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02542_73709187">
            <w:r>
              <w:rPr>
                <w:webHidden/>
                <w:rStyle w:val="IndexLink"/>
                <w:rtl w:val="true"/>
              </w:rPr>
              <w:t>اشارة</w:t>
            </w:r>
            <w:r>
              <w:rPr>
                <w:rStyle w:val="IndexLink"/>
                <w:rtl w:val="true"/>
              </w:rPr>
              <w:tab/>
            </w:r>
            <w:r>
              <w:rPr>
                <w:rStyle w:val="IndexLink"/>
              </w:rPr>
              <w:t>39</w:t>
            </w:r>
          </w:hyperlink>
        </w:p>
        <w:p>
          <w:pPr>
            <w:pStyle w:val="Contents2"/>
            <w:tabs>
              <w:tab w:val="clear" w:pos="8743"/>
              <w:tab w:val="right" w:pos="9026" w:leader="dot"/>
            </w:tabs>
            <w:rPr/>
          </w:pPr>
          <w:hyperlink w:anchor="__RefHeading___Toc7702544_73709187">
            <w:r>
              <w:rPr>
                <w:webHidden/>
                <w:rStyle w:val="IndexLink"/>
                <w:rtl w:val="true"/>
              </w:rPr>
              <w:t>اشارة</w:t>
            </w:r>
            <w:r>
              <w:rPr>
                <w:rStyle w:val="IndexLink"/>
                <w:rtl w:val="true"/>
              </w:rPr>
              <w:tab/>
            </w:r>
            <w:r>
              <w:rPr>
                <w:rStyle w:val="IndexLink"/>
              </w:rPr>
              <w:t>39</w:t>
            </w:r>
          </w:hyperlink>
        </w:p>
        <w:p>
          <w:pPr>
            <w:pStyle w:val="Contents2"/>
            <w:tabs>
              <w:tab w:val="clear" w:pos="8743"/>
              <w:tab w:val="right" w:pos="9026" w:leader="dot"/>
            </w:tabs>
            <w:rPr/>
          </w:pPr>
          <w:hyperlink w:anchor="__RefHeading___Toc7702546_73709187">
            <w:r>
              <w:rPr>
                <w:webHidden/>
                <w:rStyle w:val="IndexLink"/>
                <w:rtl w:val="true"/>
              </w:rPr>
              <w:t>باب الثاء المثلثة</w:t>
            </w:r>
            <w:r>
              <w:rPr>
                <w:rStyle w:val="IndexLink"/>
                <w:rtl w:val="true"/>
              </w:rPr>
              <w:tab/>
            </w:r>
            <w:r>
              <w:rPr>
                <w:rStyle w:val="IndexLink"/>
              </w:rPr>
              <w:t>41</w:t>
            </w:r>
          </w:hyperlink>
        </w:p>
        <w:p>
          <w:pPr>
            <w:pStyle w:val="Contents3"/>
            <w:tabs>
              <w:tab w:val="clear" w:pos="8459"/>
              <w:tab w:val="right" w:pos="9026" w:leader="dot"/>
            </w:tabs>
            <w:rPr/>
          </w:pPr>
          <w:hyperlink w:anchor="__RefHeading___Toc7702548_73709187">
            <w:r>
              <w:rPr>
                <w:webHidden/>
                <w:rStyle w:val="IndexLink"/>
              </w:rPr>
              <w:t>1</w:t>
            </w:r>
            <w:r>
              <w:rPr>
                <w:rStyle w:val="IndexLink"/>
                <w:rtl w:val="true"/>
              </w:rPr>
              <w:t xml:space="preserve">- </w:t>
            </w:r>
            <w:r>
              <w:rPr>
                <w:rStyle w:val="IndexLink"/>
                <w:rtl w:val="true"/>
              </w:rPr>
              <w:t>ثابت‌نامه‌</w:t>
            </w:r>
            <w:r>
              <w:rPr>
                <w:rStyle w:val="IndexLink"/>
                <w:rtl w:val="true"/>
              </w:rPr>
              <w:tab/>
            </w:r>
            <w:r>
              <w:rPr>
                <w:rStyle w:val="IndexLink"/>
              </w:rPr>
              <w:t>41</w:t>
            </w:r>
          </w:hyperlink>
        </w:p>
        <w:p>
          <w:pPr>
            <w:pStyle w:val="Contents3"/>
            <w:tabs>
              <w:tab w:val="clear" w:pos="8459"/>
              <w:tab w:val="right" w:pos="9026" w:leader="dot"/>
            </w:tabs>
            <w:rPr/>
          </w:pPr>
          <w:hyperlink w:anchor="__RefHeading___Toc7702550_73709187">
            <w:r>
              <w:rPr>
                <w:webHidden/>
                <w:rStyle w:val="IndexLink"/>
              </w:rPr>
              <w:t>2</w:t>
            </w:r>
            <w:r>
              <w:rPr>
                <w:rStyle w:val="IndexLink"/>
                <w:rtl w:val="true"/>
              </w:rPr>
              <w:t xml:space="preserve">- </w:t>
            </w:r>
            <w:r>
              <w:rPr>
                <w:rStyle w:val="IndexLink"/>
                <w:rtl w:val="true"/>
              </w:rPr>
              <w:t>ثابت‌نامه‌</w:t>
            </w:r>
            <w:r>
              <w:rPr>
                <w:rStyle w:val="IndexLink"/>
                <w:rtl w:val="true"/>
              </w:rPr>
              <w:tab/>
            </w:r>
            <w:r>
              <w:rPr>
                <w:rStyle w:val="IndexLink"/>
              </w:rPr>
              <w:t>41</w:t>
            </w:r>
          </w:hyperlink>
        </w:p>
        <w:p>
          <w:pPr>
            <w:pStyle w:val="Contents3"/>
            <w:tabs>
              <w:tab w:val="clear" w:pos="8459"/>
              <w:tab w:val="right" w:pos="9026" w:leader="dot"/>
            </w:tabs>
            <w:rPr/>
          </w:pPr>
          <w:hyperlink w:anchor="__RefHeading___Toc7702552_73709187">
            <w:r>
              <w:rPr>
                <w:webHidden/>
                <w:rStyle w:val="IndexLink"/>
              </w:rPr>
              <w:t>3</w:t>
            </w:r>
            <w:r>
              <w:rPr>
                <w:rStyle w:val="IndexLink"/>
                <w:rtl w:val="true"/>
              </w:rPr>
              <w:t xml:space="preserve">- </w:t>
            </w:r>
            <w:r>
              <w:rPr>
                <w:rStyle w:val="IndexLink"/>
                <w:rtl w:val="true"/>
              </w:rPr>
              <w:t>کتاب الثأر فی تاریخ خوار</w:t>
            </w:r>
            <w:r>
              <w:rPr>
                <w:rStyle w:val="IndexLink"/>
                <w:rtl w:val="true"/>
              </w:rPr>
              <w:tab/>
            </w:r>
            <w:r>
              <w:rPr>
                <w:rStyle w:val="IndexLink"/>
              </w:rPr>
              <w:t>41</w:t>
            </w:r>
          </w:hyperlink>
        </w:p>
        <w:p>
          <w:pPr>
            <w:pStyle w:val="Contents3"/>
            <w:tabs>
              <w:tab w:val="clear" w:pos="8459"/>
              <w:tab w:val="right" w:pos="9026" w:leader="dot"/>
            </w:tabs>
            <w:rPr/>
          </w:pPr>
          <w:hyperlink w:anchor="__RefHeading___Toc7702554_73709187">
            <w:r>
              <w:rPr>
                <w:webHidden/>
                <w:rStyle w:val="IndexLink"/>
              </w:rPr>
              <w:t>4</w:t>
            </w:r>
            <w:r>
              <w:rPr>
                <w:rStyle w:val="IndexLink"/>
                <w:rtl w:val="true"/>
              </w:rPr>
              <w:t xml:space="preserve">- </w:t>
            </w:r>
            <w:r>
              <w:rPr>
                <w:rStyle w:val="IndexLink"/>
                <w:rtl w:val="true"/>
              </w:rPr>
              <w:t>الثأرات‌</w:t>
            </w:r>
            <w:r>
              <w:rPr>
                <w:rStyle w:val="IndexLink"/>
                <w:rtl w:val="true"/>
              </w:rPr>
              <w:tab/>
            </w:r>
            <w:r>
              <w:rPr>
                <w:rStyle w:val="IndexLink"/>
              </w:rPr>
              <w:t>42</w:t>
            </w:r>
          </w:hyperlink>
        </w:p>
        <w:p>
          <w:pPr>
            <w:pStyle w:val="Contents3"/>
            <w:tabs>
              <w:tab w:val="clear" w:pos="8459"/>
              <w:tab w:val="right" w:pos="9026" w:leader="dot"/>
            </w:tabs>
            <w:rPr/>
          </w:pPr>
          <w:hyperlink w:anchor="__RefHeading___Toc7702556_73709187">
            <w:r>
              <w:rPr>
                <w:webHidden/>
                <w:rStyle w:val="IndexLink"/>
                <w:rtl w:val="true"/>
              </w:rPr>
              <w:t>الثاقب فی المناقب</w:t>
            </w:r>
            <w:r>
              <w:rPr>
                <w:rStyle w:val="IndexLink"/>
                <w:rtl w:val="true"/>
              </w:rPr>
              <w:tab/>
            </w:r>
            <w:r>
              <w:rPr>
                <w:rStyle w:val="IndexLink"/>
              </w:rPr>
              <w:t>42</w:t>
            </w:r>
          </w:hyperlink>
        </w:p>
        <w:p>
          <w:pPr>
            <w:pStyle w:val="Contents3"/>
            <w:tabs>
              <w:tab w:val="clear" w:pos="8459"/>
              <w:tab w:val="right" w:pos="9026" w:leader="dot"/>
            </w:tabs>
            <w:rPr/>
          </w:pPr>
          <w:hyperlink w:anchor="__RefHeading___Toc7702558_73709187">
            <w:r>
              <w:rPr>
                <w:webHidden/>
                <w:rStyle w:val="IndexLink"/>
              </w:rPr>
              <w:t>5</w:t>
            </w:r>
            <w:r>
              <w:rPr>
                <w:rStyle w:val="IndexLink"/>
                <w:rtl w:val="true"/>
              </w:rPr>
              <w:t xml:space="preserve">- </w:t>
            </w:r>
            <w:r>
              <w:rPr>
                <w:rStyle w:val="IndexLink"/>
                <w:rtl w:val="true"/>
              </w:rPr>
              <w:t>کتاب الثاقب فی فنون المناقب</w:t>
            </w:r>
            <w:r>
              <w:rPr>
                <w:rStyle w:val="IndexLink"/>
                <w:rtl w:val="true"/>
              </w:rPr>
              <w:tab/>
            </w:r>
            <w:r>
              <w:rPr>
                <w:rStyle w:val="IndexLink"/>
              </w:rPr>
              <w:t>42</w:t>
            </w:r>
          </w:hyperlink>
        </w:p>
        <w:p>
          <w:pPr>
            <w:pStyle w:val="Contents3"/>
            <w:tabs>
              <w:tab w:val="clear" w:pos="8459"/>
              <w:tab w:val="right" w:pos="9026" w:leader="dot"/>
            </w:tabs>
            <w:rPr/>
          </w:pPr>
          <w:hyperlink w:anchor="__RefHeading___Toc7702560_73709187">
            <w:r>
              <w:rPr>
                <w:webHidden/>
                <w:rStyle w:val="IndexLink"/>
              </w:rPr>
              <w:t>6</w:t>
            </w:r>
            <w:r>
              <w:rPr>
                <w:rStyle w:val="IndexLink"/>
                <w:rtl w:val="true"/>
              </w:rPr>
              <w:t xml:space="preserve">- </w:t>
            </w:r>
            <w:r>
              <w:rPr>
                <w:rStyle w:val="IndexLink"/>
                <w:rtl w:val="true"/>
              </w:rPr>
              <w:t>ثاقب شهاب البرهان فی رجم متبعی القادیان</w:t>
            </w:r>
            <w:r>
              <w:rPr>
                <w:rStyle w:val="IndexLink"/>
                <w:rtl w:val="true"/>
              </w:rPr>
              <w:tab/>
            </w:r>
            <w:r>
              <w:rPr>
                <w:rStyle w:val="IndexLink"/>
              </w:rPr>
              <w:t>42</w:t>
            </w:r>
          </w:hyperlink>
        </w:p>
        <w:p>
          <w:pPr>
            <w:pStyle w:val="Contents3"/>
            <w:tabs>
              <w:tab w:val="clear" w:pos="8459"/>
              <w:tab w:val="right" w:pos="9026" w:leader="dot"/>
            </w:tabs>
            <w:rPr/>
          </w:pPr>
          <w:hyperlink w:anchor="__RefHeading___Toc7702562_73709187">
            <w:r>
              <w:rPr>
                <w:webHidden/>
                <w:rStyle w:val="IndexLink"/>
              </w:rPr>
              <w:t>7</w:t>
            </w:r>
            <w:r>
              <w:rPr>
                <w:rStyle w:val="IndexLink"/>
                <w:rtl w:val="true"/>
              </w:rPr>
              <w:t xml:space="preserve">- </w:t>
            </w:r>
            <w:r>
              <w:rPr>
                <w:rStyle w:val="IndexLink"/>
                <w:rtl w:val="true"/>
              </w:rPr>
              <w:t>الثاقب المسخر علی نقض المسحر</w:t>
            </w:r>
            <w:r>
              <w:rPr>
                <w:rStyle w:val="IndexLink"/>
                <w:rtl w:val="true"/>
              </w:rPr>
              <w:tab/>
            </w:r>
            <w:r>
              <w:rPr>
                <w:rStyle w:val="IndexLink"/>
              </w:rPr>
              <w:t>43</w:t>
            </w:r>
          </w:hyperlink>
        </w:p>
        <w:p>
          <w:pPr>
            <w:pStyle w:val="Contents3"/>
            <w:tabs>
              <w:tab w:val="clear" w:pos="8459"/>
              <w:tab w:val="right" w:pos="9026" w:leader="dot"/>
            </w:tabs>
            <w:rPr/>
          </w:pPr>
          <w:hyperlink w:anchor="__RefHeading___Toc7702564_73709187">
            <w:r>
              <w:rPr>
                <w:webHidden/>
                <w:rStyle w:val="IndexLink"/>
              </w:rPr>
              <w:t>8</w:t>
            </w:r>
            <w:r>
              <w:rPr>
                <w:rStyle w:val="IndexLink"/>
                <w:rtl w:val="true"/>
              </w:rPr>
              <w:t xml:space="preserve">- </w:t>
            </w:r>
            <w:r>
              <w:rPr>
                <w:rStyle w:val="IndexLink"/>
                <w:rtl w:val="true"/>
              </w:rPr>
              <w:t>ثاقب المناقب</w:t>
            </w:r>
            <w:r>
              <w:rPr>
                <w:rStyle w:val="IndexLink"/>
                <w:rtl w:val="true"/>
              </w:rPr>
              <w:tab/>
            </w:r>
            <w:r>
              <w:rPr>
                <w:rStyle w:val="IndexLink"/>
              </w:rPr>
              <w:t>43</w:t>
            </w:r>
          </w:hyperlink>
        </w:p>
        <w:p>
          <w:pPr>
            <w:pStyle w:val="Contents3"/>
            <w:tabs>
              <w:tab w:val="clear" w:pos="8459"/>
              <w:tab w:val="right" w:pos="9026" w:leader="dot"/>
            </w:tabs>
            <w:rPr/>
          </w:pPr>
          <w:hyperlink w:anchor="__RefHeading___Toc7702566_73709187">
            <w:r>
              <w:rPr>
                <w:webHidden/>
                <w:rStyle w:val="IndexLink"/>
                <w:rtl w:val="true"/>
              </w:rPr>
              <w:t>ثاقب المناقب‌</w:t>
            </w:r>
            <w:r>
              <w:rPr>
                <w:rStyle w:val="IndexLink"/>
                <w:rtl w:val="true"/>
              </w:rPr>
              <w:tab/>
            </w:r>
            <w:r>
              <w:rPr>
                <w:rStyle w:val="IndexLink"/>
              </w:rPr>
              <w:t>43</w:t>
            </w:r>
          </w:hyperlink>
        </w:p>
        <w:p>
          <w:pPr>
            <w:pStyle w:val="Contents3"/>
            <w:tabs>
              <w:tab w:val="clear" w:pos="8459"/>
              <w:tab w:val="right" w:pos="9026" w:leader="dot"/>
            </w:tabs>
            <w:rPr/>
          </w:pPr>
          <w:hyperlink w:anchor="__RefHeading___Toc7702568_73709187">
            <w:r>
              <w:rPr>
                <w:webHidden/>
                <w:rStyle w:val="IndexLink"/>
                <w:rtl w:val="true"/>
              </w:rPr>
              <w:t>ثبات الفوائد</w:t>
            </w:r>
            <w:r>
              <w:rPr>
                <w:rStyle w:val="IndexLink"/>
                <w:rtl w:val="true"/>
              </w:rPr>
              <w:tab/>
            </w:r>
            <w:r>
              <w:rPr>
                <w:rStyle w:val="IndexLink"/>
              </w:rPr>
              <w:t>43</w:t>
            </w:r>
          </w:hyperlink>
        </w:p>
        <w:p>
          <w:pPr>
            <w:pStyle w:val="Contents3"/>
            <w:tabs>
              <w:tab w:val="clear" w:pos="8459"/>
              <w:tab w:val="right" w:pos="9026" w:leader="dot"/>
            </w:tabs>
            <w:rPr/>
          </w:pPr>
          <w:hyperlink w:anchor="__RefHeading___Toc7702570_73709187">
            <w:r>
              <w:rPr>
                <w:webHidden/>
                <w:rStyle w:val="IndexLink"/>
              </w:rPr>
              <w:t>9</w:t>
            </w:r>
            <w:r>
              <w:rPr>
                <w:rStyle w:val="IndexLink"/>
                <w:rtl w:val="true"/>
              </w:rPr>
              <w:t xml:space="preserve">- </w:t>
            </w:r>
            <w:r>
              <w:rPr>
                <w:rStyle w:val="IndexLink"/>
                <w:rtl w:val="true"/>
              </w:rPr>
              <w:t>ثبات قلب السائل</w:t>
            </w:r>
            <w:r>
              <w:rPr>
                <w:rStyle w:val="IndexLink"/>
                <w:rtl w:val="true"/>
              </w:rPr>
              <w:tab/>
            </w:r>
            <w:r>
              <w:rPr>
                <w:rStyle w:val="IndexLink"/>
              </w:rPr>
              <w:t>44</w:t>
            </w:r>
          </w:hyperlink>
        </w:p>
        <w:p>
          <w:pPr>
            <w:pStyle w:val="Contents3"/>
            <w:tabs>
              <w:tab w:val="clear" w:pos="8459"/>
              <w:tab w:val="right" w:pos="9026" w:leader="dot"/>
            </w:tabs>
            <w:rPr/>
          </w:pPr>
          <w:hyperlink w:anchor="__RefHeading___Toc7702572_73709187">
            <w:r>
              <w:rPr>
                <w:webHidden/>
                <w:rStyle w:val="IndexLink"/>
              </w:rPr>
              <w:t>10</w:t>
            </w:r>
            <w:r>
              <w:rPr>
                <w:rStyle w:val="IndexLink"/>
                <w:rtl w:val="true"/>
              </w:rPr>
              <w:t xml:space="preserve">- </w:t>
            </w:r>
            <w:r>
              <w:rPr>
                <w:rStyle w:val="IndexLink"/>
                <w:rtl w:val="true"/>
              </w:rPr>
              <w:t>ثبت الإثبات فی سلسلة الرواة</w:t>
            </w:r>
            <w:r>
              <w:rPr>
                <w:rStyle w:val="IndexLink"/>
                <w:rtl w:val="true"/>
              </w:rPr>
              <w:tab/>
            </w:r>
            <w:r>
              <w:rPr>
                <w:rStyle w:val="IndexLink"/>
              </w:rPr>
              <w:t>44</w:t>
            </w:r>
          </w:hyperlink>
        </w:p>
        <w:p>
          <w:pPr>
            <w:pStyle w:val="Contents3"/>
            <w:tabs>
              <w:tab w:val="clear" w:pos="8459"/>
              <w:tab w:val="right" w:pos="9026" w:leader="dot"/>
            </w:tabs>
            <w:rPr/>
          </w:pPr>
          <w:hyperlink w:anchor="__RefHeading___Toc7702574_73709187">
            <w:r>
              <w:rPr>
                <w:webHidden/>
                <w:rStyle w:val="IndexLink"/>
              </w:rPr>
              <w:t>11</w:t>
            </w:r>
            <w:r>
              <w:rPr>
                <w:rStyle w:val="IndexLink"/>
                <w:rtl w:val="true"/>
              </w:rPr>
              <w:t xml:space="preserve">- </w:t>
            </w:r>
            <w:r>
              <w:rPr>
                <w:rStyle w:val="IndexLink"/>
                <w:rtl w:val="true"/>
              </w:rPr>
              <w:t>الثبت المصان بذکر سلالة سید ولد عدنان</w:t>
            </w:r>
            <w:r>
              <w:rPr>
                <w:rStyle w:val="IndexLink"/>
                <w:rtl w:val="true"/>
              </w:rPr>
              <w:tab/>
            </w:r>
            <w:r>
              <w:rPr>
                <w:rStyle w:val="IndexLink"/>
              </w:rPr>
              <w:t>44</w:t>
            </w:r>
          </w:hyperlink>
        </w:p>
        <w:p>
          <w:pPr>
            <w:pStyle w:val="Contents3"/>
            <w:tabs>
              <w:tab w:val="clear" w:pos="8459"/>
              <w:tab w:val="right" w:pos="9026" w:leader="dot"/>
            </w:tabs>
            <w:rPr/>
          </w:pPr>
          <w:hyperlink w:anchor="__RefHeading___Toc7702576_73709187">
            <w:r>
              <w:rPr>
                <w:webHidden/>
                <w:rStyle w:val="IndexLink"/>
              </w:rPr>
              <w:t>12</w:t>
            </w:r>
            <w:r>
              <w:rPr>
                <w:rStyle w:val="IndexLink"/>
                <w:rtl w:val="true"/>
              </w:rPr>
              <w:t xml:space="preserve">- </w:t>
            </w:r>
            <w:r>
              <w:rPr>
                <w:rStyle w:val="IndexLink"/>
                <w:rtl w:val="true"/>
              </w:rPr>
              <w:t>الثبت المصان</w:t>
            </w:r>
            <w:r>
              <w:rPr>
                <w:rStyle w:val="IndexLink"/>
                <w:rtl w:val="true"/>
              </w:rPr>
              <w:tab/>
            </w:r>
            <w:r>
              <w:rPr>
                <w:rStyle w:val="IndexLink"/>
              </w:rPr>
              <w:t>44</w:t>
            </w:r>
          </w:hyperlink>
        </w:p>
        <w:p>
          <w:pPr>
            <w:pStyle w:val="Contents3"/>
            <w:tabs>
              <w:tab w:val="clear" w:pos="8459"/>
              <w:tab w:val="right" w:pos="9026" w:leader="dot"/>
            </w:tabs>
            <w:rPr/>
          </w:pPr>
          <w:hyperlink w:anchor="__RefHeading___Toc7702578_73709187">
            <w:r>
              <w:rPr>
                <w:webHidden/>
                <w:rStyle w:val="IndexLink"/>
                <w:rtl w:val="true"/>
              </w:rPr>
              <w:t>الثبت الموسوی‌</w:t>
            </w:r>
            <w:r>
              <w:rPr>
                <w:rStyle w:val="IndexLink"/>
                <w:rtl w:val="true"/>
              </w:rPr>
              <w:tab/>
            </w:r>
            <w:r>
              <w:rPr>
                <w:rStyle w:val="IndexLink"/>
              </w:rPr>
              <w:t>44</w:t>
            </w:r>
          </w:hyperlink>
        </w:p>
        <w:p>
          <w:pPr>
            <w:pStyle w:val="Contents3"/>
            <w:tabs>
              <w:tab w:val="clear" w:pos="8459"/>
              <w:tab w:val="right" w:pos="9026" w:leader="dot"/>
            </w:tabs>
            <w:rPr/>
          </w:pPr>
          <w:hyperlink w:anchor="__RefHeading___Toc7702580_73709187">
            <w:r>
              <w:rPr>
                <w:webHidden/>
                <w:rStyle w:val="IndexLink"/>
              </w:rPr>
              <w:t>13</w:t>
            </w:r>
            <w:r>
              <w:rPr>
                <w:rStyle w:val="IndexLink"/>
                <w:rtl w:val="true"/>
              </w:rPr>
              <w:t xml:space="preserve">- </w:t>
            </w:r>
            <w:r>
              <w:rPr>
                <w:rStyle w:val="IndexLink"/>
                <w:rtl w:val="true"/>
              </w:rPr>
              <w:t>ثبوت الخلافة</w:t>
            </w:r>
            <w:r>
              <w:rPr>
                <w:rStyle w:val="IndexLink"/>
                <w:rtl w:val="true"/>
              </w:rPr>
              <w:tab/>
            </w:r>
            <w:r>
              <w:rPr>
                <w:rStyle w:val="IndexLink"/>
              </w:rPr>
              <w:t>44</w:t>
            </w:r>
          </w:hyperlink>
        </w:p>
        <w:p>
          <w:pPr>
            <w:pStyle w:val="Contents3"/>
            <w:tabs>
              <w:tab w:val="clear" w:pos="8459"/>
              <w:tab w:val="right" w:pos="9026" w:leader="dot"/>
            </w:tabs>
            <w:rPr/>
          </w:pPr>
          <w:hyperlink w:anchor="__RefHeading___Toc7702582_73709187">
            <w:r>
              <w:rPr>
                <w:webHidden/>
                <w:rStyle w:val="IndexLink"/>
              </w:rPr>
              <w:t>14</w:t>
            </w:r>
            <w:r>
              <w:rPr>
                <w:rStyle w:val="IndexLink"/>
                <w:rtl w:val="true"/>
              </w:rPr>
              <w:t xml:space="preserve">- </w:t>
            </w:r>
            <w:r>
              <w:rPr>
                <w:rStyle w:val="IndexLink"/>
                <w:rtl w:val="true"/>
              </w:rPr>
              <w:t>ثبوت شهادة الإمام الشهید أبی عبد الله الحسین</w:t>
            </w:r>
            <w:r>
              <w:rPr>
                <w:rStyle w:val="IndexLink"/>
                <w:rtl w:val="true"/>
              </w:rPr>
              <w:tab/>
            </w:r>
            <w:r>
              <w:rPr>
                <w:rStyle w:val="IndexLink"/>
              </w:rPr>
              <w:t>45</w:t>
            </w:r>
          </w:hyperlink>
        </w:p>
        <w:p>
          <w:pPr>
            <w:pStyle w:val="Contents3"/>
            <w:tabs>
              <w:tab w:val="clear" w:pos="8459"/>
              <w:tab w:val="right" w:pos="9026" w:leader="dot"/>
            </w:tabs>
            <w:rPr/>
          </w:pPr>
          <w:hyperlink w:anchor="__RefHeading___Toc7702584_73709187">
            <w:r>
              <w:rPr>
                <w:webHidden/>
                <w:rStyle w:val="IndexLink"/>
              </w:rPr>
              <w:t>15</w:t>
            </w:r>
            <w:r>
              <w:rPr>
                <w:rStyle w:val="IndexLink"/>
                <w:rtl w:val="true"/>
              </w:rPr>
              <w:t xml:space="preserve">- </w:t>
            </w:r>
            <w:r>
              <w:rPr>
                <w:rStyle w:val="IndexLink"/>
                <w:rtl w:val="true"/>
              </w:rPr>
              <w:t>ثبوت الولایة علی البکر</w:t>
            </w:r>
            <w:r>
              <w:rPr>
                <w:rStyle w:val="IndexLink"/>
                <w:rtl w:val="true"/>
              </w:rPr>
              <w:tab/>
            </w:r>
            <w:r>
              <w:rPr>
                <w:rStyle w:val="IndexLink"/>
              </w:rPr>
              <w:t>45</w:t>
            </w:r>
          </w:hyperlink>
        </w:p>
        <w:p>
          <w:pPr>
            <w:pStyle w:val="Contents3"/>
            <w:tabs>
              <w:tab w:val="clear" w:pos="8459"/>
              <w:tab w:val="right" w:pos="9026" w:leader="dot"/>
            </w:tabs>
            <w:rPr/>
          </w:pPr>
          <w:hyperlink w:anchor="__RefHeading___Toc7702586_73709187">
            <w:r>
              <w:rPr>
                <w:webHidden/>
                <w:rStyle w:val="IndexLink"/>
              </w:rPr>
              <w:t>16</w:t>
            </w:r>
            <w:r>
              <w:rPr>
                <w:rStyle w:val="IndexLink"/>
                <w:rtl w:val="true"/>
              </w:rPr>
              <w:t xml:space="preserve">- </w:t>
            </w:r>
            <w:r>
              <w:rPr>
                <w:rStyle w:val="IndexLink"/>
                <w:rtl w:val="true"/>
              </w:rPr>
              <w:t>ثروت ملل</w:t>
            </w:r>
            <w:r>
              <w:rPr>
                <w:rStyle w:val="IndexLink"/>
                <w:rtl w:val="true"/>
              </w:rPr>
              <w:tab/>
            </w:r>
            <w:r>
              <w:rPr>
                <w:rStyle w:val="IndexLink"/>
              </w:rPr>
              <w:t>45</w:t>
            </w:r>
          </w:hyperlink>
        </w:p>
        <w:p>
          <w:pPr>
            <w:pStyle w:val="Contents3"/>
            <w:tabs>
              <w:tab w:val="clear" w:pos="8459"/>
              <w:tab w:val="right" w:pos="9026" w:leader="dot"/>
            </w:tabs>
            <w:rPr/>
          </w:pPr>
          <w:hyperlink w:anchor="__RefHeading___Toc7702588_73709187">
            <w:r>
              <w:rPr>
                <w:webHidden/>
                <w:rStyle w:val="IndexLink"/>
              </w:rPr>
              <w:t>17</w:t>
            </w:r>
            <w:r>
              <w:rPr>
                <w:rStyle w:val="IndexLink"/>
                <w:rtl w:val="true"/>
              </w:rPr>
              <w:t xml:space="preserve">- </w:t>
            </w:r>
            <w:r>
              <w:rPr>
                <w:rStyle w:val="IndexLink"/>
                <w:rtl w:val="true"/>
              </w:rPr>
              <w:t>ثعبان مبین لأعداء الدین</w:t>
            </w:r>
            <w:r>
              <w:rPr>
                <w:rStyle w:val="IndexLink"/>
                <w:rtl w:val="true"/>
              </w:rPr>
              <w:tab/>
            </w:r>
            <w:r>
              <w:rPr>
                <w:rStyle w:val="IndexLink"/>
              </w:rPr>
              <w:t>45</w:t>
            </w:r>
          </w:hyperlink>
        </w:p>
        <w:p>
          <w:pPr>
            <w:pStyle w:val="Contents3"/>
            <w:tabs>
              <w:tab w:val="clear" w:pos="8459"/>
              <w:tab w:val="right" w:pos="9026" w:leader="dot"/>
            </w:tabs>
            <w:rPr/>
          </w:pPr>
          <w:hyperlink w:anchor="__RefHeading___Toc7702590_73709187">
            <w:r>
              <w:rPr>
                <w:webHidden/>
                <w:rStyle w:val="IndexLink"/>
              </w:rPr>
              <w:t>18</w:t>
            </w:r>
            <w:r>
              <w:rPr>
                <w:rStyle w:val="IndexLink"/>
                <w:rtl w:val="true"/>
              </w:rPr>
              <w:t xml:space="preserve">- </w:t>
            </w:r>
            <w:r>
              <w:rPr>
                <w:rStyle w:val="IndexLink"/>
                <w:rtl w:val="true"/>
              </w:rPr>
              <w:t>الثعلبیة</w:t>
            </w:r>
            <w:r>
              <w:rPr>
                <w:rStyle w:val="IndexLink"/>
                <w:rtl w:val="true"/>
              </w:rPr>
              <w:tab/>
            </w:r>
            <w:r>
              <w:rPr>
                <w:rStyle w:val="IndexLink"/>
              </w:rPr>
              <w:t>45</w:t>
            </w:r>
          </w:hyperlink>
        </w:p>
        <w:p>
          <w:pPr>
            <w:pStyle w:val="Contents3"/>
            <w:tabs>
              <w:tab w:val="clear" w:pos="8459"/>
              <w:tab w:val="right" w:pos="9026" w:leader="dot"/>
            </w:tabs>
            <w:rPr/>
          </w:pPr>
          <w:hyperlink w:anchor="__RefHeading___Toc7702592_73709187">
            <w:r>
              <w:rPr>
                <w:webHidden/>
                <w:rStyle w:val="IndexLink"/>
              </w:rPr>
              <w:t>19</w:t>
            </w:r>
            <w:r>
              <w:rPr>
                <w:rStyle w:val="IndexLink"/>
                <w:rtl w:val="true"/>
              </w:rPr>
              <w:t xml:space="preserve">- </w:t>
            </w:r>
            <w:r>
              <w:rPr>
                <w:rStyle w:val="IndexLink"/>
                <w:rtl w:val="true"/>
              </w:rPr>
              <w:t>الثغر الباسم من شعر کشاجم،</w:t>
            </w:r>
            <w:r>
              <w:rPr>
                <w:rStyle w:val="IndexLink"/>
                <w:rtl w:val="true"/>
              </w:rPr>
              <w:tab/>
            </w:r>
            <w:r>
              <w:rPr>
                <w:rStyle w:val="IndexLink"/>
              </w:rPr>
              <w:t>45</w:t>
            </w:r>
          </w:hyperlink>
        </w:p>
        <w:p>
          <w:pPr>
            <w:pStyle w:val="Contents3"/>
            <w:tabs>
              <w:tab w:val="clear" w:pos="8459"/>
              <w:tab w:val="right" w:pos="9026" w:leader="dot"/>
            </w:tabs>
            <w:rPr/>
          </w:pPr>
          <w:hyperlink w:anchor="__RefHeading___Toc7702594_73709187">
            <w:r>
              <w:rPr>
                <w:webHidden/>
                <w:rStyle w:val="IndexLink"/>
              </w:rPr>
              <w:t>20</w:t>
            </w:r>
            <w:r>
              <w:rPr>
                <w:rStyle w:val="IndexLink"/>
                <w:rtl w:val="true"/>
              </w:rPr>
              <w:t xml:space="preserve">- </w:t>
            </w:r>
            <w:r>
              <w:rPr>
                <w:rStyle w:val="IndexLink"/>
                <w:rtl w:val="true"/>
              </w:rPr>
              <w:t>الثغور الباسمة فی مناقب السیدة فاطمة</w:t>
            </w:r>
            <w:r>
              <w:rPr>
                <w:rStyle w:val="IndexLink"/>
                <w:rtl w:val="true"/>
              </w:rPr>
              <w:tab/>
            </w:r>
            <w:r>
              <w:rPr>
                <w:rStyle w:val="IndexLink"/>
              </w:rPr>
              <w:t>45</w:t>
            </w:r>
          </w:hyperlink>
        </w:p>
        <w:p>
          <w:pPr>
            <w:pStyle w:val="Contents3"/>
            <w:tabs>
              <w:tab w:val="clear" w:pos="8459"/>
              <w:tab w:val="right" w:pos="9026" w:leader="dot"/>
            </w:tabs>
            <w:rPr/>
          </w:pPr>
          <w:hyperlink w:anchor="__RefHeading___Toc7702596_73709187">
            <w:r>
              <w:rPr>
                <w:webHidden/>
                <w:rStyle w:val="IndexLink"/>
              </w:rPr>
              <w:t>21</w:t>
            </w:r>
            <w:r>
              <w:rPr>
                <w:rStyle w:val="IndexLink"/>
                <w:rtl w:val="true"/>
              </w:rPr>
              <w:t xml:space="preserve">- </w:t>
            </w:r>
            <w:r>
              <w:rPr>
                <w:rStyle w:val="IndexLink"/>
                <w:rtl w:val="true"/>
              </w:rPr>
              <w:t>ثقات الرواة</w:t>
            </w:r>
            <w:r>
              <w:rPr>
                <w:rStyle w:val="IndexLink"/>
                <w:rtl w:val="true"/>
              </w:rPr>
              <w:tab/>
            </w:r>
            <w:r>
              <w:rPr>
                <w:rStyle w:val="IndexLink"/>
              </w:rPr>
              <w:t>46</w:t>
            </w:r>
          </w:hyperlink>
        </w:p>
        <w:p>
          <w:pPr>
            <w:pStyle w:val="Contents3"/>
            <w:tabs>
              <w:tab w:val="clear" w:pos="8459"/>
              <w:tab w:val="right" w:pos="9026" w:leader="dot"/>
            </w:tabs>
            <w:rPr/>
          </w:pPr>
          <w:hyperlink w:anchor="__RefHeading___Toc7702598_73709187">
            <w:r>
              <w:rPr>
                <w:webHidden/>
                <w:rStyle w:val="IndexLink"/>
              </w:rPr>
              <w:t>22</w:t>
            </w:r>
            <w:r>
              <w:rPr>
                <w:rStyle w:val="IndexLink"/>
                <w:rtl w:val="true"/>
              </w:rPr>
              <w:t xml:space="preserve">- </w:t>
            </w:r>
            <w:r>
              <w:rPr>
                <w:rStyle w:val="IndexLink"/>
                <w:rtl w:val="true"/>
              </w:rPr>
              <w:t>الثقات العیون</w:t>
            </w:r>
            <w:r>
              <w:rPr>
                <w:rStyle w:val="IndexLink"/>
                <w:rtl w:val="true"/>
              </w:rPr>
              <w:tab/>
            </w:r>
            <w:r>
              <w:rPr>
                <w:rStyle w:val="IndexLink"/>
              </w:rPr>
              <w:t>46</w:t>
            </w:r>
          </w:hyperlink>
        </w:p>
        <w:p>
          <w:pPr>
            <w:pStyle w:val="Contents3"/>
            <w:tabs>
              <w:tab w:val="clear" w:pos="8459"/>
              <w:tab w:val="right" w:pos="9026" w:leader="dot"/>
            </w:tabs>
            <w:rPr/>
          </w:pPr>
          <w:hyperlink w:anchor="__RefHeading___Toc7702600_73709187">
            <w:r>
              <w:rPr>
                <w:webHidden/>
                <w:rStyle w:val="IndexLink"/>
              </w:rPr>
              <w:t>23</w:t>
            </w:r>
            <w:r>
              <w:rPr>
                <w:rStyle w:val="IndexLink"/>
                <w:rtl w:val="true"/>
              </w:rPr>
              <w:t xml:space="preserve">- </w:t>
            </w:r>
            <w:r>
              <w:rPr>
                <w:rStyle w:val="IndexLink"/>
                <w:rtl w:val="true"/>
              </w:rPr>
              <w:t>کتاب الثقة</w:t>
            </w:r>
            <w:r>
              <w:rPr>
                <w:rStyle w:val="IndexLink"/>
                <w:rtl w:val="true"/>
              </w:rPr>
              <w:tab/>
            </w:r>
            <w:r>
              <w:rPr>
                <w:rStyle w:val="IndexLink"/>
              </w:rPr>
              <w:t>46</w:t>
            </w:r>
          </w:hyperlink>
        </w:p>
        <w:p>
          <w:pPr>
            <w:pStyle w:val="Contents3"/>
            <w:tabs>
              <w:tab w:val="clear" w:pos="8459"/>
              <w:tab w:val="right" w:pos="9026" w:leader="dot"/>
            </w:tabs>
            <w:rPr/>
          </w:pPr>
          <w:hyperlink w:anchor="__RefHeading___Toc7702602_73709187">
            <w:r>
              <w:rPr>
                <w:webHidden/>
                <w:rStyle w:val="IndexLink"/>
              </w:rPr>
              <w:t>24</w:t>
            </w:r>
            <w:r>
              <w:rPr>
                <w:rStyle w:val="IndexLink"/>
                <w:rtl w:val="true"/>
              </w:rPr>
              <w:t xml:space="preserve">- </w:t>
            </w:r>
            <w:r>
              <w:rPr>
                <w:rStyle w:val="IndexLink"/>
                <w:rtl w:val="true"/>
              </w:rPr>
              <w:t>کتاب الثقة بصحة العلم</w:t>
            </w:r>
            <w:r>
              <w:rPr>
                <w:rStyle w:val="IndexLink"/>
                <w:rtl w:val="true"/>
              </w:rPr>
              <w:tab/>
            </w:r>
            <w:r>
              <w:rPr>
                <w:rStyle w:val="IndexLink"/>
              </w:rPr>
              <w:t>46</w:t>
            </w:r>
          </w:hyperlink>
        </w:p>
        <w:p>
          <w:pPr>
            <w:pStyle w:val="Contents3"/>
            <w:tabs>
              <w:tab w:val="clear" w:pos="8459"/>
              <w:tab w:val="right" w:pos="9026" w:leader="dot"/>
            </w:tabs>
            <w:rPr/>
          </w:pPr>
          <w:hyperlink w:anchor="__RefHeading___Toc7702604_73709187">
            <w:r>
              <w:rPr>
                <w:webHidden/>
                <w:rStyle w:val="IndexLink"/>
              </w:rPr>
              <w:t>25</w:t>
            </w:r>
            <w:r>
              <w:rPr>
                <w:rStyle w:val="IndexLink"/>
                <w:rtl w:val="true"/>
              </w:rPr>
              <w:t xml:space="preserve">- </w:t>
            </w:r>
            <w:r>
              <w:rPr>
                <w:rStyle w:val="IndexLink"/>
                <w:rtl w:val="true"/>
              </w:rPr>
              <w:t>کتاب الثقلاء</w:t>
            </w:r>
            <w:r>
              <w:rPr>
                <w:rStyle w:val="IndexLink"/>
                <w:rtl w:val="true"/>
              </w:rPr>
              <w:tab/>
            </w:r>
            <w:r>
              <w:rPr>
                <w:rStyle w:val="IndexLink"/>
              </w:rPr>
              <w:t>46</w:t>
            </w:r>
          </w:hyperlink>
        </w:p>
        <w:p>
          <w:pPr>
            <w:pStyle w:val="Contents3"/>
            <w:tabs>
              <w:tab w:val="clear" w:pos="8459"/>
              <w:tab w:val="right" w:pos="9026" w:leader="dot"/>
            </w:tabs>
            <w:rPr/>
          </w:pPr>
          <w:hyperlink w:anchor="__RefHeading___Toc7702606_73709187">
            <w:r>
              <w:rPr>
                <w:webHidden/>
                <w:rStyle w:val="IndexLink"/>
              </w:rPr>
              <w:t>26</w:t>
            </w:r>
            <w:r>
              <w:rPr>
                <w:rStyle w:val="IndexLink"/>
                <w:rtl w:val="true"/>
              </w:rPr>
              <w:t xml:space="preserve">- </w:t>
            </w:r>
            <w:r>
              <w:rPr>
                <w:rStyle w:val="IndexLink"/>
                <w:rtl w:val="true"/>
              </w:rPr>
              <w:t>ثقوب الشهاب فی رجم المرتاب</w:t>
            </w:r>
            <w:r>
              <w:rPr>
                <w:rStyle w:val="IndexLink"/>
                <w:rtl w:val="true"/>
              </w:rPr>
              <w:tab/>
            </w:r>
            <w:r>
              <w:rPr>
                <w:rStyle w:val="IndexLink"/>
              </w:rPr>
              <w:t>46</w:t>
            </w:r>
          </w:hyperlink>
        </w:p>
        <w:p>
          <w:pPr>
            <w:pStyle w:val="Contents3"/>
            <w:tabs>
              <w:tab w:val="clear" w:pos="8459"/>
              <w:tab w:val="right" w:pos="9026" w:leader="dot"/>
            </w:tabs>
            <w:rPr/>
          </w:pPr>
          <w:hyperlink w:anchor="__RefHeading___Toc7702608_73709187">
            <w:r>
              <w:rPr>
                <w:webHidden/>
                <w:rStyle w:val="IndexLink"/>
              </w:rPr>
              <w:t>27</w:t>
            </w:r>
            <w:r>
              <w:rPr>
                <w:rStyle w:val="IndexLink"/>
                <w:rtl w:val="true"/>
              </w:rPr>
              <w:t xml:space="preserve">- </w:t>
            </w:r>
            <w:r>
              <w:rPr>
                <w:rStyle w:val="IndexLink"/>
                <w:rtl w:val="true"/>
              </w:rPr>
              <w:t>کتاب الثلاثة</w:t>
            </w:r>
            <w:r>
              <w:rPr>
                <w:rStyle w:val="IndexLink"/>
                <w:rtl w:val="true"/>
              </w:rPr>
              <w:tab/>
            </w:r>
            <w:r>
              <w:rPr>
                <w:rStyle w:val="IndexLink"/>
              </w:rPr>
              <w:t>47</w:t>
            </w:r>
          </w:hyperlink>
        </w:p>
        <w:p>
          <w:pPr>
            <w:pStyle w:val="Contents3"/>
            <w:tabs>
              <w:tab w:val="clear" w:pos="8459"/>
              <w:tab w:val="right" w:pos="9026" w:leader="dot"/>
            </w:tabs>
            <w:rPr/>
          </w:pPr>
          <w:hyperlink w:anchor="__RefHeading___Toc7702610_73709187">
            <w:r>
              <w:rPr>
                <w:webHidden/>
                <w:rStyle w:val="IndexLink"/>
              </w:rPr>
              <w:t>28</w:t>
            </w:r>
            <w:r>
              <w:rPr>
                <w:rStyle w:val="IndexLink"/>
                <w:rtl w:val="true"/>
              </w:rPr>
              <w:t xml:space="preserve">- </w:t>
            </w:r>
            <w:r>
              <w:rPr>
                <w:rStyle w:val="IndexLink"/>
                <w:rtl w:val="true"/>
              </w:rPr>
              <w:t>الثلاث و الأربع</w:t>
            </w:r>
            <w:r>
              <w:rPr>
                <w:rStyle w:val="IndexLink"/>
                <w:rtl w:val="true"/>
              </w:rPr>
              <w:tab/>
            </w:r>
            <w:r>
              <w:rPr>
                <w:rStyle w:val="IndexLink"/>
              </w:rPr>
              <w:t>47</w:t>
            </w:r>
          </w:hyperlink>
        </w:p>
        <w:p>
          <w:pPr>
            <w:pStyle w:val="Contents3"/>
            <w:tabs>
              <w:tab w:val="clear" w:pos="8459"/>
              <w:tab w:val="right" w:pos="9026" w:leader="dot"/>
            </w:tabs>
            <w:rPr/>
          </w:pPr>
          <w:hyperlink w:anchor="__RefHeading___Toc7702612_73709187">
            <w:r>
              <w:rPr>
                <w:webHidden/>
                <w:rStyle w:val="IndexLink"/>
              </w:rPr>
              <w:t>29</w:t>
            </w:r>
            <w:r>
              <w:rPr>
                <w:rStyle w:val="IndexLink"/>
                <w:rtl w:val="true"/>
              </w:rPr>
              <w:t xml:space="preserve">- </w:t>
            </w:r>
            <w:r>
              <w:rPr>
                <w:rStyle w:val="IndexLink"/>
                <w:rtl w:val="true"/>
              </w:rPr>
              <w:t>الثلاث و الأربع</w:t>
            </w:r>
            <w:r>
              <w:rPr>
                <w:rStyle w:val="IndexLink"/>
                <w:rtl w:val="true"/>
              </w:rPr>
              <w:tab/>
            </w:r>
            <w:r>
              <w:rPr>
                <w:rStyle w:val="IndexLink"/>
              </w:rPr>
              <w:t>47</w:t>
            </w:r>
          </w:hyperlink>
        </w:p>
        <w:p>
          <w:pPr>
            <w:pStyle w:val="Contents3"/>
            <w:tabs>
              <w:tab w:val="clear" w:pos="8459"/>
              <w:tab w:val="right" w:pos="9026" w:leader="dot"/>
            </w:tabs>
            <w:rPr/>
          </w:pPr>
          <w:hyperlink w:anchor="__RefHeading___Toc7702614_73709187">
            <w:r>
              <w:rPr>
                <w:webHidden/>
                <w:rStyle w:val="IndexLink"/>
              </w:rPr>
              <w:t>30</w:t>
            </w:r>
            <w:r>
              <w:rPr>
                <w:rStyle w:val="IndexLink"/>
                <w:rtl w:val="true"/>
              </w:rPr>
              <w:t xml:space="preserve">- </w:t>
            </w:r>
            <w:r>
              <w:rPr>
                <w:rStyle w:val="IndexLink"/>
                <w:rtl w:val="true"/>
              </w:rPr>
              <w:t>الثلاث و الأربع</w:t>
            </w:r>
            <w:r>
              <w:rPr>
                <w:rStyle w:val="IndexLink"/>
                <w:rtl w:val="true"/>
              </w:rPr>
              <w:tab/>
            </w:r>
            <w:r>
              <w:rPr>
                <w:rStyle w:val="IndexLink"/>
              </w:rPr>
              <w:t>47</w:t>
            </w:r>
          </w:hyperlink>
        </w:p>
        <w:p>
          <w:pPr>
            <w:pStyle w:val="Contents3"/>
            <w:tabs>
              <w:tab w:val="clear" w:pos="8459"/>
              <w:tab w:val="right" w:pos="9026" w:leader="dot"/>
            </w:tabs>
            <w:rPr/>
          </w:pPr>
          <w:hyperlink w:anchor="__RefHeading___Toc7702616_73709187">
            <w:r>
              <w:rPr>
                <w:webHidden/>
                <w:rStyle w:val="IndexLink"/>
              </w:rPr>
              <w:t>31</w:t>
            </w:r>
            <w:r>
              <w:rPr>
                <w:rStyle w:val="IndexLink"/>
                <w:rtl w:val="true"/>
              </w:rPr>
              <w:t xml:space="preserve">- </w:t>
            </w:r>
            <w:r>
              <w:rPr>
                <w:rStyle w:val="IndexLink"/>
                <w:rtl w:val="true"/>
              </w:rPr>
              <w:t>ثلاثون مسألة</w:t>
            </w:r>
            <w:r>
              <w:rPr>
                <w:rStyle w:val="IndexLink"/>
                <w:rtl w:val="true"/>
              </w:rPr>
              <w:tab/>
            </w:r>
            <w:r>
              <w:rPr>
                <w:rStyle w:val="IndexLink"/>
              </w:rPr>
              <w:t>47</w:t>
            </w:r>
          </w:hyperlink>
        </w:p>
        <w:p>
          <w:pPr>
            <w:pStyle w:val="Contents3"/>
            <w:tabs>
              <w:tab w:val="clear" w:pos="8459"/>
              <w:tab w:val="right" w:pos="9026" w:leader="dot"/>
            </w:tabs>
            <w:rPr/>
          </w:pPr>
          <w:hyperlink w:anchor="__RefHeading___Toc7702618_73709187">
            <w:r>
              <w:rPr>
                <w:webHidden/>
                <w:rStyle w:val="IndexLink"/>
              </w:rPr>
              <w:t>32</w:t>
            </w:r>
            <w:r>
              <w:rPr>
                <w:rStyle w:val="IndexLink"/>
                <w:rtl w:val="true"/>
              </w:rPr>
              <w:t xml:space="preserve">- </w:t>
            </w:r>
            <w:r>
              <w:rPr>
                <w:rStyle w:val="IndexLink"/>
                <w:rtl w:val="true"/>
              </w:rPr>
              <w:t>ثلاثون مسألة</w:t>
            </w:r>
            <w:r>
              <w:rPr>
                <w:rStyle w:val="IndexLink"/>
                <w:rtl w:val="true"/>
              </w:rPr>
              <w:tab/>
            </w:r>
            <w:r>
              <w:rPr>
                <w:rStyle w:val="IndexLink"/>
              </w:rPr>
              <w:t>47</w:t>
            </w:r>
          </w:hyperlink>
        </w:p>
        <w:p>
          <w:pPr>
            <w:pStyle w:val="Contents3"/>
            <w:tabs>
              <w:tab w:val="clear" w:pos="8459"/>
              <w:tab w:val="right" w:pos="9026" w:leader="dot"/>
            </w:tabs>
            <w:rPr/>
          </w:pPr>
          <w:hyperlink w:anchor="__RefHeading___Toc7702620_73709187">
            <w:r>
              <w:rPr>
                <w:webHidden/>
                <w:rStyle w:val="IndexLink"/>
              </w:rPr>
              <w:t>33</w:t>
            </w:r>
            <w:r>
              <w:rPr>
                <w:rStyle w:val="IndexLink"/>
                <w:rtl w:val="true"/>
              </w:rPr>
              <w:t xml:space="preserve">- </w:t>
            </w:r>
            <w:r>
              <w:rPr>
                <w:rStyle w:val="IndexLink"/>
                <w:rtl w:val="true"/>
              </w:rPr>
              <w:t>کتاب الثلاثین کلمة</w:t>
            </w:r>
            <w:r>
              <w:rPr>
                <w:rStyle w:val="IndexLink"/>
                <w:rtl w:val="true"/>
              </w:rPr>
              <w:tab/>
            </w:r>
            <w:r>
              <w:rPr>
                <w:rStyle w:val="IndexLink"/>
              </w:rPr>
              <w:t>47</w:t>
            </w:r>
          </w:hyperlink>
        </w:p>
        <w:p>
          <w:pPr>
            <w:pStyle w:val="Contents3"/>
            <w:tabs>
              <w:tab w:val="clear" w:pos="8459"/>
              <w:tab w:val="right" w:pos="9026" w:leader="dot"/>
            </w:tabs>
            <w:rPr/>
          </w:pPr>
          <w:hyperlink w:anchor="__RefHeading___Toc7702622_73709187">
            <w:r>
              <w:rPr>
                <w:webHidden/>
                <w:rStyle w:val="IndexLink"/>
              </w:rPr>
              <w:t>34</w:t>
            </w:r>
            <w:r>
              <w:rPr>
                <w:rStyle w:val="IndexLink"/>
                <w:rtl w:val="true"/>
              </w:rPr>
              <w:t xml:space="preserve">- </w:t>
            </w:r>
            <w:r>
              <w:rPr>
                <w:rStyle w:val="IndexLink"/>
                <w:rtl w:val="true"/>
              </w:rPr>
              <w:t>الثمار الشهیة</w:t>
            </w:r>
            <w:r>
              <w:rPr>
                <w:rStyle w:val="IndexLink"/>
                <w:rtl w:val="true"/>
              </w:rPr>
              <w:tab/>
            </w:r>
            <w:r>
              <w:rPr>
                <w:rStyle w:val="IndexLink"/>
              </w:rPr>
              <w:t>47</w:t>
            </w:r>
          </w:hyperlink>
        </w:p>
        <w:p>
          <w:pPr>
            <w:pStyle w:val="Contents3"/>
            <w:tabs>
              <w:tab w:val="clear" w:pos="8459"/>
              <w:tab w:val="right" w:pos="9026" w:leader="dot"/>
            </w:tabs>
            <w:rPr/>
          </w:pPr>
          <w:hyperlink w:anchor="__RefHeading___Toc7702624_73709187">
            <w:r>
              <w:rPr>
                <w:webHidden/>
                <w:rStyle w:val="IndexLink"/>
              </w:rPr>
              <w:t>35</w:t>
            </w:r>
            <w:r>
              <w:rPr>
                <w:rStyle w:val="IndexLink"/>
                <w:rtl w:val="true"/>
              </w:rPr>
              <w:t xml:space="preserve">- </w:t>
            </w:r>
            <w:r>
              <w:rPr>
                <w:rStyle w:val="IndexLink"/>
                <w:rtl w:val="true"/>
              </w:rPr>
              <w:t>ثمار الفرار</w:t>
            </w:r>
            <w:r>
              <w:rPr>
                <w:rStyle w:val="IndexLink"/>
                <w:rtl w:val="true"/>
              </w:rPr>
              <w:tab/>
            </w:r>
            <w:r>
              <w:rPr>
                <w:rStyle w:val="IndexLink"/>
              </w:rPr>
              <w:t>47</w:t>
            </w:r>
          </w:hyperlink>
        </w:p>
        <w:p>
          <w:pPr>
            <w:pStyle w:val="Contents3"/>
            <w:tabs>
              <w:tab w:val="clear" w:pos="8459"/>
              <w:tab w:val="right" w:pos="9026" w:leader="dot"/>
            </w:tabs>
            <w:rPr/>
          </w:pPr>
          <w:hyperlink w:anchor="__RefHeading___Toc7702626_73709187">
            <w:r>
              <w:rPr>
                <w:webHidden/>
                <w:rStyle w:val="IndexLink"/>
              </w:rPr>
              <w:t>36</w:t>
            </w:r>
            <w:r>
              <w:rPr>
                <w:rStyle w:val="IndexLink"/>
                <w:rtl w:val="true"/>
              </w:rPr>
              <w:t xml:space="preserve">- </w:t>
            </w:r>
            <w:r>
              <w:rPr>
                <w:rStyle w:val="IndexLink"/>
                <w:rtl w:val="true"/>
              </w:rPr>
              <w:t>ثمار المجالس</w:t>
            </w:r>
            <w:r>
              <w:rPr>
                <w:rStyle w:val="IndexLink"/>
                <w:rtl w:val="true"/>
              </w:rPr>
              <w:tab/>
            </w:r>
            <w:r>
              <w:rPr>
                <w:rStyle w:val="IndexLink"/>
              </w:rPr>
              <w:t>48</w:t>
            </w:r>
          </w:hyperlink>
        </w:p>
        <w:p>
          <w:pPr>
            <w:pStyle w:val="Contents3"/>
            <w:tabs>
              <w:tab w:val="clear" w:pos="8459"/>
              <w:tab w:val="right" w:pos="9026" w:leader="dot"/>
            </w:tabs>
            <w:rPr/>
          </w:pPr>
          <w:hyperlink w:anchor="__RefHeading___Toc7702628_73709187">
            <w:r>
              <w:rPr>
                <w:webHidden/>
                <w:rStyle w:val="IndexLink"/>
                <w:rtl w:val="true"/>
              </w:rPr>
              <w:t>ثمان رسائل‌</w:t>
            </w:r>
            <w:r>
              <w:rPr>
                <w:rStyle w:val="IndexLink"/>
                <w:rtl w:val="true"/>
              </w:rPr>
              <w:tab/>
            </w:r>
            <w:r>
              <w:rPr>
                <w:rStyle w:val="IndexLink"/>
              </w:rPr>
              <w:t>48</w:t>
            </w:r>
          </w:hyperlink>
        </w:p>
        <w:p>
          <w:pPr>
            <w:pStyle w:val="Contents3"/>
            <w:tabs>
              <w:tab w:val="clear" w:pos="8459"/>
              <w:tab w:val="right" w:pos="9026" w:leader="dot"/>
            </w:tabs>
            <w:rPr/>
          </w:pPr>
          <w:hyperlink w:anchor="__RefHeading___Toc7702630_73709187">
            <w:r>
              <w:rPr>
                <w:webHidden/>
                <w:rStyle w:val="IndexLink"/>
                <w:rtl w:val="true"/>
              </w:rPr>
              <w:t>ثمان رسائل‌</w:t>
            </w:r>
            <w:r>
              <w:rPr>
                <w:rStyle w:val="IndexLink"/>
                <w:rtl w:val="true"/>
              </w:rPr>
              <w:tab/>
            </w:r>
            <w:r>
              <w:rPr>
                <w:rStyle w:val="IndexLink"/>
              </w:rPr>
              <w:t>48</w:t>
            </w:r>
          </w:hyperlink>
        </w:p>
        <w:p>
          <w:pPr>
            <w:pStyle w:val="Contents3"/>
            <w:tabs>
              <w:tab w:val="clear" w:pos="8459"/>
              <w:tab w:val="right" w:pos="9026" w:leader="dot"/>
            </w:tabs>
            <w:rPr/>
          </w:pPr>
          <w:hyperlink w:anchor="__RefHeading___Toc7702632_73709187">
            <w:r>
              <w:rPr>
                <w:webHidden/>
                <w:rStyle w:val="IndexLink"/>
                <w:rtl w:val="true"/>
              </w:rPr>
              <w:t>ثمان رسائل‌</w:t>
            </w:r>
            <w:r>
              <w:rPr>
                <w:rStyle w:val="IndexLink"/>
                <w:rtl w:val="true"/>
              </w:rPr>
              <w:tab/>
            </w:r>
            <w:r>
              <w:rPr>
                <w:rStyle w:val="IndexLink"/>
              </w:rPr>
              <w:t>48</w:t>
            </w:r>
          </w:hyperlink>
        </w:p>
        <w:p>
          <w:pPr>
            <w:pStyle w:val="Contents3"/>
            <w:tabs>
              <w:tab w:val="clear" w:pos="8459"/>
              <w:tab w:val="right" w:pos="9026" w:leader="dot"/>
            </w:tabs>
            <w:rPr/>
          </w:pPr>
          <w:hyperlink w:anchor="__RefHeading___Toc7702634_73709187">
            <w:r>
              <w:rPr>
                <w:webHidden/>
                <w:rStyle w:val="IndexLink"/>
              </w:rPr>
              <w:t>37</w:t>
            </w:r>
            <w:r>
              <w:rPr>
                <w:rStyle w:val="IndexLink"/>
                <w:rtl w:val="true"/>
              </w:rPr>
              <w:t xml:space="preserve">- </w:t>
            </w:r>
            <w:r>
              <w:rPr>
                <w:rStyle w:val="IndexLink"/>
                <w:rtl w:val="true"/>
              </w:rPr>
              <w:t>الثمانیة الأبواب</w:t>
            </w:r>
            <w:r>
              <w:rPr>
                <w:rStyle w:val="IndexLink"/>
                <w:rtl w:val="true"/>
              </w:rPr>
              <w:tab/>
            </w:r>
            <w:r>
              <w:rPr>
                <w:rStyle w:val="IndexLink"/>
              </w:rPr>
              <w:t>49</w:t>
            </w:r>
          </w:hyperlink>
        </w:p>
        <w:p>
          <w:pPr>
            <w:pStyle w:val="Contents3"/>
            <w:tabs>
              <w:tab w:val="clear" w:pos="8459"/>
              <w:tab w:val="right" w:pos="9026" w:leader="dot"/>
            </w:tabs>
            <w:rPr/>
          </w:pPr>
          <w:hyperlink w:anchor="__RefHeading___Toc7702636_73709187">
            <w:r>
              <w:rPr>
                <w:webHidden/>
                <w:rStyle w:val="IndexLink"/>
              </w:rPr>
              <w:t>38</w:t>
            </w:r>
            <w:r>
              <w:rPr>
                <w:rStyle w:val="IndexLink"/>
                <w:rtl w:val="true"/>
              </w:rPr>
              <w:t xml:space="preserve">- </w:t>
            </w:r>
            <w:r>
              <w:rPr>
                <w:rStyle w:val="IndexLink"/>
                <w:rtl w:val="true"/>
              </w:rPr>
              <w:t>الثمانیة عشر حدیثا</w:t>
            </w:r>
            <w:r>
              <w:rPr>
                <w:rStyle w:val="IndexLink"/>
                <w:rtl w:val="true"/>
              </w:rPr>
              <w:tab/>
            </w:r>
            <w:r>
              <w:rPr>
                <w:rStyle w:val="IndexLink"/>
              </w:rPr>
              <w:t>49</w:t>
            </w:r>
          </w:hyperlink>
        </w:p>
        <w:p>
          <w:pPr>
            <w:pStyle w:val="Contents3"/>
            <w:tabs>
              <w:tab w:val="clear" w:pos="8459"/>
              <w:tab w:val="right" w:pos="9026" w:leader="dot"/>
            </w:tabs>
            <w:rPr/>
          </w:pPr>
          <w:hyperlink w:anchor="__RefHeading___Toc7702638_73709187">
            <w:r>
              <w:rPr>
                <w:webHidden/>
                <w:rStyle w:val="IndexLink"/>
              </w:rPr>
              <w:t>39</w:t>
            </w:r>
            <w:r>
              <w:rPr>
                <w:rStyle w:val="IndexLink"/>
                <w:rtl w:val="true"/>
              </w:rPr>
              <w:t xml:space="preserve">- </w:t>
            </w:r>
            <w:r>
              <w:rPr>
                <w:rStyle w:val="IndexLink"/>
                <w:rtl w:val="true"/>
              </w:rPr>
              <w:t>کتاب الثمانین‌</w:t>
            </w:r>
            <w:r>
              <w:rPr>
                <w:rStyle w:val="IndexLink"/>
                <w:rtl w:val="true"/>
              </w:rPr>
              <w:tab/>
            </w:r>
            <w:r>
              <w:rPr>
                <w:rStyle w:val="IndexLink"/>
              </w:rPr>
              <w:t>49</w:t>
            </w:r>
          </w:hyperlink>
        </w:p>
        <w:p>
          <w:pPr>
            <w:pStyle w:val="Contents3"/>
            <w:tabs>
              <w:tab w:val="clear" w:pos="8459"/>
              <w:tab w:val="right" w:pos="9026" w:leader="dot"/>
            </w:tabs>
            <w:rPr/>
          </w:pPr>
          <w:hyperlink w:anchor="__RefHeading___Toc7702640_73709187">
            <w:r>
              <w:rPr>
                <w:webHidden/>
                <w:rStyle w:val="IndexLink"/>
              </w:rPr>
              <w:t>40</w:t>
            </w:r>
            <w:r>
              <w:rPr>
                <w:rStyle w:val="IndexLink"/>
                <w:rtl w:val="true"/>
              </w:rPr>
              <w:t xml:space="preserve">- </w:t>
            </w:r>
            <w:r>
              <w:rPr>
                <w:rStyle w:val="IndexLink"/>
                <w:rtl w:val="true"/>
              </w:rPr>
              <w:t>ثمر الفؤاد</w:t>
            </w:r>
            <w:r>
              <w:rPr>
                <w:rStyle w:val="IndexLink"/>
                <w:rtl w:val="true"/>
              </w:rPr>
              <w:tab/>
            </w:r>
            <w:r>
              <w:rPr>
                <w:rStyle w:val="IndexLink"/>
              </w:rPr>
              <w:t>49</w:t>
            </w:r>
          </w:hyperlink>
        </w:p>
        <w:p>
          <w:pPr>
            <w:pStyle w:val="Contents3"/>
            <w:tabs>
              <w:tab w:val="clear" w:pos="8459"/>
              <w:tab w:val="right" w:pos="9026" w:leader="dot"/>
            </w:tabs>
            <w:rPr/>
          </w:pPr>
          <w:hyperlink w:anchor="__RefHeading___Toc7702642_73709187">
            <w:r>
              <w:rPr>
                <w:webHidden/>
                <w:rStyle w:val="IndexLink"/>
              </w:rPr>
              <w:t>41</w:t>
            </w:r>
            <w:r>
              <w:rPr>
                <w:rStyle w:val="IndexLink"/>
                <w:rtl w:val="true"/>
              </w:rPr>
              <w:t xml:space="preserve">- </w:t>
            </w:r>
            <w:r>
              <w:rPr>
                <w:rStyle w:val="IndexLink"/>
                <w:rtl w:val="true"/>
              </w:rPr>
              <w:t>الثمرات‌</w:t>
            </w:r>
            <w:r>
              <w:rPr>
                <w:rStyle w:val="IndexLink"/>
                <w:rtl w:val="true"/>
              </w:rPr>
              <w:tab/>
            </w:r>
            <w:r>
              <w:rPr>
                <w:rStyle w:val="IndexLink"/>
              </w:rPr>
              <w:t>50</w:t>
            </w:r>
          </w:hyperlink>
        </w:p>
        <w:p>
          <w:pPr>
            <w:pStyle w:val="Contents3"/>
            <w:tabs>
              <w:tab w:val="clear" w:pos="8459"/>
              <w:tab w:val="right" w:pos="9026" w:leader="dot"/>
            </w:tabs>
            <w:rPr/>
          </w:pPr>
          <w:hyperlink w:anchor="__RefHeading___Toc7702644_73709187">
            <w:r>
              <w:rPr>
                <w:webHidden/>
                <w:rStyle w:val="IndexLink"/>
              </w:rPr>
              <w:t>42</w:t>
            </w:r>
            <w:r>
              <w:rPr>
                <w:rStyle w:val="IndexLink"/>
                <w:rtl w:val="true"/>
              </w:rPr>
              <w:t xml:space="preserve">- </w:t>
            </w:r>
            <w:r>
              <w:rPr>
                <w:rStyle w:val="IndexLink"/>
                <w:rtl w:val="true"/>
              </w:rPr>
              <w:t>الثمرات‌</w:t>
            </w:r>
            <w:r>
              <w:rPr>
                <w:rStyle w:val="IndexLink"/>
                <w:rtl w:val="true"/>
              </w:rPr>
              <w:tab/>
            </w:r>
            <w:r>
              <w:rPr>
                <w:rStyle w:val="IndexLink"/>
              </w:rPr>
              <w:t>50</w:t>
            </w:r>
          </w:hyperlink>
        </w:p>
        <w:p>
          <w:pPr>
            <w:pStyle w:val="Contents3"/>
            <w:tabs>
              <w:tab w:val="clear" w:pos="8459"/>
              <w:tab w:val="right" w:pos="9026" w:leader="dot"/>
            </w:tabs>
            <w:rPr/>
          </w:pPr>
          <w:hyperlink w:anchor="__RefHeading___Toc7702646_73709187">
            <w:r>
              <w:rPr>
                <w:webHidden/>
                <w:rStyle w:val="IndexLink"/>
              </w:rPr>
              <w:t>43</w:t>
            </w:r>
            <w:r>
              <w:rPr>
                <w:rStyle w:val="IndexLink"/>
                <w:rtl w:val="true"/>
              </w:rPr>
              <w:t xml:space="preserve">- </w:t>
            </w:r>
            <w:r>
              <w:rPr>
                <w:rStyle w:val="IndexLink"/>
                <w:rtl w:val="true"/>
              </w:rPr>
              <w:t>ثمرات الأسفار</w:t>
            </w:r>
            <w:r>
              <w:rPr>
                <w:rStyle w:val="IndexLink"/>
                <w:rtl w:val="true"/>
              </w:rPr>
              <w:tab/>
            </w:r>
            <w:r>
              <w:rPr>
                <w:rStyle w:val="IndexLink"/>
              </w:rPr>
              <w:t>50</w:t>
            </w:r>
          </w:hyperlink>
        </w:p>
        <w:p>
          <w:pPr>
            <w:pStyle w:val="Contents3"/>
            <w:tabs>
              <w:tab w:val="clear" w:pos="8459"/>
              <w:tab w:val="right" w:pos="9026" w:leader="dot"/>
            </w:tabs>
            <w:rPr/>
          </w:pPr>
          <w:hyperlink w:anchor="__RefHeading___Toc7702648_73709187">
            <w:r>
              <w:rPr>
                <w:webHidden/>
                <w:rStyle w:val="IndexLink"/>
              </w:rPr>
              <w:t>44</w:t>
            </w:r>
            <w:r>
              <w:rPr>
                <w:rStyle w:val="IndexLink"/>
                <w:rtl w:val="true"/>
              </w:rPr>
              <w:t xml:space="preserve">- </w:t>
            </w:r>
            <w:r>
              <w:rPr>
                <w:rStyle w:val="IndexLink"/>
                <w:rtl w:val="true"/>
              </w:rPr>
              <w:t>ثمرات الأشجار</w:t>
            </w:r>
            <w:r>
              <w:rPr>
                <w:rStyle w:val="IndexLink"/>
                <w:rtl w:val="true"/>
              </w:rPr>
              <w:tab/>
            </w:r>
            <w:r>
              <w:rPr>
                <w:rStyle w:val="IndexLink"/>
              </w:rPr>
              <w:t>50</w:t>
            </w:r>
          </w:hyperlink>
        </w:p>
        <w:p>
          <w:pPr>
            <w:pStyle w:val="Contents3"/>
            <w:tabs>
              <w:tab w:val="clear" w:pos="8459"/>
              <w:tab w:val="right" w:pos="9026" w:leader="dot"/>
            </w:tabs>
            <w:rPr/>
          </w:pPr>
          <w:hyperlink w:anchor="__RefHeading___Toc7702650_73709187">
            <w:r>
              <w:rPr>
                <w:webHidden/>
                <w:rStyle w:val="IndexLink"/>
              </w:rPr>
              <w:t>45</w:t>
            </w:r>
            <w:r>
              <w:rPr>
                <w:rStyle w:val="IndexLink"/>
                <w:rtl w:val="true"/>
              </w:rPr>
              <w:t xml:space="preserve">- </w:t>
            </w:r>
            <w:r>
              <w:rPr>
                <w:rStyle w:val="IndexLink"/>
                <w:rtl w:val="true"/>
              </w:rPr>
              <w:t>ثمرات الأعواد</w:t>
            </w:r>
            <w:r>
              <w:rPr>
                <w:rStyle w:val="IndexLink"/>
                <w:rtl w:val="true"/>
              </w:rPr>
              <w:tab/>
            </w:r>
            <w:r>
              <w:rPr>
                <w:rStyle w:val="IndexLink"/>
              </w:rPr>
              <w:t>50</w:t>
            </w:r>
          </w:hyperlink>
        </w:p>
        <w:p>
          <w:pPr>
            <w:pStyle w:val="Contents3"/>
            <w:tabs>
              <w:tab w:val="clear" w:pos="8459"/>
              <w:tab w:val="right" w:pos="9026" w:leader="dot"/>
            </w:tabs>
            <w:rPr/>
          </w:pPr>
          <w:hyperlink w:anchor="__RefHeading___Toc7702652_73709187">
            <w:r>
              <w:rPr>
                <w:webHidden/>
                <w:rStyle w:val="IndexLink"/>
              </w:rPr>
              <w:t>46</w:t>
            </w:r>
            <w:r>
              <w:rPr>
                <w:rStyle w:val="IndexLink"/>
                <w:rtl w:val="true"/>
              </w:rPr>
              <w:t xml:space="preserve">- </w:t>
            </w:r>
            <w:r>
              <w:rPr>
                <w:rStyle w:val="IndexLink"/>
                <w:rtl w:val="true"/>
              </w:rPr>
              <w:t>ثمرات الأوراق</w:t>
            </w:r>
            <w:r>
              <w:rPr>
                <w:rStyle w:val="IndexLink"/>
                <w:rtl w:val="true"/>
              </w:rPr>
              <w:tab/>
            </w:r>
            <w:r>
              <w:rPr>
                <w:rStyle w:val="IndexLink"/>
              </w:rPr>
              <w:t>50</w:t>
            </w:r>
          </w:hyperlink>
        </w:p>
        <w:p>
          <w:pPr>
            <w:pStyle w:val="Contents3"/>
            <w:tabs>
              <w:tab w:val="clear" w:pos="8459"/>
              <w:tab w:val="right" w:pos="9026" w:leader="dot"/>
            </w:tabs>
            <w:rPr/>
          </w:pPr>
          <w:hyperlink w:anchor="__RefHeading___Toc7702654_73709187">
            <w:r>
              <w:rPr>
                <w:webHidden/>
                <w:rStyle w:val="IndexLink"/>
              </w:rPr>
              <w:t>47</w:t>
            </w:r>
            <w:r>
              <w:rPr>
                <w:rStyle w:val="IndexLink"/>
                <w:rtl w:val="true"/>
              </w:rPr>
              <w:t xml:space="preserve">- </w:t>
            </w:r>
            <w:r>
              <w:rPr>
                <w:rStyle w:val="IndexLink"/>
                <w:rtl w:val="true"/>
              </w:rPr>
              <w:t>الثمرات الجنیة من الحدیقة الحسینیة</w:t>
            </w:r>
            <w:r>
              <w:rPr>
                <w:rStyle w:val="IndexLink"/>
                <w:rtl w:val="true"/>
              </w:rPr>
              <w:tab/>
            </w:r>
            <w:r>
              <w:rPr>
                <w:rStyle w:val="IndexLink"/>
              </w:rPr>
              <w:t>50</w:t>
            </w:r>
          </w:hyperlink>
        </w:p>
        <w:p>
          <w:pPr>
            <w:pStyle w:val="Contents3"/>
            <w:tabs>
              <w:tab w:val="clear" w:pos="8459"/>
              <w:tab w:val="right" w:pos="9026" w:leader="dot"/>
            </w:tabs>
            <w:rPr/>
          </w:pPr>
          <w:hyperlink w:anchor="__RefHeading___Toc7702656_73709187">
            <w:r>
              <w:rPr>
                <w:webHidden/>
                <w:rStyle w:val="IndexLink"/>
              </w:rPr>
              <w:t>48</w:t>
            </w:r>
            <w:r>
              <w:rPr>
                <w:rStyle w:val="IndexLink"/>
                <w:rtl w:val="true"/>
              </w:rPr>
              <w:t xml:space="preserve">- </w:t>
            </w:r>
            <w:r>
              <w:rPr>
                <w:rStyle w:val="IndexLink"/>
                <w:rtl w:val="true"/>
              </w:rPr>
              <w:t>ثمرات لباب الألباب‌</w:t>
            </w:r>
            <w:r>
              <w:rPr>
                <w:rStyle w:val="IndexLink"/>
                <w:rtl w:val="true"/>
              </w:rPr>
              <w:tab/>
            </w:r>
            <w:r>
              <w:rPr>
                <w:rStyle w:val="IndexLink"/>
              </w:rPr>
              <w:t>50</w:t>
            </w:r>
          </w:hyperlink>
        </w:p>
        <w:p>
          <w:pPr>
            <w:pStyle w:val="Contents3"/>
            <w:tabs>
              <w:tab w:val="clear" w:pos="8459"/>
              <w:tab w:val="right" w:pos="9026" w:leader="dot"/>
            </w:tabs>
            <w:rPr/>
          </w:pPr>
          <w:hyperlink w:anchor="__RefHeading___Toc7702658_73709187">
            <w:r>
              <w:rPr>
                <w:webHidden/>
                <w:rStyle w:val="IndexLink"/>
              </w:rPr>
              <w:t>49</w:t>
            </w:r>
            <w:r>
              <w:rPr>
                <w:rStyle w:val="IndexLink"/>
                <w:rtl w:val="true"/>
              </w:rPr>
              <w:t xml:space="preserve">- </w:t>
            </w:r>
            <w:r>
              <w:rPr>
                <w:rStyle w:val="IndexLink"/>
                <w:rtl w:val="true"/>
              </w:rPr>
              <w:t>ثمرات المطالعة</w:t>
            </w:r>
            <w:r>
              <w:rPr>
                <w:rStyle w:val="IndexLink"/>
                <w:rtl w:val="true"/>
              </w:rPr>
              <w:tab/>
            </w:r>
            <w:r>
              <w:rPr>
                <w:rStyle w:val="IndexLink"/>
              </w:rPr>
              <w:t>51</w:t>
            </w:r>
          </w:hyperlink>
        </w:p>
        <w:p>
          <w:pPr>
            <w:pStyle w:val="Contents3"/>
            <w:tabs>
              <w:tab w:val="clear" w:pos="8459"/>
              <w:tab w:val="right" w:pos="9026" w:leader="dot"/>
            </w:tabs>
            <w:rPr/>
          </w:pPr>
          <w:hyperlink w:anchor="__RefHeading___Toc7702660_73709187">
            <w:r>
              <w:rPr>
                <w:webHidden/>
                <w:rStyle w:val="IndexLink"/>
              </w:rPr>
              <w:t>50</w:t>
            </w:r>
            <w:r>
              <w:rPr>
                <w:rStyle w:val="IndexLink"/>
                <w:rtl w:val="true"/>
              </w:rPr>
              <w:t xml:space="preserve">- </w:t>
            </w:r>
            <w:r>
              <w:rPr>
                <w:rStyle w:val="IndexLink"/>
                <w:rtl w:val="true"/>
              </w:rPr>
              <w:t>ثمرات النظر فی علم الأثر</w:t>
            </w:r>
            <w:r>
              <w:rPr>
                <w:rStyle w:val="IndexLink"/>
                <w:rtl w:val="true"/>
              </w:rPr>
              <w:tab/>
            </w:r>
            <w:r>
              <w:rPr>
                <w:rStyle w:val="IndexLink"/>
              </w:rPr>
              <w:t>51</w:t>
            </w:r>
          </w:hyperlink>
        </w:p>
        <w:p>
          <w:pPr>
            <w:pStyle w:val="Contents3"/>
            <w:tabs>
              <w:tab w:val="clear" w:pos="8459"/>
              <w:tab w:val="right" w:pos="9026" w:leader="dot"/>
            </w:tabs>
            <w:rPr/>
          </w:pPr>
          <w:hyperlink w:anchor="__RefHeading___Toc7702662_73709187">
            <w:r>
              <w:rPr>
                <w:webHidden/>
                <w:rStyle w:val="IndexLink"/>
                <w:rtl w:val="true"/>
              </w:rPr>
              <w:t>الثمرة</w:t>
            </w:r>
            <w:r>
              <w:rPr>
                <w:rStyle w:val="IndexLink"/>
                <w:rtl w:val="true"/>
              </w:rPr>
              <w:tab/>
            </w:r>
            <w:r>
              <w:rPr>
                <w:rStyle w:val="IndexLink"/>
              </w:rPr>
              <w:t>51</w:t>
            </w:r>
          </w:hyperlink>
        </w:p>
        <w:p>
          <w:pPr>
            <w:pStyle w:val="Contents3"/>
            <w:tabs>
              <w:tab w:val="clear" w:pos="8459"/>
              <w:tab w:val="right" w:pos="9026" w:leader="dot"/>
            </w:tabs>
            <w:rPr/>
          </w:pPr>
          <w:hyperlink w:anchor="__RefHeading___Toc7702664_73709187">
            <w:r>
              <w:rPr>
                <w:webHidden/>
                <w:rStyle w:val="IndexLink"/>
              </w:rPr>
              <w:t>51</w:t>
            </w:r>
            <w:r>
              <w:rPr>
                <w:rStyle w:val="IndexLink"/>
                <w:rtl w:val="true"/>
              </w:rPr>
              <w:t xml:space="preserve">- </w:t>
            </w:r>
            <w:r>
              <w:rPr>
                <w:rStyle w:val="IndexLink"/>
                <w:rtl w:val="true"/>
              </w:rPr>
              <w:t>الثمرة</w:t>
            </w:r>
            <w:r>
              <w:rPr>
                <w:rStyle w:val="IndexLink"/>
                <w:rtl w:val="true"/>
              </w:rPr>
              <w:tab/>
            </w:r>
            <w:r>
              <w:rPr>
                <w:rStyle w:val="IndexLink"/>
              </w:rPr>
              <w:t>51</w:t>
            </w:r>
          </w:hyperlink>
        </w:p>
        <w:p>
          <w:pPr>
            <w:pStyle w:val="Contents3"/>
            <w:tabs>
              <w:tab w:val="clear" w:pos="8459"/>
              <w:tab w:val="right" w:pos="9026" w:leader="dot"/>
            </w:tabs>
            <w:rPr/>
          </w:pPr>
          <w:hyperlink w:anchor="__RefHeading___Toc7702666_73709187">
            <w:r>
              <w:rPr>
                <w:webHidden/>
                <w:rStyle w:val="IndexLink"/>
              </w:rPr>
              <w:t>52</w:t>
            </w:r>
            <w:r>
              <w:rPr>
                <w:rStyle w:val="IndexLink"/>
                <w:rtl w:val="true"/>
              </w:rPr>
              <w:t xml:space="preserve">- </w:t>
            </w:r>
            <w:r>
              <w:rPr>
                <w:rStyle w:val="IndexLink"/>
                <w:rtl w:val="true"/>
              </w:rPr>
              <w:t>ثمرة الجنان</w:t>
            </w:r>
            <w:r>
              <w:rPr>
                <w:rStyle w:val="IndexLink"/>
                <w:rtl w:val="true"/>
              </w:rPr>
              <w:tab/>
            </w:r>
            <w:r>
              <w:rPr>
                <w:rStyle w:val="IndexLink"/>
              </w:rPr>
              <w:t>51</w:t>
            </w:r>
          </w:hyperlink>
        </w:p>
        <w:p>
          <w:pPr>
            <w:pStyle w:val="Contents3"/>
            <w:tabs>
              <w:tab w:val="clear" w:pos="8459"/>
              <w:tab w:val="right" w:pos="9026" w:leader="dot"/>
            </w:tabs>
            <w:rPr/>
          </w:pPr>
          <w:hyperlink w:anchor="__RefHeading___Toc7702668_73709187">
            <w:r>
              <w:rPr>
                <w:webHidden/>
                <w:rStyle w:val="IndexLink"/>
              </w:rPr>
              <w:t>53</w:t>
            </w:r>
            <w:r>
              <w:rPr>
                <w:rStyle w:val="IndexLink"/>
                <w:rtl w:val="true"/>
              </w:rPr>
              <w:t xml:space="preserve">- </w:t>
            </w:r>
            <w:r>
              <w:rPr>
                <w:rStyle w:val="IndexLink"/>
                <w:rtl w:val="true"/>
              </w:rPr>
              <w:t>ثمرة الحجاب</w:t>
            </w:r>
            <w:r>
              <w:rPr>
                <w:rStyle w:val="IndexLink"/>
                <w:rtl w:val="true"/>
              </w:rPr>
              <w:tab/>
            </w:r>
            <w:r>
              <w:rPr>
                <w:rStyle w:val="IndexLink"/>
              </w:rPr>
              <w:t>51</w:t>
            </w:r>
          </w:hyperlink>
        </w:p>
        <w:p>
          <w:pPr>
            <w:pStyle w:val="Contents3"/>
            <w:tabs>
              <w:tab w:val="clear" w:pos="8459"/>
              <w:tab w:val="right" w:pos="9026" w:leader="dot"/>
            </w:tabs>
            <w:rPr/>
          </w:pPr>
          <w:hyperlink w:anchor="__RefHeading___Toc7702670_73709187">
            <w:r>
              <w:rPr>
                <w:webHidden/>
                <w:rStyle w:val="IndexLink"/>
              </w:rPr>
              <w:t>54</w:t>
            </w:r>
            <w:r>
              <w:rPr>
                <w:rStyle w:val="IndexLink"/>
                <w:rtl w:val="true"/>
              </w:rPr>
              <w:t xml:space="preserve">- </w:t>
            </w:r>
            <w:r>
              <w:rPr>
                <w:rStyle w:val="IndexLink"/>
                <w:rtl w:val="true"/>
              </w:rPr>
              <w:t>ثمرة الحیاة</w:t>
            </w:r>
            <w:r>
              <w:rPr>
                <w:rStyle w:val="IndexLink"/>
                <w:rtl w:val="true"/>
              </w:rPr>
              <w:tab/>
            </w:r>
            <w:r>
              <w:rPr>
                <w:rStyle w:val="IndexLink"/>
              </w:rPr>
              <w:t>51</w:t>
            </w:r>
          </w:hyperlink>
        </w:p>
        <w:p>
          <w:pPr>
            <w:pStyle w:val="Contents3"/>
            <w:tabs>
              <w:tab w:val="clear" w:pos="8459"/>
              <w:tab w:val="right" w:pos="9026" w:leader="dot"/>
            </w:tabs>
            <w:rPr/>
          </w:pPr>
          <w:hyperlink w:anchor="__RefHeading___Toc7702672_73709187">
            <w:r>
              <w:rPr>
                <w:webHidden/>
                <w:rStyle w:val="IndexLink"/>
              </w:rPr>
              <w:t>55</w:t>
            </w:r>
            <w:r>
              <w:rPr>
                <w:rStyle w:val="IndexLink"/>
                <w:rtl w:val="true"/>
              </w:rPr>
              <w:t xml:space="preserve">- </w:t>
            </w:r>
            <w:r>
              <w:rPr>
                <w:rStyle w:val="IndexLink"/>
                <w:rtl w:val="true"/>
              </w:rPr>
              <w:t>ثمرة الحیاة</w:t>
            </w:r>
            <w:r>
              <w:rPr>
                <w:rStyle w:val="IndexLink"/>
                <w:rtl w:val="true"/>
              </w:rPr>
              <w:tab/>
            </w:r>
            <w:r>
              <w:rPr>
                <w:rStyle w:val="IndexLink"/>
              </w:rPr>
              <w:t>52</w:t>
            </w:r>
          </w:hyperlink>
        </w:p>
        <w:p>
          <w:pPr>
            <w:pStyle w:val="Contents3"/>
            <w:tabs>
              <w:tab w:val="clear" w:pos="8459"/>
              <w:tab w:val="right" w:pos="9026" w:leader="dot"/>
            </w:tabs>
            <w:rPr/>
          </w:pPr>
          <w:hyperlink w:anchor="__RefHeading___Toc7702674_73709187">
            <w:r>
              <w:rPr>
                <w:webHidden/>
                <w:rStyle w:val="IndexLink"/>
              </w:rPr>
              <w:t>56</w:t>
            </w:r>
            <w:r>
              <w:rPr>
                <w:rStyle w:val="IndexLink"/>
                <w:rtl w:val="true"/>
              </w:rPr>
              <w:t xml:space="preserve">- </w:t>
            </w:r>
            <w:r>
              <w:rPr>
                <w:rStyle w:val="IndexLink"/>
                <w:rtl w:val="true"/>
              </w:rPr>
              <w:t>ثمرة الحیاة و ذخیرة الممات</w:t>
            </w:r>
            <w:r>
              <w:rPr>
                <w:rStyle w:val="IndexLink"/>
                <w:rtl w:val="true"/>
              </w:rPr>
              <w:tab/>
            </w:r>
            <w:r>
              <w:rPr>
                <w:rStyle w:val="IndexLink"/>
              </w:rPr>
              <w:t>52</w:t>
            </w:r>
          </w:hyperlink>
        </w:p>
        <w:p>
          <w:pPr>
            <w:pStyle w:val="Contents3"/>
            <w:tabs>
              <w:tab w:val="clear" w:pos="8459"/>
              <w:tab w:val="right" w:pos="9026" w:leader="dot"/>
            </w:tabs>
            <w:rPr/>
          </w:pPr>
          <w:hyperlink w:anchor="__RefHeading___Toc7702676_73709187">
            <w:r>
              <w:rPr>
                <w:webHidden/>
                <w:rStyle w:val="IndexLink"/>
              </w:rPr>
              <w:t>57</w:t>
            </w:r>
            <w:r>
              <w:rPr>
                <w:rStyle w:val="IndexLink"/>
                <w:rtl w:val="true"/>
              </w:rPr>
              <w:t xml:space="preserve">- </w:t>
            </w:r>
            <w:r>
              <w:rPr>
                <w:rStyle w:val="IndexLink"/>
                <w:rtl w:val="true"/>
              </w:rPr>
              <w:t>ثمرة الخلافة</w:t>
            </w:r>
            <w:r>
              <w:rPr>
                <w:rStyle w:val="IndexLink"/>
                <w:rtl w:val="true"/>
              </w:rPr>
              <w:tab/>
            </w:r>
            <w:r>
              <w:rPr>
                <w:rStyle w:val="IndexLink"/>
              </w:rPr>
              <w:t>52</w:t>
            </w:r>
          </w:hyperlink>
        </w:p>
        <w:p>
          <w:pPr>
            <w:pStyle w:val="Contents3"/>
            <w:tabs>
              <w:tab w:val="clear" w:pos="8459"/>
              <w:tab w:val="right" w:pos="9026" w:leader="dot"/>
            </w:tabs>
            <w:rPr/>
          </w:pPr>
          <w:hyperlink w:anchor="__RefHeading___Toc7702678_73709187">
            <w:r>
              <w:rPr>
                <w:webHidden/>
                <w:rStyle w:val="IndexLink"/>
              </w:rPr>
              <w:t>58</w:t>
            </w:r>
            <w:r>
              <w:rPr>
                <w:rStyle w:val="IndexLink"/>
                <w:rtl w:val="true"/>
              </w:rPr>
              <w:t xml:space="preserve">- </w:t>
            </w:r>
            <w:r>
              <w:rPr>
                <w:rStyle w:val="IndexLink"/>
                <w:rtl w:val="true"/>
              </w:rPr>
              <w:t>ثمرة الساعی</w:t>
            </w:r>
            <w:r>
              <w:rPr>
                <w:rStyle w:val="IndexLink"/>
                <w:rtl w:val="true"/>
              </w:rPr>
              <w:tab/>
            </w:r>
            <w:r>
              <w:rPr>
                <w:rStyle w:val="IndexLink"/>
              </w:rPr>
              <w:t>52</w:t>
            </w:r>
          </w:hyperlink>
        </w:p>
        <w:p>
          <w:pPr>
            <w:pStyle w:val="Contents3"/>
            <w:tabs>
              <w:tab w:val="clear" w:pos="8459"/>
              <w:tab w:val="right" w:pos="9026" w:leader="dot"/>
            </w:tabs>
            <w:rPr/>
          </w:pPr>
          <w:hyperlink w:anchor="__RefHeading___Toc7702680_73709187">
            <w:r>
              <w:rPr>
                <w:webHidden/>
                <w:rStyle w:val="IndexLink"/>
              </w:rPr>
              <w:t>59</w:t>
            </w:r>
            <w:r>
              <w:rPr>
                <w:rStyle w:val="IndexLink"/>
                <w:rtl w:val="true"/>
              </w:rPr>
              <w:t xml:space="preserve">- </w:t>
            </w:r>
            <w:r>
              <w:rPr>
                <w:rStyle w:val="IndexLink"/>
                <w:rtl w:val="true"/>
              </w:rPr>
              <w:t>ثمرة الشجرة</w:t>
            </w:r>
            <w:r>
              <w:rPr>
                <w:rStyle w:val="IndexLink"/>
                <w:rtl w:val="true"/>
              </w:rPr>
              <w:tab/>
            </w:r>
            <w:r>
              <w:rPr>
                <w:rStyle w:val="IndexLink"/>
              </w:rPr>
              <w:t>53</w:t>
            </w:r>
          </w:hyperlink>
        </w:p>
        <w:p>
          <w:pPr>
            <w:pStyle w:val="Contents3"/>
            <w:tabs>
              <w:tab w:val="clear" w:pos="8459"/>
              <w:tab w:val="right" w:pos="9026" w:leader="dot"/>
            </w:tabs>
            <w:rPr/>
          </w:pPr>
          <w:hyperlink w:anchor="__RefHeading___Toc7702682_73709187">
            <w:r>
              <w:rPr>
                <w:webHidden/>
                <w:rStyle w:val="IndexLink"/>
              </w:rPr>
              <w:t>60</w:t>
            </w:r>
            <w:r>
              <w:rPr>
                <w:rStyle w:val="IndexLink"/>
                <w:rtl w:val="true"/>
              </w:rPr>
              <w:t xml:space="preserve">- </w:t>
            </w:r>
            <w:r>
              <w:rPr>
                <w:rStyle w:val="IndexLink"/>
                <w:rtl w:val="true"/>
              </w:rPr>
              <w:t>ثمرة الطاعة</w:t>
            </w:r>
            <w:r>
              <w:rPr>
                <w:rStyle w:val="IndexLink"/>
                <w:rtl w:val="true"/>
              </w:rPr>
              <w:tab/>
            </w:r>
            <w:r>
              <w:rPr>
                <w:rStyle w:val="IndexLink"/>
              </w:rPr>
              <w:t>53</w:t>
            </w:r>
          </w:hyperlink>
        </w:p>
        <w:p>
          <w:pPr>
            <w:pStyle w:val="Contents3"/>
            <w:tabs>
              <w:tab w:val="clear" w:pos="8459"/>
              <w:tab w:val="right" w:pos="9026" w:leader="dot"/>
            </w:tabs>
            <w:rPr/>
          </w:pPr>
          <w:hyperlink w:anchor="__RefHeading___Toc7702684_73709187">
            <w:r>
              <w:rPr>
                <w:webHidden/>
                <w:rStyle w:val="IndexLink"/>
              </w:rPr>
              <w:t>61</w:t>
            </w:r>
            <w:r>
              <w:rPr>
                <w:rStyle w:val="IndexLink"/>
                <w:rtl w:val="true"/>
              </w:rPr>
              <w:t xml:space="preserve">- </w:t>
            </w:r>
            <w:r>
              <w:rPr>
                <w:rStyle w:val="IndexLink"/>
                <w:rtl w:val="true"/>
              </w:rPr>
              <w:t>الثمرة الظاهرة</w:t>
            </w:r>
            <w:r>
              <w:rPr>
                <w:rStyle w:val="IndexLink"/>
                <w:rtl w:val="true"/>
              </w:rPr>
              <w:tab/>
            </w:r>
            <w:r>
              <w:rPr>
                <w:rStyle w:val="IndexLink"/>
              </w:rPr>
              <w:t>53</w:t>
            </w:r>
          </w:hyperlink>
        </w:p>
        <w:p>
          <w:pPr>
            <w:pStyle w:val="Contents3"/>
            <w:tabs>
              <w:tab w:val="clear" w:pos="8459"/>
              <w:tab w:val="right" w:pos="9026" w:leader="dot"/>
            </w:tabs>
            <w:rPr/>
          </w:pPr>
          <w:hyperlink w:anchor="__RefHeading___Toc7702686_73709187">
            <w:r>
              <w:rPr>
                <w:webHidden/>
                <w:rStyle w:val="IndexLink"/>
              </w:rPr>
              <w:t>62</w:t>
            </w:r>
            <w:r>
              <w:rPr>
                <w:rStyle w:val="IndexLink"/>
                <w:rtl w:val="true"/>
              </w:rPr>
              <w:t xml:space="preserve">- </w:t>
            </w:r>
            <w:r>
              <w:rPr>
                <w:rStyle w:val="IndexLink"/>
                <w:rtl w:val="true"/>
              </w:rPr>
              <w:t>ثمرة العقبی</w:t>
            </w:r>
            <w:r>
              <w:rPr>
                <w:rStyle w:val="IndexLink"/>
                <w:rtl w:val="true"/>
              </w:rPr>
              <w:tab/>
            </w:r>
            <w:r>
              <w:rPr>
                <w:rStyle w:val="IndexLink"/>
              </w:rPr>
              <w:t>53</w:t>
            </w:r>
          </w:hyperlink>
        </w:p>
        <w:p>
          <w:pPr>
            <w:pStyle w:val="Contents3"/>
            <w:tabs>
              <w:tab w:val="clear" w:pos="8459"/>
              <w:tab w:val="right" w:pos="9026" w:leader="dot"/>
            </w:tabs>
            <w:rPr/>
          </w:pPr>
          <w:hyperlink w:anchor="__RefHeading___Toc7702688_73709187">
            <w:r>
              <w:rPr>
                <w:webHidden/>
                <w:rStyle w:val="IndexLink"/>
                <w:rtl w:val="true"/>
              </w:rPr>
              <w:t>ثمرة الفوائد</w:t>
            </w:r>
            <w:r>
              <w:rPr>
                <w:rStyle w:val="IndexLink"/>
                <w:rtl w:val="true"/>
              </w:rPr>
              <w:tab/>
            </w:r>
            <w:r>
              <w:rPr>
                <w:rStyle w:val="IndexLink"/>
              </w:rPr>
              <w:t>53</w:t>
            </w:r>
          </w:hyperlink>
        </w:p>
        <w:p>
          <w:pPr>
            <w:pStyle w:val="Contents3"/>
            <w:tabs>
              <w:tab w:val="clear" w:pos="8459"/>
              <w:tab w:val="right" w:pos="9026" w:leader="dot"/>
            </w:tabs>
            <w:rPr/>
          </w:pPr>
          <w:hyperlink w:anchor="__RefHeading___Toc7702690_73709187">
            <w:r>
              <w:rPr>
                <w:webHidden/>
                <w:rStyle w:val="IndexLink"/>
              </w:rPr>
              <w:t>63</w:t>
            </w:r>
            <w:r>
              <w:rPr>
                <w:rStyle w:val="IndexLink"/>
                <w:rtl w:val="true"/>
              </w:rPr>
              <w:t xml:space="preserve">- </w:t>
            </w:r>
            <w:r>
              <w:rPr>
                <w:rStyle w:val="IndexLink"/>
                <w:rtl w:val="true"/>
              </w:rPr>
              <w:t>ثمرة الفؤاد</w:t>
            </w:r>
            <w:r>
              <w:rPr>
                <w:rStyle w:val="IndexLink"/>
                <w:rtl w:val="true"/>
              </w:rPr>
              <w:tab/>
            </w:r>
            <w:r>
              <w:rPr>
                <w:rStyle w:val="IndexLink"/>
              </w:rPr>
              <w:t>53</w:t>
            </w:r>
          </w:hyperlink>
        </w:p>
        <w:p>
          <w:pPr>
            <w:pStyle w:val="Contents3"/>
            <w:tabs>
              <w:tab w:val="clear" w:pos="8459"/>
              <w:tab w:val="right" w:pos="9026" w:leader="dot"/>
            </w:tabs>
            <w:rPr/>
          </w:pPr>
          <w:hyperlink w:anchor="__RefHeading___Toc7702692_73709187">
            <w:r>
              <w:rPr>
                <w:webHidden/>
                <w:rStyle w:val="IndexLink"/>
              </w:rPr>
              <w:t>64</w:t>
            </w:r>
            <w:r>
              <w:rPr>
                <w:rStyle w:val="IndexLink"/>
                <w:rtl w:val="true"/>
              </w:rPr>
              <w:t xml:space="preserve">- </w:t>
            </w:r>
            <w:r>
              <w:rPr>
                <w:rStyle w:val="IndexLink"/>
                <w:rtl w:val="true"/>
              </w:rPr>
              <w:t>ثمرة الفؤاد</w:t>
            </w:r>
            <w:r>
              <w:rPr>
                <w:rStyle w:val="IndexLink"/>
                <w:rtl w:val="true"/>
              </w:rPr>
              <w:tab/>
            </w:r>
            <w:r>
              <w:rPr>
                <w:rStyle w:val="IndexLink"/>
              </w:rPr>
              <w:t>53</w:t>
            </w:r>
          </w:hyperlink>
        </w:p>
        <w:p>
          <w:pPr>
            <w:pStyle w:val="Contents3"/>
            <w:tabs>
              <w:tab w:val="clear" w:pos="8459"/>
              <w:tab w:val="right" w:pos="9026" w:leader="dot"/>
            </w:tabs>
            <w:rPr/>
          </w:pPr>
          <w:hyperlink w:anchor="__RefHeading___Toc7702694_73709187">
            <w:r>
              <w:rPr>
                <w:webHidden/>
                <w:rStyle w:val="IndexLink"/>
              </w:rPr>
              <w:t>65</w:t>
            </w:r>
            <w:r>
              <w:rPr>
                <w:rStyle w:val="IndexLink"/>
                <w:rtl w:val="true"/>
              </w:rPr>
              <w:t xml:space="preserve">- </w:t>
            </w:r>
            <w:r>
              <w:rPr>
                <w:rStyle w:val="IndexLink"/>
                <w:rtl w:val="true"/>
              </w:rPr>
              <w:t>ثمرة الفؤاد</w:t>
            </w:r>
            <w:r>
              <w:rPr>
                <w:rStyle w:val="IndexLink"/>
                <w:rtl w:val="true"/>
              </w:rPr>
              <w:tab/>
            </w:r>
            <w:r>
              <w:rPr>
                <w:rStyle w:val="IndexLink"/>
              </w:rPr>
              <w:t>54</w:t>
            </w:r>
          </w:hyperlink>
        </w:p>
        <w:p>
          <w:pPr>
            <w:pStyle w:val="Contents3"/>
            <w:tabs>
              <w:tab w:val="clear" w:pos="8459"/>
              <w:tab w:val="right" w:pos="9026" w:leader="dot"/>
            </w:tabs>
            <w:rPr/>
          </w:pPr>
          <w:hyperlink w:anchor="__RefHeading___Toc7702696_73709187">
            <w:r>
              <w:rPr>
                <w:webHidden/>
                <w:rStyle w:val="IndexLink"/>
              </w:rPr>
              <w:t>66</w:t>
            </w:r>
            <w:r>
              <w:rPr>
                <w:rStyle w:val="IndexLink"/>
                <w:rtl w:val="true"/>
              </w:rPr>
              <w:t xml:space="preserve">- </w:t>
            </w:r>
            <w:r>
              <w:rPr>
                <w:rStyle w:val="IndexLink"/>
                <w:rtl w:val="true"/>
              </w:rPr>
              <w:t>الثمرة المرضیة</w:t>
            </w:r>
            <w:r>
              <w:rPr>
                <w:rStyle w:val="IndexLink"/>
                <w:rtl w:val="true"/>
              </w:rPr>
              <w:tab/>
            </w:r>
            <w:r>
              <w:rPr>
                <w:rStyle w:val="IndexLink"/>
              </w:rPr>
              <w:t>54</w:t>
            </w:r>
          </w:hyperlink>
        </w:p>
        <w:p>
          <w:pPr>
            <w:pStyle w:val="Contents3"/>
            <w:tabs>
              <w:tab w:val="clear" w:pos="8459"/>
              <w:tab w:val="right" w:pos="9026" w:leader="dot"/>
            </w:tabs>
            <w:rPr/>
          </w:pPr>
          <w:hyperlink w:anchor="__RefHeading___Toc7702698_73709187">
            <w:r>
              <w:rPr>
                <w:webHidden/>
                <w:rStyle w:val="IndexLink"/>
              </w:rPr>
              <w:t>67</w:t>
            </w:r>
            <w:r>
              <w:rPr>
                <w:rStyle w:val="IndexLink"/>
                <w:rtl w:val="true"/>
              </w:rPr>
              <w:t xml:space="preserve">- </w:t>
            </w:r>
            <w:r>
              <w:rPr>
                <w:rStyle w:val="IndexLink"/>
                <w:rtl w:val="true"/>
              </w:rPr>
              <w:t>ثمرة النبوة</w:t>
            </w:r>
            <w:r>
              <w:rPr>
                <w:rStyle w:val="IndexLink"/>
                <w:rtl w:val="true"/>
              </w:rPr>
              <w:tab/>
            </w:r>
            <w:r>
              <w:rPr>
                <w:rStyle w:val="IndexLink"/>
              </w:rPr>
              <w:t>54</w:t>
            </w:r>
          </w:hyperlink>
        </w:p>
        <w:p>
          <w:pPr>
            <w:pStyle w:val="Contents3"/>
            <w:tabs>
              <w:tab w:val="clear" w:pos="8459"/>
              <w:tab w:val="right" w:pos="9026" w:leader="dot"/>
            </w:tabs>
            <w:rPr/>
          </w:pPr>
          <w:hyperlink w:anchor="__RefHeading___Toc7702700_73709187">
            <w:r>
              <w:rPr>
                <w:webHidden/>
                <w:rStyle w:val="IndexLink"/>
              </w:rPr>
              <w:t>68</w:t>
            </w:r>
            <w:r>
              <w:rPr>
                <w:rStyle w:val="IndexLink"/>
                <w:rtl w:val="true"/>
              </w:rPr>
              <w:t xml:space="preserve">- </w:t>
            </w:r>
            <w:r>
              <w:rPr>
                <w:rStyle w:val="IndexLink"/>
                <w:rtl w:val="true"/>
              </w:rPr>
              <w:t>الثناء العاطر</w:t>
            </w:r>
            <w:r>
              <w:rPr>
                <w:rStyle w:val="IndexLink"/>
                <w:rtl w:val="true"/>
              </w:rPr>
              <w:tab/>
            </w:r>
            <w:r>
              <w:rPr>
                <w:rStyle w:val="IndexLink"/>
              </w:rPr>
              <w:t>54</w:t>
            </w:r>
          </w:hyperlink>
        </w:p>
        <w:p>
          <w:pPr>
            <w:pStyle w:val="Contents3"/>
            <w:tabs>
              <w:tab w:val="clear" w:pos="8459"/>
              <w:tab w:val="right" w:pos="9026" w:leader="dot"/>
            </w:tabs>
            <w:rPr/>
          </w:pPr>
          <w:hyperlink w:anchor="__RefHeading___Toc7702702_73709187">
            <w:r>
              <w:rPr>
                <w:webHidden/>
                <w:rStyle w:val="IndexLink"/>
              </w:rPr>
              <w:t>69</w:t>
            </w:r>
            <w:r>
              <w:rPr>
                <w:rStyle w:val="IndexLink"/>
                <w:rtl w:val="true"/>
              </w:rPr>
              <w:t xml:space="preserve">- </w:t>
            </w:r>
            <w:r>
              <w:rPr>
                <w:rStyle w:val="IndexLink"/>
                <w:rtl w:val="true"/>
              </w:rPr>
              <w:t>ثناء المعصومین</w:t>
            </w:r>
            <w:r>
              <w:rPr>
                <w:rStyle w:val="IndexLink"/>
                <w:rtl w:val="true"/>
              </w:rPr>
              <w:tab/>
            </w:r>
            <w:r>
              <w:rPr>
                <w:rStyle w:val="IndexLink"/>
              </w:rPr>
              <w:t>54</w:t>
            </w:r>
          </w:hyperlink>
        </w:p>
        <w:p>
          <w:pPr>
            <w:pStyle w:val="Contents3"/>
            <w:tabs>
              <w:tab w:val="clear" w:pos="8459"/>
              <w:tab w:val="right" w:pos="9026" w:leader="dot"/>
            </w:tabs>
            <w:rPr/>
          </w:pPr>
          <w:hyperlink w:anchor="__RefHeading___Toc7702704_73709187">
            <w:r>
              <w:rPr>
                <w:webHidden/>
                <w:rStyle w:val="IndexLink"/>
              </w:rPr>
              <w:t>70</w:t>
            </w:r>
            <w:r>
              <w:rPr>
                <w:rStyle w:val="IndexLink"/>
                <w:rtl w:val="true"/>
              </w:rPr>
              <w:t xml:space="preserve">- </w:t>
            </w:r>
            <w:r>
              <w:rPr>
                <w:rStyle w:val="IndexLink"/>
                <w:rtl w:val="true"/>
              </w:rPr>
              <w:t>ثناء المعصومین</w:t>
            </w:r>
            <w:r>
              <w:rPr>
                <w:rStyle w:val="IndexLink"/>
                <w:rtl w:val="true"/>
              </w:rPr>
              <w:tab/>
            </w:r>
            <w:r>
              <w:rPr>
                <w:rStyle w:val="IndexLink"/>
              </w:rPr>
              <w:t>55</w:t>
            </w:r>
          </w:hyperlink>
        </w:p>
        <w:p>
          <w:pPr>
            <w:pStyle w:val="Contents3"/>
            <w:tabs>
              <w:tab w:val="clear" w:pos="8459"/>
              <w:tab w:val="right" w:pos="9026" w:leader="dot"/>
            </w:tabs>
            <w:rPr/>
          </w:pPr>
          <w:hyperlink w:anchor="__RefHeading___Toc7702706_73709187">
            <w:r>
              <w:rPr>
                <w:webHidden/>
                <w:rStyle w:val="IndexLink"/>
              </w:rPr>
              <w:t>71</w:t>
            </w:r>
            <w:r>
              <w:rPr>
                <w:rStyle w:val="IndexLink"/>
                <w:rtl w:val="true"/>
              </w:rPr>
              <w:t xml:space="preserve">- </w:t>
            </w:r>
            <w:r>
              <w:rPr>
                <w:rStyle w:val="IndexLink"/>
                <w:rtl w:val="true"/>
              </w:rPr>
              <w:t>کتاب الثواب</w:t>
            </w:r>
            <w:r>
              <w:rPr>
                <w:rStyle w:val="IndexLink"/>
                <w:rtl w:val="true"/>
              </w:rPr>
              <w:tab/>
            </w:r>
            <w:r>
              <w:rPr>
                <w:rStyle w:val="IndexLink"/>
              </w:rPr>
              <w:t>55</w:t>
            </w:r>
          </w:hyperlink>
        </w:p>
        <w:p>
          <w:pPr>
            <w:pStyle w:val="Contents3"/>
            <w:tabs>
              <w:tab w:val="clear" w:pos="8459"/>
              <w:tab w:val="right" w:pos="9026" w:leader="dot"/>
            </w:tabs>
            <w:rPr/>
          </w:pPr>
          <w:hyperlink w:anchor="__RefHeading___Toc7702708_73709187">
            <w:r>
              <w:rPr>
                <w:webHidden/>
                <w:rStyle w:val="IndexLink"/>
              </w:rPr>
              <w:t>72</w:t>
            </w:r>
            <w:r>
              <w:rPr>
                <w:rStyle w:val="IndexLink"/>
                <w:rtl w:val="true"/>
              </w:rPr>
              <w:t xml:space="preserve">- </w:t>
            </w:r>
            <w:r>
              <w:rPr>
                <w:rStyle w:val="IndexLink"/>
                <w:rtl w:val="true"/>
              </w:rPr>
              <w:t>ثواب الأعمال</w:t>
            </w:r>
            <w:r>
              <w:rPr>
                <w:rStyle w:val="IndexLink"/>
                <w:rtl w:val="true"/>
              </w:rPr>
              <w:tab/>
            </w:r>
            <w:r>
              <w:rPr>
                <w:rStyle w:val="IndexLink"/>
              </w:rPr>
              <w:t>55</w:t>
            </w:r>
          </w:hyperlink>
        </w:p>
        <w:p>
          <w:pPr>
            <w:pStyle w:val="Contents3"/>
            <w:tabs>
              <w:tab w:val="clear" w:pos="8459"/>
              <w:tab w:val="right" w:pos="9026" w:leader="dot"/>
            </w:tabs>
            <w:rPr/>
          </w:pPr>
          <w:hyperlink w:anchor="__RefHeading___Toc7702710_73709187">
            <w:r>
              <w:rPr>
                <w:webHidden/>
                <w:rStyle w:val="IndexLink"/>
              </w:rPr>
              <w:t>73</w:t>
            </w:r>
            <w:r>
              <w:rPr>
                <w:rStyle w:val="IndexLink"/>
                <w:rtl w:val="true"/>
              </w:rPr>
              <w:t xml:space="preserve">- </w:t>
            </w:r>
            <w:r>
              <w:rPr>
                <w:rStyle w:val="IndexLink"/>
                <w:rtl w:val="true"/>
              </w:rPr>
              <w:t>ثواب الأعمال</w:t>
            </w:r>
            <w:r>
              <w:rPr>
                <w:rStyle w:val="IndexLink"/>
                <w:rtl w:val="true"/>
              </w:rPr>
              <w:tab/>
            </w:r>
            <w:r>
              <w:rPr>
                <w:rStyle w:val="IndexLink"/>
              </w:rPr>
              <w:t>55</w:t>
            </w:r>
          </w:hyperlink>
        </w:p>
        <w:p>
          <w:pPr>
            <w:pStyle w:val="Contents3"/>
            <w:tabs>
              <w:tab w:val="clear" w:pos="8459"/>
              <w:tab w:val="right" w:pos="9026" w:leader="dot"/>
            </w:tabs>
            <w:rPr/>
          </w:pPr>
          <w:hyperlink w:anchor="__RefHeading___Toc7702712_73709187">
            <w:r>
              <w:rPr>
                <w:webHidden/>
                <w:rStyle w:val="IndexLink"/>
              </w:rPr>
              <w:t>74</w:t>
            </w:r>
            <w:r>
              <w:rPr>
                <w:rStyle w:val="IndexLink"/>
                <w:rtl w:val="true"/>
              </w:rPr>
              <w:t xml:space="preserve">- </w:t>
            </w:r>
            <w:r>
              <w:rPr>
                <w:rStyle w:val="IndexLink"/>
                <w:rtl w:val="true"/>
              </w:rPr>
              <w:t>ثواب الأعمال</w:t>
            </w:r>
            <w:r>
              <w:rPr>
                <w:rStyle w:val="IndexLink"/>
                <w:rtl w:val="true"/>
              </w:rPr>
              <w:tab/>
            </w:r>
            <w:r>
              <w:rPr>
                <w:rStyle w:val="IndexLink"/>
              </w:rPr>
              <w:t>55</w:t>
            </w:r>
          </w:hyperlink>
        </w:p>
        <w:p>
          <w:pPr>
            <w:pStyle w:val="Contents3"/>
            <w:tabs>
              <w:tab w:val="clear" w:pos="8459"/>
              <w:tab w:val="right" w:pos="9026" w:leader="dot"/>
            </w:tabs>
            <w:rPr/>
          </w:pPr>
          <w:hyperlink w:anchor="__RefHeading___Toc7702714_73709187">
            <w:r>
              <w:rPr>
                <w:webHidden/>
                <w:rStyle w:val="IndexLink"/>
              </w:rPr>
              <w:t>75</w:t>
            </w:r>
            <w:r>
              <w:rPr>
                <w:rStyle w:val="IndexLink"/>
                <w:rtl w:val="true"/>
              </w:rPr>
              <w:t xml:space="preserve">- </w:t>
            </w:r>
            <w:r>
              <w:rPr>
                <w:rStyle w:val="IndexLink"/>
                <w:rtl w:val="true"/>
              </w:rPr>
              <w:t>ثواب الأعمال</w:t>
            </w:r>
            <w:r>
              <w:rPr>
                <w:rStyle w:val="IndexLink"/>
                <w:rtl w:val="true"/>
              </w:rPr>
              <w:tab/>
            </w:r>
            <w:r>
              <w:rPr>
                <w:rStyle w:val="IndexLink"/>
              </w:rPr>
              <w:t>56</w:t>
            </w:r>
          </w:hyperlink>
        </w:p>
        <w:p>
          <w:pPr>
            <w:pStyle w:val="Contents3"/>
            <w:tabs>
              <w:tab w:val="clear" w:pos="8459"/>
              <w:tab w:val="right" w:pos="9026" w:leader="dot"/>
            </w:tabs>
            <w:rPr/>
          </w:pPr>
          <w:hyperlink w:anchor="__RefHeading___Toc7702716_73709187">
            <w:r>
              <w:rPr>
                <w:webHidden/>
                <w:rStyle w:val="IndexLink"/>
              </w:rPr>
              <w:t>76</w:t>
            </w:r>
            <w:r>
              <w:rPr>
                <w:rStyle w:val="IndexLink"/>
                <w:rtl w:val="true"/>
              </w:rPr>
              <w:t xml:space="preserve">- </w:t>
            </w:r>
            <w:r>
              <w:rPr>
                <w:rStyle w:val="IndexLink"/>
                <w:rtl w:val="true"/>
              </w:rPr>
              <w:t>ثواب الأعمال</w:t>
            </w:r>
            <w:r>
              <w:rPr>
                <w:rStyle w:val="IndexLink"/>
                <w:rtl w:val="true"/>
              </w:rPr>
              <w:tab/>
            </w:r>
            <w:r>
              <w:rPr>
                <w:rStyle w:val="IndexLink"/>
              </w:rPr>
              <w:t>56</w:t>
            </w:r>
          </w:hyperlink>
        </w:p>
        <w:p>
          <w:pPr>
            <w:pStyle w:val="Contents3"/>
            <w:tabs>
              <w:tab w:val="clear" w:pos="8459"/>
              <w:tab w:val="right" w:pos="9026" w:leader="dot"/>
            </w:tabs>
            <w:rPr/>
          </w:pPr>
          <w:hyperlink w:anchor="__RefHeading___Toc7702718_73709187">
            <w:r>
              <w:rPr>
                <w:webHidden/>
                <w:rStyle w:val="IndexLink"/>
              </w:rPr>
              <w:t>77</w:t>
            </w:r>
            <w:r>
              <w:rPr>
                <w:rStyle w:val="IndexLink"/>
                <w:rtl w:val="true"/>
              </w:rPr>
              <w:t xml:space="preserve">- </w:t>
            </w:r>
            <w:r>
              <w:rPr>
                <w:rStyle w:val="IndexLink"/>
                <w:rtl w:val="true"/>
              </w:rPr>
              <w:t>ثواب الأعمال‌</w:t>
            </w:r>
            <w:r>
              <w:rPr>
                <w:rStyle w:val="IndexLink"/>
                <w:rtl w:val="true"/>
              </w:rPr>
              <w:tab/>
            </w:r>
            <w:r>
              <w:rPr>
                <w:rStyle w:val="IndexLink"/>
              </w:rPr>
              <w:t>56</w:t>
            </w:r>
          </w:hyperlink>
        </w:p>
        <w:p>
          <w:pPr>
            <w:pStyle w:val="Contents3"/>
            <w:tabs>
              <w:tab w:val="clear" w:pos="8459"/>
              <w:tab w:val="right" w:pos="9026" w:leader="dot"/>
            </w:tabs>
            <w:rPr/>
          </w:pPr>
          <w:hyperlink w:anchor="__RefHeading___Toc7702720_73709187">
            <w:r>
              <w:rPr>
                <w:webHidden/>
                <w:rStyle w:val="IndexLink"/>
              </w:rPr>
              <w:t>78</w:t>
            </w:r>
            <w:r>
              <w:rPr>
                <w:rStyle w:val="IndexLink"/>
                <w:rtl w:val="true"/>
              </w:rPr>
              <w:t xml:space="preserve">- </w:t>
            </w:r>
            <w:r>
              <w:rPr>
                <w:rStyle w:val="IndexLink"/>
                <w:rtl w:val="true"/>
              </w:rPr>
              <w:t>ثواب الأعمال</w:t>
            </w:r>
            <w:r>
              <w:rPr>
                <w:rStyle w:val="IndexLink"/>
                <w:rtl w:val="true"/>
              </w:rPr>
              <w:tab/>
            </w:r>
            <w:r>
              <w:rPr>
                <w:rStyle w:val="IndexLink"/>
              </w:rPr>
              <w:t>56</w:t>
            </w:r>
          </w:hyperlink>
        </w:p>
        <w:p>
          <w:pPr>
            <w:pStyle w:val="Contents3"/>
            <w:tabs>
              <w:tab w:val="clear" w:pos="8459"/>
              <w:tab w:val="right" w:pos="9026" w:leader="dot"/>
            </w:tabs>
            <w:rPr/>
          </w:pPr>
          <w:hyperlink w:anchor="__RefHeading___Toc7702722_73709187">
            <w:r>
              <w:rPr>
                <w:webHidden/>
                <w:rStyle w:val="IndexLink"/>
              </w:rPr>
              <w:t>79</w:t>
            </w:r>
            <w:r>
              <w:rPr>
                <w:rStyle w:val="IndexLink"/>
                <w:rtl w:val="true"/>
              </w:rPr>
              <w:t xml:space="preserve">- </w:t>
            </w:r>
            <w:r>
              <w:rPr>
                <w:rStyle w:val="IndexLink"/>
                <w:rtl w:val="true"/>
              </w:rPr>
              <w:t>ثواب إنا أنزلناه</w:t>
            </w:r>
            <w:r>
              <w:rPr>
                <w:rStyle w:val="IndexLink"/>
                <w:rtl w:val="true"/>
              </w:rPr>
              <w:tab/>
            </w:r>
            <w:r>
              <w:rPr>
                <w:rStyle w:val="IndexLink"/>
              </w:rPr>
              <w:t>56</w:t>
            </w:r>
          </w:hyperlink>
        </w:p>
        <w:p>
          <w:pPr>
            <w:pStyle w:val="Contents3"/>
            <w:tabs>
              <w:tab w:val="clear" w:pos="8459"/>
              <w:tab w:val="right" w:pos="9026" w:leader="dot"/>
            </w:tabs>
            <w:rPr/>
          </w:pPr>
          <w:hyperlink w:anchor="__RefHeading___Toc7702724_73709187">
            <w:r>
              <w:rPr>
                <w:webHidden/>
                <w:rStyle w:val="IndexLink"/>
              </w:rPr>
              <w:t>80</w:t>
            </w:r>
            <w:r>
              <w:rPr>
                <w:rStyle w:val="IndexLink"/>
                <w:rtl w:val="true"/>
              </w:rPr>
              <w:t xml:space="preserve">- </w:t>
            </w:r>
            <w:r>
              <w:rPr>
                <w:rStyle w:val="IndexLink"/>
                <w:rtl w:val="true"/>
              </w:rPr>
              <w:t>ثواب إنا أنزلناه</w:t>
            </w:r>
            <w:r>
              <w:rPr>
                <w:rStyle w:val="IndexLink"/>
                <w:rtl w:val="true"/>
              </w:rPr>
              <w:tab/>
            </w:r>
            <w:r>
              <w:rPr>
                <w:rStyle w:val="IndexLink"/>
              </w:rPr>
              <w:t>56</w:t>
            </w:r>
          </w:hyperlink>
        </w:p>
        <w:p>
          <w:pPr>
            <w:pStyle w:val="Contents3"/>
            <w:tabs>
              <w:tab w:val="clear" w:pos="8459"/>
              <w:tab w:val="right" w:pos="9026" w:leader="dot"/>
            </w:tabs>
            <w:rPr/>
          </w:pPr>
          <w:hyperlink w:anchor="__RefHeading___Toc7702726_73709187">
            <w:r>
              <w:rPr>
                <w:webHidden/>
                <w:rStyle w:val="IndexLink"/>
              </w:rPr>
              <w:t>81</w:t>
            </w:r>
            <w:r>
              <w:rPr>
                <w:rStyle w:val="IndexLink"/>
                <w:rtl w:val="true"/>
              </w:rPr>
              <w:t xml:space="preserve">- </w:t>
            </w:r>
            <w:r>
              <w:rPr>
                <w:rStyle w:val="IndexLink"/>
                <w:rtl w:val="true"/>
              </w:rPr>
              <w:t>ثواب إنا أنزلناه</w:t>
            </w:r>
            <w:r>
              <w:rPr>
                <w:rStyle w:val="IndexLink"/>
                <w:rtl w:val="true"/>
              </w:rPr>
              <w:tab/>
            </w:r>
            <w:r>
              <w:rPr>
                <w:rStyle w:val="IndexLink"/>
              </w:rPr>
              <w:t>56</w:t>
            </w:r>
          </w:hyperlink>
        </w:p>
        <w:p>
          <w:pPr>
            <w:pStyle w:val="Contents3"/>
            <w:tabs>
              <w:tab w:val="clear" w:pos="8459"/>
              <w:tab w:val="right" w:pos="9026" w:leader="dot"/>
            </w:tabs>
            <w:rPr/>
          </w:pPr>
          <w:hyperlink w:anchor="__RefHeading___Toc7702728_73709187">
            <w:r>
              <w:rPr>
                <w:webHidden/>
                <w:rStyle w:val="IndexLink"/>
              </w:rPr>
              <w:t>82</w:t>
            </w:r>
            <w:r>
              <w:rPr>
                <w:rStyle w:val="IndexLink"/>
                <w:rtl w:val="true"/>
              </w:rPr>
              <w:t xml:space="preserve">- </w:t>
            </w:r>
            <w:r>
              <w:rPr>
                <w:rStyle w:val="IndexLink"/>
                <w:rtl w:val="true"/>
              </w:rPr>
              <w:t>ثواب الحج</w:t>
            </w:r>
            <w:r>
              <w:rPr>
                <w:rStyle w:val="IndexLink"/>
                <w:rtl w:val="true"/>
              </w:rPr>
              <w:tab/>
            </w:r>
            <w:r>
              <w:rPr>
                <w:rStyle w:val="IndexLink"/>
              </w:rPr>
              <w:t>56</w:t>
            </w:r>
          </w:hyperlink>
        </w:p>
        <w:p>
          <w:pPr>
            <w:pStyle w:val="Contents3"/>
            <w:tabs>
              <w:tab w:val="clear" w:pos="8459"/>
              <w:tab w:val="right" w:pos="9026" w:leader="dot"/>
            </w:tabs>
            <w:rPr/>
          </w:pPr>
          <w:hyperlink w:anchor="__RefHeading___Toc7702730_73709187">
            <w:r>
              <w:rPr>
                <w:webHidden/>
                <w:rStyle w:val="IndexLink"/>
              </w:rPr>
              <w:t>83</w:t>
            </w:r>
            <w:r>
              <w:rPr>
                <w:rStyle w:val="IndexLink"/>
                <w:rtl w:val="true"/>
              </w:rPr>
              <w:t xml:space="preserve">- </w:t>
            </w:r>
            <w:r>
              <w:rPr>
                <w:rStyle w:val="IndexLink"/>
                <w:rtl w:val="true"/>
              </w:rPr>
              <w:t>ثواب الحج</w:t>
            </w:r>
            <w:r>
              <w:rPr>
                <w:rStyle w:val="IndexLink"/>
                <w:rtl w:val="true"/>
              </w:rPr>
              <w:tab/>
            </w:r>
            <w:r>
              <w:rPr>
                <w:rStyle w:val="IndexLink"/>
              </w:rPr>
              <w:t>56</w:t>
            </w:r>
          </w:hyperlink>
        </w:p>
        <w:p>
          <w:pPr>
            <w:pStyle w:val="Contents3"/>
            <w:tabs>
              <w:tab w:val="clear" w:pos="8459"/>
              <w:tab w:val="right" w:pos="9026" w:leader="dot"/>
            </w:tabs>
            <w:rPr/>
          </w:pPr>
          <w:hyperlink w:anchor="__RefHeading___Toc7702732_73709187">
            <w:r>
              <w:rPr>
                <w:webHidden/>
                <w:rStyle w:val="IndexLink"/>
              </w:rPr>
              <w:t>84</w:t>
            </w:r>
            <w:r>
              <w:rPr>
                <w:rStyle w:val="IndexLink"/>
                <w:rtl w:val="true"/>
              </w:rPr>
              <w:t xml:space="preserve">- </w:t>
            </w:r>
            <w:r>
              <w:rPr>
                <w:rStyle w:val="IndexLink"/>
                <w:rtl w:val="true"/>
              </w:rPr>
              <w:t>ثواب الحج</w:t>
            </w:r>
            <w:r>
              <w:rPr>
                <w:rStyle w:val="IndexLink"/>
                <w:rtl w:val="true"/>
              </w:rPr>
              <w:tab/>
            </w:r>
            <w:r>
              <w:rPr>
                <w:rStyle w:val="IndexLink"/>
              </w:rPr>
              <w:t>56</w:t>
            </w:r>
          </w:hyperlink>
        </w:p>
        <w:p>
          <w:pPr>
            <w:pStyle w:val="Contents3"/>
            <w:tabs>
              <w:tab w:val="clear" w:pos="8459"/>
              <w:tab w:val="right" w:pos="9026" w:leader="dot"/>
            </w:tabs>
            <w:rPr/>
          </w:pPr>
          <w:hyperlink w:anchor="__RefHeading___Toc7702734_73709187">
            <w:r>
              <w:rPr>
                <w:webHidden/>
                <w:rStyle w:val="IndexLink"/>
              </w:rPr>
              <w:t>85</w:t>
            </w:r>
            <w:r>
              <w:rPr>
                <w:rStyle w:val="IndexLink"/>
                <w:rtl w:val="true"/>
              </w:rPr>
              <w:t xml:space="preserve">- </w:t>
            </w:r>
            <w:r>
              <w:rPr>
                <w:rStyle w:val="IndexLink"/>
                <w:rtl w:val="true"/>
              </w:rPr>
              <w:t>ثواب الحج</w:t>
            </w:r>
            <w:r>
              <w:rPr>
                <w:rStyle w:val="IndexLink"/>
                <w:rtl w:val="true"/>
              </w:rPr>
              <w:tab/>
            </w:r>
            <w:r>
              <w:rPr>
                <w:rStyle w:val="IndexLink"/>
              </w:rPr>
              <w:t>56</w:t>
            </w:r>
          </w:hyperlink>
        </w:p>
        <w:p>
          <w:pPr>
            <w:pStyle w:val="Contents3"/>
            <w:tabs>
              <w:tab w:val="clear" w:pos="8459"/>
              <w:tab w:val="right" w:pos="9026" w:leader="dot"/>
            </w:tabs>
            <w:rPr/>
          </w:pPr>
          <w:hyperlink w:anchor="__RefHeading___Toc7702736_73709187">
            <w:r>
              <w:rPr>
                <w:webHidden/>
                <w:rStyle w:val="IndexLink"/>
              </w:rPr>
              <w:t>86</w:t>
            </w:r>
            <w:r>
              <w:rPr>
                <w:rStyle w:val="IndexLink"/>
                <w:rtl w:val="true"/>
              </w:rPr>
              <w:t xml:space="preserve">- </w:t>
            </w:r>
            <w:r>
              <w:rPr>
                <w:rStyle w:val="IndexLink"/>
                <w:rtl w:val="true"/>
              </w:rPr>
              <w:t>ثواب الصلوات</w:t>
            </w:r>
            <w:r>
              <w:rPr>
                <w:rStyle w:val="IndexLink"/>
                <w:rtl w:val="true"/>
              </w:rPr>
              <w:tab/>
            </w:r>
            <w:r>
              <w:rPr>
                <w:rStyle w:val="IndexLink"/>
              </w:rPr>
              <w:t>56</w:t>
            </w:r>
          </w:hyperlink>
        </w:p>
        <w:p>
          <w:pPr>
            <w:pStyle w:val="Contents3"/>
            <w:tabs>
              <w:tab w:val="clear" w:pos="8459"/>
              <w:tab w:val="right" w:pos="9026" w:leader="dot"/>
            </w:tabs>
            <w:rPr/>
          </w:pPr>
          <w:hyperlink w:anchor="__RefHeading___Toc7702738_73709187">
            <w:r>
              <w:rPr>
                <w:webHidden/>
                <w:rStyle w:val="IndexLink"/>
              </w:rPr>
              <w:t>87</w:t>
            </w:r>
            <w:r>
              <w:rPr>
                <w:rStyle w:val="IndexLink"/>
                <w:rtl w:val="true"/>
              </w:rPr>
              <w:t xml:space="preserve">- </w:t>
            </w:r>
            <w:r>
              <w:rPr>
                <w:rStyle w:val="IndexLink"/>
                <w:rtl w:val="true"/>
              </w:rPr>
              <w:t>ثواب القرآن</w:t>
            </w:r>
            <w:r>
              <w:rPr>
                <w:rStyle w:val="IndexLink"/>
                <w:rtl w:val="true"/>
              </w:rPr>
              <w:tab/>
            </w:r>
            <w:r>
              <w:rPr>
                <w:rStyle w:val="IndexLink"/>
              </w:rPr>
              <w:t>57</w:t>
            </w:r>
          </w:hyperlink>
        </w:p>
        <w:p>
          <w:pPr>
            <w:pStyle w:val="Contents3"/>
            <w:tabs>
              <w:tab w:val="clear" w:pos="8459"/>
              <w:tab w:val="right" w:pos="9026" w:leader="dot"/>
            </w:tabs>
            <w:rPr/>
          </w:pPr>
          <w:hyperlink w:anchor="__RefHeading___Toc7702740_73709187">
            <w:r>
              <w:rPr>
                <w:webHidden/>
                <w:rStyle w:val="IndexLink"/>
              </w:rPr>
              <w:t>88</w:t>
            </w:r>
            <w:r>
              <w:rPr>
                <w:rStyle w:val="IndexLink"/>
                <w:rtl w:val="true"/>
              </w:rPr>
              <w:t xml:space="preserve">- </w:t>
            </w:r>
            <w:r>
              <w:rPr>
                <w:rStyle w:val="IndexLink"/>
                <w:rtl w:val="true"/>
              </w:rPr>
              <w:t>ثواب القرآن</w:t>
            </w:r>
            <w:r>
              <w:rPr>
                <w:rStyle w:val="IndexLink"/>
                <w:rtl w:val="true"/>
              </w:rPr>
              <w:tab/>
            </w:r>
            <w:r>
              <w:rPr>
                <w:rStyle w:val="IndexLink"/>
              </w:rPr>
              <w:t>57</w:t>
            </w:r>
          </w:hyperlink>
        </w:p>
        <w:p>
          <w:pPr>
            <w:pStyle w:val="Contents3"/>
            <w:tabs>
              <w:tab w:val="clear" w:pos="8459"/>
              <w:tab w:val="right" w:pos="9026" w:leader="dot"/>
            </w:tabs>
            <w:rPr/>
          </w:pPr>
          <w:hyperlink w:anchor="__RefHeading___Toc7702742_73709187">
            <w:r>
              <w:rPr>
                <w:webHidden/>
                <w:rStyle w:val="IndexLink"/>
              </w:rPr>
              <w:t>89</w:t>
            </w:r>
            <w:r>
              <w:rPr>
                <w:rStyle w:val="IndexLink"/>
                <w:rtl w:val="true"/>
              </w:rPr>
              <w:t xml:space="preserve">- </w:t>
            </w:r>
            <w:r>
              <w:rPr>
                <w:rStyle w:val="IndexLink"/>
                <w:rtl w:val="true"/>
              </w:rPr>
              <w:t>ثواب القرآن</w:t>
            </w:r>
            <w:r>
              <w:rPr>
                <w:rStyle w:val="IndexLink"/>
                <w:rtl w:val="true"/>
              </w:rPr>
              <w:tab/>
            </w:r>
            <w:r>
              <w:rPr>
                <w:rStyle w:val="IndexLink"/>
              </w:rPr>
              <w:t>57</w:t>
            </w:r>
          </w:hyperlink>
        </w:p>
        <w:p>
          <w:pPr>
            <w:pStyle w:val="Contents3"/>
            <w:tabs>
              <w:tab w:val="clear" w:pos="8459"/>
              <w:tab w:val="right" w:pos="9026" w:leader="dot"/>
            </w:tabs>
            <w:rPr/>
          </w:pPr>
          <w:hyperlink w:anchor="__RefHeading___Toc7702744_73709187">
            <w:r>
              <w:rPr>
                <w:webHidden/>
                <w:rStyle w:val="IndexLink"/>
              </w:rPr>
              <w:t>90</w:t>
            </w:r>
            <w:r>
              <w:rPr>
                <w:rStyle w:val="IndexLink"/>
                <w:rtl w:val="true"/>
              </w:rPr>
              <w:t xml:space="preserve">- </w:t>
            </w:r>
            <w:r>
              <w:rPr>
                <w:rStyle w:val="IndexLink"/>
                <w:rtl w:val="true"/>
              </w:rPr>
              <w:t>ثواب القرآن</w:t>
            </w:r>
            <w:r>
              <w:rPr>
                <w:rStyle w:val="IndexLink"/>
                <w:rtl w:val="true"/>
              </w:rPr>
              <w:tab/>
            </w:r>
            <w:r>
              <w:rPr>
                <w:rStyle w:val="IndexLink"/>
              </w:rPr>
              <w:t>57</w:t>
            </w:r>
          </w:hyperlink>
        </w:p>
        <w:p>
          <w:pPr>
            <w:pStyle w:val="Contents3"/>
            <w:tabs>
              <w:tab w:val="clear" w:pos="8459"/>
              <w:tab w:val="right" w:pos="9026" w:leader="dot"/>
            </w:tabs>
            <w:rPr/>
          </w:pPr>
          <w:hyperlink w:anchor="__RefHeading___Toc7702746_73709187">
            <w:r>
              <w:rPr>
                <w:webHidden/>
                <w:rStyle w:val="IndexLink"/>
              </w:rPr>
              <w:t>91</w:t>
            </w:r>
            <w:r>
              <w:rPr>
                <w:rStyle w:val="IndexLink"/>
                <w:rtl w:val="true"/>
              </w:rPr>
              <w:t xml:space="preserve">- </w:t>
            </w:r>
            <w:r>
              <w:rPr>
                <w:rStyle w:val="IndexLink"/>
                <w:rtl w:val="true"/>
              </w:rPr>
              <w:t>ثواب القرآن</w:t>
            </w:r>
            <w:r>
              <w:rPr>
                <w:rStyle w:val="IndexLink"/>
                <w:rtl w:val="true"/>
              </w:rPr>
              <w:tab/>
            </w:r>
            <w:r>
              <w:rPr>
                <w:rStyle w:val="IndexLink"/>
              </w:rPr>
              <w:t>57</w:t>
            </w:r>
          </w:hyperlink>
        </w:p>
        <w:p>
          <w:pPr>
            <w:pStyle w:val="Contents3"/>
            <w:tabs>
              <w:tab w:val="clear" w:pos="8459"/>
              <w:tab w:val="right" w:pos="9026" w:leader="dot"/>
            </w:tabs>
            <w:rPr/>
          </w:pPr>
          <w:hyperlink w:anchor="__RefHeading___Toc7702748_73709187">
            <w:r>
              <w:rPr>
                <w:webHidden/>
                <w:rStyle w:val="IndexLink"/>
              </w:rPr>
              <w:t>92</w:t>
            </w:r>
            <w:r>
              <w:rPr>
                <w:rStyle w:val="IndexLink"/>
                <w:rtl w:val="true"/>
              </w:rPr>
              <w:t xml:space="preserve">- </w:t>
            </w:r>
            <w:r>
              <w:rPr>
                <w:rStyle w:val="IndexLink"/>
                <w:rtl w:val="true"/>
              </w:rPr>
              <w:t>ثواقب العلوم السنیة</w:t>
            </w:r>
            <w:r>
              <w:rPr>
                <w:rStyle w:val="IndexLink"/>
                <w:rtl w:val="true"/>
              </w:rPr>
              <w:tab/>
            </w:r>
            <w:r>
              <w:rPr>
                <w:rStyle w:val="IndexLink"/>
              </w:rPr>
              <w:t>57</w:t>
            </w:r>
          </w:hyperlink>
        </w:p>
        <w:p>
          <w:pPr>
            <w:pStyle w:val="Contents3"/>
            <w:tabs>
              <w:tab w:val="clear" w:pos="8459"/>
              <w:tab w:val="right" w:pos="9026" w:leader="dot"/>
            </w:tabs>
            <w:rPr/>
          </w:pPr>
          <w:hyperlink w:anchor="__RefHeading___Toc7702750_73709187">
            <w:r>
              <w:rPr>
                <w:webHidden/>
                <w:rStyle w:val="IndexLink"/>
              </w:rPr>
              <w:t>93</w:t>
            </w:r>
            <w:r>
              <w:rPr>
                <w:rStyle w:val="IndexLink"/>
                <w:rtl w:val="true"/>
              </w:rPr>
              <w:t xml:space="preserve">- </w:t>
            </w:r>
            <w:r>
              <w:rPr>
                <w:rStyle w:val="IndexLink"/>
                <w:rtl w:val="true"/>
              </w:rPr>
              <w:t>ثورة المحدثین</w:t>
            </w:r>
            <w:r>
              <w:rPr>
                <w:rStyle w:val="IndexLink"/>
                <w:rtl w:val="true"/>
              </w:rPr>
              <w:tab/>
            </w:r>
            <w:r>
              <w:rPr>
                <w:rStyle w:val="IndexLink"/>
              </w:rPr>
              <w:t>57</w:t>
            </w:r>
          </w:hyperlink>
        </w:p>
        <w:p>
          <w:pPr>
            <w:pStyle w:val="Contents3"/>
            <w:tabs>
              <w:tab w:val="clear" w:pos="8459"/>
              <w:tab w:val="right" w:pos="9026" w:leader="dot"/>
            </w:tabs>
            <w:rPr/>
          </w:pPr>
          <w:hyperlink w:anchor="__RefHeading___Toc7702752_73709187">
            <w:r>
              <w:rPr>
                <w:webHidden/>
                <w:rStyle w:val="IndexLink"/>
                <w:rtl w:val="true"/>
              </w:rPr>
              <w:t>باب الجیم‌</w:t>
            </w:r>
            <w:r>
              <w:rPr>
                <w:rStyle w:val="IndexLink"/>
                <w:rtl w:val="true"/>
              </w:rPr>
              <w:tab/>
            </w:r>
            <w:r>
              <w:rPr>
                <w:rStyle w:val="IndexLink"/>
              </w:rPr>
              <w:t>58</w:t>
            </w:r>
          </w:hyperlink>
        </w:p>
        <w:p>
          <w:pPr>
            <w:pStyle w:val="Contents3"/>
            <w:tabs>
              <w:tab w:val="clear" w:pos="8459"/>
              <w:tab w:val="right" w:pos="9026" w:leader="dot"/>
            </w:tabs>
            <w:rPr/>
          </w:pPr>
          <w:hyperlink w:anchor="__RefHeading___Toc7702754_73709187">
            <w:r>
              <w:rPr>
                <w:webHidden/>
                <w:rStyle w:val="IndexLink"/>
              </w:rPr>
              <w:t>94</w:t>
            </w:r>
            <w:r>
              <w:rPr>
                <w:rStyle w:val="IndexLink"/>
                <w:rtl w:val="true"/>
              </w:rPr>
              <w:t xml:space="preserve">- </w:t>
            </w:r>
            <w:r>
              <w:rPr>
                <w:rStyle w:val="IndexLink"/>
                <w:rtl w:val="true"/>
              </w:rPr>
              <w:t>جاء الحق</w:t>
            </w:r>
            <w:r>
              <w:rPr>
                <w:rStyle w:val="IndexLink"/>
                <w:rtl w:val="true"/>
              </w:rPr>
              <w:tab/>
            </w:r>
            <w:r>
              <w:rPr>
                <w:rStyle w:val="IndexLink"/>
              </w:rPr>
              <w:t>58</w:t>
            </w:r>
          </w:hyperlink>
        </w:p>
        <w:p>
          <w:pPr>
            <w:pStyle w:val="Contents3"/>
            <w:tabs>
              <w:tab w:val="clear" w:pos="8459"/>
              <w:tab w:val="right" w:pos="9026" w:leader="dot"/>
            </w:tabs>
            <w:rPr/>
          </w:pPr>
          <w:hyperlink w:anchor="__RefHeading___Toc7702756_73709187">
            <w:r>
              <w:rPr>
                <w:webHidden/>
                <w:rStyle w:val="IndexLink"/>
              </w:rPr>
              <w:t>95</w:t>
            </w:r>
            <w:r>
              <w:rPr>
                <w:rStyle w:val="IndexLink"/>
                <w:rtl w:val="true"/>
              </w:rPr>
              <w:t xml:space="preserve">- </w:t>
            </w:r>
            <w:r>
              <w:rPr>
                <w:rStyle w:val="IndexLink"/>
                <w:rtl w:val="true"/>
              </w:rPr>
              <w:t>جابر و الکیمیاء</w:t>
            </w:r>
            <w:r>
              <w:rPr>
                <w:rStyle w:val="IndexLink"/>
                <w:rtl w:val="true"/>
              </w:rPr>
              <w:tab/>
            </w:r>
            <w:r>
              <w:rPr>
                <w:rStyle w:val="IndexLink"/>
              </w:rPr>
              <w:t>58</w:t>
            </w:r>
          </w:hyperlink>
        </w:p>
        <w:p>
          <w:pPr>
            <w:pStyle w:val="Contents3"/>
            <w:tabs>
              <w:tab w:val="clear" w:pos="8459"/>
              <w:tab w:val="right" w:pos="9026" w:leader="dot"/>
            </w:tabs>
            <w:rPr/>
          </w:pPr>
          <w:hyperlink w:anchor="__RefHeading___Toc7702758_73709187">
            <w:r>
              <w:rPr>
                <w:webHidden/>
                <w:rStyle w:val="IndexLink"/>
              </w:rPr>
              <w:t>96</w:t>
            </w:r>
            <w:r>
              <w:rPr>
                <w:rStyle w:val="IndexLink"/>
                <w:rtl w:val="true"/>
              </w:rPr>
              <w:t xml:space="preserve">- </w:t>
            </w:r>
            <w:r>
              <w:rPr>
                <w:rStyle w:val="IndexLink"/>
                <w:rtl w:val="true"/>
              </w:rPr>
              <w:t>جابلقا و جابلسا</w:t>
            </w:r>
            <w:r>
              <w:rPr>
                <w:rStyle w:val="IndexLink"/>
                <w:rtl w:val="true"/>
              </w:rPr>
              <w:tab/>
            </w:r>
            <w:r>
              <w:rPr>
                <w:rStyle w:val="IndexLink"/>
              </w:rPr>
              <w:t>58</w:t>
            </w:r>
          </w:hyperlink>
        </w:p>
        <w:p>
          <w:pPr>
            <w:pStyle w:val="Contents3"/>
            <w:tabs>
              <w:tab w:val="clear" w:pos="8459"/>
              <w:tab w:val="right" w:pos="9026" w:leader="dot"/>
            </w:tabs>
            <w:rPr/>
          </w:pPr>
          <w:hyperlink w:anchor="__RefHeading___Toc7702760_73709187">
            <w:r>
              <w:rPr>
                <w:webHidden/>
                <w:rStyle w:val="IndexLink"/>
              </w:rPr>
              <w:t>97</w:t>
            </w:r>
            <w:r>
              <w:rPr>
                <w:rStyle w:val="IndexLink"/>
                <w:rtl w:val="true"/>
              </w:rPr>
              <w:t xml:space="preserve">- </w:t>
            </w:r>
            <w:r>
              <w:rPr>
                <w:rStyle w:val="IndexLink"/>
                <w:rtl w:val="true"/>
              </w:rPr>
              <w:t>جارح العینین‌</w:t>
            </w:r>
            <w:r>
              <w:rPr>
                <w:rStyle w:val="IndexLink"/>
                <w:rtl w:val="true"/>
              </w:rPr>
              <w:tab/>
            </w:r>
            <w:r>
              <w:rPr>
                <w:rStyle w:val="IndexLink"/>
              </w:rPr>
              <w:t>58</w:t>
            </w:r>
          </w:hyperlink>
        </w:p>
        <w:p>
          <w:pPr>
            <w:pStyle w:val="Contents3"/>
            <w:tabs>
              <w:tab w:val="clear" w:pos="8459"/>
              <w:tab w:val="right" w:pos="9026" w:leader="dot"/>
            </w:tabs>
            <w:rPr/>
          </w:pPr>
          <w:hyperlink w:anchor="__RefHeading___Toc7702762_73709187">
            <w:r>
              <w:rPr>
                <w:webHidden/>
                <w:rStyle w:val="IndexLink"/>
              </w:rPr>
              <w:t>98</w:t>
            </w:r>
            <w:r>
              <w:rPr>
                <w:rStyle w:val="IndexLink"/>
                <w:rtl w:val="true"/>
              </w:rPr>
              <w:t xml:space="preserve">- </w:t>
            </w:r>
            <w:r>
              <w:rPr>
                <w:rStyle w:val="IndexLink"/>
                <w:rtl w:val="true"/>
              </w:rPr>
              <w:t>جارح‌نامه سه دفتر</w:t>
            </w:r>
            <w:r>
              <w:rPr>
                <w:rStyle w:val="IndexLink"/>
                <w:rtl w:val="true"/>
              </w:rPr>
              <w:tab/>
            </w:r>
            <w:r>
              <w:rPr>
                <w:rStyle w:val="IndexLink"/>
              </w:rPr>
              <w:t>58</w:t>
            </w:r>
          </w:hyperlink>
        </w:p>
        <w:p>
          <w:pPr>
            <w:pStyle w:val="Contents3"/>
            <w:tabs>
              <w:tab w:val="clear" w:pos="8459"/>
              <w:tab w:val="right" w:pos="9026" w:leader="dot"/>
            </w:tabs>
            <w:rPr/>
          </w:pPr>
          <w:hyperlink w:anchor="__RefHeading___Toc7702764_73709187">
            <w:r>
              <w:rPr>
                <w:webHidden/>
                <w:rStyle w:val="IndexLink"/>
              </w:rPr>
              <w:t>99</w:t>
            </w:r>
            <w:r>
              <w:rPr>
                <w:rStyle w:val="IndexLink"/>
                <w:rtl w:val="true"/>
              </w:rPr>
              <w:t xml:space="preserve">- </w:t>
            </w:r>
            <w:r>
              <w:rPr>
                <w:rStyle w:val="IndexLink"/>
                <w:rtl w:val="true"/>
              </w:rPr>
              <w:t>جاسوسی چیست</w:t>
            </w:r>
            <w:r>
              <w:rPr>
                <w:rStyle w:val="IndexLink"/>
                <w:rtl w:val="true"/>
              </w:rPr>
              <w:tab/>
            </w:r>
            <w:r>
              <w:rPr>
                <w:rStyle w:val="IndexLink"/>
              </w:rPr>
              <w:t>58</w:t>
            </w:r>
          </w:hyperlink>
        </w:p>
        <w:p>
          <w:pPr>
            <w:pStyle w:val="Contents3"/>
            <w:tabs>
              <w:tab w:val="clear" w:pos="8459"/>
              <w:tab w:val="right" w:pos="9026" w:leader="dot"/>
            </w:tabs>
            <w:rPr/>
          </w:pPr>
          <w:hyperlink w:anchor="__RefHeading___Toc7702766_73709187">
            <w:r>
              <w:rPr>
                <w:webHidden/>
                <w:rStyle w:val="IndexLink"/>
              </w:rPr>
              <w:t>100</w:t>
            </w:r>
            <w:r>
              <w:rPr>
                <w:rStyle w:val="IndexLink"/>
                <w:rtl w:val="true"/>
              </w:rPr>
              <w:t xml:space="preserve">- </w:t>
            </w:r>
            <w:r>
              <w:rPr>
                <w:rStyle w:val="IndexLink"/>
                <w:rtl w:val="true"/>
              </w:rPr>
              <w:t>جاسوس انگلیس</w:t>
            </w:r>
            <w:r>
              <w:rPr>
                <w:rStyle w:val="IndexLink"/>
                <w:rtl w:val="true"/>
              </w:rPr>
              <w:tab/>
            </w:r>
            <w:r>
              <w:rPr>
                <w:rStyle w:val="IndexLink"/>
              </w:rPr>
              <w:t>58</w:t>
            </w:r>
          </w:hyperlink>
        </w:p>
        <w:p>
          <w:pPr>
            <w:pStyle w:val="Contents3"/>
            <w:tabs>
              <w:tab w:val="clear" w:pos="8459"/>
              <w:tab w:val="right" w:pos="9026" w:leader="dot"/>
            </w:tabs>
            <w:rPr/>
          </w:pPr>
          <w:hyperlink w:anchor="__RefHeading___Toc7702768_73709187">
            <w:r>
              <w:rPr>
                <w:webHidden/>
                <w:rStyle w:val="IndexLink"/>
              </w:rPr>
              <w:t>101</w:t>
            </w:r>
            <w:r>
              <w:rPr>
                <w:rStyle w:val="IndexLink"/>
                <w:rtl w:val="true"/>
              </w:rPr>
              <w:t xml:space="preserve">- </w:t>
            </w:r>
            <w:r>
              <w:rPr>
                <w:rStyle w:val="IndexLink"/>
                <w:rtl w:val="true"/>
              </w:rPr>
              <w:t>جاسوسی و جلوگیری از آن</w:t>
            </w:r>
            <w:r>
              <w:rPr>
                <w:rStyle w:val="IndexLink"/>
                <w:rtl w:val="true"/>
              </w:rPr>
              <w:tab/>
            </w:r>
            <w:r>
              <w:rPr>
                <w:rStyle w:val="IndexLink"/>
              </w:rPr>
              <w:t>58</w:t>
            </w:r>
          </w:hyperlink>
        </w:p>
        <w:p>
          <w:pPr>
            <w:pStyle w:val="Contents3"/>
            <w:tabs>
              <w:tab w:val="clear" w:pos="8459"/>
              <w:tab w:val="right" w:pos="9026" w:leader="dot"/>
            </w:tabs>
            <w:rPr/>
          </w:pPr>
          <w:hyperlink w:anchor="__RefHeading___Toc7702770_73709187">
            <w:r>
              <w:rPr>
                <w:webHidden/>
                <w:rStyle w:val="IndexLink"/>
              </w:rPr>
              <w:t>102</w:t>
            </w:r>
            <w:r>
              <w:rPr>
                <w:rStyle w:val="IndexLink"/>
                <w:rtl w:val="true"/>
              </w:rPr>
              <w:t xml:space="preserve">- </w:t>
            </w:r>
            <w:r>
              <w:rPr>
                <w:rStyle w:val="IndexLink"/>
                <w:rtl w:val="true"/>
              </w:rPr>
              <w:t>جالیة الکدر</w:t>
            </w:r>
            <w:r>
              <w:rPr>
                <w:rStyle w:val="IndexLink"/>
                <w:rtl w:val="true"/>
              </w:rPr>
              <w:tab/>
            </w:r>
            <w:r>
              <w:rPr>
                <w:rStyle w:val="IndexLink"/>
              </w:rPr>
              <w:t>59</w:t>
            </w:r>
          </w:hyperlink>
        </w:p>
        <w:p>
          <w:pPr>
            <w:pStyle w:val="Contents3"/>
            <w:tabs>
              <w:tab w:val="clear" w:pos="8459"/>
              <w:tab w:val="right" w:pos="9026" w:leader="dot"/>
            </w:tabs>
            <w:rPr/>
          </w:pPr>
          <w:hyperlink w:anchor="__RefHeading___Toc7702772_73709187">
            <w:r>
              <w:rPr>
                <w:webHidden/>
                <w:rStyle w:val="IndexLink"/>
              </w:rPr>
              <w:t>103</w:t>
            </w:r>
            <w:r>
              <w:rPr>
                <w:rStyle w:val="IndexLink"/>
                <w:rtl w:val="true"/>
              </w:rPr>
              <w:t xml:space="preserve">- </w:t>
            </w:r>
            <w:r>
              <w:rPr>
                <w:rStyle w:val="IndexLink"/>
                <w:rtl w:val="true"/>
              </w:rPr>
              <w:t>جالیة الکرب بأصحاب سید العجم و العرب</w:t>
            </w:r>
            <w:r>
              <w:rPr>
                <w:rStyle w:val="IndexLink"/>
                <w:rtl w:val="true"/>
              </w:rPr>
              <w:tab/>
            </w:r>
            <w:r>
              <w:rPr>
                <w:rStyle w:val="IndexLink"/>
              </w:rPr>
              <w:t>60</w:t>
            </w:r>
          </w:hyperlink>
        </w:p>
        <w:p>
          <w:pPr>
            <w:pStyle w:val="Contents3"/>
            <w:tabs>
              <w:tab w:val="clear" w:pos="8459"/>
              <w:tab w:val="right" w:pos="9026" w:leader="dot"/>
            </w:tabs>
            <w:rPr/>
          </w:pPr>
          <w:hyperlink w:anchor="__RefHeading___Toc7702774_73709187">
            <w:r>
              <w:rPr>
                <w:webHidden/>
                <w:rStyle w:val="IndexLink"/>
              </w:rPr>
              <w:t>104</w:t>
            </w:r>
            <w:r>
              <w:rPr>
                <w:rStyle w:val="IndexLink"/>
                <w:rtl w:val="true"/>
              </w:rPr>
              <w:t xml:space="preserve">- </w:t>
            </w:r>
            <w:r>
              <w:rPr>
                <w:rStyle w:val="IndexLink"/>
                <w:rtl w:val="true"/>
              </w:rPr>
              <w:t>جاماسب‌نامه‌</w:t>
            </w:r>
            <w:r>
              <w:rPr>
                <w:rStyle w:val="IndexLink"/>
                <w:rtl w:val="true"/>
              </w:rPr>
              <w:tab/>
            </w:r>
            <w:r>
              <w:rPr>
                <w:rStyle w:val="IndexLink"/>
              </w:rPr>
              <w:t>60</w:t>
            </w:r>
          </w:hyperlink>
        </w:p>
        <w:p>
          <w:pPr>
            <w:pStyle w:val="Contents3"/>
            <w:tabs>
              <w:tab w:val="clear" w:pos="8459"/>
              <w:tab w:val="right" w:pos="9026" w:leader="dot"/>
            </w:tabs>
            <w:rPr/>
          </w:pPr>
          <w:hyperlink w:anchor="__RefHeading___Toc7702776_73709187">
            <w:r>
              <w:rPr>
                <w:webHidden/>
                <w:rStyle w:val="IndexLink"/>
              </w:rPr>
              <w:t>105</w:t>
            </w:r>
            <w:r>
              <w:rPr>
                <w:rStyle w:val="IndexLink"/>
                <w:rtl w:val="true"/>
              </w:rPr>
              <w:t xml:space="preserve">- </w:t>
            </w:r>
            <w:r>
              <w:rPr>
                <w:rStyle w:val="IndexLink"/>
                <w:rtl w:val="true"/>
              </w:rPr>
              <w:t>جام جم</w:t>
            </w:r>
            <w:r>
              <w:rPr>
                <w:rStyle w:val="IndexLink"/>
                <w:rtl w:val="true"/>
              </w:rPr>
              <w:tab/>
            </w:r>
            <w:r>
              <w:rPr>
                <w:rStyle w:val="IndexLink"/>
              </w:rPr>
              <w:t>61</w:t>
            </w:r>
          </w:hyperlink>
        </w:p>
        <w:p>
          <w:pPr>
            <w:pStyle w:val="Contents3"/>
            <w:tabs>
              <w:tab w:val="clear" w:pos="8459"/>
              <w:tab w:val="right" w:pos="9026" w:leader="dot"/>
            </w:tabs>
            <w:rPr/>
          </w:pPr>
          <w:hyperlink w:anchor="__RefHeading___Toc7702778_73709187">
            <w:r>
              <w:rPr>
                <w:webHidden/>
                <w:rStyle w:val="IndexLink"/>
                <w:rtl w:val="true"/>
              </w:rPr>
              <w:t>جام جم‌</w:t>
            </w:r>
            <w:r>
              <w:rPr>
                <w:rStyle w:val="IndexLink"/>
                <w:rtl w:val="true"/>
              </w:rPr>
              <w:tab/>
            </w:r>
            <w:r>
              <w:rPr>
                <w:rStyle w:val="IndexLink"/>
              </w:rPr>
              <w:t>61</w:t>
            </w:r>
          </w:hyperlink>
        </w:p>
        <w:p>
          <w:pPr>
            <w:pStyle w:val="Contents3"/>
            <w:tabs>
              <w:tab w:val="clear" w:pos="8459"/>
              <w:tab w:val="right" w:pos="9026" w:leader="dot"/>
            </w:tabs>
            <w:rPr/>
          </w:pPr>
          <w:hyperlink w:anchor="__RefHeading___Toc7702780_73709187">
            <w:r>
              <w:rPr>
                <w:webHidden/>
                <w:rStyle w:val="IndexLink"/>
              </w:rPr>
              <w:t>106</w:t>
            </w:r>
            <w:r>
              <w:rPr>
                <w:rStyle w:val="IndexLink"/>
                <w:rtl w:val="true"/>
              </w:rPr>
              <w:t xml:space="preserve">- </w:t>
            </w:r>
            <w:r>
              <w:rPr>
                <w:rStyle w:val="IndexLink"/>
                <w:rtl w:val="true"/>
              </w:rPr>
              <w:t>جام جم</w:t>
            </w:r>
            <w:r>
              <w:rPr>
                <w:rStyle w:val="IndexLink"/>
                <w:rtl w:val="true"/>
              </w:rPr>
              <w:tab/>
            </w:r>
            <w:r>
              <w:rPr>
                <w:rStyle w:val="IndexLink"/>
              </w:rPr>
              <w:t>61</w:t>
            </w:r>
          </w:hyperlink>
        </w:p>
        <w:p>
          <w:pPr>
            <w:pStyle w:val="Contents3"/>
            <w:tabs>
              <w:tab w:val="clear" w:pos="8459"/>
              <w:tab w:val="right" w:pos="9026" w:leader="dot"/>
            </w:tabs>
            <w:rPr/>
          </w:pPr>
          <w:hyperlink w:anchor="__RefHeading___Toc7702782_73709187">
            <w:r>
              <w:rPr>
                <w:webHidden/>
                <w:rStyle w:val="IndexLink"/>
              </w:rPr>
              <w:t>107</w:t>
            </w:r>
            <w:r>
              <w:rPr>
                <w:rStyle w:val="IndexLink"/>
                <w:rtl w:val="true"/>
              </w:rPr>
              <w:t xml:space="preserve">- </w:t>
            </w:r>
            <w:r>
              <w:rPr>
                <w:rStyle w:val="IndexLink"/>
                <w:rtl w:val="true"/>
              </w:rPr>
              <w:t>جام جم</w:t>
            </w:r>
            <w:r>
              <w:rPr>
                <w:rStyle w:val="IndexLink"/>
                <w:rtl w:val="true"/>
              </w:rPr>
              <w:tab/>
            </w:r>
            <w:r>
              <w:rPr>
                <w:rStyle w:val="IndexLink"/>
              </w:rPr>
              <w:t>61</w:t>
            </w:r>
          </w:hyperlink>
        </w:p>
        <w:p>
          <w:pPr>
            <w:pStyle w:val="Contents3"/>
            <w:tabs>
              <w:tab w:val="clear" w:pos="8459"/>
              <w:tab w:val="right" w:pos="9026" w:leader="dot"/>
            </w:tabs>
            <w:rPr/>
          </w:pPr>
          <w:hyperlink w:anchor="__RefHeading___Toc7702784_73709187">
            <w:r>
              <w:rPr>
                <w:webHidden/>
                <w:rStyle w:val="IndexLink"/>
              </w:rPr>
              <w:t>108</w:t>
            </w:r>
            <w:r>
              <w:rPr>
                <w:rStyle w:val="IndexLink"/>
                <w:rtl w:val="true"/>
              </w:rPr>
              <w:t xml:space="preserve">- </w:t>
            </w:r>
            <w:r>
              <w:rPr>
                <w:rStyle w:val="IndexLink"/>
                <w:rtl w:val="true"/>
              </w:rPr>
              <w:t>جام جم</w:t>
            </w:r>
            <w:r>
              <w:rPr>
                <w:rStyle w:val="IndexLink"/>
                <w:rtl w:val="true"/>
              </w:rPr>
              <w:tab/>
            </w:r>
            <w:r>
              <w:rPr>
                <w:rStyle w:val="IndexLink"/>
              </w:rPr>
              <w:t>62</w:t>
            </w:r>
          </w:hyperlink>
        </w:p>
        <w:p>
          <w:pPr>
            <w:pStyle w:val="Contents3"/>
            <w:tabs>
              <w:tab w:val="clear" w:pos="8459"/>
              <w:tab w:val="right" w:pos="9026" w:leader="dot"/>
            </w:tabs>
            <w:rPr/>
          </w:pPr>
          <w:hyperlink w:anchor="__RefHeading___Toc7702786_73709187">
            <w:r>
              <w:rPr>
                <w:webHidden/>
                <w:rStyle w:val="IndexLink"/>
              </w:rPr>
              <w:t>109</w:t>
            </w:r>
            <w:r>
              <w:rPr>
                <w:rStyle w:val="IndexLink"/>
                <w:rtl w:val="true"/>
              </w:rPr>
              <w:t xml:space="preserve">- </w:t>
            </w:r>
            <w:r>
              <w:rPr>
                <w:rStyle w:val="IndexLink"/>
                <w:rtl w:val="true"/>
              </w:rPr>
              <w:t>جام جم</w:t>
            </w:r>
            <w:r>
              <w:rPr>
                <w:rStyle w:val="IndexLink"/>
                <w:rtl w:val="true"/>
              </w:rPr>
              <w:tab/>
            </w:r>
            <w:r>
              <w:rPr>
                <w:rStyle w:val="IndexLink"/>
              </w:rPr>
              <w:t>62</w:t>
            </w:r>
          </w:hyperlink>
        </w:p>
        <w:p>
          <w:pPr>
            <w:pStyle w:val="Contents3"/>
            <w:tabs>
              <w:tab w:val="clear" w:pos="8459"/>
              <w:tab w:val="right" w:pos="9026" w:leader="dot"/>
            </w:tabs>
            <w:rPr/>
          </w:pPr>
          <w:hyperlink w:anchor="__RefHeading___Toc7702788_73709187">
            <w:r>
              <w:rPr>
                <w:webHidden/>
                <w:rStyle w:val="IndexLink"/>
                <w:rtl w:val="true"/>
              </w:rPr>
              <w:t>جام جمشید</w:t>
            </w:r>
            <w:r>
              <w:rPr>
                <w:rStyle w:val="IndexLink"/>
                <w:rtl w:val="true"/>
              </w:rPr>
              <w:tab/>
            </w:r>
            <w:r>
              <w:rPr>
                <w:rStyle w:val="IndexLink"/>
              </w:rPr>
              <w:t>62</w:t>
            </w:r>
          </w:hyperlink>
        </w:p>
        <w:p>
          <w:pPr>
            <w:pStyle w:val="Contents3"/>
            <w:tabs>
              <w:tab w:val="clear" w:pos="8459"/>
              <w:tab w:val="right" w:pos="9026" w:leader="dot"/>
            </w:tabs>
            <w:rPr/>
          </w:pPr>
          <w:hyperlink w:anchor="__RefHeading___Toc7702790_73709187">
            <w:r>
              <w:rPr>
                <w:webHidden/>
                <w:rStyle w:val="IndexLink"/>
              </w:rPr>
              <w:t>110</w:t>
            </w:r>
            <w:r>
              <w:rPr>
                <w:rStyle w:val="IndexLink"/>
                <w:rtl w:val="true"/>
              </w:rPr>
              <w:t xml:space="preserve">- </w:t>
            </w:r>
            <w:r>
              <w:rPr>
                <w:rStyle w:val="IndexLink"/>
                <w:rtl w:val="true"/>
              </w:rPr>
              <w:t>جام جهان‌نما</w:t>
            </w:r>
            <w:r>
              <w:rPr>
                <w:rStyle w:val="IndexLink"/>
                <w:rtl w:val="true"/>
              </w:rPr>
              <w:tab/>
            </w:r>
            <w:r>
              <w:rPr>
                <w:rStyle w:val="IndexLink"/>
              </w:rPr>
              <w:t>62</w:t>
            </w:r>
          </w:hyperlink>
        </w:p>
        <w:p>
          <w:pPr>
            <w:pStyle w:val="Contents3"/>
            <w:tabs>
              <w:tab w:val="clear" w:pos="8459"/>
              <w:tab w:val="right" w:pos="9026" w:leader="dot"/>
            </w:tabs>
            <w:rPr/>
          </w:pPr>
          <w:hyperlink w:anchor="__RefHeading___Toc7702792_73709187">
            <w:r>
              <w:rPr>
                <w:webHidden/>
                <w:rStyle w:val="IndexLink"/>
              </w:rPr>
              <w:t>111</w:t>
            </w:r>
            <w:r>
              <w:rPr>
                <w:rStyle w:val="IndexLink"/>
                <w:rtl w:val="true"/>
              </w:rPr>
              <w:t xml:space="preserve">- </w:t>
            </w:r>
            <w:r>
              <w:rPr>
                <w:rStyle w:val="IndexLink"/>
                <w:rtl w:val="true"/>
              </w:rPr>
              <w:t>جام شهادت</w:t>
            </w:r>
            <w:r>
              <w:rPr>
                <w:rStyle w:val="IndexLink"/>
                <w:rtl w:val="true"/>
              </w:rPr>
              <w:tab/>
            </w:r>
            <w:r>
              <w:rPr>
                <w:rStyle w:val="IndexLink"/>
              </w:rPr>
              <w:t>63</w:t>
            </w:r>
          </w:hyperlink>
        </w:p>
        <w:p>
          <w:pPr>
            <w:pStyle w:val="Contents3"/>
            <w:tabs>
              <w:tab w:val="clear" w:pos="8459"/>
              <w:tab w:val="right" w:pos="9026" w:leader="dot"/>
            </w:tabs>
            <w:rPr/>
          </w:pPr>
          <w:hyperlink w:anchor="__RefHeading___Toc7702794_73709187">
            <w:r>
              <w:rPr>
                <w:webHidden/>
                <w:rStyle w:val="IndexLink"/>
              </w:rPr>
              <w:t>112</w:t>
            </w:r>
            <w:r>
              <w:rPr>
                <w:rStyle w:val="IndexLink"/>
                <w:rtl w:val="true"/>
              </w:rPr>
              <w:t xml:space="preserve">- </w:t>
            </w:r>
            <w:r>
              <w:rPr>
                <w:rStyle w:val="IndexLink"/>
                <w:rtl w:val="true"/>
              </w:rPr>
              <w:t>جام گیتی‌نما</w:t>
            </w:r>
            <w:r>
              <w:rPr>
                <w:rStyle w:val="IndexLink"/>
                <w:rtl w:val="true"/>
              </w:rPr>
              <w:tab/>
            </w:r>
            <w:r>
              <w:rPr>
                <w:rStyle w:val="IndexLink"/>
              </w:rPr>
              <w:t>63</w:t>
            </w:r>
          </w:hyperlink>
        </w:p>
        <w:p>
          <w:pPr>
            <w:pStyle w:val="Contents3"/>
            <w:tabs>
              <w:tab w:val="clear" w:pos="8459"/>
              <w:tab w:val="right" w:pos="9026" w:leader="dot"/>
            </w:tabs>
            <w:rPr/>
          </w:pPr>
          <w:hyperlink w:anchor="__RefHeading___Toc7702796_73709187">
            <w:r>
              <w:rPr>
                <w:webHidden/>
                <w:rStyle w:val="IndexLink"/>
              </w:rPr>
              <w:t>113</w:t>
            </w:r>
            <w:r>
              <w:rPr>
                <w:rStyle w:val="IndexLink"/>
                <w:rtl w:val="true"/>
              </w:rPr>
              <w:t xml:space="preserve">- </w:t>
            </w:r>
            <w:r>
              <w:rPr>
                <w:rStyle w:val="IndexLink"/>
                <w:rtl w:val="true"/>
              </w:rPr>
              <w:t>جام گیتی‌نما</w:t>
            </w:r>
            <w:r>
              <w:rPr>
                <w:rStyle w:val="IndexLink"/>
                <w:rtl w:val="true"/>
              </w:rPr>
              <w:tab/>
            </w:r>
            <w:r>
              <w:rPr>
                <w:rStyle w:val="IndexLink"/>
              </w:rPr>
              <w:t>63</w:t>
            </w:r>
          </w:hyperlink>
        </w:p>
        <w:p>
          <w:pPr>
            <w:pStyle w:val="Contents3"/>
            <w:tabs>
              <w:tab w:val="clear" w:pos="8459"/>
              <w:tab w:val="right" w:pos="9026" w:leader="dot"/>
            </w:tabs>
            <w:rPr/>
          </w:pPr>
          <w:hyperlink w:anchor="__RefHeading___Toc7702798_73709187">
            <w:r>
              <w:rPr>
                <w:webHidden/>
                <w:rStyle w:val="IndexLink"/>
              </w:rPr>
              <w:t>114</w:t>
            </w:r>
            <w:r>
              <w:rPr>
                <w:rStyle w:val="IndexLink"/>
                <w:rtl w:val="true"/>
              </w:rPr>
              <w:t xml:space="preserve">- </w:t>
            </w:r>
            <w:r>
              <w:rPr>
                <w:rStyle w:val="IndexLink"/>
                <w:rtl w:val="true"/>
              </w:rPr>
              <w:t>جام گیتی‌نما</w:t>
            </w:r>
            <w:r>
              <w:rPr>
                <w:rStyle w:val="IndexLink"/>
                <w:rtl w:val="true"/>
              </w:rPr>
              <w:tab/>
            </w:r>
            <w:r>
              <w:rPr>
                <w:rStyle w:val="IndexLink"/>
              </w:rPr>
              <w:t>63</w:t>
            </w:r>
          </w:hyperlink>
        </w:p>
        <w:p>
          <w:pPr>
            <w:pStyle w:val="Contents3"/>
            <w:tabs>
              <w:tab w:val="clear" w:pos="8459"/>
              <w:tab w:val="right" w:pos="9026" w:leader="dot"/>
            </w:tabs>
            <w:rPr/>
          </w:pPr>
          <w:hyperlink w:anchor="__RefHeading___Toc7702800_73709187">
            <w:r>
              <w:rPr>
                <w:webHidden/>
                <w:rStyle w:val="IndexLink"/>
              </w:rPr>
              <w:t>115</w:t>
            </w:r>
            <w:r>
              <w:rPr>
                <w:rStyle w:val="IndexLink"/>
                <w:rtl w:val="true"/>
              </w:rPr>
              <w:t xml:space="preserve">- </w:t>
            </w:r>
            <w:r>
              <w:rPr>
                <w:rStyle w:val="IndexLink"/>
                <w:rtl w:val="true"/>
              </w:rPr>
              <w:t>جام گیتی‌نما</w:t>
            </w:r>
            <w:r>
              <w:rPr>
                <w:rStyle w:val="IndexLink"/>
                <w:rtl w:val="true"/>
              </w:rPr>
              <w:tab/>
            </w:r>
            <w:r>
              <w:rPr>
                <w:rStyle w:val="IndexLink"/>
              </w:rPr>
              <w:t>63</w:t>
            </w:r>
          </w:hyperlink>
        </w:p>
        <w:p>
          <w:pPr>
            <w:pStyle w:val="Contents3"/>
            <w:tabs>
              <w:tab w:val="clear" w:pos="8459"/>
              <w:tab w:val="right" w:pos="9026" w:leader="dot"/>
            </w:tabs>
            <w:rPr/>
          </w:pPr>
          <w:hyperlink w:anchor="__RefHeading___Toc7702802_73709187">
            <w:r>
              <w:rPr>
                <w:webHidden/>
                <w:rStyle w:val="IndexLink"/>
              </w:rPr>
              <w:t>116</w:t>
            </w:r>
            <w:r>
              <w:rPr>
                <w:rStyle w:val="IndexLink"/>
                <w:rtl w:val="true"/>
              </w:rPr>
              <w:t xml:space="preserve">- </w:t>
            </w:r>
            <w:r>
              <w:rPr>
                <w:rStyle w:val="IndexLink"/>
                <w:rtl w:val="true"/>
              </w:rPr>
              <w:t>جام گیتی‌نما</w:t>
            </w:r>
            <w:r>
              <w:rPr>
                <w:rStyle w:val="IndexLink"/>
                <w:rtl w:val="true"/>
              </w:rPr>
              <w:tab/>
            </w:r>
            <w:r>
              <w:rPr>
                <w:rStyle w:val="IndexLink"/>
              </w:rPr>
              <w:t>64</w:t>
            </w:r>
          </w:hyperlink>
        </w:p>
        <w:p>
          <w:pPr>
            <w:pStyle w:val="Contents3"/>
            <w:tabs>
              <w:tab w:val="clear" w:pos="8459"/>
              <w:tab w:val="right" w:pos="9026" w:leader="dot"/>
            </w:tabs>
            <w:rPr/>
          </w:pPr>
          <w:hyperlink w:anchor="__RefHeading___Toc7702804_73709187">
            <w:r>
              <w:rPr>
                <w:webHidden/>
                <w:rStyle w:val="IndexLink"/>
              </w:rPr>
              <w:t>117</w:t>
            </w:r>
            <w:r>
              <w:rPr>
                <w:rStyle w:val="IndexLink"/>
                <w:rtl w:val="true"/>
              </w:rPr>
              <w:t xml:space="preserve">- </w:t>
            </w:r>
            <w:r>
              <w:rPr>
                <w:rStyle w:val="IndexLink"/>
                <w:rtl w:val="true"/>
              </w:rPr>
              <w:t>الجامع فی أبواب الحلال و الحرام</w:t>
            </w:r>
            <w:r>
              <w:rPr>
                <w:rStyle w:val="IndexLink"/>
                <w:rtl w:val="true"/>
              </w:rPr>
              <w:tab/>
            </w:r>
            <w:r>
              <w:rPr>
                <w:rStyle w:val="IndexLink"/>
              </w:rPr>
              <w:t>65</w:t>
            </w:r>
          </w:hyperlink>
        </w:p>
        <w:p>
          <w:pPr>
            <w:pStyle w:val="Contents3"/>
            <w:tabs>
              <w:tab w:val="clear" w:pos="8459"/>
              <w:tab w:val="right" w:pos="9026" w:leader="dot"/>
            </w:tabs>
            <w:rPr/>
          </w:pPr>
          <w:hyperlink w:anchor="__RefHeading___Toc7702806_73709187">
            <w:r>
              <w:rPr>
                <w:webHidden/>
                <w:rStyle w:val="IndexLink"/>
              </w:rPr>
              <w:t>117</w:t>
            </w:r>
            <w:r>
              <w:rPr>
                <w:rStyle w:val="IndexLink"/>
                <w:rtl w:val="true"/>
              </w:rPr>
              <w:t xml:space="preserve">- </w:t>
            </w:r>
            <w:r>
              <w:rPr>
                <w:rStyle w:val="IndexLink"/>
                <w:rtl w:val="true"/>
              </w:rPr>
              <w:t>الجامع فی أبواب الشریعة</w:t>
            </w:r>
            <w:r>
              <w:rPr>
                <w:rStyle w:val="IndexLink"/>
                <w:rtl w:val="true"/>
              </w:rPr>
              <w:tab/>
            </w:r>
            <w:r>
              <w:rPr>
                <w:rStyle w:val="IndexLink"/>
              </w:rPr>
              <w:t>65</w:t>
            </w:r>
          </w:hyperlink>
        </w:p>
        <w:p>
          <w:pPr>
            <w:pStyle w:val="Contents3"/>
            <w:tabs>
              <w:tab w:val="clear" w:pos="8459"/>
              <w:tab w:val="right" w:pos="9026" w:leader="dot"/>
            </w:tabs>
            <w:rPr/>
          </w:pPr>
          <w:hyperlink w:anchor="__RefHeading___Toc7702808_73709187">
            <w:r>
              <w:rPr>
                <w:webHidden/>
                <w:rStyle w:val="IndexLink"/>
              </w:rPr>
              <w:t>118</w:t>
            </w:r>
            <w:r>
              <w:rPr>
                <w:rStyle w:val="IndexLink"/>
                <w:rtl w:val="true"/>
              </w:rPr>
              <w:t xml:space="preserve">- </w:t>
            </w:r>
            <w:r>
              <w:rPr>
                <w:rStyle w:val="IndexLink"/>
                <w:rtl w:val="true"/>
              </w:rPr>
              <w:t>الجامع فی أبواب الفقه</w:t>
            </w:r>
            <w:r>
              <w:rPr>
                <w:rStyle w:val="IndexLink"/>
                <w:rtl w:val="true"/>
              </w:rPr>
              <w:tab/>
            </w:r>
            <w:r>
              <w:rPr>
                <w:rStyle w:val="IndexLink"/>
              </w:rPr>
              <w:t>65</w:t>
            </w:r>
          </w:hyperlink>
        </w:p>
        <w:p>
          <w:pPr>
            <w:pStyle w:val="Contents3"/>
            <w:tabs>
              <w:tab w:val="clear" w:pos="8459"/>
              <w:tab w:val="right" w:pos="9026" w:leader="dot"/>
            </w:tabs>
            <w:rPr/>
          </w:pPr>
          <w:hyperlink w:anchor="__RefHeading___Toc7702810_73709187">
            <w:r>
              <w:rPr>
                <w:webHidden/>
                <w:rStyle w:val="IndexLink"/>
              </w:rPr>
              <w:t>119</w:t>
            </w:r>
            <w:r>
              <w:rPr>
                <w:rStyle w:val="IndexLink"/>
                <w:rtl w:val="true"/>
              </w:rPr>
              <w:t xml:space="preserve">- </w:t>
            </w:r>
            <w:r>
              <w:rPr>
                <w:rStyle w:val="IndexLink"/>
                <w:rtl w:val="true"/>
              </w:rPr>
              <w:t>الجامع فی أبواب الکلام</w:t>
            </w:r>
            <w:r>
              <w:rPr>
                <w:rStyle w:val="IndexLink"/>
                <w:rtl w:val="true"/>
              </w:rPr>
              <w:tab/>
            </w:r>
            <w:r>
              <w:rPr>
                <w:rStyle w:val="IndexLink"/>
              </w:rPr>
              <w:t>65</w:t>
            </w:r>
          </w:hyperlink>
        </w:p>
        <w:p>
          <w:pPr>
            <w:pStyle w:val="Contents3"/>
            <w:tabs>
              <w:tab w:val="clear" w:pos="8459"/>
              <w:tab w:val="right" w:pos="9026" w:leader="dot"/>
            </w:tabs>
            <w:rPr/>
          </w:pPr>
          <w:hyperlink w:anchor="__RefHeading___Toc7702812_73709187">
            <w:r>
              <w:rPr>
                <w:webHidden/>
                <w:rStyle w:val="IndexLink"/>
                <w:rtl w:val="true"/>
              </w:rPr>
              <w:t>الجامع فی الأحادیث</w:t>
            </w:r>
            <w:r>
              <w:rPr>
                <w:rStyle w:val="IndexLink"/>
                <w:rtl w:val="true"/>
              </w:rPr>
              <w:tab/>
            </w:r>
            <w:r>
              <w:rPr>
                <w:rStyle w:val="IndexLink"/>
              </w:rPr>
              <w:t>65</w:t>
            </w:r>
          </w:hyperlink>
        </w:p>
        <w:p>
          <w:pPr>
            <w:pStyle w:val="Contents3"/>
            <w:tabs>
              <w:tab w:val="clear" w:pos="8459"/>
              <w:tab w:val="right" w:pos="9026" w:leader="dot"/>
            </w:tabs>
            <w:rPr/>
          </w:pPr>
          <w:hyperlink w:anchor="__RefHeading___Toc7702814_73709187">
            <w:r>
              <w:rPr>
                <w:webHidden/>
                <w:rStyle w:val="IndexLink"/>
              </w:rPr>
              <w:t>120</w:t>
            </w:r>
            <w:r>
              <w:rPr>
                <w:rStyle w:val="IndexLink"/>
                <w:rtl w:val="true"/>
              </w:rPr>
              <w:t xml:space="preserve">- </w:t>
            </w:r>
            <w:r>
              <w:rPr>
                <w:rStyle w:val="IndexLink"/>
                <w:rtl w:val="true"/>
              </w:rPr>
              <w:t>الجامع فی الاخبار</w:t>
            </w:r>
            <w:r>
              <w:rPr>
                <w:rStyle w:val="IndexLink"/>
                <w:rtl w:val="true"/>
              </w:rPr>
              <w:tab/>
            </w:r>
            <w:r>
              <w:rPr>
                <w:rStyle w:val="IndexLink"/>
              </w:rPr>
              <w:t>65</w:t>
            </w:r>
          </w:hyperlink>
        </w:p>
        <w:p>
          <w:pPr>
            <w:pStyle w:val="Contents3"/>
            <w:tabs>
              <w:tab w:val="clear" w:pos="8459"/>
              <w:tab w:val="right" w:pos="9026" w:leader="dot"/>
            </w:tabs>
            <w:rPr/>
          </w:pPr>
          <w:hyperlink w:anchor="__RefHeading___Toc7702816_73709187">
            <w:r>
              <w:rPr>
                <w:webHidden/>
                <w:rStyle w:val="IndexLink"/>
              </w:rPr>
              <w:t>121</w:t>
            </w:r>
            <w:r>
              <w:rPr>
                <w:rStyle w:val="IndexLink"/>
                <w:rtl w:val="true"/>
              </w:rPr>
              <w:t xml:space="preserve">- </w:t>
            </w:r>
            <w:r>
              <w:rPr>
                <w:rStyle w:val="IndexLink"/>
                <w:rtl w:val="true"/>
              </w:rPr>
              <w:t>الجامع فی الاخبار</w:t>
            </w:r>
            <w:r>
              <w:rPr>
                <w:rStyle w:val="IndexLink"/>
                <w:rtl w:val="true"/>
              </w:rPr>
              <w:tab/>
            </w:r>
            <w:r>
              <w:rPr>
                <w:rStyle w:val="IndexLink"/>
              </w:rPr>
              <w:t>65</w:t>
            </w:r>
          </w:hyperlink>
        </w:p>
        <w:p>
          <w:pPr>
            <w:pStyle w:val="Contents3"/>
            <w:tabs>
              <w:tab w:val="clear" w:pos="8459"/>
              <w:tab w:val="right" w:pos="9026" w:leader="dot"/>
            </w:tabs>
            <w:rPr/>
          </w:pPr>
          <w:hyperlink w:anchor="__RefHeading___Toc7702818_73709187">
            <w:r>
              <w:rPr>
                <w:webHidden/>
                <w:rStyle w:val="IndexLink"/>
              </w:rPr>
              <w:t>122</w:t>
            </w:r>
            <w:r>
              <w:rPr>
                <w:rStyle w:val="IndexLink"/>
                <w:rtl w:val="true"/>
              </w:rPr>
              <w:t xml:space="preserve">- </w:t>
            </w:r>
            <w:r>
              <w:rPr>
                <w:rStyle w:val="IndexLink"/>
                <w:rtl w:val="true"/>
              </w:rPr>
              <w:t>الجامع فی الأسطرلاب</w:t>
            </w:r>
            <w:r>
              <w:rPr>
                <w:rStyle w:val="IndexLink"/>
                <w:rtl w:val="true"/>
              </w:rPr>
              <w:tab/>
            </w:r>
            <w:r>
              <w:rPr>
                <w:rStyle w:val="IndexLink"/>
              </w:rPr>
              <w:t>65</w:t>
            </w:r>
          </w:hyperlink>
        </w:p>
        <w:p>
          <w:pPr>
            <w:pStyle w:val="Contents3"/>
            <w:tabs>
              <w:tab w:val="clear" w:pos="8459"/>
              <w:tab w:val="right" w:pos="9026" w:leader="dot"/>
            </w:tabs>
            <w:rPr/>
          </w:pPr>
          <w:hyperlink w:anchor="__RefHeading___Toc7702820_73709187">
            <w:r>
              <w:rPr>
                <w:webHidden/>
                <w:rStyle w:val="IndexLink"/>
              </w:rPr>
              <w:t>123</w:t>
            </w:r>
            <w:r>
              <w:rPr>
                <w:rStyle w:val="IndexLink"/>
                <w:rtl w:val="true"/>
              </w:rPr>
              <w:t xml:space="preserve">- </w:t>
            </w:r>
            <w:r>
              <w:rPr>
                <w:rStyle w:val="IndexLink"/>
                <w:rtl w:val="true"/>
              </w:rPr>
              <w:t>الجامع فی الأصول و العقائد</w:t>
            </w:r>
            <w:r>
              <w:rPr>
                <w:rStyle w:val="IndexLink"/>
                <w:rtl w:val="true"/>
              </w:rPr>
              <w:tab/>
            </w:r>
            <w:r>
              <w:rPr>
                <w:rStyle w:val="IndexLink"/>
              </w:rPr>
              <w:t>66</w:t>
            </w:r>
          </w:hyperlink>
        </w:p>
        <w:p>
          <w:pPr>
            <w:pStyle w:val="Contents3"/>
            <w:tabs>
              <w:tab w:val="clear" w:pos="8459"/>
              <w:tab w:val="right" w:pos="9026" w:leader="dot"/>
            </w:tabs>
            <w:rPr/>
          </w:pPr>
          <w:hyperlink w:anchor="__RefHeading___Toc7702822_73709187">
            <w:r>
              <w:rPr>
                <w:webHidden/>
                <w:rStyle w:val="IndexLink"/>
              </w:rPr>
              <w:t>124</w:t>
            </w:r>
            <w:r>
              <w:rPr>
                <w:rStyle w:val="IndexLink"/>
                <w:rtl w:val="true"/>
              </w:rPr>
              <w:t xml:space="preserve">- </w:t>
            </w:r>
            <w:r>
              <w:rPr>
                <w:rStyle w:val="IndexLink"/>
                <w:rtl w:val="true"/>
              </w:rPr>
              <w:t>الجامع فی الأصول و الفروع و الأخلاق</w:t>
            </w:r>
            <w:r>
              <w:rPr>
                <w:rStyle w:val="IndexLink"/>
                <w:rtl w:val="true"/>
              </w:rPr>
              <w:tab/>
            </w:r>
            <w:r>
              <w:rPr>
                <w:rStyle w:val="IndexLink"/>
              </w:rPr>
              <w:t>66</w:t>
            </w:r>
          </w:hyperlink>
        </w:p>
        <w:p>
          <w:pPr>
            <w:pStyle w:val="Contents3"/>
            <w:tabs>
              <w:tab w:val="clear" w:pos="8459"/>
              <w:tab w:val="right" w:pos="9026" w:leader="dot"/>
            </w:tabs>
            <w:rPr/>
          </w:pPr>
          <w:hyperlink w:anchor="__RefHeading___Toc7702824_73709187">
            <w:r>
              <w:rPr>
                <w:webHidden/>
                <w:rStyle w:val="IndexLink"/>
              </w:rPr>
              <w:t>125</w:t>
            </w:r>
            <w:r>
              <w:rPr>
                <w:rStyle w:val="IndexLink"/>
                <w:rtl w:val="true"/>
              </w:rPr>
              <w:t xml:space="preserve">- </w:t>
            </w:r>
            <w:r>
              <w:rPr>
                <w:rStyle w:val="IndexLink"/>
                <w:rtl w:val="true"/>
              </w:rPr>
              <w:t>الجامع فی أعمال شهر رمضان</w:t>
            </w:r>
            <w:r>
              <w:rPr>
                <w:rStyle w:val="IndexLink"/>
                <w:rtl w:val="true"/>
              </w:rPr>
              <w:tab/>
            </w:r>
            <w:r>
              <w:rPr>
                <w:rStyle w:val="IndexLink"/>
              </w:rPr>
              <w:t>66</w:t>
            </w:r>
          </w:hyperlink>
        </w:p>
        <w:p>
          <w:pPr>
            <w:pStyle w:val="Contents3"/>
            <w:tabs>
              <w:tab w:val="clear" w:pos="8459"/>
              <w:tab w:val="right" w:pos="9026" w:leader="dot"/>
            </w:tabs>
            <w:rPr/>
          </w:pPr>
          <w:hyperlink w:anchor="__RefHeading___Toc7702826_73709187">
            <w:r>
              <w:rPr>
                <w:webHidden/>
                <w:rStyle w:val="IndexLink"/>
              </w:rPr>
              <w:t>126</w:t>
            </w:r>
            <w:r>
              <w:rPr>
                <w:rStyle w:val="IndexLink"/>
                <w:rtl w:val="true"/>
              </w:rPr>
              <w:t xml:space="preserve">- </w:t>
            </w:r>
            <w:r>
              <w:rPr>
                <w:rStyle w:val="IndexLink"/>
                <w:rtl w:val="true"/>
              </w:rPr>
              <w:t>الجامع فی الإمامة</w:t>
            </w:r>
            <w:r>
              <w:rPr>
                <w:rStyle w:val="IndexLink"/>
                <w:rtl w:val="true"/>
              </w:rPr>
              <w:tab/>
            </w:r>
            <w:r>
              <w:rPr>
                <w:rStyle w:val="IndexLink"/>
              </w:rPr>
              <w:t>66</w:t>
            </w:r>
          </w:hyperlink>
        </w:p>
        <w:p>
          <w:pPr>
            <w:pStyle w:val="Contents3"/>
            <w:tabs>
              <w:tab w:val="clear" w:pos="8459"/>
              <w:tab w:val="right" w:pos="9026" w:leader="dot"/>
            </w:tabs>
            <w:rPr/>
          </w:pPr>
          <w:hyperlink w:anchor="__RefHeading___Toc7702828_73709187">
            <w:r>
              <w:rPr>
                <w:webHidden/>
                <w:rStyle w:val="IndexLink"/>
              </w:rPr>
              <w:t>127</w:t>
            </w:r>
            <w:r>
              <w:rPr>
                <w:rStyle w:val="IndexLink"/>
                <w:rtl w:val="true"/>
              </w:rPr>
              <w:t xml:space="preserve">- </w:t>
            </w:r>
            <w:r>
              <w:rPr>
                <w:rStyle w:val="IndexLink"/>
                <w:rtl w:val="true"/>
              </w:rPr>
              <w:t>الجامع فی أنواع الشرائع</w:t>
            </w:r>
            <w:r>
              <w:rPr>
                <w:rStyle w:val="IndexLink"/>
                <w:rtl w:val="true"/>
              </w:rPr>
              <w:tab/>
            </w:r>
            <w:r>
              <w:rPr>
                <w:rStyle w:val="IndexLink"/>
              </w:rPr>
              <w:t>66</w:t>
            </w:r>
          </w:hyperlink>
        </w:p>
        <w:p>
          <w:pPr>
            <w:pStyle w:val="Contents3"/>
            <w:tabs>
              <w:tab w:val="clear" w:pos="8459"/>
              <w:tab w:val="right" w:pos="9026" w:leader="dot"/>
            </w:tabs>
            <w:rPr/>
          </w:pPr>
          <w:hyperlink w:anchor="__RefHeading___Toc7702830_73709187">
            <w:r>
              <w:rPr>
                <w:webHidden/>
                <w:rStyle w:val="IndexLink"/>
              </w:rPr>
              <w:t>128</w:t>
            </w:r>
            <w:r>
              <w:rPr>
                <w:rStyle w:val="IndexLink"/>
                <w:rtl w:val="true"/>
              </w:rPr>
              <w:t xml:space="preserve">- </w:t>
            </w:r>
            <w:r>
              <w:rPr>
                <w:rStyle w:val="IndexLink"/>
                <w:rtl w:val="true"/>
              </w:rPr>
              <w:t>الجامع فی التجوید</w:t>
            </w:r>
            <w:r>
              <w:rPr>
                <w:rStyle w:val="IndexLink"/>
                <w:rtl w:val="true"/>
              </w:rPr>
              <w:tab/>
            </w:r>
            <w:r>
              <w:rPr>
                <w:rStyle w:val="IndexLink"/>
              </w:rPr>
              <w:t>66</w:t>
            </w:r>
          </w:hyperlink>
        </w:p>
        <w:p>
          <w:pPr>
            <w:pStyle w:val="Contents3"/>
            <w:tabs>
              <w:tab w:val="clear" w:pos="8459"/>
              <w:tab w:val="right" w:pos="9026" w:leader="dot"/>
            </w:tabs>
            <w:rPr/>
          </w:pPr>
          <w:hyperlink w:anchor="__RefHeading___Toc7702832_73709187">
            <w:r>
              <w:rPr>
                <w:webHidden/>
                <w:rStyle w:val="IndexLink"/>
              </w:rPr>
              <w:t>129</w:t>
            </w:r>
            <w:r>
              <w:rPr>
                <w:rStyle w:val="IndexLink"/>
                <w:rtl w:val="true"/>
              </w:rPr>
              <w:t xml:space="preserve">- </w:t>
            </w:r>
            <w:r>
              <w:rPr>
                <w:rStyle w:val="IndexLink"/>
                <w:rtl w:val="true"/>
              </w:rPr>
              <w:t>الجامع فی ترجمه النافع</w:t>
            </w:r>
            <w:r>
              <w:rPr>
                <w:rStyle w:val="IndexLink"/>
                <w:rtl w:val="true"/>
              </w:rPr>
              <w:tab/>
            </w:r>
            <w:r>
              <w:rPr>
                <w:rStyle w:val="IndexLink"/>
              </w:rPr>
              <w:t>66</w:t>
            </w:r>
          </w:hyperlink>
        </w:p>
        <w:p>
          <w:pPr>
            <w:pStyle w:val="Contents3"/>
            <w:tabs>
              <w:tab w:val="clear" w:pos="8459"/>
              <w:tab w:val="right" w:pos="9026" w:leader="dot"/>
            </w:tabs>
            <w:rPr/>
          </w:pPr>
          <w:hyperlink w:anchor="__RefHeading___Toc7702834_73709187">
            <w:r>
              <w:rPr>
                <w:webHidden/>
                <w:rStyle w:val="IndexLink"/>
              </w:rPr>
              <w:t>130</w:t>
            </w:r>
            <w:r>
              <w:rPr>
                <w:rStyle w:val="IndexLink"/>
                <w:rtl w:val="true"/>
              </w:rPr>
              <w:t xml:space="preserve">- </w:t>
            </w:r>
            <w:r>
              <w:rPr>
                <w:rStyle w:val="IndexLink"/>
                <w:rtl w:val="true"/>
              </w:rPr>
              <w:t>الجامع فی الحدیث</w:t>
            </w:r>
            <w:r>
              <w:rPr>
                <w:rStyle w:val="IndexLink"/>
                <w:rtl w:val="true"/>
              </w:rPr>
              <w:tab/>
            </w:r>
            <w:r>
              <w:rPr>
                <w:rStyle w:val="IndexLink"/>
              </w:rPr>
              <w:t>66</w:t>
            </w:r>
          </w:hyperlink>
        </w:p>
        <w:p>
          <w:pPr>
            <w:pStyle w:val="Contents3"/>
            <w:tabs>
              <w:tab w:val="clear" w:pos="8459"/>
              <w:tab w:val="right" w:pos="9026" w:leader="dot"/>
            </w:tabs>
            <w:rPr/>
          </w:pPr>
          <w:hyperlink w:anchor="__RefHeading___Toc7702836_73709187">
            <w:r>
              <w:rPr>
                <w:webHidden/>
                <w:rStyle w:val="IndexLink"/>
              </w:rPr>
              <w:t>131</w:t>
            </w:r>
            <w:r>
              <w:rPr>
                <w:rStyle w:val="IndexLink"/>
                <w:rtl w:val="true"/>
              </w:rPr>
              <w:t xml:space="preserve">- </w:t>
            </w:r>
            <w:r>
              <w:rPr>
                <w:rStyle w:val="IndexLink"/>
                <w:rtl w:val="true"/>
              </w:rPr>
              <w:t>الجامع فی الحدیث</w:t>
            </w:r>
            <w:r>
              <w:rPr>
                <w:rStyle w:val="IndexLink"/>
                <w:rtl w:val="true"/>
              </w:rPr>
              <w:tab/>
            </w:r>
            <w:r>
              <w:rPr>
                <w:rStyle w:val="IndexLink"/>
              </w:rPr>
              <w:t>66</w:t>
            </w:r>
          </w:hyperlink>
        </w:p>
        <w:p>
          <w:pPr>
            <w:pStyle w:val="Contents3"/>
            <w:tabs>
              <w:tab w:val="clear" w:pos="8459"/>
              <w:tab w:val="right" w:pos="9026" w:leader="dot"/>
            </w:tabs>
            <w:rPr/>
          </w:pPr>
          <w:hyperlink w:anchor="__RefHeading___Toc7702838_73709187">
            <w:r>
              <w:rPr>
                <w:webHidden/>
                <w:rStyle w:val="IndexLink"/>
              </w:rPr>
              <w:t>132</w:t>
            </w:r>
            <w:r>
              <w:rPr>
                <w:rStyle w:val="IndexLink"/>
                <w:rtl w:val="true"/>
              </w:rPr>
              <w:t xml:space="preserve">- </w:t>
            </w:r>
            <w:r>
              <w:rPr>
                <w:rStyle w:val="IndexLink"/>
                <w:rtl w:val="true"/>
              </w:rPr>
              <w:t>الجامع فی الحدیث</w:t>
            </w:r>
            <w:r>
              <w:rPr>
                <w:rStyle w:val="IndexLink"/>
                <w:rtl w:val="true"/>
              </w:rPr>
              <w:tab/>
            </w:r>
            <w:r>
              <w:rPr>
                <w:rStyle w:val="IndexLink"/>
              </w:rPr>
              <w:t>67</w:t>
            </w:r>
          </w:hyperlink>
        </w:p>
        <w:p>
          <w:pPr>
            <w:pStyle w:val="Contents3"/>
            <w:tabs>
              <w:tab w:val="clear" w:pos="8459"/>
              <w:tab w:val="right" w:pos="9026" w:leader="dot"/>
            </w:tabs>
            <w:rPr/>
          </w:pPr>
          <w:hyperlink w:anchor="__RefHeading___Toc7702840_73709187">
            <w:r>
              <w:rPr>
                <w:webHidden/>
                <w:rStyle w:val="IndexLink"/>
              </w:rPr>
              <w:t>133</w:t>
            </w:r>
            <w:r>
              <w:rPr>
                <w:rStyle w:val="IndexLink"/>
                <w:rtl w:val="true"/>
              </w:rPr>
              <w:t xml:space="preserve">- </w:t>
            </w:r>
            <w:r>
              <w:rPr>
                <w:rStyle w:val="IndexLink"/>
                <w:rtl w:val="true"/>
              </w:rPr>
              <w:t>الجامع فی الحدیث‌</w:t>
            </w:r>
            <w:r>
              <w:rPr>
                <w:rStyle w:val="IndexLink"/>
                <w:rtl w:val="true"/>
              </w:rPr>
              <w:tab/>
            </w:r>
            <w:r>
              <w:rPr>
                <w:rStyle w:val="IndexLink"/>
              </w:rPr>
              <w:t>67</w:t>
            </w:r>
          </w:hyperlink>
        </w:p>
        <w:p>
          <w:pPr>
            <w:pStyle w:val="Contents3"/>
            <w:tabs>
              <w:tab w:val="clear" w:pos="8459"/>
              <w:tab w:val="right" w:pos="9026" w:leader="dot"/>
            </w:tabs>
            <w:rPr/>
          </w:pPr>
          <w:hyperlink w:anchor="__RefHeading___Toc7702842_73709187">
            <w:r>
              <w:rPr>
                <w:webHidden/>
                <w:rStyle w:val="IndexLink"/>
              </w:rPr>
              <w:t>134</w:t>
            </w:r>
            <w:r>
              <w:rPr>
                <w:rStyle w:val="IndexLink"/>
                <w:rtl w:val="true"/>
              </w:rPr>
              <w:t xml:space="preserve">- </w:t>
            </w:r>
            <w:r>
              <w:rPr>
                <w:rStyle w:val="IndexLink"/>
                <w:rtl w:val="true"/>
              </w:rPr>
              <w:t>الجامع فی الحدیث</w:t>
            </w:r>
            <w:r>
              <w:rPr>
                <w:rStyle w:val="IndexLink"/>
                <w:rtl w:val="true"/>
              </w:rPr>
              <w:tab/>
            </w:r>
            <w:r>
              <w:rPr>
                <w:rStyle w:val="IndexLink"/>
              </w:rPr>
              <w:t>67</w:t>
            </w:r>
          </w:hyperlink>
        </w:p>
        <w:p>
          <w:pPr>
            <w:pStyle w:val="Contents3"/>
            <w:tabs>
              <w:tab w:val="clear" w:pos="8459"/>
              <w:tab w:val="right" w:pos="9026" w:leader="dot"/>
            </w:tabs>
            <w:rPr/>
          </w:pPr>
          <w:hyperlink w:anchor="__RefHeading___Toc7702844_73709187">
            <w:r>
              <w:rPr>
                <w:webHidden/>
                <w:rStyle w:val="IndexLink"/>
              </w:rPr>
              <w:t>135</w:t>
            </w:r>
            <w:r>
              <w:rPr>
                <w:rStyle w:val="IndexLink"/>
                <w:rtl w:val="true"/>
              </w:rPr>
              <w:t xml:space="preserve">- </w:t>
            </w:r>
            <w:r>
              <w:rPr>
                <w:rStyle w:val="IndexLink"/>
                <w:rtl w:val="true"/>
              </w:rPr>
              <w:t>الجامع فی الحدیث</w:t>
            </w:r>
            <w:r>
              <w:rPr>
                <w:rStyle w:val="IndexLink"/>
                <w:rtl w:val="true"/>
              </w:rPr>
              <w:tab/>
            </w:r>
            <w:r>
              <w:rPr>
                <w:rStyle w:val="IndexLink"/>
              </w:rPr>
              <w:t>67</w:t>
            </w:r>
          </w:hyperlink>
        </w:p>
        <w:p>
          <w:pPr>
            <w:pStyle w:val="Contents3"/>
            <w:tabs>
              <w:tab w:val="clear" w:pos="8459"/>
              <w:tab w:val="right" w:pos="9026" w:leader="dot"/>
            </w:tabs>
            <w:rPr/>
          </w:pPr>
          <w:hyperlink w:anchor="__RefHeading___Toc7702846_73709187">
            <w:r>
              <w:rPr>
                <w:webHidden/>
                <w:rStyle w:val="IndexLink"/>
              </w:rPr>
              <w:t>136</w:t>
            </w:r>
            <w:r>
              <w:rPr>
                <w:rStyle w:val="IndexLink"/>
                <w:rtl w:val="true"/>
              </w:rPr>
              <w:t xml:space="preserve">- </w:t>
            </w:r>
            <w:r>
              <w:rPr>
                <w:rStyle w:val="IndexLink"/>
                <w:rtl w:val="true"/>
              </w:rPr>
              <w:t>الجامع فی الحلال و الحرام</w:t>
            </w:r>
            <w:r>
              <w:rPr>
                <w:rStyle w:val="IndexLink"/>
                <w:rtl w:val="true"/>
              </w:rPr>
              <w:tab/>
            </w:r>
            <w:r>
              <w:rPr>
                <w:rStyle w:val="IndexLink"/>
              </w:rPr>
              <w:t>67</w:t>
            </w:r>
          </w:hyperlink>
        </w:p>
        <w:p>
          <w:pPr>
            <w:pStyle w:val="Contents3"/>
            <w:tabs>
              <w:tab w:val="clear" w:pos="8459"/>
              <w:tab w:val="right" w:pos="9026" w:leader="dot"/>
            </w:tabs>
            <w:rPr/>
          </w:pPr>
          <w:hyperlink w:anchor="__RefHeading___Toc7702848_73709187">
            <w:r>
              <w:rPr>
                <w:webHidden/>
                <w:rStyle w:val="IndexLink"/>
                <w:rtl w:val="true"/>
              </w:rPr>
              <w:t>الجامع فی الطب‌</w:t>
            </w:r>
            <w:r>
              <w:rPr>
                <w:rStyle w:val="IndexLink"/>
                <w:rtl w:val="true"/>
              </w:rPr>
              <w:tab/>
            </w:r>
            <w:r>
              <w:rPr>
                <w:rStyle w:val="IndexLink"/>
              </w:rPr>
              <w:t>68</w:t>
            </w:r>
          </w:hyperlink>
        </w:p>
        <w:p>
          <w:pPr>
            <w:pStyle w:val="Contents3"/>
            <w:tabs>
              <w:tab w:val="clear" w:pos="8459"/>
              <w:tab w:val="right" w:pos="9026" w:leader="dot"/>
            </w:tabs>
            <w:rPr/>
          </w:pPr>
          <w:hyperlink w:anchor="__RefHeading___Toc7702850_73709187">
            <w:r>
              <w:rPr>
                <w:webHidden/>
                <w:rStyle w:val="IndexLink"/>
              </w:rPr>
              <w:t>137</w:t>
            </w:r>
            <w:r>
              <w:rPr>
                <w:rStyle w:val="IndexLink"/>
                <w:rtl w:val="true"/>
              </w:rPr>
              <w:t xml:space="preserve">- </w:t>
            </w:r>
            <w:r>
              <w:rPr>
                <w:rStyle w:val="IndexLink"/>
                <w:rtl w:val="true"/>
              </w:rPr>
              <w:t>الجامع فی الفقه</w:t>
            </w:r>
            <w:r>
              <w:rPr>
                <w:rStyle w:val="IndexLink"/>
                <w:rtl w:val="true"/>
              </w:rPr>
              <w:tab/>
            </w:r>
            <w:r>
              <w:rPr>
                <w:rStyle w:val="IndexLink"/>
              </w:rPr>
              <w:t>68</w:t>
            </w:r>
          </w:hyperlink>
        </w:p>
        <w:p>
          <w:pPr>
            <w:pStyle w:val="Contents3"/>
            <w:tabs>
              <w:tab w:val="clear" w:pos="8459"/>
              <w:tab w:val="right" w:pos="9026" w:leader="dot"/>
            </w:tabs>
            <w:rPr/>
          </w:pPr>
          <w:hyperlink w:anchor="__RefHeading___Toc7702852_73709187">
            <w:r>
              <w:rPr>
                <w:webHidden/>
                <w:rStyle w:val="IndexLink"/>
              </w:rPr>
              <w:t>138</w:t>
            </w:r>
            <w:r>
              <w:rPr>
                <w:rStyle w:val="IndexLink"/>
                <w:rtl w:val="true"/>
              </w:rPr>
              <w:t xml:space="preserve">- </w:t>
            </w:r>
            <w:r>
              <w:rPr>
                <w:rStyle w:val="IndexLink"/>
                <w:rtl w:val="true"/>
              </w:rPr>
              <w:t>الجامع فی الفقه</w:t>
            </w:r>
            <w:r>
              <w:rPr>
                <w:rStyle w:val="IndexLink"/>
                <w:rtl w:val="true"/>
              </w:rPr>
              <w:tab/>
            </w:r>
            <w:r>
              <w:rPr>
                <w:rStyle w:val="IndexLink"/>
              </w:rPr>
              <w:t>68</w:t>
            </w:r>
          </w:hyperlink>
        </w:p>
        <w:p>
          <w:pPr>
            <w:pStyle w:val="Contents3"/>
            <w:tabs>
              <w:tab w:val="clear" w:pos="8459"/>
              <w:tab w:val="right" w:pos="9026" w:leader="dot"/>
            </w:tabs>
            <w:rPr/>
          </w:pPr>
          <w:hyperlink w:anchor="__RefHeading___Toc7702854_73709187">
            <w:r>
              <w:rPr>
                <w:webHidden/>
                <w:rStyle w:val="IndexLink"/>
              </w:rPr>
              <w:t>139</w:t>
            </w:r>
            <w:r>
              <w:rPr>
                <w:rStyle w:val="IndexLink"/>
                <w:rtl w:val="true"/>
              </w:rPr>
              <w:t xml:space="preserve">- </w:t>
            </w:r>
            <w:r>
              <w:rPr>
                <w:rStyle w:val="IndexLink"/>
                <w:rtl w:val="true"/>
              </w:rPr>
              <w:t>الجامع فی الفقه</w:t>
            </w:r>
            <w:r>
              <w:rPr>
                <w:rStyle w:val="IndexLink"/>
                <w:rtl w:val="true"/>
              </w:rPr>
              <w:tab/>
            </w:r>
            <w:r>
              <w:rPr>
                <w:rStyle w:val="IndexLink"/>
              </w:rPr>
              <w:t>68</w:t>
            </w:r>
          </w:hyperlink>
        </w:p>
        <w:p>
          <w:pPr>
            <w:pStyle w:val="Contents3"/>
            <w:tabs>
              <w:tab w:val="clear" w:pos="8459"/>
              <w:tab w:val="right" w:pos="9026" w:leader="dot"/>
            </w:tabs>
            <w:rPr/>
          </w:pPr>
          <w:hyperlink w:anchor="__RefHeading___Toc7702856_73709187">
            <w:r>
              <w:rPr>
                <w:webHidden/>
                <w:rStyle w:val="IndexLink"/>
                <w:rtl w:val="true"/>
              </w:rPr>
              <w:t>الجامع فی الفقه</w:t>
            </w:r>
            <w:r>
              <w:rPr>
                <w:rStyle w:val="IndexLink"/>
                <w:rtl w:val="true"/>
              </w:rPr>
              <w:tab/>
            </w:r>
            <w:r>
              <w:rPr>
                <w:rStyle w:val="IndexLink"/>
              </w:rPr>
              <w:t>68</w:t>
            </w:r>
          </w:hyperlink>
        </w:p>
        <w:p>
          <w:pPr>
            <w:pStyle w:val="Contents3"/>
            <w:tabs>
              <w:tab w:val="clear" w:pos="8459"/>
              <w:tab w:val="right" w:pos="9026" w:leader="dot"/>
            </w:tabs>
            <w:rPr/>
          </w:pPr>
          <w:hyperlink w:anchor="__RefHeading___Toc7702858_73709187">
            <w:r>
              <w:rPr>
                <w:webHidden/>
                <w:rStyle w:val="IndexLink"/>
              </w:rPr>
              <w:t>140</w:t>
            </w:r>
            <w:r>
              <w:rPr>
                <w:rStyle w:val="IndexLink"/>
                <w:rtl w:val="true"/>
              </w:rPr>
              <w:t xml:space="preserve">- </w:t>
            </w:r>
            <w:r>
              <w:rPr>
                <w:rStyle w:val="IndexLink"/>
                <w:rtl w:val="true"/>
              </w:rPr>
              <w:t>الجامع فی اللغة</w:t>
            </w:r>
            <w:r>
              <w:rPr>
                <w:rStyle w:val="IndexLink"/>
                <w:rtl w:val="true"/>
              </w:rPr>
              <w:tab/>
            </w:r>
            <w:r>
              <w:rPr>
                <w:rStyle w:val="IndexLink"/>
              </w:rPr>
              <w:t>68</w:t>
            </w:r>
          </w:hyperlink>
        </w:p>
        <w:p>
          <w:pPr>
            <w:pStyle w:val="Contents3"/>
            <w:tabs>
              <w:tab w:val="clear" w:pos="8459"/>
              <w:tab w:val="right" w:pos="9026" w:leader="dot"/>
            </w:tabs>
            <w:rPr/>
          </w:pPr>
          <w:hyperlink w:anchor="__RefHeading___Toc7702860_73709187">
            <w:r>
              <w:rPr>
                <w:webHidden/>
                <w:rStyle w:val="IndexLink"/>
              </w:rPr>
              <w:t>141</w:t>
            </w:r>
            <w:r>
              <w:rPr>
                <w:rStyle w:val="IndexLink"/>
                <w:rtl w:val="true"/>
              </w:rPr>
              <w:t xml:space="preserve">- </w:t>
            </w:r>
            <w:r>
              <w:rPr>
                <w:rStyle w:val="IndexLink"/>
                <w:rtl w:val="true"/>
              </w:rPr>
              <w:t>الجامع فی مقتل الحسین ع</w:t>
            </w:r>
            <w:r>
              <w:rPr>
                <w:rStyle w:val="IndexLink"/>
                <w:rtl w:val="true"/>
              </w:rPr>
              <w:tab/>
            </w:r>
            <w:r>
              <w:rPr>
                <w:rStyle w:val="IndexLink"/>
              </w:rPr>
              <w:t>68</w:t>
            </w:r>
          </w:hyperlink>
        </w:p>
        <w:p>
          <w:pPr>
            <w:pStyle w:val="Contents3"/>
            <w:tabs>
              <w:tab w:val="clear" w:pos="8459"/>
              <w:tab w:val="right" w:pos="9026" w:leader="dot"/>
            </w:tabs>
            <w:rPr/>
          </w:pPr>
          <w:hyperlink w:anchor="__RefHeading___Toc7702862_73709187">
            <w:r>
              <w:rPr>
                <w:webHidden/>
                <w:rStyle w:val="IndexLink"/>
              </w:rPr>
              <w:t>142</w:t>
            </w:r>
            <w:r>
              <w:rPr>
                <w:rStyle w:val="IndexLink"/>
                <w:rtl w:val="true"/>
              </w:rPr>
              <w:t xml:space="preserve">- </w:t>
            </w:r>
            <w:r>
              <w:rPr>
                <w:rStyle w:val="IndexLink"/>
                <w:rtl w:val="true"/>
              </w:rPr>
              <w:t>جامع الآثار</w:t>
            </w:r>
            <w:r>
              <w:rPr>
                <w:rStyle w:val="IndexLink"/>
                <w:rtl w:val="true"/>
              </w:rPr>
              <w:tab/>
            </w:r>
            <w:r>
              <w:rPr>
                <w:rStyle w:val="IndexLink"/>
              </w:rPr>
              <w:t>68</w:t>
            </w:r>
          </w:hyperlink>
        </w:p>
        <w:p>
          <w:pPr>
            <w:pStyle w:val="Contents3"/>
            <w:tabs>
              <w:tab w:val="clear" w:pos="8459"/>
              <w:tab w:val="right" w:pos="9026" w:leader="dot"/>
            </w:tabs>
            <w:rPr/>
          </w:pPr>
          <w:hyperlink w:anchor="__RefHeading___Toc7702864_73709187">
            <w:r>
              <w:rPr>
                <w:webHidden/>
                <w:rStyle w:val="IndexLink"/>
              </w:rPr>
              <w:t>143</w:t>
            </w:r>
            <w:r>
              <w:rPr>
                <w:rStyle w:val="IndexLink"/>
                <w:rtl w:val="true"/>
              </w:rPr>
              <w:t xml:space="preserve">- </w:t>
            </w:r>
            <w:r>
              <w:rPr>
                <w:rStyle w:val="IndexLink"/>
                <w:rtl w:val="true"/>
              </w:rPr>
              <w:t>جامع آداب المسافر للحج</w:t>
            </w:r>
            <w:r>
              <w:rPr>
                <w:rStyle w:val="IndexLink"/>
                <w:rtl w:val="true"/>
              </w:rPr>
              <w:tab/>
            </w:r>
            <w:r>
              <w:rPr>
                <w:rStyle w:val="IndexLink"/>
              </w:rPr>
              <w:t>69</w:t>
            </w:r>
          </w:hyperlink>
        </w:p>
        <w:p>
          <w:pPr>
            <w:pStyle w:val="Contents3"/>
            <w:tabs>
              <w:tab w:val="clear" w:pos="8459"/>
              <w:tab w:val="right" w:pos="9026" w:leader="dot"/>
            </w:tabs>
            <w:rPr/>
          </w:pPr>
          <w:hyperlink w:anchor="__RefHeading___Toc7702866_73709187">
            <w:r>
              <w:rPr>
                <w:webHidden/>
                <w:rStyle w:val="IndexLink"/>
                <w:rtl w:val="true"/>
              </w:rPr>
              <w:t>جامع الإجازات‌</w:t>
            </w:r>
            <w:r>
              <w:rPr>
                <w:rStyle w:val="IndexLink"/>
                <w:rtl w:val="true"/>
              </w:rPr>
              <w:tab/>
            </w:r>
            <w:r>
              <w:rPr>
                <w:rStyle w:val="IndexLink"/>
              </w:rPr>
              <w:t>69</w:t>
            </w:r>
          </w:hyperlink>
        </w:p>
        <w:p>
          <w:pPr>
            <w:pStyle w:val="Contents3"/>
            <w:tabs>
              <w:tab w:val="clear" w:pos="8459"/>
              <w:tab w:val="right" w:pos="9026" w:leader="dot"/>
            </w:tabs>
            <w:rPr/>
          </w:pPr>
          <w:hyperlink w:anchor="__RefHeading___Toc7702868_73709187">
            <w:r>
              <w:rPr>
                <w:webHidden/>
                <w:rStyle w:val="IndexLink"/>
              </w:rPr>
              <w:t>144</w:t>
            </w:r>
            <w:r>
              <w:rPr>
                <w:rStyle w:val="IndexLink"/>
                <w:rtl w:val="true"/>
              </w:rPr>
              <w:t xml:space="preserve">- </w:t>
            </w:r>
            <w:r>
              <w:rPr>
                <w:rStyle w:val="IndexLink"/>
                <w:rtl w:val="true"/>
              </w:rPr>
              <w:t>جامع الأحادیث</w:t>
            </w:r>
            <w:r>
              <w:rPr>
                <w:rStyle w:val="IndexLink"/>
                <w:rtl w:val="true"/>
              </w:rPr>
              <w:tab/>
            </w:r>
            <w:r>
              <w:rPr>
                <w:rStyle w:val="IndexLink"/>
              </w:rPr>
              <w:t>69</w:t>
            </w:r>
          </w:hyperlink>
        </w:p>
        <w:p>
          <w:pPr>
            <w:pStyle w:val="Contents3"/>
            <w:tabs>
              <w:tab w:val="clear" w:pos="8459"/>
              <w:tab w:val="right" w:pos="9026" w:leader="dot"/>
            </w:tabs>
            <w:rPr/>
          </w:pPr>
          <w:hyperlink w:anchor="__RefHeading___Toc7702870_73709187">
            <w:r>
              <w:rPr>
                <w:webHidden/>
                <w:rStyle w:val="IndexLink"/>
                <w:rtl w:val="true"/>
              </w:rPr>
              <w:t>جامع الأحادیث و الأقوال</w:t>
            </w:r>
            <w:r>
              <w:rPr>
                <w:rStyle w:val="IndexLink"/>
                <w:rtl w:val="true"/>
              </w:rPr>
              <w:tab/>
            </w:r>
            <w:r>
              <w:rPr>
                <w:rStyle w:val="IndexLink"/>
              </w:rPr>
              <w:t>69</w:t>
            </w:r>
          </w:hyperlink>
        </w:p>
        <w:p>
          <w:pPr>
            <w:pStyle w:val="Contents3"/>
            <w:tabs>
              <w:tab w:val="clear" w:pos="8459"/>
              <w:tab w:val="right" w:pos="9026" w:leader="dot"/>
            </w:tabs>
            <w:rPr/>
          </w:pPr>
          <w:hyperlink w:anchor="__RefHeading___Toc7702872_73709187">
            <w:r>
              <w:rPr>
                <w:webHidden/>
                <w:rStyle w:val="IndexLink"/>
              </w:rPr>
              <w:t>145</w:t>
            </w:r>
            <w:r>
              <w:rPr>
                <w:rStyle w:val="IndexLink"/>
                <w:rtl w:val="true"/>
              </w:rPr>
              <w:t xml:space="preserve">- </w:t>
            </w:r>
            <w:r>
              <w:rPr>
                <w:rStyle w:val="IndexLink"/>
                <w:rtl w:val="true"/>
              </w:rPr>
              <w:t>جامع الأحادیث النبویة</w:t>
            </w:r>
            <w:r>
              <w:rPr>
                <w:rStyle w:val="IndexLink"/>
                <w:rtl w:val="true"/>
              </w:rPr>
              <w:tab/>
            </w:r>
            <w:r>
              <w:rPr>
                <w:rStyle w:val="IndexLink"/>
              </w:rPr>
              <w:t>69</w:t>
            </w:r>
          </w:hyperlink>
        </w:p>
        <w:p>
          <w:pPr>
            <w:pStyle w:val="Contents3"/>
            <w:tabs>
              <w:tab w:val="clear" w:pos="8459"/>
              <w:tab w:val="right" w:pos="9026" w:leader="dot"/>
            </w:tabs>
            <w:rPr/>
          </w:pPr>
          <w:hyperlink w:anchor="__RefHeading___Toc7702874_73709187">
            <w:r>
              <w:rPr>
                <w:webHidden/>
                <w:rStyle w:val="IndexLink"/>
              </w:rPr>
              <w:t>146</w:t>
            </w:r>
            <w:r>
              <w:rPr>
                <w:rStyle w:val="IndexLink"/>
                <w:rtl w:val="true"/>
              </w:rPr>
              <w:t xml:space="preserve">- </w:t>
            </w:r>
            <w:r>
              <w:rPr>
                <w:rStyle w:val="IndexLink"/>
                <w:rtl w:val="true"/>
              </w:rPr>
              <w:t>جامع الأحکام</w:t>
            </w:r>
            <w:r>
              <w:rPr>
                <w:rStyle w:val="IndexLink"/>
                <w:rtl w:val="true"/>
              </w:rPr>
              <w:tab/>
            </w:r>
            <w:r>
              <w:rPr>
                <w:rStyle w:val="IndexLink"/>
              </w:rPr>
              <w:t>70</w:t>
            </w:r>
          </w:hyperlink>
        </w:p>
        <w:p>
          <w:pPr>
            <w:pStyle w:val="Contents3"/>
            <w:tabs>
              <w:tab w:val="clear" w:pos="8459"/>
              <w:tab w:val="right" w:pos="9026" w:leader="dot"/>
            </w:tabs>
            <w:rPr/>
          </w:pPr>
          <w:hyperlink w:anchor="__RefHeading___Toc7702876_73709187">
            <w:r>
              <w:rPr>
                <w:webHidden/>
                <w:rStyle w:val="IndexLink"/>
                <w:rtl w:val="true"/>
              </w:rPr>
              <w:t>جامع الأحکام‌</w:t>
            </w:r>
            <w:r>
              <w:rPr>
                <w:rStyle w:val="IndexLink"/>
                <w:rtl w:val="true"/>
              </w:rPr>
              <w:tab/>
            </w:r>
            <w:r>
              <w:rPr>
                <w:rStyle w:val="IndexLink"/>
              </w:rPr>
              <w:t>70</w:t>
            </w:r>
          </w:hyperlink>
        </w:p>
        <w:p>
          <w:pPr>
            <w:pStyle w:val="Contents3"/>
            <w:tabs>
              <w:tab w:val="clear" w:pos="8459"/>
              <w:tab w:val="right" w:pos="9026" w:leader="dot"/>
            </w:tabs>
            <w:rPr/>
          </w:pPr>
          <w:hyperlink w:anchor="__RefHeading___Toc7702878_73709187">
            <w:r>
              <w:rPr>
                <w:webHidden/>
                <w:rStyle w:val="IndexLink"/>
              </w:rPr>
              <w:t>147</w:t>
            </w:r>
            <w:r>
              <w:rPr>
                <w:rStyle w:val="IndexLink"/>
                <w:rtl w:val="true"/>
              </w:rPr>
              <w:t xml:space="preserve">- </w:t>
            </w:r>
            <w:r>
              <w:rPr>
                <w:rStyle w:val="IndexLink"/>
                <w:rtl w:val="true"/>
              </w:rPr>
              <w:t>جامع الأحکام‌</w:t>
            </w:r>
            <w:r>
              <w:rPr>
                <w:rStyle w:val="IndexLink"/>
                <w:rtl w:val="true"/>
              </w:rPr>
              <w:tab/>
            </w:r>
            <w:r>
              <w:rPr>
                <w:rStyle w:val="IndexLink"/>
              </w:rPr>
              <w:t>70</w:t>
            </w:r>
          </w:hyperlink>
        </w:p>
        <w:p>
          <w:pPr>
            <w:pStyle w:val="Contents3"/>
            <w:tabs>
              <w:tab w:val="clear" w:pos="8459"/>
              <w:tab w:val="right" w:pos="9026" w:leader="dot"/>
            </w:tabs>
            <w:rPr/>
          </w:pPr>
          <w:hyperlink w:anchor="__RefHeading___Toc7702880_73709187">
            <w:r>
              <w:rPr>
                <w:webHidden/>
                <w:rStyle w:val="IndexLink"/>
              </w:rPr>
              <w:t>148</w:t>
            </w:r>
            <w:r>
              <w:rPr>
                <w:rStyle w:val="IndexLink"/>
                <w:rtl w:val="true"/>
              </w:rPr>
              <w:t xml:space="preserve">- </w:t>
            </w:r>
            <w:r>
              <w:rPr>
                <w:rStyle w:val="IndexLink"/>
                <w:rtl w:val="true"/>
              </w:rPr>
              <w:t>جامع الأحکام</w:t>
            </w:r>
            <w:r>
              <w:rPr>
                <w:rStyle w:val="IndexLink"/>
                <w:rtl w:val="true"/>
              </w:rPr>
              <w:tab/>
            </w:r>
            <w:r>
              <w:rPr>
                <w:rStyle w:val="IndexLink"/>
              </w:rPr>
              <w:t>70</w:t>
            </w:r>
          </w:hyperlink>
        </w:p>
        <w:p>
          <w:pPr>
            <w:pStyle w:val="Contents3"/>
            <w:tabs>
              <w:tab w:val="clear" w:pos="8459"/>
              <w:tab w:val="right" w:pos="9026" w:leader="dot"/>
            </w:tabs>
            <w:rPr/>
          </w:pPr>
          <w:hyperlink w:anchor="__RefHeading___Toc7702882_73709187">
            <w:r>
              <w:rPr>
                <w:webHidden/>
                <w:rStyle w:val="IndexLink"/>
              </w:rPr>
              <w:t>149</w:t>
            </w:r>
            <w:r>
              <w:rPr>
                <w:rStyle w:val="IndexLink"/>
                <w:rtl w:val="true"/>
              </w:rPr>
              <w:t xml:space="preserve">- </w:t>
            </w:r>
            <w:r>
              <w:rPr>
                <w:rStyle w:val="IndexLink"/>
                <w:rtl w:val="true"/>
              </w:rPr>
              <w:t>جامع الأحکام و السنن</w:t>
            </w:r>
            <w:r>
              <w:rPr>
                <w:rStyle w:val="IndexLink"/>
                <w:rtl w:val="true"/>
              </w:rPr>
              <w:tab/>
            </w:r>
            <w:r>
              <w:rPr>
                <w:rStyle w:val="IndexLink"/>
              </w:rPr>
              <w:t>71</w:t>
            </w:r>
          </w:hyperlink>
        </w:p>
        <w:p>
          <w:pPr>
            <w:pStyle w:val="Contents3"/>
            <w:tabs>
              <w:tab w:val="clear" w:pos="8459"/>
              <w:tab w:val="right" w:pos="9026" w:leader="dot"/>
            </w:tabs>
            <w:rPr/>
          </w:pPr>
          <w:hyperlink w:anchor="__RefHeading___Toc7702884_73709187">
            <w:r>
              <w:rPr>
                <w:webHidden/>
                <w:rStyle w:val="IndexLink"/>
              </w:rPr>
              <w:t>150</w:t>
            </w:r>
            <w:r>
              <w:rPr>
                <w:rStyle w:val="IndexLink"/>
                <w:rtl w:val="true"/>
              </w:rPr>
              <w:t xml:space="preserve">- </w:t>
            </w:r>
            <w:r>
              <w:rPr>
                <w:rStyle w:val="IndexLink"/>
                <w:rtl w:val="true"/>
              </w:rPr>
              <w:t>جامع الاخبار</w:t>
            </w:r>
            <w:r>
              <w:rPr>
                <w:rStyle w:val="IndexLink"/>
                <w:rtl w:val="true"/>
              </w:rPr>
              <w:tab/>
            </w:r>
            <w:r>
              <w:rPr>
                <w:rStyle w:val="IndexLink"/>
              </w:rPr>
              <w:t>71</w:t>
            </w:r>
          </w:hyperlink>
        </w:p>
        <w:p>
          <w:pPr>
            <w:pStyle w:val="Contents3"/>
            <w:tabs>
              <w:tab w:val="clear" w:pos="8459"/>
              <w:tab w:val="right" w:pos="9026" w:leader="dot"/>
            </w:tabs>
            <w:rPr/>
          </w:pPr>
          <w:hyperlink w:anchor="__RefHeading___Toc7702886_73709187">
            <w:r>
              <w:rPr>
                <w:webHidden/>
                <w:rStyle w:val="IndexLink"/>
              </w:rPr>
              <w:t>151</w:t>
            </w:r>
            <w:r>
              <w:rPr>
                <w:rStyle w:val="IndexLink"/>
                <w:rtl w:val="true"/>
              </w:rPr>
              <w:t xml:space="preserve">- </w:t>
            </w:r>
            <w:r>
              <w:rPr>
                <w:rStyle w:val="IndexLink"/>
                <w:rtl w:val="true"/>
              </w:rPr>
              <w:t>جامع الاخبار</w:t>
            </w:r>
            <w:r>
              <w:rPr>
                <w:rStyle w:val="IndexLink"/>
                <w:rtl w:val="true"/>
              </w:rPr>
              <w:tab/>
            </w:r>
            <w:r>
              <w:rPr>
                <w:rStyle w:val="IndexLink"/>
              </w:rPr>
              <w:t>71</w:t>
            </w:r>
          </w:hyperlink>
        </w:p>
        <w:p>
          <w:pPr>
            <w:pStyle w:val="Contents3"/>
            <w:tabs>
              <w:tab w:val="clear" w:pos="8459"/>
              <w:tab w:val="right" w:pos="9026" w:leader="dot"/>
            </w:tabs>
            <w:rPr/>
          </w:pPr>
          <w:hyperlink w:anchor="__RefHeading___Toc7702888_73709187">
            <w:r>
              <w:rPr>
                <w:webHidden/>
                <w:rStyle w:val="IndexLink"/>
              </w:rPr>
              <w:t>152</w:t>
            </w:r>
            <w:r>
              <w:rPr>
                <w:rStyle w:val="IndexLink"/>
                <w:rtl w:val="true"/>
              </w:rPr>
              <w:t xml:space="preserve">- </w:t>
            </w:r>
            <w:r>
              <w:rPr>
                <w:rStyle w:val="IndexLink"/>
                <w:rtl w:val="true"/>
              </w:rPr>
              <w:t>جامع الاخبار</w:t>
            </w:r>
            <w:r>
              <w:rPr>
                <w:rStyle w:val="IndexLink"/>
                <w:rtl w:val="true"/>
              </w:rPr>
              <w:tab/>
            </w:r>
            <w:r>
              <w:rPr>
                <w:rStyle w:val="IndexLink"/>
              </w:rPr>
              <w:t>74</w:t>
            </w:r>
          </w:hyperlink>
        </w:p>
        <w:p>
          <w:pPr>
            <w:pStyle w:val="Contents3"/>
            <w:tabs>
              <w:tab w:val="clear" w:pos="8459"/>
              <w:tab w:val="right" w:pos="9026" w:leader="dot"/>
            </w:tabs>
            <w:rPr/>
          </w:pPr>
          <w:hyperlink w:anchor="__RefHeading___Toc7702890_73709187">
            <w:r>
              <w:rPr>
                <w:webHidden/>
                <w:rStyle w:val="IndexLink"/>
              </w:rPr>
              <w:t>153</w:t>
            </w:r>
            <w:r>
              <w:rPr>
                <w:rStyle w:val="IndexLink"/>
                <w:rtl w:val="true"/>
              </w:rPr>
              <w:t xml:space="preserve">- </w:t>
            </w:r>
            <w:r>
              <w:rPr>
                <w:rStyle w:val="IndexLink"/>
                <w:rtl w:val="true"/>
              </w:rPr>
              <w:t>جامع الاخبار</w:t>
            </w:r>
            <w:r>
              <w:rPr>
                <w:rStyle w:val="IndexLink"/>
                <w:rtl w:val="true"/>
              </w:rPr>
              <w:tab/>
            </w:r>
            <w:r>
              <w:rPr>
                <w:rStyle w:val="IndexLink"/>
              </w:rPr>
              <w:t>75</w:t>
            </w:r>
          </w:hyperlink>
        </w:p>
        <w:p>
          <w:pPr>
            <w:pStyle w:val="Contents3"/>
            <w:tabs>
              <w:tab w:val="clear" w:pos="8459"/>
              <w:tab w:val="right" w:pos="9026" w:leader="dot"/>
            </w:tabs>
            <w:rPr/>
          </w:pPr>
          <w:hyperlink w:anchor="__RefHeading___Toc7702892_73709187">
            <w:r>
              <w:rPr>
                <w:webHidden/>
                <w:rStyle w:val="IndexLink"/>
              </w:rPr>
              <w:t>154</w:t>
            </w:r>
            <w:r>
              <w:rPr>
                <w:rStyle w:val="IndexLink"/>
                <w:rtl w:val="true"/>
              </w:rPr>
              <w:t xml:space="preserve">- </w:t>
            </w:r>
            <w:r>
              <w:rPr>
                <w:rStyle w:val="IndexLink"/>
                <w:rtl w:val="true"/>
              </w:rPr>
              <w:t>جامع الاخبار</w:t>
            </w:r>
            <w:r>
              <w:rPr>
                <w:rStyle w:val="IndexLink"/>
                <w:rtl w:val="true"/>
              </w:rPr>
              <w:tab/>
            </w:r>
            <w:r>
              <w:rPr>
                <w:rStyle w:val="IndexLink"/>
              </w:rPr>
              <w:t>75</w:t>
            </w:r>
          </w:hyperlink>
        </w:p>
        <w:p>
          <w:pPr>
            <w:pStyle w:val="Contents3"/>
            <w:tabs>
              <w:tab w:val="clear" w:pos="8459"/>
              <w:tab w:val="right" w:pos="9026" w:leader="dot"/>
            </w:tabs>
            <w:rPr/>
          </w:pPr>
          <w:hyperlink w:anchor="__RefHeading___Toc7702894_73709187">
            <w:r>
              <w:rPr>
                <w:webHidden/>
                <w:rStyle w:val="IndexLink"/>
              </w:rPr>
              <w:t>155</w:t>
            </w:r>
            <w:r>
              <w:rPr>
                <w:rStyle w:val="IndexLink"/>
                <w:rtl w:val="true"/>
              </w:rPr>
              <w:t xml:space="preserve">- </w:t>
            </w:r>
            <w:r>
              <w:rPr>
                <w:rStyle w:val="IndexLink"/>
                <w:rtl w:val="true"/>
              </w:rPr>
              <w:t>جامع الاخبار</w:t>
            </w:r>
            <w:r>
              <w:rPr>
                <w:rStyle w:val="IndexLink"/>
                <w:rtl w:val="true"/>
              </w:rPr>
              <w:tab/>
            </w:r>
            <w:r>
              <w:rPr>
                <w:rStyle w:val="IndexLink"/>
              </w:rPr>
              <w:t>75</w:t>
            </w:r>
          </w:hyperlink>
        </w:p>
        <w:p>
          <w:pPr>
            <w:pStyle w:val="Contents3"/>
            <w:tabs>
              <w:tab w:val="clear" w:pos="8459"/>
              <w:tab w:val="right" w:pos="9026" w:leader="dot"/>
            </w:tabs>
            <w:rPr/>
          </w:pPr>
          <w:hyperlink w:anchor="__RefHeading___Toc7702896_73709187">
            <w:r>
              <w:rPr>
                <w:webHidden/>
                <w:rStyle w:val="IndexLink"/>
              </w:rPr>
              <w:t>156</w:t>
            </w:r>
            <w:r>
              <w:rPr>
                <w:rStyle w:val="IndexLink"/>
                <w:rtl w:val="true"/>
              </w:rPr>
              <w:t xml:space="preserve">- </w:t>
            </w:r>
            <w:r>
              <w:rPr>
                <w:rStyle w:val="IndexLink"/>
                <w:rtl w:val="true"/>
              </w:rPr>
              <w:t>جامع الاخبار</w:t>
            </w:r>
            <w:r>
              <w:rPr>
                <w:rStyle w:val="IndexLink"/>
                <w:rtl w:val="true"/>
              </w:rPr>
              <w:tab/>
            </w:r>
            <w:r>
              <w:rPr>
                <w:rStyle w:val="IndexLink"/>
              </w:rPr>
              <w:t>76</w:t>
            </w:r>
          </w:hyperlink>
        </w:p>
        <w:p>
          <w:pPr>
            <w:pStyle w:val="Contents3"/>
            <w:tabs>
              <w:tab w:val="clear" w:pos="8459"/>
              <w:tab w:val="right" w:pos="9026" w:leader="dot"/>
            </w:tabs>
            <w:rPr/>
          </w:pPr>
          <w:hyperlink w:anchor="__RefHeading___Toc7702898_73709187">
            <w:r>
              <w:rPr>
                <w:webHidden/>
                <w:rStyle w:val="IndexLink"/>
              </w:rPr>
              <w:t>157</w:t>
            </w:r>
            <w:r>
              <w:rPr>
                <w:rStyle w:val="IndexLink"/>
                <w:rtl w:val="true"/>
              </w:rPr>
              <w:t xml:space="preserve">- </w:t>
            </w:r>
            <w:r>
              <w:rPr>
                <w:rStyle w:val="IndexLink"/>
                <w:rtl w:val="true"/>
              </w:rPr>
              <w:t>جامع أخبار الغیبة</w:t>
            </w:r>
            <w:r>
              <w:rPr>
                <w:rStyle w:val="IndexLink"/>
                <w:rtl w:val="true"/>
              </w:rPr>
              <w:tab/>
            </w:r>
            <w:r>
              <w:rPr>
                <w:rStyle w:val="IndexLink"/>
              </w:rPr>
              <w:t>76</w:t>
            </w:r>
          </w:hyperlink>
        </w:p>
        <w:p>
          <w:pPr>
            <w:pStyle w:val="Contents3"/>
            <w:tabs>
              <w:tab w:val="clear" w:pos="8459"/>
              <w:tab w:val="right" w:pos="9026" w:leader="dot"/>
            </w:tabs>
            <w:rPr/>
          </w:pPr>
          <w:hyperlink w:anchor="__RefHeading___Toc7702900_73709187">
            <w:r>
              <w:rPr>
                <w:webHidden/>
                <w:rStyle w:val="IndexLink"/>
              </w:rPr>
              <w:t>158</w:t>
            </w:r>
            <w:r>
              <w:rPr>
                <w:rStyle w:val="IndexLink"/>
                <w:rtl w:val="true"/>
              </w:rPr>
              <w:t xml:space="preserve">- </w:t>
            </w:r>
            <w:r>
              <w:rPr>
                <w:rStyle w:val="IndexLink"/>
                <w:rtl w:val="true"/>
              </w:rPr>
              <w:t>جامع الأخلاق</w:t>
            </w:r>
            <w:r>
              <w:rPr>
                <w:rStyle w:val="IndexLink"/>
                <w:rtl w:val="true"/>
              </w:rPr>
              <w:tab/>
            </w:r>
            <w:r>
              <w:rPr>
                <w:rStyle w:val="IndexLink"/>
              </w:rPr>
              <w:t>76</w:t>
            </w:r>
          </w:hyperlink>
        </w:p>
        <w:p>
          <w:pPr>
            <w:pStyle w:val="Contents3"/>
            <w:tabs>
              <w:tab w:val="clear" w:pos="8459"/>
              <w:tab w:val="right" w:pos="9026" w:leader="dot"/>
            </w:tabs>
            <w:rPr/>
          </w:pPr>
          <w:hyperlink w:anchor="__RefHeading___Toc7702902_73709187">
            <w:r>
              <w:rPr>
                <w:webHidden/>
                <w:rStyle w:val="IndexLink"/>
              </w:rPr>
              <w:t>159</w:t>
            </w:r>
            <w:r>
              <w:rPr>
                <w:rStyle w:val="IndexLink"/>
                <w:rtl w:val="true"/>
              </w:rPr>
              <w:t xml:space="preserve">- </w:t>
            </w:r>
            <w:r>
              <w:rPr>
                <w:rStyle w:val="IndexLink"/>
                <w:rtl w:val="true"/>
              </w:rPr>
              <w:t>جامع الأدعیة</w:t>
            </w:r>
            <w:r>
              <w:rPr>
                <w:rStyle w:val="IndexLink"/>
                <w:rtl w:val="true"/>
              </w:rPr>
              <w:tab/>
            </w:r>
            <w:r>
              <w:rPr>
                <w:rStyle w:val="IndexLink"/>
              </w:rPr>
              <w:t>76</w:t>
            </w:r>
          </w:hyperlink>
        </w:p>
        <w:p>
          <w:pPr>
            <w:pStyle w:val="Contents3"/>
            <w:tabs>
              <w:tab w:val="clear" w:pos="8459"/>
              <w:tab w:val="right" w:pos="9026" w:leader="dot"/>
            </w:tabs>
            <w:rPr/>
          </w:pPr>
          <w:hyperlink w:anchor="__RefHeading___Toc7702904_73709187">
            <w:r>
              <w:rPr>
                <w:webHidden/>
                <w:rStyle w:val="IndexLink"/>
              </w:rPr>
              <w:t>160</w:t>
            </w:r>
            <w:r>
              <w:rPr>
                <w:rStyle w:val="IndexLink"/>
                <w:rtl w:val="true"/>
              </w:rPr>
              <w:t xml:space="preserve">- </w:t>
            </w:r>
            <w:r>
              <w:rPr>
                <w:rStyle w:val="IndexLink"/>
                <w:rtl w:val="true"/>
              </w:rPr>
              <w:t>جامع الأدعیة و الزیارات</w:t>
            </w:r>
            <w:r>
              <w:rPr>
                <w:rStyle w:val="IndexLink"/>
                <w:rtl w:val="true"/>
              </w:rPr>
              <w:tab/>
            </w:r>
            <w:r>
              <w:rPr>
                <w:rStyle w:val="IndexLink"/>
              </w:rPr>
              <w:t>76</w:t>
            </w:r>
          </w:hyperlink>
        </w:p>
        <w:p>
          <w:pPr>
            <w:pStyle w:val="Contents3"/>
            <w:tabs>
              <w:tab w:val="clear" w:pos="8459"/>
              <w:tab w:val="right" w:pos="9026" w:leader="dot"/>
            </w:tabs>
            <w:rPr/>
          </w:pPr>
          <w:hyperlink w:anchor="__RefHeading___Toc7702906_73709187">
            <w:r>
              <w:rPr>
                <w:webHidden/>
                <w:rStyle w:val="IndexLink"/>
              </w:rPr>
              <w:t>161</w:t>
            </w:r>
            <w:r>
              <w:rPr>
                <w:rStyle w:val="IndexLink"/>
                <w:rtl w:val="true"/>
              </w:rPr>
              <w:t xml:space="preserve">- </w:t>
            </w:r>
            <w:r>
              <w:rPr>
                <w:rStyle w:val="IndexLink"/>
                <w:rtl w:val="true"/>
              </w:rPr>
              <w:t>جامع الأذکار</w:t>
            </w:r>
            <w:r>
              <w:rPr>
                <w:rStyle w:val="IndexLink"/>
                <w:rtl w:val="true"/>
              </w:rPr>
              <w:tab/>
            </w:r>
            <w:r>
              <w:rPr>
                <w:rStyle w:val="IndexLink"/>
              </w:rPr>
              <w:t>76</w:t>
            </w:r>
          </w:hyperlink>
        </w:p>
        <w:p>
          <w:pPr>
            <w:pStyle w:val="Contents3"/>
            <w:tabs>
              <w:tab w:val="clear" w:pos="8459"/>
              <w:tab w:val="right" w:pos="9026" w:leader="dot"/>
            </w:tabs>
            <w:rPr/>
          </w:pPr>
          <w:hyperlink w:anchor="__RefHeading___Toc7702908_73709187">
            <w:r>
              <w:rPr>
                <w:webHidden/>
                <w:rStyle w:val="IndexLink"/>
              </w:rPr>
              <w:t>162</w:t>
            </w:r>
            <w:r>
              <w:rPr>
                <w:rStyle w:val="IndexLink"/>
                <w:rtl w:val="true"/>
              </w:rPr>
              <w:t xml:space="preserve">- </w:t>
            </w:r>
            <w:r>
              <w:rPr>
                <w:rStyle w:val="IndexLink"/>
                <w:rtl w:val="true"/>
              </w:rPr>
              <w:t>جامع الأسرار</w:t>
            </w:r>
            <w:r>
              <w:rPr>
                <w:rStyle w:val="IndexLink"/>
                <w:rtl w:val="true"/>
              </w:rPr>
              <w:tab/>
            </w:r>
            <w:r>
              <w:rPr>
                <w:rStyle w:val="IndexLink"/>
              </w:rPr>
              <w:t>76</w:t>
            </w:r>
          </w:hyperlink>
        </w:p>
        <w:p>
          <w:pPr>
            <w:pStyle w:val="Contents3"/>
            <w:tabs>
              <w:tab w:val="clear" w:pos="8459"/>
              <w:tab w:val="right" w:pos="9026" w:leader="dot"/>
            </w:tabs>
            <w:rPr/>
          </w:pPr>
          <w:hyperlink w:anchor="__RefHeading___Toc7702910_73709187">
            <w:r>
              <w:rPr>
                <w:webHidden/>
                <w:rStyle w:val="IndexLink"/>
              </w:rPr>
              <w:t>163</w:t>
            </w:r>
            <w:r>
              <w:rPr>
                <w:rStyle w:val="IndexLink"/>
                <w:rtl w:val="true"/>
              </w:rPr>
              <w:t xml:space="preserve">- </w:t>
            </w:r>
            <w:r>
              <w:rPr>
                <w:rStyle w:val="IndexLink"/>
                <w:rtl w:val="true"/>
              </w:rPr>
              <w:t>جامع الأسرار</w:t>
            </w:r>
            <w:r>
              <w:rPr>
                <w:rStyle w:val="IndexLink"/>
                <w:rtl w:val="true"/>
              </w:rPr>
              <w:tab/>
            </w:r>
            <w:r>
              <w:rPr>
                <w:rStyle w:val="IndexLink"/>
              </w:rPr>
              <w:t>76</w:t>
            </w:r>
          </w:hyperlink>
        </w:p>
        <w:p>
          <w:pPr>
            <w:pStyle w:val="Contents3"/>
            <w:tabs>
              <w:tab w:val="clear" w:pos="8459"/>
              <w:tab w:val="right" w:pos="9026" w:leader="dot"/>
            </w:tabs>
            <w:rPr/>
          </w:pPr>
          <w:hyperlink w:anchor="__RefHeading___Toc7702912_73709187">
            <w:r>
              <w:rPr>
                <w:webHidden/>
                <w:rStyle w:val="IndexLink"/>
              </w:rPr>
              <w:t>164</w:t>
            </w:r>
            <w:r>
              <w:rPr>
                <w:rStyle w:val="IndexLink"/>
                <w:rtl w:val="true"/>
              </w:rPr>
              <w:t xml:space="preserve">- </w:t>
            </w:r>
            <w:r>
              <w:rPr>
                <w:rStyle w:val="IndexLink"/>
                <w:rtl w:val="true"/>
              </w:rPr>
              <w:t>جامع الأسرار و منبع الأنوار</w:t>
            </w:r>
            <w:r>
              <w:rPr>
                <w:rStyle w:val="IndexLink"/>
                <w:rtl w:val="true"/>
              </w:rPr>
              <w:tab/>
            </w:r>
            <w:r>
              <w:rPr>
                <w:rStyle w:val="IndexLink"/>
              </w:rPr>
              <w:t>76</w:t>
            </w:r>
          </w:hyperlink>
        </w:p>
        <w:p>
          <w:pPr>
            <w:pStyle w:val="Contents3"/>
            <w:tabs>
              <w:tab w:val="clear" w:pos="8459"/>
              <w:tab w:val="right" w:pos="9026" w:leader="dot"/>
            </w:tabs>
            <w:rPr/>
          </w:pPr>
          <w:hyperlink w:anchor="__RefHeading___Toc7702914_73709187">
            <w:r>
              <w:rPr>
                <w:webHidden/>
                <w:rStyle w:val="IndexLink"/>
              </w:rPr>
              <w:t>165</w:t>
            </w:r>
            <w:r>
              <w:rPr>
                <w:rStyle w:val="IndexLink"/>
                <w:rtl w:val="true"/>
              </w:rPr>
              <w:t xml:space="preserve">- </w:t>
            </w:r>
            <w:r>
              <w:rPr>
                <w:rStyle w:val="IndexLink"/>
                <w:rtl w:val="true"/>
              </w:rPr>
              <w:t>جامع الأسرار</w:t>
            </w:r>
            <w:r>
              <w:rPr>
                <w:rStyle w:val="IndexLink"/>
                <w:rtl w:val="true"/>
              </w:rPr>
              <w:tab/>
            </w:r>
            <w:r>
              <w:rPr>
                <w:rStyle w:val="IndexLink"/>
              </w:rPr>
              <w:t>77</w:t>
            </w:r>
          </w:hyperlink>
        </w:p>
        <w:p>
          <w:pPr>
            <w:pStyle w:val="Contents3"/>
            <w:tabs>
              <w:tab w:val="clear" w:pos="8459"/>
              <w:tab w:val="right" w:pos="9026" w:leader="dot"/>
            </w:tabs>
            <w:rPr/>
          </w:pPr>
          <w:hyperlink w:anchor="__RefHeading___Toc7702916_73709187">
            <w:r>
              <w:rPr>
                <w:webHidden/>
                <w:rStyle w:val="IndexLink"/>
              </w:rPr>
              <w:t>166</w:t>
            </w:r>
            <w:r>
              <w:rPr>
                <w:rStyle w:val="IndexLink"/>
                <w:rtl w:val="true"/>
              </w:rPr>
              <w:t xml:space="preserve">- </w:t>
            </w:r>
            <w:r>
              <w:rPr>
                <w:rStyle w:val="IndexLink"/>
                <w:rtl w:val="true"/>
              </w:rPr>
              <w:t>جامع أسرار العلماء</w:t>
            </w:r>
            <w:r>
              <w:rPr>
                <w:rStyle w:val="IndexLink"/>
                <w:rtl w:val="true"/>
              </w:rPr>
              <w:tab/>
            </w:r>
            <w:r>
              <w:rPr>
                <w:rStyle w:val="IndexLink"/>
              </w:rPr>
              <w:t>77</w:t>
            </w:r>
          </w:hyperlink>
        </w:p>
        <w:p>
          <w:pPr>
            <w:pStyle w:val="Contents3"/>
            <w:tabs>
              <w:tab w:val="clear" w:pos="8459"/>
              <w:tab w:val="right" w:pos="9026" w:leader="dot"/>
            </w:tabs>
            <w:rPr/>
          </w:pPr>
          <w:hyperlink w:anchor="__RefHeading___Toc7702918_73709187">
            <w:r>
              <w:rPr>
                <w:webHidden/>
                <w:rStyle w:val="IndexLink"/>
              </w:rPr>
              <w:t>167</w:t>
            </w:r>
            <w:r>
              <w:rPr>
                <w:rStyle w:val="IndexLink"/>
                <w:rtl w:val="true"/>
              </w:rPr>
              <w:t xml:space="preserve">- </w:t>
            </w:r>
            <w:r>
              <w:rPr>
                <w:rStyle w:val="IndexLink"/>
                <w:rtl w:val="true"/>
              </w:rPr>
              <w:t>جامع أشتات الرواة و الروایات‌</w:t>
            </w:r>
            <w:r>
              <w:rPr>
                <w:rStyle w:val="IndexLink"/>
                <w:rtl w:val="true"/>
              </w:rPr>
              <w:tab/>
            </w:r>
            <w:r>
              <w:rPr>
                <w:rStyle w:val="IndexLink"/>
              </w:rPr>
              <w:t>78</w:t>
            </w:r>
          </w:hyperlink>
        </w:p>
        <w:p>
          <w:pPr>
            <w:pStyle w:val="Contents3"/>
            <w:tabs>
              <w:tab w:val="clear" w:pos="8459"/>
              <w:tab w:val="right" w:pos="9026" w:leader="dot"/>
            </w:tabs>
            <w:rPr/>
          </w:pPr>
          <w:hyperlink w:anchor="__RefHeading___Toc7702920_73709187">
            <w:r>
              <w:rPr>
                <w:webHidden/>
                <w:rStyle w:val="IndexLink"/>
              </w:rPr>
              <w:t>168</w:t>
            </w:r>
            <w:r>
              <w:rPr>
                <w:rStyle w:val="IndexLink"/>
                <w:rtl w:val="true"/>
              </w:rPr>
              <w:t xml:space="preserve">- </w:t>
            </w:r>
            <w:r>
              <w:rPr>
                <w:rStyle w:val="IndexLink"/>
                <w:rtl w:val="true"/>
              </w:rPr>
              <w:t>جامع الأصول</w:t>
            </w:r>
            <w:r>
              <w:rPr>
                <w:rStyle w:val="IndexLink"/>
                <w:rtl w:val="true"/>
              </w:rPr>
              <w:tab/>
            </w:r>
            <w:r>
              <w:rPr>
                <w:rStyle w:val="IndexLink"/>
              </w:rPr>
              <w:t>79</w:t>
            </w:r>
          </w:hyperlink>
        </w:p>
        <w:p>
          <w:pPr>
            <w:pStyle w:val="Contents3"/>
            <w:tabs>
              <w:tab w:val="clear" w:pos="8459"/>
              <w:tab w:val="right" w:pos="9026" w:leader="dot"/>
            </w:tabs>
            <w:rPr/>
          </w:pPr>
          <w:hyperlink w:anchor="__RefHeading___Toc7702922_73709187">
            <w:r>
              <w:rPr>
                <w:webHidden/>
                <w:rStyle w:val="IndexLink"/>
                <w:rtl w:val="true"/>
              </w:rPr>
              <w:t>جامع الأصول‌</w:t>
            </w:r>
            <w:r>
              <w:rPr>
                <w:rStyle w:val="IndexLink"/>
                <w:rtl w:val="true"/>
              </w:rPr>
              <w:tab/>
            </w:r>
            <w:r>
              <w:rPr>
                <w:rStyle w:val="IndexLink"/>
              </w:rPr>
              <w:t>79</w:t>
            </w:r>
          </w:hyperlink>
        </w:p>
        <w:p>
          <w:pPr>
            <w:pStyle w:val="Contents3"/>
            <w:tabs>
              <w:tab w:val="clear" w:pos="8459"/>
              <w:tab w:val="right" w:pos="9026" w:leader="dot"/>
            </w:tabs>
            <w:rPr/>
          </w:pPr>
          <w:hyperlink w:anchor="__RefHeading___Toc7702924_73709187">
            <w:r>
              <w:rPr>
                <w:webHidden/>
                <w:rStyle w:val="IndexLink"/>
                <w:rtl w:val="true"/>
              </w:rPr>
              <w:t>جامع الأصول‌</w:t>
            </w:r>
            <w:r>
              <w:rPr>
                <w:rStyle w:val="IndexLink"/>
                <w:rtl w:val="true"/>
              </w:rPr>
              <w:tab/>
            </w:r>
            <w:r>
              <w:rPr>
                <w:rStyle w:val="IndexLink"/>
              </w:rPr>
              <w:t>79</w:t>
            </w:r>
          </w:hyperlink>
        </w:p>
        <w:p>
          <w:pPr>
            <w:pStyle w:val="Contents3"/>
            <w:tabs>
              <w:tab w:val="clear" w:pos="8459"/>
              <w:tab w:val="right" w:pos="9026" w:leader="dot"/>
            </w:tabs>
            <w:rPr/>
          </w:pPr>
          <w:hyperlink w:anchor="__RefHeading___Toc7702926_73709187">
            <w:r>
              <w:rPr>
                <w:webHidden/>
                <w:rStyle w:val="IndexLink"/>
              </w:rPr>
              <w:t>169</w:t>
            </w:r>
            <w:r>
              <w:rPr>
                <w:rStyle w:val="IndexLink"/>
                <w:rtl w:val="true"/>
              </w:rPr>
              <w:t xml:space="preserve">- </w:t>
            </w:r>
            <w:r>
              <w:rPr>
                <w:rStyle w:val="IndexLink"/>
                <w:rtl w:val="true"/>
              </w:rPr>
              <w:t>جامع الأصول</w:t>
            </w:r>
            <w:r>
              <w:rPr>
                <w:rStyle w:val="IndexLink"/>
                <w:rtl w:val="true"/>
              </w:rPr>
              <w:tab/>
            </w:r>
            <w:r>
              <w:rPr>
                <w:rStyle w:val="IndexLink"/>
              </w:rPr>
              <w:t>79</w:t>
            </w:r>
          </w:hyperlink>
        </w:p>
        <w:p>
          <w:pPr>
            <w:pStyle w:val="Contents3"/>
            <w:tabs>
              <w:tab w:val="clear" w:pos="8459"/>
              <w:tab w:val="right" w:pos="9026" w:leader="dot"/>
            </w:tabs>
            <w:rPr/>
          </w:pPr>
          <w:hyperlink w:anchor="__RefHeading___Toc7702928_73709187">
            <w:r>
              <w:rPr>
                <w:webHidden/>
                <w:rStyle w:val="IndexLink"/>
              </w:rPr>
              <w:t>170</w:t>
            </w:r>
            <w:r>
              <w:rPr>
                <w:rStyle w:val="IndexLink"/>
                <w:rtl w:val="true"/>
              </w:rPr>
              <w:t xml:space="preserve">- </w:t>
            </w:r>
            <w:r>
              <w:rPr>
                <w:rStyle w:val="IndexLink"/>
                <w:rtl w:val="true"/>
              </w:rPr>
              <w:t>جامع الأصول‌</w:t>
            </w:r>
            <w:r>
              <w:rPr>
                <w:rStyle w:val="IndexLink"/>
                <w:rtl w:val="true"/>
              </w:rPr>
              <w:tab/>
            </w:r>
            <w:r>
              <w:rPr>
                <w:rStyle w:val="IndexLink"/>
              </w:rPr>
              <w:t>79</w:t>
            </w:r>
          </w:hyperlink>
        </w:p>
        <w:p>
          <w:pPr>
            <w:pStyle w:val="Contents3"/>
            <w:tabs>
              <w:tab w:val="clear" w:pos="8459"/>
              <w:tab w:val="right" w:pos="9026" w:leader="dot"/>
            </w:tabs>
            <w:rPr/>
          </w:pPr>
          <w:hyperlink w:anchor="__RefHeading___Toc7702930_73709187">
            <w:r>
              <w:rPr>
                <w:webHidden/>
                <w:rStyle w:val="IndexLink"/>
              </w:rPr>
              <w:t>171</w:t>
            </w:r>
            <w:r>
              <w:rPr>
                <w:rStyle w:val="IndexLink"/>
                <w:rtl w:val="true"/>
              </w:rPr>
              <w:t xml:space="preserve">- </w:t>
            </w:r>
            <w:r>
              <w:rPr>
                <w:rStyle w:val="IndexLink"/>
                <w:rtl w:val="true"/>
              </w:rPr>
              <w:t>جامع الأفکار و ناقد الأنظار</w:t>
            </w:r>
            <w:r>
              <w:rPr>
                <w:rStyle w:val="IndexLink"/>
                <w:rtl w:val="true"/>
              </w:rPr>
              <w:tab/>
            </w:r>
            <w:r>
              <w:rPr>
                <w:rStyle w:val="IndexLink"/>
              </w:rPr>
              <w:t>79</w:t>
            </w:r>
          </w:hyperlink>
        </w:p>
        <w:p>
          <w:pPr>
            <w:pStyle w:val="Contents3"/>
            <w:tabs>
              <w:tab w:val="clear" w:pos="8459"/>
              <w:tab w:val="right" w:pos="9026" w:leader="dot"/>
            </w:tabs>
            <w:rPr/>
          </w:pPr>
          <w:hyperlink w:anchor="__RefHeading___Toc7702932_73709187">
            <w:r>
              <w:rPr>
                <w:webHidden/>
                <w:rStyle w:val="IndexLink"/>
              </w:rPr>
              <w:t>172</w:t>
            </w:r>
            <w:r>
              <w:rPr>
                <w:rStyle w:val="IndexLink"/>
                <w:rtl w:val="true"/>
              </w:rPr>
              <w:t xml:space="preserve">- </w:t>
            </w:r>
            <w:r>
              <w:rPr>
                <w:rStyle w:val="IndexLink"/>
                <w:rtl w:val="true"/>
              </w:rPr>
              <w:t>جامع الأقوال</w:t>
            </w:r>
            <w:r>
              <w:rPr>
                <w:rStyle w:val="IndexLink"/>
                <w:rtl w:val="true"/>
              </w:rPr>
              <w:tab/>
            </w:r>
            <w:r>
              <w:rPr>
                <w:rStyle w:val="IndexLink"/>
              </w:rPr>
              <w:t>80</w:t>
            </w:r>
          </w:hyperlink>
        </w:p>
        <w:p>
          <w:pPr>
            <w:pStyle w:val="Contents3"/>
            <w:tabs>
              <w:tab w:val="clear" w:pos="8459"/>
              <w:tab w:val="right" w:pos="9026" w:leader="dot"/>
            </w:tabs>
            <w:rPr/>
          </w:pPr>
          <w:hyperlink w:anchor="__RefHeading___Toc7702934_73709187">
            <w:r>
              <w:rPr>
                <w:webHidden/>
                <w:rStyle w:val="IndexLink"/>
              </w:rPr>
              <w:t>173</w:t>
            </w:r>
            <w:r>
              <w:rPr>
                <w:rStyle w:val="IndexLink"/>
                <w:rtl w:val="true"/>
              </w:rPr>
              <w:t xml:space="preserve">- </w:t>
            </w:r>
            <w:r>
              <w:rPr>
                <w:rStyle w:val="IndexLink"/>
                <w:rtl w:val="true"/>
              </w:rPr>
              <w:t>جامع الأقوال‌</w:t>
            </w:r>
            <w:r>
              <w:rPr>
                <w:rStyle w:val="IndexLink"/>
                <w:rtl w:val="true"/>
              </w:rPr>
              <w:tab/>
            </w:r>
            <w:r>
              <w:rPr>
                <w:rStyle w:val="IndexLink"/>
              </w:rPr>
              <w:t>80</w:t>
            </w:r>
          </w:hyperlink>
        </w:p>
        <w:p>
          <w:pPr>
            <w:pStyle w:val="Contents3"/>
            <w:tabs>
              <w:tab w:val="clear" w:pos="8459"/>
              <w:tab w:val="right" w:pos="9026" w:leader="dot"/>
            </w:tabs>
            <w:rPr/>
          </w:pPr>
          <w:hyperlink w:anchor="__RefHeading___Toc7702936_73709187">
            <w:r>
              <w:rPr>
                <w:webHidden/>
                <w:rStyle w:val="IndexLink"/>
              </w:rPr>
              <w:t>174</w:t>
            </w:r>
            <w:r>
              <w:rPr>
                <w:rStyle w:val="IndexLink"/>
                <w:rtl w:val="true"/>
              </w:rPr>
              <w:t xml:space="preserve">- </w:t>
            </w:r>
            <w:r>
              <w:rPr>
                <w:rStyle w:val="IndexLink"/>
                <w:rtl w:val="true"/>
              </w:rPr>
              <w:t>جامع الأقوال</w:t>
            </w:r>
            <w:r>
              <w:rPr>
                <w:rStyle w:val="IndexLink"/>
                <w:rtl w:val="true"/>
              </w:rPr>
              <w:tab/>
            </w:r>
            <w:r>
              <w:rPr>
                <w:rStyle w:val="IndexLink"/>
              </w:rPr>
              <w:t>80</w:t>
            </w:r>
          </w:hyperlink>
        </w:p>
        <w:p>
          <w:pPr>
            <w:pStyle w:val="Contents3"/>
            <w:tabs>
              <w:tab w:val="clear" w:pos="8459"/>
              <w:tab w:val="right" w:pos="9026" w:leader="dot"/>
            </w:tabs>
            <w:rPr/>
          </w:pPr>
          <w:hyperlink w:anchor="__RefHeading___Toc7702938_73709187">
            <w:r>
              <w:rPr>
                <w:webHidden/>
                <w:rStyle w:val="IndexLink"/>
                <w:rtl w:val="true"/>
              </w:rPr>
              <w:t>جامع الأنوار</w:t>
            </w:r>
            <w:r>
              <w:rPr>
                <w:rStyle w:val="IndexLink"/>
                <w:rtl w:val="true"/>
              </w:rPr>
              <w:tab/>
            </w:r>
            <w:r>
              <w:rPr>
                <w:rStyle w:val="IndexLink"/>
              </w:rPr>
              <w:t>81</w:t>
            </w:r>
          </w:hyperlink>
        </w:p>
        <w:p>
          <w:pPr>
            <w:pStyle w:val="Contents3"/>
            <w:tabs>
              <w:tab w:val="clear" w:pos="8459"/>
              <w:tab w:val="right" w:pos="9026" w:leader="dot"/>
            </w:tabs>
            <w:rPr/>
          </w:pPr>
          <w:hyperlink w:anchor="__RefHeading___Toc7702940_73709187">
            <w:r>
              <w:rPr>
                <w:webHidden/>
                <w:rStyle w:val="IndexLink"/>
              </w:rPr>
              <w:t>175</w:t>
            </w:r>
            <w:r>
              <w:rPr>
                <w:rStyle w:val="IndexLink"/>
                <w:rtl w:val="true"/>
              </w:rPr>
              <w:t xml:space="preserve">- </w:t>
            </w:r>
            <w:r>
              <w:rPr>
                <w:rStyle w:val="IndexLink"/>
                <w:rtl w:val="true"/>
              </w:rPr>
              <w:t>جامع الأنوار فی تلخیص سابع البحار</w:t>
            </w:r>
            <w:r>
              <w:rPr>
                <w:rStyle w:val="IndexLink"/>
                <w:rtl w:val="true"/>
              </w:rPr>
              <w:tab/>
            </w:r>
            <w:r>
              <w:rPr>
                <w:rStyle w:val="IndexLink"/>
              </w:rPr>
              <w:t>81</w:t>
            </w:r>
          </w:hyperlink>
        </w:p>
        <w:p>
          <w:pPr>
            <w:pStyle w:val="Contents3"/>
            <w:tabs>
              <w:tab w:val="clear" w:pos="8459"/>
              <w:tab w:val="right" w:pos="9026" w:leader="dot"/>
            </w:tabs>
            <w:rPr/>
          </w:pPr>
          <w:hyperlink w:anchor="__RefHeading___Toc7702942_73709187">
            <w:r>
              <w:rPr>
                <w:webHidden/>
                <w:rStyle w:val="IndexLink"/>
                <w:rtl w:val="true"/>
              </w:rPr>
              <w:t>جامع البدائع‌</w:t>
            </w:r>
            <w:r>
              <w:rPr>
                <w:rStyle w:val="IndexLink"/>
                <w:rtl w:val="true"/>
              </w:rPr>
              <w:tab/>
            </w:r>
            <w:r>
              <w:rPr>
                <w:rStyle w:val="IndexLink"/>
              </w:rPr>
              <w:t>81</w:t>
            </w:r>
          </w:hyperlink>
        </w:p>
        <w:p>
          <w:pPr>
            <w:pStyle w:val="Contents3"/>
            <w:tabs>
              <w:tab w:val="clear" w:pos="8459"/>
              <w:tab w:val="right" w:pos="9026" w:leader="dot"/>
            </w:tabs>
            <w:rPr/>
          </w:pPr>
          <w:hyperlink w:anchor="__RefHeading___Toc7702944_73709187">
            <w:r>
              <w:rPr>
                <w:webHidden/>
                <w:rStyle w:val="IndexLink"/>
                <w:rtl w:val="true"/>
              </w:rPr>
              <w:t>جامع البزنطی‌</w:t>
            </w:r>
            <w:r>
              <w:rPr>
                <w:rStyle w:val="IndexLink"/>
                <w:rtl w:val="true"/>
              </w:rPr>
              <w:tab/>
            </w:r>
            <w:r>
              <w:rPr>
                <w:rStyle w:val="IndexLink"/>
              </w:rPr>
              <w:t>81</w:t>
            </w:r>
          </w:hyperlink>
        </w:p>
        <w:p>
          <w:pPr>
            <w:pStyle w:val="Contents3"/>
            <w:tabs>
              <w:tab w:val="clear" w:pos="8459"/>
              <w:tab w:val="right" w:pos="9026" w:leader="dot"/>
            </w:tabs>
            <w:rPr/>
          </w:pPr>
          <w:hyperlink w:anchor="__RefHeading___Toc7702946_73709187">
            <w:r>
              <w:rPr>
                <w:webHidden/>
                <w:rStyle w:val="IndexLink"/>
              </w:rPr>
              <w:t>176</w:t>
            </w:r>
            <w:r>
              <w:rPr>
                <w:rStyle w:val="IndexLink"/>
                <w:rtl w:val="true"/>
              </w:rPr>
              <w:t xml:space="preserve">- </w:t>
            </w:r>
            <w:r>
              <w:rPr>
                <w:rStyle w:val="IndexLink"/>
                <w:rtl w:val="true"/>
              </w:rPr>
              <w:t>جامع بهادری</w:t>
            </w:r>
            <w:r>
              <w:rPr>
                <w:rStyle w:val="IndexLink"/>
                <w:rtl w:val="true"/>
              </w:rPr>
              <w:tab/>
            </w:r>
            <w:r>
              <w:rPr>
                <w:rStyle w:val="IndexLink"/>
              </w:rPr>
              <w:t>81</w:t>
            </w:r>
          </w:hyperlink>
        </w:p>
        <w:p>
          <w:pPr>
            <w:pStyle w:val="Contents3"/>
            <w:tabs>
              <w:tab w:val="clear" w:pos="8459"/>
              <w:tab w:val="right" w:pos="9026" w:leader="dot"/>
            </w:tabs>
            <w:rPr/>
          </w:pPr>
          <w:hyperlink w:anchor="__RefHeading___Toc7702948_73709187">
            <w:r>
              <w:rPr>
                <w:webHidden/>
                <w:rStyle w:val="IndexLink"/>
              </w:rPr>
              <w:t>177</w:t>
            </w:r>
            <w:r>
              <w:rPr>
                <w:rStyle w:val="IndexLink"/>
                <w:rtl w:val="true"/>
              </w:rPr>
              <w:t xml:space="preserve">- </w:t>
            </w:r>
            <w:r>
              <w:rPr>
                <w:rStyle w:val="IndexLink"/>
                <w:rtl w:val="true"/>
              </w:rPr>
              <w:t>جامع البین من فوائد الشرحین</w:t>
            </w:r>
            <w:r>
              <w:rPr>
                <w:rStyle w:val="IndexLink"/>
                <w:rtl w:val="true"/>
              </w:rPr>
              <w:tab/>
            </w:r>
            <w:r>
              <w:rPr>
                <w:rStyle w:val="IndexLink"/>
              </w:rPr>
              <w:t>81</w:t>
            </w:r>
          </w:hyperlink>
        </w:p>
        <w:p>
          <w:pPr>
            <w:pStyle w:val="Contents3"/>
            <w:tabs>
              <w:tab w:val="clear" w:pos="8459"/>
              <w:tab w:val="right" w:pos="9026" w:leader="dot"/>
            </w:tabs>
            <w:rPr/>
          </w:pPr>
          <w:hyperlink w:anchor="__RefHeading___Toc7702950_73709187">
            <w:r>
              <w:rPr>
                <w:webHidden/>
                <w:rStyle w:val="IndexLink"/>
              </w:rPr>
              <w:t>178</w:t>
            </w:r>
            <w:r>
              <w:rPr>
                <w:rStyle w:val="IndexLink"/>
                <w:rtl w:val="true"/>
              </w:rPr>
              <w:t xml:space="preserve">- </w:t>
            </w:r>
            <w:r>
              <w:rPr>
                <w:rStyle w:val="IndexLink"/>
                <w:rtl w:val="true"/>
              </w:rPr>
              <w:t>جامع التأویل لمحکم التنزیل</w:t>
            </w:r>
            <w:r>
              <w:rPr>
                <w:rStyle w:val="IndexLink"/>
                <w:rtl w:val="true"/>
              </w:rPr>
              <w:tab/>
            </w:r>
            <w:r>
              <w:rPr>
                <w:rStyle w:val="IndexLink"/>
              </w:rPr>
              <w:t>82</w:t>
            </w:r>
          </w:hyperlink>
        </w:p>
        <w:p>
          <w:pPr>
            <w:pStyle w:val="Contents3"/>
            <w:tabs>
              <w:tab w:val="clear" w:pos="8459"/>
              <w:tab w:val="right" w:pos="9026" w:leader="dot"/>
            </w:tabs>
            <w:rPr/>
          </w:pPr>
          <w:hyperlink w:anchor="__RefHeading___Toc7702952_73709187">
            <w:r>
              <w:rPr>
                <w:webHidden/>
                <w:rStyle w:val="IndexLink"/>
              </w:rPr>
              <w:t>179</w:t>
            </w:r>
            <w:r>
              <w:rPr>
                <w:rStyle w:val="IndexLink"/>
                <w:rtl w:val="true"/>
              </w:rPr>
              <w:t xml:space="preserve">- </w:t>
            </w:r>
            <w:r>
              <w:rPr>
                <w:rStyle w:val="IndexLink"/>
                <w:rtl w:val="true"/>
              </w:rPr>
              <w:t>جامع التفسیر</w:t>
            </w:r>
            <w:r>
              <w:rPr>
                <w:rStyle w:val="IndexLink"/>
                <w:rtl w:val="true"/>
              </w:rPr>
              <w:tab/>
            </w:r>
            <w:r>
              <w:rPr>
                <w:rStyle w:val="IndexLink"/>
              </w:rPr>
              <w:t>83</w:t>
            </w:r>
          </w:hyperlink>
        </w:p>
        <w:p>
          <w:pPr>
            <w:pStyle w:val="Contents3"/>
            <w:tabs>
              <w:tab w:val="clear" w:pos="8459"/>
              <w:tab w:val="right" w:pos="9026" w:leader="dot"/>
            </w:tabs>
            <w:rPr/>
          </w:pPr>
          <w:hyperlink w:anchor="__RefHeading___Toc7702954_73709187">
            <w:r>
              <w:rPr>
                <w:webHidden/>
                <w:rStyle w:val="IndexLink"/>
                <w:rtl w:val="true"/>
              </w:rPr>
              <w:t>جامع التفسیر</w:t>
            </w:r>
            <w:r>
              <w:rPr>
                <w:rStyle w:val="IndexLink"/>
                <w:rtl w:val="true"/>
              </w:rPr>
              <w:tab/>
            </w:r>
            <w:r>
              <w:rPr>
                <w:rStyle w:val="IndexLink"/>
              </w:rPr>
              <w:t>84</w:t>
            </w:r>
          </w:hyperlink>
        </w:p>
        <w:p>
          <w:pPr>
            <w:pStyle w:val="Contents3"/>
            <w:tabs>
              <w:tab w:val="clear" w:pos="8459"/>
              <w:tab w:val="right" w:pos="9026" w:leader="dot"/>
            </w:tabs>
            <w:rPr/>
          </w:pPr>
          <w:hyperlink w:anchor="__RefHeading___Toc7702956_73709187">
            <w:r>
              <w:rPr>
                <w:webHidden/>
                <w:rStyle w:val="IndexLink"/>
              </w:rPr>
              <w:t>180</w:t>
            </w:r>
            <w:r>
              <w:rPr>
                <w:rStyle w:val="IndexLink"/>
                <w:rtl w:val="true"/>
              </w:rPr>
              <w:t xml:space="preserve">- </w:t>
            </w:r>
            <w:r>
              <w:rPr>
                <w:rStyle w:val="IndexLink"/>
                <w:rtl w:val="true"/>
              </w:rPr>
              <w:t>جامع تفسیر المنزل فی الحج</w:t>
            </w:r>
            <w:r>
              <w:rPr>
                <w:rStyle w:val="IndexLink"/>
                <w:rtl w:val="true"/>
              </w:rPr>
              <w:tab/>
            </w:r>
            <w:r>
              <w:rPr>
                <w:rStyle w:val="IndexLink"/>
              </w:rPr>
              <w:t>84</w:t>
            </w:r>
          </w:hyperlink>
        </w:p>
        <w:p>
          <w:pPr>
            <w:pStyle w:val="Contents3"/>
            <w:tabs>
              <w:tab w:val="clear" w:pos="8459"/>
              <w:tab w:val="right" w:pos="9026" w:leader="dot"/>
            </w:tabs>
            <w:rPr/>
          </w:pPr>
          <w:hyperlink w:anchor="__RefHeading___Toc7702958_73709187">
            <w:r>
              <w:rPr>
                <w:webHidden/>
                <w:rStyle w:val="IndexLink"/>
              </w:rPr>
              <w:t>181</w:t>
            </w:r>
            <w:r>
              <w:rPr>
                <w:rStyle w:val="IndexLink"/>
                <w:rtl w:val="true"/>
              </w:rPr>
              <w:t xml:space="preserve">- </w:t>
            </w:r>
            <w:r>
              <w:rPr>
                <w:rStyle w:val="IndexLink"/>
                <w:rtl w:val="true"/>
              </w:rPr>
              <w:t>جامع التمثیل</w:t>
            </w:r>
            <w:r>
              <w:rPr>
                <w:rStyle w:val="IndexLink"/>
                <w:rtl w:val="true"/>
              </w:rPr>
              <w:tab/>
            </w:r>
            <w:r>
              <w:rPr>
                <w:rStyle w:val="IndexLink"/>
              </w:rPr>
              <w:t>84</w:t>
            </w:r>
          </w:hyperlink>
        </w:p>
        <w:p>
          <w:pPr>
            <w:pStyle w:val="Contents3"/>
            <w:tabs>
              <w:tab w:val="clear" w:pos="8459"/>
              <w:tab w:val="right" w:pos="9026" w:leader="dot"/>
            </w:tabs>
            <w:rPr/>
          </w:pPr>
          <w:hyperlink w:anchor="__RefHeading___Toc7702960_73709187">
            <w:r>
              <w:rPr>
                <w:webHidden/>
                <w:rStyle w:val="IndexLink"/>
                <w:rtl w:val="true"/>
              </w:rPr>
              <w:t>جامع التواریخ‌</w:t>
            </w:r>
            <w:r>
              <w:rPr>
                <w:rStyle w:val="IndexLink"/>
                <w:rtl w:val="true"/>
              </w:rPr>
              <w:tab/>
            </w:r>
            <w:r>
              <w:rPr>
                <w:rStyle w:val="IndexLink"/>
              </w:rPr>
              <w:t>84</w:t>
            </w:r>
          </w:hyperlink>
        </w:p>
        <w:p>
          <w:pPr>
            <w:pStyle w:val="Contents3"/>
            <w:tabs>
              <w:tab w:val="clear" w:pos="8459"/>
              <w:tab w:val="right" w:pos="9026" w:leader="dot"/>
            </w:tabs>
            <w:rPr/>
          </w:pPr>
          <w:hyperlink w:anchor="__RefHeading___Toc7702962_73709187">
            <w:r>
              <w:rPr>
                <w:webHidden/>
                <w:rStyle w:val="IndexLink"/>
                <w:rtl w:val="true"/>
              </w:rPr>
              <w:t>جامع التواریخ‌</w:t>
            </w:r>
            <w:r>
              <w:rPr>
                <w:rStyle w:val="IndexLink"/>
                <w:rtl w:val="true"/>
              </w:rPr>
              <w:tab/>
            </w:r>
            <w:r>
              <w:rPr>
                <w:rStyle w:val="IndexLink"/>
              </w:rPr>
              <w:t>84</w:t>
            </w:r>
          </w:hyperlink>
        </w:p>
        <w:p>
          <w:pPr>
            <w:pStyle w:val="Contents3"/>
            <w:tabs>
              <w:tab w:val="clear" w:pos="8459"/>
              <w:tab w:val="right" w:pos="9026" w:leader="dot"/>
            </w:tabs>
            <w:rPr/>
          </w:pPr>
          <w:hyperlink w:anchor="__RefHeading___Toc7702964_73709187">
            <w:r>
              <w:rPr>
                <w:webHidden/>
                <w:rStyle w:val="IndexLink"/>
              </w:rPr>
              <w:t>182</w:t>
            </w:r>
            <w:r>
              <w:rPr>
                <w:rStyle w:val="IndexLink"/>
                <w:rtl w:val="true"/>
              </w:rPr>
              <w:t xml:space="preserve">- </w:t>
            </w:r>
            <w:r>
              <w:rPr>
                <w:rStyle w:val="IndexLink"/>
                <w:rtl w:val="true"/>
              </w:rPr>
              <w:t>جامع التواریخ</w:t>
            </w:r>
            <w:r>
              <w:rPr>
                <w:rStyle w:val="IndexLink"/>
                <w:rtl w:val="true"/>
              </w:rPr>
              <w:tab/>
            </w:r>
            <w:r>
              <w:rPr>
                <w:rStyle w:val="IndexLink"/>
              </w:rPr>
              <w:t>84</w:t>
            </w:r>
          </w:hyperlink>
        </w:p>
        <w:p>
          <w:pPr>
            <w:pStyle w:val="Contents3"/>
            <w:tabs>
              <w:tab w:val="clear" w:pos="8459"/>
              <w:tab w:val="right" w:pos="9026" w:leader="dot"/>
            </w:tabs>
            <w:rPr/>
          </w:pPr>
          <w:hyperlink w:anchor="__RefHeading___Toc7702966_73709187">
            <w:r>
              <w:rPr>
                <w:webHidden/>
                <w:rStyle w:val="IndexLink"/>
              </w:rPr>
              <w:t>183</w:t>
            </w:r>
            <w:r>
              <w:rPr>
                <w:rStyle w:val="IndexLink"/>
                <w:rtl w:val="true"/>
              </w:rPr>
              <w:t xml:space="preserve">- </w:t>
            </w:r>
            <w:r>
              <w:rPr>
                <w:rStyle w:val="IndexLink"/>
                <w:rtl w:val="true"/>
              </w:rPr>
              <w:t>جامع التواریخ</w:t>
            </w:r>
            <w:r>
              <w:rPr>
                <w:rStyle w:val="IndexLink"/>
                <w:rtl w:val="true"/>
              </w:rPr>
              <w:tab/>
            </w:r>
            <w:r>
              <w:rPr>
                <w:rStyle w:val="IndexLink"/>
              </w:rPr>
              <w:t>85</w:t>
            </w:r>
          </w:hyperlink>
        </w:p>
        <w:p>
          <w:pPr>
            <w:pStyle w:val="Contents3"/>
            <w:tabs>
              <w:tab w:val="clear" w:pos="8459"/>
              <w:tab w:val="right" w:pos="9026" w:leader="dot"/>
            </w:tabs>
            <w:rPr/>
          </w:pPr>
          <w:hyperlink w:anchor="__RefHeading___Toc7702968_73709187">
            <w:r>
              <w:rPr>
                <w:webHidden/>
                <w:rStyle w:val="IndexLink"/>
              </w:rPr>
              <w:t>184</w:t>
            </w:r>
            <w:r>
              <w:rPr>
                <w:rStyle w:val="IndexLink"/>
                <w:rtl w:val="true"/>
              </w:rPr>
              <w:t xml:space="preserve">- </w:t>
            </w:r>
            <w:r>
              <w:rPr>
                <w:rStyle w:val="IndexLink"/>
                <w:rtl w:val="true"/>
              </w:rPr>
              <w:t>جامع التواریخ</w:t>
            </w:r>
            <w:r>
              <w:rPr>
                <w:rStyle w:val="IndexLink"/>
                <w:rtl w:val="true"/>
              </w:rPr>
              <w:tab/>
            </w:r>
            <w:r>
              <w:rPr>
                <w:rStyle w:val="IndexLink"/>
              </w:rPr>
              <w:t>85</w:t>
            </w:r>
          </w:hyperlink>
        </w:p>
        <w:p>
          <w:pPr>
            <w:pStyle w:val="Contents3"/>
            <w:tabs>
              <w:tab w:val="clear" w:pos="8459"/>
              <w:tab w:val="right" w:pos="9026" w:leader="dot"/>
            </w:tabs>
            <w:rPr/>
          </w:pPr>
          <w:hyperlink w:anchor="__RefHeading___Toc7702970_73709187">
            <w:r>
              <w:rPr>
                <w:webHidden/>
                <w:rStyle w:val="IndexLink"/>
              </w:rPr>
              <w:t>185</w:t>
            </w:r>
            <w:r>
              <w:rPr>
                <w:rStyle w:val="IndexLink"/>
                <w:rtl w:val="true"/>
              </w:rPr>
              <w:t xml:space="preserve">- </w:t>
            </w:r>
            <w:r>
              <w:rPr>
                <w:rStyle w:val="IndexLink"/>
                <w:rtl w:val="true"/>
              </w:rPr>
              <w:t>جامع جعفری</w:t>
            </w:r>
            <w:r>
              <w:rPr>
                <w:rStyle w:val="IndexLink"/>
                <w:rtl w:val="true"/>
              </w:rPr>
              <w:tab/>
            </w:r>
            <w:r>
              <w:rPr>
                <w:rStyle w:val="IndexLink"/>
              </w:rPr>
              <w:t>85</w:t>
            </w:r>
          </w:hyperlink>
        </w:p>
        <w:p>
          <w:pPr>
            <w:pStyle w:val="Contents3"/>
            <w:tabs>
              <w:tab w:val="clear" w:pos="8459"/>
              <w:tab w:val="right" w:pos="9026" w:leader="dot"/>
            </w:tabs>
            <w:rPr/>
          </w:pPr>
          <w:hyperlink w:anchor="__RefHeading___Toc7702972_73709187">
            <w:r>
              <w:rPr>
                <w:webHidden/>
                <w:rStyle w:val="IndexLink"/>
              </w:rPr>
              <w:t>186</w:t>
            </w:r>
            <w:r>
              <w:rPr>
                <w:rStyle w:val="IndexLink"/>
                <w:rtl w:val="true"/>
              </w:rPr>
              <w:t xml:space="preserve">- </w:t>
            </w:r>
            <w:r>
              <w:rPr>
                <w:rStyle w:val="IndexLink"/>
                <w:rtl w:val="true"/>
              </w:rPr>
              <w:t>جامع جعفری</w:t>
            </w:r>
            <w:r>
              <w:rPr>
                <w:rStyle w:val="IndexLink"/>
                <w:rtl w:val="true"/>
              </w:rPr>
              <w:tab/>
            </w:r>
            <w:r>
              <w:rPr>
                <w:rStyle w:val="IndexLink"/>
              </w:rPr>
              <w:t>85</w:t>
            </w:r>
          </w:hyperlink>
        </w:p>
        <w:p>
          <w:pPr>
            <w:pStyle w:val="Contents3"/>
            <w:tabs>
              <w:tab w:val="clear" w:pos="8459"/>
              <w:tab w:val="right" w:pos="9026" w:leader="dot"/>
            </w:tabs>
            <w:rPr/>
          </w:pPr>
          <w:hyperlink w:anchor="__RefHeading___Toc7702974_73709187">
            <w:r>
              <w:rPr>
                <w:webHidden/>
                <w:rStyle w:val="IndexLink"/>
              </w:rPr>
              <w:t>187</w:t>
            </w:r>
            <w:r>
              <w:rPr>
                <w:rStyle w:val="IndexLink"/>
                <w:rtl w:val="true"/>
              </w:rPr>
              <w:t xml:space="preserve">- </w:t>
            </w:r>
            <w:r>
              <w:rPr>
                <w:rStyle w:val="IndexLink"/>
                <w:rtl w:val="true"/>
              </w:rPr>
              <w:t>جامع جفری</w:t>
            </w:r>
            <w:r>
              <w:rPr>
                <w:rStyle w:val="IndexLink"/>
                <w:rtl w:val="true"/>
              </w:rPr>
              <w:tab/>
            </w:r>
            <w:r>
              <w:rPr>
                <w:rStyle w:val="IndexLink"/>
              </w:rPr>
              <w:t>85</w:t>
            </w:r>
          </w:hyperlink>
        </w:p>
        <w:p>
          <w:pPr>
            <w:pStyle w:val="Contents3"/>
            <w:tabs>
              <w:tab w:val="clear" w:pos="8459"/>
              <w:tab w:val="right" w:pos="9026" w:leader="dot"/>
            </w:tabs>
            <w:rPr/>
          </w:pPr>
          <w:hyperlink w:anchor="__RefHeading___Toc7702976_73709187">
            <w:r>
              <w:rPr>
                <w:webHidden/>
                <w:rStyle w:val="IndexLink"/>
              </w:rPr>
              <w:t>188</w:t>
            </w:r>
            <w:r>
              <w:rPr>
                <w:rStyle w:val="IndexLink"/>
                <w:rtl w:val="true"/>
              </w:rPr>
              <w:t xml:space="preserve">- </w:t>
            </w:r>
            <w:r>
              <w:rPr>
                <w:rStyle w:val="IndexLink"/>
                <w:rtl w:val="true"/>
              </w:rPr>
              <w:t>جامع الجوامع</w:t>
            </w:r>
            <w:r>
              <w:rPr>
                <w:rStyle w:val="IndexLink"/>
                <w:rtl w:val="true"/>
              </w:rPr>
              <w:tab/>
            </w:r>
            <w:r>
              <w:rPr>
                <w:rStyle w:val="IndexLink"/>
              </w:rPr>
              <w:t>85</w:t>
            </w:r>
          </w:hyperlink>
        </w:p>
        <w:p>
          <w:pPr>
            <w:pStyle w:val="Contents3"/>
            <w:tabs>
              <w:tab w:val="clear" w:pos="8459"/>
              <w:tab w:val="right" w:pos="9026" w:leader="dot"/>
            </w:tabs>
            <w:rPr/>
          </w:pPr>
          <w:hyperlink w:anchor="__RefHeading___Toc7702978_73709187">
            <w:r>
              <w:rPr>
                <w:webHidden/>
                <w:rStyle w:val="IndexLink"/>
              </w:rPr>
              <w:t>189</w:t>
            </w:r>
            <w:r>
              <w:rPr>
                <w:rStyle w:val="IndexLink"/>
                <w:rtl w:val="true"/>
              </w:rPr>
              <w:t xml:space="preserve">- </w:t>
            </w:r>
            <w:r>
              <w:rPr>
                <w:rStyle w:val="IndexLink"/>
                <w:rtl w:val="true"/>
              </w:rPr>
              <w:t>جامع الجوامع</w:t>
            </w:r>
            <w:r>
              <w:rPr>
                <w:rStyle w:val="IndexLink"/>
                <w:rtl w:val="true"/>
              </w:rPr>
              <w:tab/>
            </w:r>
            <w:r>
              <w:rPr>
                <w:rStyle w:val="IndexLink"/>
              </w:rPr>
              <w:t>86</w:t>
            </w:r>
          </w:hyperlink>
        </w:p>
        <w:p>
          <w:pPr>
            <w:pStyle w:val="Contents3"/>
            <w:tabs>
              <w:tab w:val="clear" w:pos="8459"/>
              <w:tab w:val="right" w:pos="9026" w:leader="dot"/>
            </w:tabs>
            <w:rPr/>
          </w:pPr>
          <w:hyperlink w:anchor="__RefHeading___Toc7702980_73709187">
            <w:r>
              <w:rPr>
                <w:webHidden/>
                <w:rStyle w:val="IndexLink"/>
                <w:rtl w:val="true"/>
              </w:rPr>
              <w:t>جامع الجوامع‌</w:t>
            </w:r>
            <w:r>
              <w:rPr>
                <w:rStyle w:val="IndexLink"/>
                <w:rtl w:val="true"/>
              </w:rPr>
              <w:tab/>
            </w:r>
            <w:r>
              <w:rPr>
                <w:rStyle w:val="IndexLink"/>
              </w:rPr>
              <w:t>86</w:t>
            </w:r>
          </w:hyperlink>
        </w:p>
        <w:p>
          <w:pPr>
            <w:pStyle w:val="Contents3"/>
            <w:tabs>
              <w:tab w:val="clear" w:pos="8459"/>
              <w:tab w:val="right" w:pos="9026" w:leader="dot"/>
            </w:tabs>
            <w:rPr/>
          </w:pPr>
          <w:hyperlink w:anchor="__RefHeading___Toc7702982_73709187">
            <w:r>
              <w:rPr>
                <w:webHidden/>
                <w:rStyle w:val="IndexLink"/>
                <w:rtl w:val="true"/>
              </w:rPr>
              <w:t>الجامع الحاصر لصناعة الطب</w:t>
            </w:r>
            <w:r>
              <w:rPr>
                <w:rStyle w:val="IndexLink"/>
                <w:rtl w:val="true"/>
              </w:rPr>
              <w:tab/>
            </w:r>
            <w:r>
              <w:rPr>
                <w:rStyle w:val="IndexLink"/>
              </w:rPr>
              <w:t>86</w:t>
            </w:r>
          </w:hyperlink>
        </w:p>
        <w:p>
          <w:pPr>
            <w:pStyle w:val="Contents3"/>
            <w:tabs>
              <w:tab w:val="clear" w:pos="8459"/>
              <w:tab w:val="right" w:pos="9026" w:leader="dot"/>
            </w:tabs>
            <w:rPr/>
          </w:pPr>
          <w:hyperlink w:anchor="__RefHeading___Toc7702984_73709187">
            <w:r>
              <w:rPr>
                <w:webHidden/>
                <w:rStyle w:val="IndexLink"/>
              </w:rPr>
              <w:t>190</w:t>
            </w:r>
            <w:r>
              <w:rPr>
                <w:rStyle w:val="IndexLink"/>
                <w:rtl w:val="true"/>
              </w:rPr>
              <w:t xml:space="preserve">- </w:t>
            </w:r>
            <w:r>
              <w:rPr>
                <w:rStyle w:val="IndexLink"/>
                <w:rtl w:val="true"/>
              </w:rPr>
              <w:t>الجامع الحامدی</w:t>
            </w:r>
            <w:r>
              <w:rPr>
                <w:rStyle w:val="IndexLink"/>
                <w:rtl w:val="true"/>
              </w:rPr>
              <w:tab/>
            </w:r>
            <w:r>
              <w:rPr>
                <w:rStyle w:val="IndexLink"/>
              </w:rPr>
              <w:t>86</w:t>
            </w:r>
          </w:hyperlink>
        </w:p>
        <w:p>
          <w:pPr>
            <w:pStyle w:val="Contents3"/>
            <w:tabs>
              <w:tab w:val="clear" w:pos="8459"/>
              <w:tab w:val="right" w:pos="9026" w:leader="dot"/>
            </w:tabs>
            <w:rPr/>
          </w:pPr>
          <w:hyperlink w:anchor="__RefHeading___Toc7702986_73709187">
            <w:r>
              <w:rPr>
                <w:webHidden/>
                <w:rStyle w:val="IndexLink"/>
              </w:rPr>
              <w:t>191</w:t>
            </w:r>
            <w:r>
              <w:rPr>
                <w:rStyle w:val="IndexLink"/>
                <w:rtl w:val="true"/>
              </w:rPr>
              <w:t xml:space="preserve">- </w:t>
            </w:r>
            <w:r>
              <w:rPr>
                <w:rStyle w:val="IndexLink"/>
                <w:rtl w:val="true"/>
              </w:rPr>
              <w:t>جامع الحج</w:t>
            </w:r>
            <w:r>
              <w:rPr>
                <w:rStyle w:val="IndexLink"/>
                <w:rtl w:val="true"/>
              </w:rPr>
              <w:tab/>
            </w:r>
            <w:r>
              <w:rPr>
                <w:rStyle w:val="IndexLink"/>
              </w:rPr>
              <w:t>86</w:t>
            </w:r>
          </w:hyperlink>
        </w:p>
        <w:p>
          <w:pPr>
            <w:pStyle w:val="Contents3"/>
            <w:tabs>
              <w:tab w:val="clear" w:pos="8459"/>
              <w:tab w:val="right" w:pos="9026" w:leader="dot"/>
            </w:tabs>
            <w:rPr/>
          </w:pPr>
          <w:hyperlink w:anchor="__RefHeading___Toc7702988_73709187">
            <w:r>
              <w:rPr>
                <w:webHidden/>
                <w:rStyle w:val="IndexLink"/>
              </w:rPr>
              <w:t>192</w:t>
            </w:r>
            <w:r>
              <w:rPr>
                <w:rStyle w:val="IndexLink"/>
                <w:rtl w:val="true"/>
              </w:rPr>
              <w:t xml:space="preserve">- </w:t>
            </w:r>
            <w:r>
              <w:rPr>
                <w:rStyle w:val="IndexLink"/>
                <w:rtl w:val="true"/>
              </w:rPr>
              <w:t>جامع حجج الأئمة</w:t>
            </w:r>
            <w:r>
              <w:rPr>
                <w:rStyle w:val="IndexLink"/>
                <w:rtl w:val="true"/>
              </w:rPr>
              <w:tab/>
            </w:r>
            <w:r>
              <w:rPr>
                <w:rStyle w:val="IndexLink"/>
              </w:rPr>
              <w:t>86</w:t>
            </w:r>
          </w:hyperlink>
        </w:p>
        <w:p>
          <w:pPr>
            <w:pStyle w:val="Contents3"/>
            <w:tabs>
              <w:tab w:val="clear" w:pos="8459"/>
              <w:tab w:val="right" w:pos="9026" w:leader="dot"/>
            </w:tabs>
            <w:rPr/>
          </w:pPr>
          <w:hyperlink w:anchor="__RefHeading___Toc7702990_73709187">
            <w:r>
              <w:rPr>
                <w:webHidden/>
                <w:rStyle w:val="IndexLink"/>
              </w:rPr>
              <w:t>193</w:t>
            </w:r>
            <w:r>
              <w:rPr>
                <w:rStyle w:val="IndexLink"/>
                <w:rtl w:val="true"/>
              </w:rPr>
              <w:t xml:space="preserve">- </w:t>
            </w:r>
            <w:r>
              <w:rPr>
                <w:rStyle w:val="IndexLink"/>
                <w:rtl w:val="true"/>
              </w:rPr>
              <w:t>جامع حجج الأنبیاء</w:t>
            </w:r>
            <w:r>
              <w:rPr>
                <w:rStyle w:val="IndexLink"/>
                <w:rtl w:val="true"/>
              </w:rPr>
              <w:tab/>
            </w:r>
            <w:r>
              <w:rPr>
                <w:rStyle w:val="IndexLink"/>
              </w:rPr>
              <w:t>86</w:t>
            </w:r>
          </w:hyperlink>
        </w:p>
        <w:p>
          <w:pPr>
            <w:pStyle w:val="Contents3"/>
            <w:tabs>
              <w:tab w:val="clear" w:pos="8459"/>
              <w:tab w:val="right" w:pos="9026" w:leader="dot"/>
            </w:tabs>
            <w:rPr/>
          </w:pPr>
          <w:hyperlink w:anchor="__RefHeading___Toc7702992_73709187">
            <w:r>
              <w:rPr>
                <w:webHidden/>
                <w:rStyle w:val="IndexLink"/>
              </w:rPr>
              <w:t>194</w:t>
            </w:r>
            <w:r>
              <w:rPr>
                <w:rStyle w:val="IndexLink"/>
                <w:rtl w:val="true"/>
              </w:rPr>
              <w:t xml:space="preserve">- </w:t>
            </w:r>
            <w:r>
              <w:rPr>
                <w:rStyle w:val="IndexLink"/>
                <w:rtl w:val="true"/>
              </w:rPr>
              <w:t>جامع الحساب فی التخت و التراب و الکرة و الأسطرلاب،</w:t>
            </w:r>
            <w:r>
              <w:rPr>
                <w:rStyle w:val="IndexLink"/>
                <w:rtl w:val="true"/>
              </w:rPr>
              <w:tab/>
            </w:r>
            <w:r>
              <w:rPr>
                <w:rStyle w:val="IndexLink"/>
              </w:rPr>
              <w:t>86</w:t>
            </w:r>
          </w:hyperlink>
        </w:p>
        <w:p>
          <w:pPr>
            <w:pStyle w:val="Contents3"/>
            <w:tabs>
              <w:tab w:val="clear" w:pos="8459"/>
              <w:tab w:val="right" w:pos="9026" w:leader="dot"/>
            </w:tabs>
            <w:rPr/>
          </w:pPr>
          <w:hyperlink w:anchor="__RefHeading___Toc7702994_73709187">
            <w:r>
              <w:rPr>
                <w:webHidden/>
                <w:rStyle w:val="IndexLink"/>
              </w:rPr>
              <w:t>195</w:t>
            </w:r>
            <w:r>
              <w:rPr>
                <w:rStyle w:val="IndexLink"/>
                <w:rtl w:val="true"/>
              </w:rPr>
              <w:t xml:space="preserve">- </w:t>
            </w:r>
            <w:r>
              <w:rPr>
                <w:rStyle w:val="IndexLink"/>
                <w:rtl w:val="true"/>
              </w:rPr>
              <w:t>جامع الحقائق</w:t>
            </w:r>
            <w:r>
              <w:rPr>
                <w:rStyle w:val="IndexLink"/>
                <w:rtl w:val="true"/>
              </w:rPr>
              <w:tab/>
            </w:r>
            <w:r>
              <w:rPr>
                <w:rStyle w:val="IndexLink"/>
              </w:rPr>
              <w:t>87</w:t>
            </w:r>
          </w:hyperlink>
        </w:p>
        <w:p>
          <w:pPr>
            <w:pStyle w:val="Contents3"/>
            <w:tabs>
              <w:tab w:val="clear" w:pos="8459"/>
              <w:tab w:val="right" w:pos="9026" w:leader="dot"/>
            </w:tabs>
            <w:rPr/>
          </w:pPr>
          <w:hyperlink w:anchor="__RefHeading___Toc7702996_73709187">
            <w:r>
              <w:rPr>
                <w:webHidden/>
                <w:rStyle w:val="IndexLink"/>
              </w:rPr>
              <w:t>196</w:t>
            </w:r>
            <w:r>
              <w:rPr>
                <w:rStyle w:val="IndexLink"/>
                <w:rtl w:val="true"/>
              </w:rPr>
              <w:t xml:space="preserve">- </w:t>
            </w:r>
            <w:r>
              <w:rPr>
                <w:rStyle w:val="IndexLink"/>
                <w:rtl w:val="true"/>
              </w:rPr>
              <w:t>جامع الحکایات</w:t>
            </w:r>
            <w:r>
              <w:rPr>
                <w:rStyle w:val="IndexLink"/>
                <w:rtl w:val="true"/>
              </w:rPr>
              <w:tab/>
            </w:r>
            <w:r>
              <w:rPr>
                <w:rStyle w:val="IndexLink"/>
              </w:rPr>
              <w:t>88</w:t>
            </w:r>
          </w:hyperlink>
        </w:p>
        <w:p>
          <w:pPr>
            <w:pStyle w:val="Contents3"/>
            <w:tabs>
              <w:tab w:val="clear" w:pos="8459"/>
              <w:tab w:val="right" w:pos="9026" w:leader="dot"/>
            </w:tabs>
            <w:rPr/>
          </w:pPr>
          <w:hyperlink w:anchor="__RefHeading___Toc7702998_73709187">
            <w:r>
              <w:rPr>
                <w:webHidden/>
                <w:rStyle w:val="IndexLink"/>
              </w:rPr>
              <w:t>197</w:t>
            </w:r>
            <w:r>
              <w:rPr>
                <w:rStyle w:val="IndexLink"/>
                <w:rtl w:val="true"/>
              </w:rPr>
              <w:t xml:space="preserve">- </w:t>
            </w:r>
            <w:r>
              <w:rPr>
                <w:rStyle w:val="IndexLink"/>
                <w:rtl w:val="true"/>
              </w:rPr>
              <w:t>جامع الحکایات</w:t>
            </w:r>
            <w:r>
              <w:rPr>
                <w:rStyle w:val="IndexLink"/>
                <w:rtl w:val="true"/>
              </w:rPr>
              <w:tab/>
            </w:r>
            <w:r>
              <w:rPr>
                <w:rStyle w:val="IndexLink"/>
              </w:rPr>
              <w:t>88</w:t>
            </w:r>
          </w:hyperlink>
        </w:p>
        <w:p>
          <w:pPr>
            <w:pStyle w:val="Contents3"/>
            <w:tabs>
              <w:tab w:val="clear" w:pos="8459"/>
              <w:tab w:val="right" w:pos="9026" w:leader="dot"/>
            </w:tabs>
            <w:rPr/>
          </w:pPr>
          <w:hyperlink w:anchor="__RefHeading___Toc7703000_73709187">
            <w:r>
              <w:rPr>
                <w:webHidden/>
                <w:rStyle w:val="IndexLink"/>
              </w:rPr>
              <w:t>198</w:t>
            </w:r>
            <w:r>
              <w:rPr>
                <w:rStyle w:val="IndexLink"/>
                <w:rtl w:val="true"/>
              </w:rPr>
              <w:t xml:space="preserve">- </w:t>
            </w:r>
            <w:r>
              <w:rPr>
                <w:rStyle w:val="IndexLink"/>
                <w:rtl w:val="true"/>
              </w:rPr>
              <w:t>جامع الحلال و الحرام</w:t>
            </w:r>
            <w:r>
              <w:rPr>
                <w:rStyle w:val="IndexLink"/>
                <w:rtl w:val="true"/>
              </w:rPr>
              <w:tab/>
            </w:r>
            <w:r>
              <w:rPr>
                <w:rStyle w:val="IndexLink"/>
              </w:rPr>
              <w:t>88</w:t>
            </w:r>
          </w:hyperlink>
        </w:p>
        <w:p>
          <w:pPr>
            <w:pStyle w:val="Contents3"/>
            <w:tabs>
              <w:tab w:val="clear" w:pos="8459"/>
              <w:tab w:val="right" w:pos="9026" w:leader="dot"/>
            </w:tabs>
            <w:rPr/>
          </w:pPr>
          <w:hyperlink w:anchor="__RefHeading___Toc7703002_73709187">
            <w:r>
              <w:rPr>
                <w:webHidden/>
                <w:rStyle w:val="IndexLink"/>
              </w:rPr>
              <w:t>199</w:t>
            </w:r>
            <w:r>
              <w:rPr>
                <w:rStyle w:val="IndexLink"/>
                <w:rtl w:val="true"/>
              </w:rPr>
              <w:t xml:space="preserve">- </w:t>
            </w:r>
            <w:r>
              <w:rPr>
                <w:rStyle w:val="IndexLink"/>
                <w:rtl w:val="true"/>
              </w:rPr>
              <w:t>جامع الحواشی‌</w:t>
            </w:r>
            <w:r>
              <w:rPr>
                <w:rStyle w:val="IndexLink"/>
                <w:rtl w:val="true"/>
              </w:rPr>
              <w:tab/>
            </w:r>
            <w:r>
              <w:rPr>
                <w:rStyle w:val="IndexLink"/>
              </w:rPr>
              <w:t>89</w:t>
            </w:r>
          </w:hyperlink>
        </w:p>
        <w:p>
          <w:pPr>
            <w:pStyle w:val="Contents3"/>
            <w:tabs>
              <w:tab w:val="clear" w:pos="8459"/>
              <w:tab w:val="right" w:pos="9026" w:leader="dot"/>
            </w:tabs>
            <w:rPr/>
          </w:pPr>
          <w:hyperlink w:anchor="__RefHeading___Toc7703004_73709187">
            <w:r>
              <w:rPr>
                <w:webHidden/>
                <w:rStyle w:val="IndexLink"/>
              </w:rPr>
              <w:t>200</w:t>
            </w:r>
            <w:r>
              <w:rPr>
                <w:rStyle w:val="IndexLink"/>
                <w:rtl w:val="true"/>
              </w:rPr>
              <w:t xml:space="preserve">- </w:t>
            </w:r>
            <w:r>
              <w:rPr>
                <w:rStyle w:val="IndexLink"/>
                <w:rtl w:val="true"/>
              </w:rPr>
              <w:t>جامع خواص أسرار القرآن</w:t>
            </w:r>
            <w:r>
              <w:rPr>
                <w:rStyle w:val="IndexLink"/>
                <w:rtl w:val="true"/>
              </w:rPr>
              <w:tab/>
            </w:r>
            <w:r>
              <w:rPr>
                <w:rStyle w:val="IndexLink"/>
              </w:rPr>
              <w:t>89</w:t>
            </w:r>
          </w:hyperlink>
        </w:p>
        <w:p>
          <w:pPr>
            <w:pStyle w:val="Contents3"/>
            <w:tabs>
              <w:tab w:val="clear" w:pos="8459"/>
              <w:tab w:val="right" w:pos="9026" w:leader="dot"/>
            </w:tabs>
            <w:rPr/>
          </w:pPr>
          <w:hyperlink w:anchor="__RefHeading___Toc7703006_73709187">
            <w:r>
              <w:rPr>
                <w:webHidden/>
                <w:rStyle w:val="IndexLink"/>
              </w:rPr>
              <w:t>201</w:t>
            </w:r>
            <w:r>
              <w:rPr>
                <w:rStyle w:val="IndexLink"/>
                <w:rtl w:val="true"/>
              </w:rPr>
              <w:t xml:space="preserve">- </w:t>
            </w:r>
            <w:r>
              <w:rPr>
                <w:rStyle w:val="IndexLink"/>
                <w:rtl w:val="true"/>
              </w:rPr>
              <w:t>جامع الخیرات</w:t>
            </w:r>
            <w:r>
              <w:rPr>
                <w:rStyle w:val="IndexLink"/>
                <w:rtl w:val="true"/>
              </w:rPr>
              <w:tab/>
            </w:r>
            <w:r>
              <w:rPr>
                <w:rStyle w:val="IndexLink"/>
              </w:rPr>
              <w:t>89</w:t>
            </w:r>
          </w:hyperlink>
        </w:p>
        <w:p>
          <w:pPr>
            <w:pStyle w:val="Contents3"/>
            <w:tabs>
              <w:tab w:val="clear" w:pos="8459"/>
              <w:tab w:val="right" w:pos="9026" w:leader="dot"/>
            </w:tabs>
            <w:rPr/>
          </w:pPr>
          <w:hyperlink w:anchor="__RefHeading___Toc7703008_73709187">
            <w:r>
              <w:rPr>
                <w:webHidden/>
                <w:rStyle w:val="IndexLink"/>
              </w:rPr>
              <w:t>202</w:t>
            </w:r>
            <w:r>
              <w:rPr>
                <w:rStyle w:val="IndexLink"/>
                <w:rtl w:val="true"/>
              </w:rPr>
              <w:t xml:space="preserve">- </w:t>
            </w:r>
            <w:r>
              <w:rPr>
                <w:rStyle w:val="IndexLink"/>
                <w:rtl w:val="true"/>
              </w:rPr>
              <w:t>جامع الدرر</w:t>
            </w:r>
            <w:r>
              <w:rPr>
                <w:rStyle w:val="IndexLink"/>
                <w:rtl w:val="true"/>
              </w:rPr>
              <w:tab/>
            </w:r>
            <w:r>
              <w:rPr>
                <w:rStyle w:val="IndexLink"/>
              </w:rPr>
              <w:t>89</w:t>
            </w:r>
          </w:hyperlink>
        </w:p>
        <w:p>
          <w:pPr>
            <w:pStyle w:val="Contents3"/>
            <w:tabs>
              <w:tab w:val="clear" w:pos="8459"/>
              <w:tab w:val="right" w:pos="9026" w:leader="dot"/>
            </w:tabs>
            <w:rPr/>
          </w:pPr>
          <w:hyperlink w:anchor="__RefHeading___Toc7703010_73709187">
            <w:r>
              <w:rPr>
                <w:webHidden/>
                <w:rStyle w:val="IndexLink"/>
              </w:rPr>
              <w:t>203</w:t>
            </w:r>
            <w:r>
              <w:rPr>
                <w:rStyle w:val="IndexLink"/>
                <w:rtl w:val="true"/>
              </w:rPr>
              <w:t xml:space="preserve">- </w:t>
            </w:r>
            <w:r>
              <w:rPr>
                <w:rStyle w:val="IndexLink"/>
                <w:rtl w:val="true"/>
              </w:rPr>
              <w:t>جامع الدرر</w:t>
            </w:r>
            <w:r>
              <w:rPr>
                <w:rStyle w:val="IndexLink"/>
                <w:rtl w:val="true"/>
              </w:rPr>
              <w:tab/>
            </w:r>
            <w:r>
              <w:rPr>
                <w:rStyle w:val="IndexLink"/>
              </w:rPr>
              <w:t>89</w:t>
            </w:r>
          </w:hyperlink>
        </w:p>
        <w:p>
          <w:pPr>
            <w:pStyle w:val="Contents3"/>
            <w:tabs>
              <w:tab w:val="clear" w:pos="8459"/>
              <w:tab w:val="right" w:pos="9026" w:leader="dot"/>
            </w:tabs>
            <w:rPr/>
          </w:pPr>
          <w:hyperlink w:anchor="__RefHeading___Toc7703012_73709187">
            <w:r>
              <w:rPr>
                <w:webHidden/>
                <w:rStyle w:val="IndexLink"/>
              </w:rPr>
              <w:t>204</w:t>
            </w:r>
            <w:r>
              <w:rPr>
                <w:rStyle w:val="IndexLink"/>
                <w:rtl w:val="true"/>
              </w:rPr>
              <w:t xml:space="preserve">- </w:t>
            </w:r>
            <w:r>
              <w:rPr>
                <w:rStyle w:val="IndexLink"/>
                <w:rtl w:val="true"/>
              </w:rPr>
              <w:t>جامع الدعوات</w:t>
            </w:r>
            <w:r>
              <w:rPr>
                <w:rStyle w:val="IndexLink"/>
                <w:rtl w:val="true"/>
              </w:rPr>
              <w:tab/>
            </w:r>
            <w:r>
              <w:rPr>
                <w:rStyle w:val="IndexLink"/>
              </w:rPr>
              <w:t>90</w:t>
            </w:r>
          </w:hyperlink>
        </w:p>
        <w:p>
          <w:pPr>
            <w:pStyle w:val="Contents3"/>
            <w:tabs>
              <w:tab w:val="clear" w:pos="8459"/>
              <w:tab w:val="right" w:pos="9026" w:leader="dot"/>
            </w:tabs>
            <w:rPr/>
          </w:pPr>
          <w:hyperlink w:anchor="__RefHeading___Toc7703014_73709187">
            <w:r>
              <w:rPr>
                <w:webHidden/>
                <w:rStyle w:val="IndexLink"/>
                <w:rtl w:val="true"/>
              </w:rPr>
              <w:t>جامع الدقائق و کاشف الحقائق،</w:t>
            </w:r>
            <w:r>
              <w:rPr>
                <w:rStyle w:val="IndexLink"/>
                <w:rtl w:val="true"/>
              </w:rPr>
              <w:tab/>
            </w:r>
            <w:r>
              <w:rPr>
                <w:rStyle w:val="IndexLink"/>
              </w:rPr>
              <w:t>90</w:t>
            </w:r>
          </w:hyperlink>
        </w:p>
        <w:p>
          <w:pPr>
            <w:pStyle w:val="Contents3"/>
            <w:tabs>
              <w:tab w:val="clear" w:pos="8459"/>
              <w:tab w:val="right" w:pos="9026" w:leader="dot"/>
            </w:tabs>
            <w:rPr/>
          </w:pPr>
          <w:hyperlink w:anchor="__RefHeading___Toc7703016_73709187">
            <w:r>
              <w:rPr>
                <w:webHidden/>
                <w:rStyle w:val="IndexLink"/>
              </w:rPr>
              <w:t>205</w:t>
            </w:r>
            <w:r>
              <w:rPr>
                <w:rStyle w:val="IndexLink"/>
                <w:rtl w:val="true"/>
              </w:rPr>
              <w:t xml:space="preserve">- </w:t>
            </w:r>
            <w:r>
              <w:rPr>
                <w:rStyle w:val="IndexLink"/>
                <w:rtl w:val="true"/>
              </w:rPr>
              <w:t>جامع الدقائق</w:t>
            </w:r>
            <w:r>
              <w:rPr>
                <w:rStyle w:val="IndexLink"/>
                <w:rtl w:val="true"/>
              </w:rPr>
              <w:tab/>
            </w:r>
            <w:r>
              <w:rPr>
                <w:rStyle w:val="IndexLink"/>
              </w:rPr>
              <w:t>90</w:t>
            </w:r>
          </w:hyperlink>
        </w:p>
        <w:p>
          <w:pPr>
            <w:pStyle w:val="Contents3"/>
            <w:tabs>
              <w:tab w:val="clear" w:pos="8459"/>
              <w:tab w:val="right" w:pos="9026" w:leader="dot"/>
            </w:tabs>
            <w:rPr/>
          </w:pPr>
          <w:hyperlink w:anchor="__RefHeading___Toc7703018_73709187">
            <w:r>
              <w:rPr>
                <w:webHidden/>
                <w:rStyle w:val="IndexLink"/>
              </w:rPr>
              <w:t>206</w:t>
            </w:r>
            <w:r>
              <w:rPr>
                <w:rStyle w:val="IndexLink"/>
                <w:rtl w:val="true"/>
              </w:rPr>
              <w:t xml:space="preserve">- </w:t>
            </w:r>
            <w:r>
              <w:rPr>
                <w:rStyle w:val="IndexLink"/>
                <w:rtl w:val="true"/>
              </w:rPr>
              <w:t>جامع الدلائل و مجمع الفضائل</w:t>
            </w:r>
            <w:r>
              <w:rPr>
                <w:rStyle w:val="IndexLink"/>
                <w:rtl w:val="true"/>
              </w:rPr>
              <w:tab/>
            </w:r>
            <w:r>
              <w:rPr>
                <w:rStyle w:val="IndexLink"/>
              </w:rPr>
              <w:t>90</w:t>
            </w:r>
          </w:hyperlink>
        </w:p>
        <w:p>
          <w:pPr>
            <w:pStyle w:val="Contents3"/>
            <w:tabs>
              <w:tab w:val="clear" w:pos="8459"/>
              <w:tab w:val="right" w:pos="9026" w:leader="dot"/>
            </w:tabs>
            <w:rPr/>
          </w:pPr>
          <w:hyperlink w:anchor="__RefHeading___Toc7703020_73709187">
            <w:r>
              <w:rPr>
                <w:webHidden/>
                <w:rStyle w:val="IndexLink"/>
              </w:rPr>
              <w:t>207</w:t>
            </w:r>
            <w:r>
              <w:rPr>
                <w:rStyle w:val="IndexLink"/>
                <w:rtl w:val="true"/>
              </w:rPr>
              <w:t xml:space="preserve">- </w:t>
            </w:r>
            <w:r>
              <w:rPr>
                <w:rStyle w:val="IndexLink"/>
                <w:rtl w:val="true"/>
              </w:rPr>
              <w:t>جامع الدلائل و الأصول‌</w:t>
            </w:r>
            <w:r>
              <w:rPr>
                <w:rStyle w:val="IndexLink"/>
                <w:rtl w:val="true"/>
              </w:rPr>
              <w:tab/>
            </w:r>
            <w:r>
              <w:rPr>
                <w:rStyle w:val="IndexLink"/>
              </w:rPr>
              <w:t>91</w:t>
            </w:r>
          </w:hyperlink>
        </w:p>
        <w:p>
          <w:pPr>
            <w:pStyle w:val="Contents3"/>
            <w:tabs>
              <w:tab w:val="clear" w:pos="8459"/>
              <w:tab w:val="right" w:pos="9026" w:leader="dot"/>
            </w:tabs>
            <w:rPr/>
          </w:pPr>
          <w:hyperlink w:anchor="__RefHeading___Toc7703022_73709187">
            <w:r>
              <w:rPr>
                <w:webHidden/>
                <w:rStyle w:val="IndexLink"/>
              </w:rPr>
              <w:t>208</w:t>
            </w:r>
            <w:r>
              <w:rPr>
                <w:rStyle w:val="IndexLink"/>
                <w:rtl w:val="true"/>
              </w:rPr>
              <w:t xml:space="preserve">- </w:t>
            </w:r>
            <w:r>
              <w:rPr>
                <w:rStyle w:val="IndexLink"/>
                <w:rtl w:val="true"/>
              </w:rPr>
              <w:t>جامع الدلالات</w:t>
            </w:r>
            <w:r>
              <w:rPr>
                <w:rStyle w:val="IndexLink"/>
                <w:rtl w:val="true"/>
              </w:rPr>
              <w:tab/>
            </w:r>
            <w:r>
              <w:rPr>
                <w:rStyle w:val="IndexLink"/>
              </w:rPr>
              <w:t>91</w:t>
            </w:r>
          </w:hyperlink>
        </w:p>
        <w:p>
          <w:pPr>
            <w:pStyle w:val="Contents3"/>
            <w:tabs>
              <w:tab w:val="clear" w:pos="8459"/>
              <w:tab w:val="right" w:pos="9026" w:leader="dot"/>
            </w:tabs>
            <w:rPr/>
          </w:pPr>
          <w:hyperlink w:anchor="__RefHeading___Toc7703024_73709187">
            <w:r>
              <w:rPr>
                <w:webHidden/>
                <w:rStyle w:val="IndexLink"/>
              </w:rPr>
              <w:t>209</w:t>
            </w:r>
            <w:r>
              <w:rPr>
                <w:rStyle w:val="IndexLink"/>
                <w:rtl w:val="true"/>
              </w:rPr>
              <w:t xml:space="preserve">- </w:t>
            </w:r>
            <w:r>
              <w:rPr>
                <w:rStyle w:val="IndexLink"/>
                <w:rtl w:val="true"/>
              </w:rPr>
              <w:t>جامع الدین و الدنیا</w:t>
            </w:r>
            <w:r>
              <w:rPr>
                <w:rStyle w:val="IndexLink"/>
                <w:rtl w:val="true"/>
              </w:rPr>
              <w:tab/>
            </w:r>
            <w:r>
              <w:rPr>
                <w:rStyle w:val="IndexLink"/>
              </w:rPr>
              <w:t>91</w:t>
            </w:r>
          </w:hyperlink>
        </w:p>
        <w:p>
          <w:pPr>
            <w:pStyle w:val="Contents3"/>
            <w:tabs>
              <w:tab w:val="clear" w:pos="8459"/>
              <w:tab w:val="right" w:pos="9026" w:leader="dot"/>
            </w:tabs>
            <w:rPr/>
          </w:pPr>
          <w:hyperlink w:anchor="__RefHeading___Toc7703026_73709187">
            <w:r>
              <w:rPr>
                <w:webHidden/>
                <w:rStyle w:val="IndexLink"/>
              </w:rPr>
              <w:t>210</w:t>
            </w:r>
            <w:r>
              <w:rPr>
                <w:rStyle w:val="IndexLink"/>
                <w:rtl w:val="true"/>
              </w:rPr>
              <w:t xml:space="preserve">- </w:t>
            </w:r>
            <w:r>
              <w:rPr>
                <w:rStyle w:val="IndexLink"/>
                <w:rtl w:val="true"/>
              </w:rPr>
              <w:t>جامع الرسائل</w:t>
            </w:r>
            <w:r>
              <w:rPr>
                <w:rStyle w:val="IndexLink"/>
                <w:rtl w:val="true"/>
              </w:rPr>
              <w:tab/>
            </w:r>
            <w:r>
              <w:rPr>
                <w:rStyle w:val="IndexLink"/>
              </w:rPr>
              <w:t>91</w:t>
            </w:r>
          </w:hyperlink>
        </w:p>
        <w:p>
          <w:pPr>
            <w:pStyle w:val="Contents3"/>
            <w:tabs>
              <w:tab w:val="clear" w:pos="8459"/>
              <w:tab w:val="right" w:pos="9026" w:leader="dot"/>
            </w:tabs>
            <w:rPr/>
          </w:pPr>
          <w:hyperlink w:anchor="__RefHeading___Toc7703028_73709187">
            <w:r>
              <w:rPr>
                <w:webHidden/>
                <w:rStyle w:val="IndexLink"/>
              </w:rPr>
              <w:t>211</w:t>
            </w:r>
            <w:r>
              <w:rPr>
                <w:rStyle w:val="IndexLink"/>
                <w:rtl w:val="true"/>
              </w:rPr>
              <w:t xml:space="preserve">- </w:t>
            </w:r>
            <w:r>
              <w:rPr>
                <w:rStyle w:val="IndexLink"/>
                <w:rtl w:val="true"/>
              </w:rPr>
              <w:t>جامع الرسائل</w:t>
            </w:r>
            <w:r>
              <w:rPr>
                <w:rStyle w:val="IndexLink"/>
                <w:rtl w:val="true"/>
              </w:rPr>
              <w:tab/>
            </w:r>
            <w:r>
              <w:rPr>
                <w:rStyle w:val="IndexLink"/>
              </w:rPr>
              <w:t>91</w:t>
            </w:r>
          </w:hyperlink>
        </w:p>
        <w:p>
          <w:pPr>
            <w:pStyle w:val="Contents3"/>
            <w:tabs>
              <w:tab w:val="clear" w:pos="8459"/>
              <w:tab w:val="right" w:pos="9026" w:leader="dot"/>
            </w:tabs>
            <w:rPr/>
          </w:pPr>
          <w:hyperlink w:anchor="__RefHeading___Toc7703030_73709187">
            <w:r>
              <w:rPr>
                <w:webHidden/>
                <w:rStyle w:val="IndexLink"/>
                <w:rtl w:val="true"/>
              </w:rPr>
              <w:t>جامع رشیدی‌</w:t>
            </w:r>
            <w:r>
              <w:rPr>
                <w:rStyle w:val="IndexLink"/>
                <w:rtl w:val="true"/>
              </w:rPr>
              <w:tab/>
            </w:r>
            <w:r>
              <w:rPr>
                <w:rStyle w:val="IndexLink"/>
              </w:rPr>
              <w:t>92</w:t>
            </w:r>
          </w:hyperlink>
        </w:p>
        <w:p>
          <w:pPr>
            <w:pStyle w:val="Contents3"/>
            <w:tabs>
              <w:tab w:val="clear" w:pos="8459"/>
              <w:tab w:val="right" w:pos="9026" w:leader="dot"/>
            </w:tabs>
            <w:rPr/>
          </w:pPr>
          <w:hyperlink w:anchor="__RefHeading___Toc7703032_73709187">
            <w:r>
              <w:rPr>
                <w:webHidden/>
                <w:rStyle w:val="IndexLink"/>
              </w:rPr>
              <w:t>212</w:t>
            </w:r>
            <w:r>
              <w:rPr>
                <w:rStyle w:val="IndexLink"/>
                <w:rtl w:val="true"/>
              </w:rPr>
              <w:t xml:space="preserve">- </w:t>
            </w:r>
            <w:r>
              <w:rPr>
                <w:rStyle w:val="IndexLink"/>
                <w:rtl w:val="true"/>
              </w:rPr>
              <w:t>الجامع الرضوی</w:t>
            </w:r>
            <w:r>
              <w:rPr>
                <w:rStyle w:val="IndexLink"/>
                <w:rtl w:val="true"/>
              </w:rPr>
              <w:tab/>
            </w:r>
            <w:r>
              <w:rPr>
                <w:rStyle w:val="IndexLink"/>
              </w:rPr>
              <w:t>92</w:t>
            </w:r>
          </w:hyperlink>
        </w:p>
        <w:p>
          <w:pPr>
            <w:pStyle w:val="Contents3"/>
            <w:tabs>
              <w:tab w:val="clear" w:pos="8459"/>
              <w:tab w:val="right" w:pos="9026" w:leader="dot"/>
            </w:tabs>
            <w:rPr/>
          </w:pPr>
          <w:hyperlink w:anchor="__RefHeading___Toc7703034_73709187">
            <w:r>
              <w:rPr>
                <w:webHidden/>
                <w:rStyle w:val="IndexLink"/>
              </w:rPr>
              <w:t>213</w:t>
            </w:r>
            <w:r>
              <w:rPr>
                <w:rStyle w:val="IndexLink"/>
                <w:rtl w:val="true"/>
              </w:rPr>
              <w:t xml:space="preserve">- </w:t>
            </w:r>
            <w:r>
              <w:rPr>
                <w:rStyle w:val="IndexLink"/>
                <w:rtl w:val="true"/>
              </w:rPr>
              <w:t>جامع الرواة</w:t>
            </w:r>
            <w:r>
              <w:rPr>
                <w:rStyle w:val="IndexLink"/>
                <w:rtl w:val="true"/>
              </w:rPr>
              <w:tab/>
            </w:r>
            <w:r>
              <w:rPr>
                <w:rStyle w:val="IndexLink"/>
              </w:rPr>
              <w:t>92</w:t>
            </w:r>
          </w:hyperlink>
        </w:p>
        <w:p>
          <w:pPr>
            <w:pStyle w:val="Contents3"/>
            <w:tabs>
              <w:tab w:val="clear" w:pos="8459"/>
              <w:tab w:val="right" w:pos="9026" w:leader="dot"/>
            </w:tabs>
            <w:rPr/>
          </w:pPr>
          <w:hyperlink w:anchor="__RefHeading___Toc7703036_73709187">
            <w:r>
              <w:rPr>
                <w:webHidden/>
                <w:rStyle w:val="IndexLink"/>
              </w:rPr>
              <w:t>214</w:t>
            </w:r>
            <w:r>
              <w:rPr>
                <w:rStyle w:val="IndexLink"/>
                <w:rtl w:val="true"/>
              </w:rPr>
              <w:t xml:space="preserve">- </w:t>
            </w:r>
            <w:r>
              <w:rPr>
                <w:rStyle w:val="IndexLink"/>
                <w:rtl w:val="true"/>
              </w:rPr>
              <w:t>جامع الریاض</w:t>
            </w:r>
            <w:r>
              <w:rPr>
                <w:rStyle w:val="IndexLink"/>
                <w:rtl w:val="true"/>
              </w:rPr>
              <w:tab/>
            </w:r>
            <w:r>
              <w:rPr>
                <w:rStyle w:val="IndexLink"/>
              </w:rPr>
              <w:t>95</w:t>
            </w:r>
          </w:hyperlink>
        </w:p>
        <w:p>
          <w:pPr>
            <w:pStyle w:val="Contents3"/>
            <w:tabs>
              <w:tab w:val="clear" w:pos="8459"/>
              <w:tab w:val="right" w:pos="9026" w:leader="dot"/>
            </w:tabs>
            <w:rPr/>
          </w:pPr>
          <w:hyperlink w:anchor="__RefHeading___Toc7703038_73709187">
            <w:r>
              <w:rPr>
                <w:webHidden/>
                <w:rStyle w:val="IndexLink"/>
                <w:rtl w:val="true"/>
              </w:rPr>
              <w:t>جامع الزیارات</w:t>
            </w:r>
            <w:r>
              <w:rPr>
                <w:rStyle w:val="IndexLink"/>
                <w:rtl w:val="true"/>
              </w:rPr>
              <w:tab/>
            </w:r>
            <w:r>
              <w:rPr>
                <w:rStyle w:val="IndexLink"/>
              </w:rPr>
              <w:t>95</w:t>
            </w:r>
          </w:hyperlink>
        </w:p>
        <w:p>
          <w:pPr>
            <w:pStyle w:val="Contents3"/>
            <w:tabs>
              <w:tab w:val="clear" w:pos="8459"/>
              <w:tab w:val="right" w:pos="9026" w:leader="dot"/>
            </w:tabs>
            <w:rPr/>
          </w:pPr>
          <w:hyperlink w:anchor="__RefHeading___Toc7703040_73709187">
            <w:r>
              <w:rPr>
                <w:webHidden/>
                <w:rStyle w:val="IndexLink"/>
              </w:rPr>
              <w:t>215</w:t>
            </w:r>
            <w:r>
              <w:rPr>
                <w:rStyle w:val="IndexLink"/>
                <w:rtl w:val="true"/>
              </w:rPr>
              <w:t xml:space="preserve">- </w:t>
            </w:r>
            <w:r>
              <w:rPr>
                <w:rStyle w:val="IndexLink"/>
                <w:rtl w:val="true"/>
              </w:rPr>
              <w:t>جامع الزیارات العباسی</w:t>
            </w:r>
            <w:r>
              <w:rPr>
                <w:rStyle w:val="IndexLink"/>
                <w:rtl w:val="true"/>
              </w:rPr>
              <w:tab/>
            </w:r>
            <w:r>
              <w:rPr>
                <w:rStyle w:val="IndexLink"/>
              </w:rPr>
              <w:t>95</w:t>
            </w:r>
          </w:hyperlink>
        </w:p>
        <w:p>
          <w:pPr>
            <w:pStyle w:val="Contents3"/>
            <w:tabs>
              <w:tab w:val="clear" w:pos="8459"/>
              <w:tab w:val="right" w:pos="9026" w:leader="dot"/>
            </w:tabs>
            <w:rPr/>
          </w:pPr>
          <w:hyperlink w:anchor="__RefHeading___Toc7703042_73709187">
            <w:r>
              <w:rPr>
                <w:webHidden/>
                <w:rStyle w:val="IndexLink"/>
              </w:rPr>
              <w:t>216</w:t>
            </w:r>
            <w:r>
              <w:rPr>
                <w:rStyle w:val="IndexLink"/>
                <w:rtl w:val="true"/>
              </w:rPr>
              <w:t xml:space="preserve">- </w:t>
            </w:r>
            <w:r>
              <w:rPr>
                <w:rStyle w:val="IndexLink"/>
                <w:rtl w:val="true"/>
              </w:rPr>
              <w:t>جامع الستین</w:t>
            </w:r>
            <w:r>
              <w:rPr>
                <w:rStyle w:val="IndexLink"/>
                <w:rtl w:val="true"/>
              </w:rPr>
              <w:tab/>
            </w:r>
            <w:r>
              <w:rPr>
                <w:rStyle w:val="IndexLink"/>
              </w:rPr>
              <w:t>95</w:t>
            </w:r>
          </w:hyperlink>
        </w:p>
        <w:p>
          <w:pPr>
            <w:pStyle w:val="Contents3"/>
            <w:tabs>
              <w:tab w:val="clear" w:pos="8459"/>
              <w:tab w:val="right" w:pos="9026" w:leader="dot"/>
            </w:tabs>
            <w:rPr/>
          </w:pPr>
          <w:hyperlink w:anchor="__RefHeading___Toc7703044_73709187">
            <w:r>
              <w:rPr>
                <w:webHidden/>
                <w:rStyle w:val="IndexLink"/>
              </w:rPr>
              <w:t>217</w:t>
            </w:r>
            <w:r>
              <w:rPr>
                <w:rStyle w:val="IndexLink"/>
                <w:rtl w:val="true"/>
              </w:rPr>
              <w:t xml:space="preserve">- </w:t>
            </w:r>
            <w:r>
              <w:rPr>
                <w:rStyle w:val="IndexLink"/>
                <w:rtl w:val="true"/>
              </w:rPr>
              <w:t>جامع السعادات</w:t>
            </w:r>
            <w:r>
              <w:rPr>
                <w:rStyle w:val="IndexLink"/>
                <w:rtl w:val="true"/>
              </w:rPr>
              <w:tab/>
            </w:r>
            <w:r>
              <w:rPr>
                <w:rStyle w:val="IndexLink"/>
              </w:rPr>
              <w:t>96</w:t>
            </w:r>
          </w:hyperlink>
        </w:p>
        <w:p>
          <w:pPr>
            <w:pStyle w:val="Contents3"/>
            <w:tabs>
              <w:tab w:val="clear" w:pos="8459"/>
              <w:tab w:val="right" w:pos="9026" w:leader="dot"/>
            </w:tabs>
            <w:rPr/>
          </w:pPr>
          <w:hyperlink w:anchor="__RefHeading___Toc7703046_73709187">
            <w:r>
              <w:rPr>
                <w:webHidden/>
                <w:rStyle w:val="IndexLink"/>
                <w:rtl w:val="true"/>
              </w:rPr>
              <w:t>جامع السعادات فی فنون الدعوات</w:t>
            </w:r>
            <w:r>
              <w:rPr>
                <w:rStyle w:val="IndexLink"/>
                <w:rtl w:val="true"/>
              </w:rPr>
              <w:tab/>
            </w:r>
            <w:r>
              <w:rPr>
                <w:rStyle w:val="IndexLink"/>
              </w:rPr>
              <w:t>96</w:t>
            </w:r>
          </w:hyperlink>
        </w:p>
        <w:p>
          <w:pPr>
            <w:pStyle w:val="Contents3"/>
            <w:tabs>
              <w:tab w:val="clear" w:pos="8459"/>
              <w:tab w:val="right" w:pos="9026" w:leader="dot"/>
            </w:tabs>
            <w:rPr/>
          </w:pPr>
          <w:hyperlink w:anchor="__RefHeading___Toc7703048_73709187">
            <w:r>
              <w:rPr>
                <w:webHidden/>
                <w:rStyle w:val="IndexLink"/>
              </w:rPr>
              <w:t>218</w:t>
            </w:r>
            <w:r>
              <w:rPr>
                <w:rStyle w:val="IndexLink"/>
                <w:rtl w:val="true"/>
              </w:rPr>
              <w:t xml:space="preserve">- </w:t>
            </w:r>
            <w:r>
              <w:rPr>
                <w:rStyle w:val="IndexLink"/>
                <w:rtl w:val="true"/>
              </w:rPr>
              <w:t>جامع السعادات‌</w:t>
            </w:r>
            <w:r>
              <w:rPr>
                <w:rStyle w:val="IndexLink"/>
                <w:rtl w:val="true"/>
              </w:rPr>
              <w:tab/>
            </w:r>
            <w:r>
              <w:rPr>
                <w:rStyle w:val="IndexLink"/>
              </w:rPr>
              <w:t>96</w:t>
            </w:r>
          </w:hyperlink>
        </w:p>
        <w:p>
          <w:pPr>
            <w:pStyle w:val="Contents3"/>
            <w:tabs>
              <w:tab w:val="clear" w:pos="8459"/>
              <w:tab w:val="right" w:pos="9026" w:leader="dot"/>
            </w:tabs>
            <w:rPr/>
          </w:pPr>
          <w:hyperlink w:anchor="__RefHeading___Toc7703050_73709187">
            <w:r>
              <w:rPr>
                <w:webHidden/>
                <w:rStyle w:val="IndexLink"/>
              </w:rPr>
              <w:t>219</w:t>
            </w:r>
            <w:r>
              <w:rPr>
                <w:rStyle w:val="IndexLink"/>
                <w:rtl w:val="true"/>
              </w:rPr>
              <w:t xml:space="preserve">- </w:t>
            </w:r>
            <w:r>
              <w:rPr>
                <w:rStyle w:val="IndexLink"/>
                <w:rtl w:val="true"/>
              </w:rPr>
              <w:t>جامع السعادة</w:t>
            </w:r>
            <w:r>
              <w:rPr>
                <w:rStyle w:val="IndexLink"/>
                <w:rtl w:val="true"/>
              </w:rPr>
              <w:tab/>
            </w:r>
            <w:r>
              <w:rPr>
                <w:rStyle w:val="IndexLink"/>
              </w:rPr>
              <w:t>97</w:t>
            </w:r>
          </w:hyperlink>
        </w:p>
        <w:p>
          <w:pPr>
            <w:pStyle w:val="Contents3"/>
            <w:tabs>
              <w:tab w:val="clear" w:pos="8459"/>
              <w:tab w:val="right" w:pos="9026" w:leader="dot"/>
            </w:tabs>
            <w:rPr/>
          </w:pPr>
          <w:hyperlink w:anchor="__RefHeading___Toc7703052_73709187">
            <w:r>
              <w:rPr>
                <w:webHidden/>
                <w:rStyle w:val="IndexLink"/>
              </w:rPr>
              <w:t>220</w:t>
            </w:r>
            <w:r>
              <w:rPr>
                <w:rStyle w:val="IndexLink"/>
                <w:rtl w:val="true"/>
              </w:rPr>
              <w:t xml:space="preserve">- </w:t>
            </w:r>
            <w:r>
              <w:rPr>
                <w:rStyle w:val="IndexLink"/>
                <w:rtl w:val="true"/>
              </w:rPr>
              <w:t>جامع سلیمانی</w:t>
            </w:r>
            <w:r>
              <w:rPr>
                <w:rStyle w:val="IndexLink"/>
                <w:rtl w:val="true"/>
              </w:rPr>
              <w:tab/>
            </w:r>
            <w:r>
              <w:rPr>
                <w:rStyle w:val="IndexLink"/>
              </w:rPr>
              <w:t>97</w:t>
            </w:r>
          </w:hyperlink>
        </w:p>
        <w:p>
          <w:pPr>
            <w:pStyle w:val="Contents3"/>
            <w:tabs>
              <w:tab w:val="clear" w:pos="8459"/>
              <w:tab w:val="right" w:pos="9026" w:leader="dot"/>
            </w:tabs>
            <w:rPr/>
          </w:pPr>
          <w:hyperlink w:anchor="__RefHeading___Toc7703054_73709187">
            <w:r>
              <w:rPr>
                <w:webHidden/>
                <w:rStyle w:val="IndexLink"/>
              </w:rPr>
              <w:t>220</w:t>
            </w:r>
            <w:r>
              <w:rPr>
                <w:rStyle w:val="IndexLink"/>
                <w:rtl w:val="true"/>
              </w:rPr>
              <w:t xml:space="preserve">- </w:t>
            </w:r>
            <w:r>
              <w:rPr>
                <w:rStyle w:val="IndexLink"/>
                <w:rtl w:val="true"/>
              </w:rPr>
              <w:t>الجامع الشاهی‌</w:t>
            </w:r>
            <w:r>
              <w:rPr>
                <w:rStyle w:val="IndexLink"/>
                <w:rtl w:val="true"/>
              </w:rPr>
              <w:tab/>
            </w:r>
            <w:r>
              <w:rPr>
                <w:rStyle w:val="IndexLink"/>
              </w:rPr>
              <w:t>97</w:t>
            </w:r>
          </w:hyperlink>
        </w:p>
        <w:p>
          <w:pPr>
            <w:pStyle w:val="Contents3"/>
            <w:tabs>
              <w:tab w:val="clear" w:pos="8459"/>
              <w:tab w:val="right" w:pos="9026" w:leader="dot"/>
            </w:tabs>
            <w:rPr/>
          </w:pPr>
          <w:hyperlink w:anchor="__RefHeading___Toc7703056_73709187">
            <w:r>
              <w:rPr>
                <w:webHidden/>
                <w:rStyle w:val="IndexLink"/>
              </w:rPr>
              <w:t>221</w:t>
            </w:r>
            <w:r>
              <w:rPr>
                <w:rStyle w:val="IndexLink"/>
                <w:rtl w:val="true"/>
              </w:rPr>
              <w:t xml:space="preserve">- </w:t>
            </w:r>
            <w:r>
              <w:rPr>
                <w:rStyle w:val="IndexLink"/>
                <w:rtl w:val="true"/>
              </w:rPr>
              <w:t>جامع الشتات</w:t>
            </w:r>
            <w:r>
              <w:rPr>
                <w:rStyle w:val="IndexLink"/>
                <w:rtl w:val="true"/>
              </w:rPr>
              <w:tab/>
            </w:r>
            <w:r>
              <w:rPr>
                <w:rStyle w:val="IndexLink"/>
              </w:rPr>
              <w:t>97</w:t>
            </w:r>
          </w:hyperlink>
        </w:p>
        <w:p>
          <w:pPr>
            <w:pStyle w:val="Contents3"/>
            <w:tabs>
              <w:tab w:val="clear" w:pos="8459"/>
              <w:tab w:val="right" w:pos="9026" w:leader="dot"/>
            </w:tabs>
            <w:rPr/>
          </w:pPr>
          <w:hyperlink w:anchor="__RefHeading___Toc7703058_73709187">
            <w:r>
              <w:rPr>
                <w:webHidden/>
                <w:rStyle w:val="IndexLink"/>
              </w:rPr>
              <w:t>222</w:t>
            </w:r>
            <w:r>
              <w:rPr>
                <w:rStyle w:val="IndexLink"/>
                <w:rtl w:val="true"/>
              </w:rPr>
              <w:t xml:space="preserve">- </w:t>
            </w:r>
            <w:r>
              <w:rPr>
                <w:rStyle w:val="IndexLink"/>
                <w:rtl w:val="true"/>
              </w:rPr>
              <w:t>جامع الشتات</w:t>
            </w:r>
            <w:r>
              <w:rPr>
                <w:rStyle w:val="IndexLink"/>
                <w:rtl w:val="true"/>
              </w:rPr>
              <w:tab/>
            </w:r>
            <w:r>
              <w:rPr>
                <w:rStyle w:val="IndexLink"/>
              </w:rPr>
              <w:t>98</w:t>
            </w:r>
          </w:hyperlink>
        </w:p>
        <w:p>
          <w:pPr>
            <w:pStyle w:val="Contents3"/>
            <w:tabs>
              <w:tab w:val="clear" w:pos="8459"/>
              <w:tab w:val="right" w:pos="9026" w:leader="dot"/>
            </w:tabs>
            <w:rPr/>
          </w:pPr>
          <w:hyperlink w:anchor="__RefHeading___Toc7703060_73709187">
            <w:r>
              <w:rPr>
                <w:webHidden/>
                <w:rStyle w:val="IndexLink"/>
              </w:rPr>
              <w:t>223</w:t>
            </w:r>
            <w:r>
              <w:rPr>
                <w:rStyle w:val="IndexLink"/>
                <w:rtl w:val="true"/>
              </w:rPr>
              <w:t xml:space="preserve">- </w:t>
            </w:r>
            <w:r>
              <w:rPr>
                <w:rStyle w:val="IndexLink"/>
                <w:rtl w:val="true"/>
              </w:rPr>
              <w:t>جامع الشتات</w:t>
            </w:r>
            <w:r>
              <w:rPr>
                <w:rStyle w:val="IndexLink"/>
                <w:rtl w:val="true"/>
              </w:rPr>
              <w:tab/>
            </w:r>
            <w:r>
              <w:rPr>
                <w:rStyle w:val="IndexLink"/>
              </w:rPr>
              <w:t>98</w:t>
            </w:r>
          </w:hyperlink>
        </w:p>
        <w:p>
          <w:pPr>
            <w:pStyle w:val="Contents3"/>
            <w:tabs>
              <w:tab w:val="clear" w:pos="8459"/>
              <w:tab w:val="right" w:pos="9026" w:leader="dot"/>
            </w:tabs>
            <w:rPr/>
          </w:pPr>
          <w:hyperlink w:anchor="__RefHeading___Toc7703062_73709187">
            <w:r>
              <w:rPr>
                <w:webHidden/>
                <w:rStyle w:val="IndexLink"/>
              </w:rPr>
              <w:t>224</w:t>
            </w:r>
            <w:r>
              <w:rPr>
                <w:rStyle w:val="IndexLink"/>
                <w:rtl w:val="true"/>
              </w:rPr>
              <w:t xml:space="preserve">- </w:t>
            </w:r>
            <w:r>
              <w:rPr>
                <w:rStyle w:val="IndexLink"/>
                <w:rtl w:val="true"/>
              </w:rPr>
              <w:t>جامع الشتات</w:t>
            </w:r>
            <w:r>
              <w:rPr>
                <w:rStyle w:val="IndexLink"/>
                <w:rtl w:val="true"/>
              </w:rPr>
              <w:tab/>
            </w:r>
            <w:r>
              <w:rPr>
                <w:rStyle w:val="IndexLink"/>
              </w:rPr>
              <w:t>98</w:t>
            </w:r>
          </w:hyperlink>
        </w:p>
        <w:p>
          <w:pPr>
            <w:pStyle w:val="Contents3"/>
            <w:tabs>
              <w:tab w:val="clear" w:pos="8459"/>
              <w:tab w:val="right" w:pos="9026" w:leader="dot"/>
            </w:tabs>
            <w:rPr/>
          </w:pPr>
          <w:hyperlink w:anchor="__RefHeading___Toc7703064_73709187">
            <w:r>
              <w:rPr>
                <w:webHidden/>
                <w:rStyle w:val="IndexLink"/>
              </w:rPr>
              <w:t>225</w:t>
            </w:r>
            <w:r>
              <w:rPr>
                <w:rStyle w:val="IndexLink"/>
                <w:rtl w:val="true"/>
              </w:rPr>
              <w:t xml:space="preserve">- </w:t>
            </w:r>
            <w:r>
              <w:rPr>
                <w:rStyle w:val="IndexLink"/>
                <w:rtl w:val="true"/>
              </w:rPr>
              <w:t>جامع شتات الاخبار</w:t>
            </w:r>
            <w:r>
              <w:rPr>
                <w:rStyle w:val="IndexLink"/>
                <w:rtl w:val="true"/>
              </w:rPr>
              <w:tab/>
            </w:r>
            <w:r>
              <w:rPr>
                <w:rStyle w:val="IndexLink"/>
              </w:rPr>
              <w:t>98</w:t>
            </w:r>
          </w:hyperlink>
        </w:p>
        <w:p>
          <w:pPr>
            <w:pStyle w:val="Contents3"/>
            <w:tabs>
              <w:tab w:val="clear" w:pos="8459"/>
              <w:tab w:val="right" w:pos="9026" w:leader="dot"/>
            </w:tabs>
            <w:rPr/>
          </w:pPr>
          <w:hyperlink w:anchor="__RefHeading___Toc7703066_73709187">
            <w:r>
              <w:rPr>
                <w:webHidden/>
                <w:rStyle w:val="IndexLink"/>
              </w:rPr>
              <w:t>226</w:t>
            </w:r>
            <w:r>
              <w:rPr>
                <w:rStyle w:val="IndexLink"/>
                <w:rtl w:val="true"/>
              </w:rPr>
              <w:t xml:space="preserve">- </w:t>
            </w:r>
            <w:r>
              <w:rPr>
                <w:rStyle w:val="IndexLink"/>
                <w:rtl w:val="true"/>
              </w:rPr>
              <w:t>جامع الشرائع</w:t>
            </w:r>
            <w:r>
              <w:rPr>
                <w:rStyle w:val="IndexLink"/>
                <w:rtl w:val="true"/>
              </w:rPr>
              <w:tab/>
            </w:r>
            <w:r>
              <w:rPr>
                <w:rStyle w:val="IndexLink"/>
              </w:rPr>
              <w:t>99</w:t>
            </w:r>
          </w:hyperlink>
        </w:p>
        <w:p>
          <w:pPr>
            <w:pStyle w:val="Contents3"/>
            <w:tabs>
              <w:tab w:val="clear" w:pos="8459"/>
              <w:tab w:val="right" w:pos="9026" w:leader="dot"/>
            </w:tabs>
            <w:rPr/>
          </w:pPr>
          <w:hyperlink w:anchor="__RefHeading___Toc7703068_73709187">
            <w:r>
              <w:rPr>
                <w:webHidden/>
                <w:rStyle w:val="IndexLink"/>
              </w:rPr>
              <w:t>227</w:t>
            </w:r>
            <w:r>
              <w:rPr>
                <w:rStyle w:val="IndexLink"/>
                <w:rtl w:val="true"/>
              </w:rPr>
              <w:t xml:space="preserve">- </w:t>
            </w:r>
            <w:r>
              <w:rPr>
                <w:rStyle w:val="IndexLink"/>
                <w:rtl w:val="true"/>
              </w:rPr>
              <w:t>الجامع الشفائیة</w:t>
            </w:r>
            <w:r>
              <w:rPr>
                <w:rStyle w:val="IndexLink"/>
                <w:rtl w:val="true"/>
              </w:rPr>
              <w:tab/>
            </w:r>
            <w:r>
              <w:rPr>
                <w:rStyle w:val="IndexLink"/>
              </w:rPr>
              <w:t>99</w:t>
            </w:r>
          </w:hyperlink>
        </w:p>
        <w:p>
          <w:pPr>
            <w:pStyle w:val="Contents3"/>
            <w:tabs>
              <w:tab w:val="clear" w:pos="8459"/>
              <w:tab w:val="right" w:pos="9026" w:leader="dot"/>
            </w:tabs>
            <w:rPr/>
          </w:pPr>
          <w:hyperlink w:anchor="__RefHeading___Toc7703070_73709187">
            <w:r>
              <w:rPr>
                <w:webHidden/>
                <w:rStyle w:val="IndexLink"/>
              </w:rPr>
              <w:t>228</w:t>
            </w:r>
            <w:r>
              <w:rPr>
                <w:rStyle w:val="IndexLink"/>
                <w:rtl w:val="true"/>
              </w:rPr>
              <w:t xml:space="preserve">- </w:t>
            </w:r>
            <w:r>
              <w:rPr>
                <w:rStyle w:val="IndexLink"/>
                <w:rtl w:val="true"/>
              </w:rPr>
              <w:t>جامع الشواهد</w:t>
            </w:r>
            <w:r>
              <w:rPr>
                <w:rStyle w:val="IndexLink"/>
                <w:rtl w:val="true"/>
              </w:rPr>
              <w:tab/>
            </w:r>
            <w:r>
              <w:rPr>
                <w:rStyle w:val="IndexLink"/>
              </w:rPr>
              <w:t>99</w:t>
            </w:r>
          </w:hyperlink>
        </w:p>
        <w:p>
          <w:pPr>
            <w:pStyle w:val="Contents3"/>
            <w:tabs>
              <w:tab w:val="clear" w:pos="8459"/>
              <w:tab w:val="right" w:pos="9026" w:leader="dot"/>
            </w:tabs>
            <w:rPr/>
          </w:pPr>
          <w:hyperlink w:anchor="__RefHeading___Toc7703072_73709187">
            <w:r>
              <w:rPr>
                <w:webHidden/>
                <w:rStyle w:val="IndexLink"/>
                <w:rtl w:val="true"/>
              </w:rPr>
              <w:t>جامع الشواهد</w:t>
            </w:r>
            <w:r>
              <w:rPr>
                <w:rStyle w:val="IndexLink"/>
                <w:rtl w:val="true"/>
              </w:rPr>
              <w:tab/>
            </w:r>
            <w:r>
              <w:rPr>
                <w:rStyle w:val="IndexLink"/>
              </w:rPr>
              <w:t>100</w:t>
            </w:r>
          </w:hyperlink>
        </w:p>
        <w:p>
          <w:pPr>
            <w:pStyle w:val="Contents3"/>
            <w:tabs>
              <w:tab w:val="clear" w:pos="8459"/>
              <w:tab w:val="right" w:pos="9026" w:leader="dot"/>
            </w:tabs>
            <w:rPr/>
          </w:pPr>
          <w:hyperlink w:anchor="__RefHeading___Toc7703074_73709187">
            <w:r>
              <w:rPr>
                <w:webHidden/>
                <w:rStyle w:val="IndexLink"/>
              </w:rPr>
              <w:t>238</w:t>
            </w:r>
            <w:r>
              <w:rPr>
                <w:rStyle w:val="IndexLink"/>
                <w:rtl w:val="true"/>
              </w:rPr>
              <w:t xml:space="preserve">- </w:t>
            </w:r>
            <w:r>
              <w:rPr>
                <w:rStyle w:val="IndexLink"/>
                <w:rtl w:val="true"/>
              </w:rPr>
              <w:t>الجامع الصفوی</w:t>
            </w:r>
            <w:r>
              <w:rPr>
                <w:rStyle w:val="IndexLink"/>
                <w:rtl w:val="true"/>
              </w:rPr>
              <w:tab/>
            </w:r>
            <w:r>
              <w:rPr>
                <w:rStyle w:val="IndexLink"/>
              </w:rPr>
              <w:t>100</w:t>
            </w:r>
          </w:hyperlink>
        </w:p>
        <w:p>
          <w:pPr>
            <w:pStyle w:val="Contents3"/>
            <w:tabs>
              <w:tab w:val="clear" w:pos="8459"/>
              <w:tab w:val="right" w:pos="9026" w:leader="dot"/>
            </w:tabs>
            <w:rPr/>
          </w:pPr>
          <w:hyperlink w:anchor="__RefHeading___Toc7703076_73709187">
            <w:r>
              <w:rPr>
                <w:webHidden/>
                <w:rStyle w:val="IndexLink"/>
              </w:rPr>
              <w:t>239</w:t>
            </w:r>
            <w:r>
              <w:rPr>
                <w:rStyle w:val="IndexLink"/>
                <w:rtl w:val="true"/>
              </w:rPr>
              <w:t xml:space="preserve">- </w:t>
            </w:r>
            <w:r>
              <w:rPr>
                <w:rStyle w:val="IndexLink"/>
                <w:rtl w:val="true"/>
              </w:rPr>
              <w:t>الجامع الصغیر</w:t>
            </w:r>
            <w:r>
              <w:rPr>
                <w:rStyle w:val="IndexLink"/>
                <w:rtl w:val="true"/>
              </w:rPr>
              <w:tab/>
            </w:r>
            <w:r>
              <w:rPr>
                <w:rStyle w:val="IndexLink"/>
              </w:rPr>
              <w:t>100</w:t>
            </w:r>
          </w:hyperlink>
        </w:p>
        <w:p>
          <w:pPr>
            <w:pStyle w:val="Contents3"/>
            <w:tabs>
              <w:tab w:val="clear" w:pos="8459"/>
              <w:tab w:val="right" w:pos="9026" w:leader="dot"/>
            </w:tabs>
            <w:rPr/>
          </w:pPr>
          <w:hyperlink w:anchor="__RefHeading___Toc7703078_73709187">
            <w:r>
              <w:rPr>
                <w:webHidden/>
                <w:rStyle w:val="IndexLink"/>
              </w:rPr>
              <w:t>240</w:t>
            </w:r>
            <w:r>
              <w:rPr>
                <w:rStyle w:val="IndexLink"/>
                <w:rtl w:val="true"/>
              </w:rPr>
              <w:t xml:space="preserve">- </w:t>
            </w:r>
            <w:r>
              <w:rPr>
                <w:rStyle w:val="IndexLink"/>
                <w:rtl w:val="true"/>
              </w:rPr>
              <w:t>جامع الصناعة</w:t>
            </w:r>
            <w:r>
              <w:rPr>
                <w:rStyle w:val="IndexLink"/>
                <w:rtl w:val="true"/>
              </w:rPr>
              <w:tab/>
            </w:r>
            <w:r>
              <w:rPr>
                <w:rStyle w:val="IndexLink"/>
              </w:rPr>
              <w:t>100</w:t>
            </w:r>
          </w:hyperlink>
        </w:p>
        <w:p>
          <w:pPr>
            <w:pStyle w:val="Contents3"/>
            <w:tabs>
              <w:tab w:val="clear" w:pos="8459"/>
              <w:tab w:val="right" w:pos="9026" w:leader="dot"/>
            </w:tabs>
            <w:rPr/>
          </w:pPr>
          <w:hyperlink w:anchor="__RefHeading___Toc7703080_73709187">
            <w:r>
              <w:rPr>
                <w:webHidden/>
                <w:rStyle w:val="IndexLink"/>
              </w:rPr>
              <w:t>241</w:t>
            </w:r>
            <w:r>
              <w:rPr>
                <w:rStyle w:val="IndexLink"/>
                <w:rtl w:val="true"/>
              </w:rPr>
              <w:t xml:space="preserve">- </w:t>
            </w:r>
            <w:r>
              <w:rPr>
                <w:rStyle w:val="IndexLink"/>
                <w:rtl w:val="true"/>
              </w:rPr>
              <w:t>جامع الطرق</w:t>
            </w:r>
            <w:r>
              <w:rPr>
                <w:rStyle w:val="IndexLink"/>
                <w:rtl w:val="true"/>
              </w:rPr>
              <w:tab/>
            </w:r>
            <w:r>
              <w:rPr>
                <w:rStyle w:val="IndexLink"/>
              </w:rPr>
              <w:t>100</w:t>
            </w:r>
          </w:hyperlink>
        </w:p>
        <w:p>
          <w:pPr>
            <w:pStyle w:val="Contents3"/>
            <w:tabs>
              <w:tab w:val="clear" w:pos="8459"/>
              <w:tab w:val="right" w:pos="9026" w:leader="dot"/>
            </w:tabs>
            <w:rPr/>
          </w:pPr>
          <w:hyperlink w:anchor="__RefHeading___Toc7703082_73709187">
            <w:r>
              <w:rPr>
                <w:webHidden/>
                <w:rStyle w:val="IndexLink"/>
                <w:rtl w:val="true"/>
              </w:rPr>
              <w:t>جامع العبائر</w:t>
            </w:r>
            <w:r>
              <w:rPr>
                <w:rStyle w:val="IndexLink"/>
                <w:rtl w:val="true"/>
              </w:rPr>
              <w:tab/>
            </w:r>
            <w:r>
              <w:rPr>
                <w:rStyle w:val="IndexLink"/>
              </w:rPr>
              <w:t>100</w:t>
            </w:r>
          </w:hyperlink>
        </w:p>
        <w:p>
          <w:pPr>
            <w:pStyle w:val="Contents3"/>
            <w:tabs>
              <w:tab w:val="clear" w:pos="8459"/>
              <w:tab w:val="right" w:pos="9026" w:leader="dot"/>
            </w:tabs>
            <w:rPr/>
          </w:pPr>
          <w:hyperlink w:anchor="__RefHeading___Toc7703084_73709187">
            <w:r>
              <w:rPr>
                <w:webHidden/>
                <w:rStyle w:val="IndexLink"/>
              </w:rPr>
              <w:t>242</w:t>
            </w:r>
            <w:r>
              <w:rPr>
                <w:rStyle w:val="IndexLink"/>
                <w:rtl w:val="true"/>
              </w:rPr>
              <w:t xml:space="preserve">- </w:t>
            </w:r>
            <w:r>
              <w:rPr>
                <w:rStyle w:val="IndexLink"/>
                <w:rtl w:val="true"/>
              </w:rPr>
              <w:t>الجامع العباسی</w:t>
            </w:r>
            <w:r>
              <w:rPr>
                <w:rStyle w:val="IndexLink"/>
                <w:rtl w:val="true"/>
              </w:rPr>
              <w:tab/>
            </w:r>
            <w:r>
              <w:rPr>
                <w:rStyle w:val="IndexLink"/>
              </w:rPr>
              <w:t>100</w:t>
            </w:r>
          </w:hyperlink>
        </w:p>
        <w:p>
          <w:pPr>
            <w:pStyle w:val="Contents3"/>
            <w:tabs>
              <w:tab w:val="clear" w:pos="8459"/>
              <w:tab w:val="right" w:pos="9026" w:leader="dot"/>
            </w:tabs>
            <w:rPr/>
          </w:pPr>
          <w:hyperlink w:anchor="__RefHeading___Toc7703086_73709187">
            <w:r>
              <w:rPr>
                <w:webHidden/>
                <w:rStyle w:val="IndexLink"/>
                <w:rtl w:val="true"/>
              </w:rPr>
              <w:t>الجامع العسکری‌</w:t>
            </w:r>
            <w:r>
              <w:rPr>
                <w:rStyle w:val="IndexLink"/>
                <w:rtl w:val="true"/>
              </w:rPr>
              <w:tab/>
            </w:r>
            <w:r>
              <w:rPr>
                <w:rStyle w:val="IndexLink"/>
              </w:rPr>
              <w:t>101</w:t>
            </w:r>
          </w:hyperlink>
        </w:p>
        <w:p>
          <w:pPr>
            <w:pStyle w:val="Contents3"/>
            <w:tabs>
              <w:tab w:val="clear" w:pos="8459"/>
              <w:tab w:val="right" w:pos="9026" w:leader="dot"/>
            </w:tabs>
            <w:rPr/>
          </w:pPr>
          <w:hyperlink w:anchor="__RefHeading___Toc7703088_73709187">
            <w:r>
              <w:rPr>
                <w:webHidden/>
                <w:rStyle w:val="IndexLink"/>
              </w:rPr>
              <w:t>243</w:t>
            </w:r>
            <w:r>
              <w:rPr>
                <w:rStyle w:val="IndexLink"/>
                <w:rtl w:val="true"/>
              </w:rPr>
              <w:t xml:space="preserve">- </w:t>
            </w:r>
            <w:r>
              <w:rPr>
                <w:rStyle w:val="IndexLink"/>
                <w:rtl w:val="true"/>
              </w:rPr>
              <w:t>جامع العقائد</w:t>
            </w:r>
            <w:r>
              <w:rPr>
                <w:rStyle w:val="IndexLink"/>
                <w:rtl w:val="true"/>
              </w:rPr>
              <w:tab/>
            </w:r>
            <w:r>
              <w:rPr>
                <w:rStyle w:val="IndexLink"/>
              </w:rPr>
              <w:t>101</w:t>
            </w:r>
          </w:hyperlink>
        </w:p>
        <w:p>
          <w:pPr>
            <w:pStyle w:val="Contents3"/>
            <w:tabs>
              <w:tab w:val="clear" w:pos="8459"/>
              <w:tab w:val="right" w:pos="9026" w:leader="dot"/>
            </w:tabs>
            <w:rPr/>
          </w:pPr>
          <w:hyperlink w:anchor="__RefHeading___Toc7703090_73709187">
            <w:r>
              <w:rPr>
                <w:webHidden/>
                <w:rStyle w:val="IndexLink"/>
              </w:rPr>
              <w:t>244</w:t>
            </w:r>
            <w:r>
              <w:rPr>
                <w:rStyle w:val="IndexLink"/>
                <w:rtl w:val="true"/>
              </w:rPr>
              <w:t xml:space="preserve">- </w:t>
            </w:r>
            <w:r>
              <w:rPr>
                <w:rStyle w:val="IndexLink"/>
                <w:rtl w:val="true"/>
              </w:rPr>
              <w:t>جامع العلل</w:t>
            </w:r>
            <w:r>
              <w:rPr>
                <w:rStyle w:val="IndexLink"/>
                <w:rtl w:val="true"/>
              </w:rPr>
              <w:tab/>
            </w:r>
            <w:r>
              <w:rPr>
                <w:rStyle w:val="IndexLink"/>
              </w:rPr>
              <w:t>101</w:t>
            </w:r>
          </w:hyperlink>
        </w:p>
        <w:p>
          <w:pPr>
            <w:pStyle w:val="Contents3"/>
            <w:tabs>
              <w:tab w:val="clear" w:pos="8459"/>
              <w:tab w:val="right" w:pos="9026" w:leader="dot"/>
            </w:tabs>
            <w:rPr/>
          </w:pPr>
          <w:hyperlink w:anchor="__RefHeading___Toc7703092_73709187">
            <w:r>
              <w:rPr>
                <w:webHidden/>
                <w:rStyle w:val="IndexLink"/>
              </w:rPr>
              <w:t>245</w:t>
            </w:r>
            <w:r>
              <w:rPr>
                <w:rStyle w:val="IndexLink"/>
                <w:rtl w:val="true"/>
              </w:rPr>
              <w:t xml:space="preserve">- </w:t>
            </w:r>
            <w:r>
              <w:rPr>
                <w:rStyle w:val="IndexLink"/>
                <w:rtl w:val="true"/>
              </w:rPr>
              <w:t>جامع علل الحج</w:t>
            </w:r>
            <w:r>
              <w:rPr>
                <w:rStyle w:val="IndexLink"/>
                <w:rtl w:val="true"/>
              </w:rPr>
              <w:tab/>
            </w:r>
            <w:r>
              <w:rPr>
                <w:rStyle w:val="IndexLink"/>
              </w:rPr>
              <w:t>101</w:t>
            </w:r>
          </w:hyperlink>
        </w:p>
        <w:p>
          <w:pPr>
            <w:pStyle w:val="Contents3"/>
            <w:tabs>
              <w:tab w:val="clear" w:pos="8459"/>
              <w:tab w:val="right" w:pos="9026" w:leader="dot"/>
            </w:tabs>
            <w:rPr/>
          </w:pPr>
          <w:hyperlink w:anchor="__RefHeading___Toc7703094_73709187">
            <w:r>
              <w:rPr>
                <w:webHidden/>
                <w:rStyle w:val="IndexLink"/>
              </w:rPr>
              <w:t>246</w:t>
            </w:r>
            <w:r>
              <w:rPr>
                <w:rStyle w:val="IndexLink"/>
                <w:rtl w:val="true"/>
              </w:rPr>
              <w:t xml:space="preserve">- </w:t>
            </w:r>
            <w:r>
              <w:rPr>
                <w:rStyle w:val="IndexLink"/>
                <w:rtl w:val="true"/>
              </w:rPr>
              <w:t>جامع العلوم</w:t>
            </w:r>
            <w:r>
              <w:rPr>
                <w:rStyle w:val="IndexLink"/>
                <w:rtl w:val="true"/>
              </w:rPr>
              <w:tab/>
            </w:r>
            <w:r>
              <w:rPr>
                <w:rStyle w:val="IndexLink"/>
              </w:rPr>
              <w:t>101</w:t>
            </w:r>
          </w:hyperlink>
        </w:p>
        <w:p>
          <w:pPr>
            <w:pStyle w:val="Contents3"/>
            <w:tabs>
              <w:tab w:val="clear" w:pos="8459"/>
              <w:tab w:val="right" w:pos="9026" w:leader="dot"/>
            </w:tabs>
            <w:rPr/>
          </w:pPr>
          <w:hyperlink w:anchor="__RefHeading___Toc7703096_73709187">
            <w:r>
              <w:rPr>
                <w:webHidden/>
                <w:rStyle w:val="IndexLink"/>
                <w:rtl w:val="true"/>
              </w:rPr>
              <w:t>جامع العلوم‌</w:t>
            </w:r>
            <w:r>
              <w:rPr>
                <w:rStyle w:val="IndexLink"/>
                <w:rtl w:val="true"/>
              </w:rPr>
              <w:tab/>
            </w:r>
            <w:r>
              <w:rPr>
                <w:rStyle w:val="IndexLink"/>
              </w:rPr>
              <w:t>102</w:t>
            </w:r>
          </w:hyperlink>
        </w:p>
        <w:p>
          <w:pPr>
            <w:pStyle w:val="Contents3"/>
            <w:tabs>
              <w:tab w:val="clear" w:pos="8459"/>
              <w:tab w:val="right" w:pos="9026" w:leader="dot"/>
            </w:tabs>
            <w:rPr/>
          </w:pPr>
          <w:hyperlink w:anchor="__RefHeading___Toc7703098_73709187">
            <w:r>
              <w:rPr>
                <w:webHidden/>
                <w:rStyle w:val="IndexLink"/>
                <w:rtl w:val="true"/>
              </w:rPr>
              <w:t>الجامع الغروی‌</w:t>
            </w:r>
            <w:r>
              <w:rPr>
                <w:rStyle w:val="IndexLink"/>
                <w:rtl w:val="true"/>
              </w:rPr>
              <w:tab/>
            </w:r>
            <w:r>
              <w:rPr>
                <w:rStyle w:val="IndexLink"/>
              </w:rPr>
              <w:t>102</w:t>
            </w:r>
          </w:hyperlink>
        </w:p>
        <w:p>
          <w:pPr>
            <w:pStyle w:val="Contents3"/>
            <w:tabs>
              <w:tab w:val="clear" w:pos="8459"/>
              <w:tab w:val="right" w:pos="9026" w:leader="dot"/>
            </w:tabs>
            <w:rPr/>
          </w:pPr>
          <w:hyperlink w:anchor="__RefHeading___Toc7703100_73709187">
            <w:r>
              <w:rPr>
                <w:webHidden/>
                <w:rStyle w:val="IndexLink"/>
              </w:rPr>
              <w:t>247</w:t>
            </w:r>
            <w:r>
              <w:rPr>
                <w:rStyle w:val="IndexLink"/>
                <w:rtl w:val="true"/>
              </w:rPr>
              <w:t xml:space="preserve">- </w:t>
            </w:r>
            <w:r>
              <w:rPr>
                <w:rStyle w:val="IndexLink"/>
                <w:rtl w:val="true"/>
              </w:rPr>
              <w:t>جامع فرض الحج و العمرة</w:t>
            </w:r>
            <w:r>
              <w:rPr>
                <w:rStyle w:val="IndexLink"/>
                <w:rtl w:val="true"/>
              </w:rPr>
              <w:tab/>
            </w:r>
            <w:r>
              <w:rPr>
                <w:rStyle w:val="IndexLink"/>
              </w:rPr>
              <w:t>102</w:t>
            </w:r>
          </w:hyperlink>
        </w:p>
        <w:p>
          <w:pPr>
            <w:pStyle w:val="Contents3"/>
            <w:tabs>
              <w:tab w:val="clear" w:pos="8459"/>
              <w:tab w:val="right" w:pos="9026" w:leader="dot"/>
            </w:tabs>
            <w:rPr/>
          </w:pPr>
          <w:hyperlink w:anchor="__RefHeading___Toc7703102_73709187">
            <w:r>
              <w:rPr>
                <w:webHidden/>
                <w:rStyle w:val="IndexLink"/>
              </w:rPr>
              <w:t>248</w:t>
            </w:r>
            <w:r>
              <w:rPr>
                <w:rStyle w:val="IndexLink"/>
                <w:rtl w:val="true"/>
              </w:rPr>
              <w:t xml:space="preserve">- </w:t>
            </w:r>
            <w:r>
              <w:rPr>
                <w:rStyle w:val="IndexLink"/>
                <w:rtl w:val="true"/>
              </w:rPr>
              <w:t>جامع الفروع العلیا</w:t>
            </w:r>
            <w:r>
              <w:rPr>
                <w:rStyle w:val="IndexLink"/>
                <w:rtl w:val="true"/>
              </w:rPr>
              <w:tab/>
            </w:r>
            <w:r>
              <w:rPr>
                <w:rStyle w:val="IndexLink"/>
              </w:rPr>
              <w:t>102</w:t>
            </w:r>
          </w:hyperlink>
        </w:p>
        <w:p>
          <w:pPr>
            <w:pStyle w:val="Contents3"/>
            <w:tabs>
              <w:tab w:val="clear" w:pos="8459"/>
              <w:tab w:val="right" w:pos="9026" w:leader="dot"/>
            </w:tabs>
            <w:rPr/>
          </w:pPr>
          <w:hyperlink w:anchor="__RefHeading___Toc7703104_73709187">
            <w:r>
              <w:rPr>
                <w:webHidden/>
                <w:rStyle w:val="IndexLink"/>
              </w:rPr>
              <w:t>249</w:t>
            </w:r>
            <w:r>
              <w:rPr>
                <w:rStyle w:val="IndexLink"/>
                <w:rtl w:val="true"/>
              </w:rPr>
              <w:t xml:space="preserve">- </w:t>
            </w:r>
            <w:r>
              <w:rPr>
                <w:rStyle w:val="IndexLink"/>
                <w:rtl w:val="true"/>
              </w:rPr>
              <w:t>جامع فضل الکعبة و الحرام</w:t>
            </w:r>
            <w:r>
              <w:rPr>
                <w:rStyle w:val="IndexLink"/>
                <w:rtl w:val="true"/>
              </w:rPr>
              <w:tab/>
            </w:r>
            <w:r>
              <w:rPr>
                <w:rStyle w:val="IndexLink"/>
              </w:rPr>
              <w:t>102</w:t>
            </w:r>
          </w:hyperlink>
        </w:p>
        <w:p>
          <w:pPr>
            <w:pStyle w:val="Contents3"/>
            <w:tabs>
              <w:tab w:val="clear" w:pos="8459"/>
              <w:tab w:val="right" w:pos="9026" w:leader="dot"/>
            </w:tabs>
            <w:rPr/>
          </w:pPr>
          <w:hyperlink w:anchor="__RefHeading___Toc7703106_73709187">
            <w:r>
              <w:rPr>
                <w:webHidden/>
                <w:rStyle w:val="IndexLink"/>
              </w:rPr>
              <w:t>250</w:t>
            </w:r>
            <w:r>
              <w:rPr>
                <w:rStyle w:val="IndexLink"/>
                <w:rtl w:val="true"/>
              </w:rPr>
              <w:t xml:space="preserve">- </w:t>
            </w:r>
            <w:r>
              <w:rPr>
                <w:rStyle w:val="IndexLink"/>
                <w:rtl w:val="true"/>
              </w:rPr>
              <w:t>جامع الفقه‌</w:t>
            </w:r>
            <w:r>
              <w:rPr>
                <w:rStyle w:val="IndexLink"/>
                <w:rtl w:val="true"/>
              </w:rPr>
              <w:tab/>
            </w:r>
            <w:r>
              <w:rPr>
                <w:rStyle w:val="IndexLink"/>
              </w:rPr>
              <w:t>102</w:t>
            </w:r>
          </w:hyperlink>
        </w:p>
        <w:p>
          <w:pPr>
            <w:pStyle w:val="Contents3"/>
            <w:tabs>
              <w:tab w:val="clear" w:pos="8459"/>
              <w:tab w:val="right" w:pos="9026" w:leader="dot"/>
            </w:tabs>
            <w:rPr/>
          </w:pPr>
          <w:hyperlink w:anchor="__RefHeading___Toc7703108_73709187">
            <w:r>
              <w:rPr>
                <w:webHidden/>
                <w:rStyle w:val="IndexLink"/>
              </w:rPr>
              <w:t>251</w:t>
            </w:r>
            <w:r>
              <w:rPr>
                <w:rStyle w:val="IndexLink"/>
                <w:rtl w:val="true"/>
              </w:rPr>
              <w:t xml:space="preserve">- </w:t>
            </w:r>
            <w:r>
              <w:rPr>
                <w:rStyle w:val="IndexLink"/>
                <w:rtl w:val="true"/>
              </w:rPr>
              <w:t>جامع الفقه</w:t>
            </w:r>
            <w:r>
              <w:rPr>
                <w:rStyle w:val="IndexLink"/>
                <w:rtl w:val="true"/>
              </w:rPr>
              <w:tab/>
            </w:r>
            <w:r>
              <w:rPr>
                <w:rStyle w:val="IndexLink"/>
              </w:rPr>
              <w:t>102</w:t>
            </w:r>
          </w:hyperlink>
        </w:p>
        <w:p>
          <w:pPr>
            <w:pStyle w:val="Contents3"/>
            <w:tabs>
              <w:tab w:val="clear" w:pos="8459"/>
              <w:tab w:val="right" w:pos="9026" w:leader="dot"/>
            </w:tabs>
            <w:rPr/>
          </w:pPr>
          <w:hyperlink w:anchor="__RefHeading___Toc7703110_73709187">
            <w:r>
              <w:rPr>
                <w:webHidden/>
                <w:rStyle w:val="IndexLink"/>
              </w:rPr>
              <w:t>252</w:t>
            </w:r>
            <w:r>
              <w:rPr>
                <w:rStyle w:val="IndexLink"/>
                <w:rtl w:val="true"/>
              </w:rPr>
              <w:t xml:space="preserve">- </w:t>
            </w:r>
            <w:r>
              <w:rPr>
                <w:rStyle w:val="IndexLink"/>
                <w:rtl w:val="true"/>
              </w:rPr>
              <w:t>جامع الفقه</w:t>
            </w:r>
            <w:r>
              <w:rPr>
                <w:rStyle w:val="IndexLink"/>
                <w:rtl w:val="true"/>
              </w:rPr>
              <w:tab/>
            </w:r>
            <w:r>
              <w:rPr>
                <w:rStyle w:val="IndexLink"/>
              </w:rPr>
              <w:t>102</w:t>
            </w:r>
          </w:hyperlink>
        </w:p>
        <w:p>
          <w:pPr>
            <w:pStyle w:val="Contents3"/>
            <w:tabs>
              <w:tab w:val="clear" w:pos="8459"/>
              <w:tab w:val="right" w:pos="9026" w:leader="dot"/>
            </w:tabs>
            <w:rPr/>
          </w:pPr>
          <w:hyperlink w:anchor="__RefHeading___Toc7703112_73709187">
            <w:r>
              <w:rPr>
                <w:webHidden/>
                <w:rStyle w:val="IndexLink"/>
              </w:rPr>
              <w:t>253</w:t>
            </w:r>
            <w:r>
              <w:rPr>
                <w:rStyle w:val="IndexLink"/>
                <w:rtl w:val="true"/>
              </w:rPr>
              <w:t xml:space="preserve">- </w:t>
            </w:r>
            <w:r>
              <w:rPr>
                <w:rStyle w:val="IndexLink"/>
                <w:rtl w:val="true"/>
              </w:rPr>
              <w:t>جامع الفقه</w:t>
            </w:r>
            <w:r>
              <w:rPr>
                <w:rStyle w:val="IndexLink"/>
                <w:rtl w:val="true"/>
              </w:rPr>
              <w:tab/>
            </w:r>
            <w:r>
              <w:rPr>
                <w:rStyle w:val="IndexLink"/>
              </w:rPr>
              <w:t>102</w:t>
            </w:r>
          </w:hyperlink>
        </w:p>
        <w:p>
          <w:pPr>
            <w:pStyle w:val="Contents3"/>
            <w:tabs>
              <w:tab w:val="clear" w:pos="8459"/>
              <w:tab w:val="right" w:pos="9026" w:leader="dot"/>
            </w:tabs>
            <w:rPr/>
          </w:pPr>
          <w:hyperlink w:anchor="__RefHeading___Toc7703114_73709187">
            <w:r>
              <w:rPr>
                <w:webHidden/>
                <w:rStyle w:val="IndexLink"/>
              </w:rPr>
              <w:t>254</w:t>
            </w:r>
            <w:r>
              <w:rPr>
                <w:rStyle w:val="IndexLink"/>
                <w:rtl w:val="true"/>
              </w:rPr>
              <w:t xml:space="preserve">- </w:t>
            </w:r>
            <w:r>
              <w:rPr>
                <w:rStyle w:val="IndexLink"/>
                <w:rtl w:val="true"/>
              </w:rPr>
              <w:t>جامع الفقه و الأحکام</w:t>
            </w:r>
            <w:r>
              <w:rPr>
                <w:rStyle w:val="IndexLink"/>
                <w:rtl w:val="true"/>
              </w:rPr>
              <w:tab/>
            </w:r>
            <w:r>
              <w:rPr>
                <w:rStyle w:val="IndexLink"/>
              </w:rPr>
              <w:t>102</w:t>
            </w:r>
          </w:hyperlink>
        </w:p>
        <w:p>
          <w:pPr>
            <w:pStyle w:val="Contents3"/>
            <w:tabs>
              <w:tab w:val="clear" w:pos="8459"/>
              <w:tab w:val="right" w:pos="9026" w:leader="dot"/>
            </w:tabs>
            <w:rPr/>
          </w:pPr>
          <w:hyperlink w:anchor="__RefHeading___Toc7703116_73709187">
            <w:r>
              <w:rPr>
                <w:webHidden/>
                <w:rStyle w:val="IndexLink"/>
              </w:rPr>
              <w:t>255</w:t>
            </w:r>
            <w:r>
              <w:rPr>
                <w:rStyle w:val="IndexLink"/>
                <w:rtl w:val="true"/>
              </w:rPr>
              <w:t xml:space="preserve">- </w:t>
            </w:r>
            <w:r>
              <w:rPr>
                <w:rStyle w:val="IndexLink"/>
                <w:rtl w:val="true"/>
              </w:rPr>
              <w:t>جامع فقه الحج</w:t>
            </w:r>
            <w:r>
              <w:rPr>
                <w:rStyle w:val="IndexLink"/>
                <w:rtl w:val="true"/>
              </w:rPr>
              <w:tab/>
            </w:r>
            <w:r>
              <w:rPr>
                <w:rStyle w:val="IndexLink"/>
              </w:rPr>
              <w:t>103</w:t>
            </w:r>
          </w:hyperlink>
        </w:p>
        <w:p>
          <w:pPr>
            <w:pStyle w:val="Contents3"/>
            <w:tabs>
              <w:tab w:val="clear" w:pos="8459"/>
              <w:tab w:val="right" w:pos="9026" w:leader="dot"/>
            </w:tabs>
            <w:rPr/>
          </w:pPr>
          <w:hyperlink w:anchor="__RefHeading___Toc7703118_73709187">
            <w:r>
              <w:rPr>
                <w:webHidden/>
                <w:rStyle w:val="IndexLink"/>
              </w:rPr>
              <w:t>256</w:t>
            </w:r>
            <w:r>
              <w:rPr>
                <w:rStyle w:val="IndexLink"/>
                <w:rtl w:val="true"/>
              </w:rPr>
              <w:t xml:space="preserve">- </w:t>
            </w:r>
            <w:r>
              <w:rPr>
                <w:rStyle w:val="IndexLink"/>
                <w:rtl w:val="true"/>
              </w:rPr>
              <w:t>جامع الفنون‌</w:t>
            </w:r>
            <w:r>
              <w:rPr>
                <w:rStyle w:val="IndexLink"/>
                <w:rtl w:val="true"/>
              </w:rPr>
              <w:tab/>
            </w:r>
            <w:r>
              <w:rPr>
                <w:rStyle w:val="IndexLink"/>
              </w:rPr>
              <w:t>103</w:t>
            </w:r>
          </w:hyperlink>
        </w:p>
        <w:p>
          <w:pPr>
            <w:pStyle w:val="Contents3"/>
            <w:tabs>
              <w:tab w:val="clear" w:pos="8459"/>
              <w:tab w:val="right" w:pos="9026" w:leader="dot"/>
            </w:tabs>
            <w:rPr/>
          </w:pPr>
          <w:hyperlink w:anchor="__RefHeading___Toc7703120_73709187">
            <w:r>
              <w:rPr>
                <w:webHidden/>
                <w:rStyle w:val="IndexLink"/>
              </w:rPr>
              <w:t>257</w:t>
            </w:r>
            <w:r>
              <w:rPr>
                <w:rStyle w:val="IndexLink"/>
                <w:rtl w:val="true"/>
              </w:rPr>
              <w:t xml:space="preserve">- </w:t>
            </w:r>
            <w:r>
              <w:rPr>
                <w:rStyle w:val="IndexLink"/>
                <w:rtl w:val="true"/>
              </w:rPr>
              <w:t>جامع الفوائد</w:t>
            </w:r>
            <w:r>
              <w:rPr>
                <w:rStyle w:val="IndexLink"/>
                <w:rtl w:val="true"/>
              </w:rPr>
              <w:tab/>
            </w:r>
            <w:r>
              <w:rPr>
                <w:rStyle w:val="IndexLink"/>
              </w:rPr>
              <w:t>103</w:t>
            </w:r>
          </w:hyperlink>
        </w:p>
        <w:p>
          <w:pPr>
            <w:pStyle w:val="Contents3"/>
            <w:tabs>
              <w:tab w:val="clear" w:pos="8459"/>
              <w:tab w:val="right" w:pos="9026" w:leader="dot"/>
            </w:tabs>
            <w:rPr/>
          </w:pPr>
          <w:hyperlink w:anchor="__RefHeading___Toc7703122_73709187">
            <w:r>
              <w:rPr>
                <w:webHidden/>
                <w:rStyle w:val="IndexLink"/>
              </w:rPr>
              <w:t>258</w:t>
            </w:r>
            <w:r>
              <w:rPr>
                <w:rStyle w:val="IndexLink"/>
                <w:rtl w:val="true"/>
              </w:rPr>
              <w:t xml:space="preserve">- </w:t>
            </w:r>
            <w:r>
              <w:rPr>
                <w:rStyle w:val="IndexLink"/>
                <w:rtl w:val="true"/>
              </w:rPr>
              <w:t>جامع الفوائد</w:t>
            </w:r>
            <w:r>
              <w:rPr>
                <w:rStyle w:val="IndexLink"/>
                <w:rtl w:val="true"/>
              </w:rPr>
              <w:tab/>
            </w:r>
            <w:r>
              <w:rPr>
                <w:rStyle w:val="IndexLink"/>
              </w:rPr>
              <w:t>103</w:t>
            </w:r>
          </w:hyperlink>
        </w:p>
        <w:p>
          <w:pPr>
            <w:pStyle w:val="Contents3"/>
            <w:tabs>
              <w:tab w:val="clear" w:pos="8459"/>
              <w:tab w:val="right" w:pos="9026" w:leader="dot"/>
            </w:tabs>
            <w:rPr/>
          </w:pPr>
          <w:hyperlink w:anchor="__RefHeading___Toc7703124_73709187">
            <w:r>
              <w:rPr>
                <w:webHidden/>
                <w:rStyle w:val="IndexLink"/>
              </w:rPr>
              <w:t>259</w:t>
            </w:r>
            <w:r>
              <w:rPr>
                <w:rStyle w:val="IndexLink"/>
                <w:rtl w:val="true"/>
              </w:rPr>
              <w:t xml:space="preserve">- </w:t>
            </w:r>
            <w:r>
              <w:rPr>
                <w:rStyle w:val="IndexLink"/>
                <w:rtl w:val="true"/>
              </w:rPr>
              <w:t>جامع الفوائد</w:t>
            </w:r>
            <w:r>
              <w:rPr>
                <w:rStyle w:val="IndexLink"/>
                <w:rtl w:val="true"/>
              </w:rPr>
              <w:tab/>
            </w:r>
            <w:r>
              <w:rPr>
                <w:rStyle w:val="IndexLink"/>
              </w:rPr>
              <w:t>103</w:t>
            </w:r>
          </w:hyperlink>
        </w:p>
        <w:p>
          <w:pPr>
            <w:pStyle w:val="Contents3"/>
            <w:tabs>
              <w:tab w:val="clear" w:pos="8459"/>
              <w:tab w:val="right" w:pos="9026" w:leader="dot"/>
            </w:tabs>
            <w:rPr/>
          </w:pPr>
          <w:hyperlink w:anchor="__RefHeading___Toc7703126_73709187">
            <w:r>
              <w:rPr>
                <w:webHidden/>
                <w:rStyle w:val="IndexLink"/>
              </w:rPr>
              <w:t>260</w:t>
            </w:r>
            <w:r>
              <w:rPr>
                <w:rStyle w:val="IndexLink"/>
                <w:rtl w:val="true"/>
              </w:rPr>
              <w:t xml:space="preserve">- </w:t>
            </w:r>
            <w:r>
              <w:rPr>
                <w:rStyle w:val="IndexLink"/>
                <w:rtl w:val="true"/>
              </w:rPr>
              <w:t>جامع الفوائد</w:t>
            </w:r>
            <w:r>
              <w:rPr>
                <w:rStyle w:val="IndexLink"/>
                <w:rtl w:val="true"/>
              </w:rPr>
              <w:tab/>
            </w:r>
            <w:r>
              <w:rPr>
                <w:rStyle w:val="IndexLink"/>
              </w:rPr>
              <w:t>103</w:t>
            </w:r>
          </w:hyperlink>
        </w:p>
        <w:p>
          <w:pPr>
            <w:pStyle w:val="Contents3"/>
            <w:tabs>
              <w:tab w:val="clear" w:pos="8459"/>
              <w:tab w:val="right" w:pos="9026" w:leader="dot"/>
            </w:tabs>
            <w:rPr/>
          </w:pPr>
          <w:hyperlink w:anchor="__RefHeading___Toc7703128_73709187">
            <w:r>
              <w:rPr>
                <w:webHidden/>
                <w:rStyle w:val="IndexLink"/>
              </w:rPr>
              <w:t>261</w:t>
            </w:r>
            <w:r>
              <w:rPr>
                <w:rStyle w:val="IndexLink"/>
                <w:rtl w:val="true"/>
              </w:rPr>
              <w:t xml:space="preserve">- </w:t>
            </w:r>
            <w:r>
              <w:rPr>
                <w:rStyle w:val="IndexLink"/>
                <w:rtl w:val="true"/>
              </w:rPr>
              <w:t>جامع الفوائد و دافع المعاند،</w:t>
            </w:r>
            <w:r>
              <w:rPr>
                <w:rStyle w:val="IndexLink"/>
                <w:rtl w:val="true"/>
              </w:rPr>
              <w:tab/>
            </w:r>
            <w:r>
              <w:rPr>
                <w:rStyle w:val="IndexLink"/>
              </w:rPr>
              <w:t>104</w:t>
            </w:r>
          </w:hyperlink>
        </w:p>
        <w:p>
          <w:pPr>
            <w:pStyle w:val="Contents3"/>
            <w:tabs>
              <w:tab w:val="clear" w:pos="8459"/>
              <w:tab w:val="right" w:pos="9026" w:leader="dot"/>
            </w:tabs>
            <w:rPr/>
          </w:pPr>
          <w:hyperlink w:anchor="__RefHeading___Toc7703130_73709187">
            <w:r>
              <w:rPr>
                <w:webHidden/>
                <w:rStyle w:val="IndexLink"/>
              </w:rPr>
              <w:t>262</w:t>
            </w:r>
            <w:r>
              <w:rPr>
                <w:rStyle w:val="IndexLink"/>
                <w:rtl w:val="true"/>
              </w:rPr>
              <w:t xml:space="preserve">- </w:t>
            </w:r>
            <w:r>
              <w:rPr>
                <w:rStyle w:val="IndexLink"/>
                <w:rtl w:val="true"/>
              </w:rPr>
              <w:t>جامع الفوائد</w:t>
            </w:r>
            <w:r>
              <w:rPr>
                <w:rStyle w:val="IndexLink"/>
                <w:rtl w:val="true"/>
              </w:rPr>
              <w:tab/>
            </w:r>
            <w:r>
              <w:rPr>
                <w:rStyle w:val="IndexLink"/>
              </w:rPr>
              <w:t>105</w:t>
            </w:r>
          </w:hyperlink>
        </w:p>
        <w:p>
          <w:pPr>
            <w:pStyle w:val="Contents3"/>
            <w:tabs>
              <w:tab w:val="clear" w:pos="8459"/>
              <w:tab w:val="right" w:pos="9026" w:leader="dot"/>
            </w:tabs>
            <w:rPr/>
          </w:pPr>
          <w:hyperlink w:anchor="__RefHeading___Toc7703132_73709187">
            <w:r>
              <w:rPr>
                <w:webHidden/>
                <w:rStyle w:val="IndexLink"/>
              </w:rPr>
              <w:t>263</w:t>
            </w:r>
            <w:r>
              <w:rPr>
                <w:rStyle w:val="IndexLink"/>
                <w:rtl w:val="true"/>
              </w:rPr>
              <w:t xml:space="preserve">- </w:t>
            </w:r>
            <w:r>
              <w:rPr>
                <w:rStyle w:val="IndexLink"/>
                <w:rtl w:val="true"/>
              </w:rPr>
              <w:t>جامع الفوائد</w:t>
            </w:r>
            <w:r>
              <w:rPr>
                <w:rStyle w:val="IndexLink"/>
                <w:rtl w:val="true"/>
              </w:rPr>
              <w:tab/>
            </w:r>
            <w:r>
              <w:rPr>
                <w:rStyle w:val="IndexLink"/>
              </w:rPr>
              <w:t>105</w:t>
            </w:r>
          </w:hyperlink>
        </w:p>
        <w:p>
          <w:pPr>
            <w:pStyle w:val="Contents3"/>
            <w:tabs>
              <w:tab w:val="clear" w:pos="8459"/>
              <w:tab w:val="right" w:pos="9026" w:leader="dot"/>
            </w:tabs>
            <w:rPr/>
          </w:pPr>
          <w:hyperlink w:anchor="__RefHeading___Toc7703134_73709187">
            <w:r>
              <w:rPr>
                <w:webHidden/>
                <w:rStyle w:val="IndexLink"/>
              </w:rPr>
              <w:t>264</w:t>
            </w:r>
            <w:r>
              <w:rPr>
                <w:rStyle w:val="IndexLink"/>
                <w:rtl w:val="true"/>
              </w:rPr>
              <w:t xml:space="preserve">- </w:t>
            </w:r>
            <w:r>
              <w:rPr>
                <w:rStyle w:val="IndexLink"/>
                <w:rtl w:val="true"/>
              </w:rPr>
              <w:t>جامع الفوائد فی تلخیص القواعد</w:t>
            </w:r>
            <w:r>
              <w:rPr>
                <w:rStyle w:val="IndexLink"/>
                <w:rtl w:val="true"/>
              </w:rPr>
              <w:tab/>
            </w:r>
            <w:r>
              <w:rPr>
                <w:rStyle w:val="IndexLink"/>
              </w:rPr>
              <w:t>106</w:t>
            </w:r>
          </w:hyperlink>
        </w:p>
        <w:p>
          <w:pPr>
            <w:pStyle w:val="Contents3"/>
            <w:tabs>
              <w:tab w:val="clear" w:pos="8459"/>
              <w:tab w:val="right" w:pos="9026" w:leader="dot"/>
            </w:tabs>
            <w:rPr/>
          </w:pPr>
          <w:hyperlink w:anchor="__RefHeading___Toc7703136_73709187">
            <w:r>
              <w:rPr>
                <w:webHidden/>
                <w:rStyle w:val="IndexLink"/>
              </w:rPr>
              <w:t>265</w:t>
            </w:r>
            <w:r>
              <w:rPr>
                <w:rStyle w:val="IndexLink"/>
                <w:rtl w:val="true"/>
              </w:rPr>
              <w:t xml:space="preserve">- </w:t>
            </w:r>
            <w:r>
              <w:rPr>
                <w:rStyle w:val="IndexLink"/>
                <w:rtl w:val="true"/>
              </w:rPr>
              <w:t>جامع الفوائد</w:t>
            </w:r>
            <w:r>
              <w:rPr>
                <w:rStyle w:val="IndexLink"/>
                <w:rtl w:val="true"/>
              </w:rPr>
              <w:tab/>
            </w:r>
            <w:r>
              <w:rPr>
                <w:rStyle w:val="IndexLink"/>
              </w:rPr>
              <w:t>106</w:t>
            </w:r>
          </w:hyperlink>
        </w:p>
        <w:p>
          <w:pPr>
            <w:pStyle w:val="Contents3"/>
            <w:tabs>
              <w:tab w:val="clear" w:pos="8459"/>
              <w:tab w:val="right" w:pos="9026" w:leader="dot"/>
            </w:tabs>
            <w:rPr/>
          </w:pPr>
          <w:hyperlink w:anchor="__RefHeading___Toc7703138_73709187">
            <w:r>
              <w:rPr>
                <w:webHidden/>
                <w:rStyle w:val="IndexLink"/>
              </w:rPr>
              <w:t>266</w:t>
            </w:r>
            <w:r>
              <w:rPr>
                <w:rStyle w:val="IndexLink"/>
                <w:rtl w:val="true"/>
              </w:rPr>
              <w:t xml:space="preserve">- </w:t>
            </w:r>
            <w:r>
              <w:rPr>
                <w:rStyle w:val="IndexLink"/>
                <w:rtl w:val="true"/>
              </w:rPr>
              <w:t>الجامع الکبیر</w:t>
            </w:r>
            <w:r>
              <w:rPr>
                <w:rStyle w:val="IndexLink"/>
                <w:rtl w:val="true"/>
              </w:rPr>
              <w:tab/>
            </w:r>
            <w:r>
              <w:rPr>
                <w:rStyle w:val="IndexLink"/>
              </w:rPr>
              <w:t>106</w:t>
            </w:r>
          </w:hyperlink>
        </w:p>
        <w:p>
          <w:pPr>
            <w:pStyle w:val="Contents3"/>
            <w:tabs>
              <w:tab w:val="clear" w:pos="8459"/>
              <w:tab w:val="right" w:pos="9026" w:leader="dot"/>
            </w:tabs>
            <w:rPr/>
          </w:pPr>
          <w:hyperlink w:anchor="__RefHeading___Toc7703140_73709187">
            <w:r>
              <w:rPr>
                <w:webHidden/>
                <w:rStyle w:val="IndexLink"/>
              </w:rPr>
              <w:t>267</w:t>
            </w:r>
            <w:r>
              <w:rPr>
                <w:rStyle w:val="IndexLink"/>
                <w:rtl w:val="true"/>
              </w:rPr>
              <w:t xml:space="preserve">- </w:t>
            </w:r>
            <w:r>
              <w:rPr>
                <w:rStyle w:val="IndexLink"/>
                <w:rtl w:val="true"/>
              </w:rPr>
              <w:t>الجامع الکبیر</w:t>
            </w:r>
            <w:r>
              <w:rPr>
                <w:rStyle w:val="IndexLink"/>
                <w:rtl w:val="true"/>
              </w:rPr>
              <w:tab/>
            </w:r>
            <w:r>
              <w:rPr>
                <w:rStyle w:val="IndexLink"/>
              </w:rPr>
              <w:t>106</w:t>
            </w:r>
          </w:hyperlink>
        </w:p>
        <w:p>
          <w:pPr>
            <w:pStyle w:val="Contents3"/>
            <w:tabs>
              <w:tab w:val="clear" w:pos="8459"/>
              <w:tab w:val="right" w:pos="9026" w:leader="dot"/>
            </w:tabs>
            <w:rPr/>
          </w:pPr>
          <w:hyperlink w:anchor="__RefHeading___Toc7703142_73709187">
            <w:r>
              <w:rPr>
                <w:webHidden/>
                <w:rStyle w:val="IndexLink"/>
                <w:rtl w:val="true"/>
              </w:rPr>
              <w:t>الجامع الکبیر</w:t>
            </w:r>
            <w:r>
              <w:rPr>
                <w:rStyle w:val="IndexLink"/>
                <w:rtl w:val="true"/>
              </w:rPr>
              <w:tab/>
            </w:r>
            <w:r>
              <w:rPr>
                <w:rStyle w:val="IndexLink"/>
              </w:rPr>
              <w:t>106</w:t>
            </w:r>
          </w:hyperlink>
        </w:p>
        <w:p>
          <w:pPr>
            <w:pStyle w:val="Contents3"/>
            <w:tabs>
              <w:tab w:val="clear" w:pos="8459"/>
              <w:tab w:val="right" w:pos="9026" w:leader="dot"/>
            </w:tabs>
            <w:rPr/>
          </w:pPr>
          <w:hyperlink w:anchor="__RefHeading___Toc7703144_73709187">
            <w:r>
              <w:rPr>
                <w:webHidden/>
                <w:rStyle w:val="IndexLink"/>
              </w:rPr>
              <w:t>268</w:t>
            </w:r>
            <w:r>
              <w:rPr>
                <w:rStyle w:val="IndexLink"/>
                <w:rtl w:val="true"/>
              </w:rPr>
              <w:t xml:space="preserve">- </w:t>
            </w:r>
            <w:r>
              <w:rPr>
                <w:rStyle w:val="IndexLink"/>
                <w:rtl w:val="true"/>
              </w:rPr>
              <w:t>الجامع الکبیر</w:t>
            </w:r>
            <w:r>
              <w:rPr>
                <w:rStyle w:val="IndexLink"/>
                <w:rtl w:val="true"/>
              </w:rPr>
              <w:tab/>
            </w:r>
            <w:r>
              <w:rPr>
                <w:rStyle w:val="IndexLink"/>
              </w:rPr>
              <w:t>107</w:t>
            </w:r>
          </w:hyperlink>
        </w:p>
        <w:p>
          <w:pPr>
            <w:pStyle w:val="Contents3"/>
            <w:tabs>
              <w:tab w:val="clear" w:pos="8459"/>
              <w:tab w:val="right" w:pos="9026" w:leader="dot"/>
            </w:tabs>
            <w:rPr/>
          </w:pPr>
          <w:hyperlink w:anchor="__RefHeading___Toc7703146_73709187">
            <w:r>
              <w:rPr>
                <w:webHidden/>
                <w:rStyle w:val="IndexLink"/>
                <w:rtl w:val="true"/>
              </w:rPr>
              <w:t>جامع کبیر محمدی</w:t>
            </w:r>
            <w:r>
              <w:rPr>
                <w:rStyle w:val="IndexLink"/>
                <w:rtl w:val="true"/>
              </w:rPr>
              <w:tab/>
            </w:r>
            <w:r>
              <w:rPr>
                <w:rStyle w:val="IndexLink"/>
              </w:rPr>
              <w:t>107</w:t>
            </w:r>
          </w:hyperlink>
        </w:p>
        <w:p>
          <w:pPr>
            <w:pStyle w:val="Contents3"/>
            <w:tabs>
              <w:tab w:val="clear" w:pos="8459"/>
              <w:tab w:val="right" w:pos="9026" w:leader="dot"/>
            </w:tabs>
            <w:rPr/>
          </w:pPr>
          <w:hyperlink w:anchor="__RefHeading___Toc7703148_73709187">
            <w:r>
              <w:rPr>
                <w:webHidden/>
                <w:rStyle w:val="IndexLink"/>
              </w:rPr>
              <w:t>269</w:t>
            </w:r>
            <w:r>
              <w:rPr>
                <w:rStyle w:val="IndexLink"/>
                <w:rtl w:val="true"/>
              </w:rPr>
              <w:t xml:space="preserve">- </w:t>
            </w:r>
            <w:r>
              <w:rPr>
                <w:rStyle w:val="IndexLink"/>
                <w:rtl w:val="true"/>
              </w:rPr>
              <w:t>جامع الکلم</w:t>
            </w:r>
            <w:r>
              <w:rPr>
                <w:rStyle w:val="IndexLink"/>
                <w:rtl w:val="true"/>
              </w:rPr>
              <w:tab/>
            </w:r>
            <w:r>
              <w:rPr>
                <w:rStyle w:val="IndexLink"/>
              </w:rPr>
              <w:t>107</w:t>
            </w:r>
          </w:hyperlink>
        </w:p>
        <w:p>
          <w:pPr>
            <w:pStyle w:val="Contents3"/>
            <w:tabs>
              <w:tab w:val="clear" w:pos="8459"/>
              <w:tab w:val="right" w:pos="9026" w:leader="dot"/>
            </w:tabs>
            <w:rPr/>
          </w:pPr>
          <w:hyperlink w:anchor="__RefHeading___Toc7703150_73709187">
            <w:r>
              <w:rPr>
                <w:webHidden/>
                <w:rStyle w:val="IndexLink"/>
                <w:rtl w:val="true"/>
              </w:rPr>
              <w:t>جامع الکلیات</w:t>
            </w:r>
            <w:r>
              <w:rPr>
                <w:rStyle w:val="IndexLink"/>
                <w:rtl w:val="true"/>
              </w:rPr>
              <w:tab/>
            </w:r>
            <w:r>
              <w:rPr>
                <w:rStyle w:val="IndexLink"/>
              </w:rPr>
              <w:t>107</w:t>
            </w:r>
          </w:hyperlink>
        </w:p>
        <w:p>
          <w:pPr>
            <w:pStyle w:val="Contents3"/>
            <w:tabs>
              <w:tab w:val="clear" w:pos="8459"/>
              <w:tab w:val="right" w:pos="9026" w:leader="dot"/>
            </w:tabs>
            <w:rPr/>
          </w:pPr>
          <w:hyperlink w:anchor="__RefHeading___Toc7703152_73709187">
            <w:r>
              <w:rPr>
                <w:webHidden/>
                <w:rStyle w:val="IndexLink"/>
              </w:rPr>
              <w:t>270</w:t>
            </w:r>
            <w:r>
              <w:rPr>
                <w:rStyle w:val="IndexLink"/>
                <w:rtl w:val="true"/>
              </w:rPr>
              <w:t xml:space="preserve">- </w:t>
            </w:r>
            <w:r>
              <w:rPr>
                <w:rStyle w:val="IndexLink"/>
                <w:rtl w:val="true"/>
              </w:rPr>
              <w:t>جامع الکلیات</w:t>
            </w:r>
            <w:r>
              <w:rPr>
                <w:rStyle w:val="IndexLink"/>
                <w:rtl w:val="true"/>
              </w:rPr>
              <w:tab/>
            </w:r>
            <w:r>
              <w:rPr>
                <w:rStyle w:val="IndexLink"/>
              </w:rPr>
              <w:t>107</w:t>
            </w:r>
          </w:hyperlink>
        </w:p>
        <w:p>
          <w:pPr>
            <w:pStyle w:val="Contents3"/>
            <w:tabs>
              <w:tab w:val="clear" w:pos="8459"/>
              <w:tab w:val="right" w:pos="9026" w:leader="dot"/>
            </w:tabs>
            <w:rPr/>
          </w:pPr>
          <w:hyperlink w:anchor="__RefHeading___Toc7703154_73709187">
            <w:r>
              <w:rPr>
                <w:webHidden/>
                <w:rStyle w:val="IndexLink"/>
              </w:rPr>
              <w:t>271</w:t>
            </w:r>
            <w:r>
              <w:rPr>
                <w:rStyle w:val="IndexLink"/>
                <w:rtl w:val="true"/>
              </w:rPr>
              <w:t xml:space="preserve">- </w:t>
            </w:r>
            <w:r>
              <w:rPr>
                <w:rStyle w:val="IndexLink"/>
                <w:rtl w:val="true"/>
              </w:rPr>
              <w:t>جامع الکنوز و نفایس التقریرات</w:t>
            </w:r>
            <w:r>
              <w:rPr>
                <w:rStyle w:val="IndexLink"/>
                <w:rtl w:val="true"/>
              </w:rPr>
              <w:tab/>
            </w:r>
            <w:r>
              <w:rPr>
                <w:rStyle w:val="IndexLink"/>
              </w:rPr>
              <w:t>107</w:t>
            </w:r>
          </w:hyperlink>
        </w:p>
        <w:p>
          <w:pPr>
            <w:pStyle w:val="Contents3"/>
            <w:tabs>
              <w:tab w:val="clear" w:pos="8459"/>
              <w:tab w:val="right" w:pos="9026" w:leader="dot"/>
            </w:tabs>
            <w:rPr/>
          </w:pPr>
          <w:hyperlink w:anchor="__RefHeading___Toc7703156_73709187">
            <w:r>
              <w:rPr>
                <w:webHidden/>
                <w:rStyle w:val="IndexLink"/>
              </w:rPr>
              <w:t>272</w:t>
            </w:r>
            <w:r>
              <w:rPr>
                <w:rStyle w:val="IndexLink"/>
                <w:rtl w:val="true"/>
              </w:rPr>
              <w:t xml:space="preserve">- </w:t>
            </w:r>
            <w:r>
              <w:rPr>
                <w:rStyle w:val="IndexLink"/>
                <w:rtl w:val="true"/>
              </w:rPr>
              <w:t>جامع اللطائف</w:t>
            </w:r>
            <w:r>
              <w:rPr>
                <w:rStyle w:val="IndexLink"/>
                <w:rtl w:val="true"/>
              </w:rPr>
              <w:tab/>
            </w:r>
            <w:r>
              <w:rPr>
                <w:rStyle w:val="IndexLink"/>
              </w:rPr>
              <w:t>107</w:t>
            </w:r>
          </w:hyperlink>
        </w:p>
        <w:p>
          <w:pPr>
            <w:pStyle w:val="Contents3"/>
            <w:tabs>
              <w:tab w:val="clear" w:pos="8459"/>
              <w:tab w:val="right" w:pos="9026" w:leader="dot"/>
            </w:tabs>
            <w:rPr/>
          </w:pPr>
          <w:hyperlink w:anchor="__RefHeading___Toc7703158_73709187">
            <w:r>
              <w:rPr>
                <w:webHidden/>
                <w:rStyle w:val="IndexLink"/>
              </w:rPr>
              <w:t>273</w:t>
            </w:r>
            <w:r>
              <w:rPr>
                <w:rStyle w:val="IndexLink"/>
                <w:rtl w:val="true"/>
              </w:rPr>
              <w:t xml:space="preserve">- </w:t>
            </w:r>
            <w:r>
              <w:rPr>
                <w:rStyle w:val="IndexLink"/>
                <w:rtl w:val="true"/>
              </w:rPr>
              <w:t>جامع اللغات</w:t>
            </w:r>
            <w:r>
              <w:rPr>
                <w:rStyle w:val="IndexLink"/>
                <w:rtl w:val="true"/>
              </w:rPr>
              <w:tab/>
            </w:r>
            <w:r>
              <w:rPr>
                <w:rStyle w:val="IndexLink"/>
              </w:rPr>
              <w:t>107</w:t>
            </w:r>
          </w:hyperlink>
        </w:p>
        <w:p>
          <w:pPr>
            <w:pStyle w:val="Contents3"/>
            <w:tabs>
              <w:tab w:val="clear" w:pos="8459"/>
              <w:tab w:val="right" w:pos="9026" w:leader="dot"/>
            </w:tabs>
            <w:rPr/>
          </w:pPr>
          <w:hyperlink w:anchor="__RefHeading___Toc7703160_73709187">
            <w:r>
              <w:rPr>
                <w:webHidden/>
                <w:rStyle w:val="IndexLink"/>
              </w:rPr>
              <w:t>274</w:t>
            </w:r>
            <w:r>
              <w:rPr>
                <w:rStyle w:val="IndexLink"/>
                <w:rtl w:val="true"/>
              </w:rPr>
              <w:t xml:space="preserve">- </w:t>
            </w:r>
            <w:r>
              <w:rPr>
                <w:rStyle w:val="IndexLink"/>
                <w:rtl w:val="true"/>
              </w:rPr>
              <w:t>الجامع المحمدی‌</w:t>
            </w:r>
            <w:r>
              <w:rPr>
                <w:rStyle w:val="IndexLink"/>
                <w:rtl w:val="true"/>
              </w:rPr>
              <w:tab/>
            </w:r>
            <w:r>
              <w:rPr>
                <w:rStyle w:val="IndexLink"/>
              </w:rPr>
              <w:t>108</w:t>
            </w:r>
          </w:hyperlink>
        </w:p>
        <w:p>
          <w:pPr>
            <w:pStyle w:val="Contents3"/>
            <w:tabs>
              <w:tab w:val="clear" w:pos="8459"/>
              <w:tab w:val="right" w:pos="9026" w:leader="dot"/>
            </w:tabs>
            <w:rPr/>
          </w:pPr>
          <w:hyperlink w:anchor="__RefHeading___Toc7703162_73709187">
            <w:r>
              <w:rPr>
                <w:webHidden/>
                <w:rStyle w:val="IndexLink"/>
              </w:rPr>
              <w:t>275</w:t>
            </w:r>
            <w:r>
              <w:rPr>
                <w:rStyle w:val="IndexLink"/>
                <w:rtl w:val="true"/>
              </w:rPr>
              <w:t xml:space="preserve">- </w:t>
            </w:r>
            <w:r>
              <w:rPr>
                <w:rStyle w:val="IndexLink"/>
                <w:rtl w:val="true"/>
              </w:rPr>
              <w:t>جامع المسائل</w:t>
            </w:r>
            <w:r>
              <w:rPr>
                <w:rStyle w:val="IndexLink"/>
                <w:rtl w:val="true"/>
              </w:rPr>
              <w:tab/>
            </w:r>
            <w:r>
              <w:rPr>
                <w:rStyle w:val="IndexLink"/>
              </w:rPr>
              <w:t>108</w:t>
            </w:r>
          </w:hyperlink>
        </w:p>
        <w:p>
          <w:pPr>
            <w:pStyle w:val="Contents3"/>
            <w:tabs>
              <w:tab w:val="clear" w:pos="8459"/>
              <w:tab w:val="right" w:pos="9026" w:leader="dot"/>
            </w:tabs>
            <w:rPr/>
          </w:pPr>
          <w:hyperlink w:anchor="__RefHeading___Toc7703164_73709187">
            <w:r>
              <w:rPr>
                <w:webHidden/>
                <w:rStyle w:val="IndexLink"/>
              </w:rPr>
              <w:t>276</w:t>
            </w:r>
            <w:r>
              <w:rPr>
                <w:rStyle w:val="IndexLink"/>
                <w:rtl w:val="true"/>
              </w:rPr>
              <w:t xml:space="preserve">- </w:t>
            </w:r>
            <w:r>
              <w:rPr>
                <w:rStyle w:val="IndexLink"/>
                <w:rtl w:val="true"/>
              </w:rPr>
              <w:t>جامع المسائل</w:t>
            </w:r>
            <w:r>
              <w:rPr>
                <w:rStyle w:val="IndexLink"/>
                <w:rtl w:val="true"/>
              </w:rPr>
              <w:tab/>
            </w:r>
            <w:r>
              <w:rPr>
                <w:rStyle w:val="IndexLink"/>
              </w:rPr>
              <w:t>108</w:t>
            </w:r>
          </w:hyperlink>
        </w:p>
        <w:p>
          <w:pPr>
            <w:pStyle w:val="Contents3"/>
            <w:tabs>
              <w:tab w:val="clear" w:pos="8459"/>
              <w:tab w:val="right" w:pos="9026" w:leader="dot"/>
            </w:tabs>
            <w:rPr/>
          </w:pPr>
          <w:hyperlink w:anchor="__RefHeading___Toc7703166_73709187">
            <w:r>
              <w:rPr>
                <w:webHidden/>
                <w:rStyle w:val="IndexLink"/>
              </w:rPr>
              <w:t>277</w:t>
            </w:r>
            <w:r>
              <w:rPr>
                <w:rStyle w:val="IndexLink"/>
                <w:rtl w:val="true"/>
              </w:rPr>
              <w:t xml:space="preserve">- </w:t>
            </w:r>
            <w:r>
              <w:rPr>
                <w:rStyle w:val="IndexLink"/>
                <w:rtl w:val="true"/>
              </w:rPr>
              <w:t>جامع المسائل النحویة</w:t>
            </w:r>
            <w:r>
              <w:rPr>
                <w:rStyle w:val="IndexLink"/>
                <w:rtl w:val="true"/>
              </w:rPr>
              <w:tab/>
            </w:r>
            <w:r>
              <w:rPr>
                <w:rStyle w:val="IndexLink"/>
              </w:rPr>
              <w:t>108</w:t>
            </w:r>
          </w:hyperlink>
        </w:p>
        <w:p>
          <w:pPr>
            <w:pStyle w:val="Contents3"/>
            <w:tabs>
              <w:tab w:val="clear" w:pos="8459"/>
              <w:tab w:val="right" w:pos="9026" w:leader="dot"/>
            </w:tabs>
            <w:rPr/>
          </w:pPr>
          <w:hyperlink w:anchor="__RefHeading___Toc7703168_73709187">
            <w:r>
              <w:rPr>
                <w:webHidden/>
                <w:rStyle w:val="IndexLink"/>
              </w:rPr>
              <w:t>278</w:t>
            </w:r>
            <w:r>
              <w:rPr>
                <w:rStyle w:val="IndexLink"/>
                <w:rtl w:val="true"/>
              </w:rPr>
              <w:t xml:space="preserve">- </w:t>
            </w:r>
            <w:r>
              <w:rPr>
                <w:rStyle w:val="IndexLink"/>
                <w:rtl w:val="true"/>
              </w:rPr>
              <w:t>جامع المصائب</w:t>
            </w:r>
            <w:r>
              <w:rPr>
                <w:rStyle w:val="IndexLink"/>
                <w:rtl w:val="true"/>
              </w:rPr>
              <w:tab/>
            </w:r>
            <w:r>
              <w:rPr>
                <w:rStyle w:val="IndexLink"/>
              </w:rPr>
              <w:t>108</w:t>
            </w:r>
          </w:hyperlink>
        </w:p>
        <w:p>
          <w:pPr>
            <w:pStyle w:val="Contents3"/>
            <w:tabs>
              <w:tab w:val="clear" w:pos="8459"/>
              <w:tab w:val="right" w:pos="9026" w:leader="dot"/>
            </w:tabs>
            <w:rPr/>
          </w:pPr>
          <w:hyperlink w:anchor="__RefHeading___Toc7703170_73709187">
            <w:r>
              <w:rPr>
                <w:webHidden/>
                <w:rStyle w:val="IndexLink"/>
              </w:rPr>
              <w:t>279</w:t>
            </w:r>
            <w:r>
              <w:rPr>
                <w:rStyle w:val="IndexLink"/>
                <w:rtl w:val="true"/>
              </w:rPr>
              <w:t xml:space="preserve">- </w:t>
            </w:r>
            <w:r>
              <w:rPr>
                <w:rStyle w:val="IndexLink"/>
                <w:rtl w:val="true"/>
              </w:rPr>
              <w:t>جامع مصائب الأنبیاء</w:t>
            </w:r>
            <w:r>
              <w:rPr>
                <w:rStyle w:val="IndexLink"/>
                <w:rtl w:val="true"/>
              </w:rPr>
              <w:tab/>
            </w:r>
            <w:r>
              <w:rPr>
                <w:rStyle w:val="IndexLink"/>
              </w:rPr>
              <w:t>109</w:t>
            </w:r>
          </w:hyperlink>
        </w:p>
        <w:p>
          <w:pPr>
            <w:pStyle w:val="Contents3"/>
            <w:tabs>
              <w:tab w:val="clear" w:pos="8459"/>
              <w:tab w:val="right" w:pos="9026" w:leader="dot"/>
            </w:tabs>
            <w:rPr/>
          </w:pPr>
          <w:hyperlink w:anchor="__RefHeading___Toc7703172_73709187">
            <w:r>
              <w:rPr>
                <w:webHidden/>
                <w:rStyle w:val="IndexLink"/>
              </w:rPr>
              <w:t>280</w:t>
            </w:r>
            <w:r>
              <w:rPr>
                <w:rStyle w:val="IndexLink"/>
                <w:rtl w:val="true"/>
              </w:rPr>
              <w:t xml:space="preserve">- </w:t>
            </w:r>
            <w:r>
              <w:rPr>
                <w:rStyle w:val="IndexLink"/>
                <w:rtl w:val="true"/>
              </w:rPr>
              <w:t>جامع المعارف</w:t>
            </w:r>
            <w:r>
              <w:rPr>
                <w:rStyle w:val="IndexLink"/>
                <w:rtl w:val="true"/>
              </w:rPr>
              <w:tab/>
            </w:r>
            <w:r>
              <w:rPr>
                <w:rStyle w:val="IndexLink"/>
              </w:rPr>
              <w:t>109</w:t>
            </w:r>
          </w:hyperlink>
        </w:p>
        <w:p>
          <w:pPr>
            <w:pStyle w:val="Contents3"/>
            <w:tabs>
              <w:tab w:val="clear" w:pos="8459"/>
              <w:tab w:val="right" w:pos="9026" w:leader="dot"/>
            </w:tabs>
            <w:rPr/>
          </w:pPr>
          <w:hyperlink w:anchor="__RefHeading___Toc7703174_73709187">
            <w:r>
              <w:rPr>
                <w:webHidden/>
                <w:rStyle w:val="IndexLink"/>
              </w:rPr>
              <w:t>281</w:t>
            </w:r>
            <w:r>
              <w:rPr>
                <w:rStyle w:val="IndexLink"/>
                <w:rtl w:val="true"/>
              </w:rPr>
              <w:t xml:space="preserve">- </w:t>
            </w:r>
            <w:r>
              <w:rPr>
                <w:rStyle w:val="IndexLink"/>
                <w:rtl w:val="true"/>
              </w:rPr>
              <w:t>جامع المعارف و الأحکام</w:t>
            </w:r>
            <w:r>
              <w:rPr>
                <w:rStyle w:val="IndexLink"/>
                <w:rtl w:val="true"/>
              </w:rPr>
              <w:tab/>
            </w:r>
            <w:r>
              <w:rPr>
                <w:rStyle w:val="IndexLink"/>
              </w:rPr>
              <w:t>109</w:t>
            </w:r>
          </w:hyperlink>
        </w:p>
        <w:p>
          <w:pPr>
            <w:pStyle w:val="Contents3"/>
            <w:tabs>
              <w:tab w:val="clear" w:pos="8459"/>
              <w:tab w:val="right" w:pos="9026" w:leader="dot"/>
            </w:tabs>
            <w:rPr/>
          </w:pPr>
          <w:hyperlink w:anchor="__RefHeading___Toc7703176_73709187">
            <w:r>
              <w:rPr>
                <w:webHidden/>
                <w:rStyle w:val="IndexLink"/>
              </w:rPr>
              <w:t>282</w:t>
            </w:r>
            <w:r>
              <w:rPr>
                <w:rStyle w:val="IndexLink"/>
                <w:rtl w:val="true"/>
              </w:rPr>
              <w:t xml:space="preserve">- </w:t>
            </w:r>
            <w:r>
              <w:rPr>
                <w:rStyle w:val="IndexLink"/>
                <w:rtl w:val="true"/>
              </w:rPr>
              <w:t>جامع المفردات</w:t>
            </w:r>
            <w:r>
              <w:rPr>
                <w:rStyle w:val="IndexLink"/>
                <w:rtl w:val="true"/>
              </w:rPr>
              <w:tab/>
            </w:r>
            <w:r>
              <w:rPr>
                <w:rStyle w:val="IndexLink"/>
              </w:rPr>
              <w:t>110</w:t>
            </w:r>
          </w:hyperlink>
        </w:p>
        <w:p>
          <w:pPr>
            <w:pStyle w:val="Contents3"/>
            <w:tabs>
              <w:tab w:val="clear" w:pos="8459"/>
              <w:tab w:val="right" w:pos="9026" w:leader="dot"/>
            </w:tabs>
            <w:rPr/>
          </w:pPr>
          <w:hyperlink w:anchor="__RefHeading___Toc7703178_73709187">
            <w:r>
              <w:rPr>
                <w:webHidden/>
                <w:rStyle w:val="IndexLink"/>
              </w:rPr>
              <w:t>283</w:t>
            </w:r>
            <w:r>
              <w:rPr>
                <w:rStyle w:val="IndexLink"/>
                <w:rtl w:val="true"/>
              </w:rPr>
              <w:t xml:space="preserve">- </w:t>
            </w:r>
            <w:r>
              <w:rPr>
                <w:rStyle w:val="IndexLink"/>
                <w:rtl w:val="true"/>
              </w:rPr>
              <w:t>جامع مفیدی</w:t>
            </w:r>
            <w:r>
              <w:rPr>
                <w:rStyle w:val="IndexLink"/>
                <w:rtl w:val="true"/>
              </w:rPr>
              <w:tab/>
            </w:r>
            <w:r>
              <w:rPr>
                <w:rStyle w:val="IndexLink"/>
              </w:rPr>
              <w:t>110</w:t>
            </w:r>
          </w:hyperlink>
        </w:p>
        <w:p>
          <w:pPr>
            <w:pStyle w:val="Contents3"/>
            <w:tabs>
              <w:tab w:val="clear" w:pos="8459"/>
              <w:tab w:val="right" w:pos="9026" w:leader="dot"/>
            </w:tabs>
            <w:rPr/>
          </w:pPr>
          <w:hyperlink w:anchor="__RefHeading___Toc7703180_73709187">
            <w:r>
              <w:rPr>
                <w:webHidden/>
                <w:rStyle w:val="IndexLink"/>
              </w:rPr>
              <w:t>284</w:t>
            </w:r>
            <w:r>
              <w:rPr>
                <w:rStyle w:val="IndexLink"/>
                <w:rtl w:val="true"/>
              </w:rPr>
              <w:t xml:space="preserve">- </w:t>
            </w:r>
            <w:r>
              <w:rPr>
                <w:rStyle w:val="IndexLink"/>
                <w:rtl w:val="true"/>
              </w:rPr>
              <w:t>جامع المقاصد</w:t>
            </w:r>
            <w:r>
              <w:rPr>
                <w:rStyle w:val="IndexLink"/>
                <w:rtl w:val="true"/>
              </w:rPr>
              <w:tab/>
            </w:r>
            <w:r>
              <w:rPr>
                <w:rStyle w:val="IndexLink"/>
              </w:rPr>
              <w:t>110</w:t>
            </w:r>
          </w:hyperlink>
        </w:p>
        <w:p>
          <w:pPr>
            <w:pStyle w:val="Contents3"/>
            <w:tabs>
              <w:tab w:val="clear" w:pos="8459"/>
              <w:tab w:val="right" w:pos="9026" w:leader="dot"/>
            </w:tabs>
            <w:rPr/>
          </w:pPr>
          <w:hyperlink w:anchor="__RefHeading___Toc7703182_73709187">
            <w:r>
              <w:rPr>
                <w:webHidden/>
                <w:rStyle w:val="IndexLink"/>
              </w:rPr>
              <w:t>285</w:t>
            </w:r>
            <w:r>
              <w:rPr>
                <w:rStyle w:val="IndexLink"/>
                <w:rtl w:val="true"/>
              </w:rPr>
              <w:t xml:space="preserve">- </w:t>
            </w:r>
            <w:r>
              <w:rPr>
                <w:rStyle w:val="IndexLink"/>
                <w:rtl w:val="true"/>
              </w:rPr>
              <w:t>جامع المقاصد</w:t>
            </w:r>
            <w:r>
              <w:rPr>
                <w:rStyle w:val="IndexLink"/>
                <w:rtl w:val="true"/>
              </w:rPr>
              <w:tab/>
            </w:r>
            <w:r>
              <w:rPr>
                <w:rStyle w:val="IndexLink"/>
              </w:rPr>
              <w:t>111</w:t>
            </w:r>
          </w:hyperlink>
        </w:p>
        <w:p>
          <w:pPr>
            <w:pStyle w:val="Contents3"/>
            <w:tabs>
              <w:tab w:val="clear" w:pos="8459"/>
              <w:tab w:val="right" w:pos="9026" w:leader="dot"/>
            </w:tabs>
            <w:rPr/>
          </w:pPr>
          <w:hyperlink w:anchor="__RefHeading___Toc7703184_73709187">
            <w:r>
              <w:rPr>
                <w:webHidden/>
                <w:rStyle w:val="IndexLink"/>
              </w:rPr>
              <w:t>286</w:t>
            </w:r>
            <w:r>
              <w:rPr>
                <w:rStyle w:val="IndexLink"/>
                <w:rtl w:val="true"/>
              </w:rPr>
              <w:t xml:space="preserve">- </w:t>
            </w:r>
            <w:r>
              <w:rPr>
                <w:rStyle w:val="IndexLink"/>
                <w:rtl w:val="true"/>
              </w:rPr>
              <w:t>جامع المقال</w:t>
            </w:r>
            <w:r>
              <w:rPr>
                <w:rStyle w:val="IndexLink"/>
                <w:rtl w:val="true"/>
              </w:rPr>
              <w:tab/>
            </w:r>
            <w:r>
              <w:rPr>
                <w:rStyle w:val="IndexLink"/>
              </w:rPr>
              <w:t>111</w:t>
            </w:r>
          </w:hyperlink>
        </w:p>
        <w:p>
          <w:pPr>
            <w:pStyle w:val="Contents3"/>
            <w:tabs>
              <w:tab w:val="clear" w:pos="8459"/>
              <w:tab w:val="right" w:pos="9026" w:leader="dot"/>
            </w:tabs>
            <w:rPr/>
          </w:pPr>
          <w:hyperlink w:anchor="__RefHeading___Toc7703186_73709187">
            <w:r>
              <w:rPr>
                <w:webHidden/>
                <w:rStyle w:val="IndexLink"/>
              </w:rPr>
              <w:t>287</w:t>
            </w:r>
            <w:r>
              <w:rPr>
                <w:rStyle w:val="IndexLink"/>
                <w:rtl w:val="true"/>
              </w:rPr>
              <w:t xml:space="preserve">- </w:t>
            </w:r>
            <w:r>
              <w:rPr>
                <w:rStyle w:val="IndexLink"/>
                <w:rtl w:val="true"/>
              </w:rPr>
              <w:t>جامع المقال</w:t>
            </w:r>
            <w:r>
              <w:rPr>
                <w:rStyle w:val="IndexLink"/>
                <w:rtl w:val="true"/>
              </w:rPr>
              <w:tab/>
            </w:r>
            <w:r>
              <w:rPr>
                <w:rStyle w:val="IndexLink"/>
              </w:rPr>
              <w:t>111</w:t>
            </w:r>
          </w:hyperlink>
        </w:p>
        <w:p>
          <w:pPr>
            <w:pStyle w:val="Contents3"/>
            <w:tabs>
              <w:tab w:val="clear" w:pos="8459"/>
              <w:tab w:val="right" w:pos="9026" w:leader="dot"/>
            </w:tabs>
            <w:rPr/>
          </w:pPr>
          <w:hyperlink w:anchor="__RefHeading___Toc7703188_73709187">
            <w:r>
              <w:rPr>
                <w:webHidden/>
                <w:rStyle w:val="IndexLink"/>
                <w:rtl w:val="true"/>
              </w:rPr>
              <w:t>جامع المقدمات‌</w:t>
            </w:r>
            <w:r>
              <w:rPr>
                <w:rStyle w:val="IndexLink"/>
                <w:rtl w:val="true"/>
              </w:rPr>
              <w:tab/>
            </w:r>
            <w:r>
              <w:rPr>
                <w:rStyle w:val="IndexLink"/>
              </w:rPr>
              <w:t>112</w:t>
            </w:r>
          </w:hyperlink>
        </w:p>
        <w:p>
          <w:pPr>
            <w:pStyle w:val="Contents3"/>
            <w:tabs>
              <w:tab w:val="clear" w:pos="8459"/>
              <w:tab w:val="right" w:pos="9026" w:leader="dot"/>
            </w:tabs>
            <w:rPr/>
          </w:pPr>
          <w:hyperlink w:anchor="__RefHeading___Toc7703190_73709187">
            <w:r>
              <w:rPr>
                <w:webHidden/>
                <w:rStyle w:val="IndexLink"/>
              </w:rPr>
              <w:t>288</w:t>
            </w:r>
            <w:r>
              <w:rPr>
                <w:rStyle w:val="IndexLink"/>
                <w:rtl w:val="true"/>
              </w:rPr>
              <w:t xml:space="preserve">- </w:t>
            </w:r>
            <w:r>
              <w:rPr>
                <w:rStyle w:val="IndexLink"/>
                <w:rtl w:val="true"/>
              </w:rPr>
              <w:t>جامع المقدمات الأدبیة</w:t>
            </w:r>
            <w:r>
              <w:rPr>
                <w:rStyle w:val="IndexLink"/>
                <w:rtl w:val="true"/>
              </w:rPr>
              <w:tab/>
            </w:r>
            <w:r>
              <w:rPr>
                <w:rStyle w:val="IndexLink"/>
              </w:rPr>
              <w:t>112</w:t>
            </w:r>
          </w:hyperlink>
        </w:p>
        <w:p>
          <w:pPr>
            <w:pStyle w:val="Contents3"/>
            <w:tabs>
              <w:tab w:val="clear" w:pos="8459"/>
              <w:tab w:val="right" w:pos="9026" w:leader="dot"/>
            </w:tabs>
            <w:rPr/>
          </w:pPr>
          <w:hyperlink w:anchor="__RefHeading___Toc7703192_73709187">
            <w:r>
              <w:rPr>
                <w:webHidden/>
                <w:rStyle w:val="IndexLink"/>
              </w:rPr>
              <w:t>289</w:t>
            </w:r>
            <w:r>
              <w:rPr>
                <w:rStyle w:val="IndexLink"/>
                <w:rtl w:val="true"/>
              </w:rPr>
              <w:t xml:space="preserve">- </w:t>
            </w:r>
            <w:r>
              <w:rPr>
                <w:rStyle w:val="IndexLink"/>
                <w:rtl w:val="true"/>
              </w:rPr>
              <w:t>جامع المواعظ</w:t>
            </w:r>
            <w:r>
              <w:rPr>
                <w:rStyle w:val="IndexLink"/>
                <w:rtl w:val="true"/>
              </w:rPr>
              <w:tab/>
            </w:r>
            <w:r>
              <w:rPr>
                <w:rStyle w:val="IndexLink"/>
              </w:rPr>
              <w:t>113</w:t>
            </w:r>
          </w:hyperlink>
        </w:p>
        <w:p>
          <w:pPr>
            <w:pStyle w:val="Contents3"/>
            <w:tabs>
              <w:tab w:val="clear" w:pos="8459"/>
              <w:tab w:val="right" w:pos="9026" w:leader="dot"/>
            </w:tabs>
            <w:rPr/>
          </w:pPr>
          <w:hyperlink w:anchor="__RefHeading___Toc7703194_73709187">
            <w:r>
              <w:rPr>
                <w:webHidden/>
                <w:rStyle w:val="IndexLink"/>
              </w:rPr>
              <w:t>290</w:t>
            </w:r>
            <w:r>
              <w:rPr>
                <w:rStyle w:val="IndexLink"/>
                <w:rtl w:val="true"/>
              </w:rPr>
              <w:t xml:space="preserve">- </w:t>
            </w:r>
            <w:r>
              <w:rPr>
                <w:rStyle w:val="IndexLink"/>
                <w:rtl w:val="true"/>
              </w:rPr>
              <w:t>الجامع الناصری</w:t>
            </w:r>
            <w:r>
              <w:rPr>
                <w:rStyle w:val="IndexLink"/>
                <w:rtl w:val="true"/>
              </w:rPr>
              <w:tab/>
            </w:r>
            <w:r>
              <w:rPr>
                <w:rStyle w:val="IndexLink"/>
              </w:rPr>
              <w:t>113</w:t>
            </w:r>
          </w:hyperlink>
        </w:p>
        <w:p>
          <w:pPr>
            <w:pStyle w:val="Contents3"/>
            <w:tabs>
              <w:tab w:val="clear" w:pos="8459"/>
              <w:tab w:val="right" w:pos="9026" w:leader="dot"/>
            </w:tabs>
            <w:rPr/>
          </w:pPr>
          <w:hyperlink w:anchor="__RefHeading___Toc7703196_73709187">
            <w:r>
              <w:rPr>
                <w:webHidden/>
                <w:rStyle w:val="IndexLink"/>
              </w:rPr>
              <w:t>291</w:t>
            </w:r>
            <w:r>
              <w:rPr>
                <w:rStyle w:val="IndexLink"/>
                <w:rtl w:val="true"/>
              </w:rPr>
              <w:t xml:space="preserve">- </w:t>
            </w:r>
            <w:r>
              <w:rPr>
                <w:rStyle w:val="IndexLink"/>
                <w:rtl w:val="true"/>
              </w:rPr>
              <w:t>جامع نوادر الحج</w:t>
            </w:r>
            <w:r>
              <w:rPr>
                <w:rStyle w:val="IndexLink"/>
                <w:rtl w:val="true"/>
              </w:rPr>
              <w:tab/>
            </w:r>
            <w:r>
              <w:rPr>
                <w:rStyle w:val="IndexLink"/>
              </w:rPr>
              <w:t>113</w:t>
            </w:r>
          </w:hyperlink>
        </w:p>
        <w:p>
          <w:pPr>
            <w:pStyle w:val="Contents3"/>
            <w:tabs>
              <w:tab w:val="clear" w:pos="8459"/>
              <w:tab w:val="right" w:pos="9026" w:leader="dot"/>
            </w:tabs>
            <w:rPr/>
          </w:pPr>
          <w:hyperlink w:anchor="__RefHeading___Toc7703198_73709187">
            <w:r>
              <w:rPr>
                <w:webHidden/>
                <w:rStyle w:val="IndexLink"/>
              </w:rPr>
              <w:t>292</w:t>
            </w:r>
            <w:r>
              <w:rPr>
                <w:rStyle w:val="IndexLink"/>
                <w:rtl w:val="true"/>
              </w:rPr>
              <w:t xml:space="preserve">- </w:t>
            </w:r>
            <w:r>
              <w:rPr>
                <w:rStyle w:val="IndexLink"/>
                <w:rtl w:val="true"/>
              </w:rPr>
              <w:t>جامع النورین</w:t>
            </w:r>
            <w:r>
              <w:rPr>
                <w:rStyle w:val="IndexLink"/>
                <w:rtl w:val="true"/>
              </w:rPr>
              <w:tab/>
            </w:r>
            <w:r>
              <w:rPr>
                <w:rStyle w:val="IndexLink"/>
              </w:rPr>
              <w:t>113</w:t>
            </w:r>
          </w:hyperlink>
        </w:p>
        <w:p>
          <w:pPr>
            <w:pStyle w:val="Contents3"/>
            <w:tabs>
              <w:tab w:val="clear" w:pos="8459"/>
              <w:tab w:val="right" w:pos="9026" w:leader="dot"/>
            </w:tabs>
            <w:rPr/>
          </w:pPr>
          <w:hyperlink w:anchor="__RefHeading___Toc7703200_73709187">
            <w:r>
              <w:rPr>
                <w:webHidden/>
                <w:rStyle w:val="IndexLink"/>
              </w:rPr>
              <w:t>293</w:t>
            </w:r>
            <w:r>
              <w:rPr>
                <w:rStyle w:val="IndexLink"/>
                <w:rtl w:val="true"/>
              </w:rPr>
              <w:t xml:space="preserve">- </w:t>
            </w:r>
            <w:r>
              <w:rPr>
                <w:rStyle w:val="IndexLink"/>
                <w:rtl w:val="true"/>
              </w:rPr>
              <w:t>جامع الوجوب</w:t>
            </w:r>
            <w:r>
              <w:rPr>
                <w:rStyle w:val="IndexLink"/>
                <w:rtl w:val="true"/>
              </w:rPr>
              <w:tab/>
            </w:r>
            <w:r>
              <w:rPr>
                <w:rStyle w:val="IndexLink"/>
              </w:rPr>
              <w:t>113</w:t>
            </w:r>
          </w:hyperlink>
        </w:p>
        <w:p>
          <w:pPr>
            <w:pStyle w:val="Contents3"/>
            <w:tabs>
              <w:tab w:val="clear" w:pos="8459"/>
              <w:tab w:val="right" w:pos="9026" w:leader="dot"/>
            </w:tabs>
            <w:rPr/>
          </w:pPr>
          <w:hyperlink w:anchor="__RefHeading___Toc7703202_73709187">
            <w:r>
              <w:rPr>
                <w:webHidden/>
                <w:rStyle w:val="IndexLink"/>
              </w:rPr>
              <w:t>294</w:t>
            </w:r>
            <w:r>
              <w:rPr>
                <w:rStyle w:val="IndexLink"/>
                <w:rtl w:val="true"/>
              </w:rPr>
              <w:t xml:space="preserve">- </w:t>
            </w:r>
            <w:r>
              <w:rPr>
                <w:rStyle w:val="IndexLink"/>
                <w:rtl w:val="true"/>
              </w:rPr>
              <w:t>الرسالة الجامعة</w:t>
            </w:r>
            <w:r>
              <w:rPr>
                <w:rStyle w:val="IndexLink"/>
                <w:rtl w:val="true"/>
              </w:rPr>
              <w:tab/>
            </w:r>
            <w:r>
              <w:rPr>
                <w:rStyle w:val="IndexLink"/>
              </w:rPr>
              <w:t>114</w:t>
            </w:r>
          </w:hyperlink>
        </w:p>
        <w:p>
          <w:pPr>
            <w:pStyle w:val="Contents3"/>
            <w:tabs>
              <w:tab w:val="clear" w:pos="8459"/>
              <w:tab w:val="right" w:pos="9026" w:leader="dot"/>
            </w:tabs>
            <w:rPr/>
          </w:pPr>
          <w:hyperlink w:anchor="__RefHeading___Toc7703204_73709187">
            <w:r>
              <w:rPr>
                <w:webHidden/>
                <w:rStyle w:val="IndexLink"/>
              </w:rPr>
              <w:t>295</w:t>
            </w:r>
            <w:r>
              <w:rPr>
                <w:rStyle w:val="IndexLink"/>
                <w:rtl w:val="true"/>
              </w:rPr>
              <w:t xml:space="preserve">- </w:t>
            </w:r>
            <w:r>
              <w:rPr>
                <w:rStyle w:val="IndexLink"/>
                <w:rtl w:val="true"/>
              </w:rPr>
              <w:t>جامعة أخبار الکر</w:t>
            </w:r>
            <w:r>
              <w:rPr>
                <w:rStyle w:val="IndexLink"/>
                <w:rtl w:val="true"/>
              </w:rPr>
              <w:tab/>
            </w:r>
            <w:r>
              <w:rPr>
                <w:rStyle w:val="IndexLink"/>
              </w:rPr>
              <w:t>114</w:t>
            </w:r>
          </w:hyperlink>
        </w:p>
        <w:p>
          <w:pPr>
            <w:pStyle w:val="Contents3"/>
            <w:tabs>
              <w:tab w:val="clear" w:pos="8459"/>
              <w:tab w:val="right" w:pos="9026" w:leader="dot"/>
            </w:tabs>
            <w:rPr/>
          </w:pPr>
          <w:hyperlink w:anchor="__RefHeading___Toc7703206_73709187">
            <w:r>
              <w:rPr>
                <w:webHidden/>
                <w:rStyle w:val="IndexLink"/>
              </w:rPr>
              <w:t>296</w:t>
            </w:r>
            <w:r>
              <w:rPr>
                <w:rStyle w:val="IndexLink"/>
                <w:rtl w:val="true"/>
              </w:rPr>
              <w:t xml:space="preserve">- </w:t>
            </w:r>
            <w:r>
              <w:rPr>
                <w:rStyle w:val="IndexLink"/>
                <w:rtl w:val="true"/>
              </w:rPr>
              <w:t>الجامعة الإسلامیة و العقائد القرآنیة</w:t>
            </w:r>
            <w:r>
              <w:rPr>
                <w:rStyle w:val="IndexLink"/>
                <w:rtl w:val="true"/>
              </w:rPr>
              <w:tab/>
            </w:r>
            <w:r>
              <w:rPr>
                <w:rStyle w:val="IndexLink"/>
              </w:rPr>
              <w:t>114</w:t>
            </w:r>
          </w:hyperlink>
        </w:p>
        <w:p>
          <w:pPr>
            <w:pStyle w:val="Contents3"/>
            <w:tabs>
              <w:tab w:val="clear" w:pos="8459"/>
              <w:tab w:val="right" w:pos="9026" w:leader="dot"/>
            </w:tabs>
            <w:rPr/>
          </w:pPr>
          <w:hyperlink w:anchor="__RefHeading___Toc7703208_73709187">
            <w:r>
              <w:rPr>
                <w:webHidden/>
                <w:rStyle w:val="IndexLink"/>
              </w:rPr>
              <w:t>297</w:t>
            </w:r>
            <w:r>
              <w:rPr>
                <w:rStyle w:val="IndexLink"/>
                <w:rtl w:val="true"/>
              </w:rPr>
              <w:t xml:space="preserve">- </w:t>
            </w:r>
            <w:r>
              <w:rPr>
                <w:rStyle w:val="IndexLink"/>
                <w:rtl w:val="true"/>
              </w:rPr>
              <w:t>جامعة را بشناسید</w:t>
            </w:r>
            <w:r>
              <w:rPr>
                <w:rStyle w:val="IndexLink"/>
                <w:rtl w:val="true"/>
              </w:rPr>
              <w:tab/>
            </w:r>
            <w:r>
              <w:rPr>
                <w:rStyle w:val="IndexLink"/>
              </w:rPr>
              <w:t>114</w:t>
            </w:r>
          </w:hyperlink>
        </w:p>
        <w:p>
          <w:pPr>
            <w:pStyle w:val="Contents3"/>
            <w:tabs>
              <w:tab w:val="clear" w:pos="8459"/>
              <w:tab w:val="right" w:pos="9026" w:leader="dot"/>
            </w:tabs>
            <w:rPr/>
          </w:pPr>
          <w:hyperlink w:anchor="__RefHeading___Toc7703210_73709187">
            <w:r>
              <w:rPr>
                <w:webHidden/>
                <w:rStyle w:val="IndexLink"/>
              </w:rPr>
              <w:t>298</w:t>
            </w:r>
            <w:r>
              <w:rPr>
                <w:rStyle w:val="IndexLink"/>
                <w:rtl w:val="true"/>
              </w:rPr>
              <w:t xml:space="preserve">- </w:t>
            </w:r>
            <w:r>
              <w:rPr>
                <w:rStyle w:val="IndexLink"/>
                <w:rtl w:val="true"/>
              </w:rPr>
              <w:t>جامعة الشتات</w:t>
            </w:r>
            <w:r>
              <w:rPr>
                <w:rStyle w:val="IndexLink"/>
                <w:rtl w:val="true"/>
              </w:rPr>
              <w:tab/>
            </w:r>
            <w:r>
              <w:rPr>
                <w:rStyle w:val="IndexLink"/>
              </w:rPr>
              <w:t>114</w:t>
            </w:r>
          </w:hyperlink>
        </w:p>
        <w:p>
          <w:pPr>
            <w:pStyle w:val="Contents3"/>
            <w:tabs>
              <w:tab w:val="clear" w:pos="8459"/>
              <w:tab w:val="right" w:pos="9026" w:leader="dot"/>
            </w:tabs>
            <w:rPr/>
          </w:pPr>
          <w:hyperlink w:anchor="__RefHeading___Toc7703212_73709187">
            <w:r>
              <w:rPr>
                <w:webHidden/>
                <w:rStyle w:val="IndexLink"/>
              </w:rPr>
              <w:t>299</w:t>
            </w:r>
            <w:r>
              <w:rPr>
                <w:rStyle w:val="IndexLink"/>
                <w:rtl w:val="true"/>
              </w:rPr>
              <w:t xml:space="preserve">- </w:t>
            </w:r>
            <w:r>
              <w:rPr>
                <w:rStyle w:val="IndexLink"/>
                <w:rtl w:val="true"/>
              </w:rPr>
              <w:t>جامعه‌شناسی یا علم الاجتماع</w:t>
            </w:r>
            <w:r>
              <w:rPr>
                <w:rStyle w:val="IndexLink"/>
                <w:rtl w:val="true"/>
              </w:rPr>
              <w:tab/>
            </w:r>
            <w:r>
              <w:rPr>
                <w:rStyle w:val="IndexLink"/>
              </w:rPr>
              <w:t>114</w:t>
            </w:r>
          </w:hyperlink>
        </w:p>
        <w:p>
          <w:pPr>
            <w:pStyle w:val="Contents3"/>
            <w:tabs>
              <w:tab w:val="clear" w:pos="8459"/>
              <w:tab w:val="right" w:pos="9026" w:leader="dot"/>
            </w:tabs>
            <w:rPr/>
          </w:pPr>
          <w:hyperlink w:anchor="__RefHeading___Toc7703214_73709187">
            <w:r>
              <w:rPr>
                <w:webHidden/>
                <w:rStyle w:val="IndexLink"/>
                <w:rtl w:val="true"/>
              </w:rPr>
              <w:t>جامعة الفوائد</w:t>
            </w:r>
            <w:r>
              <w:rPr>
                <w:rStyle w:val="IndexLink"/>
                <w:rtl w:val="true"/>
              </w:rPr>
              <w:tab/>
            </w:r>
            <w:r>
              <w:rPr>
                <w:rStyle w:val="IndexLink"/>
              </w:rPr>
              <w:t>114</w:t>
            </w:r>
          </w:hyperlink>
        </w:p>
        <w:p>
          <w:pPr>
            <w:pStyle w:val="Contents3"/>
            <w:tabs>
              <w:tab w:val="clear" w:pos="8459"/>
              <w:tab w:val="right" w:pos="9026" w:leader="dot"/>
            </w:tabs>
            <w:rPr/>
          </w:pPr>
          <w:hyperlink w:anchor="__RefHeading___Toc7703216_73709187">
            <w:r>
              <w:rPr>
                <w:webHidden/>
                <w:rStyle w:val="IndexLink"/>
              </w:rPr>
              <w:t>300</w:t>
            </w:r>
            <w:r>
              <w:rPr>
                <w:rStyle w:val="IndexLink"/>
                <w:rtl w:val="true"/>
              </w:rPr>
              <w:t xml:space="preserve">- </w:t>
            </w:r>
            <w:r>
              <w:rPr>
                <w:rStyle w:val="IndexLink"/>
                <w:rtl w:val="true"/>
              </w:rPr>
              <w:t>الجامعة المبارکة</w:t>
            </w:r>
            <w:r>
              <w:rPr>
                <w:rStyle w:val="IndexLink"/>
                <w:rtl w:val="true"/>
              </w:rPr>
              <w:tab/>
            </w:r>
            <w:r>
              <w:rPr>
                <w:rStyle w:val="IndexLink"/>
              </w:rPr>
              <w:t>114</w:t>
            </w:r>
          </w:hyperlink>
        </w:p>
        <w:p>
          <w:pPr>
            <w:pStyle w:val="Contents3"/>
            <w:tabs>
              <w:tab w:val="clear" w:pos="8459"/>
              <w:tab w:val="right" w:pos="9026" w:leader="dot"/>
            </w:tabs>
            <w:rPr/>
          </w:pPr>
          <w:hyperlink w:anchor="__RefHeading___Toc7703218_73709187">
            <w:r>
              <w:rPr>
                <w:webHidden/>
                <w:rStyle w:val="IndexLink"/>
              </w:rPr>
              <w:t>301</w:t>
            </w:r>
            <w:r>
              <w:rPr>
                <w:rStyle w:val="IndexLink"/>
                <w:rtl w:val="true"/>
              </w:rPr>
              <w:t xml:space="preserve">- </w:t>
            </w:r>
            <w:r>
              <w:rPr>
                <w:rStyle w:val="IndexLink"/>
                <w:rtl w:val="true"/>
              </w:rPr>
              <w:t>الجامعة النحویة و الصرفیة</w:t>
            </w:r>
            <w:r>
              <w:rPr>
                <w:rStyle w:val="IndexLink"/>
                <w:rtl w:val="true"/>
              </w:rPr>
              <w:tab/>
            </w:r>
            <w:r>
              <w:rPr>
                <w:rStyle w:val="IndexLink"/>
              </w:rPr>
              <w:t>114</w:t>
            </w:r>
          </w:hyperlink>
        </w:p>
        <w:p>
          <w:pPr>
            <w:pStyle w:val="Contents3"/>
            <w:tabs>
              <w:tab w:val="clear" w:pos="8459"/>
              <w:tab w:val="right" w:pos="9026" w:leader="dot"/>
            </w:tabs>
            <w:rPr/>
          </w:pPr>
          <w:hyperlink w:anchor="__RefHeading___Toc7703220_73709187">
            <w:r>
              <w:rPr>
                <w:webHidden/>
                <w:rStyle w:val="IndexLink"/>
              </w:rPr>
              <w:t>302</w:t>
            </w:r>
            <w:r>
              <w:rPr>
                <w:rStyle w:val="IndexLink"/>
                <w:rtl w:val="true"/>
              </w:rPr>
              <w:t xml:space="preserve">- </w:t>
            </w:r>
            <w:r>
              <w:rPr>
                <w:rStyle w:val="IndexLink"/>
                <w:rtl w:val="true"/>
              </w:rPr>
              <w:t>جان و جن</w:t>
            </w:r>
            <w:r>
              <w:rPr>
                <w:rStyle w:val="IndexLink"/>
                <w:rtl w:val="true"/>
              </w:rPr>
              <w:tab/>
            </w:r>
            <w:r>
              <w:rPr>
                <w:rStyle w:val="IndexLink"/>
              </w:rPr>
              <w:t>115</w:t>
            </w:r>
          </w:hyperlink>
        </w:p>
        <w:p>
          <w:pPr>
            <w:pStyle w:val="Contents3"/>
            <w:tabs>
              <w:tab w:val="clear" w:pos="8459"/>
              <w:tab w:val="right" w:pos="9026" w:leader="dot"/>
            </w:tabs>
            <w:rPr/>
          </w:pPr>
          <w:hyperlink w:anchor="__RefHeading___Toc7703222_73709187">
            <w:r>
              <w:rPr>
                <w:webHidden/>
                <w:rStyle w:val="IndexLink"/>
              </w:rPr>
              <w:t>303</w:t>
            </w:r>
            <w:r>
              <w:rPr>
                <w:rStyle w:val="IndexLink"/>
                <w:rtl w:val="true"/>
              </w:rPr>
              <w:t xml:space="preserve">- </w:t>
            </w:r>
            <w:r>
              <w:rPr>
                <w:rStyle w:val="IndexLink"/>
                <w:rtl w:val="true"/>
              </w:rPr>
              <w:t>جان جهان</w:t>
            </w:r>
            <w:r>
              <w:rPr>
                <w:rStyle w:val="IndexLink"/>
                <w:rtl w:val="true"/>
              </w:rPr>
              <w:tab/>
            </w:r>
            <w:r>
              <w:rPr>
                <w:rStyle w:val="IndexLink"/>
              </w:rPr>
              <w:t>115</w:t>
            </w:r>
          </w:hyperlink>
        </w:p>
        <w:p>
          <w:pPr>
            <w:pStyle w:val="Contents3"/>
            <w:tabs>
              <w:tab w:val="clear" w:pos="8459"/>
              <w:tab w:val="right" w:pos="9026" w:leader="dot"/>
            </w:tabs>
            <w:rPr/>
          </w:pPr>
          <w:hyperlink w:anchor="__RefHeading___Toc7703224_73709187">
            <w:r>
              <w:rPr>
                <w:webHidden/>
                <w:rStyle w:val="IndexLink"/>
              </w:rPr>
              <w:t>304</w:t>
            </w:r>
            <w:r>
              <w:rPr>
                <w:rStyle w:val="IndexLink"/>
                <w:rtl w:val="true"/>
              </w:rPr>
              <w:t xml:space="preserve">- </w:t>
            </w:r>
            <w:r>
              <w:rPr>
                <w:rStyle w:val="IndexLink"/>
                <w:rtl w:val="true"/>
              </w:rPr>
              <w:t>جان کلام</w:t>
            </w:r>
            <w:r>
              <w:rPr>
                <w:rStyle w:val="IndexLink"/>
                <w:rtl w:val="true"/>
              </w:rPr>
              <w:tab/>
            </w:r>
            <w:r>
              <w:rPr>
                <w:rStyle w:val="IndexLink"/>
              </w:rPr>
              <w:t>115</w:t>
            </w:r>
          </w:hyperlink>
        </w:p>
        <w:p>
          <w:pPr>
            <w:pStyle w:val="Contents3"/>
            <w:tabs>
              <w:tab w:val="clear" w:pos="8459"/>
              <w:tab w:val="right" w:pos="9026" w:leader="dot"/>
            </w:tabs>
            <w:rPr/>
          </w:pPr>
          <w:hyperlink w:anchor="__RefHeading___Toc7703226_73709187">
            <w:r>
              <w:rPr>
                <w:webHidden/>
                <w:rStyle w:val="IndexLink"/>
              </w:rPr>
              <w:t>305</w:t>
            </w:r>
            <w:r>
              <w:rPr>
                <w:rStyle w:val="IndexLink"/>
                <w:rtl w:val="true"/>
              </w:rPr>
              <w:t xml:space="preserve">- </w:t>
            </w:r>
            <w:r>
              <w:rPr>
                <w:rStyle w:val="IndexLink"/>
                <w:rtl w:val="true"/>
              </w:rPr>
              <w:t>جاودان الصغیر</w:t>
            </w:r>
            <w:r>
              <w:rPr>
                <w:rStyle w:val="IndexLink"/>
                <w:rtl w:val="true"/>
              </w:rPr>
              <w:tab/>
            </w:r>
            <w:r>
              <w:rPr>
                <w:rStyle w:val="IndexLink"/>
              </w:rPr>
              <w:t>115</w:t>
            </w:r>
          </w:hyperlink>
        </w:p>
        <w:p>
          <w:pPr>
            <w:pStyle w:val="Contents3"/>
            <w:tabs>
              <w:tab w:val="clear" w:pos="8459"/>
              <w:tab w:val="right" w:pos="9026" w:leader="dot"/>
            </w:tabs>
            <w:rPr/>
          </w:pPr>
          <w:hyperlink w:anchor="__RefHeading___Toc7703228_73709187">
            <w:r>
              <w:rPr>
                <w:webHidden/>
                <w:rStyle w:val="IndexLink"/>
              </w:rPr>
              <w:t>306</w:t>
            </w:r>
            <w:r>
              <w:rPr>
                <w:rStyle w:val="IndexLink"/>
                <w:rtl w:val="true"/>
              </w:rPr>
              <w:t xml:space="preserve">- </w:t>
            </w:r>
            <w:r>
              <w:rPr>
                <w:rStyle w:val="IndexLink"/>
                <w:rtl w:val="true"/>
              </w:rPr>
              <w:t>جاودان الکبیر</w:t>
            </w:r>
            <w:r>
              <w:rPr>
                <w:rStyle w:val="IndexLink"/>
                <w:rtl w:val="true"/>
              </w:rPr>
              <w:tab/>
            </w:r>
            <w:r>
              <w:rPr>
                <w:rStyle w:val="IndexLink"/>
              </w:rPr>
              <w:t>115</w:t>
            </w:r>
          </w:hyperlink>
        </w:p>
        <w:p>
          <w:pPr>
            <w:pStyle w:val="Contents3"/>
            <w:tabs>
              <w:tab w:val="clear" w:pos="8459"/>
              <w:tab w:val="right" w:pos="9026" w:leader="dot"/>
            </w:tabs>
            <w:rPr/>
          </w:pPr>
          <w:hyperlink w:anchor="__RefHeading___Toc7703230_73709187">
            <w:r>
              <w:rPr>
                <w:webHidden/>
                <w:rStyle w:val="IndexLink"/>
              </w:rPr>
              <w:t>307</w:t>
            </w:r>
            <w:r>
              <w:rPr>
                <w:rStyle w:val="IndexLink"/>
                <w:rtl w:val="true"/>
              </w:rPr>
              <w:t xml:space="preserve">- </w:t>
            </w:r>
            <w:r>
              <w:rPr>
                <w:rStyle w:val="IndexLink"/>
                <w:rtl w:val="true"/>
              </w:rPr>
              <w:t>جاودان‌نامه‌</w:t>
            </w:r>
            <w:r>
              <w:rPr>
                <w:rStyle w:val="IndexLink"/>
                <w:rtl w:val="true"/>
              </w:rPr>
              <w:tab/>
            </w:r>
            <w:r>
              <w:rPr>
                <w:rStyle w:val="IndexLink"/>
              </w:rPr>
              <w:t>115</w:t>
            </w:r>
          </w:hyperlink>
        </w:p>
        <w:p>
          <w:pPr>
            <w:pStyle w:val="Contents3"/>
            <w:tabs>
              <w:tab w:val="clear" w:pos="8459"/>
              <w:tab w:val="right" w:pos="9026" w:leader="dot"/>
            </w:tabs>
            <w:rPr/>
          </w:pPr>
          <w:hyperlink w:anchor="__RefHeading___Toc7703232_73709187">
            <w:r>
              <w:rPr>
                <w:webHidden/>
                <w:rStyle w:val="IndexLink"/>
              </w:rPr>
              <w:t>308</w:t>
            </w:r>
            <w:r>
              <w:rPr>
                <w:rStyle w:val="IndexLink"/>
                <w:rtl w:val="true"/>
              </w:rPr>
              <w:t xml:space="preserve">- </w:t>
            </w:r>
            <w:r>
              <w:rPr>
                <w:rStyle w:val="IndexLink"/>
                <w:rtl w:val="true"/>
              </w:rPr>
              <w:t>جاویدان خرد</w:t>
            </w:r>
            <w:r>
              <w:rPr>
                <w:rStyle w:val="IndexLink"/>
                <w:rtl w:val="true"/>
              </w:rPr>
              <w:tab/>
            </w:r>
            <w:r>
              <w:rPr>
                <w:rStyle w:val="IndexLink"/>
              </w:rPr>
              <w:t>116</w:t>
            </w:r>
          </w:hyperlink>
        </w:p>
        <w:p>
          <w:pPr>
            <w:pStyle w:val="Contents3"/>
            <w:tabs>
              <w:tab w:val="clear" w:pos="8459"/>
              <w:tab w:val="right" w:pos="9026" w:leader="dot"/>
            </w:tabs>
            <w:rPr/>
          </w:pPr>
          <w:hyperlink w:anchor="__RefHeading___Toc7703234_73709187">
            <w:r>
              <w:rPr>
                <w:webHidden/>
                <w:rStyle w:val="IndexLink"/>
              </w:rPr>
              <w:t>309</w:t>
            </w:r>
            <w:r>
              <w:rPr>
                <w:rStyle w:val="IndexLink"/>
                <w:rtl w:val="true"/>
              </w:rPr>
              <w:t xml:space="preserve">- </w:t>
            </w:r>
            <w:r>
              <w:rPr>
                <w:rStyle w:val="IndexLink"/>
                <w:rtl w:val="true"/>
              </w:rPr>
              <w:t>جاویدان خرد</w:t>
            </w:r>
            <w:r>
              <w:rPr>
                <w:rStyle w:val="IndexLink"/>
                <w:rtl w:val="true"/>
              </w:rPr>
              <w:tab/>
            </w:r>
            <w:r>
              <w:rPr>
                <w:rStyle w:val="IndexLink"/>
              </w:rPr>
              <w:t>117</w:t>
            </w:r>
          </w:hyperlink>
        </w:p>
        <w:p>
          <w:pPr>
            <w:pStyle w:val="Contents3"/>
            <w:tabs>
              <w:tab w:val="clear" w:pos="8459"/>
              <w:tab w:val="right" w:pos="9026" w:leader="dot"/>
            </w:tabs>
            <w:rPr/>
          </w:pPr>
          <w:hyperlink w:anchor="__RefHeading___Toc7703236_73709187">
            <w:r>
              <w:rPr>
                <w:webHidden/>
                <w:rStyle w:val="IndexLink"/>
              </w:rPr>
              <w:t>310</w:t>
            </w:r>
            <w:r>
              <w:rPr>
                <w:rStyle w:val="IndexLink"/>
                <w:rtl w:val="true"/>
              </w:rPr>
              <w:t xml:space="preserve">- </w:t>
            </w:r>
            <w:r>
              <w:rPr>
                <w:rStyle w:val="IndexLink"/>
                <w:rtl w:val="true"/>
              </w:rPr>
              <w:t>رسالة الجبائر</w:t>
            </w:r>
            <w:r>
              <w:rPr>
                <w:rStyle w:val="IndexLink"/>
                <w:rtl w:val="true"/>
              </w:rPr>
              <w:tab/>
            </w:r>
            <w:r>
              <w:rPr>
                <w:rStyle w:val="IndexLink"/>
              </w:rPr>
              <w:t>117</w:t>
            </w:r>
          </w:hyperlink>
        </w:p>
        <w:p>
          <w:pPr>
            <w:pStyle w:val="Contents3"/>
            <w:tabs>
              <w:tab w:val="clear" w:pos="8459"/>
              <w:tab w:val="right" w:pos="9026" w:leader="dot"/>
            </w:tabs>
            <w:rPr/>
          </w:pPr>
          <w:hyperlink w:anchor="__RefHeading___Toc7703238_73709187">
            <w:r>
              <w:rPr>
                <w:webHidden/>
                <w:rStyle w:val="IndexLink"/>
              </w:rPr>
              <w:t>311</w:t>
            </w:r>
            <w:r>
              <w:rPr>
                <w:rStyle w:val="IndexLink"/>
                <w:rtl w:val="true"/>
              </w:rPr>
              <w:t xml:space="preserve">- </w:t>
            </w:r>
            <w:r>
              <w:rPr>
                <w:rStyle w:val="IndexLink"/>
                <w:rtl w:val="true"/>
              </w:rPr>
              <w:t>الجباریة</w:t>
            </w:r>
            <w:r>
              <w:rPr>
                <w:rStyle w:val="IndexLink"/>
                <w:rtl w:val="true"/>
              </w:rPr>
              <w:tab/>
            </w:r>
            <w:r>
              <w:rPr>
                <w:rStyle w:val="IndexLink"/>
              </w:rPr>
              <w:t>117</w:t>
            </w:r>
          </w:hyperlink>
        </w:p>
        <w:p>
          <w:pPr>
            <w:pStyle w:val="Contents3"/>
            <w:tabs>
              <w:tab w:val="clear" w:pos="8459"/>
              <w:tab w:val="right" w:pos="9026" w:leader="dot"/>
            </w:tabs>
            <w:rPr/>
          </w:pPr>
          <w:hyperlink w:anchor="__RefHeading___Toc7703240_73709187">
            <w:r>
              <w:rPr>
                <w:webHidden/>
                <w:rStyle w:val="IndexLink"/>
              </w:rPr>
              <w:t>312</w:t>
            </w:r>
            <w:r>
              <w:rPr>
                <w:rStyle w:val="IndexLink"/>
                <w:rtl w:val="true"/>
              </w:rPr>
              <w:t xml:space="preserve">- </w:t>
            </w:r>
            <w:r>
              <w:rPr>
                <w:rStyle w:val="IndexLink"/>
                <w:rtl w:val="true"/>
              </w:rPr>
              <w:t>کتاب فی الجبر</w:t>
            </w:r>
            <w:r>
              <w:rPr>
                <w:rStyle w:val="IndexLink"/>
                <w:rtl w:val="true"/>
              </w:rPr>
              <w:tab/>
            </w:r>
            <w:r>
              <w:rPr>
                <w:rStyle w:val="IndexLink"/>
              </w:rPr>
              <w:t>117</w:t>
            </w:r>
          </w:hyperlink>
        </w:p>
        <w:p>
          <w:pPr>
            <w:pStyle w:val="Contents3"/>
            <w:tabs>
              <w:tab w:val="clear" w:pos="8459"/>
              <w:tab w:val="right" w:pos="9026" w:leader="dot"/>
            </w:tabs>
            <w:rPr/>
          </w:pPr>
          <w:hyperlink w:anchor="__RefHeading___Toc7703242_73709187">
            <w:r>
              <w:rPr>
                <w:webHidden/>
                <w:rStyle w:val="IndexLink"/>
                <w:rtl w:val="true"/>
              </w:rPr>
              <w:t>الجبر و الاختیار</w:t>
            </w:r>
            <w:r>
              <w:rPr>
                <w:rStyle w:val="IndexLink"/>
                <w:rtl w:val="true"/>
              </w:rPr>
              <w:tab/>
            </w:r>
            <w:r>
              <w:rPr>
                <w:rStyle w:val="IndexLink"/>
              </w:rPr>
              <w:t>117</w:t>
            </w:r>
          </w:hyperlink>
        </w:p>
        <w:p>
          <w:pPr>
            <w:pStyle w:val="Contents3"/>
            <w:tabs>
              <w:tab w:val="clear" w:pos="8459"/>
              <w:tab w:val="right" w:pos="9026" w:leader="dot"/>
            </w:tabs>
            <w:rPr/>
          </w:pPr>
          <w:hyperlink w:anchor="__RefHeading___Toc7703244_73709187">
            <w:r>
              <w:rPr>
                <w:webHidden/>
                <w:rStyle w:val="IndexLink"/>
                <w:rtl w:val="true"/>
              </w:rPr>
              <w:t>بیان</w:t>
            </w:r>
            <w:r>
              <w:rPr>
                <w:rStyle w:val="IndexLink"/>
                <w:rtl w:val="true"/>
              </w:rPr>
              <w:tab/>
            </w:r>
            <w:r>
              <w:rPr>
                <w:rStyle w:val="IndexLink"/>
              </w:rPr>
              <w:t>117</w:t>
            </w:r>
          </w:hyperlink>
        </w:p>
        <w:p>
          <w:pPr>
            <w:pStyle w:val="Contents3"/>
            <w:tabs>
              <w:tab w:val="clear" w:pos="8459"/>
              <w:tab w:val="right" w:pos="9026" w:leader="dot"/>
            </w:tabs>
            <w:rPr/>
          </w:pPr>
          <w:hyperlink w:anchor="__RefHeading___Toc7703246_73709187">
            <w:r>
              <w:rPr>
                <w:webHidden/>
                <w:rStyle w:val="IndexLink"/>
              </w:rPr>
              <w:t>313</w:t>
            </w:r>
            <w:r>
              <w:rPr>
                <w:rStyle w:val="IndexLink"/>
                <w:rtl w:val="true"/>
              </w:rPr>
              <w:t xml:space="preserve">- </w:t>
            </w:r>
            <w:r>
              <w:rPr>
                <w:rStyle w:val="IndexLink"/>
                <w:rtl w:val="true"/>
              </w:rPr>
              <w:t>الجبر و الاختیار</w:t>
            </w:r>
            <w:r>
              <w:rPr>
                <w:rStyle w:val="IndexLink"/>
                <w:rtl w:val="true"/>
              </w:rPr>
              <w:tab/>
            </w:r>
            <w:r>
              <w:rPr>
                <w:rStyle w:val="IndexLink"/>
              </w:rPr>
              <w:t>119</w:t>
            </w:r>
          </w:hyperlink>
        </w:p>
        <w:p>
          <w:pPr>
            <w:pStyle w:val="Contents3"/>
            <w:tabs>
              <w:tab w:val="clear" w:pos="8459"/>
              <w:tab w:val="right" w:pos="9026" w:leader="dot"/>
            </w:tabs>
            <w:rPr/>
          </w:pPr>
          <w:hyperlink w:anchor="__RefHeading___Toc7703248_73709187">
            <w:r>
              <w:rPr>
                <w:webHidden/>
                <w:rStyle w:val="IndexLink"/>
              </w:rPr>
              <w:t>314</w:t>
            </w:r>
            <w:r>
              <w:rPr>
                <w:rStyle w:val="IndexLink"/>
                <w:rtl w:val="true"/>
              </w:rPr>
              <w:t xml:space="preserve">- </w:t>
            </w:r>
            <w:r>
              <w:rPr>
                <w:rStyle w:val="IndexLink"/>
                <w:rtl w:val="true"/>
              </w:rPr>
              <w:t>الجبر و الاختیار</w:t>
            </w:r>
            <w:r>
              <w:rPr>
                <w:rStyle w:val="IndexLink"/>
                <w:rtl w:val="true"/>
              </w:rPr>
              <w:tab/>
            </w:r>
            <w:r>
              <w:rPr>
                <w:rStyle w:val="IndexLink"/>
              </w:rPr>
              <w:t>119</w:t>
            </w:r>
          </w:hyperlink>
        </w:p>
        <w:p>
          <w:pPr>
            <w:pStyle w:val="Contents3"/>
            <w:tabs>
              <w:tab w:val="clear" w:pos="8459"/>
              <w:tab w:val="right" w:pos="9026" w:leader="dot"/>
            </w:tabs>
            <w:rPr/>
          </w:pPr>
          <w:hyperlink w:anchor="__RefHeading___Toc7703250_73709187">
            <w:r>
              <w:rPr>
                <w:webHidden/>
                <w:rStyle w:val="IndexLink"/>
              </w:rPr>
              <w:t>315</w:t>
            </w:r>
            <w:r>
              <w:rPr>
                <w:rStyle w:val="IndexLink"/>
                <w:rtl w:val="true"/>
              </w:rPr>
              <w:t xml:space="preserve">- </w:t>
            </w:r>
            <w:r>
              <w:rPr>
                <w:rStyle w:val="IndexLink"/>
                <w:rtl w:val="true"/>
              </w:rPr>
              <w:t>الجبر و الاختیار</w:t>
            </w:r>
            <w:r>
              <w:rPr>
                <w:rStyle w:val="IndexLink"/>
                <w:rtl w:val="true"/>
              </w:rPr>
              <w:tab/>
            </w:r>
            <w:r>
              <w:rPr>
                <w:rStyle w:val="IndexLink"/>
              </w:rPr>
              <w:t>119</w:t>
            </w:r>
          </w:hyperlink>
        </w:p>
        <w:p>
          <w:pPr>
            <w:pStyle w:val="Contents3"/>
            <w:tabs>
              <w:tab w:val="clear" w:pos="8459"/>
              <w:tab w:val="right" w:pos="9026" w:leader="dot"/>
            </w:tabs>
            <w:rPr/>
          </w:pPr>
          <w:hyperlink w:anchor="__RefHeading___Toc7703252_73709187">
            <w:r>
              <w:rPr>
                <w:webHidden/>
                <w:rStyle w:val="IndexLink"/>
              </w:rPr>
              <w:t>316</w:t>
            </w:r>
            <w:r>
              <w:rPr>
                <w:rStyle w:val="IndexLink"/>
                <w:rtl w:val="true"/>
              </w:rPr>
              <w:t xml:space="preserve">- </w:t>
            </w:r>
            <w:r>
              <w:rPr>
                <w:rStyle w:val="IndexLink"/>
                <w:rtl w:val="true"/>
              </w:rPr>
              <w:t>الجبر و الاختیار</w:t>
            </w:r>
            <w:r>
              <w:rPr>
                <w:rStyle w:val="IndexLink"/>
                <w:rtl w:val="true"/>
              </w:rPr>
              <w:tab/>
            </w:r>
            <w:r>
              <w:rPr>
                <w:rStyle w:val="IndexLink"/>
              </w:rPr>
              <w:t>119</w:t>
            </w:r>
          </w:hyperlink>
        </w:p>
        <w:p>
          <w:pPr>
            <w:pStyle w:val="Contents3"/>
            <w:tabs>
              <w:tab w:val="clear" w:pos="8459"/>
              <w:tab w:val="right" w:pos="9026" w:leader="dot"/>
            </w:tabs>
            <w:rPr/>
          </w:pPr>
          <w:hyperlink w:anchor="__RefHeading___Toc7703254_73709187">
            <w:r>
              <w:rPr>
                <w:webHidden/>
                <w:rStyle w:val="IndexLink"/>
              </w:rPr>
              <w:t>317</w:t>
            </w:r>
            <w:r>
              <w:rPr>
                <w:rStyle w:val="IndexLink"/>
                <w:rtl w:val="true"/>
              </w:rPr>
              <w:t xml:space="preserve">- </w:t>
            </w:r>
            <w:r>
              <w:rPr>
                <w:rStyle w:val="IndexLink"/>
                <w:rtl w:val="true"/>
              </w:rPr>
              <w:t>الجبر و الاختیار</w:t>
            </w:r>
            <w:r>
              <w:rPr>
                <w:rStyle w:val="IndexLink"/>
                <w:rtl w:val="true"/>
              </w:rPr>
              <w:tab/>
            </w:r>
            <w:r>
              <w:rPr>
                <w:rStyle w:val="IndexLink"/>
              </w:rPr>
              <w:t>119</w:t>
            </w:r>
          </w:hyperlink>
        </w:p>
        <w:p>
          <w:pPr>
            <w:pStyle w:val="Contents3"/>
            <w:tabs>
              <w:tab w:val="clear" w:pos="8459"/>
              <w:tab w:val="right" w:pos="9026" w:leader="dot"/>
            </w:tabs>
            <w:rPr/>
          </w:pPr>
          <w:hyperlink w:anchor="__RefHeading___Toc7703256_73709187">
            <w:r>
              <w:rPr>
                <w:webHidden/>
                <w:rStyle w:val="IndexLink"/>
              </w:rPr>
              <w:t>318</w:t>
            </w:r>
            <w:r>
              <w:rPr>
                <w:rStyle w:val="IndexLink"/>
                <w:rtl w:val="true"/>
              </w:rPr>
              <w:t xml:space="preserve">- </w:t>
            </w:r>
            <w:r>
              <w:rPr>
                <w:rStyle w:val="IndexLink"/>
                <w:rtl w:val="true"/>
              </w:rPr>
              <w:t>الجبر و الاختیار</w:t>
            </w:r>
            <w:r>
              <w:rPr>
                <w:rStyle w:val="IndexLink"/>
                <w:rtl w:val="true"/>
              </w:rPr>
              <w:tab/>
            </w:r>
            <w:r>
              <w:rPr>
                <w:rStyle w:val="IndexLink"/>
              </w:rPr>
              <w:t>119</w:t>
            </w:r>
          </w:hyperlink>
        </w:p>
        <w:p>
          <w:pPr>
            <w:pStyle w:val="Contents3"/>
            <w:tabs>
              <w:tab w:val="clear" w:pos="8459"/>
              <w:tab w:val="right" w:pos="9026" w:leader="dot"/>
            </w:tabs>
            <w:rPr/>
          </w:pPr>
          <w:hyperlink w:anchor="__RefHeading___Toc7703258_73709187">
            <w:r>
              <w:rPr>
                <w:webHidden/>
                <w:rStyle w:val="IndexLink"/>
              </w:rPr>
              <w:t>319</w:t>
            </w:r>
            <w:r>
              <w:rPr>
                <w:rStyle w:val="IndexLink"/>
                <w:rtl w:val="true"/>
              </w:rPr>
              <w:t xml:space="preserve">- </w:t>
            </w:r>
            <w:r>
              <w:rPr>
                <w:rStyle w:val="IndexLink"/>
                <w:rtl w:val="true"/>
              </w:rPr>
              <w:t>الجبر و الاختیار</w:t>
            </w:r>
            <w:r>
              <w:rPr>
                <w:rStyle w:val="IndexLink"/>
                <w:rtl w:val="true"/>
              </w:rPr>
              <w:tab/>
            </w:r>
            <w:r>
              <w:rPr>
                <w:rStyle w:val="IndexLink"/>
              </w:rPr>
              <w:t>120</w:t>
            </w:r>
          </w:hyperlink>
        </w:p>
        <w:p>
          <w:pPr>
            <w:pStyle w:val="Contents3"/>
            <w:tabs>
              <w:tab w:val="clear" w:pos="8459"/>
              <w:tab w:val="right" w:pos="9026" w:leader="dot"/>
            </w:tabs>
            <w:rPr/>
          </w:pPr>
          <w:hyperlink w:anchor="__RefHeading___Toc7703260_73709187">
            <w:r>
              <w:rPr>
                <w:webHidden/>
                <w:rStyle w:val="IndexLink"/>
              </w:rPr>
              <w:t>320</w:t>
            </w:r>
            <w:r>
              <w:rPr>
                <w:rStyle w:val="IndexLink"/>
                <w:rtl w:val="true"/>
              </w:rPr>
              <w:t xml:space="preserve">- </w:t>
            </w:r>
            <w:r>
              <w:rPr>
                <w:rStyle w:val="IndexLink"/>
                <w:rtl w:val="true"/>
              </w:rPr>
              <w:t>الجبر و الاختیار</w:t>
            </w:r>
            <w:r>
              <w:rPr>
                <w:rStyle w:val="IndexLink"/>
                <w:rtl w:val="true"/>
              </w:rPr>
              <w:tab/>
            </w:r>
            <w:r>
              <w:rPr>
                <w:rStyle w:val="IndexLink"/>
              </w:rPr>
              <w:t>120</w:t>
            </w:r>
          </w:hyperlink>
        </w:p>
        <w:p>
          <w:pPr>
            <w:pStyle w:val="Contents3"/>
            <w:tabs>
              <w:tab w:val="clear" w:pos="8459"/>
              <w:tab w:val="right" w:pos="9026" w:leader="dot"/>
            </w:tabs>
            <w:rPr/>
          </w:pPr>
          <w:hyperlink w:anchor="__RefHeading___Toc7703262_73709187">
            <w:r>
              <w:rPr>
                <w:webHidden/>
                <w:rStyle w:val="IndexLink"/>
              </w:rPr>
              <w:t>321</w:t>
            </w:r>
            <w:r>
              <w:rPr>
                <w:rStyle w:val="IndexLink"/>
                <w:rtl w:val="true"/>
              </w:rPr>
              <w:t xml:space="preserve">- </w:t>
            </w:r>
            <w:r>
              <w:rPr>
                <w:rStyle w:val="IndexLink"/>
                <w:rtl w:val="true"/>
              </w:rPr>
              <w:t>الجبر و الاختیار</w:t>
            </w:r>
            <w:r>
              <w:rPr>
                <w:rStyle w:val="IndexLink"/>
                <w:rtl w:val="true"/>
              </w:rPr>
              <w:tab/>
            </w:r>
            <w:r>
              <w:rPr>
                <w:rStyle w:val="IndexLink"/>
              </w:rPr>
              <w:t>120</w:t>
            </w:r>
          </w:hyperlink>
        </w:p>
        <w:p>
          <w:pPr>
            <w:pStyle w:val="Contents3"/>
            <w:tabs>
              <w:tab w:val="clear" w:pos="8459"/>
              <w:tab w:val="right" w:pos="9026" w:leader="dot"/>
            </w:tabs>
            <w:rPr/>
          </w:pPr>
          <w:hyperlink w:anchor="__RefHeading___Toc7703264_73709187">
            <w:r>
              <w:rPr>
                <w:webHidden/>
                <w:rStyle w:val="IndexLink"/>
              </w:rPr>
              <w:t>322</w:t>
            </w:r>
            <w:r>
              <w:rPr>
                <w:rStyle w:val="IndexLink"/>
                <w:rtl w:val="true"/>
              </w:rPr>
              <w:t xml:space="preserve">- </w:t>
            </w:r>
            <w:r>
              <w:rPr>
                <w:rStyle w:val="IndexLink"/>
                <w:rtl w:val="true"/>
              </w:rPr>
              <w:t>الجبر و الاختیار</w:t>
            </w:r>
            <w:r>
              <w:rPr>
                <w:rStyle w:val="IndexLink"/>
                <w:rtl w:val="true"/>
              </w:rPr>
              <w:tab/>
            </w:r>
            <w:r>
              <w:rPr>
                <w:rStyle w:val="IndexLink"/>
              </w:rPr>
              <w:t>120</w:t>
            </w:r>
          </w:hyperlink>
        </w:p>
        <w:p>
          <w:pPr>
            <w:pStyle w:val="Contents3"/>
            <w:tabs>
              <w:tab w:val="clear" w:pos="8459"/>
              <w:tab w:val="right" w:pos="9026" w:leader="dot"/>
            </w:tabs>
            <w:rPr/>
          </w:pPr>
          <w:hyperlink w:anchor="__RefHeading___Toc7703266_73709187">
            <w:r>
              <w:rPr>
                <w:webHidden/>
                <w:rStyle w:val="IndexLink"/>
              </w:rPr>
              <w:t>323</w:t>
            </w:r>
            <w:r>
              <w:rPr>
                <w:rStyle w:val="IndexLink"/>
                <w:rtl w:val="true"/>
              </w:rPr>
              <w:t xml:space="preserve">- </w:t>
            </w:r>
            <w:r>
              <w:rPr>
                <w:rStyle w:val="IndexLink"/>
                <w:rtl w:val="true"/>
              </w:rPr>
              <w:t>الجبر و الاختیار و البداء</w:t>
            </w:r>
            <w:r>
              <w:rPr>
                <w:rStyle w:val="IndexLink"/>
                <w:rtl w:val="true"/>
              </w:rPr>
              <w:tab/>
            </w:r>
            <w:r>
              <w:rPr>
                <w:rStyle w:val="IndexLink"/>
              </w:rPr>
              <w:t>121</w:t>
            </w:r>
          </w:hyperlink>
        </w:p>
        <w:p>
          <w:pPr>
            <w:pStyle w:val="Contents3"/>
            <w:tabs>
              <w:tab w:val="clear" w:pos="8459"/>
              <w:tab w:val="right" w:pos="9026" w:leader="dot"/>
            </w:tabs>
            <w:rPr/>
          </w:pPr>
          <w:hyperlink w:anchor="__RefHeading___Toc7703268_73709187">
            <w:r>
              <w:rPr>
                <w:webHidden/>
                <w:rStyle w:val="IndexLink"/>
              </w:rPr>
              <w:t>324</w:t>
            </w:r>
            <w:r>
              <w:rPr>
                <w:rStyle w:val="IndexLink"/>
                <w:rtl w:val="true"/>
              </w:rPr>
              <w:t xml:space="preserve">- </w:t>
            </w:r>
            <w:r>
              <w:rPr>
                <w:rStyle w:val="IndexLink"/>
                <w:rtl w:val="true"/>
              </w:rPr>
              <w:t>الجبر و الاختیار</w:t>
            </w:r>
            <w:r>
              <w:rPr>
                <w:rStyle w:val="IndexLink"/>
                <w:rtl w:val="true"/>
              </w:rPr>
              <w:tab/>
            </w:r>
            <w:r>
              <w:rPr>
                <w:rStyle w:val="IndexLink"/>
              </w:rPr>
              <w:t>121</w:t>
            </w:r>
          </w:hyperlink>
        </w:p>
        <w:p>
          <w:pPr>
            <w:pStyle w:val="Contents3"/>
            <w:tabs>
              <w:tab w:val="clear" w:pos="8459"/>
              <w:tab w:val="right" w:pos="9026" w:leader="dot"/>
            </w:tabs>
            <w:rPr/>
          </w:pPr>
          <w:hyperlink w:anchor="__RefHeading___Toc7703270_73709187">
            <w:r>
              <w:rPr>
                <w:webHidden/>
                <w:rStyle w:val="IndexLink"/>
              </w:rPr>
              <w:t>325</w:t>
            </w:r>
            <w:r>
              <w:rPr>
                <w:rStyle w:val="IndexLink"/>
                <w:rtl w:val="true"/>
              </w:rPr>
              <w:t xml:space="preserve">- </w:t>
            </w:r>
            <w:r>
              <w:rPr>
                <w:rStyle w:val="IndexLink"/>
                <w:rtl w:val="true"/>
              </w:rPr>
              <w:t>الجبر و الاختیار</w:t>
            </w:r>
            <w:r>
              <w:rPr>
                <w:rStyle w:val="IndexLink"/>
                <w:rtl w:val="true"/>
              </w:rPr>
              <w:tab/>
            </w:r>
            <w:r>
              <w:rPr>
                <w:rStyle w:val="IndexLink"/>
              </w:rPr>
              <w:t>121</w:t>
            </w:r>
          </w:hyperlink>
        </w:p>
        <w:p>
          <w:pPr>
            <w:pStyle w:val="Contents3"/>
            <w:tabs>
              <w:tab w:val="clear" w:pos="8459"/>
              <w:tab w:val="right" w:pos="9026" w:leader="dot"/>
            </w:tabs>
            <w:rPr/>
          </w:pPr>
          <w:hyperlink w:anchor="__RefHeading___Toc7703272_73709187">
            <w:r>
              <w:rPr>
                <w:webHidden/>
                <w:rStyle w:val="IndexLink"/>
              </w:rPr>
              <w:t>326</w:t>
            </w:r>
            <w:r>
              <w:rPr>
                <w:rStyle w:val="IndexLink"/>
                <w:rtl w:val="true"/>
              </w:rPr>
              <w:t xml:space="preserve">- </w:t>
            </w:r>
            <w:r>
              <w:rPr>
                <w:rStyle w:val="IndexLink"/>
                <w:rtl w:val="true"/>
              </w:rPr>
              <w:t>الجبر و الاختیار</w:t>
            </w:r>
            <w:r>
              <w:rPr>
                <w:rStyle w:val="IndexLink"/>
                <w:rtl w:val="true"/>
              </w:rPr>
              <w:tab/>
            </w:r>
            <w:r>
              <w:rPr>
                <w:rStyle w:val="IndexLink"/>
              </w:rPr>
              <w:t>121</w:t>
            </w:r>
          </w:hyperlink>
        </w:p>
        <w:p>
          <w:pPr>
            <w:pStyle w:val="Contents3"/>
            <w:tabs>
              <w:tab w:val="clear" w:pos="8459"/>
              <w:tab w:val="right" w:pos="9026" w:leader="dot"/>
            </w:tabs>
            <w:rPr/>
          </w:pPr>
          <w:hyperlink w:anchor="__RefHeading___Toc7703274_73709187">
            <w:r>
              <w:rPr>
                <w:webHidden/>
                <w:rStyle w:val="IndexLink"/>
              </w:rPr>
              <w:t>327</w:t>
            </w:r>
            <w:r>
              <w:rPr>
                <w:rStyle w:val="IndexLink"/>
                <w:rtl w:val="true"/>
              </w:rPr>
              <w:t xml:space="preserve">- </w:t>
            </w:r>
            <w:r>
              <w:rPr>
                <w:rStyle w:val="IndexLink"/>
                <w:rtl w:val="true"/>
              </w:rPr>
              <w:t>الجبر و الاختیار</w:t>
            </w:r>
            <w:r>
              <w:rPr>
                <w:rStyle w:val="IndexLink"/>
                <w:rtl w:val="true"/>
              </w:rPr>
              <w:tab/>
            </w:r>
            <w:r>
              <w:rPr>
                <w:rStyle w:val="IndexLink"/>
              </w:rPr>
              <w:t>121</w:t>
            </w:r>
          </w:hyperlink>
        </w:p>
        <w:p>
          <w:pPr>
            <w:pStyle w:val="Contents3"/>
            <w:tabs>
              <w:tab w:val="clear" w:pos="8459"/>
              <w:tab w:val="right" w:pos="9026" w:leader="dot"/>
            </w:tabs>
            <w:rPr/>
          </w:pPr>
          <w:hyperlink w:anchor="__RefHeading___Toc7703276_73709187">
            <w:r>
              <w:rPr>
                <w:webHidden/>
                <w:rStyle w:val="IndexLink"/>
              </w:rPr>
              <w:t>328</w:t>
            </w:r>
            <w:r>
              <w:rPr>
                <w:rStyle w:val="IndexLink"/>
                <w:rtl w:val="true"/>
              </w:rPr>
              <w:t xml:space="preserve">- </w:t>
            </w:r>
            <w:r>
              <w:rPr>
                <w:rStyle w:val="IndexLink"/>
                <w:rtl w:val="true"/>
              </w:rPr>
              <w:t>الجبر و الاستطاعة</w:t>
            </w:r>
            <w:r>
              <w:rPr>
                <w:rStyle w:val="IndexLink"/>
                <w:rtl w:val="true"/>
              </w:rPr>
              <w:tab/>
            </w:r>
            <w:r>
              <w:rPr>
                <w:rStyle w:val="IndexLink"/>
              </w:rPr>
              <w:t>121</w:t>
            </w:r>
          </w:hyperlink>
        </w:p>
        <w:p>
          <w:pPr>
            <w:pStyle w:val="Contents3"/>
            <w:tabs>
              <w:tab w:val="clear" w:pos="8459"/>
              <w:tab w:val="right" w:pos="9026" w:leader="dot"/>
            </w:tabs>
            <w:rPr/>
          </w:pPr>
          <w:hyperlink w:anchor="__RefHeading___Toc7703278_73709187">
            <w:r>
              <w:rPr>
                <w:webHidden/>
                <w:rStyle w:val="IndexLink"/>
              </w:rPr>
              <w:t>329</w:t>
            </w:r>
            <w:r>
              <w:rPr>
                <w:rStyle w:val="IndexLink"/>
                <w:rtl w:val="true"/>
              </w:rPr>
              <w:t xml:space="preserve">- </w:t>
            </w:r>
            <w:r>
              <w:rPr>
                <w:rStyle w:val="IndexLink"/>
                <w:rtl w:val="true"/>
              </w:rPr>
              <w:t>الجبر و التفویض</w:t>
            </w:r>
            <w:r>
              <w:rPr>
                <w:rStyle w:val="IndexLink"/>
                <w:rtl w:val="true"/>
              </w:rPr>
              <w:tab/>
            </w:r>
            <w:r>
              <w:rPr>
                <w:rStyle w:val="IndexLink"/>
              </w:rPr>
              <w:t>121</w:t>
            </w:r>
          </w:hyperlink>
        </w:p>
        <w:p>
          <w:pPr>
            <w:pStyle w:val="Contents3"/>
            <w:tabs>
              <w:tab w:val="clear" w:pos="8459"/>
              <w:tab w:val="right" w:pos="9026" w:leader="dot"/>
            </w:tabs>
            <w:rPr/>
          </w:pPr>
          <w:hyperlink w:anchor="__RefHeading___Toc7703280_73709187">
            <w:r>
              <w:rPr>
                <w:webHidden/>
                <w:rStyle w:val="IndexLink"/>
              </w:rPr>
              <w:t>330</w:t>
            </w:r>
            <w:r>
              <w:rPr>
                <w:rStyle w:val="IndexLink"/>
                <w:rtl w:val="true"/>
              </w:rPr>
              <w:t xml:space="preserve">- </w:t>
            </w:r>
            <w:r>
              <w:rPr>
                <w:rStyle w:val="IndexLink"/>
                <w:rtl w:val="true"/>
              </w:rPr>
              <w:t>الجبر و التفویض</w:t>
            </w:r>
            <w:r>
              <w:rPr>
                <w:rStyle w:val="IndexLink"/>
                <w:rtl w:val="true"/>
              </w:rPr>
              <w:tab/>
            </w:r>
            <w:r>
              <w:rPr>
                <w:rStyle w:val="IndexLink"/>
              </w:rPr>
              <w:t>121</w:t>
            </w:r>
          </w:hyperlink>
        </w:p>
        <w:p>
          <w:pPr>
            <w:pStyle w:val="Contents3"/>
            <w:tabs>
              <w:tab w:val="clear" w:pos="8459"/>
              <w:tab w:val="right" w:pos="9026" w:leader="dot"/>
            </w:tabs>
            <w:rPr/>
          </w:pPr>
          <w:hyperlink w:anchor="__RefHeading___Toc7703282_73709187">
            <w:r>
              <w:rPr>
                <w:webHidden/>
                <w:rStyle w:val="IndexLink"/>
              </w:rPr>
              <w:t>331</w:t>
            </w:r>
            <w:r>
              <w:rPr>
                <w:rStyle w:val="IndexLink"/>
                <w:rtl w:val="true"/>
              </w:rPr>
              <w:t xml:space="preserve">- </w:t>
            </w:r>
            <w:r>
              <w:rPr>
                <w:rStyle w:val="IndexLink"/>
                <w:rtl w:val="true"/>
              </w:rPr>
              <w:t>الجبر و التفویض‌</w:t>
            </w:r>
            <w:r>
              <w:rPr>
                <w:rStyle w:val="IndexLink"/>
                <w:rtl w:val="true"/>
              </w:rPr>
              <w:tab/>
            </w:r>
            <w:r>
              <w:rPr>
                <w:rStyle w:val="IndexLink"/>
              </w:rPr>
              <w:t>122</w:t>
            </w:r>
          </w:hyperlink>
        </w:p>
        <w:p>
          <w:pPr>
            <w:pStyle w:val="Contents3"/>
            <w:tabs>
              <w:tab w:val="clear" w:pos="8459"/>
              <w:tab w:val="right" w:pos="9026" w:leader="dot"/>
            </w:tabs>
            <w:rPr/>
          </w:pPr>
          <w:hyperlink w:anchor="__RefHeading___Toc7703284_73709187">
            <w:r>
              <w:rPr>
                <w:webHidden/>
                <w:rStyle w:val="IndexLink"/>
              </w:rPr>
              <w:t>332</w:t>
            </w:r>
            <w:r>
              <w:rPr>
                <w:rStyle w:val="IndexLink"/>
                <w:rtl w:val="true"/>
              </w:rPr>
              <w:t xml:space="preserve">- </w:t>
            </w:r>
            <w:r>
              <w:rPr>
                <w:rStyle w:val="IndexLink"/>
                <w:rtl w:val="true"/>
              </w:rPr>
              <w:t>الجبر و التفویض</w:t>
            </w:r>
            <w:r>
              <w:rPr>
                <w:rStyle w:val="IndexLink"/>
                <w:rtl w:val="true"/>
              </w:rPr>
              <w:tab/>
            </w:r>
            <w:r>
              <w:rPr>
                <w:rStyle w:val="IndexLink"/>
              </w:rPr>
              <w:t>122</w:t>
            </w:r>
          </w:hyperlink>
        </w:p>
        <w:p>
          <w:pPr>
            <w:pStyle w:val="Contents3"/>
            <w:tabs>
              <w:tab w:val="clear" w:pos="8459"/>
              <w:tab w:val="right" w:pos="9026" w:leader="dot"/>
            </w:tabs>
            <w:rPr/>
          </w:pPr>
          <w:hyperlink w:anchor="__RefHeading___Toc7703286_73709187">
            <w:r>
              <w:rPr>
                <w:webHidden/>
                <w:rStyle w:val="IndexLink"/>
              </w:rPr>
              <w:t>333</w:t>
            </w:r>
            <w:r>
              <w:rPr>
                <w:rStyle w:val="IndexLink"/>
                <w:rtl w:val="true"/>
              </w:rPr>
              <w:t xml:space="preserve">- </w:t>
            </w:r>
            <w:r>
              <w:rPr>
                <w:rStyle w:val="IndexLink"/>
                <w:rtl w:val="true"/>
              </w:rPr>
              <w:t>الجبر و التفویض</w:t>
            </w:r>
            <w:r>
              <w:rPr>
                <w:rStyle w:val="IndexLink"/>
                <w:rtl w:val="true"/>
              </w:rPr>
              <w:tab/>
            </w:r>
            <w:r>
              <w:rPr>
                <w:rStyle w:val="IndexLink"/>
              </w:rPr>
              <w:t>122</w:t>
            </w:r>
          </w:hyperlink>
        </w:p>
        <w:p>
          <w:pPr>
            <w:pStyle w:val="Contents3"/>
            <w:tabs>
              <w:tab w:val="clear" w:pos="8459"/>
              <w:tab w:val="right" w:pos="9026" w:leader="dot"/>
            </w:tabs>
            <w:rPr/>
          </w:pPr>
          <w:hyperlink w:anchor="__RefHeading___Toc7703288_73709187">
            <w:r>
              <w:rPr>
                <w:webHidden/>
                <w:rStyle w:val="IndexLink"/>
              </w:rPr>
              <w:t>334</w:t>
            </w:r>
            <w:r>
              <w:rPr>
                <w:rStyle w:val="IndexLink"/>
                <w:rtl w:val="true"/>
              </w:rPr>
              <w:t xml:space="preserve">- </w:t>
            </w:r>
            <w:r>
              <w:rPr>
                <w:rStyle w:val="IndexLink"/>
                <w:rtl w:val="true"/>
              </w:rPr>
              <w:t>الجبر و التفویض</w:t>
            </w:r>
            <w:r>
              <w:rPr>
                <w:rStyle w:val="IndexLink"/>
                <w:rtl w:val="true"/>
              </w:rPr>
              <w:tab/>
            </w:r>
            <w:r>
              <w:rPr>
                <w:rStyle w:val="IndexLink"/>
              </w:rPr>
              <w:t>122</w:t>
            </w:r>
          </w:hyperlink>
        </w:p>
        <w:p>
          <w:pPr>
            <w:pStyle w:val="Contents3"/>
            <w:tabs>
              <w:tab w:val="clear" w:pos="8459"/>
              <w:tab w:val="right" w:pos="9026" w:leader="dot"/>
            </w:tabs>
            <w:rPr/>
          </w:pPr>
          <w:hyperlink w:anchor="__RefHeading___Toc7703290_73709187">
            <w:r>
              <w:rPr>
                <w:webHidden/>
                <w:rStyle w:val="IndexLink"/>
                <w:rtl w:val="true"/>
              </w:rPr>
              <w:t>الجبر و التفویض</w:t>
            </w:r>
            <w:r>
              <w:rPr>
                <w:rStyle w:val="IndexLink"/>
                <w:rtl w:val="true"/>
              </w:rPr>
              <w:tab/>
            </w:r>
            <w:r>
              <w:rPr>
                <w:rStyle w:val="IndexLink"/>
              </w:rPr>
              <w:t>122</w:t>
            </w:r>
          </w:hyperlink>
        </w:p>
        <w:p>
          <w:pPr>
            <w:pStyle w:val="Contents3"/>
            <w:tabs>
              <w:tab w:val="clear" w:pos="8459"/>
              <w:tab w:val="right" w:pos="9026" w:leader="dot"/>
            </w:tabs>
            <w:rPr/>
          </w:pPr>
          <w:hyperlink w:anchor="__RefHeading___Toc7703292_73709187">
            <w:r>
              <w:rPr>
                <w:webHidden/>
                <w:rStyle w:val="IndexLink"/>
              </w:rPr>
              <w:t>335</w:t>
            </w:r>
            <w:r>
              <w:rPr>
                <w:rStyle w:val="IndexLink"/>
                <w:rtl w:val="true"/>
              </w:rPr>
              <w:t xml:space="preserve">- </w:t>
            </w:r>
            <w:r>
              <w:rPr>
                <w:rStyle w:val="IndexLink"/>
                <w:rtl w:val="true"/>
              </w:rPr>
              <w:t>الجبر و التفویض</w:t>
            </w:r>
            <w:r>
              <w:rPr>
                <w:rStyle w:val="IndexLink"/>
                <w:rtl w:val="true"/>
              </w:rPr>
              <w:tab/>
            </w:r>
            <w:r>
              <w:rPr>
                <w:rStyle w:val="IndexLink"/>
              </w:rPr>
              <w:t>122</w:t>
            </w:r>
          </w:hyperlink>
        </w:p>
        <w:p>
          <w:pPr>
            <w:pStyle w:val="Contents3"/>
            <w:tabs>
              <w:tab w:val="clear" w:pos="8459"/>
              <w:tab w:val="right" w:pos="9026" w:leader="dot"/>
            </w:tabs>
            <w:rPr/>
          </w:pPr>
          <w:hyperlink w:anchor="__RefHeading___Toc7703294_73709187">
            <w:r>
              <w:rPr>
                <w:webHidden/>
                <w:rStyle w:val="IndexLink"/>
              </w:rPr>
              <w:t>336</w:t>
            </w:r>
            <w:r>
              <w:rPr>
                <w:rStyle w:val="IndexLink"/>
                <w:rtl w:val="true"/>
              </w:rPr>
              <w:t xml:space="preserve">- </w:t>
            </w:r>
            <w:r>
              <w:rPr>
                <w:rStyle w:val="IndexLink"/>
                <w:rtl w:val="true"/>
              </w:rPr>
              <w:t>الجبر و التفویض</w:t>
            </w:r>
            <w:r>
              <w:rPr>
                <w:rStyle w:val="IndexLink"/>
                <w:rtl w:val="true"/>
              </w:rPr>
              <w:tab/>
            </w:r>
            <w:r>
              <w:rPr>
                <w:rStyle w:val="IndexLink"/>
              </w:rPr>
              <w:t>122</w:t>
            </w:r>
          </w:hyperlink>
        </w:p>
        <w:p>
          <w:pPr>
            <w:pStyle w:val="Contents3"/>
            <w:tabs>
              <w:tab w:val="clear" w:pos="8459"/>
              <w:tab w:val="right" w:pos="9026" w:leader="dot"/>
            </w:tabs>
            <w:rPr/>
          </w:pPr>
          <w:hyperlink w:anchor="__RefHeading___Toc7703296_73709187">
            <w:r>
              <w:rPr>
                <w:webHidden/>
                <w:rStyle w:val="IndexLink"/>
              </w:rPr>
              <w:t>337</w:t>
            </w:r>
            <w:r>
              <w:rPr>
                <w:rStyle w:val="IndexLink"/>
                <w:rtl w:val="true"/>
              </w:rPr>
              <w:t xml:space="preserve">- </w:t>
            </w:r>
            <w:r>
              <w:rPr>
                <w:rStyle w:val="IndexLink"/>
                <w:rtl w:val="true"/>
              </w:rPr>
              <w:t>الجبر و التفویض</w:t>
            </w:r>
            <w:r>
              <w:rPr>
                <w:rStyle w:val="IndexLink"/>
                <w:rtl w:val="true"/>
              </w:rPr>
              <w:tab/>
            </w:r>
            <w:r>
              <w:rPr>
                <w:rStyle w:val="IndexLink"/>
              </w:rPr>
              <w:t>122</w:t>
            </w:r>
          </w:hyperlink>
        </w:p>
        <w:p>
          <w:pPr>
            <w:pStyle w:val="Contents3"/>
            <w:tabs>
              <w:tab w:val="clear" w:pos="8459"/>
              <w:tab w:val="right" w:pos="9026" w:leader="dot"/>
            </w:tabs>
            <w:rPr/>
          </w:pPr>
          <w:hyperlink w:anchor="__RefHeading___Toc7703298_73709187">
            <w:r>
              <w:rPr>
                <w:webHidden/>
                <w:rStyle w:val="IndexLink"/>
                <w:rtl w:val="true"/>
              </w:rPr>
              <w:t>الجبر و التفویض</w:t>
            </w:r>
            <w:r>
              <w:rPr>
                <w:rStyle w:val="IndexLink"/>
                <w:rtl w:val="true"/>
              </w:rPr>
              <w:tab/>
            </w:r>
            <w:r>
              <w:rPr>
                <w:rStyle w:val="IndexLink"/>
              </w:rPr>
              <w:t>122</w:t>
            </w:r>
          </w:hyperlink>
        </w:p>
        <w:p>
          <w:pPr>
            <w:pStyle w:val="Contents3"/>
            <w:tabs>
              <w:tab w:val="clear" w:pos="8459"/>
              <w:tab w:val="right" w:pos="9026" w:leader="dot"/>
            </w:tabs>
            <w:rPr/>
          </w:pPr>
          <w:hyperlink w:anchor="__RefHeading___Toc7703300_73709187">
            <w:r>
              <w:rPr>
                <w:webHidden/>
                <w:rStyle w:val="IndexLink"/>
              </w:rPr>
              <w:t>338</w:t>
            </w:r>
            <w:r>
              <w:rPr>
                <w:rStyle w:val="IndexLink"/>
                <w:rtl w:val="true"/>
              </w:rPr>
              <w:t xml:space="preserve">- </w:t>
            </w:r>
            <w:r>
              <w:rPr>
                <w:rStyle w:val="IndexLink"/>
                <w:rtl w:val="true"/>
              </w:rPr>
              <w:t>جبر و تفویض</w:t>
            </w:r>
            <w:r>
              <w:rPr>
                <w:rStyle w:val="IndexLink"/>
                <w:rtl w:val="true"/>
              </w:rPr>
              <w:tab/>
            </w:r>
            <w:r>
              <w:rPr>
                <w:rStyle w:val="IndexLink"/>
              </w:rPr>
              <w:t>123</w:t>
            </w:r>
          </w:hyperlink>
        </w:p>
        <w:p>
          <w:pPr>
            <w:pStyle w:val="Contents3"/>
            <w:tabs>
              <w:tab w:val="clear" w:pos="8459"/>
              <w:tab w:val="right" w:pos="9026" w:leader="dot"/>
            </w:tabs>
            <w:rPr/>
          </w:pPr>
          <w:hyperlink w:anchor="__RefHeading___Toc7703302_73709187">
            <w:r>
              <w:rPr>
                <w:webHidden/>
                <w:rStyle w:val="IndexLink"/>
              </w:rPr>
              <w:t>339</w:t>
            </w:r>
            <w:r>
              <w:rPr>
                <w:rStyle w:val="IndexLink"/>
                <w:rtl w:val="true"/>
              </w:rPr>
              <w:t xml:space="preserve">- </w:t>
            </w:r>
            <w:r>
              <w:rPr>
                <w:rStyle w:val="IndexLink"/>
                <w:rtl w:val="true"/>
              </w:rPr>
              <w:t>الجبر و التفویض</w:t>
            </w:r>
            <w:r>
              <w:rPr>
                <w:rStyle w:val="IndexLink"/>
                <w:rtl w:val="true"/>
              </w:rPr>
              <w:tab/>
            </w:r>
            <w:r>
              <w:rPr>
                <w:rStyle w:val="IndexLink"/>
              </w:rPr>
              <w:t>123</w:t>
            </w:r>
          </w:hyperlink>
        </w:p>
        <w:p>
          <w:pPr>
            <w:pStyle w:val="Contents3"/>
            <w:tabs>
              <w:tab w:val="clear" w:pos="8459"/>
              <w:tab w:val="right" w:pos="9026" w:leader="dot"/>
            </w:tabs>
            <w:rPr/>
          </w:pPr>
          <w:hyperlink w:anchor="__RefHeading___Toc7703304_73709187">
            <w:r>
              <w:rPr>
                <w:webHidden/>
                <w:rStyle w:val="IndexLink"/>
              </w:rPr>
              <w:t>340</w:t>
            </w:r>
            <w:r>
              <w:rPr>
                <w:rStyle w:val="IndexLink"/>
                <w:rtl w:val="true"/>
              </w:rPr>
              <w:t xml:space="preserve">- </w:t>
            </w:r>
            <w:r>
              <w:rPr>
                <w:rStyle w:val="IndexLink"/>
                <w:rtl w:val="true"/>
              </w:rPr>
              <w:t>الجبر و التفویض</w:t>
            </w:r>
            <w:r>
              <w:rPr>
                <w:rStyle w:val="IndexLink"/>
                <w:rtl w:val="true"/>
              </w:rPr>
              <w:tab/>
            </w:r>
            <w:r>
              <w:rPr>
                <w:rStyle w:val="IndexLink"/>
              </w:rPr>
              <w:t>123</w:t>
            </w:r>
          </w:hyperlink>
        </w:p>
        <w:p>
          <w:pPr>
            <w:pStyle w:val="Contents3"/>
            <w:tabs>
              <w:tab w:val="clear" w:pos="8459"/>
              <w:tab w:val="right" w:pos="9026" w:leader="dot"/>
            </w:tabs>
            <w:rPr/>
          </w:pPr>
          <w:hyperlink w:anchor="__RefHeading___Toc7703306_73709187">
            <w:r>
              <w:rPr>
                <w:webHidden/>
                <w:rStyle w:val="IndexLink"/>
              </w:rPr>
              <w:t>341</w:t>
            </w:r>
            <w:r>
              <w:rPr>
                <w:rStyle w:val="IndexLink"/>
                <w:rtl w:val="true"/>
              </w:rPr>
              <w:t xml:space="preserve">- </w:t>
            </w:r>
            <w:r>
              <w:rPr>
                <w:rStyle w:val="IndexLink"/>
                <w:rtl w:val="true"/>
              </w:rPr>
              <w:t>الجبر و التفویض</w:t>
            </w:r>
            <w:r>
              <w:rPr>
                <w:rStyle w:val="IndexLink"/>
                <w:rtl w:val="true"/>
              </w:rPr>
              <w:tab/>
            </w:r>
            <w:r>
              <w:rPr>
                <w:rStyle w:val="IndexLink"/>
              </w:rPr>
              <w:t>123</w:t>
            </w:r>
          </w:hyperlink>
        </w:p>
        <w:p>
          <w:pPr>
            <w:pStyle w:val="Contents3"/>
            <w:tabs>
              <w:tab w:val="clear" w:pos="8459"/>
              <w:tab w:val="right" w:pos="9026" w:leader="dot"/>
            </w:tabs>
            <w:rPr/>
          </w:pPr>
          <w:hyperlink w:anchor="__RefHeading___Toc7703308_73709187">
            <w:r>
              <w:rPr>
                <w:webHidden/>
                <w:rStyle w:val="IndexLink"/>
              </w:rPr>
              <w:t>342</w:t>
            </w:r>
            <w:r>
              <w:rPr>
                <w:rStyle w:val="IndexLink"/>
                <w:rtl w:val="true"/>
              </w:rPr>
              <w:t xml:space="preserve">- </w:t>
            </w:r>
            <w:r>
              <w:rPr>
                <w:rStyle w:val="IndexLink"/>
                <w:rtl w:val="true"/>
              </w:rPr>
              <w:t>الجبر و التفویض‌</w:t>
            </w:r>
            <w:r>
              <w:rPr>
                <w:rStyle w:val="IndexLink"/>
                <w:rtl w:val="true"/>
              </w:rPr>
              <w:tab/>
            </w:r>
            <w:r>
              <w:rPr>
                <w:rStyle w:val="IndexLink"/>
              </w:rPr>
              <w:t>123</w:t>
            </w:r>
          </w:hyperlink>
        </w:p>
        <w:p>
          <w:pPr>
            <w:pStyle w:val="Contents3"/>
            <w:tabs>
              <w:tab w:val="clear" w:pos="8459"/>
              <w:tab w:val="right" w:pos="9026" w:leader="dot"/>
            </w:tabs>
            <w:rPr/>
          </w:pPr>
          <w:hyperlink w:anchor="__RefHeading___Toc7703310_73709187">
            <w:r>
              <w:rPr>
                <w:webHidden/>
                <w:rStyle w:val="IndexLink"/>
              </w:rPr>
              <w:t>343</w:t>
            </w:r>
            <w:r>
              <w:rPr>
                <w:rStyle w:val="IndexLink"/>
                <w:rtl w:val="true"/>
              </w:rPr>
              <w:t xml:space="preserve">- </w:t>
            </w:r>
            <w:r>
              <w:rPr>
                <w:rStyle w:val="IndexLink"/>
                <w:rtl w:val="true"/>
              </w:rPr>
              <w:t>الجبر و التفویض</w:t>
            </w:r>
            <w:r>
              <w:rPr>
                <w:rStyle w:val="IndexLink"/>
                <w:rtl w:val="true"/>
              </w:rPr>
              <w:tab/>
            </w:r>
            <w:r>
              <w:rPr>
                <w:rStyle w:val="IndexLink"/>
              </w:rPr>
              <w:t>123</w:t>
            </w:r>
          </w:hyperlink>
        </w:p>
        <w:p>
          <w:pPr>
            <w:pStyle w:val="Contents3"/>
            <w:tabs>
              <w:tab w:val="clear" w:pos="8459"/>
              <w:tab w:val="right" w:pos="9026" w:leader="dot"/>
            </w:tabs>
            <w:rPr/>
          </w:pPr>
          <w:hyperlink w:anchor="__RefHeading___Toc7703312_73709187">
            <w:r>
              <w:rPr>
                <w:webHidden/>
                <w:rStyle w:val="IndexLink"/>
              </w:rPr>
              <w:t>344</w:t>
            </w:r>
            <w:r>
              <w:rPr>
                <w:rStyle w:val="IndexLink"/>
                <w:rtl w:val="true"/>
              </w:rPr>
              <w:t xml:space="preserve">- </w:t>
            </w:r>
            <w:r>
              <w:rPr>
                <w:rStyle w:val="IndexLink"/>
                <w:rtl w:val="true"/>
              </w:rPr>
              <w:t>الجبر و التفویض</w:t>
            </w:r>
            <w:r>
              <w:rPr>
                <w:rStyle w:val="IndexLink"/>
                <w:rtl w:val="true"/>
              </w:rPr>
              <w:tab/>
            </w:r>
            <w:r>
              <w:rPr>
                <w:rStyle w:val="IndexLink"/>
              </w:rPr>
              <w:t>123</w:t>
            </w:r>
          </w:hyperlink>
        </w:p>
        <w:p>
          <w:pPr>
            <w:pStyle w:val="Contents3"/>
            <w:tabs>
              <w:tab w:val="clear" w:pos="8459"/>
              <w:tab w:val="right" w:pos="9026" w:leader="dot"/>
            </w:tabs>
            <w:rPr/>
          </w:pPr>
          <w:hyperlink w:anchor="__RefHeading___Toc7703314_73709187">
            <w:r>
              <w:rPr>
                <w:webHidden/>
                <w:rStyle w:val="IndexLink"/>
              </w:rPr>
              <w:t>345</w:t>
            </w:r>
            <w:r>
              <w:rPr>
                <w:rStyle w:val="IndexLink"/>
                <w:rtl w:val="true"/>
              </w:rPr>
              <w:t xml:space="preserve">- </w:t>
            </w:r>
            <w:r>
              <w:rPr>
                <w:rStyle w:val="IndexLink"/>
                <w:rtl w:val="true"/>
              </w:rPr>
              <w:t>الجبر و التفویض</w:t>
            </w:r>
            <w:r>
              <w:rPr>
                <w:rStyle w:val="IndexLink"/>
                <w:rtl w:val="true"/>
              </w:rPr>
              <w:tab/>
            </w:r>
            <w:r>
              <w:rPr>
                <w:rStyle w:val="IndexLink"/>
              </w:rPr>
              <w:t>123</w:t>
            </w:r>
          </w:hyperlink>
        </w:p>
        <w:p>
          <w:pPr>
            <w:pStyle w:val="Contents3"/>
            <w:tabs>
              <w:tab w:val="clear" w:pos="8459"/>
              <w:tab w:val="right" w:pos="9026" w:leader="dot"/>
            </w:tabs>
            <w:rPr/>
          </w:pPr>
          <w:hyperlink w:anchor="__RefHeading___Toc7703316_73709187">
            <w:r>
              <w:rPr>
                <w:webHidden/>
                <w:rStyle w:val="IndexLink"/>
              </w:rPr>
              <w:t>346</w:t>
            </w:r>
            <w:r>
              <w:rPr>
                <w:rStyle w:val="IndexLink"/>
                <w:rtl w:val="true"/>
              </w:rPr>
              <w:t xml:space="preserve">- </w:t>
            </w:r>
            <w:r>
              <w:rPr>
                <w:rStyle w:val="IndexLink"/>
                <w:rtl w:val="true"/>
              </w:rPr>
              <w:t>الجبر و التفویض</w:t>
            </w:r>
            <w:r>
              <w:rPr>
                <w:rStyle w:val="IndexLink"/>
                <w:rtl w:val="true"/>
              </w:rPr>
              <w:tab/>
            </w:r>
            <w:r>
              <w:rPr>
                <w:rStyle w:val="IndexLink"/>
              </w:rPr>
              <w:t>124</w:t>
            </w:r>
          </w:hyperlink>
        </w:p>
        <w:p>
          <w:pPr>
            <w:pStyle w:val="Contents3"/>
            <w:tabs>
              <w:tab w:val="clear" w:pos="8459"/>
              <w:tab w:val="right" w:pos="9026" w:leader="dot"/>
            </w:tabs>
            <w:rPr/>
          </w:pPr>
          <w:hyperlink w:anchor="__RefHeading___Toc7703318_73709187">
            <w:r>
              <w:rPr>
                <w:webHidden/>
                <w:rStyle w:val="IndexLink"/>
                <w:rtl w:val="true"/>
              </w:rPr>
              <w:t>الجبر و القدر</w:t>
            </w:r>
            <w:r>
              <w:rPr>
                <w:rStyle w:val="IndexLink"/>
                <w:rtl w:val="true"/>
              </w:rPr>
              <w:tab/>
            </w:r>
            <w:r>
              <w:rPr>
                <w:rStyle w:val="IndexLink"/>
              </w:rPr>
              <w:t>124</w:t>
            </w:r>
          </w:hyperlink>
        </w:p>
        <w:p>
          <w:pPr>
            <w:pStyle w:val="Contents3"/>
            <w:tabs>
              <w:tab w:val="clear" w:pos="8459"/>
              <w:tab w:val="right" w:pos="9026" w:leader="dot"/>
            </w:tabs>
            <w:rPr/>
          </w:pPr>
          <w:hyperlink w:anchor="__RefHeading___Toc7703320_73709187">
            <w:r>
              <w:rPr>
                <w:webHidden/>
                <w:rStyle w:val="IndexLink"/>
              </w:rPr>
              <w:t>347</w:t>
            </w:r>
            <w:r>
              <w:rPr>
                <w:rStyle w:val="IndexLink"/>
                <w:rtl w:val="true"/>
              </w:rPr>
              <w:t xml:space="preserve">- </w:t>
            </w:r>
            <w:r>
              <w:rPr>
                <w:rStyle w:val="IndexLink"/>
                <w:rtl w:val="true"/>
              </w:rPr>
              <w:t>الجبر و القدر</w:t>
            </w:r>
            <w:r>
              <w:rPr>
                <w:rStyle w:val="IndexLink"/>
                <w:rtl w:val="true"/>
              </w:rPr>
              <w:tab/>
            </w:r>
            <w:r>
              <w:rPr>
                <w:rStyle w:val="IndexLink"/>
              </w:rPr>
              <w:t>124</w:t>
            </w:r>
          </w:hyperlink>
        </w:p>
        <w:p>
          <w:pPr>
            <w:pStyle w:val="Contents3"/>
            <w:tabs>
              <w:tab w:val="clear" w:pos="8459"/>
              <w:tab w:val="right" w:pos="9026" w:leader="dot"/>
            </w:tabs>
            <w:rPr/>
          </w:pPr>
          <w:hyperlink w:anchor="__RefHeading___Toc7703322_73709187">
            <w:r>
              <w:rPr>
                <w:webHidden/>
                <w:rStyle w:val="IndexLink"/>
                <w:rtl w:val="true"/>
              </w:rPr>
              <w:t>الجبر و المقابلة</w:t>
            </w:r>
            <w:r>
              <w:rPr>
                <w:rStyle w:val="IndexLink"/>
                <w:rtl w:val="true"/>
              </w:rPr>
              <w:tab/>
            </w:r>
            <w:r>
              <w:rPr>
                <w:rStyle w:val="IndexLink"/>
              </w:rPr>
              <w:t>124</w:t>
            </w:r>
          </w:hyperlink>
        </w:p>
        <w:p>
          <w:pPr>
            <w:pStyle w:val="Contents3"/>
            <w:tabs>
              <w:tab w:val="clear" w:pos="8459"/>
              <w:tab w:val="right" w:pos="9026" w:leader="dot"/>
            </w:tabs>
            <w:rPr/>
          </w:pPr>
          <w:hyperlink w:anchor="__RefHeading___Toc7703324_73709187">
            <w:r>
              <w:rPr>
                <w:webHidden/>
                <w:rStyle w:val="IndexLink"/>
                <w:rtl w:val="true"/>
              </w:rPr>
              <w:t>بیان</w:t>
            </w:r>
            <w:r>
              <w:rPr>
                <w:rStyle w:val="IndexLink"/>
                <w:rtl w:val="true"/>
              </w:rPr>
              <w:tab/>
            </w:r>
            <w:r>
              <w:rPr>
                <w:rStyle w:val="IndexLink"/>
              </w:rPr>
              <w:t>124</w:t>
            </w:r>
          </w:hyperlink>
        </w:p>
        <w:p>
          <w:pPr>
            <w:pStyle w:val="Contents3"/>
            <w:tabs>
              <w:tab w:val="clear" w:pos="8459"/>
              <w:tab w:val="right" w:pos="9026" w:leader="dot"/>
            </w:tabs>
            <w:rPr/>
          </w:pPr>
          <w:hyperlink w:anchor="__RefHeading___Toc7703326_73709187">
            <w:r>
              <w:rPr>
                <w:webHidden/>
                <w:rStyle w:val="IndexLink"/>
              </w:rPr>
              <w:t>348</w:t>
            </w:r>
            <w:r>
              <w:rPr>
                <w:rStyle w:val="IndexLink"/>
                <w:rtl w:val="true"/>
              </w:rPr>
              <w:t xml:space="preserve">- </w:t>
            </w:r>
            <w:r>
              <w:rPr>
                <w:rStyle w:val="IndexLink"/>
                <w:rtl w:val="true"/>
              </w:rPr>
              <w:t>جبر و مقابلة</w:t>
            </w:r>
            <w:r>
              <w:rPr>
                <w:rStyle w:val="IndexLink"/>
                <w:rtl w:val="true"/>
              </w:rPr>
              <w:tab/>
            </w:r>
            <w:r>
              <w:rPr>
                <w:rStyle w:val="IndexLink"/>
              </w:rPr>
              <w:t>124</w:t>
            </w:r>
          </w:hyperlink>
        </w:p>
        <w:p>
          <w:pPr>
            <w:pStyle w:val="Contents3"/>
            <w:tabs>
              <w:tab w:val="clear" w:pos="8459"/>
              <w:tab w:val="right" w:pos="9026" w:leader="dot"/>
            </w:tabs>
            <w:rPr/>
          </w:pPr>
          <w:hyperlink w:anchor="__RefHeading___Toc7703328_73709187">
            <w:r>
              <w:rPr>
                <w:webHidden/>
                <w:rStyle w:val="IndexLink"/>
              </w:rPr>
              <w:t>349</w:t>
            </w:r>
            <w:r>
              <w:rPr>
                <w:rStyle w:val="IndexLink"/>
                <w:rtl w:val="true"/>
              </w:rPr>
              <w:t xml:space="preserve">- </w:t>
            </w:r>
            <w:r>
              <w:rPr>
                <w:rStyle w:val="IndexLink"/>
                <w:rtl w:val="true"/>
              </w:rPr>
              <w:t>الجبر و المقابلة</w:t>
            </w:r>
            <w:r>
              <w:rPr>
                <w:rStyle w:val="IndexLink"/>
                <w:rtl w:val="true"/>
              </w:rPr>
              <w:tab/>
            </w:r>
            <w:r>
              <w:rPr>
                <w:rStyle w:val="IndexLink"/>
              </w:rPr>
              <w:t>124</w:t>
            </w:r>
          </w:hyperlink>
        </w:p>
        <w:p>
          <w:pPr>
            <w:pStyle w:val="Contents3"/>
            <w:tabs>
              <w:tab w:val="clear" w:pos="8459"/>
              <w:tab w:val="right" w:pos="9026" w:leader="dot"/>
            </w:tabs>
            <w:rPr/>
          </w:pPr>
          <w:hyperlink w:anchor="__RefHeading___Toc7703330_73709187">
            <w:r>
              <w:rPr>
                <w:webHidden/>
                <w:rStyle w:val="IndexLink"/>
              </w:rPr>
              <w:t>350</w:t>
            </w:r>
            <w:r>
              <w:rPr>
                <w:rStyle w:val="IndexLink"/>
                <w:rtl w:val="true"/>
              </w:rPr>
              <w:t xml:space="preserve">- </w:t>
            </w:r>
            <w:r>
              <w:rPr>
                <w:rStyle w:val="IndexLink"/>
                <w:rtl w:val="true"/>
              </w:rPr>
              <w:t>الجبر و المقابلة</w:t>
            </w:r>
            <w:r>
              <w:rPr>
                <w:rStyle w:val="IndexLink"/>
                <w:rtl w:val="true"/>
              </w:rPr>
              <w:tab/>
            </w:r>
            <w:r>
              <w:rPr>
                <w:rStyle w:val="IndexLink"/>
              </w:rPr>
              <w:t>125</w:t>
            </w:r>
          </w:hyperlink>
        </w:p>
        <w:p>
          <w:pPr>
            <w:pStyle w:val="Contents3"/>
            <w:tabs>
              <w:tab w:val="clear" w:pos="8459"/>
              <w:tab w:val="right" w:pos="9026" w:leader="dot"/>
            </w:tabs>
            <w:rPr/>
          </w:pPr>
          <w:hyperlink w:anchor="__RefHeading___Toc7703332_73709187">
            <w:r>
              <w:rPr>
                <w:webHidden/>
                <w:rStyle w:val="IndexLink"/>
              </w:rPr>
              <w:t>351</w:t>
            </w:r>
            <w:r>
              <w:rPr>
                <w:rStyle w:val="IndexLink"/>
                <w:rtl w:val="true"/>
              </w:rPr>
              <w:t xml:space="preserve">- </w:t>
            </w:r>
            <w:r>
              <w:rPr>
                <w:rStyle w:val="IndexLink"/>
                <w:rtl w:val="true"/>
              </w:rPr>
              <w:t>الجبر و المقابلة</w:t>
            </w:r>
            <w:r>
              <w:rPr>
                <w:rStyle w:val="IndexLink"/>
                <w:rtl w:val="true"/>
              </w:rPr>
              <w:tab/>
            </w:r>
            <w:r>
              <w:rPr>
                <w:rStyle w:val="IndexLink"/>
              </w:rPr>
              <w:t>125</w:t>
            </w:r>
          </w:hyperlink>
        </w:p>
        <w:p>
          <w:pPr>
            <w:pStyle w:val="Contents3"/>
            <w:tabs>
              <w:tab w:val="clear" w:pos="8459"/>
              <w:tab w:val="right" w:pos="9026" w:leader="dot"/>
            </w:tabs>
            <w:rPr/>
          </w:pPr>
          <w:hyperlink w:anchor="__RefHeading___Toc7703334_73709187">
            <w:r>
              <w:rPr>
                <w:webHidden/>
                <w:rStyle w:val="IndexLink"/>
              </w:rPr>
              <w:t>352</w:t>
            </w:r>
            <w:r>
              <w:rPr>
                <w:rStyle w:val="IndexLink"/>
                <w:rtl w:val="true"/>
              </w:rPr>
              <w:t xml:space="preserve">- </w:t>
            </w:r>
            <w:r>
              <w:rPr>
                <w:rStyle w:val="IndexLink"/>
                <w:rtl w:val="true"/>
              </w:rPr>
              <w:t>الجبر و المقابلة</w:t>
            </w:r>
            <w:r>
              <w:rPr>
                <w:rStyle w:val="IndexLink"/>
                <w:rtl w:val="true"/>
              </w:rPr>
              <w:tab/>
            </w:r>
            <w:r>
              <w:rPr>
                <w:rStyle w:val="IndexLink"/>
              </w:rPr>
              <w:t>125</w:t>
            </w:r>
          </w:hyperlink>
        </w:p>
        <w:p>
          <w:pPr>
            <w:pStyle w:val="Contents3"/>
            <w:tabs>
              <w:tab w:val="clear" w:pos="8459"/>
              <w:tab w:val="right" w:pos="9026" w:leader="dot"/>
            </w:tabs>
            <w:rPr/>
          </w:pPr>
          <w:hyperlink w:anchor="__RefHeading___Toc7703336_73709187">
            <w:r>
              <w:rPr>
                <w:webHidden/>
                <w:rStyle w:val="IndexLink"/>
              </w:rPr>
              <w:t>353</w:t>
            </w:r>
            <w:r>
              <w:rPr>
                <w:rStyle w:val="IndexLink"/>
                <w:rtl w:val="true"/>
              </w:rPr>
              <w:t xml:space="preserve">- </w:t>
            </w:r>
            <w:r>
              <w:rPr>
                <w:rStyle w:val="IndexLink"/>
                <w:rtl w:val="true"/>
              </w:rPr>
              <w:t>الجبر و المقابلة</w:t>
            </w:r>
            <w:r>
              <w:rPr>
                <w:rStyle w:val="IndexLink"/>
                <w:rtl w:val="true"/>
              </w:rPr>
              <w:tab/>
            </w:r>
            <w:r>
              <w:rPr>
                <w:rStyle w:val="IndexLink"/>
              </w:rPr>
              <w:t>125</w:t>
            </w:r>
          </w:hyperlink>
        </w:p>
        <w:p>
          <w:pPr>
            <w:pStyle w:val="Contents3"/>
            <w:tabs>
              <w:tab w:val="clear" w:pos="8459"/>
              <w:tab w:val="right" w:pos="9026" w:leader="dot"/>
            </w:tabs>
            <w:rPr/>
          </w:pPr>
          <w:hyperlink w:anchor="__RefHeading___Toc7703338_73709187">
            <w:r>
              <w:rPr>
                <w:webHidden/>
                <w:rStyle w:val="IndexLink"/>
              </w:rPr>
              <w:t>354</w:t>
            </w:r>
            <w:r>
              <w:rPr>
                <w:rStyle w:val="IndexLink"/>
                <w:rtl w:val="true"/>
              </w:rPr>
              <w:t xml:space="preserve">- </w:t>
            </w:r>
            <w:r>
              <w:rPr>
                <w:rStyle w:val="IndexLink"/>
                <w:rtl w:val="true"/>
              </w:rPr>
              <w:t>جبر و مقابلة</w:t>
            </w:r>
            <w:r>
              <w:rPr>
                <w:rStyle w:val="IndexLink"/>
                <w:rtl w:val="true"/>
              </w:rPr>
              <w:tab/>
            </w:r>
            <w:r>
              <w:rPr>
                <w:rStyle w:val="IndexLink"/>
              </w:rPr>
              <w:t>125</w:t>
            </w:r>
          </w:hyperlink>
        </w:p>
        <w:p>
          <w:pPr>
            <w:pStyle w:val="Contents3"/>
            <w:tabs>
              <w:tab w:val="clear" w:pos="8459"/>
              <w:tab w:val="right" w:pos="9026" w:leader="dot"/>
            </w:tabs>
            <w:rPr/>
          </w:pPr>
          <w:hyperlink w:anchor="__RefHeading___Toc7703340_73709187">
            <w:r>
              <w:rPr>
                <w:webHidden/>
                <w:rStyle w:val="IndexLink"/>
              </w:rPr>
              <w:t>355</w:t>
            </w:r>
            <w:r>
              <w:rPr>
                <w:rStyle w:val="IndexLink"/>
                <w:rtl w:val="true"/>
              </w:rPr>
              <w:t xml:space="preserve">- </w:t>
            </w:r>
            <w:r>
              <w:rPr>
                <w:rStyle w:val="IndexLink"/>
                <w:rtl w:val="true"/>
              </w:rPr>
              <w:t>الجبر و المقابلة</w:t>
            </w:r>
            <w:r>
              <w:rPr>
                <w:rStyle w:val="IndexLink"/>
                <w:rtl w:val="true"/>
              </w:rPr>
              <w:tab/>
            </w:r>
            <w:r>
              <w:rPr>
                <w:rStyle w:val="IndexLink"/>
              </w:rPr>
              <w:t>125</w:t>
            </w:r>
          </w:hyperlink>
        </w:p>
        <w:p>
          <w:pPr>
            <w:pStyle w:val="Contents3"/>
            <w:tabs>
              <w:tab w:val="clear" w:pos="8459"/>
              <w:tab w:val="right" w:pos="9026" w:leader="dot"/>
            </w:tabs>
            <w:rPr/>
          </w:pPr>
          <w:hyperlink w:anchor="__RefHeading___Toc7703342_73709187">
            <w:r>
              <w:rPr>
                <w:webHidden/>
                <w:rStyle w:val="IndexLink"/>
              </w:rPr>
              <w:t>356</w:t>
            </w:r>
            <w:r>
              <w:rPr>
                <w:rStyle w:val="IndexLink"/>
                <w:rtl w:val="true"/>
              </w:rPr>
              <w:t xml:space="preserve">- </w:t>
            </w:r>
            <w:r>
              <w:rPr>
                <w:rStyle w:val="IndexLink"/>
                <w:rtl w:val="true"/>
              </w:rPr>
              <w:t>جبر و مقابلة</w:t>
            </w:r>
            <w:r>
              <w:rPr>
                <w:rStyle w:val="IndexLink"/>
                <w:rtl w:val="true"/>
              </w:rPr>
              <w:tab/>
            </w:r>
            <w:r>
              <w:rPr>
                <w:rStyle w:val="IndexLink"/>
              </w:rPr>
              <w:t>126</w:t>
            </w:r>
          </w:hyperlink>
        </w:p>
        <w:p>
          <w:pPr>
            <w:pStyle w:val="Contents3"/>
            <w:tabs>
              <w:tab w:val="clear" w:pos="8459"/>
              <w:tab w:val="right" w:pos="9026" w:leader="dot"/>
            </w:tabs>
            <w:rPr/>
          </w:pPr>
          <w:hyperlink w:anchor="__RefHeading___Toc7703344_73709187">
            <w:r>
              <w:rPr>
                <w:webHidden/>
                <w:rStyle w:val="IndexLink"/>
              </w:rPr>
              <w:t>357</w:t>
            </w:r>
            <w:r>
              <w:rPr>
                <w:rStyle w:val="IndexLink"/>
                <w:rtl w:val="true"/>
              </w:rPr>
              <w:t xml:space="preserve">- </w:t>
            </w:r>
            <w:r>
              <w:rPr>
                <w:rStyle w:val="IndexLink"/>
                <w:rtl w:val="true"/>
              </w:rPr>
              <w:t>الجبر و المقابلة</w:t>
            </w:r>
            <w:r>
              <w:rPr>
                <w:rStyle w:val="IndexLink"/>
                <w:rtl w:val="true"/>
              </w:rPr>
              <w:tab/>
            </w:r>
            <w:r>
              <w:rPr>
                <w:rStyle w:val="IndexLink"/>
              </w:rPr>
              <w:t>126</w:t>
            </w:r>
          </w:hyperlink>
        </w:p>
        <w:p>
          <w:pPr>
            <w:pStyle w:val="Contents3"/>
            <w:tabs>
              <w:tab w:val="clear" w:pos="8459"/>
              <w:tab w:val="right" w:pos="9026" w:leader="dot"/>
            </w:tabs>
            <w:rPr/>
          </w:pPr>
          <w:hyperlink w:anchor="__RefHeading___Toc7703346_73709187">
            <w:r>
              <w:rPr>
                <w:webHidden/>
                <w:rStyle w:val="IndexLink"/>
              </w:rPr>
              <w:t>358</w:t>
            </w:r>
            <w:r>
              <w:rPr>
                <w:rStyle w:val="IndexLink"/>
                <w:rtl w:val="true"/>
              </w:rPr>
              <w:t xml:space="preserve">- </w:t>
            </w:r>
            <w:r>
              <w:rPr>
                <w:rStyle w:val="IndexLink"/>
                <w:rtl w:val="true"/>
              </w:rPr>
              <w:t>الجبر و المقابلة</w:t>
            </w:r>
            <w:r>
              <w:rPr>
                <w:rStyle w:val="IndexLink"/>
                <w:rtl w:val="true"/>
              </w:rPr>
              <w:tab/>
            </w:r>
            <w:r>
              <w:rPr>
                <w:rStyle w:val="IndexLink"/>
              </w:rPr>
              <w:t>126</w:t>
            </w:r>
          </w:hyperlink>
        </w:p>
        <w:p>
          <w:pPr>
            <w:pStyle w:val="Contents3"/>
            <w:tabs>
              <w:tab w:val="clear" w:pos="8459"/>
              <w:tab w:val="right" w:pos="9026" w:leader="dot"/>
            </w:tabs>
            <w:rPr/>
          </w:pPr>
          <w:hyperlink w:anchor="__RefHeading___Toc7703348_73709187">
            <w:r>
              <w:rPr>
                <w:webHidden/>
                <w:rStyle w:val="IndexLink"/>
              </w:rPr>
              <w:t>359</w:t>
            </w:r>
            <w:r>
              <w:rPr>
                <w:rStyle w:val="IndexLink"/>
                <w:rtl w:val="true"/>
              </w:rPr>
              <w:t xml:space="preserve">- </w:t>
            </w:r>
            <w:r>
              <w:rPr>
                <w:rStyle w:val="IndexLink"/>
                <w:rtl w:val="true"/>
              </w:rPr>
              <w:t>جبر و مقابلة</w:t>
            </w:r>
            <w:r>
              <w:rPr>
                <w:rStyle w:val="IndexLink"/>
                <w:rtl w:val="true"/>
              </w:rPr>
              <w:tab/>
            </w:r>
            <w:r>
              <w:rPr>
                <w:rStyle w:val="IndexLink"/>
              </w:rPr>
              <w:t>126</w:t>
            </w:r>
          </w:hyperlink>
        </w:p>
        <w:p>
          <w:pPr>
            <w:pStyle w:val="Contents3"/>
            <w:tabs>
              <w:tab w:val="clear" w:pos="8459"/>
              <w:tab w:val="right" w:pos="9026" w:leader="dot"/>
            </w:tabs>
            <w:rPr/>
          </w:pPr>
          <w:hyperlink w:anchor="__RefHeading___Toc7703350_73709187">
            <w:r>
              <w:rPr>
                <w:webHidden/>
                <w:rStyle w:val="IndexLink"/>
                <w:rtl w:val="true"/>
              </w:rPr>
              <w:t>جبر و مقابلة</w:t>
            </w:r>
            <w:r>
              <w:rPr>
                <w:rStyle w:val="IndexLink"/>
                <w:rtl w:val="true"/>
              </w:rPr>
              <w:tab/>
            </w:r>
            <w:r>
              <w:rPr>
                <w:rStyle w:val="IndexLink"/>
              </w:rPr>
              <w:t>126</w:t>
            </w:r>
          </w:hyperlink>
        </w:p>
        <w:p>
          <w:pPr>
            <w:pStyle w:val="Contents3"/>
            <w:tabs>
              <w:tab w:val="clear" w:pos="8459"/>
              <w:tab w:val="right" w:pos="9026" w:leader="dot"/>
            </w:tabs>
            <w:rPr/>
          </w:pPr>
          <w:hyperlink w:anchor="__RefHeading___Toc7703352_73709187">
            <w:r>
              <w:rPr>
                <w:webHidden/>
                <w:rStyle w:val="IndexLink"/>
              </w:rPr>
              <w:t>360</w:t>
            </w:r>
            <w:r>
              <w:rPr>
                <w:rStyle w:val="IndexLink"/>
                <w:rtl w:val="true"/>
              </w:rPr>
              <w:t xml:space="preserve">- </w:t>
            </w:r>
            <w:r>
              <w:rPr>
                <w:rStyle w:val="IndexLink"/>
                <w:rtl w:val="true"/>
              </w:rPr>
              <w:t>جبرئیل‌نامه‌</w:t>
            </w:r>
            <w:r>
              <w:rPr>
                <w:rStyle w:val="IndexLink"/>
                <w:rtl w:val="true"/>
              </w:rPr>
              <w:tab/>
            </w:r>
            <w:r>
              <w:rPr>
                <w:rStyle w:val="IndexLink"/>
              </w:rPr>
              <w:t>126</w:t>
            </w:r>
          </w:hyperlink>
        </w:p>
        <w:p>
          <w:pPr>
            <w:pStyle w:val="Contents3"/>
            <w:tabs>
              <w:tab w:val="clear" w:pos="8459"/>
              <w:tab w:val="right" w:pos="9026" w:leader="dot"/>
            </w:tabs>
            <w:rPr/>
          </w:pPr>
          <w:hyperlink w:anchor="__RefHeading___Toc7703354_73709187">
            <w:r>
              <w:rPr>
                <w:webHidden/>
                <w:rStyle w:val="IndexLink"/>
                <w:rtl w:val="true"/>
              </w:rPr>
              <w:t>جبل قاف‌</w:t>
            </w:r>
            <w:r>
              <w:rPr>
                <w:rStyle w:val="IndexLink"/>
                <w:rtl w:val="true"/>
              </w:rPr>
              <w:tab/>
            </w:r>
            <w:r>
              <w:rPr>
                <w:rStyle w:val="IndexLink"/>
              </w:rPr>
              <w:t>126</w:t>
            </w:r>
          </w:hyperlink>
        </w:p>
        <w:p>
          <w:pPr>
            <w:pStyle w:val="Contents3"/>
            <w:tabs>
              <w:tab w:val="clear" w:pos="8459"/>
              <w:tab w:val="right" w:pos="9026" w:leader="dot"/>
            </w:tabs>
            <w:rPr/>
          </w:pPr>
          <w:hyperlink w:anchor="__RefHeading___Toc7703356_73709187">
            <w:r>
              <w:rPr>
                <w:webHidden/>
                <w:rStyle w:val="IndexLink"/>
              </w:rPr>
              <w:t>361</w:t>
            </w:r>
            <w:r>
              <w:rPr>
                <w:rStyle w:val="IndexLink"/>
                <w:rtl w:val="true"/>
              </w:rPr>
              <w:t xml:space="preserve">- </w:t>
            </w:r>
            <w:r>
              <w:rPr>
                <w:rStyle w:val="IndexLink"/>
                <w:rtl w:val="true"/>
              </w:rPr>
              <w:t>رسالة الجبیرة</w:t>
            </w:r>
            <w:r>
              <w:rPr>
                <w:rStyle w:val="IndexLink"/>
                <w:rtl w:val="true"/>
              </w:rPr>
              <w:tab/>
            </w:r>
            <w:r>
              <w:rPr>
                <w:rStyle w:val="IndexLink"/>
              </w:rPr>
              <w:t>126</w:t>
            </w:r>
          </w:hyperlink>
        </w:p>
        <w:p>
          <w:pPr>
            <w:pStyle w:val="Contents3"/>
            <w:tabs>
              <w:tab w:val="clear" w:pos="8459"/>
              <w:tab w:val="right" w:pos="9026" w:leader="dot"/>
            </w:tabs>
            <w:rPr/>
          </w:pPr>
          <w:hyperlink w:anchor="__RefHeading___Toc7703358_73709187">
            <w:r>
              <w:rPr>
                <w:webHidden/>
                <w:rStyle w:val="IndexLink"/>
              </w:rPr>
              <w:t>361</w:t>
            </w:r>
            <w:r>
              <w:rPr>
                <w:rStyle w:val="IndexLink"/>
                <w:rtl w:val="true"/>
              </w:rPr>
              <w:t xml:space="preserve">- </w:t>
            </w:r>
            <w:r>
              <w:rPr>
                <w:rStyle w:val="IndexLink"/>
                <w:rtl w:val="true"/>
              </w:rPr>
              <w:t>رسالة الجبیرة</w:t>
            </w:r>
            <w:r>
              <w:rPr>
                <w:rStyle w:val="IndexLink"/>
                <w:rtl w:val="true"/>
              </w:rPr>
              <w:tab/>
            </w:r>
            <w:r>
              <w:rPr>
                <w:rStyle w:val="IndexLink"/>
              </w:rPr>
              <w:t>126</w:t>
            </w:r>
          </w:hyperlink>
        </w:p>
        <w:p>
          <w:pPr>
            <w:pStyle w:val="Contents3"/>
            <w:tabs>
              <w:tab w:val="clear" w:pos="8459"/>
              <w:tab w:val="right" w:pos="9026" w:leader="dot"/>
            </w:tabs>
            <w:rPr/>
          </w:pPr>
          <w:hyperlink w:anchor="__RefHeading___Toc7703360_73709187">
            <w:r>
              <w:rPr>
                <w:webHidden/>
                <w:rStyle w:val="IndexLink"/>
              </w:rPr>
              <w:t>362</w:t>
            </w:r>
            <w:r>
              <w:rPr>
                <w:rStyle w:val="IndexLink"/>
                <w:rtl w:val="true"/>
              </w:rPr>
              <w:t xml:space="preserve">- </w:t>
            </w:r>
            <w:r>
              <w:rPr>
                <w:rStyle w:val="IndexLink"/>
                <w:rtl w:val="true"/>
              </w:rPr>
              <w:t>رسالة فی الجبیرة</w:t>
            </w:r>
            <w:r>
              <w:rPr>
                <w:rStyle w:val="IndexLink"/>
                <w:rtl w:val="true"/>
              </w:rPr>
              <w:tab/>
            </w:r>
            <w:r>
              <w:rPr>
                <w:rStyle w:val="IndexLink"/>
              </w:rPr>
              <w:t>126</w:t>
            </w:r>
          </w:hyperlink>
        </w:p>
        <w:p>
          <w:pPr>
            <w:pStyle w:val="Contents3"/>
            <w:tabs>
              <w:tab w:val="clear" w:pos="8459"/>
              <w:tab w:val="right" w:pos="9026" w:leader="dot"/>
            </w:tabs>
            <w:rPr/>
          </w:pPr>
          <w:hyperlink w:anchor="__RefHeading___Toc7703362_73709187">
            <w:r>
              <w:rPr>
                <w:webHidden/>
                <w:rStyle w:val="IndexLink"/>
              </w:rPr>
              <w:t>363</w:t>
            </w:r>
            <w:r>
              <w:rPr>
                <w:rStyle w:val="IndexLink"/>
                <w:rtl w:val="true"/>
              </w:rPr>
              <w:t xml:space="preserve">- </w:t>
            </w:r>
            <w:r>
              <w:rPr>
                <w:rStyle w:val="IndexLink"/>
                <w:rtl w:val="true"/>
              </w:rPr>
              <w:t>جداول الروایة</w:t>
            </w:r>
            <w:r>
              <w:rPr>
                <w:rStyle w:val="IndexLink"/>
                <w:rtl w:val="true"/>
              </w:rPr>
              <w:tab/>
            </w:r>
            <w:r>
              <w:rPr>
                <w:rStyle w:val="IndexLink"/>
              </w:rPr>
              <w:t>127</w:t>
            </w:r>
          </w:hyperlink>
        </w:p>
        <w:p>
          <w:pPr>
            <w:pStyle w:val="Contents3"/>
            <w:tabs>
              <w:tab w:val="clear" w:pos="8459"/>
              <w:tab w:val="right" w:pos="9026" w:leader="dot"/>
            </w:tabs>
            <w:rPr/>
          </w:pPr>
          <w:hyperlink w:anchor="__RefHeading___Toc7703364_73709187">
            <w:r>
              <w:rPr>
                <w:webHidden/>
                <w:rStyle w:val="IndexLink"/>
              </w:rPr>
              <w:t>364</w:t>
            </w:r>
            <w:r>
              <w:rPr>
                <w:rStyle w:val="IndexLink"/>
                <w:rtl w:val="true"/>
              </w:rPr>
              <w:t xml:space="preserve">- </w:t>
            </w:r>
            <w:r>
              <w:rPr>
                <w:rStyle w:val="IndexLink"/>
                <w:rtl w:val="true"/>
              </w:rPr>
              <w:t>الجداول النورانیة</w:t>
            </w:r>
            <w:r>
              <w:rPr>
                <w:rStyle w:val="IndexLink"/>
                <w:rtl w:val="true"/>
              </w:rPr>
              <w:tab/>
            </w:r>
            <w:r>
              <w:rPr>
                <w:rStyle w:val="IndexLink"/>
              </w:rPr>
              <w:t>127</w:t>
            </w:r>
          </w:hyperlink>
        </w:p>
        <w:p>
          <w:pPr>
            <w:pStyle w:val="Contents3"/>
            <w:tabs>
              <w:tab w:val="clear" w:pos="8459"/>
              <w:tab w:val="right" w:pos="9026" w:leader="dot"/>
            </w:tabs>
            <w:rPr/>
          </w:pPr>
          <w:hyperlink w:anchor="__RefHeading___Toc7703366_73709187">
            <w:r>
              <w:rPr>
                <w:webHidden/>
                <w:rStyle w:val="IndexLink"/>
              </w:rPr>
              <w:t>365</w:t>
            </w:r>
            <w:r>
              <w:rPr>
                <w:rStyle w:val="IndexLink"/>
                <w:rtl w:val="true"/>
              </w:rPr>
              <w:t xml:space="preserve">- </w:t>
            </w:r>
            <w:r>
              <w:rPr>
                <w:rStyle w:val="IndexLink"/>
                <w:rtl w:val="true"/>
              </w:rPr>
              <w:t>رسالة الجدری</w:t>
            </w:r>
            <w:r>
              <w:rPr>
                <w:rStyle w:val="IndexLink"/>
                <w:rtl w:val="true"/>
              </w:rPr>
              <w:tab/>
            </w:r>
            <w:r>
              <w:rPr>
                <w:rStyle w:val="IndexLink"/>
              </w:rPr>
              <w:t>127</w:t>
            </w:r>
          </w:hyperlink>
        </w:p>
        <w:p>
          <w:pPr>
            <w:pStyle w:val="Contents3"/>
            <w:tabs>
              <w:tab w:val="clear" w:pos="8459"/>
              <w:tab w:val="right" w:pos="9026" w:leader="dot"/>
            </w:tabs>
            <w:rPr/>
          </w:pPr>
          <w:hyperlink w:anchor="__RefHeading___Toc7703368_73709187">
            <w:r>
              <w:rPr>
                <w:webHidden/>
                <w:rStyle w:val="IndexLink"/>
              </w:rPr>
              <w:t>366</w:t>
            </w:r>
            <w:r>
              <w:rPr>
                <w:rStyle w:val="IndexLink"/>
                <w:rtl w:val="true"/>
              </w:rPr>
              <w:t xml:space="preserve">- </w:t>
            </w:r>
            <w:r>
              <w:rPr>
                <w:rStyle w:val="IndexLink"/>
                <w:rtl w:val="true"/>
              </w:rPr>
              <w:t>رسالة الجدری‌</w:t>
            </w:r>
            <w:r>
              <w:rPr>
                <w:rStyle w:val="IndexLink"/>
                <w:rtl w:val="true"/>
              </w:rPr>
              <w:tab/>
            </w:r>
            <w:r>
              <w:rPr>
                <w:rStyle w:val="IndexLink"/>
              </w:rPr>
              <w:t>127</w:t>
            </w:r>
          </w:hyperlink>
        </w:p>
        <w:p>
          <w:pPr>
            <w:pStyle w:val="Contents3"/>
            <w:tabs>
              <w:tab w:val="clear" w:pos="8459"/>
              <w:tab w:val="right" w:pos="9026" w:leader="dot"/>
            </w:tabs>
            <w:rPr/>
          </w:pPr>
          <w:hyperlink w:anchor="__RefHeading___Toc7703370_73709187">
            <w:r>
              <w:rPr>
                <w:webHidden/>
                <w:rStyle w:val="IndexLink"/>
              </w:rPr>
              <w:t>367</w:t>
            </w:r>
            <w:r>
              <w:rPr>
                <w:rStyle w:val="IndexLink"/>
                <w:rtl w:val="true"/>
              </w:rPr>
              <w:t xml:space="preserve">- </w:t>
            </w:r>
            <w:r>
              <w:rPr>
                <w:rStyle w:val="IndexLink"/>
                <w:rtl w:val="true"/>
              </w:rPr>
              <w:t>رسالة الجدری</w:t>
            </w:r>
            <w:r>
              <w:rPr>
                <w:rStyle w:val="IndexLink"/>
                <w:rtl w:val="true"/>
              </w:rPr>
              <w:tab/>
            </w:r>
            <w:r>
              <w:rPr>
                <w:rStyle w:val="IndexLink"/>
              </w:rPr>
              <w:t>127</w:t>
            </w:r>
          </w:hyperlink>
        </w:p>
        <w:p>
          <w:pPr>
            <w:pStyle w:val="Contents3"/>
            <w:tabs>
              <w:tab w:val="clear" w:pos="8459"/>
              <w:tab w:val="right" w:pos="9026" w:leader="dot"/>
            </w:tabs>
            <w:rPr/>
          </w:pPr>
          <w:hyperlink w:anchor="__RefHeading___Toc7703372_73709187">
            <w:r>
              <w:rPr>
                <w:webHidden/>
                <w:rStyle w:val="IndexLink"/>
              </w:rPr>
              <w:t>368</w:t>
            </w:r>
            <w:r>
              <w:rPr>
                <w:rStyle w:val="IndexLink"/>
                <w:rtl w:val="true"/>
              </w:rPr>
              <w:t xml:space="preserve">- </w:t>
            </w:r>
            <w:r>
              <w:rPr>
                <w:rStyle w:val="IndexLink"/>
                <w:rtl w:val="true"/>
              </w:rPr>
              <w:t>کتاب الجدری</w:t>
            </w:r>
            <w:r>
              <w:rPr>
                <w:rStyle w:val="IndexLink"/>
                <w:rtl w:val="true"/>
              </w:rPr>
              <w:tab/>
            </w:r>
            <w:r>
              <w:rPr>
                <w:rStyle w:val="IndexLink"/>
              </w:rPr>
              <w:t>127</w:t>
            </w:r>
          </w:hyperlink>
        </w:p>
        <w:p>
          <w:pPr>
            <w:pStyle w:val="Contents3"/>
            <w:tabs>
              <w:tab w:val="clear" w:pos="8459"/>
              <w:tab w:val="right" w:pos="9026" w:leader="dot"/>
            </w:tabs>
            <w:rPr/>
          </w:pPr>
          <w:hyperlink w:anchor="__RefHeading___Toc7703374_73709187">
            <w:r>
              <w:rPr>
                <w:webHidden/>
                <w:rStyle w:val="IndexLink"/>
              </w:rPr>
              <w:t>369</w:t>
            </w:r>
            <w:r>
              <w:rPr>
                <w:rStyle w:val="IndexLink"/>
                <w:rtl w:val="true"/>
              </w:rPr>
              <w:t xml:space="preserve">- </w:t>
            </w:r>
            <w:r>
              <w:rPr>
                <w:rStyle w:val="IndexLink"/>
                <w:rtl w:val="true"/>
              </w:rPr>
              <w:t>کتاب الجدل</w:t>
            </w:r>
            <w:r>
              <w:rPr>
                <w:rStyle w:val="IndexLink"/>
                <w:rtl w:val="true"/>
              </w:rPr>
              <w:tab/>
            </w:r>
            <w:r>
              <w:rPr>
                <w:rStyle w:val="IndexLink"/>
              </w:rPr>
              <w:t>128</w:t>
            </w:r>
          </w:hyperlink>
        </w:p>
        <w:p>
          <w:pPr>
            <w:pStyle w:val="Contents3"/>
            <w:tabs>
              <w:tab w:val="clear" w:pos="8459"/>
              <w:tab w:val="right" w:pos="9026" w:leader="dot"/>
            </w:tabs>
            <w:rPr/>
          </w:pPr>
          <w:hyperlink w:anchor="__RefHeading___Toc7703376_73709187">
            <w:r>
              <w:rPr>
                <w:webHidden/>
                <w:rStyle w:val="IndexLink"/>
              </w:rPr>
              <w:t>370</w:t>
            </w:r>
            <w:r>
              <w:rPr>
                <w:rStyle w:val="IndexLink"/>
                <w:rtl w:val="true"/>
              </w:rPr>
              <w:t xml:space="preserve">- </w:t>
            </w:r>
            <w:r>
              <w:rPr>
                <w:rStyle w:val="IndexLink"/>
                <w:rtl w:val="true"/>
              </w:rPr>
              <w:t>الجدلیة</w:t>
            </w:r>
            <w:r>
              <w:rPr>
                <w:rStyle w:val="IndexLink"/>
                <w:rtl w:val="true"/>
              </w:rPr>
              <w:tab/>
            </w:r>
            <w:r>
              <w:rPr>
                <w:rStyle w:val="IndexLink"/>
              </w:rPr>
              <w:t>128</w:t>
            </w:r>
          </w:hyperlink>
        </w:p>
        <w:p>
          <w:pPr>
            <w:pStyle w:val="Contents3"/>
            <w:tabs>
              <w:tab w:val="clear" w:pos="8459"/>
              <w:tab w:val="right" w:pos="9026" w:leader="dot"/>
            </w:tabs>
            <w:rPr/>
          </w:pPr>
          <w:hyperlink w:anchor="__RefHeading___Toc7703378_73709187">
            <w:r>
              <w:rPr>
                <w:webHidden/>
                <w:rStyle w:val="IndexLink"/>
              </w:rPr>
              <w:t>371</w:t>
            </w:r>
            <w:r>
              <w:rPr>
                <w:rStyle w:val="IndexLink"/>
                <w:rtl w:val="true"/>
              </w:rPr>
              <w:t xml:space="preserve">- </w:t>
            </w:r>
            <w:r>
              <w:rPr>
                <w:rStyle w:val="IndexLink"/>
                <w:rtl w:val="true"/>
              </w:rPr>
              <w:t>الجدول‌</w:t>
            </w:r>
            <w:r>
              <w:rPr>
                <w:rStyle w:val="IndexLink"/>
                <w:rtl w:val="true"/>
              </w:rPr>
              <w:tab/>
            </w:r>
            <w:r>
              <w:rPr>
                <w:rStyle w:val="IndexLink"/>
              </w:rPr>
              <w:t>128</w:t>
            </w:r>
          </w:hyperlink>
        </w:p>
        <w:p>
          <w:pPr>
            <w:pStyle w:val="Contents3"/>
            <w:tabs>
              <w:tab w:val="clear" w:pos="8459"/>
              <w:tab w:val="right" w:pos="9026" w:leader="dot"/>
            </w:tabs>
            <w:rPr/>
          </w:pPr>
          <w:hyperlink w:anchor="__RefHeading___Toc7703380_73709187">
            <w:r>
              <w:rPr>
                <w:webHidden/>
                <w:rStyle w:val="IndexLink"/>
              </w:rPr>
              <w:t>372</w:t>
            </w:r>
            <w:r>
              <w:rPr>
                <w:rStyle w:val="IndexLink"/>
                <w:rtl w:val="true"/>
              </w:rPr>
              <w:t xml:space="preserve">- </w:t>
            </w:r>
            <w:r>
              <w:rPr>
                <w:rStyle w:val="IndexLink"/>
                <w:rtl w:val="true"/>
              </w:rPr>
              <w:t>الجدول‌</w:t>
            </w:r>
            <w:r>
              <w:rPr>
                <w:rStyle w:val="IndexLink"/>
                <w:rtl w:val="true"/>
              </w:rPr>
              <w:tab/>
            </w:r>
            <w:r>
              <w:rPr>
                <w:rStyle w:val="IndexLink"/>
              </w:rPr>
              <w:t>128</w:t>
            </w:r>
          </w:hyperlink>
        </w:p>
        <w:p>
          <w:pPr>
            <w:pStyle w:val="Contents3"/>
            <w:tabs>
              <w:tab w:val="clear" w:pos="8459"/>
              <w:tab w:val="right" w:pos="9026" w:leader="dot"/>
            </w:tabs>
            <w:rPr/>
          </w:pPr>
          <w:hyperlink w:anchor="__RefHeading___Toc7703382_73709187">
            <w:r>
              <w:rPr>
                <w:webHidden/>
                <w:rStyle w:val="IndexLink"/>
              </w:rPr>
              <w:t>373</w:t>
            </w:r>
            <w:r>
              <w:rPr>
                <w:rStyle w:val="IndexLink"/>
                <w:rtl w:val="true"/>
              </w:rPr>
              <w:t xml:space="preserve">- </w:t>
            </w:r>
            <w:r>
              <w:rPr>
                <w:rStyle w:val="IndexLink"/>
                <w:rtl w:val="true"/>
              </w:rPr>
              <w:t>الجدول‌</w:t>
            </w:r>
            <w:r>
              <w:rPr>
                <w:rStyle w:val="IndexLink"/>
                <w:rtl w:val="true"/>
              </w:rPr>
              <w:tab/>
            </w:r>
            <w:r>
              <w:rPr>
                <w:rStyle w:val="IndexLink"/>
              </w:rPr>
              <w:t>129</w:t>
            </w:r>
          </w:hyperlink>
        </w:p>
        <w:p>
          <w:pPr>
            <w:pStyle w:val="Contents3"/>
            <w:tabs>
              <w:tab w:val="clear" w:pos="8459"/>
              <w:tab w:val="right" w:pos="9026" w:leader="dot"/>
            </w:tabs>
            <w:rPr/>
          </w:pPr>
          <w:hyperlink w:anchor="__RefHeading___Toc7703384_73709187">
            <w:r>
              <w:rPr>
                <w:webHidden/>
                <w:rStyle w:val="IndexLink"/>
              </w:rPr>
              <w:t>374</w:t>
            </w:r>
            <w:r>
              <w:rPr>
                <w:rStyle w:val="IndexLink"/>
                <w:rtl w:val="true"/>
              </w:rPr>
              <w:t xml:space="preserve">- </w:t>
            </w:r>
            <w:r>
              <w:rPr>
                <w:rStyle w:val="IndexLink"/>
                <w:rtl w:val="true"/>
              </w:rPr>
              <w:t>الجدول‌</w:t>
            </w:r>
            <w:r>
              <w:rPr>
                <w:rStyle w:val="IndexLink"/>
                <w:rtl w:val="true"/>
              </w:rPr>
              <w:tab/>
            </w:r>
            <w:r>
              <w:rPr>
                <w:rStyle w:val="IndexLink"/>
              </w:rPr>
              <w:t>129</w:t>
            </w:r>
          </w:hyperlink>
        </w:p>
        <w:p>
          <w:pPr>
            <w:pStyle w:val="Contents3"/>
            <w:tabs>
              <w:tab w:val="clear" w:pos="8459"/>
              <w:tab w:val="right" w:pos="9026" w:leader="dot"/>
            </w:tabs>
            <w:rPr/>
          </w:pPr>
          <w:hyperlink w:anchor="__RefHeading___Toc7703386_73709187">
            <w:r>
              <w:rPr>
                <w:webHidden/>
                <w:rStyle w:val="IndexLink"/>
              </w:rPr>
              <w:t>375</w:t>
            </w:r>
            <w:r>
              <w:rPr>
                <w:rStyle w:val="IndexLink"/>
                <w:rtl w:val="true"/>
              </w:rPr>
              <w:t xml:space="preserve">- </w:t>
            </w:r>
            <w:r>
              <w:rPr>
                <w:rStyle w:val="IndexLink"/>
                <w:rtl w:val="true"/>
              </w:rPr>
              <w:t>الجدول‌</w:t>
            </w:r>
            <w:r>
              <w:rPr>
                <w:rStyle w:val="IndexLink"/>
                <w:rtl w:val="true"/>
              </w:rPr>
              <w:tab/>
            </w:r>
            <w:r>
              <w:rPr>
                <w:rStyle w:val="IndexLink"/>
              </w:rPr>
              <w:t>129</w:t>
            </w:r>
          </w:hyperlink>
        </w:p>
        <w:p>
          <w:pPr>
            <w:pStyle w:val="Contents3"/>
            <w:tabs>
              <w:tab w:val="clear" w:pos="8459"/>
              <w:tab w:val="right" w:pos="9026" w:leader="dot"/>
            </w:tabs>
            <w:rPr/>
          </w:pPr>
          <w:hyperlink w:anchor="__RefHeading___Toc7703388_73709187">
            <w:r>
              <w:rPr>
                <w:webHidden/>
                <w:rStyle w:val="IndexLink"/>
              </w:rPr>
              <w:t>376</w:t>
            </w:r>
            <w:r>
              <w:rPr>
                <w:rStyle w:val="IndexLink"/>
                <w:rtl w:val="true"/>
              </w:rPr>
              <w:t xml:space="preserve">- </w:t>
            </w:r>
            <w:r>
              <w:rPr>
                <w:rStyle w:val="IndexLink"/>
                <w:rtl w:val="true"/>
              </w:rPr>
              <w:t>الجدول‌</w:t>
            </w:r>
            <w:r>
              <w:rPr>
                <w:rStyle w:val="IndexLink"/>
                <w:rtl w:val="true"/>
              </w:rPr>
              <w:tab/>
            </w:r>
            <w:r>
              <w:rPr>
                <w:rStyle w:val="IndexLink"/>
              </w:rPr>
              <w:t>129</w:t>
            </w:r>
          </w:hyperlink>
        </w:p>
        <w:p>
          <w:pPr>
            <w:pStyle w:val="Contents3"/>
            <w:tabs>
              <w:tab w:val="clear" w:pos="8459"/>
              <w:tab w:val="right" w:pos="9026" w:leader="dot"/>
            </w:tabs>
            <w:rPr/>
          </w:pPr>
          <w:hyperlink w:anchor="__RefHeading___Toc7703390_73709187">
            <w:r>
              <w:rPr>
                <w:webHidden/>
                <w:rStyle w:val="IndexLink"/>
              </w:rPr>
              <w:t>377</w:t>
            </w:r>
            <w:r>
              <w:rPr>
                <w:rStyle w:val="IndexLink"/>
                <w:rtl w:val="true"/>
              </w:rPr>
              <w:t xml:space="preserve">- </w:t>
            </w:r>
            <w:r>
              <w:rPr>
                <w:rStyle w:val="IndexLink"/>
                <w:rtl w:val="true"/>
              </w:rPr>
              <w:t>الجدول‌</w:t>
            </w:r>
            <w:r>
              <w:rPr>
                <w:rStyle w:val="IndexLink"/>
                <w:rtl w:val="true"/>
              </w:rPr>
              <w:tab/>
            </w:r>
            <w:r>
              <w:rPr>
                <w:rStyle w:val="IndexLink"/>
              </w:rPr>
              <w:t>129</w:t>
            </w:r>
          </w:hyperlink>
        </w:p>
        <w:p>
          <w:pPr>
            <w:pStyle w:val="Contents3"/>
            <w:tabs>
              <w:tab w:val="clear" w:pos="8459"/>
              <w:tab w:val="right" w:pos="9026" w:leader="dot"/>
            </w:tabs>
            <w:rPr/>
          </w:pPr>
          <w:hyperlink w:anchor="__RefHeading___Toc7703392_73709187">
            <w:r>
              <w:rPr>
                <w:webHidden/>
                <w:rStyle w:val="IndexLink"/>
              </w:rPr>
              <w:t>378</w:t>
            </w:r>
            <w:r>
              <w:rPr>
                <w:rStyle w:val="IndexLink"/>
                <w:rtl w:val="true"/>
              </w:rPr>
              <w:t xml:space="preserve">- </w:t>
            </w:r>
            <w:r>
              <w:rPr>
                <w:rStyle w:val="IndexLink"/>
                <w:rtl w:val="true"/>
              </w:rPr>
              <w:t>الجدول‌</w:t>
            </w:r>
            <w:r>
              <w:rPr>
                <w:rStyle w:val="IndexLink"/>
                <w:rtl w:val="true"/>
              </w:rPr>
              <w:tab/>
            </w:r>
            <w:r>
              <w:rPr>
                <w:rStyle w:val="IndexLink"/>
              </w:rPr>
              <w:t>129</w:t>
            </w:r>
          </w:hyperlink>
        </w:p>
        <w:p>
          <w:pPr>
            <w:pStyle w:val="Contents3"/>
            <w:tabs>
              <w:tab w:val="clear" w:pos="8459"/>
              <w:tab w:val="right" w:pos="9026" w:leader="dot"/>
            </w:tabs>
            <w:rPr/>
          </w:pPr>
          <w:hyperlink w:anchor="__RefHeading___Toc7703394_73709187">
            <w:r>
              <w:rPr>
                <w:webHidden/>
                <w:rStyle w:val="IndexLink"/>
              </w:rPr>
              <w:t>379</w:t>
            </w:r>
            <w:r>
              <w:rPr>
                <w:rStyle w:val="IndexLink"/>
                <w:rtl w:val="true"/>
              </w:rPr>
              <w:t xml:space="preserve">- </w:t>
            </w:r>
            <w:r>
              <w:rPr>
                <w:rStyle w:val="IndexLink"/>
                <w:rtl w:val="true"/>
              </w:rPr>
              <w:t>جدولان‌</w:t>
            </w:r>
            <w:r>
              <w:rPr>
                <w:rStyle w:val="IndexLink"/>
                <w:rtl w:val="true"/>
              </w:rPr>
              <w:tab/>
            </w:r>
            <w:r>
              <w:rPr>
                <w:rStyle w:val="IndexLink"/>
              </w:rPr>
              <w:t>129</w:t>
            </w:r>
          </w:hyperlink>
        </w:p>
        <w:p>
          <w:pPr>
            <w:pStyle w:val="Contents3"/>
            <w:tabs>
              <w:tab w:val="clear" w:pos="8459"/>
              <w:tab w:val="right" w:pos="9026" w:leader="dot"/>
            </w:tabs>
            <w:rPr/>
          </w:pPr>
          <w:hyperlink w:anchor="__RefHeading___Toc7703396_73709187">
            <w:r>
              <w:rPr>
                <w:webHidden/>
                <w:rStyle w:val="IndexLink"/>
              </w:rPr>
              <w:t>380</w:t>
            </w:r>
            <w:r>
              <w:rPr>
                <w:rStyle w:val="IndexLink"/>
                <w:rtl w:val="true"/>
              </w:rPr>
              <w:t xml:space="preserve">- </w:t>
            </w:r>
            <w:r>
              <w:rPr>
                <w:rStyle w:val="IndexLink"/>
                <w:rtl w:val="true"/>
              </w:rPr>
              <w:t>کتاب الجدیدة</w:t>
            </w:r>
            <w:r>
              <w:rPr>
                <w:rStyle w:val="IndexLink"/>
                <w:rtl w:val="true"/>
              </w:rPr>
              <w:tab/>
            </w:r>
            <w:r>
              <w:rPr>
                <w:rStyle w:val="IndexLink"/>
              </w:rPr>
              <w:t>129</w:t>
            </w:r>
          </w:hyperlink>
        </w:p>
        <w:p>
          <w:pPr>
            <w:pStyle w:val="Contents3"/>
            <w:tabs>
              <w:tab w:val="clear" w:pos="8459"/>
              <w:tab w:val="right" w:pos="9026" w:leader="dot"/>
            </w:tabs>
            <w:rPr/>
          </w:pPr>
          <w:hyperlink w:anchor="__RefHeading___Toc7703398_73709187">
            <w:r>
              <w:rPr>
                <w:webHidden/>
                <w:rStyle w:val="IndexLink"/>
              </w:rPr>
              <w:t>381</w:t>
            </w:r>
            <w:r>
              <w:rPr>
                <w:rStyle w:val="IndexLink"/>
                <w:rtl w:val="true"/>
              </w:rPr>
              <w:t xml:space="preserve">- </w:t>
            </w:r>
            <w:r>
              <w:rPr>
                <w:rStyle w:val="IndexLink"/>
                <w:rtl w:val="true"/>
              </w:rPr>
              <w:t>الجذامیة</w:t>
            </w:r>
            <w:r>
              <w:rPr>
                <w:rStyle w:val="IndexLink"/>
                <w:rtl w:val="true"/>
              </w:rPr>
              <w:tab/>
            </w:r>
            <w:r>
              <w:rPr>
                <w:rStyle w:val="IndexLink"/>
              </w:rPr>
              <w:t>129</w:t>
            </w:r>
          </w:hyperlink>
        </w:p>
        <w:p>
          <w:pPr>
            <w:pStyle w:val="Contents3"/>
            <w:tabs>
              <w:tab w:val="clear" w:pos="8459"/>
              <w:tab w:val="right" w:pos="9026" w:leader="dot"/>
            </w:tabs>
            <w:rPr/>
          </w:pPr>
          <w:hyperlink w:anchor="__RefHeading___Toc7703400_73709187">
            <w:r>
              <w:rPr>
                <w:webHidden/>
                <w:rStyle w:val="IndexLink"/>
              </w:rPr>
              <w:t>382</w:t>
            </w:r>
            <w:r>
              <w:rPr>
                <w:rStyle w:val="IndexLink"/>
                <w:rtl w:val="true"/>
              </w:rPr>
              <w:t xml:space="preserve">- </w:t>
            </w:r>
            <w:r>
              <w:rPr>
                <w:rStyle w:val="IndexLink"/>
                <w:rtl w:val="true"/>
              </w:rPr>
              <w:t>جذبات راحت</w:t>
            </w:r>
            <w:r>
              <w:rPr>
                <w:rStyle w:val="IndexLink"/>
                <w:rtl w:val="true"/>
              </w:rPr>
              <w:tab/>
            </w:r>
            <w:r>
              <w:rPr>
                <w:rStyle w:val="IndexLink"/>
              </w:rPr>
              <w:t>129</w:t>
            </w:r>
          </w:hyperlink>
        </w:p>
        <w:p>
          <w:pPr>
            <w:pStyle w:val="Contents3"/>
            <w:tabs>
              <w:tab w:val="clear" w:pos="8459"/>
              <w:tab w:val="right" w:pos="9026" w:leader="dot"/>
            </w:tabs>
            <w:rPr/>
          </w:pPr>
          <w:hyperlink w:anchor="__RefHeading___Toc7703402_73709187">
            <w:r>
              <w:rPr>
                <w:webHidden/>
                <w:rStyle w:val="IndexLink"/>
              </w:rPr>
              <w:t>383</w:t>
            </w:r>
            <w:r>
              <w:rPr>
                <w:rStyle w:val="IndexLink"/>
                <w:rtl w:val="true"/>
              </w:rPr>
              <w:t xml:space="preserve">- </w:t>
            </w:r>
            <w:r>
              <w:rPr>
                <w:rStyle w:val="IndexLink"/>
                <w:rtl w:val="true"/>
              </w:rPr>
              <w:t>جذبات مذاق</w:t>
            </w:r>
            <w:r>
              <w:rPr>
                <w:rStyle w:val="IndexLink"/>
                <w:rtl w:val="true"/>
              </w:rPr>
              <w:tab/>
            </w:r>
            <w:r>
              <w:rPr>
                <w:rStyle w:val="IndexLink"/>
              </w:rPr>
              <w:t>130</w:t>
            </w:r>
          </w:hyperlink>
        </w:p>
        <w:p>
          <w:pPr>
            <w:pStyle w:val="Contents3"/>
            <w:tabs>
              <w:tab w:val="clear" w:pos="8459"/>
              <w:tab w:val="right" w:pos="9026" w:leader="dot"/>
            </w:tabs>
            <w:rPr/>
          </w:pPr>
          <w:hyperlink w:anchor="__RefHeading___Toc7703404_73709187">
            <w:r>
              <w:rPr>
                <w:webHidden/>
                <w:rStyle w:val="IndexLink"/>
              </w:rPr>
              <w:t>384</w:t>
            </w:r>
            <w:r>
              <w:rPr>
                <w:rStyle w:val="IndexLink"/>
                <w:rtl w:val="true"/>
              </w:rPr>
              <w:t xml:space="preserve">- </w:t>
            </w:r>
            <w:r>
              <w:rPr>
                <w:rStyle w:val="IndexLink"/>
                <w:rtl w:val="true"/>
              </w:rPr>
              <w:t>الجذر الأصم</w:t>
            </w:r>
            <w:r>
              <w:rPr>
                <w:rStyle w:val="IndexLink"/>
                <w:rtl w:val="true"/>
              </w:rPr>
              <w:tab/>
            </w:r>
            <w:r>
              <w:rPr>
                <w:rStyle w:val="IndexLink"/>
              </w:rPr>
              <w:t>130</w:t>
            </w:r>
          </w:hyperlink>
        </w:p>
        <w:p>
          <w:pPr>
            <w:pStyle w:val="Contents3"/>
            <w:tabs>
              <w:tab w:val="clear" w:pos="8459"/>
              <w:tab w:val="right" w:pos="9026" w:leader="dot"/>
            </w:tabs>
            <w:rPr/>
          </w:pPr>
          <w:hyperlink w:anchor="__RefHeading___Toc7703406_73709187">
            <w:r>
              <w:rPr>
                <w:webHidden/>
                <w:rStyle w:val="IndexLink"/>
              </w:rPr>
              <w:t>385</w:t>
            </w:r>
            <w:r>
              <w:rPr>
                <w:rStyle w:val="IndexLink"/>
                <w:rtl w:val="true"/>
              </w:rPr>
              <w:t xml:space="preserve">- </w:t>
            </w:r>
            <w:r>
              <w:rPr>
                <w:rStyle w:val="IndexLink"/>
                <w:rtl w:val="true"/>
              </w:rPr>
              <w:t>الجذوات‌</w:t>
            </w:r>
            <w:r>
              <w:rPr>
                <w:rStyle w:val="IndexLink"/>
                <w:rtl w:val="true"/>
              </w:rPr>
              <w:tab/>
            </w:r>
            <w:r>
              <w:rPr>
                <w:rStyle w:val="IndexLink"/>
              </w:rPr>
              <w:t>130</w:t>
            </w:r>
          </w:hyperlink>
        </w:p>
        <w:p>
          <w:pPr>
            <w:pStyle w:val="Contents3"/>
            <w:tabs>
              <w:tab w:val="clear" w:pos="8459"/>
              <w:tab w:val="right" w:pos="9026" w:leader="dot"/>
            </w:tabs>
            <w:rPr/>
          </w:pPr>
          <w:hyperlink w:anchor="__RefHeading___Toc7703408_73709187">
            <w:r>
              <w:rPr>
                <w:webHidden/>
                <w:rStyle w:val="IndexLink"/>
              </w:rPr>
              <w:t>386</w:t>
            </w:r>
            <w:r>
              <w:rPr>
                <w:rStyle w:val="IndexLink"/>
                <w:rtl w:val="true"/>
              </w:rPr>
              <w:t xml:space="preserve">- </w:t>
            </w:r>
            <w:r>
              <w:rPr>
                <w:rStyle w:val="IndexLink"/>
                <w:rtl w:val="true"/>
              </w:rPr>
              <w:t>جذوة الحق و قبسة ضیاء الصدق،</w:t>
            </w:r>
            <w:r>
              <w:rPr>
                <w:rStyle w:val="IndexLink"/>
                <w:rtl w:val="true"/>
              </w:rPr>
              <w:tab/>
            </w:r>
            <w:r>
              <w:rPr>
                <w:rStyle w:val="IndexLink"/>
              </w:rPr>
              <w:t>131</w:t>
            </w:r>
          </w:hyperlink>
        </w:p>
        <w:p>
          <w:pPr>
            <w:pStyle w:val="Contents3"/>
            <w:tabs>
              <w:tab w:val="clear" w:pos="8459"/>
              <w:tab w:val="right" w:pos="9026" w:leader="dot"/>
            </w:tabs>
            <w:rPr/>
          </w:pPr>
          <w:hyperlink w:anchor="__RefHeading___Toc7703410_73709187">
            <w:r>
              <w:rPr>
                <w:webHidden/>
                <w:rStyle w:val="IndexLink"/>
              </w:rPr>
              <w:t>387</w:t>
            </w:r>
            <w:r>
              <w:rPr>
                <w:rStyle w:val="IndexLink"/>
                <w:rtl w:val="true"/>
              </w:rPr>
              <w:t xml:space="preserve">- </w:t>
            </w:r>
            <w:r>
              <w:rPr>
                <w:rStyle w:val="IndexLink"/>
                <w:rtl w:val="true"/>
              </w:rPr>
              <w:t>الجذوة الزینیة</w:t>
            </w:r>
            <w:r>
              <w:rPr>
                <w:rStyle w:val="IndexLink"/>
                <w:rtl w:val="true"/>
              </w:rPr>
              <w:tab/>
            </w:r>
            <w:r>
              <w:rPr>
                <w:rStyle w:val="IndexLink"/>
              </w:rPr>
              <w:t>131</w:t>
            </w:r>
          </w:hyperlink>
        </w:p>
        <w:p>
          <w:pPr>
            <w:pStyle w:val="Contents3"/>
            <w:tabs>
              <w:tab w:val="clear" w:pos="8459"/>
              <w:tab w:val="right" w:pos="9026" w:leader="dot"/>
            </w:tabs>
            <w:rPr/>
          </w:pPr>
          <w:hyperlink w:anchor="__RefHeading___Toc7703412_73709187">
            <w:r>
              <w:rPr>
                <w:webHidden/>
                <w:rStyle w:val="IndexLink"/>
              </w:rPr>
              <w:t>388</w:t>
            </w:r>
            <w:r>
              <w:rPr>
                <w:rStyle w:val="IndexLink"/>
                <w:rtl w:val="true"/>
              </w:rPr>
              <w:t xml:space="preserve">- </w:t>
            </w:r>
            <w:r>
              <w:rPr>
                <w:rStyle w:val="IndexLink"/>
                <w:rtl w:val="true"/>
              </w:rPr>
              <w:t>جذوة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7703414_73709187">
            <w:r>
              <w:rPr>
                <w:webHidden/>
                <w:rStyle w:val="IndexLink"/>
              </w:rPr>
              <w:t>389</w:t>
            </w:r>
            <w:r>
              <w:rPr>
                <w:rStyle w:val="IndexLink"/>
                <w:rtl w:val="true"/>
              </w:rPr>
              <w:t xml:space="preserve">- </w:t>
            </w:r>
            <w:r>
              <w:rPr>
                <w:rStyle w:val="IndexLink"/>
                <w:rtl w:val="true"/>
              </w:rPr>
              <w:t>جذوة الغرام و مزنة الانسجام</w:t>
            </w:r>
            <w:r>
              <w:rPr>
                <w:rStyle w:val="IndexLink"/>
                <w:rtl w:val="true"/>
              </w:rPr>
              <w:tab/>
            </w:r>
            <w:r>
              <w:rPr>
                <w:rStyle w:val="IndexLink"/>
              </w:rPr>
              <w:t>131</w:t>
            </w:r>
          </w:hyperlink>
        </w:p>
        <w:p>
          <w:pPr>
            <w:pStyle w:val="Contents3"/>
            <w:tabs>
              <w:tab w:val="clear" w:pos="8459"/>
              <w:tab w:val="right" w:pos="9026" w:leader="dot"/>
            </w:tabs>
            <w:rPr/>
          </w:pPr>
          <w:hyperlink w:anchor="__RefHeading___Toc7703416_73709187">
            <w:r>
              <w:rPr>
                <w:webHidden/>
                <w:rStyle w:val="IndexLink"/>
              </w:rPr>
              <w:t>390</w:t>
            </w:r>
            <w:r>
              <w:rPr>
                <w:rStyle w:val="IndexLink"/>
                <w:rtl w:val="true"/>
              </w:rPr>
              <w:t xml:space="preserve">- </w:t>
            </w:r>
            <w:r>
              <w:rPr>
                <w:rStyle w:val="IndexLink"/>
                <w:rtl w:val="true"/>
              </w:rPr>
              <w:t>الجرائد</w:t>
            </w:r>
            <w:r>
              <w:rPr>
                <w:rStyle w:val="IndexLink"/>
                <w:rtl w:val="true"/>
              </w:rPr>
              <w:tab/>
            </w:r>
            <w:r>
              <w:rPr>
                <w:rStyle w:val="IndexLink"/>
              </w:rPr>
              <w:t>131</w:t>
            </w:r>
          </w:hyperlink>
        </w:p>
        <w:p>
          <w:pPr>
            <w:pStyle w:val="Contents3"/>
            <w:tabs>
              <w:tab w:val="clear" w:pos="8459"/>
              <w:tab w:val="right" w:pos="9026" w:leader="dot"/>
            </w:tabs>
            <w:rPr/>
          </w:pPr>
          <w:hyperlink w:anchor="__RefHeading___Toc7703418_73709187">
            <w:r>
              <w:rPr>
                <w:webHidden/>
                <w:rStyle w:val="IndexLink"/>
              </w:rPr>
              <w:t>391</w:t>
            </w:r>
            <w:r>
              <w:rPr>
                <w:rStyle w:val="IndexLink"/>
                <w:rtl w:val="true"/>
              </w:rPr>
              <w:t xml:space="preserve">- </w:t>
            </w:r>
            <w:r>
              <w:rPr>
                <w:rStyle w:val="IndexLink"/>
                <w:rtl w:val="true"/>
              </w:rPr>
              <w:t>جرائد البلدان</w:t>
            </w:r>
            <w:r>
              <w:rPr>
                <w:rStyle w:val="IndexLink"/>
                <w:rtl w:val="true"/>
              </w:rPr>
              <w:tab/>
            </w:r>
            <w:r>
              <w:rPr>
                <w:rStyle w:val="IndexLink"/>
              </w:rPr>
              <w:t>131</w:t>
            </w:r>
          </w:hyperlink>
        </w:p>
        <w:p>
          <w:pPr>
            <w:pStyle w:val="Contents3"/>
            <w:tabs>
              <w:tab w:val="clear" w:pos="8459"/>
              <w:tab w:val="right" w:pos="9026" w:leader="dot"/>
            </w:tabs>
            <w:rPr/>
          </w:pPr>
          <w:hyperlink w:anchor="__RefHeading___Toc7703420_73709187">
            <w:r>
              <w:rPr>
                <w:webHidden/>
                <w:rStyle w:val="IndexLink"/>
              </w:rPr>
              <w:t>392</w:t>
            </w:r>
            <w:r>
              <w:rPr>
                <w:rStyle w:val="IndexLink"/>
                <w:rtl w:val="true"/>
              </w:rPr>
              <w:t xml:space="preserve">- </w:t>
            </w:r>
            <w:r>
              <w:rPr>
                <w:rStyle w:val="IndexLink"/>
                <w:rtl w:val="true"/>
              </w:rPr>
              <w:t>الجراب‌</w:t>
            </w:r>
            <w:r>
              <w:rPr>
                <w:rStyle w:val="IndexLink"/>
                <w:rtl w:val="true"/>
              </w:rPr>
              <w:tab/>
            </w:r>
            <w:r>
              <w:rPr>
                <w:rStyle w:val="IndexLink"/>
              </w:rPr>
              <w:t>132</w:t>
            </w:r>
          </w:hyperlink>
        </w:p>
        <w:p>
          <w:pPr>
            <w:pStyle w:val="Contents3"/>
            <w:tabs>
              <w:tab w:val="clear" w:pos="8459"/>
              <w:tab w:val="right" w:pos="9026" w:leader="dot"/>
            </w:tabs>
            <w:rPr/>
          </w:pPr>
          <w:hyperlink w:anchor="__RefHeading___Toc7703422_73709187">
            <w:r>
              <w:rPr>
                <w:webHidden/>
                <w:rStyle w:val="IndexLink"/>
              </w:rPr>
              <w:t>393</w:t>
            </w:r>
            <w:r>
              <w:rPr>
                <w:rStyle w:val="IndexLink"/>
                <w:rtl w:val="true"/>
              </w:rPr>
              <w:t xml:space="preserve">- </w:t>
            </w:r>
            <w:r>
              <w:rPr>
                <w:rStyle w:val="IndexLink"/>
                <w:rtl w:val="true"/>
              </w:rPr>
              <w:t>جر الأثقال</w:t>
            </w:r>
            <w:r>
              <w:rPr>
                <w:rStyle w:val="IndexLink"/>
                <w:rtl w:val="true"/>
              </w:rPr>
              <w:tab/>
            </w:r>
            <w:r>
              <w:rPr>
                <w:rStyle w:val="IndexLink"/>
              </w:rPr>
              <w:t>132</w:t>
            </w:r>
          </w:hyperlink>
        </w:p>
        <w:p>
          <w:pPr>
            <w:pStyle w:val="Contents3"/>
            <w:tabs>
              <w:tab w:val="clear" w:pos="8459"/>
              <w:tab w:val="right" w:pos="9026" w:leader="dot"/>
            </w:tabs>
            <w:rPr/>
          </w:pPr>
          <w:hyperlink w:anchor="__RefHeading___Toc7703424_73709187">
            <w:r>
              <w:rPr>
                <w:webHidden/>
                <w:rStyle w:val="IndexLink"/>
              </w:rPr>
              <w:t>394</w:t>
            </w:r>
            <w:r>
              <w:rPr>
                <w:rStyle w:val="IndexLink"/>
                <w:rtl w:val="true"/>
              </w:rPr>
              <w:t xml:space="preserve">- </w:t>
            </w:r>
            <w:r>
              <w:rPr>
                <w:rStyle w:val="IndexLink"/>
                <w:rtl w:val="true"/>
              </w:rPr>
              <w:t>جراحی‌</w:t>
            </w:r>
            <w:r>
              <w:rPr>
                <w:rStyle w:val="IndexLink"/>
                <w:rtl w:val="true"/>
              </w:rPr>
              <w:tab/>
            </w:r>
            <w:r>
              <w:rPr>
                <w:rStyle w:val="IndexLink"/>
              </w:rPr>
              <w:t>132</w:t>
            </w:r>
          </w:hyperlink>
        </w:p>
        <w:p>
          <w:pPr>
            <w:pStyle w:val="Contents3"/>
            <w:tabs>
              <w:tab w:val="clear" w:pos="8459"/>
              <w:tab w:val="right" w:pos="9026" w:leader="dot"/>
            </w:tabs>
            <w:rPr/>
          </w:pPr>
          <w:hyperlink w:anchor="__RefHeading___Toc7703426_73709187">
            <w:r>
              <w:rPr>
                <w:webHidden/>
                <w:rStyle w:val="IndexLink"/>
              </w:rPr>
              <w:t>395</w:t>
            </w:r>
            <w:r>
              <w:rPr>
                <w:rStyle w:val="IndexLink"/>
                <w:rtl w:val="true"/>
              </w:rPr>
              <w:t xml:space="preserve">- </w:t>
            </w:r>
            <w:r>
              <w:rPr>
                <w:rStyle w:val="IndexLink"/>
                <w:rtl w:val="true"/>
              </w:rPr>
              <w:t>جر الثقیل</w:t>
            </w:r>
            <w:r>
              <w:rPr>
                <w:rStyle w:val="IndexLink"/>
                <w:rtl w:val="true"/>
              </w:rPr>
              <w:tab/>
            </w:r>
            <w:r>
              <w:rPr>
                <w:rStyle w:val="IndexLink"/>
              </w:rPr>
              <w:t>132</w:t>
            </w:r>
          </w:hyperlink>
        </w:p>
        <w:p>
          <w:pPr>
            <w:pStyle w:val="Contents3"/>
            <w:tabs>
              <w:tab w:val="clear" w:pos="8459"/>
              <w:tab w:val="right" w:pos="9026" w:leader="dot"/>
            </w:tabs>
            <w:rPr/>
          </w:pPr>
          <w:hyperlink w:anchor="__RefHeading___Toc7703428_73709187">
            <w:r>
              <w:rPr>
                <w:webHidden/>
                <w:rStyle w:val="IndexLink"/>
              </w:rPr>
              <w:t>396</w:t>
            </w:r>
            <w:r>
              <w:rPr>
                <w:rStyle w:val="IndexLink"/>
                <w:rtl w:val="true"/>
              </w:rPr>
              <w:t xml:space="preserve">- </w:t>
            </w:r>
            <w:r>
              <w:rPr>
                <w:rStyle w:val="IndexLink"/>
                <w:rtl w:val="true"/>
              </w:rPr>
              <w:t>جرم و مجازات</w:t>
            </w:r>
            <w:r>
              <w:rPr>
                <w:rStyle w:val="IndexLink"/>
                <w:rtl w:val="true"/>
              </w:rPr>
              <w:tab/>
            </w:r>
            <w:r>
              <w:rPr>
                <w:rStyle w:val="IndexLink"/>
              </w:rPr>
              <w:t>132</w:t>
            </w:r>
          </w:hyperlink>
        </w:p>
        <w:p>
          <w:pPr>
            <w:pStyle w:val="Contents3"/>
            <w:tabs>
              <w:tab w:val="clear" w:pos="8459"/>
              <w:tab w:val="right" w:pos="9026" w:leader="dot"/>
            </w:tabs>
            <w:rPr/>
          </w:pPr>
          <w:hyperlink w:anchor="__RefHeading___Toc7703430_73709187">
            <w:r>
              <w:rPr>
                <w:webHidden/>
                <w:rStyle w:val="IndexLink"/>
              </w:rPr>
              <w:t>397</w:t>
            </w:r>
            <w:r>
              <w:rPr>
                <w:rStyle w:val="IndexLink"/>
                <w:rtl w:val="true"/>
              </w:rPr>
              <w:t xml:space="preserve">- </w:t>
            </w:r>
            <w:r>
              <w:rPr>
                <w:rStyle w:val="IndexLink"/>
                <w:rtl w:val="true"/>
              </w:rPr>
              <w:t>جرم و علل آن</w:t>
            </w:r>
            <w:r>
              <w:rPr>
                <w:rStyle w:val="IndexLink"/>
                <w:rtl w:val="true"/>
              </w:rPr>
              <w:tab/>
            </w:r>
            <w:r>
              <w:rPr>
                <w:rStyle w:val="IndexLink"/>
              </w:rPr>
              <w:t>132</w:t>
            </w:r>
          </w:hyperlink>
        </w:p>
        <w:p>
          <w:pPr>
            <w:pStyle w:val="Contents3"/>
            <w:tabs>
              <w:tab w:val="clear" w:pos="8459"/>
              <w:tab w:val="right" w:pos="9026" w:leader="dot"/>
            </w:tabs>
            <w:rPr/>
          </w:pPr>
          <w:hyperlink w:anchor="__RefHeading___Toc7703432_73709187">
            <w:r>
              <w:rPr>
                <w:webHidden/>
                <w:rStyle w:val="IndexLink"/>
                <w:rtl w:val="true"/>
              </w:rPr>
              <w:t>جریدة الاخبار</w:t>
            </w:r>
            <w:r>
              <w:rPr>
                <w:rStyle w:val="IndexLink"/>
                <w:rtl w:val="true"/>
              </w:rPr>
              <w:tab/>
            </w:r>
            <w:r>
              <w:rPr>
                <w:rStyle w:val="IndexLink"/>
              </w:rPr>
              <w:t>132</w:t>
            </w:r>
          </w:hyperlink>
        </w:p>
        <w:p>
          <w:pPr>
            <w:pStyle w:val="Contents3"/>
            <w:tabs>
              <w:tab w:val="clear" w:pos="8459"/>
              <w:tab w:val="right" w:pos="9026" w:leader="dot"/>
            </w:tabs>
            <w:rPr/>
          </w:pPr>
          <w:hyperlink w:anchor="__RefHeading___Toc7703434_73709187">
            <w:r>
              <w:rPr>
                <w:webHidden/>
                <w:rStyle w:val="IndexLink"/>
                <w:rtl w:val="true"/>
              </w:rPr>
              <w:t>بیان</w:t>
            </w:r>
            <w:r>
              <w:rPr>
                <w:rStyle w:val="IndexLink"/>
                <w:rtl w:val="true"/>
              </w:rPr>
              <w:tab/>
            </w:r>
            <w:r>
              <w:rPr>
                <w:rStyle w:val="IndexLink"/>
              </w:rPr>
              <w:t>132</w:t>
            </w:r>
          </w:hyperlink>
        </w:p>
        <w:p>
          <w:pPr>
            <w:pStyle w:val="Contents3"/>
            <w:tabs>
              <w:tab w:val="clear" w:pos="8459"/>
              <w:tab w:val="right" w:pos="9026" w:leader="dot"/>
            </w:tabs>
            <w:rPr/>
          </w:pPr>
          <w:hyperlink w:anchor="__RefHeading___Toc7703436_73709187">
            <w:r>
              <w:rPr>
                <w:webHidden/>
                <w:rStyle w:val="IndexLink"/>
                <w:rtl w:val="true"/>
              </w:rPr>
              <w:t>جریدة الأنساب</w:t>
            </w:r>
            <w:r>
              <w:rPr>
                <w:rStyle w:val="IndexLink"/>
                <w:rtl w:val="true"/>
              </w:rPr>
              <w:tab/>
            </w:r>
            <w:r>
              <w:rPr>
                <w:rStyle w:val="IndexLink"/>
              </w:rPr>
              <w:t>135</w:t>
            </w:r>
          </w:hyperlink>
        </w:p>
        <w:p>
          <w:pPr>
            <w:pStyle w:val="Contents3"/>
            <w:tabs>
              <w:tab w:val="clear" w:pos="8459"/>
              <w:tab w:val="right" w:pos="9026" w:leader="dot"/>
            </w:tabs>
            <w:rPr/>
          </w:pPr>
          <w:hyperlink w:anchor="__RefHeading___Toc7703438_73709187">
            <w:r>
              <w:rPr>
                <w:webHidden/>
                <w:rStyle w:val="IndexLink"/>
                <w:rtl w:val="true"/>
              </w:rPr>
              <w:t>بیان</w:t>
            </w:r>
            <w:r>
              <w:rPr>
                <w:rStyle w:val="IndexLink"/>
                <w:rtl w:val="true"/>
              </w:rPr>
              <w:tab/>
            </w:r>
            <w:r>
              <w:rPr>
                <w:rStyle w:val="IndexLink"/>
              </w:rPr>
              <w:t>135</w:t>
            </w:r>
          </w:hyperlink>
        </w:p>
        <w:p>
          <w:pPr>
            <w:pStyle w:val="Contents3"/>
            <w:tabs>
              <w:tab w:val="clear" w:pos="8459"/>
              <w:tab w:val="right" w:pos="9026" w:leader="dot"/>
            </w:tabs>
            <w:rPr/>
          </w:pPr>
          <w:hyperlink w:anchor="__RefHeading___Toc7703440_73709187">
            <w:r>
              <w:rPr>
                <w:webHidden/>
                <w:rStyle w:val="IndexLink"/>
              </w:rPr>
              <w:t>398</w:t>
            </w:r>
            <w:r>
              <w:rPr>
                <w:rStyle w:val="IndexLink"/>
                <w:rtl w:val="true"/>
              </w:rPr>
              <w:t xml:space="preserve">- </w:t>
            </w:r>
            <w:r>
              <w:rPr>
                <w:rStyle w:val="IndexLink"/>
                <w:rtl w:val="true"/>
              </w:rPr>
              <w:t>جریدة أصفهان</w:t>
            </w:r>
            <w:r>
              <w:rPr>
                <w:rStyle w:val="IndexLink"/>
                <w:rtl w:val="true"/>
              </w:rPr>
              <w:tab/>
            </w:r>
            <w:r>
              <w:rPr>
                <w:rStyle w:val="IndexLink"/>
              </w:rPr>
              <w:t>136</w:t>
            </w:r>
          </w:hyperlink>
        </w:p>
        <w:p>
          <w:pPr>
            <w:pStyle w:val="Contents3"/>
            <w:tabs>
              <w:tab w:val="clear" w:pos="8459"/>
              <w:tab w:val="right" w:pos="9026" w:leader="dot"/>
            </w:tabs>
            <w:rPr/>
          </w:pPr>
          <w:hyperlink w:anchor="__RefHeading___Toc7703442_73709187">
            <w:r>
              <w:rPr>
                <w:webHidden/>
                <w:rStyle w:val="IndexLink"/>
              </w:rPr>
              <w:t>399</w:t>
            </w:r>
            <w:r>
              <w:rPr>
                <w:rStyle w:val="IndexLink"/>
                <w:rtl w:val="true"/>
              </w:rPr>
              <w:t xml:space="preserve">- </w:t>
            </w:r>
            <w:r>
              <w:rPr>
                <w:rStyle w:val="IndexLink"/>
                <w:rtl w:val="true"/>
              </w:rPr>
              <w:t>جریدة الری‌</w:t>
            </w:r>
            <w:r>
              <w:rPr>
                <w:rStyle w:val="IndexLink"/>
                <w:rtl w:val="true"/>
              </w:rPr>
              <w:tab/>
            </w:r>
            <w:r>
              <w:rPr>
                <w:rStyle w:val="IndexLink"/>
              </w:rPr>
              <w:t>136</w:t>
            </w:r>
          </w:hyperlink>
        </w:p>
        <w:p>
          <w:pPr>
            <w:pStyle w:val="Contents3"/>
            <w:tabs>
              <w:tab w:val="clear" w:pos="8459"/>
              <w:tab w:val="right" w:pos="9026" w:leader="dot"/>
            </w:tabs>
            <w:rPr/>
          </w:pPr>
          <w:hyperlink w:anchor="__RefHeading___Toc7703444_73709187">
            <w:r>
              <w:rPr>
                <w:webHidden/>
                <w:rStyle w:val="IndexLink"/>
              </w:rPr>
              <w:t>400</w:t>
            </w:r>
            <w:r>
              <w:rPr>
                <w:rStyle w:val="IndexLink"/>
                <w:rtl w:val="true"/>
              </w:rPr>
              <w:t xml:space="preserve">- </w:t>
            </w:r>
            <w:r>
              <w:rPr>
                <w:rStyle w:val="IndexLink"/>
                <w:rtl w:val="true"/>
              </w:rPr>
              <w:t>جریدة طبرستان</w:t>
            </w:r>
            <w:r>
              <w:rPr>
                <w:rStyle w:val="IndexLink"/>
                <w:rtl w:val="true"/>
              </w:rPr>
              <w:tab/>
            </w:r>
            <w:r>
              <w:rPr>
                <w:rStyle w:val="IndexLink"/>
              </w:rPr>
              <w:t>136</w:t>
            </w:r>
          </w:hyperlink>
        </w:p>
        <w:p>
          <w:pPr>
            <w:pStyle w:val="Contents3"/>
            <w:tabs>
              <w:tab w:val="clear" w:pos="8459"/>
              <w:tab w:val="right" w:pos="9026" w:leader="dot"/>
            </w:tabs>
            <w:rPr/>
          </w:pPr>
          <w:hyperlink w:anchor="__RefHeading___Toc7703446_73709187">
            <w:r>
              <w:rPr>
                <w:webHidden/>
                <w:rStyle w:val="IndexLink"/>
              </w:rPr>
              <w:t>401</w:t>
            </w:r>
            <w:r>
              <w:rPr>
                <w:rStyle w:val="IndexLink"/>
                <w:rtl w:val="true"/>
              </w:rPr>
              <w:t xml:space="preserve">- </w:t>
            </w:r>
            <w:r>
              <w:rPr>
                <w:rStyle w:val="IndexLink"/>
                <w:rtl w:val="true"/>
              </w:rPr>
              <w:t>جریدة طرابلس</w:t>
            </w:r>
            <w:r>
              <w:rPr>
                <w:rStyle w:val="IndexLink"/>
                <w:rtl w:val="true"/>
              </w:rPr>
              <w:tab/>
            </w:r>
            <w:r>
              <w:rPr>
                <w:rStyle w:val="IndexLink"/>
              </w:rPr>
              <w:t>136</w:t>
            </w:r>
          </w:hyperlink>
        </w:p>
        <w:p>
          <w:pPr>
            <w:pStyle w:val="Contents3"/>
            <w:tabs>
              <w:tab w:val="clear" w:pos="8459"/>
              <w:tab w:val="right" w:pos="9026" w:leader="dot"/>
            </w:tabs>
            <w:rPr/>
          </w:pPr>
          <w:hyperlink w:anchor="__RefHeading___Toc7703448_73709187">
            <w:r>
              <w:rPr>
                <w:webHidden/>
                <w:rStyle w:val="IndexLink"/>
              </w:rPr>
              <w:t>402</w:t>
            </w:r>
            <w:r>
              <w:rPr>
                <w:rStyle w:val="IndexLink"/>
                <w:rtl w:val="true"/>
              </w:rPr>
              <w:t xml:space="preserve">- </w:t>
            </w:r>
            <w:r>
              <w:rPr>
                <w:rStyle w:val="IndexLink"/>
                <w:rtl w:val="true"/>
              </w:rPr>
              <w:t>جریدة نیسابور</w:t>
            </w:r>
            <w:r>
              <w:rPr>
                <w:rStyle w:val="IndexLink"/>
                <w:rtl w:val="true"/>
              </w:rPr>
              <w:tab/>
            </w:r>
            <w:r>
              <w:rPr>
                <w:rStyle w:val="IndexLink"/>
              </w:rPr>
              <w:t>136</w:t>
            </w:r>
          </w:hyperlink>
        </w:p>
        <w:p>
          <w:pPr>
            <w:pStyle w:val="Contents3"/>
            <w:tabs>
              <w:tab w:val="clear" w:pos="8459"/>
              <w:tab w:val="right" w:pos="9026" w:leader="dot"/>
            </w:tabs>
            <w:rPr/>
          </w:pPr>
          <w:hyperlink w:anchor="__RefHeading___Toc7703450_73709187">
            <w:r>
              <w:rPr>
                <w:webHidden/>
                <w:rStyle w:val="IndexLink"/>
                <w:rtl w:val="true"/>
              </w:rPr>
              <w:t>الجزاف من کلام الکشاف</w:t>
            </w:r>
            <w:r>
              <w:rPr>
                <w:rStyle w:val="IndexLink"/>
                <w:rtl w:val="true"/>
              </w:rPr>
              <w:tab/>
            </w:r>
            <w:r>
              <w:rPr>
                <w:rStyle w:val="IndexLink"/>
              </w:rPr>
              <w:t>137</w:t>
            </w:r>
          </w:hyperlink>
        </w:p>
        <w:p>
          <w:pPr>
            <w:pStyle w:val="Contents3"/>
            <w:tabs>
              <w:tab w:val="clear" w:pos="8459"/>
              <w:tab w:val="right" w:pos="9026" w:leader="dot"/>
            </w:tabs>
            <w:rPr/>
          </w:pPr>
          <w:hyperlink w:anchor="__RefHeading___Toc7703452_73709187">
            <w:r>
              <w:rPr>
                <w:webHidden/>
                <w:rStyle w:val="IndexLink"/>
                <w:rtl w:val="true"/>
              </w:rPr>
              <w:t>أجزاء الأحادیث</w:t>
            </w:r>
            <w:r>
              <w:rPr>
                <w:rStyle w:val="IndexLink"/>
                <w:rtl w:val="true"/>
              </w:rPr>
              <w:tab/>
            </w:r>
            <w:r>
              <w:rPr>
                <w:rStyle w:val="IndexLink"/>
              </w:rPr>
              <w:t>137</w:t>
            </w:r>
          </w:hyperlink>
        </w:p>
        <w:p>
          <w:pPr>
            <w:pStyle w:val="Contents3"/>
            <w:tabs>
              <w:tab w:val="clear" w:pos="8459"/>
              <w:tab w:val="right" w:pos="9026" w:leader="dot"/>
            </w:tabs>
            <w:rPr/>
          </w:pPr>
          <w:hyperlink w:anchor="__RefHeading___Toc7703454_73709187">
            <w:r>
              <w:rPr>
                <w:webHidden/>
                <w:rStyle w:val="IndexLink"/>
                <w:rtl w:val="true"/>
              </w:rPr>
              <w:t>بیان</w:t>
            </w:r>
            <w:r>
              <w:rPr>
                <w:rStyle w:val="IndexLink"/>
                <w:rtl w:val="true"/>
              </w:rPr>
              <w:tab/>
            </w:r>
            <w:r>
              <w:rPr>
                <w:rStyle w:val="IndexLink"/>
              </w:rPr>
              <w:t>137</w:t>
            </w:r>
          </w:hyperlink>
        </w:p>
        <w:p>
          <w:pPr>
            <w:pStyle w:val="Contents3"/>
            <w:tabs>
              <w:tab w:val="clear" w:pos="8459"/>
              <w:tab w:val="right" w:pos="9026" w:leader="dot"/>
            </w:tabs>
            <w:rPr/>
          </w:pPr>
          <w:hyperlink w:anchor="__RefHeading___Toc7703456_73709187">
            <w:r>
              <w:rPr>
                <w:webHidden/>
                <w:rStyle w:val="IndexLink"/>
              </w:rPr>
              <w:t>403</w:t>
            </w:r>
            <w:r>
              <w:rPr>
                <w:rStyle w:val="IndexLink"/>
                <w:rtl w:val="true"/>
              </w:rPr>
              <w:t xml:space="preserve">- </w:t>
            </w:r>
            <w:r>
              <w:rPr>
                <w:rStyle w:val="IndexLink"/>
                <w:rtl w:val="true"/>
              </w:rPr>
              <w:t>جزء فی الحدیث</w:t>
            </w:r>
            <w:r>
              <w:rPr>
                <w:rStyle w:val="IndexLink"/>
                <w:rtl w:val="true"/>
              </w:rPr>
              <w:tab/>
            </w:r>
            <w:r>
              <w:rPr>
                <w:rStyle w:val="IndexLink"/>
              </w:rPr>
              <w:t>137</w:t>
            </w:r>
          </w:hyperlink>
        </w:p>
        <w:p>
          <w:pPr>
            <w:pStyle w:val="Contents3"/>
            <w:tabs>
              <w:tab w:val="clear" w:pos="8459"/>
              <w:tab w:val="right" w:pos="9026" w:leader="dot"/>
            </w:tabs>
            <w:rPr/>
          </w:pPr>
          <w:hyperlink w:anchor="__RefHeading___Toc7703458_73709187">
            <w:r>
              <w:rPr>
                <w:webHidden/>
                <w:rStyle w:val="IndexLink"/>
              </w:rPr>
              <w:t>404</w:t>
            </w:r>
            <w:r>
              <w:rPr>
                <w:rStyle w:val="IndexLink"/>
                <w:rtl w:val="true"/>
              </w:rPr>
              <w:t xml:space="preserve">- </w:t>
            </w:r>
            <w:r>
              <w:rPr>
                <w:rStyle w:val="IndexLink"/>
                <w:rtl w:val="true"/>
              </w:rPr>
              <w:t>جزء فی الحدیث</w:t>
            </w:r>
            <w:r>
              <w:rPr>
                <w:rStyle w:val="IndexLink"/>
                <w:rtl w:val="true"/>
              </w:rPr>
              <w:tab/>
            </w:r>
            <w:r>
              <w:rPr>
                <w:rStyle w:val="IndexLink"/>
              </w:rPr>
              <w:t>138</w:t>
            </w:r>
          </w:hyperlink>
        </w:p>
        <w:p>
          <w:pPr>
            <w:pStyle w:val="Contents3"/>
            <w:tabs>
              <w:tab w:val="clear" w:pos="8459"/>
              <w:tab w:val="right" w:pos="9026" w:leader="dot"/>
            </w:tabs>
            <w:rPr/>
          </w:pPr>
          <w:hyperlink w:anchor="__RefHeading___Toc7703460_73709187">
            <w:r>
              <w:rPr>
                <w:webHidden/>
                <w:rStyle w:val="IndexLink"/>
              </w:rPr>
              <w:t>405</w:t>
            </w:r>
            <w:r>
              <w:rPr>
                <w:rStyle w:val="IndexLink"/>
                <w:rtl w:val="true"/>
              </w:rPr>
              <w:t xml:space="preserve">- </w:t>
            </w:r>
            <w:r>
              <w:rPr>
                <w:rStyle w:val="IndexLink"/>
                <w:rtl w:val="true"/>
              </w:rPr>
              <w:t>جزء فی الحدیث</w:t>
            </w:r>
            <w:r>
              <w:rPr>
                <w:rStyle w:val="IndexLink"/>
                <w:rtl w:val="true"/>
              </w:rPr>
              <w:tab/>
            </w:r>
            <w:r>
              <w:rPr>
                <w:rStyle w:val="IndexLink"/>
              </w:rPr>
              <w:t>138</w:t>
            </w:r>
          </w:hyperlink>
        </w:p>
        <w:p>
          <w:pPr>
            <w:pStyle w:val="Contents3"/>
            <w:tabs>
              <w:tab w:val="clear" w:pos="8459"/>
              <w:tab w:val="right" w:pos="9026" w:leader="dot"/>
            </w:tabs>
            <w:rPr/>
          </w:pPr>
          <w:hyperlink w:anchor="__RefHeading___Toc7703462_73709187">
            <w:r>
              <w:rPr>
                <w:webHidden/>
                <w:rStyle w:val="IndexLink"/>
              </w:rPr>
              <w:t>406</w:t>
            </w:r>
            <w:r>
              <w:rPr>
                <w:rStyle w:val="IndexLink"/>
                <w:rtl w:val="true"/>
              </w:rPr>
              <w:t xml:space="preserve">- </w:t>
            </w:r>
            <w:r>
              <w:rPr>
                <w:rStyle w:val="IndexLink"/>
                <w:rtl w:val="true"/>
              </w:rPr>
              <w:t>جزء فی الحدیث‌</w:t>
            </w:r>
            <w:r>
              <w:rPr>
                <w:rStyle w:val="IndexLink"/>
                <w:rtl w:val="true"/>
              </w:rPr>
              <w:tab/>
            </w:r>
            <w:r>
              <w:rPr>
                <w:rStyle w:val="IndexLink"/>
              </w:rPr>
              <w:t>138</w:t>
            </w:r>
          </w:hyperlink>
        </w:p>
        <w:p>
          <w:pPr>
            <w:pStyle w:val="Contents3"/>
            <w:tabs>
              <w:tab w:val="clear" w:pos="8459"/>
              <w:tab w:val="right" w:pos="9026" w:leader="dot"/>
            </w:tabs>
            <w:rPr/>
          </w:pPr>
          <w:hyperlink w:anchor="__RefHeading___Toc7703464_73709187">
            <w:r>
              <w:rPr>
                <w:webHidden/>
                <w:rStyle w:val="IndexLink"/>
              </w:rPr>
              <w:t>407</w:t>
            </w:r>
            <w:r>
              <w:rPr>
                <w:rStyle w:val="IndexLink"/>
                <w:rtl w:val="true"/>
              </w:rPr>
              <w:t xml:space="preserve">- </w:t>
            </w:r>
            <w:r>
              <w:rPr>
                <w:rStyle w:val="IndexLink"/>
                <w:rtl w:val="true"/>
              </w:rPr>
              <w:t>جزء فی الحدیث</w:t>
            </w:r>
            <w:r>
              <w:rPr>
                <w:rStyle w:val="IndexLink"/>
                <w:rtl w:val="true"/>
              </w:rPr>
              <w:tab/>
            </w:r>
            <w:r>
              <w:rPr>
                <w:rStyle w:val="IndexLink"/>
              </w:rPr>
              <w:t>138</w:t>
            </w:r>
          </w:hyperlink>
        </w:p>
        <w:p>
          <w:pPr>
            <w:pStyle w:val="Contents3"/>
            <w:tabs>
              <w:tab w:val="clear" w:pos="8459"/>
              <w:tab w:val="right" w:pos="9026" w:leader="dot"/>
            </w:tabs>
            <w:rPr/>
          </w:pPr>
          <w:hyperlink w:anchor="__RefHeading___Toc7703466_73709187">
            <w:r>
              <w:rPr>
                <w:webHidden/>
                <w:rStyle w:val="IndexLink"/>
              </w:rPr>
              <w:t>408</w:t>
            </w:r>
            <w:r>
              <w:rPr>
                <w:rStyle w:val="IndexLink"/>
                <w:rtl w:val="true"/>
              </w:rPr>
              <w:t xml:space="preserve">- </w:t>
            </w:r>
            <w:r>
              <w:rPr>
                <w:rStyle w:val="IndexLink"/>
                <w:rtl w:val="true"/>
              </w:rPr>
              <w:t>جزء فی الحدیث</w:t>
            </w:r>
            <w:r>
              <w:rPr>
                <w:rStyle w:val="IndexLink"/>
                <w:rtl w:val="true"/>
              </w:rPr>
              <w:tab/>
            </w:r>
            <w:r>
              <w:rPr>
                <w:rStyle w:val="IndexLink"/>
              </w:rPr>
              <w:t>138</w:t>
            </w:r>
          </w:hyperlink>
        </w:p>
        <w:p>
          <w:pPr>
            <w:pStyle w:val="Contents3"/>
            <w:tabs>
              <w:tab w:val="clear" w:pos="8459"/>
              <w:tab w:val="right" w:pos="9026" w:leader="dot"/>
            </w:tabs>
            <w:rPr/>
          </w:pPr>
          <w:hyperlink w:anchor="__RefHeading___Toc7703468_73709187">
            <w:r>
              <w:rPr>
                <w:webHidden/>
                <w:rStyle w:val="IndexLink"/>
              </w:rPr>
              <w:t>409</w:t>
            </w:r>
            <w:r>
              <w:rPr>
                <w:rStyle w:val="IndexLink"/>
                <w:rtl w:val="true"/>
              </w:rPr>
              <w:t xml:space="preserve">- </w:t>
            </w:r>
            <w:r>
              <w:rPr>
                <w:rStyle w:val="IndexLink"/>
                <w:rtl w:val="true"/>
              </w:rPr>
              <w:t>جزء فی الحدیث</w:t>
            </w:r>
            <w:r>
              <w:rPr>
                <w:rStyle w:val="IndexLink"/>
                <w:rtl w:val="true"/>
              </w:rPr>
              <w:tab/>
            </w:r>
            <w:r>
              <w:rPr>
                <w:rStyle w:val="IndexLink"/>
              </w:rPr>
              <w:t>138</w:t>
            </w:r>
          </w:hyperlink>
        </w:p>
        <w:p>
          <w:pPr>
            <w:pStyle w:val="Contents3"/>
            <w:tabs>
              <w:tab w:val="clear" w:pos="8459"/>
              <w:tab w:val="right" w:pos="9026" w:leader="dot"/>
            </w:tabs>
            <w:rPr/>
          </w:pPr>
          <w:hyperlink w:anchor="__RefHeading___Toc7703470_73709187">
            <w:r>
              <w:rPr>
                <w:webHidden/>
                <w:rStyle w:val="IndexLink"/>
              </w:rPr>
              <w:t>410</w:t>
            </w:r>
            <w:r>
              <w:rPr>
                <w:rStyle w:val="IndexLink"/>
                <w:rtl w:val="true"/>
              </w:rPr>
              <w:t xml:space="preserve">- </w:t>
            </w:r>
            <w:r>
              <w:rPr>
                <w:rStyle w:val="IndexLink"/>
                <w:rtl w:val="true"/>
              </w:rPr>
              <w:t>جزء فی الحدیث</w:t>
            </w:r>
            <w:r>
              <w:rPr>
                <w:rStyle w:val="IndexLink"/>
                <w:rtl w:val="true"/>
              </w:rPr>
              <w:tab/>
            </w:r>
            <w:r>
              <w:rPr>
                <w:rStyle w:val="IndexLink"/>
              </w:rPr>
              <w:t>138</w:t>
            </w:r>
          </w:hyperlink>
        </w:p>
        <w:p>
          <w:pPr>
            <w:pStyle w:val="Contents3"/>
            <w:tabs>
              <w:tab w:val="clear" w:pos="8459"/>
              <w:tab w:val="right" w:pos="9026" w:leader="dot"/>
            </w:tabs>
            <w:rPr/>
          </w:pPr>
          <w:hyperlink w:anchor="__RefHeading___Toc7703472_73709187">
            <w:r>
              <w:rPr>
                <w:webHidden/>
                <w:rStyle w:val="IndexLink"/>
              </w:rPr>
              <w:t>411</w:t>
            </w:r>
            <w:r>
              <w:rPr>
                <w:rStyle w:val="IndexLink"/>
                <w:rtl w:val="true"/>
              </w:rPr>
              <w:t xml:space="preserve">- </w:t>
            </w:r>
            <w:r>
              <w:rPr>
                <w:rStyle w:val="IndexLink"/>
                <w:rtl w:val="true"/>
              </w:rPr>
              <w:t>جزء فی الحدیث</w:t>
            </w:r>
            <w:r>
              <w:rPr>
                <w:rStyle w:val="IndexLink"/>
                <w:rtl w:val="true"/>
              </w:rPr>
              <w:tab/>
            </w:r>
            <w:r>
              <w:rPr>
                <w:rStyle w:val="IndexLink"/>
              </w:rPr>
              <w:t>138</w:t>
            </w:r>
          </w:hyperlink>
        </w:p>
        <w:p>
          <w:pPr>
            <w:pStyle w:val="Contents3"/>
            <w:tabs>
              <w:tab w:val="clear" w:pos="8459"/>
              <w:tab w:val="right" w:pos="9026" w:leader="dot"/>
            </w:tabs>
            <w:rPr/>
          </w:pPr>
          <w:hyperlink w:anchor="__RefHeading___Toc7703474_73709187">
            <w:r>
              <w:rPr>
                <w:webHidden/>
                <w:rStyle w:val="IndexLink"/>
              </w:rPr>
              <w:t>412</w:t>
            </w:r>
            <w:r>
              <w:rPr>
                <w:rStyle w:val="IndexLink"/>
                <w:rtl w:val="true"/>
              </w:rPr>
              <w:t xml:space="preserve">- </w:t>
            </w:r>
            <w:r>
              <w:rPr>
                <w:rStyle w:val="IndexLink"/>
                <w:rtl w:val="true"/>
              </w:rPr>
              <w:t>جزء فی الحدیث</w:t>
            </w:r>
            <w:r>
              <w:rPr>
                <w:rStyle w:val="IndexLink"/>
                <w:rtl w:val="true"/>
              </w:rPr>
              <w:tab/>
            </w:r>
            <w:r>
              <w:rPr>
                <w:rStyle w:val="IndexLink"/>
              </w:rPr>
              <w:t>139</w:t>
            </w:r>
          </w:hyperlink>
        </w:p>
        <w:p>
          <w:pPr>
            <w:pStyle w:val="Contents3"/>
            <w:tabs>
              <w:tab w:val="clear" w:pos="8459"/>
              <w:tab w:val="right" w:pos="9026" w:leader="dot"/>
            </w:tabs>
            <w:rPr/>
          </w:pPr>
          <w:hyperlink w:anchor="__RefHeading___Toc7703476_73709187">
            <w:r>
              <w:rPr>
                <w:webHidden/>
                <w:rStyle w:val="IndexLink"/>
              </w:rPr>
              <w:t>413</w:t>
            </w:r>
            <w:r>
              <w:rPr>
                <w:rStyle w:val="IndexLink"/>
                <w:rtl w:val="true"/>
              </w:rPr>
              <w:t xml:space="preserve">- </w:t>
            </w:r>
            <w:r>
              <w:rPr>
                <w:rStyle w:val="IndexLink"/>
                <w:rtl w:val="true"/>
              </w:rPr>
              <w:t>جزء فی الحدیث‌</w:t>
            </w:r>
            <w:r>
              <w:rPr>
                <w:rStyle w:val="IndexLink"/>
                <w:rtl w:val="true"/>
              </w:rPr>
              <w:tab/>
            </w:r>
            <w:r>
              <w:rPr>
                <w:rStyle w:val="IndexLink"/>
              </w:rPr>
              <w:t>139</w:t>
            </w:r>
          </w:hyperlink>
        </w:p>
        <w:p>
          <w:pPr>
            <w:pStyle w:val="Contents3"/>
            <w:tabs>
              <w:tab w:val="clear" w:pos="8459"/>
              <w:tab w:val="right" w:pos="9026" w:leader="dot"/>
            </w:tabs>
            <w:rPr/>
          </w:pPr>
          <w:hyperlink w:anchor="__RefHeading___Toc7703478_73709187">
            <w:r>
              <w:rPr>
                <w:webHidden/>
                <w:rStyle w:val="IndexLink"/>
              </w:rPr>
              <w:t>414</w:t>
            </w:r>
            <w:r>
              <w:rPr>
                <w:rStyle w:val="IndexLink"/>
                <w:rtl w:val="true"/>
              </w:rPr>
              <w:t xml:space="preserve">- </w:t>
            </w:r>
            <w:r>
              <w:rPr>
                <w:rStyle w:val="IndexLink"/>
                <w:rtl w:val="true"/>
              </w:rPr>
              <w:t>جزء فی الحدیث</w:t>
            </w:r>
            <w:r>
              <w:rPr>
                <w:rStyle w:val="IndexLink"/>
                <w:rtl w:val="true"/>
              </w:rPr>
              <w:tab/>
            </w:r>
            <w:r>
              <w:rPr>
                <w:rStyle w:val="IndexLink"/>
              </w:rPr>
              <w:t>139</w:t>
            </w:r>
          </w:hyperlink>
        </w:p>
        <w:p>
          <w:pPr>
            <w:pStyle w:val="Contents3"/>
            <w:tabs>
              <w:tab w:val="clear" w:pos="8459"/>
              <w:tab w:val="right" w:pos="9026" w:leader="dot"/>
            </w:tabs>
            <w:rPr/>
          </w:pPr>
          <w:hyperlink w:anchor="__RefHeading___Toc7703480_73709187">
            <w:r>
              <w:rPr>
                <w:webHidden/>
                <w:rStyle w:val="IndexLink"/>
              </w:rPr>
              <w:t>415</w:t>
            </w:r>
            <w:r>
              <w:rPr>
                <w:rStyle w:val="IndexLink"/>
                <w:rtl w:val="true"/>
              </w:rPr>
              <w:t xml:space="preserve">- </w:t>
            </w:r>
            <w:r>
              <w:rPr>
                <w:rStyle w:val="IndexLink"/>
                <w:rtl w:val="true"/>
              </w:rPr>
              <w:t>جزء فی الحدیث</w:t>
            </w:r>
            <w:r>
              <w:rPr>
                <w:rStyle w:val="IndexLink"/>
                <w:rtl w:val="true"/>
              </w:rPr>
              <w:tab/>
            </w:r>
            <w:r>
              <w:rPr>
                <w:rStyle w:val="IndexLink"/>
              </w:rPr>
              <w:t>139</w:t>
            </w:r>
          </w:hyperlink>
        </w:p>
        <w:p>
          <w:pPr>
            <w:pStyle w:val="Contents3"/>
            <w:tabs>
              <w:tab w:val="clear" w:pos="8459"/>
              <w:tab w:val="right" w:pos="9026" w:leader="dot"/>
            </w:tabs>
            <w:rPr/>
          </w:pPr>
          <w:hyperlink w:anchor="__RefHeading___Toc7703482_73709187">
            <w:r>
              <w:rPr>
                <w:webHidden/>
                <w:rStyle w:val="IndexLink"/>
              </w:rPr>
              <w:t>416</w:t>
            </w:r>
            <w:r>
              <w:rPr>
                <w:rStyle w:val="IndexLink"/>
                <w:rtl w:val="true"/>
              </w:rPr>
              <w:t xml:space="preserve">- </w:t>
            </w:r>
            <w:r>
              <w:rPr>
                <w:rStyle w:val="IndexLink"/>
                <w:rtl w:val="true"/>
              </w:rPr>
              <w:t>جزء فی الحدیث</w:t>
            </w:r>
            <w:r>
              <w:rPr>
                <w:rStyle w:val="IndexLink"/>
                <w:rtl w:val="true"/>
              </w:rPr>
              <w:tab/>
            </w:r>
            <w:r>
              <w:rPr>
                <w:rStyle w:val="IndexLink"/>
              </w:rPr>
              <w:t>139</w:t>
            </w:r>
          </w:hyperlink>
        </w:p>
        <w:p>
          <w:pPr>
            <w:pStyle w:val="Contents3"/>
            <w:tabs>
              <w:tab w:val="clear" w:pos="8459"/>
              <w:tab w:val="right" w:pos="9026" w:leader="dot"/>
            </w:tabs>
            <w:rPr/>
          </w:pPr>
          <w:hyperlink w:anchor="__RefHeading___Toc7703484_73709187">
            <w:r>
              <w:rPr>
                <w:webHidden/>
                <w:rStyle w:val="IndexLink"/>
              </w:rPr>
              <w:t>417</w:t>
            </w:r>
            <w:r>
              <w:rPr>
                <w:rStyle w:val="IndexLink"/>
                <w:rtl w:val="true"/>
              </w:rPr>
              <w:t xml:space="preserve">- </w:t>
            </w:r>
            <w:r>
              <w:rPr>
                <w:rStyle w:val="IndexLink"/>
                <w:rtl w:val="true"/>
              </w:rPr>
              <w:t>جزء فی خطب أمیر المؤمنین</w:t>
            </w:r>
            <w:r>
              <w:rPr>
                <w:rStyle w:val="IndexLink"/>
                <w:rtl w:val="true"/>
              </w:rPr>
              <w:tab/>
            </w:r>
            <w:r>
              <w:rPr>
                <w:rStyle w:val="IndexLink"/>
              </w:rPr>
              <w:t>139</w:t>
            </w:r>
          </w:hyperlink>
        </w:p>
        <w:p>
          <w:pPr>
            <w:pStyle w:val="Contents3"/>
            <w:tabs>
              <w:tab w:val="clear" w:pos="8459"/>
              <w:tab w:val="right" w:pos="9026" w:leader="dot"/>
            </w:tabs>
            <w:rPr/>
          </w:pPr>
          <w:hyperlink w:anchor="__RefHeading___Toc7703486_73709187">
            <w:r>
              <w:rPr>
                <w:webHidden/>
                <w:rStyle w:val="IndexLink"/>
              </w:rPr>
              <w:t>418</w:t>
            </w:r>
            <w:r>
              <w:rPr>
                <w:rStyle w:val="IndexLink"/>
                <w:rtl w:val="true"/>
              </w:rPr>
              <w:t xml:space="preserve">- </w:t>
            </w:r>
            <w:r>
              <w:rPr>
                <w:rStyle w:val="IndexLink"/>
                <w:rtl w:val="true"/>
              </w:rPr>
              <w:t>جزء فی خطبة النبی ص</w:t>
            </w:r>
            <w:r>
              <w:rPr>
                <w:rStyle w:val="IndexLink"/>
                <w:rtl w:val="true"/>
              </w:rPr>
              <w:tab/>
            </w:r>
            <w:r>
              <w:rPr>
                <w:rStyle w:val="IndexLink"/>
              </w:rPr>
              <w:t>139</w:t>
            </w:r>
          </w:hyperlink>
        </w:p>
        <w:p>
          <w:pPr>
            <w:pStyle w:val="Contents3"/>
            <w:tabs>
              <w:tab w:val="clear" w:pos="8459"/>
              <w:tab w:val="right" w:pos="9026" w:leader="dot"/>
            </w:tabs>
            <w:rPr/>
          </w:pPr>
          <w:hyperlink w:anchor="__RefHeading___Toc7703488_73709187">
            <w:r>
              <w:rPr>
                <w:webHidden/>
                <w:rStyle w:val="IndexLink"/>
              </w:rPr>
              <w:t>419</w:t>
            </w:r>
            <w:r>
              <w:rPr>
                <w:rStyle w:val="IndexLink"/>
                <w:rtl w:val="true"/>
              </w:rPr>
              <w:t xml:space="preserve">- </w:t>
            </w:r>
            <w:r>
              <w:rPr>
                <w:rStyle w:val="IndexLink"/>
                <w:rtl w:val="true"/>
              </w:rPr>
              <w:t>جزء فی دعاء السر</w:t>
            </w:r>
            <w:r>
              <w:rPr>
                <w:rStyle w:val="IndexLink"/>
                <w:rtl w:val="true"/>
              </w:rPr>
              <w:tab/>
            </w:r>
            <w:r>
              <w:rPr>
                <w:rStyle w:val="IndexLink"/>
              </w:rPr>
              <w:t>140</w:t>
            </w:r>
          </w:hyperlink>
        </w:p>
        <w:p>
          <w:pPr>
            <w:pStyle w:val="Contents3"/>
            <w:tabs>
              <w:tab w:val="clear" w:pos="8459"/>
              <w:tab w:val="right" w:pos="9026" w:leader="dot"/>
            </w:tabs>
            <w:rPr/>
          </w:pPr>
          <w:hyperlink w:anchor="__RefHeading___Toc7703490_73709187">
            <w:r>
              <w:rPr>
                <w:webHidden/>
                <w:rStyle w:val="IndexLink"/>
              </w:rPr>
              <w:t>420</w:t>
            </w:r>
            <w:r>
              <w:rPr>
                <w:rStyle w:val="IndexLink"/>
                <w:rtl w:val="true"/>
              </w:rPr>
              <w:t xml:space="preserve">- </w:t>
            </w:r>
            <w:r>
              <w:rPr>
                <w:rStyle w:val="IndexLink"/>
                <w:rtl w:val="true"/>
              </w:rPr>
              <w:t>جزء فی طرق حدیث إن لله تسعة و تسعین اسما</w:t>
            </w:r>
            <w:r>
              <w:rPr>
                <w:rStyle w:val="IndexLink"/>
                <w:rtl w:val="true"/>
              </w:rPr>
              <w:tab/>
            </w:r>
            <w:r>
              <w:rPr>
                <w:rStyle w:val="IndexLink"/>
              </w:rPr>
              <w:t>140</w:t>
            </w:r>
          </w:hyperlink>
        </w:p>
        <w:p>
          <w:pPr>
            <w:pStyle w:val="Contents3"/>
            <w:tabs>
              <w:tab w:val="clear" w:pos="8459"/>
              <w:tab w:val="right" w:pos="9026" w:leader="dot"/>
            </w:tabs>
            <w:rPr/>
          </w:pPr>
          <w:hyperlink w:anchor="__RefHeading___Toc7703492_73709187">
            <w:r>
              <w:rPr>
                <w:webHidden/>
                <w:rStyle w:val="IndexLink"/>
              </w:rPr>
              <w:t>421</w:t>
            </w:r>
            <w:r>
              <w:rPr>
                <w:rStyle w:val="IndexLink"/>
                <w:rtl w:val="true"/>
              </w:rPr>
              <w:t xml:space="preserve">- </w:t>
            </w:r>
            <w:r>
              <w:rPr>
                <w:rStyle w:val="IndexLink"/>
                <w:rtl w:val="true"/>
              </w:rPr>
              <w:t>جزء فی غرائب الحدیث</w:t>
            </w:r>
            <w:r>
              <w:rPr>
                <w:rStyle w:val="IndexLink"/>
                <w:rtl w:val="true"/>
              </w:rPr>
              <w:tab/>
            </w:r>
            <w:r>
              <w:rPr>
                <w:rStyle w:val="IndexLink"/>
              </w:rPr>
              <w:t>140</w:t>
            </w:r>
          </w:hyperlink>
        </w:p>
        <w:p>
          <w:pPr>
            <w:pStyle w:val="Contents3"/>
            <w:tabs>
              <w:tab w:val="clear" w:pos="8459"/>
              <w:tab w:val="right" w:pos="9026" w:leader="dot"/>
            </w:tabs>
            <w:rPr/>
          </w:pPr>
          <w:hyperlink w:anchor="__RefHeading___Toc7703494_73709187">
            <w:r>
              <w:rPr>
                <w:webHidden/>
                <w:rStyle w:val="IndexLink"/>
              </w:rPr>
              <w:t>422</w:t>
            </w:r>
            <w:r>
              <w:rPr>
                <w:rStyle w:val="IndexLink"/>
                <w:rtl w:val="true"/>
              </w:rPr>
              <w:t xml:space="preserve">- </w:t>
            </w:r>
            <w:r>
              <w:rPr>
                <w:rStyle w:val="IndexLink"/>
                <w:rtl w:val="true"/>
              </w:rPr>
              <w:t>جزء فی فضائل أهل البیت ع</w:t>
            </w:r>
            <w:r>
              <w:rPr>
                <w:rStyle w:val="IndexLink"/>
                <w:rtl w:val="true"/>
              </w:rPr>
              <w:tab/>
            </w:r>
            <w:r>
              <w:rPr>
                <w:rStyle w:val="IndexLink"/>
              </w:rPr>
              <w:t>140</w:t>
            </w:r>
          </w:hyperlink>
        </w:p>
        <w:p>
          <w:pPr>
            <w:pStyle w:val="Contents3"/>
            <w:tabs>
              <w:tab w:val="clear" w:pos="8459"/>
              <w:tab w:val="right" w:pos="9026" w:leader="dot"/>
            </w:tabs>
            <w:rPr/>
          </w:pPr>
          <w:hyperlink w:anchor="__RefHeading___Toc7703496_73709187">
            <w:r>
              <w:rPr>
                <w:webHidden/>
                <w:rStyle w:val="IndexLink"/>
              </w:rPr>
              <w:t>423</w:t>
            </w:r>
            <w:r>
              <w:rPr>
                <w:rStyle w:val="IndexLink"/>
                <w:rtl w:val="true"/>
              </w:rPr>
              <w:t xml:space="preserve">- </w:t>
            </w:r>
            <w:r>
              <w:rPr>
                <w:rStyle w:val="IndexLink"/>
                <w:rtl w:val="true"/>
              </w:rPr>
              <w:t>جزء فی فضائل الصلوات علی النبی ص</w:t>
            </w:r>
            <w:r>
              <w:rPr>
                <w:rStyle w:val="IndexLink"/>
                <w:rtl w:val="true"/>
              </w:rPr>
              <w:tab/>
            </w:r>
            <w:r>
              <w:rPr>
                <w:rStyle w:val="IndexLink"/>
              </w:rPr>
              <w:t>140</w:t>
            </w:r>
          </w:hyperlink>
        </w:p>
        <w:p>
          <w:pPr>
            <w:pStyle w:val="Contents3"/>
            <w:tabs>
              <w:tab w:val="clear" w:pos="8459"/>
              <w:tab w:val="right" w:pos="9026" w:leader="dot"/>
            </w:tabs>
            <w:rPr/>
          </w:pPr>
          <w:hyperlink w:anchor="__RefHeading___Toc7703498_73709187">
            <w:r>
              <w:rPr>
                <w:webHidden/>
                <w:rStyle w:val="IndexLink"/>
              </w:rPr>
              <w:t>424</w:t>
            </w:r>
            <w:r>
              <w:rPr>
                <w:rStyle w:val="IndexLink"/>
                <w:rtl w:val="true"/>
              </w:rPr>
              <w:t xml:space="preserve">- </w:t>
            </w:r>
            <w:r>
              <w:rPr>
                <w:rStyle w:val="IndexLink"/>
                <w:rtl w:val="true"/>
              </w:rPr>
              <w:t>جزء فی فضائل علی ع</w:t>
            </w:r>
            <w:r>
              <w:rPr>
                <w:rStyle w:val="IndexLink"/>
                <w:rtl w:val="true"/>
              </w:rPr>
              <w:tab/>
            </w:r>
            <w:r>
              <w:rPr>
                <w:rStyle w:val="IndexLink"/>
              </w:rPr>
              <w:t>140</w:t>
            </w:r>
          </w:hyperlink>
        </w:p>
        <w:p>
          <w:pPr>
            <w:pStyle w:val="Contents3"/>
            <w:tabs>
              <w:tab w:val="clear" w:pos="8459"/>
              <w:tab w:val="right" w:pos="9026" w:leader="dot"/>
            </w:tabs>
            <w:rPr/>
          </w:pPr>
          <w:hyperlink w:anchor="__RefHeading___Toc7703500_73709187">
            <w:r>
              <w:rPr>
                <w:webHidden/>
                <w:rStyle w:val="IndexLink"/>
              </w:rPr>
              <w:t>425</w:t>
            </w:r>
            <w:r>
              <w:rPr>
                <w:rStyle w:val="IndexLink"/>
                <w:rtl w:val="true"/>
              </w:rPr>
              <w:t xml:space="preserve">- </w:t>
            </w:r>
            <w:r>
              <w:rPr>
                <w:rStyle w:val="IndexLink"/>
                <w:rtl w:val="true"/>
              </w:rPr>
              <w:t>جزء فی فضائل علی ع،</w:t>
            </w:r>
            <w:r>
              <w:rPr>
                <w:rStyle w:val="IndexLink"/>
                <w:rtl w:val="true"/>
              </w:rPr>
              <w:tab/>
            </w:r>
            <w:r>
              <w:rPr>
                <w:rStyle w:val="IndexLink"/>
              </w:rPr>
              <w:t>140</w:t>
            </w:r>
          </w:hyperlink>
        </w:p>
        <w:p>
          <w:pPr>
            <w:pStyle w:val="Contents3"/>
            <w:tabs>
              <w:tab w:val="clear" w:pos="8459"/>
              <w:tab w:val="right" w:pos="9026" w:leader="dot"/>
            </w:tabs>
            <w:rPr/>
          </w:pPr>
          <w:hyperlink w:anchor="__RefHeading___Toc7703502_73709187">
            <w:r>
              <w:rPr>
                <w:webHidden/>
                <w:rStyle w:val="IndexLink"/>
              </w:rPr>
              <w:t>426</w:t>
            </w:r>
            <w:r>
              <w:rPr>
                <w:rStyle w:val="IndexLink"/>
                <w:rtl w:val="true"/>
              </w:rPr>
              <w:t xml:space="preserve">- </w:t>
            </w:r>
            <w:r>
              <w:rPr>
                <w:rStyle w:val="IndexLink"/>
                <w:rtl w:val="true"/>
              </w:rPr>
              <w:t>جزء فی فضل سورة الإخلاص</w:t>
            </w:r>
            <w:r>
              <w:rPr>
                <w:rStyle w:val="IndexLink"/>
                <w:rtl w:val="true"/>
              </w:rPr>
              <w:tab/>
            </w:r>
            <w:r>
              <w:rPr>
                <w:rStyle w:val="IndexLink"/>
              </w:rPr>
              <w:t>141</w:t>
            </w:r>
          </w:hyperlink>
        </w:p>
        <w:p>
          <w:pPr>
            <w:pStyle w:val="Contents3"/>
            <w:tabs>
              <w:tab w:val="clear" w:pos="8459"/>
              <w:tab w:val="right" w:pos="9026" w:leader="dot"/>
            </w:tabs>
            <w:rPr/>
          </w:pPr>
          <w:hyperlink w:anchor="__RefHeading___Toc7703504_73709187">
            <w:r>
              <w:rPr>
                <w:webHidden/>
                <w:rStyle w:val="IndexLink"/>
              </w:rPr>
              <w:t>427</w:t>
            </w:r>
            <w:r>
              <w:rPr>
                <w:rStyle w:val="IndexLink"/>
                <w:rtl w:val="true"/>
              </w:rPr>
              <w:t xml:space="preserve">- </w:t>
            </w:r>
            <w:r>
              <w:rPr>
                <w:rStyle w:val="IndexLink"/>
                <w:rtl w:val="true"/>
              </w:rPr>
              <w:t>الجزء الأشرف من المستطرف</w:t>
            </w:r>
            <w:r>
              <w:rPr>
                <w:rStyle w:val="IndexLink"/>
                <w:rtl w:val="true"/>
              </w:rPr>
              <w:tab/>
            </w:r>
            <w:r>
              <w:rPr>
                <w:rStyle w:val="IndexLink"/>
              </w:rPr>
              <w:t>141</w:t>
            </w:r>
          </w:hyperlink>
        </w:p>
        <w:p>
          <w:pPr>
            <w:pStyle w:val="Contents3"/>
            <w:tabs>
              <w:tab w:val="clear" w:pos="8459"/>
              <w:tab w:val="right" w:pos="9026" w:leader="dot"/>
            </w:tabs>
            <w:rPr/>
          </w:pPr>
          <w:hyperlink w:anchor="__RefHeading___Toc7703506_73709187">
            <w:r>
              <w:rPr>
                <w:webHidden/>
                <w:rStyle w:val="IndexLink"/>
              </w:rPr>
              <w:t>428</w:t>
            </w:r>
            <w:r>
              <w:rPr>
                <w:rStyle w:val="IndexLink"/>
                <w:rtl w:val="true"/>
              </w:rPr>
              <w:t xml:space="preserve">- </w:t>
            </w:r>
            <w:r>
              <w:rPr>
                <w:rStyle w:val="IndexLink"/>
                <w:rtl w:val="true"/>
              </w:rPr>
              <w:t>جزء فی محن الأولیاء</w:t>
            </w:r>
            <w:r>
              <w:rPr>
                <w:rStyle w:val="IndexLink"/>
                <w:rtl w:val="true"/>
              </w:rPr>
              <w:tab/>
            </w:r>
            <w:r>
              <w:rPr>
                <w:rStyle w:val="IndexLink"/>
              </w:rPr>
              <w:t>141</w:t>
            </w:r>
          </w:hyperlink>
        </w:p>
        <w:p>
          <w:pPr>
            <w:pStyle w:val="Contents3"/>
            <w:tabs>
              <w:tab w:val="clear" w:pos="8459"/>
              <w:tab w:val="right" w:pos="9026" w:leader="dot"/>
            </w:tabs>
            <w:rPr/>
          </w:pPr>
          <w:hyperlink w:anchor="__RefHeading___Toc7703508_73709187">
            <w:r>
              <w:rPr>
                <w:webHidden/>
                <w:rStyle w:val="IndexLink"/>
                <w:rtl w:val="true"/>
              </w:rPr>
              <w:t>الجزء الذی لا یتجزی</w:t>
            </w:r>
            <w:r>
              <w:rPr>
                <w:rStyle w:val="IndexLink"/>
                <w:rtl w:val="true"/>
              </w:rPr>
              <w:tab/>
            </w:r>
            <w:r>
              <w:rPr>
                <w:rStyle w:val="IndexLink"/>
              </w:rPr>
              <w:t>141</w:t>
            </w:r>
          </w:hyperlink>
        </w:p>
        <w:p>
          <w:pPr>
            <w:pStyle w:val="Contents3"/>
            <w:tabs>
              <w:tab w:val="clear" w:pos="8459"/>
              <w:tab w:val="right" w:pos="9026" w:leader="dot"/>
            </w:tabs>
            <w:rPr/>
          </w:pPr>
          <w:hyperlink w:anchor="__RefHeading___Toc7703510_73709187">
            <w:r>
              <w:rPr>
                <w:webHidden/>
                <w:rStyle w:val="IndexLink"/>
              </w:rPr>
              <w:t>429</w:t>
            </w:r>
            <w:r>
              <w:rPr>
                <w:rStyle w:val="IndexLink"/>
                <w:rtl w:val="true"/>
              </w:rPr>
              <w:t xml:space="preserve">- </w:t>
            </w:r>
            <w:r>
              <w:rPr>
                <w:rStyle w:val="IndexLink"/>
                <w:rtl w:val="true"/>
              </w:rPr>
              <w:t>کتاب الجزء الکبیر</w:t>
            </w:r>
            <w:r>
              <w:rPr>
                <w:rStyle w:val="IndexLink"/>
                <w:rtl w:val="true"/>
              </w:rPr>
              <w:tab/>
            </w:r>
            <w:r>
              <w:rPr>
                <w:rStyle w:val="IndexLink"/>
              </w:rPr>
              <w:t>141</w:t>
            </w:r>
          </w:hyperlink>
        </w:p>
        <w:p>
          <w:pPr>
            <w:pStyle w:val="Contents3"/>
            <w:tabs>
              <w:tab w:val="clear" w:pos="8459"/>
              <w:tab w:val="right" w:pos="9026" w:leader="dot"/>
            </w:tabs>
            <w:rPr/>
          </w:pPr>
          <w:hyperlink w:anchor="__RefHeading___Toc7703512_73709187">
            <w:r>
              <w:rPr>
                <w:webHidden/>
                <w:rStyle w:val="IndexLink"/>
              </w:rPr>
              <w:t>430</w:t>
            </w:r>
            <w:r>
              <w:rPr>
                <w:rStyle w:val="IndexLink"/>
                <w:rtl w:val="true"/>
              </w:rPr>
              <w:t xml:space="preserve">- </w:t>
            </w:r>
            <w:r>
              <w:rPr>
                <w:rStyle w:val="IndexLink"/>
                <w:rtl w:val="true"/>
              </w:rPr>
              <w:t>کتاب الجزء الصغیر</w:t>
            </w:r>
            <w:r>
              <w:rPr>
                <w:rStyle w:val="IndexLink"/>
                <w:rtl w:val="true"/>
              </w:rPr>
              <w:tab/>
            </w:r>
            <w:r>
              <w:rPr>
                <w:rStyle w:val="IndexLink"/>
              </w:rPr>
              <w:t>141</w:t>
            </w:r>
          </w:hyperlink>
        </w:p>
        <w:p>
          <w:pPr>
            <w:pStyle w:val="Contents3"/>
            <w:tabs>
              <w:tab w:val="clear" w:pos="8459"/>
              <w:tab w:val="right" w:pos="9026" w:leader="dot"/>
            </w:tabs>
            <w:rPr/>
          </w:pPr>
          <w:hyperlink w:anchor="__RefHeading___Toc7703514_73709187">
            <w:r>
              <w:rPr>
                <w:webHidden/>
                <w:rStyle w:val="IndexLink"/>
              </w:rPr>
              <w:t>431</w:t>
            </w:r>
            <w:r>
              <w:rPr>
                <w:rStyle w:val="IndexLink"/>
                <w:rtl w:val="true"/>
              </w:rPr>
              <w:t xml:space="preserve">- </w:t>
            </w:r>
            <w:r>
              <w:rPr>
                <w:rStyle w:val="IndexLink"/>
                <w:rtl w:val="true"/>
              </w:rPr>
              <w:t>کتاب الجزء</w:t>
            </w:r>
            <w:r>
              <w:rPr>
                <w:rStyle w:val="IndexLink"/>
                <w:rtl w:val="true"/>
              </w:rPr>
              <w:tab/>
            </w:r>
            <w:r>
              <w:rPr>
                <w:rStyle w:val="IndexLink"/>
              </w:rPr>
              <w:t>141</w:t>
            </w:r>
          </w:hyperlink>
        </w:p>
        <w:p>
          <w:pPr>
            <w:pStyle w:val="Contents3"/>
            <w:tabs>
              <w:tab w:val="clear" w:pos="8459"/>
              <w:tab w:val="right" w:pos="9026" w:leader="dot"/>
            </w:tabs>
            <w:rPr/>
          </w:pPr>
          <w:hyperlink w:anchor="__RefHeading___Toc7703516_73709187">
            <w:r>
              <w:rPr>
                <w:webHidden/>
                <w:rStyle w:val="IndexLink"/>
              </w:rPr>
              <w:t>432</w:t>
            </w:r>
            <w:r>
              <w:rPr>
                <w:rStyle w:val="IndexLink"/>
                <w:rtl w:val="true"/>
              </w:rPr>
              <w:t xml:space="preserve">- </w:t>
            </w:r>
            <w:r>
              <w:rPr>
                <w:rStyle w:val="IndexLink"/>
                <w:rtl w:val="true"/>
              </w:rPr>
              <w:t>کتاب الجزء</w:t>
            </w:r>
            <w:r>
              <w:rPr>
                <w:rStyle w:val="IndexLink"/>
                <w:rtl w:val="true"/>
              </w:rPr>
              <w:tab/>
            </w:r>
            <w:r>
              <w:rPr>
                <w:rStyle w:val="IndexLink"/>
              </w:rPr>
              <w:t>142</w:t>
            </w:r>
          </w:hyperlink>
        </w:p>
        <w:p>
          <w:pPr>
            <w:pStyle w:val="Contents3"/>
            <w:tabs>
              <w:tab w:val="clear" w:pos="8459"/>
              <w:tab w:val="right" w:pos="9026" w:leader="dot"/>
            </w:tabs>
            <w:rPr/>
          </w:pPr>
          <w:hyperlink w:anchor="__RefHeading___Toc7703518_73709187">
            <w:r>
              <w:rPr>
                <w:webHidden/>
                <w:rStyle w:val="IndexLink"/>
              </w:rPr>
              <w:t>433</w:t>
            </w:r>
            <w:r>
              <w:rPr>
                <w:rStyle w:val="IndexLink"/>
                <w:rtl w:val="true"/>
              </w:rPr>
              <w:t xml:space="preserve">- </w:t>
            </w:r>
            <w:r>
              <w:rPr>
                <w:rStyle w:val="IndexLink"/>
                <w:rtl w:val="true"/>
              </w:rPr>
              <w:t>الجزء الذی لا یتجزی</w:t>
            </w:r>
            <w:r>
              <w:rPr>
                <w:rStyle w:val="IndexLink"/>
                <w:rtl w:val="true"/>
              </w:rPr>
              <w:tab/>
            </w:r>
            <w:r>
              <w:rPr>
                <w:rStyle w:val="IndexLink"/>
              </w:rPr>
              <w:t>142</w:t>
            </w:r>
          </w:hyperlink>
        </w:p>
        <w:p>
          <w:pPr>
            <w:pStyle w:val="Contents3"/>
            <w:tabs>
              <w:tab w:val="clear" w:pos="8459"/>
              <w:tab w:val="right" w:pos="9026" w:leader="dot"/>
            </w:tabs>
            <w:rPr/>
          </w:pPr>
          <w:hyperlink w:anchor="__RefHeading___Toc7703520_73709187">
            <w:r>
              <w:rPr>
                <w:webHidden/>
                <w:rStyle w:val="IndexLink"/>
              </w:rPr>
              <w:t>434</w:t>
            </w:r>
            <w:r>
              <w:rPr>
                <w:rStyle w:val="IndexLink"/>
                <w:rtl w:val="true"/>
              </w:rPr>
              <w:t xml:space="preserve">- </w:t>
            </w:r>
            <w:r>
              <w:rPr>
                <w:rStyle w:val="IndexLink"/>
                <w:rtl w:val="true"/>
              </w:rPr>
              <w:t>الجزء الذی لا یتجزی</w:t>
            </w:r>
            <w:r>
              <w:rPr>
                <w:rStyle w:val="IndexLink"/>
                <w:rtl w:val="true"/>
              </w:rPr>
              <w:tab/>
            </w:r>
            <w:r>
              <w:rPr>
                <w:rStyle w:val="IndexLink"/>
              </w:rPr>
              <w:t>142</w:t>
            </w:r>
          </w:hyperlink>
        </w:p>
        <w:p>
          <w:pPr>
            <w:pStyle w:val="Contents3"/>
            <w:tabs>
              <w:tab w:val="clear" w:pos="8459"/>
              <w:tab w:val="right" w:pos="9026" w:leader="dot"/>
            </w:tabs>
            <w:rPr/>
          </w:pPr>
          <w:hyperlink w:anchor="__RefHeading___Toc7703522_73709187">
            <w:r>
              <w:rPr>
                <w:webHidden/>
                <w:rStyle w:val="IndexLink"/>
              </w:rPr>
              <w:t>435</w:t>
            </w:r>
            <w:r>
              <w:rPr>
                <w:rStyle w:val="IndexLink"/>
                <w:rtl w:val="true"/>
              </w:rPr>
              <w:t xml:space="preserve">- </w:t>
            </w:r>
            <w:r>
              <w:rPr>
                <w:rStyle w:val="IndexLink"/>
                <w:rtl w:val="true"/>
              </w:rPr>
              <w:t>الجزء الذی لا یتجزی</w:t>
            </w:r>
            <w:r>
              <w:rPr>
                <w:rStyle w:val="IndexLink"/>
                <w:rtl w:val="true"/>
              </w:rPr>
              <w:tab/>
            </w:r>
            <w:r>
              <w:rPr>
                <w:rStyle w:val="IndexLink"/>
              </w:rPr>
              <w:t>142</w:t>
            </w:r>
          </w:hyperlink>
        </w:p>
        <w:p>
          <w:pPr>
            <w:pStyle w:val="Contents3"/>
            <w:tabs>
              <w:tab w:val="clear" w:pos="8459"/>
              <w:tab w:val="right" w:pos="9026" w:leader="dot"/>
            </w:tabs>
            <w:rPr/>
          </w:pPr>
          <w:hyperlink w:anchor="__RefHeading___Toc7703524_73709187">
            <w:r>
              <w:rPr>
                <w:webHidden/>
                <w:rStyle w:val="IndexLink"/>
              </w:rPr>
              <w:t>436</w:t>
            </w:r>
            <w:r>
              <w:rPr>
                <w:rStyle w:val="IndexLink"/>
                <w:rtl w:val="true"/>
              </w:rPr>
              <w:t xml:space="preserve">- </w:t>
            </w:r>
            <w:r>
              <w:rPr>
                <w:rStyle w:val="IndexLink"/>
                <w:rtl w:val="true"/>
              </w:rPr>
              <w:t>الجزء الذی لا یتجزی</w:t>
            </w:r>
            <w:r>
              <w:rPr>
                <w:rStyle w:val="IndexLink"/>
                <w:rtl w:val="true"/>
              </w:rPr>
              <w:tab/>
            </w:r>
            <w:r>
              <w:rPr>
                <w:rStyle w:val="IndexLink"/>
              </w:rPr>
              <w:t>142</w:t>
            </w:r>
          </w:hyperlink>
        </w:p>
        <w:p>
          <w:pPr>
            <w:pStyle w:val="Contents3"/>
            <w:tabs>
              <w:tab w:val="clear" w:pos="8459"/>
              <w:tab w:val="right" w:pos="9026" w:leader="dot"/>
            </w:tabs>
            <w:rPr/>
          </w:pPr>
          <w:hyperlink w:anchor="__RefHeading___Toc7703526_73709187">
            <w:r>
              <w:rPr>
                <w:webHidden/>
                <w:rStyle w:val="IndexLink"/>
              </w:rPr>
              <w:t>437</w:t>
            </w:r>
            <w:r>
              <w:rPr>
                <w:rStyle w:val="IndexLink"/>
                <w:rtl w:val="true"/>
              </w:rPr>
              <w:t xml:space="preserve">- </w:t>
            </w:r>
            <w:r>
              <w:rPr>
                <w:rStyle w:val="IndexLink"/>
                <w:rtl w:val="true"/>
              </w:rPr>
              <w:t>الجزء الذی لا یتجزی</w:t>
            </w:r>
            <w:r>
              <w:rPr>
                <w:rStyle w:val="IndexLink"/>
                <w:rtl w:val="true"/>
              </w:rPr>
              <w:tab/>
            </w:r>
            <w:r>
              <w:rPr>
                <w:rStyle w:val="IndexLink"/>
              </w:rPr>
              <w:t>142</w:t>
            </w:r>
          </w:hyperlink>
        </w:p>
        <w:p>
          <w:pPr>
            <w:pStyle w:val="Contents3"/>
            <w:tabs>
              <w:tab w:val="clear" w:pos="8459"/>
              <w:tab w:val="right" w:pos="9026" w:leader="dot"/>
            </w:tabs>
            <w:rPr/>
          </w:pPr>
          <w:hyperlink w:anchor="__RefHeading___Toc7703528_73709187">
            <w:r>
              <w:rPr>
                <w:webHidden/>
                <w:rStyle w:val="IndexLink"/>
              </w:rPr>
              <w:t>438</w:t>
            </w:r>
            <w:r>
              <w:rPr>
                <w:rStyle w:val="IndexLink"/>
                <w:rtl w:val="true"/>
              </w:rPr>
              <w:t xml:space="preserve">- </w:t>
            </w:r>
            <w:r>
              <w:rPr>
                <w:rStyle w:val="IndexLink"/>
                <w:rtl w:val="true"/>
              </w:rPr>
              <w:t>الجزم لفصل ابن حزم</w:t>
            </w:r>
            <w:r>
              <w:rPr>
                <w:rStyle w:val="IndexLink"/>
                <w:rtl w:val="true"/>
              </w:rPr>
              <w:tab/>
            </w:r>
            <w:r>
              <w:rPr>
                <w:rStyle w:val="IndexLink"/>
              </w:rPr>
              <w:t>142</w:t>
            </w:r>
          </w:hyperlink>
        </w:p>
        <w:p>
          <w:pPr>
            <w:pStyle w:val="Contents3"/>
            <w:tabs>
              <w:tab w:val="clear" w:pos="8459"/>
              <w:tab w:val="right" w:pos="9026" w:leader="dot"/>
            </w:tabs>
            <w:rPr/>
          </w:pPr>
          <w:hyperlink w:anchor="__RefHeading___Toc7703530_73709187">
            <w:r>
              <w:rPr>
                <w:webHidden/>
                <w:rStyle w:val="IndexLink"/>
              </w:rPr>
              <w:t>439</w:t>
            </w:r>
            <w:r>
              <w:rPr>
                <w:rStyle w:val="IndexLink"/>
                <w:rtl w:val="true"/>
              </w:rPr>
              <w:t xml:space="preserve">- </w:t>
            </w:r>
            <w:r>
              <w:rPr>
                <w:rStyle w:val="IndexLink"/>
                <w:rtl w:val="true"/>
              </w:rPr>
              <w:t>رسالة الجزیة</w:t>
            </w:r>
            <w:r>
              <w:rPr>
                <w:rStyle w:val="IndexLink"/>
                <w:rtl w:val="true"/>
              </w:rPr>
              <w:tab/>
            </w:r>
            <w:r>
              <w:rPr>
                <w:rStyle w:val="IndexLink"/>
              </w:rPr>
              <w:t>143</w:t>
            </w:r>
          </w:hyperlink>
        </w:p>
        <w:p>
          <w:pPr>
            <w:pStyle w:val="Contents3"/>
            <w:tabs>
              <w:tab w:val="clear" w:pos="8459"/>
              <w:tab w:val="right" w:pos="9026" w:leader="dot"/>
            </w:tabs>
            <w:rPr/>
          </w:pPr>
          <w:hyperlink w:anchor="__RefHeading___Toc7703532_73709187">
            <w:r>
              <w:rPr>
                <w:webHidden/>
                <w:rStyle w:val="IndexLink"/>
              </w:rPr>
              <w:t>440</w:t>
            </w:r>
            <w:r>
              <w:rPr>
                <w:rStyle w:val="IndexLink"/>
                <w:rtl w:val="true"/>
              </w:rPr>
              <w:t xml:space="preserve">- </w:t>
            </w:r>
            <w:r>
              <w:rPr>
                <w:rStyle w:val="IndexLink"/>
                <w:rtl w:val="true"/>
              </w:rPr>
              <w:t>رسالة الجزیة</w:t>
            </w:r>
            <w:r>
              <w:rPr>
                <w:rStyle w:val="IndexLink"/>
                <w:rtl w:val="true"/>
              </w:rPr>
              <w:tab/>
            </w:r>
            <w:r>
              <w:rPr>
                <w:rStyle w:val="IndexLink"/>
              </w:rPr>
              <w:t>143</w:t>
            </w:r>
          </w:hyperlink>
        </w:p>
        <w:p>
          <w:pPr>
            <w:pStyle w:val="Contents3"/>
            <w:tabs>
              <w:tab w:val="clear" w:pos="8459"/>
              <w:tab w:val="right" w:pos="9026" w:leader="dot"/>
            </w:tabs>
            <w:rPr/>
          </w:pPr>
          <w:hyperlink w:anchor="__RefHeading___Toc7703534_73709187">
            <w:r>
              <w:rPr>
                <w:webHidden/>
                <w:rStyle w:val="IndexLink"/>
              </w:rPr>
              <w:t>441</w:t>
            </w:r>
            <w:r>
              <w:rPr>
                <w:rStyle w:val="IndexLink"/>
                <w:rtl w:val="true"/>
              </w:rPr>
              <w:t xml:space="preserve">- </w:t>
            </w:r>
            <w:r>
              <w:rPr>
                <w:rStyle w:val="IndexLink"/>
                <w:rtl w:val="true"/>
              </w:rPr>
              <w:t>کتاب الجزیة</w:t>
            </w:r>
            <w:r>
              <w:rPr>
                <w:rStyle w:val="IndexLink"/>
                <w:rtl w:val="true"/>
              </w:rPr>
              <w:tab/>
            </w:r>
            <w:r>
              <w:rPr>
                <w:rStyle w:val="IndexLink"/>
              </w:rPr>
              <w:t>143</w:t>
            </w:r>
          </w:hyperlink>
        </w:p>
        <w:p>
          <w:pPr>
            <w:pStyle w:val="Contents3"/>
            <w:tabs>
              <w:tab w:val="clear" w:pos="8459"/>
              <w:tab w:val="right" w:pos="9026" w:leader="dot"/>
            </w:tabs>
            <w:rPr/>
          </w:pPr>
          <w:hyperlink w:anchor="__RefHeading___Toc7703536_73709187">
            <w:r>
              <w:rPr>
                <w:webHidden/>
                <w:rStyle w:val="IndexLink"/>
              </w:rPr>
              <w:t>442</w:t>
            </w:r>
            <w:r>
              <w:rPr>
                <w:rStyle w:val="IndexLink"/>
                <w:rtl w:val="true"/>
              </w:rPr>
              <w:t xml:space="preserve">- </w:t>
            </w:r>
            <w:r>
              <w:rPr>
                <w:rStyle w:val="IndexLink"/>
                <w:rtl w:val="true"/>
              </w:rPr>
              <w:t>کتاب الجزیة</w:t>
            </w:r>
            <w:r>
              <w:rPr>
                <w:rStyle w:val="IndexLink"/>
                <w:rtl w:val="true"/>
              </w:rPr>
              <w:tab/>
            </w:r>
            <w:r>
              <w:rPr>
                <w:rStyle w:val="IndexLink"/>
              </w:rPr>
              <w:t>143</w:t>
            </w:r>
          </w:hyperlink>
        </w:p>
        <w:p>
          <w:pPr>
            <w:pStyle w:val="Contents3"/>
            <w:tabs>
              <w:tab w:val="clear" w:pos="8459"/>
              <w:tab w:val="right" w:pos="9026" w:leader="dot"/>
            </w:tabs>
            <w:rPr/>
          </w:pPr>
          <w:hyperlink w:anchor="__RefHeading___Toc7703538_73709187">
            <w:r>
              <w:rPr>
                <w:webHidden/>
                <w:rStyle w:val="IndexLink"/>
              </w:rPr>
              <w:t>443</w:t>
            </w:r>
            <w:r>
              <w:rPr>
                <w:rStyle w:val="IndexLink"/>
                <w:rtl w:val="true"/>
              </w:rPr>
              <w:t xml:space="preserve">- </w:t>
            </w:r>
            <w:r>
              <w:rPr>
                <w:rStyle w:val="IndexLink"/>
                <w:rtl w:val="true"/>
              </w:rPr>
              <w:t>کتاب الجزیة و الخراج‌</w:t>
            </w:r>
            <w:r>
              <w:rPr>
                <w:rStyle w:val="IndexLink"/>
                <w:rtl w:val="true"/>
              </w:rPr>
              <w:tab/>
            </w:r>
            <w:r>
              <w:rPr>
                <w:rStyle w:val="IndexLink"/>
              </w:rPr>
              <w:t>143</w:t>
            </w:r>
          </w:hyperlink>
        </w:p>
        <w:p>
          <w:pPr>
            <w:pStyle w:val="Contents3"/>
            <w:tabs>
              <w:tab w:val="clear" w:pos="8459"/>
              <w:tab w:val="right" w:pos="9026" w:leader="dot"/>
            </w:tabs>
            <w:rPr/>
          </w:pPr>
          <w:hyperlink w:anchor="__RefHeading___Toc7703540_73709187">
            <w:r>
              <w:rPr>
                <w:webHidden/>
                <w:rStyle w:val="IndexLink"/>
              </w:rPr>
              <w:t>444</w:t>
            </w:r>
            <w:r>
              <w:rPr>
                <w:rStyle w:val="IndexLink"/>
                <w:rtl w:val="true"/>
              </w:rPr>
              <w:t xml:space="preserve">- </w:t>
            </w:r>
            <w:r>
              <w:rPr>
                <w:rStyle w:val="IndexLink"/>
                <w:rtl w:val="true"/>
              </w:rPr>
              <w:t>الجزیرة الخضراء</w:t>
            </w:r>
            <w:r>
              <w:rPr>
                <w:rStyle w:val="IndexLink"/>
                <w:rtl w:val="true"/>
              </w:rPr>
              <w:tab/>
            </w:r>
            <w:r>
              <w:rPr>
                <w:rStyle w:val="IndexLink"/>
              </w:rPr>
              <w:t>143</w:t>
            </w:r>
          </w:hyperlink>
        </w:p>
        <w:p>
          <w:pPr>
            <w:pStyle w:val="Contents3"/>
            <w:tabs>
              <w:tab w:val="clear" w:pos="8459"/>
              <w:tab w:val="right" w:pos="9026" w:leader="dot"/>
            </w:tabs>
            <w:rPr/>
          </w:pPr>
          <w:hyperlink w:anchor="__RefHeading___Toc7703542_73709187">
            <w:r>
              <w:rPr>
                <w:webHidden/>
                <w:rStyle w:val="IndexLink"/>
              </w:rPr>
              <w:t>445</w:t>
            </w:r>
            <w:r>
              <w:rPr>
                <w:rStyle w:val="IndexLink"/>
                <w:rtl w:val="true"/>
              </w:rPr>
              <w:t xml:space="preserve">- </w:t>
            </w:r>
            <w:r>
              <w:rPr>
                <w:rStyle w:val="IndexLink"/>
                <w:rtl w:val="true"/>
              </w:rPr>
              <w:t>الجزیرة الخضراء</w:t>
            </w:r>
            <w:r>
              <w:rPr>
                <w:rStyle w:val="IndexLink"/>
                <w:rtl w:val="true"/>
              </w:rPr>
              <w:tab/>
            </w:r>
            <w:r>
              <w:rPr>
                <w:rStyle w:val="IndexLink"/>
              </w:rPr>
              <w:t>143</w:t>
            </w:r>
          </w:hyperlink>
        </w:p>
        <w:p>
          <w:pPr>
            <w:pStyle w:val="Contents3"/>
            <w:tabs>
              <w:tab w:val="clear" w:pos="8459"/>
              <w:tab w:val="right" w:pos="9026" w:leader="dot"/>
            </w:tabs>
            <w:rPr/>
          </w:pPr>
          <w:hyperlink w:anchor="__RefHeading___Toc7703544_73709187">
            <w:r>
              <w:rPr>
                <w:webHidden/>
                <w:rStyle w:val="IndexLink"/>
              </w:rPr>
              <w:t>446</w:t>
            </w:r>
            <w:r>
              <w:rPr>
                <w:rStyle w:val="IndexLink"/>
                <w:rtl w:val="true"/>
              </w:rPr>
              <w:t xml:space="preserve">- </w:t>
            </w:r>
            <w:r>
              <w:rPr>
                <w:rStyle w:val="IndexLink"/>
                <w:rtl w:val="true"/>
              </w:rPr>
              <w:t>جزیلة المعانی</w:t>
            </w:r>
            <w:r>
              <w:rPr>
                <w:rStyle w:val="IndexLink"/>
                <w:rtl w:val="true"/>
              </w:rPr>
              <w:tab/>
            </w:r>
            <w:r>
              <w:rPr>
                <w:rStyle w:val="IndexLink"/>
              </w:rPr>
              <w:t>146</w:t>
            </w:r>
          </w:hyperlink>
        </w:p>
        <w:p>
          <w:pPr>
            <w:pStyle w:val="Contents3"/>
            <w:tabs>
              <w:tab w:val="clear" w:pos="8459"/>
              <w:tab w:val="right" w:pos="9026" w:leader="dot"/>
            </w:tabs>
            <w:rPr/>
          </w:pPr>
          <w:hyperlink w:anchor="__RefHeading___Toc7703546_73709187">
            <w:r>
              <w:rPr>
                <w:webHidden/>
                <w:rStyle w:val="IndexLink"/>
              </w:rPr>
              <w:t>447</w:t>
            </w:r>
            <w:r>
              <w:rPr>
                <w:rStyle w:val="IndexLink"/>
                <w:rtl w:val="true"/>
              </w:rPr>
              <w:t xml:space="preserve">- </w:t>
            </w:r>
            <w:r>
              <w:rPr>
                <w:rStyle w:val="IndexLink"/>
                <w:rtl w:val="true"/>
              </w:rPr>
              <w:t>جستجو در أحوال و آثار شیخ فرید الدین عطار</w:t>
            </w:r>
            <w:r>
              <w:rPr>
                <w:rStyle w:val="IndexLink"/>
                <w:rtl w:val="true"/>
              </w:rPr>
              <w:tab/>
            </w:r>
            <w:r>
              <w:rPr>
                <w:rStyle w:val="IndexLink"/>
              </w:rPr>
              <w:t>147</w:t>
            </w:r>
          </w:hyperlink>
        </w:p>
        <w:p>
          <w:pPr>
            <w:pStyle w:val="Contents3"/>
            <w:tabs>
              <w:tab w:val="clear" w:pos="8459"/>
              <w:tab w:val="right" w:pos="9026" w:leader="dot"/>
            </w:tabs>
            <w:rPr/>
          </w:pPr>
          <w:hyperlink w:anchor="__RefHeading___Toc7703548_73709187">
            <w:r>
              <w:rPr>
                <w:webHidden/>
                <w:rStyle w:val="IndexLink"/>
              </w:rPr>
              <w:t>448</w:t>
            </w:r>
            <w:r>
              <w:rPr>
                <w:rStyle w:val="IndexLink"/>
                <w:rtl w:val="true"/>
              </w:rPr>
              <w:t xml:space="preserve">- </w:t>
            </w:r>
            <w:r>
              <w:rPr>
                <w:rStyle w:val="IndexLink"/>
                <w:rtl w:val="true"/>
              </w:rPr>
              <w:t>رسالة الجعالة</w:t>
            </w:r>
            <w:r>
              <w:rPr>
                <w:rStyle w:val="IndexLink"/>
                <w:rtl w:val="true"/>
              </w:rPr>
              <w:tab/>
            </w:r>
            <w:r>
              <w:rPr>
                <w:rStyle w:val="IndexLink"/>
              </w:rPr>
              <w:t>148</w:t>
            </w:r>
          </w:hyperlink>
        </w:p>
        <w:p>
          <w:pPr>
            <w:pStyle w:val="Contents3"/>
            <w:tabs>
              <w:tab w:val="clear" w:pos="8459"/>
              <w:tab w:val="right" w:pos="9026" w:leader="dot"/>
            </w:tabs>
            <w:rPr/>
          </w:pPr>
          <w:hyperlink w:anchor="__RefHeading___Toc7703550_73709187">
            <w:r>
              <w:rPr>
                <w:webHidden/>
                <w:rStyle w:val="IndexLink"/>
              </w:rPr>
              <w:t>449</w:t>
            </w:r>
            <w:r>
              <w:rPr>
                <w:rStyle w:val="IndexLink"/>
                <w:rtl w:val="true"/>
              </w:rPr>
              <w:t xml:space="preserve">- </w:t>
            </w:r>
            <w:r>
              <w:rPr>
                <w:rStyle w:val="IndexLink"/>
                <w:rtl w:val="true"/>
              </w:rPr>
              <w:t>الجعال النبال</w:t>
            </w:r>
            <w:r>
              <w:rPr>
                <w:rStyle w:val="IndexLink"/>
                <w:rtl w:val="true"/>
              </w:rPr>
              <w:tab/>
            </w:r>
            <w:r>
              <w:rPr>
                <w:rStyle w:val="IndexLink"/>
              </w:rPr>
              <w:t>148</w:t>
            </w:r>
          </w:hyperlink>
        </w:p>
        <w:p>
          <w:pPr>
            <w:pStyle w:val="Contents3"/>
            <w:tabs>
              <w:tab w:val="clear" w:pos="8459"/>
              <w:tab w:val="right" w:pos="9026" w:leader="dot"/>
            </w:tabs>
            <w:rPr/>
          </w:pPr>
          <w:hyperlink w:anchor="__RefHeading___Toc7703552_73709187">
            <w:r>
              <w:rPr>
                <w:webHidden/>
                <w:rStyle w:val="IndexLink"/>
              </w:rPr>
              <w:t>450</w:t>
            </w:r>
            <w:r>
              <w:rPr>
                <w:rStyle w:val="IndexLink"/>
                <w:rtl w:val="true"/>
              </w:rPr>
              <w:t xml:space="preserve">- </w:t>
            </w:r>
            <w:r>
              <w:rPr>
                <w:rStyle w:val="IndexLink"/>
                <w:rtl w:val="true"/>
              </w:rPr>
              <w:t>الجعبة</w:t>
            </w:r>
            <w:r>
              <w:rPr>
                <w:rStyle w:val="IndexLink"/>
                <w:rtl w:val="true"/>
              </w:rPr>
              <w:tab/>
            </w:r>
            <w:r>
              <w:rPr>
                <w:rStyle w:val="IndexLink"/>
              </w:rPr>
              <w:t>148</w:t>
            </w:r>
          </w:hyperlink>
        </w:p>
        <w:p>
          <w:pPr>
            <w:pStyle w:val="Contents3"/>
            <w:tabs>
              <w:tab w:val="clear" w:pos="8459"/>
              <w:tab w:val="right" w:pos="9026" w:leader="dot"/>
            </w:tabs>
            <w:rPr/>
          </w:pPr>
          <w:hyperlink w:anchor="__RefHeading___Toc7703554_73709187">
            <w:r>
              <w:rPr>
                <w:webHidden/>
                <w:rStyle w:val="IndexLink"/>
              </w:rPr>
              <w:t>451</w:t>
            </w:r>
            <w:r>
              <w:rPr>
                <w:rStyle w:val="IndexLink"/>
                <w:rtl w:val="true"/>
              </w:rPr>
              <w:t xml:space="preserve">- </w:t>
            </w:r>
            <w:r>
              <w:rPr>
                <w:rStyle w:val="IndexLink"/>
                <w:rtl w:val="true"/>
              </w:rPr>
              <w:t>الجعبة الغالیة و الجنة العالیة</w:t>
            </w:r>
            <w:r>
              <w:rPr>
                <w:rStyle w:val="IndexLink"/>
                <w:rtl w:val="true"/>
              </w:rPr>
              <w:tab/>
            </w:r>
            <w:r>
              <w:rPr>
                <w:rStyle w:val="IndexLink"/>
              </w:rPr>
              <w:t>148</w:t>
            </w:r>
          </w:hyperlink>
        </w:p>
        <w:p>
          <w:pPr>
            <w:pStyle w:val="Contents3"/>
            <w:tabs>
              <w:tab w:val="clear" w:pos="8459"/>
              <w:tab w:val="right" w:pos="9026" w:leader="dot"/>
            </w:tabs>
            <w:rPr/>
          </w:pPr>
          <w:hyperlink w:anchor="__RefHeading___Toc7703556_73709187">
            <w:r>
              <w:rPr>
                <w:webHidden/>
                <w:rStyle w:val="IndexLink"/>
              </w:rPr>
              <w:t>452</w:t>
            </w:r>
            <w:r>
              <w:rPr>
                <w:rStyle w:val="IndexLink"/>
                <w:rtl w:val="true"/>
              </w:rPr>
              <w:t xml:space="preserve">- </w:t>
            </w:r>
            <w:r>
              <w:rPr>
                <w:rStyle w:val="IndexLink"/>
                <w:rtl w:val="true"/>
              </w:rPr>
              <w:t>جعفر خان از فرنگ آمده</w:t>
            </w:r>
            <w:r>
              <w:rPr>
                <w:rStyle w:val="IndexLink"/>
                <w:rtl w:val="true"/>
              </w:rPr>
              <w:tab/>
            </w:r>
            <w:r>
              <w:rPr>
                <w:rStyle w:val="IndexLink"/>
              </w:rPr>
              <w:t>148</w:t>
            </w:r>
          </w:hyperlink>
        </w:p>
        <w:p>
          <w:pPr>
            <w:pStyle w:val="Contents3"/>
            <w:tabs>
              <w:tab w:val="clear" w:pos="8459"/>
              <w:tab w:val="right" w:pos="9026" w:leader="dot"/>
            </w:tabs>
            <w:rPr/>
          </w:pPr>
          <w:hyperlink w:anchor="__RefHeading___Toc7703558_73709187">
            <w:r>
              <w:rPr>
                <w:webHidden/>
                <w:rStyle w:val="IndexLink"/>
              </w:rPr>
              <w:t>453</w:t>
            </w:r>
            <w:r>
              <w:rPr>
                <w:rStyle w:val="IndexLink"/>
                <w:rtl w:val="true"/>
              </w:rPr>
              <w:t xml:space="preserve">- </w:t>
            </w:r>
            <w:r>
              <w:rPr>
                <w:rStyle w:val="IndexLink"/>
                <w:rtl w:val="true"/>
              </w:rPr>
              <w:t>رسالة الصادق ع</w:t>
            </w:r>
            <w:r>
              <w:rPr>
                <w:rStyle w:val="IndexLink"/>
                <w:rtl w:val="true"/>
              </w:rPr>
              <w:tab/>
            </w:r>
            <w:r>
              <w:rPr>
                <w:rStyle w:val="IndexLink"/>
              </w:rPr>
              <w:t>148</w:t>
            </w:r>
          </w:hyperlink>
        </w:p>
        <w:p>
          <w:pPr>
            <w:pStyle w:val="Contents3"/>
            <w:tabs>
              <w:tab w:val="clear" w:pos="8459"/>
              <w:tab w:val="right" w:pos="9026" w:leader="dot"/>
            </w:tabs>
            <w:rPr/>
          </w:pPr>
          <w:hyperlink w:anchor="__RefHeading___Toc7703560_73709187">
            <w:r>
              <w:rPr>
                <w:webHidden/>
                <w:rStyle w:val="IndexLink"/>
              </w:rPr>
              <w:t>454</w:t>
            </w:r>
            <w:r>
              <w:rPr>
                <w:rStyle w:val="IndexLink"/>
                <w:rtl w:val="true"/>
              </w:rPr>
              <w:t xml:space="preserve">- </w:t>
            </w:r>
            <w:r>
              <w:rPr>
                <w:rStyle w:val="IndexLink"/>
                <w:rtl w:val="true"/>
              </w:rPr>
              <w:t>الجعفریة</w:t>
            </w:r>
            <w:r>
              <w:rPr>
                <w:rStyle w:val="IndexLink"/>
                <w:rtl w:val="true"/>
              </w:rPr>
              <w:tab/>
            </w:r>
            <w:r>
              <w:rPr>
                <w:rStyle w:val="IndexLink"/>
              </w:rPr>
              <w:t>148</w:t>
            </w:r>
          </w:hyperlink>
        </w:p>
        <w:p>
          <w:pPr>
            <w:pStyle w:val="Contents3"/>
            <w:tabs>
              <w:tab w:val="clear" w:pos="8459"/>
              <w:tab w:val="right" w:pos="9026" w:leader="dot"/>
            </w:tabs>
            <w:rPr/>
          </w:pPr>
          <w:hyperlink w:anchor="__RefHeading___Toc7703562_73709187">
            <w:r>
              <w:rPr>
                <w:webHidden/>
                <w:rStyle w:val="IndexLink"/>
              </w:rPr>
              <w:t>455</w:t>
            </w:r>
            <w:r>
              <w:rPr>
                <w:rStyle w:val="IndexLink"/>
                <w:rtl w:val="true"/>
              </w:rPr>
              <w:t xml:space="preserve">- </w:t>
            </w:r>
            <w:r>
              <w:rPr>
                <w:rStyle w:val="IndexLink"/>
                <w:rtl w:val="true"/>
              </w:rPr>
              <w:t>الجعفریة</w:t>
            </w:r>
            <w:r>
              <w:rPr>
                <w:rStyle w:val="IndexLink"/>
                <w:rtl w:val="true"/>
              </w:rPr>
              <w:tab/>
            </w:r>
            <w:r>
              <w:rPr>
                <w:rStyle w:val="IndexLink"/>
              </w:rPr>
              <w:t>148</w:t>
            </w:r>
          </w:hyperlink>
        </w:p>
        <w:p>
          <w:pPr>
            <w:pStyle w:val="Contents3"/>
            <w:tabs>
              <w:tab w:val="clear" w:pos="8459"/>
              <w:tab w:val="right" w:pos="9026" w:leader="dot"/>
            </w:tabs>
            <w:rPr/>
          </w:pPr>
          <w:hyperlink w:anchor="__RefHeading___Toc7703564_73709187">
            <w:r>
              <w:rPr>
                <w:webHidden/>
                <w:rStyle w:val="IndexLink"/>
              </w:rPr>
              <w:t>456</w:t>
            </w:r>
            <w:r>
              <w:rPr>
                <w:rStyle w:val="IndexLink"/>
                <w:rtl w:val="true"/>
              </w:rPr>
              <w:t xml:space="preserve">- </w:t>
            </w:r>
            <w:r>
              <w:rPr>
                <w:rStyle w:val="IndexLink"/>
                <w:rtl w:val="true"/>
              </w:rPr>
              <w:t>الجعفریة</w:t>
            </w:r>
            <w:r>
              <w:rPr>
                <w:rStyle w:val="IndexLink"/>
                <w:rtl w:val="true"/>
              </w:rPr>
              <w:tab/>
            </w:r>
            <w:r>
              <w:rPr>
                <w:rStyle w:val="IndexLink"/>
              </w:rPr>
              <w:t>149</w:t>
            </w:r>
          </w:hyperlink>
        </w:p>
        <w:p>
          <w:pPr>
            <w:pStyle w:val="Contents3"/>
            <w:tabs>
              <w:tab w:val="clear" w:pos="8459"/>
              <w:tab w:val="right" w:pos="9026" w:leader="dot"/>
            </w:tabs>
            <w:rPr/>
          </w:pPr>
          <w:hyperlink w:anchor="__RefHeading___Toc7703566_73709187">
            <w:r>
              <w:rPr>
                <w:webHidden/>
                <w:rStyle w:val="IndexLink"/>
              </w:rPr>
              <w:t>457</w:t>
            </w:r>
            <w:r>
              <w:rPr>
                <w:rStyle w:val="IndexLink"/>
                <w:rtl w:val="true"/>
              </w:rPr>
              <w:t xml:space="preserve">- </w:t>
            </w:r>
            <w:r>
              <w:rPr>
                <w:rStyle w:val="IndexLink"/>
                <w:rtl w:val="true"/>
              </w:rPr>
              <w:t>الجعفریة</w:t>
            </w:r>
            <w:r>
              <w:rPr>
                <w:rStyle w:val="IndexLink"/>
                <w:rtl w:val="true"/>
              </w:rPr>
              <w:tab/>
            </w:r>
            <w:r>
              <w:rPr>
                <w:rStyle w:val="IndexLink"/>
              </w:rPr>
              <w:t>149</w:t>
            </w:r>
          </w:hyperlink>
        </w:p>
        <w:p>
          <w:pPr>
            <w:pStyle w:val="Contents3"/>
            <w:tabs>
              <w:tab w:val="clear" w:pos="8459"/>
              <w:tab w:val="right" w:pos="9026" w:leader="dot"/>
            </w:tabs>
            <w:rPr/>
          </w:pPr>
          <w:hyperlink w:anchor="__RefHeading___Toc7703568_73709187">
            <w:r>
              <w:rPr>
                <w:webHidden/>
                <w:rStyle w:val="IndexLink"/>
              </w:rPr>
              <w:t>458</w:t>
            </w:r>
            <w:r>
              <w:rPr>
                <w:rStyle w:val="IndexLink"/>
                <w:rtl w:val="true"/>
              </w:rPr>
              <w:t xml:space="preserve">- </w:t>
            </w:r>
            <w:r>
              <w:rPr>
                <w:rStyle w:val="IndexLink"/>
                <w:rtl w:val="true"/>
              </w:rPr>
              <w:t>الجعفریة</w:t>
            </w:r>
            <w:r>
              <w:rPr>
                <w:rStyle w:val="IndexLink"/>
                <w:rtl w:val="true"/>
              </w:rPr>
              <w:tab/>
            </w:r>
            <w:r>
              <w:rPr>
                <w:rStyle w:val="IndexLink"/>
              </w:rPr>
              <w:t>150</w:t>
            </w:r>
          </w:hyperlink>
        </w:p>
        <w:p>
          <w:pPr>
            <w:pStyle w:val="Contents3"/>
            <w:tabs>
              <w:tab w:val="clear" w:pos="8459"/>
              <w:tab w:val="right" w:pos="9026" w:leader="dot"/>
            </w:tabs>
            <w:rPr/>
          </w:pPr>
          <w:hyperlink w:anchor="__RefHeading___Toc7703570_73709187">
            <w:r>
              <w:rPr>
                <w:webHidden/>
                <w:rStyle w:val="IndexLink"/>
              </w:rPr>
              <w:t>459</w:t>
            </w:r>
            <w:r>
              <w:rPr>
                <w:rStyle w:val="IndexLink"/>
                <w:rtl w:val="true"/>
              </w:rPr>
              <w:t xml:space="preserve">- </w:t>
            </w:r>
            <w:r>
              <w:rPr>
                <w:rStyle w:val="IndexLink"/>
                <w:rtl w:val="true"/>
              </w:rPr>
              <w:t>الجعفریات‌</w:t>
            </w:r>
            <w:r>
              <w:rPr>
                <w:rStyle w:val="IndexLink"/>
                <w:rtl w:val="true"/>
              </w:rPr>
              <w:tab/>
            </w:r>
            <w:r>
              <w:rPr>
                <w:rStyle w:val="IndexLink"/>
              </w:rPr>
              <w:t>150</w:t>
            </w:r>
          </w:hyperlink>
        </w:p>
        <w:p>
          <w:pPr>
            <w:pStyle w:val="Contents3"/>
            <w:tabs>
              <w:tab w:val="clear" w:pos="8459"/>
              <w:tab w:val="right" w:pos="9026" w:leader="dot"/>
            </w:tabs>
            <w:rPr/>
          </w:pPr>
          <w:hyperlink w:anchor="__RefHeading___Toc7703572_73709187">
            <w:r>
              <w:rPr>
                <w:webHidden/>
                <w:rStyle w:val="IndexLink"/>
                <w:rtl w:val="true"/>
              </w:rPr>
              <w:t>الجعفریات</w:t>
            </w:r>
            <w:r>
              <w:rPr>
                <w:rStyle w:val="IndexLink"/>
                <w:rtl w:val="true"/>
              </w:rPr>
              <w:tab/>
            </w:r>
            <w:r>
              <w:rPr>
                <w:rStyle w:val="IndexLink"/>
              </w:rPr>
              <w:t>151</w:t>
            </w:r>
          </w:hyperlink>
        </w:p>
        <w:p>
          <w:pPr>
            <w:pStyle w:val="Contents3"/>
            <w:tabs>
              <w:tab w:val="clear" w:pos="8459"/>
              <w:tab w:val="right" w:pos="9026" w:leader="dot"/>
            </w:tabs>
            <w:rPr/>
          </w:pPr>
          <w:hyperlink w:anchor="__RefHeading___Toc7703574_73709187">
            <w:r>
              <w:rPr>
                <w:webHidden/>
                <w:rStyle w:val="IndexLink"/>
              </w:rPr>
              <w:t>460</w:t>
            </w:r>
            <w:r>
              <w:rPr>
                <w:rStyle w:val="IndexLink"/>
                <w:rtl w:val="true"/>
              </w:rPr>
              <w:t xml:space="preserve">- </w:t>
            </w:r>
            <w:r>
              <w:rPr>
                <w:rStyle w:val="IndexLink"/>
                <w:rtl w:val="true"/>
              </w:rPr>
              <w:t>رسالة جعل الطریق و الحکم الظاهری</w:t>
            </w:r>
            <w:r>
              <w:rPr>
                <w:rStyle w:val="IndexLink"/>
                <w:rtl w:val="true"/>
              </w:rPr>
              <w:tab/>
            </w:r>
            <w:r>
              <w:rPr>
                <w:rStyle w:val="IndexLink"/>
              </w:rPr>
              <w:t>151</w:t>
            </w:r>
          </w:hyperlink>
        </w:p>
        <w:p>
          <w:pPr>
            <w:pStyle w:val="Contents3"/>
            <w:tabs>
              <w:tab w:val="clear" w:pos="8459"/>
              <w:tab w:val="right" w:pos="9026" w:leader="dot"/>
            </w:tabs>
            <w:rPr/>
          </w:pPr>
          <w:hyperlink w:anchor="__RefHeading___Toc7703576_73709187">
            <w:r>
              <w:rPr>
                <w:webHidden/>
                <w:rStyle w:val="IndexLink"/>
                <w:rtl w:val="true"/>
              </w:rPr>
              <w:t>الجغرافیا</w:t>
            </w:r>
            <w:r>
              <w:rPr>
                <w:rStyle w:val="IndexLink"/>
                <w:rtl w:val="true"/>
              </w:rPr>
              <w:tab/>
            </w:r>
            <w:r>
              <w:rPr>
                <w:rStyle w:val="IndexLink"/>
              </w:rPr>
              <w:t>151</w:t>
            </w:r>
          </w:hyperlink>
        </w:p>
        <w:p>
          <w:pPr>
            <w:pStyle w:val="Contents3"/>
            <w:tabs>
              <w:tab w:val="clear" w:pos="8459"/>
              <w:tab w:val="right" w:pos="9026" w:leader="dot"/>
            </w:tabs>
            <w:rPr/>
          </w:pPr>
          <w:hyperlink w:anchor="__RefHeading___Toc7703578_73709187">
            <w:r>
              <w:rPr>
                <w:webHidden/>
                <w:rStyle w:val="IndexLink"/>
                <w:rtl w:val="true"/>
              </w:rPr>
              <w:t>بیان</w:t>
            </w:r>
            <w:r>
              <w:rPr>
                <w:rStyle w:val="IndexLink"/>
                <w:rtl w:val="true"/>
              </w:rPr>
              <w:tab/>
            </w:r>
            <w:r>
              <w:rPr>
                <w:rStyle w:val="IndexLink"/>
              </w:rPr>
              <w:t>151</w:t>
            </w:r>
          </w:hyperlink>
        </w:p>
        <w:p>
          <w:pPr>
            <w:pStyle w:val="Contents3"/>
            <w:tabs>
              <w:tab w:val="clear" w:pos="8459"/>
              <w:tab w:val="right" w:pos="9026" w:leader="dot"/>
            </w:tabs>
            <w:rPr/>
          </w:pPr>
          <w:hyperlink w:anchor="__RefHeading___Toc7703580_73709187">
            <w:r>
              <w:rPr>
                <w:webHidden/>
                <w:rStyle w:val="IndexLink"/>
              </w:rPr>
              <w:t>461</w:t>
            </w:r>
            <w:r>
              <w:rPr>
                <w:rStyle w:val="IndexLink"/>
                <w:rtl w:val="true"/>
              </w:rPr>
              <w:t xml:space="preserve">- </w:t>
            </w:r>
            <w:r>
              <w:rPr>
                <w:rStyle w:val="IndexLink"/>
                <w:rtl w:val="true"/>
              </w:rPr>
              <w:t>جغرافیا</w:t>
            </w:r>
            <w:r>
              <w:rPr>
                <w:rStyle w:val="IndexLink"/>
                <w:rtl w:val="true"/>
              </w:rPr>
              <w:tab/>
            </w:r>
            <w:r>
              <w:rPr>
                <w:rStyle w:val="IndexLink"/>
              </w:rPr>
              <w:t>153</w:t>
            </w:r>
          </w:hyperlink>
        </w:p>
        <w:p>
          <w:pPr>
            <w:pStyle w:val="Contents3"/>
            <w:tabs>
              <w:tab w:val="clear" w:pos="8459"/>
              <w:tab w:val="right" w:pos="9026" w:leader="dot"/>
            </w:tabs>
            <w:rPr/>
          </w:pPr>
          <w:hyperlink w:anchor="__RefHeading___Toc7703582_73709187">
            <w:r>
              <w:rPr>
                <w:webHidden/>
                <w:rStyle w:val="IndexLink"/>
                <w:rtl w:val="true"/>
              </w:rPr>
              <w:t>جغرافیا</w:t>
            </w:r>
            <w:r>
              <w:rPr>
                <w:rStyle w:val="IndexLink"/>
                <w:rtl w:val="true"/>
              </w:rPr>
              <w:tab/>
            </w:r>
            <w:r>
              <w:rPr>
                <w:rStyle w:val="IndexLink"/>
              </w:rPr>
              <w:t>153</w:t>
            </w:r>
          </w:hyperlink>
        </w:p>
        <w:p>
          <w:pPr>
            <w:pStyle w:val="Contents3"/>
            <w:tabs>
              <w:tab w:val="clear" w:pos="8459"/>
              <w:tab w:val="right" w:pos="9026" w:leader="dot"/>
            </w:tabs>
            <w:rPr/>
          </w:pPr>
          <w:hyperlink w:anchor="__RefHeading___Toc7703584_73709187">
            <w:r>
              <w:rPr>
                <w:webHidden/>
                <w:rStyle w:val="IndexLink"/>
                <w:rtl w:val="true"/>
              </w:rPr>
              <w:t>الجغرافیا</w:t>
            </w:r>
            <w:r>
              <w:rPr>
                <w:rStyle w:val="IndexLink"/>
                <w:rtl w:val="true"/>
              </w:rPr>
              <w:tab/>
            </w:r>
            <w:r>
              <w:rPr>
                <w:rStyle w:val="IndexLink"/>
              </w:rPr>
              <w:t>153</w:t>
            </w:r>
          </w:hyperlink>
        </w:p>
        <w:p>
          <w:pPr>
            <w:pStyle w:val="Contents3"/>
            <w:tabs>
              <w:tab w:val="clear" w:pos="8459"/>
              <w:tab w:val="right" w:pos="9026" w:leader="dot"/>
            </w:tabs>
            <w:rPr/>
          </w:pPr>
          <w:hyperlink w:anchor="__RefHeading___Toc7703586_73709187">
            <w:r>
              <w:rPr>
                <w:webHidden/>
                <w:rStyle w:val="IndexLink"/>
              </w:rPr>
              <w:t>462</w:t>
            </w:r>
            <w:r>
              <w:rPr>
                <w:rStyle w:val="IndexLink"/>
                <w:rtl w:val="true"/>
              </w:rPr>
              <w:t xml:space="preserve">- </w:t>
            </w:r>
            <w:r>
              <w:rPr>
                <w:rStyle w:val="IndexLink"/>
                <w:rtl w:val="true"/>
              </w:rPr>
              <w:t>جغرافیای ابتدائی</w:t>
            </w:r>
            <w:r>
              <w:rPr>
                <w:rStyle w:val="IndexLink"/>
                <w:rtl w:val="true"/>
              </w:rPr>
              <w:tab/>
            </w:r>
            <w:r>
              <w:rPr>
                <w:rStyle w:val="IndexLink"/>
              </w:rPr>
              <w:t>153</w:t>
            </w:r>
          </w:hyperlink>
        </w:p>
        <w:p>
          <w:pPr>
            <w:pStyle w:val="Contents3"/>
            <w:tabs>
              <w:tab w:val="clear" w:pos="8459"/>
              <w:tab w:val="right" w:pos="9026" w:leader="dot"/>
            </w:tabs>
            <w:rPr/>
          </w:pPr>
          <w:hyperlink w:anchor="__RefHeading___Toc7703588_73709187">
            <w:r>
              <w:rPr>
                <w:webHidden/>
                <w:rStyle w:val="IndexLink"/>
              </w:rPr>
              <w:t>463</w:t>
            </w:r>
            <w:r>
              <w:rPr>
                <w:rStyle w:val="IndexLink"/>
                <w:rtl w:val="true"/>
              </w:rPr>
              <w:t xml:space="preserve">- </w:t>
            </w:r>
            <w:r>
              <w:rPr>
                <w:rStyle w:val="IndexLink"/>
                <w:rtl w:val="true"/>
              </w:rPr>
              <w:t>جغرافیای ابتدائی</w:t>
            </w:r>
            <w:r>
              <w:rPr>
                <w:rStyle w:val="IndexLink"/>
                <w:rtl w:val="true"/>
              </w:rPr>
              <w:tab/>
            </w:r>
            <w:r>
              <w:rPr>
                <w:rStyle w:val="IndexLink"/>
              </w:rPr>
              <w:t>153</w:t>
            </w:r>
          </w:hyperlink>
        </w:p>
        <w:p>
          <w:pPr>
            <w:pStyle w:val="Contents3"/>
            <w:tabs>
              <w:tab w:val="clear" w:pos="8459"/>
              <w:tab w:val="right" w:pos="9026" w:leader="dot"/>
            </w:tabs>
            <w:rPr/>
          </w:pPr>
          <w:hyperlink w:anchor="__RefHeading___Toc7703590_73709187">
            <w:r>
              <w:rPr>
                <w:webHidden/>
                <w:rStyle w:val="IndexLink"/>
              </w:rPr>
              <w:t>464</w:t>
            </w:r>
            <w:r>
              <w:rPr>
                <w:rStyle w:val="IndexLink"/>
                <w:rtl w:val="true"/>
              </w:rPr>
              <w:t xml:space="preserve">- </w:t>
            </w:r>
            <w:r>
              <w:rPr>
                <w:rStyle w:val="IndexLink"/>
                <w:rtl w:val="true"/>
              </w:rPr>
              <w:t>الجغرافیا الابتدائی</w:t>
            </w:r>
            <w:r>
              <w:rPr>
                <w:rStyle w:val="IndexLink"/>
                <w:rtl w:val="true"/>
              </w:rPr>
              <w:tab/>
            </w:r>
            <w:r>
              <w:rPr>
                <w:rStyle w:val="IndexLink"/>
              </w:rPr>
              <w:t>153</w:t>
            </w:r>
          </w:hyperlink>
        </w:p>
        <w:p>
          <w:pPr>
            <w:pStyle w:val="Contents3"/>
            <w:tabs>
              <w:tab w:val="clear" w:pos="8459"/>
              <w:tab w:val="right" w:pos="9026" w:leader="dot"/>
            </w:tabs>
            <w:rPr/>
          </w:pPr>
          <w:hyperlink w:anchor="__RefHeading___Toc7703592_73709187">
            <w:r>
              <w:rPr>
                <w:webHidden/>
                <w:rStyle w:val="IndexLink"/>
              </w:rPr>
              <w:t>465</w:t>
            </w:r>
            <w:r>
              <w:rPr>
                <w:rStyle w:val="IndexLink"/>
                <w:rtl w:val="true"/>
              </w:rPr>
              <w:t xml:space="preserve">- </w:t>
            </w:r>
            <w:r>
              <w:rPr>
                <w:rStyle w:val="IndexLink"/>
                <w:rtl w:val="true"/>
              </w:rPr>
              <w:t>جغرافیای أصفهان</w:t>
            </w:r>
            <w:r>
              <w:rPr>
                <w:rStyle w:val="IndexLink"/>
                <w:rtl w:val="true"/>
              </w:rPr>
              <w:tab/>
            </w:r>
            <w:r>
              <w:rPr>
                <w:rStyle w:val="IndexLink"/>
              </w:rPr>
              <w:t>153</w:t>
            </w:r>
          </w:hyperlink>
        </w:p>
        <w:p>
          <w:pPr>
            <w:pStyle w:val="Contents3"/>
            <w:tabs>
              <w:tab w:val="clear" w:pos="8459"/>
              <w:tab w:val="right" w:pos="9026" w:leader="dot"/>
            </w:tabs>
            <w:rPr/>
          </w:pPr>
          <w:hyperlink w:anchor="__RefHeading___Toc7703594_73709187">
            <w:r>
              <w:rPr>
                <w:webHidden/>
                <w:rStyle w:val="IndexLink"/>
              </w:rPr>
              <w:t>466</w:t>
            </w:r>
            <w:r>
              <w:rPr>
                <w:rStyle w:val="IndexLink"/>
                <w:rtl w:val="true"/>
              </w:rPr>
              <w:t xml:space="preserve">- </w:t>
            </w:r>
            <w:r>
              <w:rPr>
                <w:rStyle w:val="IndexLink"/>
                <w:rtl w:val="true"/>
              </w:rPr>
              <w:t>جغرافیای ایران‌</w:t>
            </w:r>
            <w:r>
              <w:rPr>
                <w:rStyle w:val="IndexLink"/>
                <w:rtl w:val="true"/>
              </w:rPr>
              <w:tab/>
            </w:r>
            <w:r>
              <w:rPr>
                <w:rStyle w:val="IndexLink"/>
              </w:rPr>
              <w:t>153</w:t>
            </w:r>
          </w:hyperlink>
        </w:p>
        <w:p>
          <w:pPr>
            <w:pStyle w:val="Contents3"/>
            <w:tabs>
              <w:tab w:val="clear" w:pos="8459"/>
              <w:tab w:val="right" w:pos="9026" w:leader="dot"/>
            </w:tabs>
            <w:rPr/>
          </w:pPr>
          <w:hyperlink w:anchor="__RefHeading___Toc7703596_73709187">
            <w:r>
              <w:rPr>
                <w:webHidden/>
                <w:rStyle w:val="IndexLink"/>
              </w:rPr>
              <w:t>467</w:t>
            </w:r>
            <w:r>
              <w:rPr>
                <w:rStyle w:val="IndexLink"/>
                <w:rtl w:val="true"/>
              </w:rPr>
              <w:t xml:space="preserve">- </w:t>
            </w:r>
            <w:r>
              <w:rPr>
                <w:rStyle w:val="IndexLink"/>
                <w:rtl w:val="true"/>
              </w:rPr>
              <w:t>جغرافیای با نقشه</w:t>
            </w:r>
            <w:r>
              <w:rPr>
                <w:rStyle w:val="IndexLink"/>
                <w:rtl w:val="true"/>
              </w:rPr>
              <w:tab/>
            </w:r>
            <w:r>
              <w:rPr>
                <w:rStyle w:val="IndexLink"/>
              </w:rPr>
              <w:t>153</w:t>
            </w:r>
          </w:hyperlink>
        </w:p>
        <w:p>
          <w:pPr>
            <w:pStyle w:val="Contents3"/>
            <w:tabs>
              <w:tab w:val="clear" w:pos="8459"/>
              <w:tab w:val="right" w:pos="9026" w:leader="dot"/>
            </w:tabs>
            <w:rPr/>
          </w:pPr>
          <w:hyperlink w:anchor="__RefHeading___Toc7703598_73709187">
            <w:r>
              <w:rPr>
                <w:webHidden/>
                <w:rStyle w:val="IndexLink"/>
              </w:rPr>
              <w:t>468</w:t>
            </w:r>
            <w:r>
              <w:rPr>
                <w:rStyle w:val="IndexLink"/>
                <w:rtl w:val="true"/>
              </w:rPr>
              <w:t xml:space="preserve">- </w:t>
            </w:r>
            <w:r>
              <w:rPr>
                <w:rStyle w:val="IndexLink"/>
                <w:rtl w:val="true"/>
              </w:rPr>
              <w:t>جغرافیای تاریخی ایران</w:t>
            </w:r>
            <w:r>
              <w:rPr>
                <w:rStyle w:val="IndexLink"/>
                <w:rtl w:val="true"/>
              </w:rPr>
              <w:tab/>
            </w:r>
            <w:r>
              <w:rPr>
                <w:rStyle w:val="IndexLink"/>
              </w:rPr>
              <w:t>154</w:t>
            </w:r>
          </w:hyperlink>
        </w:p>
        <w:p>
          <w:pPr>
            <w:pStyle w:val="Contents3"/>
            <w:tabs>
              <w:tab w:val="clear" w:pos="8459"/>
              <w:tab w:val="right" w:pos="9026" w:leader="dot"/>
            </w:tabs>
            <w:rPr/>
          </w:pPr>
          <w:hyperlink w:anchor="__RefHeading___Toc7703600_73709187">
            <w:r>
              <w:rPr>
                <w:webHidden/>
                <w:rStyle w:val="IndexLink"/>
              </w:rPr>
              <w:t>469</w:t>
            </w:r>
            <w:r>
              <w:rPr>
                <w:rStyle w:val="IndexLink"/>
                <w:rtl w:val="true"/>
              </w:rPr>
              <w:t xml:space="preserve">- </w:t>
            </w:r>
            <w:r>
              <w:rPr>
                <w:rStyle w:val="IndexLink"/>
                <w:rtl w:val="true"/>
              </w:rPr>
              <w:t>جغرافیای تاریخی</w:t>
            </w:r>
            <w:r>
              <w:rPr>
                <w:rStyle w:val="IndexLink"/>
                <w:rtl w:val="true"/>
              </w:rPr>
              <w:tab/>
            </w:r>
            <w:r>
              <w:rPr>
                <w:rStyle w:val="IndexLink"/>
              </w:rPr>
              <w:t>154</w:t>
            </w:r>
          </w:hyperlink>
        </w:p>
        <w:p>
          <w:pPr>
            <w:pStyle w:val="Contents3"/>
            <w:tabs>
              <w:tab w:val="clear" w:pos="8459"/>
              <w:tab w:val="right" w:pos="9026" w:leader="dot"/>
            </w:tabs>
            <w:rPr/>
          </w:pPr>
          <w:hyperlink w:anchor="__RefHeading___Toc7703602_73709187">
            <w:r>
              <w:rPr>
                <w:webHidden/>
                <w:rStyle w:val="IndexLink"/>
              </w:rPr>
              <w:t>470</w:t>
            </w:r>
            <w:r>
              <w:rPr>
                <w:rStyle w:val="IndexLink"/>
                <w:rtl w:val="true"/>
              </w:rPr>
              <w:t xml:space="preserve">- </w:t>
            </w:r>
            <w:r>
              <w:rPr>
                <w:rStyle w:val="IndexLink"/>
                <w:rtl w:val="true"/>
              </w:rPr>
              <w:t>جغرافیای تاریخی مفصل غرب ایران</w:t>
            </w:r>
            <w:r>
              <w:rPr>
                <w:rStyle w:val="IndexLink"/>
                <w:rtl w:val="true"/>
              </w:rPr>
              <w:tab/>
            </w:r>
            <w:r>
              <w:rPr>
                <w:rStyle w:val="IndexLink"/>
              </w:rPr>
              <w:t>154</w:t>
            </w:r>
          </w:hyperlink>
        </w:p>
        <w:p>
          <w:pPr>
            <w:pStyle w:val="Contents3"/>
            <w:tabs>
              <w:tab w:val="clear" w:pos="8459"/>
              <w:tab w:val="right" w:pos="9026" w:leader="dot"/>
            </w:tabs>
            <w:rPr/>
          </w:pPr>
          <w:hyperlink w:anchor="__RefHeading___Toc7703604_73709187">
            <w:r>
              <w:rPr>
                <w:webHidden/>
                <w:rStyle w:val="IndexLink"/>
                <w:rtl w:val="true"/>
              </w:rPr>
              <w:t>جغرافیای تبریز</w:t>
            </w:r>
            <w:r>
              <w:rPr>
                <w:rStyle w:val="IndexLink"/>
                <w:rtl w:val="true"/>
              </w:rPr>
              <w:tab/>
            </w:r>
            <w:r>
              <w:rPr>
                <w:rStyle w:val="IndexLink"/>
              </w:rPr>
              <w:t>154</w:t>
            </w:r>
          </w:hyperlink>
        </w:p>
        <w:p>
          <w:pPr>
            <w:pStyle w:val="Contents3"/>
            <w:tabs>
              <w:tab w:val="clear" w:pos="8459"/>
              <w:tab w:val="right" w:pos="9026" w:leader="dot"/>
            </w:tabs>
            <w:rPr/>
          </w:pPr>
          <w:hyperlink w:anchor="__RefHeading___Toc7703606_73709187">
            <w:r>
              <w:rPr>
                <w:webHidden/>
                <w:rStyle w:val="IndexLink"/>
              </w:rPr>
              <w:t>471</w:t>
            </w:r>
            <w:r>
              <w:rPr>
                <w:rStyle w:val="IndexLink"/>
                <w:rtl w:val="true"/>
              </w:rPr>
              <w:t xml:space="preserve">- </w:t>
            </w:r>
            <w:r>
              <w:rPr>
                <w:rStyle w:val="IndexLink"/>
                <w:rtl w:val="true"/>
              </w:rPr>
              <w:t>جغرافیای عالم‌</w:t>
            </w:r>
            <w:r>
              <w:rPr>
                <w:rStyle w:val="IndexLink"/>
                <w:rtl w:val="true"/>
              </w:rPr>
              <w:tab/>
            </w:r>
            <w:r>
              <w:rPr>
                <w:rStyle w:val="IndexLink"/>
              </w:rPr>
              <w:t>154</w:t>
            </w:r>
          </w:hyperlink>
        </w:p>
        <w:p>
          <w:pPr>
            <w:pStyle w:val="Contents3"/>
            <w:tabs>
              <w:tab w:val="clear" w:pos="8459"/>
              <w:tab w:val="right" w:pos="9026" w:leader="dot"/>
            </w:tabs>
            <w:rPr/>
          </w:pPr>
          <w:hyperlink w:anchor="__RefHeading___Toc7703608_73709187">
            <w:r>
              <w:rPr>
                <w:webHidden/>
                <w:rStyle w:val="IndexLink"/>
              </w:rPr>
              <w:t>472</w:t>
            </w:r>
            <w:r>
              <w:rPr>
                <w:rStyle w:val="IndexLink"/>
                <w:rtl w:val="true"/>
              </w:rPr>
              <w:t xml:space="preserve">- </w:t>
            </w:r>
            <w:r>
              <w:rPr>
                <w:rStyle w:val="IndexLink"/>
                <w:rtl w:val="true"/>
              </w:rPr>
              <w:t>جغرافیای عمومی</w:t>
            </w:r>
            <w:r>
              <w:rPr>
                <w:rStyle w:val="IndexLink"/>
                <w:rtl w:val="true"/>
              </w:rPr>
              <w:tab/>
            </w:r>
            <w:r>
              <w:rPr>
                <w:rStyle w:val="IndexLink"/>
              </w:rPr>
              <w:t>154</w:t>
            </w:r>
          </w:hyperlink>
        </w:p>
        <w:p>
          <w:pPr>
            <w:pStyle w:val="Contents3"/>
            <w:tabs>
              <w:tab w:val="clear" w:pos="8459"/>
              <w:tab w:val="right" w:pos="9026" w:leader="dot"/>
            </w:tabs>
            <w:rPr/>
          </w:pPr>
          <w:hyperlink w:anchor="__RefHeading___Toc7703610_73709187">
            <w:r>
              <w:rPr>
                <w:webHidden/>
                <w:rStyle w:val="IndexLink"/>
              </w:rPr>
              <w:t>473</w:t>
            </w:r>
            <w:r>
              <w:rPr>
                <w:rStyle w:val="IndexLink"/>
                <w:rtl w:val="true"/>
              </w:rPr>
              <w:t xml:space="preserve">- </w:t>
            </w:r>
            <w:r>
              <w:rPr>
                <w:rStyle w:val="IndexLink"/>
                <w:rtl w:val="true"/>
              </w:rPr>
              <w:t>جغرافیای عمومی</w:t>
            </w:r>
            <w:r>
              <w:rPr>
                <w:rStyle w:val="IndexLink"/>
                <w:rtl w:val="true"/>
              </w:rPr>
              <w:tab/>
            </w:r>
            <w:r>
              <w:rPr>
                <w:rStyle w:val="IndexLink"/>
              </w:rPr>
              <w:t>154</w:t>
            </w:r>
          </w:hyperlink>
        </w:p>
        <w:p>
          <w:pPr>
            <w:pStyle w:val="Contents3"/>
            <w:tabs>
              <w:tab w:val="clear" w:pos="8459"/>
              <w:tab w:val="right" w:pos="9026" w:leader="dot"/>
            </w:tabs>
            <w:rPr/>
          </w:pPr>
          <w:hyperlink w:anchor="__RefHeading___Toc7703612_73709187">
            <w:r>
              <w:rPr>
                <w:webHidden/>
                <w:rStyle w:val="IndexLink"/>
                <w:rtl w:val="true"/>
              </w:rPr>
              <w:t>جغرافیای عمومی‌</w:t>
            </w:r>
            <w:r>
              <w:rPr>
                <w:rStyle w:val="IndexLink"/>
                <w:rtl w:val="true"/>
              </w:rPr>
              <w:tab/>
            </w:r>
            <w:r>
              <w:rPr>
                <w:rStyle w:val="IndexLink"/>
              </w:rPr>
              <w:t>155</w:t>
            </w:r>
          </w:hyperlink>
        </w:p>
        <w:p>
          <w:pPr>
            <w:pStyle w:val="Contents3"/>
            <w:tabs>
              <w:tab w:val="clear" w:pos="8459"/>
              <w:tab w:val="right" w:pos="9026" w:leader="dot"/>
            </w:tabs>
            <w:rPr/>
          </w:pPr>
          <w:hyperlink w:anchor="__RefHeading___Toc7703614_73709187">
            <w:r>
              <w:rPr>
                <w:webHidden/>
                <w:rStyle w:val="IndexLink"/>
              </w:rPr>
              <w:t>474</w:t>
            </w:r>
            <w:r>
              <w:rPr>
                <w:rStyle w:val="IndexLink"/>
                <w:rtl w:val="true"/>
              </w:rPr>
              <w:t xml:space="preserve">- </w:t>
            </w:r>
            <w:r>
              <w:rPr>
                <w:rStyle w:val="IndexLink"/>
                <w:rtl w:val="true"/>
              </w:rPr>
              <w:t>جغرافیای عمومی</w:t>
            </w:r>
            <w:r>
              <w:rPr>
                <w:rStyle w:val="IndexLink"/>
                <w:rtl w:val="true"/>
              </w:rPr>
              <w:tab/>
            </w:r>
            <w:r>
              <w:rPr>
                <w:rStyle w:val="IndexLink"/>
              </w:rPr>
              <w:t>155</w:t>
            </w:r>
          </w:hyperlink>
        </w:p>
        <w:p>
          <w:pPr>
            <w:pStyle w:val="Contents3"/>
            <w:tabs>
              <w:tab w:val="clear" w:pos="8459"/>
              <w:tab w:val="right" w:pos="9026" w:leader="dot"/>
            </w:tabs>
            <w:rPr/>
          </w:pPr>
          <w:hyperlink w:anchor="__RefHeading___Toc7703616_73709187">
            <w:r>
              <w:rPr>
                <w:webHidden/>
                <w:rStyle w:val="IndexLink"/>
                <w:rtl w:val="true"/>
              </w:rPr>
              <w:t>جغرافیای کره زمین</w:t>
            </w:r>
            <w:r>
              <w:rPr>
                <w:rStyle w:val="IndexLink"/>
                <w:rtl w:val="true"/>
              </w:rPr>
              <w:tab/>
            </w:r>
            <w:r>
              <w:rPr>
                <w:rStyle w:val="IndexLink"/>
              </w:rPr>
              <w:t>155</w:t>
            </w:r>
          </w:hyperlink>
        </w:p>
        <w:p>
          <w:pPr>
            <w:pStyle w:val="Contents3"/>
            <w:tabs>
              <w:tab w:val="clear" w:pos="8459"/>
              <w:tab w:val="right" w:pos="9026" w:leader="dot"/>
            </w:tabs>
            <w:rPr/>
          </w:pPr>
          <w:hyperlink w:anchor="__RefHeading___Toc7703618_73709187">
            <w:r>
              <w:rPr>
                <w:webHidden/>
                <w:rStyle w:val="IndexLink"/>
              </w:rPr>
              <w:t>475</w:t>
            </w:r>
            <w:r>
              <w:rPr>
                <w:rStyle w:val="IndexLink"/>
                <w:rtl w:val="true"/>
              </w:rPr>
              <w:t xml:space="preserve">- </w:t>
            </w:r>
            <w:r>
              <w:rPr>
                <w:rStyle w:val="IndexLink"/>
                <w:rtl w:val="true"/>
              </w:rPr>
              <w:t>جغرافیای گیلان‌</w:t>
            </w:r>
            <w:r>
              <w:rPr>
                <w:rStyle w:val="IndexLink"/>
                <w:rtl w:val="true"/>
              </w:rPr>
              <w:tab/>
            </w:r>
            <w:r>
              <w:rPr>
                <w:rStyle w:val="IndexLink"/>
              </w:rPr>
              <w:t>155</w:t>
            </w:r>
          </w:hyperlink>
        </w:p>
        <w:p>
          <w:pPr>
            <w:pStyle w:val="Contents3"/>
            <w:tabs>
              <w:tab w:val="clear" w:pos="8459"/>
              <w:tab w:val="right" w:pos="9026" w:leader="dot"/>
            </w:tabs>
            <w:rPr/>
          </w:pPr>
          <w:hyperlink w:anchor="__RefHeading___Toc7703620_73709187">
            <w:r>
              <w:rPr>
                <w:webHidden/>
                <w:rStyle w:val="IndexLink"/>
              </w:rPr>
              <w:t>476</w:t>
            </w:r>
            <w:r>
              <w:rPr>
                <w:rStyle w:val="IndexLink"/>
                <w:rtl w:val="true"/>
              </w:rPr>
              <w:t xml:space="preserve">- </w:t>
            </w:r>
            <w:r>
              <w:rPr>
                <w:rStyle w:val="IndexLink"/>
                <w:rtl w:val="true"/>
              </w:rPr>
              <w:t>جغرافیای مصور عالم</w:t>
            </w:r>
            <w:r>
              <w:rPr>
                <w:rStyle w:val="IndexLink"/>
                <w:rtl w:val="true"/>
              </w:rPr>
              <w:tab/>
            </w:r>
            <w:r>
              <w:rPr>
                <w:rStyle w:val="IndexLink"/>
              </w:rPr>
              <w:t>155</w:t>
            </w:r>
          </w:hyperlink>
        </w:p>
        <w:p>
          <w:pPr>
            <w:pStyle w:val="Contents3"/>
            <w:tabs>
              <w:tab w:val="clear" w:pos="8459"/>
              <w:tab w:val="right" w:pos="9026" w:leader="dot"/>
            </w:tabs>
            <w:rPr/>
          </w:pPr>
          <w:hyperlink w:anchor="__RefHeading___Toc7703622_73709187">
            <w:r>
              <w:rPr>
                <w:webHidden/>
                <w:rStyle w:val="IndexLink"/>
              </w:rPr>
              <w:t>477</w:t>
            </w:r>
            <w:r>
              <w:rPr>
                <w:rStyle w:val="IndexLink"/>
                <w:rtl w:val="true"/>
              </w:rPr>
              <w:t xml:space="preserve">- </w:t>
            </w:r>
            <w:r>
              <w:rPr>
                <w:rStyle w:val="IndexLink"/>
                <w:rtl w:val="true"/>
              </w:rPr>
              <w:t>جغرافیای مظفری</w:t>
            </w:r>
            <w:r>
              <w:rPr>
                <w:rStyle w:val="IndexLink"/>
                <w:rtl w:val="true"/>
              </w:rPr>
              <w:tab/>
            </w:r>
            <w:r>
              <w:rPr>
                <w:rStyle w:val="IndexLink"/>
              </w:rPr>
              <w:t>155</w:t>
            </w:r>
          </w:hyperlink>
        </w:p>
        <w:p>
          <w:pPr>
            <w:pStyle w:val="Contents3"/>
            <w:tabs>
              <w:tab w:val="clear" w:pos="8459"/>
              <w:tab w:val="right" w:pos="9026" w:leader="dot"/>
            </w:tabs>
            <w:rPr/>
          </w:pPr>
          <w:hyperlink w:anchor="__RefHeading___Toc7703624_73709187">
            <w:r>
              <w:rPr>
                <w:webHidden/>
                <w:rStyle w:val="IndexLink"/>
              </w:rPr>
              <w:t>478</w:t>
            </w:r>
            <w:r>
              <w:rPr>
                <w:rStyle w:val="IndexLink"/>
                <w:rtl w:val="true"/>
              </w:rPr>
              <w:t xml:space="preserve">- </w:t>
            </w:r>
            <w:r>
              <w:rPr>
                <w:rStyle w:val="IndexLink"/>
                <w:rtl w:val="true"/>
              </w:rPr>
              <w:t>جغرافیای مفصل اقتصادی</w:t>
            </w:r>
            <w:r>
              <w:rPr>
                <w:rStyle w:val="IndexLink"/>
                <w:rtl w:val="true"/>
              </w:rPr>
              <w:tab/>
            </w:r>
            <w:r>
              <w:rPr>
                <w:rStyle w:val="IndexLink"/>
              </w:rPr>
              <w:t>155</w:t>
            </w:r>
          </w:hyperlink>
        </w:p>
        <w:p>
          <w:pPr>
            <w:pStyle w:val="Contents3"/>
            <w:tabs>
              <w:tab w:val="clear" w:pos="8459"/>
              <w:tab w:val="right" w:pos="9026" w:leader="dot"/>
            </w:tabs>
            <w:rPr/>
          </w:pPr>
          <w:hyperlink w:anchor="__RefHeading___Toc7703626_73709187">
            <w:r>
              <w:rPr>
                <w:webHidden/>
                <w:rStyle w:val="IndexLink"/>
              </w:rPr>
              <w:t>479</w:t>
            </w:r>
            <w:r>
              <w:rPr>
                <w:rStyle w:val="IndexLink"/>
                <w:rtl w:val="true"/>
              </w:rPr>
              <w:t xml:space="preserve">- </w:t>
            </w:r>
            <w:r>
              <w:rPr>
                <w:rStyle w:val="IndexLink"/>
                <w:rtl w:val="true"/>
              </w:rPr>
              <w:t>جغرافیای مفصل ایران</w:t>
            </w:r>
            <w:r>
              <w:rPr>
                <w:rStyle w:val="IndexLink"/>
                <w:rtl w:val="true"/>
              </w:rPr>
              <w:tab/>
            </w:r>
            <w:r>
              <w:rPr>
                <w:rStyle w:val="IndexLink"/>
              </w:rPr>
              <w:t>155</w:t>
            </w:r>
          </w:hyperlink>
        </w:p>
        <w:p>
          <w:pPr>
            <w:pStyle w:val="Contents3"/>
            <w:tabs>
              <w:tab w:val="clear" w:pos="8459"/>
              <w:tab w:val="right" w:pos="9026" w:leader="dot"/>
            </w:tabs>
            <w:rPr/>
          </w:pPr>
          <w:hyperlink w:anchor="__RefHeading___Toc7703628_73709187">
            <w:r>
              <w:rPr>
                <w:webHidden/>
                <w:rStyle w:val="IndexLink"/>
              </w:rPr>
              <w:t>480</w:t>
            </w:r>
            <w:r>
              <w:rPr>
                <w:rStyle w:val="IndexLink"/>
                <w:rtl w:val="true"/>
              </w:rPr>
              <w:t xml:space="preserve">- </w:t>
            </w:r>
            <w:r>
              <w:rPr>
                <w:rStyle w:val="IndexLink"/>
                <w:rtl w:val="true"/>
              </w:rPr>
              <w:t>جغرافیای نظامی</w:t>
            </w:r>
            <w:r>
              <w:rPr>
                <w:rStyle w:val="IndexLink"/>
                <w:rtl w:val="true"/>
              </w:rPr>
              <w:tab/>
            </w:r>
            <w:r>
              <w:rPr>
                <w:rStyle w:val="IndexLink"/>
              </w:rPr>
              <w:t>155</w:t>
            </w:r>
          </w:hyperlink>
        </w:p>
        <w:p>
          <w:pPr>
            <w:pStyle w:val="Contents3"/>
            <w:tabs>
              <w:tab w:val="clear" w:pos="8459"/>
              <w:tab w:val="right" w:pos="9026" w:leader="dot"/>
            </w:tabs>
            <w:rPr/>
          </w:pPr>
          <w:hyperlink w:anchor="__RefHeading___Toc7703630_73709187">
            <w:r>
              <w:rPr>
                <w:webHidden/>
                <w:rStyle w:val="IndexLink"/>
              </w:rPr>
              <w:t>481</w:t>
            </w:r>
            <w:r>
              <w:rPr>
                <w:rStyle w:val="IndexLink"/>
                <w:rtl w:val="true"/>
              </w:rPr>
              <w:t xml:space="preserve">- </w:t>
            </w:r>
            <w:r>
              <w:rPr>
                <w:rStyle w:val="IndexLink"/>
                <w:rtl w:val="true"/>
              </w:rPr>
              <w:t>جغرافیای نظامی أروپا</w:t>
            </w:r>
            <w:r>
              <w:rPr>
                <w:rStyle w:val="IndexLink"/>
                <w:rtl w:val="true"/>
              </w:rPr>
              <w:tab/>
            </w:r>
            <w:r>
              <w:rPr>
                <w:rStyle w:val="IndexLink"/>
              </w:rPr>
              <w:t>157</w:t>
            </w:r>
          </w:hyperlink>
        </w:p>
        <w:p>
          <w:pPr>
            <w:pStyle w:val="Contents3"/>
            <w:tabs>
              <w:tab w:val="clear" w:pos="8459"/>
              <w:tab w:val="right" w:pos="9026" w:leader="dot"/>
            </w:tabs>
            <w:rPr/>
          </w:pPr>
          <w:hyperlink w:anchor="__RefHeading___Toc7703632_73709187">
            <w:r>
              <w:rPr>
                <w:webHidden/>
                <w:rStyle w:val="IndexLink"/>
              </w:rPr>
              <w:t>482</w:t>
            </w:r>
            <w:r>
              <w:rPr>
                <w:rStyle w:val="IndexLink"/>
                <w:rtl w:val="true"/>
              </w:rPr>
              <w:t xml:space="preserve">- </w:t>
            </w:r>
            <w:r>
              <w:rPr>
                <w:rStyle w:val="IndexLink"/>
                <w:rtl w:val="true"/>
              </w:rPr>
              <w:t>جغرافیای نظامی افغانستان</w:t>
            </w:r>
            <w:r>
              <w:rPr>
                <w:rStyle w:val="IndexLink"/>
                <w:rtl w:val="true"/>
              </w:rPr>
              <w:tab/>
            </w:r>
            <w:r>
              <w:rPr>
                <w:rStyle w:val="IndexLink"/>
              </w:rPr>
              <w:t>157</w:t>
            </w:r>
          </w:hyperlink>
        </w:p>
        <w:p>
          <w:pPr>
            <w:pStyle w:val="Contents3"/>
            <w:tabs>
              <w:tab w:val="clear" w:pos="8459"/>
              <w:tab w:val="right" w:pos="9026" w:leader="dot"/>
            </w:tabs>
            <w:rPr/>
          </w:pPr>
          <w:hyperlink w:anchor="__RefHeading___Toc7703634_73709187">
            <w:r>
              <w:rPr>
                <w:webHidden/>
                <w:rStyle w:val="IndexLink"/>
              </w:rPr>
              <w:t>483</w:t>
            </w:r>
            <w:r>
              <w:rPr>
                <w:rStyle w:val="IndexLink"/>
                <w:rtl w:val="true"/>
              </w:rPr>
              <w:t xml:space="preserve">- </w:t>
            </w:r>
            <w:r>
              <w:rPr>
                <w:rStyle w:val="IndexLink"/>
                <w:rtl w:val="true"/>
              </w:rPr>
              <w:t>جغرافیای نظامی ایران</w:t>
            </w:r>
            <w:r>
              <w:rPr>
                <w:rStyle w:val="IndexLink"/>
                <w:rtl w:val="true"/>
              </w:rPr>
              <w:tab/>
            </w:r>
            <w:r>
              <w:rPr>
                <w:rStyle w:val="IndexLink"/>
              </w:rPr>
              <w:t>157</w:t>
            </w:r>
          </w:hyperlink>
        </w:p>
        <w:p>
          <w:pPr>
            <w:pStyle w:val="Contents3"/>
            <w:tabs>
              <w:tab w:val="clear" w:pos="8459"/>
              <w:tab w:val="right" w:pos="9026" w:leader="dot"/>
            </w:tabs>
            <w:rPr/>
          </w:pPr>
          <w:hyperlink w:anchor="__RefHeading___Toc7703636_73709187">
            <w:r>
              <w:rPr>
                <w:webHidden/>
                <w:rStyle w:val="IndexLink"/>
              </w:rPr>
              <w:t>484</w:t>
            </w:r>
            <w:r>
              <w:rPr>
                <w:rStyle w:val="IndexLink"/>
                <w:rtl w:val="true"/>
              </w:rPr>
              <w:t xml:space="preserve">- </w:t>
            </w:r>
            <w:r>
              <w:rPr>
                <w:rStyle w:val="IndexLink"/>
                <w:rtl w:val="true"/>
              </w:rPr>
              <w:t>جغرافیای نظامی ایران</w:t>
            </w:r>
            <w:r>
              <w:rPr>
                <w:rStyle w:val="IndexLink"/>
                <w:rtl w:val="true"/>
              </w:rPr>
              <w:tab/>
            </w:r>
            <w:r>
              <w:rPr>
                <w:rStyle w:val="IndexLink"/>
              </w:rPr>
              <w:t>157</w:t>
            </w:r>
          </w:hyperlink>
        </w:p>
        <w:p>
          <w:pPr>
            <w:pStyle w:val="Contents3"/>
            <w:tabs>
              <w:tab w:val="clear" w:pos="8459"/>
              <w:tab w:val="right" w:pos="9026" w:leader="dot"/>
            </w:tabs>
            <w:rPr/>
          </w:pPr>
          <w:hyperlink w:anchor="__RefHeading___Toc7703638_73709187">
            <w:r>
              <w:rPr>
                <w:webHidden/>
                <w:rStyle w:val="IndexLink"/>
              </w:rPr>
              <w:t>485</w:t>
            </w:r>
            <w:r>
              <w:rPr>
                <w:rStyle w:val="IndexLink"/>
                <w:rtl w:val="true"/>
              </w:rPr>
              <w:t xml:space="preserve">- </w:t>
            </w:r>
            <w:r>
              <w:rPr>
                <w:rStyle w:val="IndexLink"/>
                <w:rtl w:val="true"/>
              </w:rPr>
              <w:t>جغرافیای نظامی بین النهرین‌</w:t>
            </w:r>
            <w:r>
              <w:rPr>
                <w:rStyle w:val="IndexLink"/>
                <w:rtl w:val="true"/>
              </w:rPr>
              <w:tab/>
            </w:r>
            <w:r>
              <w:rPr>
                <w:rStyle w:val="IndexLink"/>
              </w:rPr>
              <w:t>157</w:t>
            </w:r>
          </w:hyperlink>
        </w:p>
        <w:p>
          <w:pPr>
            <w:pStyle w:val="Contents3"/>
            <w:tabs>
              <w:tab w:val="clear" w:pos="8459"/>
              <w:tab w:val="right" w:pos="9026" w:leader="dot"/>
            </w:tabs>
            <w:rPr/>
          </w:pPr>
          <w:hyperlink w:anchor="__RefHeading___Toc7703640_73709187">
            <w:r>
              <w:rPr>
                <w:webHidden/>
                <w:rStyle w:val="IndexLink"/>
                <w:rtl w:val="true"/>
              </w:rPr>
              <w:t>الجفر</w:t>
            </w:r>
            <w:r>
              <w:rPr>
                <w:rStyle w:val="IndexLink"/>
                <w:rtl w:val="true"/>
              </w:rPr>
              <w:tab/>
            </w:r>
            <w:r>
              <w:rPr>
                <w:rStyle w:val="IndexLink"/>
              </w:rPr>
              <w:t>157</w:t>
            </w:r>
          </w:hyperlink>
        </w:p>
        <w:p>
          <w:pPr>
            <w:pStyle w:val="Contents3"/>
            <w:tabs>
              <w:tab w:val="clear" w:pos="8459"/>
              <w:tab w:val="right" w:pos="9026" w:leader="dot"/>
            </w:tabs>
            <w:rPr/>
          </w:pPr>
          <w:hyperlink w:anchor="__RefHeading___Toc7703642_73709187">
            <w:r>
              <w:rPr>
                <w:webHidden/>
                <w:rStyle w:val="IndexLink"/>
                <w:rtl w:val="true"/>
              </w:rPr>
              <w:t>بیان</w:t>
            </w:r>
            <w:r>
              <w:rPr>
                <w:rStyle w:val="IndexLink"/>
                <w:rtl w:val="true"/>
              </w:rPr>
              <w:tab/>
            </w:r>
            <w:r>
              <w:rPr>
                <w:rStyle w:val="IndexLink"/>
              </w:rPr>
              <w:t>157</w:t>
            </w:r>
          </w:hyperlink>
        </w:p>
        <w:p>
          <w:pPr>
            <w:pStyle w:val="Contents3"/>
            <w:tabs>
              <w:tab w:val="clear" w:pos="8459"/>
              <w:tab w:val="right" w:pos="9026" w:leader="dot"/>
            </w:tabs>
            <w:rPr/>
          </w:pPr>
          <w:hyperlink w:anchor="__RefHeading___Toc7703644_73709187">
            <w:r>
              <w:rPr>
                <w:webHidden/>
                <w:rStyle w:val="IndexLink"/>
              </w:rPr>
              <w:t>486</w:t>
            </w:r>
            <w:r>
              <w:rPr>
                <w:rStyle w:val="IndexLink"/>
                <w:rtl w:val="true"/>
              </w:rPr>
              <w:t xml:space="preserve">- </w:t>
            </w:r>
            <w:r>
              <w:rPr>
                <w:rStyle w:val="IndexLink"/>
                <w:rtl w:val="true"/>
              </w:rPr>
              <w:t>الجفر الأسود</w:t>
            </w:r>
            <w:r>
              <w:rPr>
                <w:rStyle w:val="IndexLink"/>
                <w:rtl w:val="true"/>
              </w:rPr>
              <w:tab/>
            </w:r>
            <w:r>
              <w:rPr>
                <w:rStyle w:val="IndexLink"/>
              </w:rPr>
              <w:t>159</w:t>
            </w:r>
          </w:hyperlink>
        </w:p>
        <w:p>
          <w:pPr>
            <w:pStyle w:val="Contents3"/>
            <w:tabs>
              <w:tab w:val="clear" w:pos="8459"/>
              <w:tab w:val="right" w:pos="9026" w:leader="dot"/>
            </w:tabs>
            <w:rPr/>
          </w:pPr>
          <w:hyperlink w:anchor="__RefHeading___Toc7703646_73709187">
            <w:r>
              <w:rPr>
                <w:webHidden/>
                <w:rStyle w:val="IndexLink"/>
              </w:rPr>
              <w:t>487</w:t>
            </w:r>
            <w:r>
              <w:rPr>
                <w:rStyle w:val="IndexLink"/>
                <w:rtl w:val="true"/>
              </w:rPr>
              <w:t xml:space="preserve">- </w:t>
            </w:r>
            <w:r>
              <w:rPr>
                <w:rStyle w:val="IndexLink"/>
                <w:rtl w:val="true"/>
              </w:rPr>
              <w:t>الجفر الجامع</w:t>
            </w:r>
            <w:r>
              <w:rPr>
                <w:rStyle w:val="IndexLink"/>
                <w:rtl w:val="true"/>
              </w:rPr>
              <w:tab/>
            </w:r>
            <w:r>
              <w:rPr>
                <w:rStyle w:val="IndexLink"/>
              </w:rPr>
              <w:t>159</w:t>
            </w:r>
          </w:hyperlink>
        </w:p>
        <w:p>
          <w:pPr>
            <w:pStyle w:val="Contents3"/>
            <w:tabs>
              <w:tab w:val="clear" w:pos="8459"/>
              <w:tab w:val="right" w:pos="9026" w:leader="dot"/>
            </w:tabs>
            <w:rPr/>
          </w:pPr>
          <w:hyperlink w:anchor="__RefHeading___Toc7703648_73709187">
            <w:r>
              <w:rPr>
                <w:webHidden/>
                <w:rStyle w:val="IndexLink"/>
              </w:rPr>
              <w:t>488</w:t>
            </w:r>
            <w:r>
              <w:rPr>
                <w:rStyle w:val="IndexLink"/>
                <w:rtl w:val="true"/>
              </w:rPr>
              <w:t xml:space="preserve">- </w:t>
            </w:r>
            <w:r>
              <w:rPr>
                <w:rStyle w:val="IndexLink"/>
                <w:rtl w:val="true"/>
              </w:rPr>
              <w:t>الجفر الجامع و السر اللامع</w:t>
            </w:r>
            <w:r>
              <w:rPr>
                <w:rStyle w:val="IndexLink"/>
                <w:rtl w:val="true"/>
              </w:rPr>
              <w:tab/>
            </w:r>
            <w:r>
              <w:rPr>
                <w:rStyle w:val="IndexLink"/>
              </w:rPr>
              <w:t>159</w:t>
            </w:r>
          </w:hyperlink>
        </w:p>
        <w:p>
          <w:pPr>
            <w:pStyle w:val="Contents3"/>
            <w:tabs>
              <w:tab w:val="clear" w:pos="8459"/>
              <w:tab w:val="right" w:pos="9026" w:leader="dot"/>
            </w:tabs>
            <w:rPr/>
          </w:pPr>
          <w:hyperlink w:anchor="__RefHeading___Toc7703650_73709187">
            <w:r>
              <w:rPr>
                <w:webHidden/>
                <w:rStyle w:val="IndexLink"/>
              </w:rPr>
              <w:t>489</w:t>
            </w:r>
            <w:r>
              <w:rPr>
                <w:rStyle w:val="IndexLink"/>
                <w:rtl w:val="true"/>
              </w:rPr>
              <w:t xml:space="preserve">- </w:t>
            </w:r>
            <w:r>
              <w:rPr>
                <w:rStyle w:val="IndexLink"/>
                <w:rtl w:val="true"/>
              </w:rPr>
              <w:t>الجفر الجامع و النور اللامع‌</w:t>
            </w:r>
            <w:r>
              <w:rPr>
                <w:rStyle w:val="IndexLink"/>
                <w:rtl w:val="true"/>
              </w:rPr>
              <w:tab/>
            </w:r>
            <w:r>
              <w:rPr>
                <w:rStyle w:val="IndexLink"/>
              </w:rPr>
              <w:t>159</w:t>
            </w:r>
          </w:hyperlink>
        </w:p>
        <w:p>
          <w:pPr>
            <w:pStyle w:val="Contents3"/>
            <w:tabs>
              <w:tab w:val="clear" w:pos="8459"/>
              <w:tab w:val="right" w:pos="9026" w:leader="dot"/>
            </w:tabs>
            <w:rPr/>
          </w:pPr>
          <w:hyperlink w:anchor="__RefHeading___Toc7703652_73709187">
            <w:r>
              <w:rPr>
                <w:webHidden/>
                <w:rStyle w:val="IndexLink"/>
                <w:rtl w:val="true"/>
              </w:rPr>
              <w:t>جفر خابیة</w:t>
            </w:r>
            <w:r>
              <w:rPr>
                <w:rStyle w:val="IndexLink"/>
                <w:rtl w:val="true"/>
              </w:rPr>
              <w:tab/>
            </w:r>
            <w:r>
              <w:rPr>
                <w:rStyle w:val="IndexLink"/>
              </w:rPr>
              <w:t>160</w:t>
            </w:r>
          </w:hyperlink>
        </w:p>
        <w:p>
          <w:pPr>
            <w:pStyle w:val="Contents3"/>
            <w:tabs>
              <w:tab w:val="clear" w:pos="8459"/>
              <w:tab w:val="right" w:pos="9026" w:leader="dot"/>
            </w:tabs>
            <w:rPr/>
          </w:pPr>
          <w:hyperlink w:anchor="__RefHeading___Toc7703654_73709187">
            <w:r>
              <w:rPr>
                <w:webHidden/>
                <w:rStyle w:val="IndexLink"/>
              </w:rPr>
              <w:t>490</w:t>
            </w:r>
            <w:r>
              <w:rPr>
                <w:rStyle w:val="IndexLink"/>
                <w:rtl w:val="true"/>
              </w:rPr>
              <w:t xml:space="preserve">- </w:t>
            </w:r>
            <w:r>
              <w:rPr>
                <w:rStyle w:val="IndexLink"/>
                <w:rtl w:val="true"/>
              </w:rPr>
              <w:t>الجفر الصادقی</w:t>
            </w:r>
            <w:r>
              <w:rPr>
                <w:rStyle w:val="IndexLink"/>
                <w:rtl w:val="true"/>
              </w:rPr>
              <w:tab/>
            </w:r>
            <w:r>
              <w:rPr>
                <w:rStyle w:val="IndexLink"/>
              </w:rPr>
              <w:t>160</w:t>
            </w:r>
          </w:hyperlink>
        </w:p>
        <w:p>
          <w:pPr>
            <w:pStyle w:val="Contents3"/>
            <w:tabs>
              <w:tab w:val="clear" w:pos="8459"/>
              <w:tab w:val="right" w:pos="9026" w:leader="dot"/>
            </w:tabs>
            <w:rPr/>
          </w:pPr>
          <w:hyperlink w:anchor="__RefHeading___Toc7703656_73709187">
            <w:r>
              <w:rPr>
                <w:webHidden/>
                <w:rStyle w:val="IndexLink"/>
              </w:rPr>
              <w:t>491</w:t>
            </w:r>
            <w:r>
              <w:rPr>
                <w:rStyle w:val="IndexLink"/>
                <w:rtl w:val="true"/>
              </w:rPr>
              <w:t xml:space="preserve">- </w:t>
            </w:r>
            <w:r>
              <w:rPr>
                <w:rStyle w:val="IndexLink"/>
                <w:rtl w:val="true"/>
              </w:rPr>
              <w:t>الجفر الصدیقی</w:t>
            </w:r>
            <w:r>
              <w:rPr>
                <w:rStyle w:val="IndexLink"/>
                <w:rtl w:val="true"/>
              </w:rPr>
              <w:tab/>
            </w:r>
            <w:r>
              <w:rPr>
                <w:rStyle w:val="IndexLink"/>
              </w:rPr>
              <w:t>160</w:t>
            </w:r>
          </w:hyperlink>
        </w:p>
        <w:p>
          <w:pPr>
            <w:pStyle w:val="Contents3"/>
            <w:tabs>
              <w:tab w:val="clear" w:pos="8459"/>
              <w:tab w:val="right" w:pos="9026" w:leader="dot"/>
            </w:tabs>
            <w:rPr/>
          </w:pPr>
          <w:hyperlink w:anchor="__RefHeading___Toc7703658_73709187">
            <w:r>
              <w:rPr>
                <w:webHidden/>
                <w:rStyle w:val="IndexLink"/>
              </w:rPr>
              <w:t>492</w:t>
            </w:r>
            <w:r>
              <w:rPr>
                <w:rStyle w:val="IndexLink"/>
                <w:rtl w:val="true"/>
              </w:rPr>
              <w:t xml:space="preserve">- </w:t>
            </w:r>
            <w:r>
              <w:rPr>
                <w:rStyle w:val="IndexLink"/>
                <w:rtl w:val="true"/>
              </w:rPr>
              <w:t>الجفر المرتضوی</w:t>
            </w:r>
            <w:r>
              <w:rPr>
                <w:rStyle w:val="IndexLink"/>
                <w:rtl w:val="true"/>
              </w:rPr>
              <w:tab/>
            </w:r>
            <w:r>
              <w:rPr>
                <w:rStyle w:val="IndexLink"/>
              </w:rPr>
              <w:t>160</w:t>
            </w:r>
          </w:hyperlink>
        </w:p>
        <w:p>
          <w:pPr>
            <w:pStyle w:val="Contents3"/>
            <w:tabs>
              <w:tab w:val="clear" w:pos="8459"/>
              <w:tab w:val="right" w:pos="9026" w:leader="dot"/>
            </w:tabs>
            <w:rPr/>
          </w:pPr>
          <w:hyperlink w:anchor="__RefHeading___Toc7703660_73709187">
            <w:r>
              <w:rPr>
                <w:webHidden/>
                <w:rStyle w:val="IndexLink"/>
              </w:rPr>
              <w:t>493</w:t>
            </w:r>
            <w:r>
              <w:rPr>
                <w:rStyle w:val="IndexLink"/>
                <w:rtl w:val="true"/>
              </w:rPr>
              <w:t xml:space="preserve">- </w:t>
            </w:r>
            <w:r>
              <w:rPr>
                <w:rStyle w:val="IndexLink"/>
                <w:rtl w:val="true"/>
              </w:rPr>
              <w:t>الجفر النصیری</w:t>
            </w:r>
            <w:r>
              <w:rPr>
                <w:rStyle w:val="IndexLink"/>
                <w:rtl w:val="true"/>
              </w:rPr>
              <w:tab/>
            </w:r>
            <w:r>
              <w:rPr>
                <w:rStyle w:val="IndexLink"/>
              </w:rPr>
              <w:t>160</w:t>
            </w:r>
          </w:hyperlink>
        </w:p>
        <w:p>
          <w:pPr>
            <w:pStyle w:val="Contents3"/>
            <w:tabs>
              <w:tab w:val="clear" w:pos="8459"/>
              <w:tab w:val="right" w:pos="9026" w:leader="dot"/>
            </w:tabs>
            <w:rPr/>
          </w:pPr>
          <w:hyperlink w:anchor="__RefHeading___Toc7703662_73709187">
            <w:r>
              <w:rPr>
                <w:webHidden/>
                <w:rStyle w:val="IndexLink"/>
              </w:rPr>
              <w:t>494</w:t>
            </w:r>
            <w:r>
              <w:rPr>
                <w:rStyle w:val="IndexLink"/>
                <w:rtl w:val="true"/>
              </w:rPr>
              <w:t xml:space="preserve">- </w:t>
            </w:r>
            <w:r>
              <w:rPr>
                <w:rStyle w:val="IndexLink"/>
                <w:rtl w:val="true"/>
              </w:rPr>
              <w:t>الجفر</w:t>
            </w:r>
            <w:r>
              <w:rPr>
                <w:rStyle w:val="IndexLink"/>
                <w:rtl w:val="true"/>
              </w:rPr>
              <w:tab/>
            </w:r>
            <w:r>
              <w:rPr>
                <w:rStyle w:val="IndexLink"/>
              </w:rPr>
              <w:t>160</w:t>
            </w:r>
          </w:hyperlink>
        </w:p>
        <w:p>
          <w:pPr>
            <w:pStyle w:val="Contents3"/>
            <w:tabs>
              <w:tab w:val="clear" w:pos="8459"/>
              <w:tab w:val="right" w:pos="9026" w:leader="dot"/>
            </w:tabs>
            <w:rPr/>
          </w:pPr>
          <w:hyperlink w:anchor="__RefHeading___Toc7703664_73709187">
            <w:r>
              <w:rPr>
                <w:webHidden/>
                <w:rStyle w:val="IndexLink"/>
              </w:rPr>
              <w:t>495</w:t>
            </w:r>
            <w:r>
              <w:rPr>
                <w:rStyle w:val="IndexLink"/>
                <w:rtl w:val="true"/>
              </w:rPr>
              <w:t xml:space="preserve">- </w:t>
            </w:r>
            <w:r>
              <w:rPr>
                <w:rStyle w:val="IndexLink"/>
                <w:rtl w:val="true"/>
              </w:rPr>
              <w:t>الجفر</w:t>
            </w:r>
            <w:r>
              <w:rPr>
                <w:rStyle w:val="IndexLink"/>
                <w:rtl w:val="true"/>
              </w:rPr>
              <w:tab/>
            </w:r>
            <w:r>
              <w:rPr>
                <w:rStyle w:val="IndexLink"/>
              </w:rPr>
              <w:t>160</w:t>
            </w:r>
          </w:hyperlink>
        </w:p>
        <w:p>
          <w:pPr>
            <w:pStyle w:val="Contents3"/>
            <w:tabs>
              <w:tab w:val="clear" w:pos="8459"/>
              <w:tab w:val="right" w:pos="9026" w:leader="dot"/>
            </w:tabs>
            <w:rPr/>
          </w:pPr>
          <w:hyperlink w:anchor="__RefHeading___Toc7703666_73709187">
            <w:r>
              <w:rPr>
                <w:webHidden/>
                <w:rStyle w:val="IndexLink"/>
              </w:rPr>
              <w:t>496</w:t>
            </w:r>
            <w:r>
              <w:rPr>
                <w:rStyle w:val="IndexLink"/>
                <w:rtl w:val="true"/>
              </w:rPr>
              <w:t xml:space="preserve">- </w:t>
            </w:r>
            <w:r>
              <w:rPr>
                <w:rStyle w:val="IndexLink"/>
                <w:rtl w:val="true"/>
              </w:rPr>
              <w:t>الجفر</w:t>
            </w:r>
            <w:r>
              <w:rPr>
                <w:rStyle w:val="IndexLink"/>
                <w:rtl w:val="true"/>
              </w:rPr>
              <w:tab/>
            </w:r>
            <w:r>
              <w:rPr>
                <w:rStyle w:val="IndexLink"/>
              </w:rPr>
              <w:t>161</w:t>
            </w:r>
          </w:hyperlink>
        </w:p>
        <w:p>
          <w:pPr>
            <w:pStyle w:val="Contents3"/>
            <w:tabs>
              <w:tab w:val="clear" w:pos="8459"/>
              <w:tab w:val="right" w:pos="9026" w:leader="dot"/>
            </w:tabs>
            <w:rPr/>
          </w:pPr>
          <w:hyperlink w:anchor="__RefHeading___Toc7703668_73709187">
            <w:r>
              <w:rPr>
                <w:webHidden/>
                <w:rStyle w:val="IndexLink"/>
              </w:rPr>
              <w:t>497</w:t>
            </w:r>
            <w:r>
              <w:rPr>
                <w:rStyle w:val="IndexLink"/>
                <w:rtl w:val="true"/>
              </w:rPr>
              <w:t xml:space="preserve">- </w:t>
            </w:r>
            <w:r>
              <w:rPr>
                <w:rStyle w:val="IndexLink"/>
                <w:rtl w:val="true"/>
              </w:rPr>
              <w:t>الجفر</w:t>
            </w:r>
            <w:r>
              <w:rPr>
                <w:rStyle w:val="IndexLink"/>
                <w:rtl w:val="true"/>
              </w:rPr>
              <w:tab/>
            </w:r>
            <w:r>
              <w:rPr>
                <w:rStyle w:val="IndexLink"/>
              </w:rPr>
              <w:t>161</w:t>
            </w:r>
          </w:hyperlink>
        </w:p>
        <w:p>
          <w:pPr>
            <w:pStyle w:val="Contents3"/>
            <w:tabs>
              <w:tab w:val="clear" w:pos="8459"/>
              <w:tab w:val="right" w:pos="9026" w:leader="dot"/>
            </w:tabs>
            <w:rPr/>
          </w:pPr>
          <w:hyperlink w:anchor="__RefHeading___Toc7703670_73709187">
            <w:r>
              <w:rPr>
                <w:webHidden/>
                <w:rStyle w:val="IndexLink"/>
              </w:rPr>
              <w:t>498</w:t>
            </w:r>
            <w:r>
              <w:rPr>
                <w:rStyle w:val="IndexLink"/>
                <w:rtl w:val="true"/>
              </w:rPr>
              <w:t xml:space="preserve">- </w:t>
            </w:r>
            <w:r>
              <w:rPr>
                <w:rStyle w:val="IndexLink"/>
                <w:rtl w:val="true"/>
              </w:rPr>
              <w:t>الجفر</w:t>
            </w:r>
            <w:r>
              <w:rPr>
                <w:rStyle w:val="IndexLink"/>
                <w:rtl w:val="true"/>
              </w:rPr>
              <w:tab/>
            </w:r>
            <w:r>
              <w:rPr>
                <w:rStyle w:val="IndexLink"/>
              </w:rPr>
              <w:t>161</w:t>
            </w:r>
          </w:hyperlink>
        </w:p>
        <w:p>
          <w:pPr>
            <w:pStyle w:val="Contents3"/>
            <w:tabs>
              <w:tab w:val="clear" w:pos="8459"/>
              <w:tab w:val="right" w:pos="9026" w:leader="dot"/>
            </w:tabs>
            <w:rPr/>
          </w:pPr>
          <w:hyperlink w:anchor="__RefHeading___Toc7703672_73709187">
            <w:r>
              <w:rPr>
                <w:webHidden/>
                <w:rStyle w:val="IndexLink"/>
                <w:rtl w:val="true"/>
              </w:rPr>
              <w:t>الجفر</w:t>
            </w:r>
            <w:r>
              <w:rPr>
                <w:rStyle w:val="IndexLink"/>
                <w:rtl w:val="true"/>
              </w:rPr>
              <w:tab/>
            </w:r>
            <w:r>
              <w:rPr>
                <w:rStyle w:val="IndexLink"/>
              </w:rPr>
              <w:t>161</w:t>
            </w:r>
          </w:hyperlink>
        </w:p>
        <w:p>
          <w:pPr>
            <w:pStyle w:val="Contents3"/>
            <w:tabs>
              <w:tab w:val="clear" w:pos="8459"/>
              <w:tab w:val="right" w:pos="9026" w:leader="dot"/>
            </w:tabs>
            <w:rPr/>
          </w:pPr>
          <w:hyperlink w:anchor="__RefHeading___Toc7703674_73709187">
            <w:r>
              <w:rPr>
                <w:webHidden/>
                <w:rStyle w:val="IndexLink"/>
              </w:rPr>
              <w:t>499</w:t>
            </w:r>
            <w:r>
              <w:rPr>
                <w:rStyle w:val="IndexLink"/>
                <w:rtl w:val="true"/>
              </w:rPr>
              <w:t xml:space="preserve">- </w:t>
            </w:r>
            <w:r>
              <w:rPr>
                <w:rStyle w:val="IndexLink"/>
                <w:rtl w:val="true"/>
              </w:rPr>
              <w:t>الجفر</w:t>
            </w:r>
            <w:r>
              <w:rPr>
                <w:rStyle w:val="IndexLink"/>
                <w:rtl w:val="true"/>
              </w:rPr>
              <w:tab/>
            </w:r>
            <w:r>
              <w:rPr>
                <w:rStyle w:val="IndexLink"/>
              </w:rPr>
              <w:t>161</w:t>
            </w:r>
          </w:hyperlink>
        </w:p>
        <w:p>
          <w:pPr>
            <w:pStyle w:val="Contents3"/>
            <w:tabs>
              <w:tab w:val="clear" w:pos="8459"/>
              <w:tab w:val="right" w:pos="9026" w:leader="dot"/>
            </w:tabs>
            <w:rPr/>
          </w:pPr>
          <w:hyperlink w:anchor="__RefHeading___Toc7703676_73709187">
            <w:r>
              <w:rPr>
                <w:webHidden/>
                <w:rStyle w:val="IndexLink"/>
              </w:rPr>
              <w:t>500</w:t>
            </w:r>
            <w:r>
              <w:rPr>
                <w:rStyle w:val="IndexLink"/>
                <w:rtl w:val="true"/>
              </w:rPr>
              <w:t xml:space="preserve">- </w:t>
            </w:r>
            <w:r>
              <w:rPr>
                <w:rStyle w:val="IndexLink"/>
                <w:rtl w:val="true"/>
              </w:rPr>
              <w:t>الجفر</w:t>
            </w:r>
            <w:r>
              <w:rPr>
                <w:rStyle w:val="IndexLink"/>
                <w:rtl w:val="true"/>
              </w:rPr>
              <w:tab/>
            </w:r>
            <w:r>
              <w:rPr>
                <w:rStyle w:val="IndexLink"/>
              </w:rPr>
              <w:t>161</w:t>
            </w:r>
          </w:hyperlink>
        </w:p>
        <w:p>
          <w:pPr>
            <w:pStyle w:val="Contents3"/>
            <w:tabs>
              <w:tab w:val="clear" w:pos="8459"/>
              <w:tab w:val="right" w:pos="9026" w:leader="dot"/>
            </w:tabs>
            <w:rPr/>
          </w:pPr>
          <w:hyperlink w:anchor="__RefHeading___Toc7703678_73709187">
            <w:r>
              <w:rPr>
                <w:webHidden/>
                <w:rStyle w:val="IndexLink"/>
              </w:rPr>
              <w:t>501</w:t>
            </w:r>
            <w:r>
              <w:rPr>
                <w:rStyle w:val="IndexLink"/>
                <w:rtl w:val="true"/>
              </w:rPr>
              <w:t xml:space="preserve">- </w:t>
            </w:r>
            <w:r>
              <w:rPr>
                <w:rStyle w:val="IndexLink"/>
                <w:rtl w:val="true"/>
              </w:rPr>
              <w:t>جلاء الابصار</w:t>
            </w:r>
            <w:r>
              <w:rPr>
                <w:rStyle w:val="IndexLink"/>
                <w:rtl w:val="true"/>
              </w:rPr>
              <w:tab/>
            </w:r>
            <w:r>
              <w:rPr>
                <w:rStyle w:val="IndexLink"/>
              </w:rPr>
              <w:t>161</w:t>
            </w:r>
          </w:hyperlink>
        </w:p>
        <w:p>
          <w:pPr>
            <w:pStyle w:val="Contents3"/>
            <w:tabs>
              <w:tab w:val="clear" w:pos="8459"/>
              <w:tab w:val="right" w:pos="9026" w:leader="dot"/>
            </w:tabs>
            <w:rPr/>
          </w:pPr>
          <w:hyperlink w:anchor="__RefHeading___Toc7703680_73709187">
            <w:r>
              <w:rPr>
                <w:webHidden/>
                <w:rStyle w:val="IndexLink"/>
              </w:rPr>
              <w:t>502</w:t>
            </w:r>
            <w:r>
              <w:rPr>
                <w:rStyle w:val="IndexLink"/>
                <w:rtl w:val="true"/>
              </w:rPr>
              <w:t xml:space="preserve">- </w:t>
            </w:r>
            <w:r>
              <w:rPr>
                <w:rStyle w:val="IndexLink"/>
                <w:rtl w:val="true"/>
              </w:rPr>
              <w:t>جلاء الأذهان و جلاء الأحزان</w:t>
            </w:r>
            <w:r>
              <w:rPr>
                <w:rStyle w:val="IndexLink"/>
                <w:rtl w:val="true"/>
              </w:rPr>
              <w:tab/>
            </w:r>
            <w:r>
              <w:rPr>
                <w:rStyle w:val="IndexLink"/>
              </w:rPr>
              <w:t>162</w:t>
            </w:r>
          </w:hyperlink>
        </w:p>
        <w:p>
          <w:pPr>
            <w:pStyle w:val="Contents3"/>
            <w:tabs>
              <w:tab w:val="clear" w:pos="8459"/>
              <w:tab w:val="right" w:pos="9026" w:leader="dot"/>
            </w:tabs>
            <w:rPr/>
          </w:pPr>
          <w:hyperlink w:anchor="__RefHeading___Toc7703682_73709187">
            <w:r>
              <w:rPr>
                <w:webHidden/>
                <w:rStyle w:val="IndexLink"/>
              </w:rPr>
              <w:t>503</w:t>
            </w:r>
            <w:r>
              <w:rPr>
                <w:rStyle w:val="IndexLink"/>
                <w:rtl w:val="true"/>
              </w:rPr>
              <w:t xml:space="preserve">- </w:t>
            </w:r>
            <w:r>
              <w:rPr>
                <w:rStyle w:val="IndexLink"/>
                <w:rtl w:val="true"/>
              </w:rPr>
              <w:t>جلاء الأفهام</w:t>
            </w:r>
            <w:r>
              <w:rPr>
                <w:rStyle w:val="IndexLink"/>
                <w:rtl w:val="true"/>
              </w:rPr>
              <w:tab/>
            </w:r>
            <w:r>
              <w:rPr>
                <w:rStyle w:val="IndexLink"/>
              </w:rPr>
              <w:t>162</w:t>
            </w:r>
          </w:hyperlink>
        </w:p>
        <w:p>
          <w:pPr>
            <w:pStyle w:val="Contents3"/>
            <w:tabs>
              <w:tab w:val="clear" w:pos="8459"/>
              <w:tab w:val="right" w:pos="9026" w:leader="dot"/>
            </w:tabs>
            <w:rPr/>
          </w:pPr>
          <w:hyperlink w:anchor="__RefHeading___Toc7703684_73709187">
            <w:r>
              <w:rPr>
                <w:webHidden/>
                <w:rStyle w:val="IndexLink"/>
              </w:rPr>
              <w:t>504</w:t>
            </w:r>
            <w:r>
              <w:rPr>
                <w:rStyle w:val="IndexLink"/>
                <w:rtl w:val="true"/>
              </w:rPr>
              <w:t xml:space="preserve">- </w:t>
            </w:r>
            <w:r>
              <w:rPr>
                <w:rStyle w:val="IndexLink"/>
                <w:rtl w:val="true"/>
              </w:rPr>
              <w:t>جلاء الإیمان</w:t>
            </w:r>
            <w:r>
              <w:rPr>
                <w:rStyle w:val="IndexLink"/>
                <w:rtl w:val="true"/>
              </w:rPr>
              <w:tab/>
            </w:r>
            <w:r>
              <w:rPr>
                <w:rStyle w:val="IndexLink"/>
              </w:rPr>
              <w:t>162</w:t>
            </w:r>
          </w:hyperlink>
        </w:p>
        <w:p>
          <w:pPr>
            <w:pStyle w:val="Contents3"/>
            <w:tabs>
              <w:tab w:val="clear" w:pos="8459"/>
              <w:tab w:val="right" w:pos="9026" w:leader="dot"/>
            </w:tabs>
            <w:rPr/>
          </w:pPr>
          <w:hyperlink w:anchor="__RefHeading___Toc7703686_73709187">
            <w:r>
              <w:rPr>
                <w:webHidden/>
                <w:rStyle w:val="IndexLink"/>
              </w:rPr>
              <w:t>505</w:t>
            </w:r>
            <w:r>
              <w:rPr>
                <w:rStyle w:val="IndexLink"/>
                <w:rtl w:val="true"/>
              </w:rPr>
              <w:t xml:space="preserve">- </w:t>
            </w:r>
            <w:r>
              <w:rPr>
                <w:rStyle w:val="IndexLink"/>
                <w:rtl w:val="true"/>
              </w:rPr>
              <w:t>جلاء البصر فی قصص آدم أبی البشر</w:t>
            </w:r>
            <w:r>
              <w:rPr>
                <w:rStyle w:val="IndexLink"/>
                <w:rtl w:val="true"/>
              </w:rPr>
              <w:tab/>
            </w:r>
            <w:r>
              <w:rPr>
                <w:rStyle w:val="IndexLink"/>
              </w:rPr>
              <w:t>162</w:t>
            </w:r>
          </w:hyperlink>
        </w:p>
        <w:p>
          <w:pPr>
            <w:pStyle w:val="Contents3"/>
            <w:tabs>
              <w:tab w:val="clear" w:pos="8459"/>
              <w:tab w:val="right" w:pos="9026" w:leader="dot"/>
            </w:tabs>
            <w:rPr/>
          </w:pPr>
          <w:hyperlink w:anchor="__RefHeading___Toc7703688_73709187">
            <w:r>
              <w:rPr>
                <w:webHidden/>
                <w:rStyle w:val="IndexLink"/>
              </w:rPr>
              <w:t>506</w:t>
            </w:r>
            <w:r>
              <w:rPr>
                <w:rStyle w:val="IndexLink"/>
                <w:rtl w:val="true"/>
              </w:rPr>
              <w:t xml:space="preserve">- </w:t>
            </w:r>
            <w:r>
              <w:rPr>
                <w:rStyle w:val="IndexLink"/>
                <w:rtl w:val="true"/>
              </w:rPr>
              <w:t>جلاء الحزن</w:t>
            </w:r>
            <w:r>
              <w:rPr>
                <w:rStyle w:val="IndexLink"/>
                <w:rtl w:val="true"/>
              </w:rPr>
              <w:tab/>
            </w:r>
            <w:r>
              <w:rPr>
                <w:rStyle w:val="IndexLink"/>
              </w:rPr>
              <w:t>162</w:t>
            </w:r>
          </w:hyperlink>
        </w:p>
        <w:p>
          <w:pPr>
            <w:pStyle w:val="Contents3"/>
            <w:tabs>
              <w:tab w:val="clear" w:pos="8459"/>
              <w:tab w:val="right" w:pos="9026" w:leader="dot"/>
            </w:tabs>
            <w:rPr/>
          </w:pPr>
          <w:hyperlink w:anchor="__RefHeading___Toc7703690_73709187">
            <w:r>
              <w:rPr>
                <w:webHidden/>
                <w:rStyle w:val="IndexLink"/>
              </w:rPr>
              <w:t>507</w:t>
            </w:r>
            <w:r>
              <w:rPr>
                <w:rStyle w:val="IndexLink"/>
                <w:rtl w:val="true"/>
              </w:rPr>
              <w:t xml:space="preserve">- </w:t>
            </w:r>
            <w:r>
              <w:rPr>
                <w:rStyle w:val="IndexLink"/>
                <w:rtl w:val="true"/>
              </w:rPr>
              <w:t>جلاء الشبهات</w:t>
            </w:r>
            <w:r>
              <w:rPr>
                <w:rStyle w:val="IndexLink"/>
                <w:rtl w:val="true"/>
              </w:rPr>
              <w:tab/>
            </w:r>
            <w:r>
              <w:rPr>
                <w:rStyle w:val="IndexLink"/>
              </w:rPr>
              <w:t>163</w:t>
            </w:r>
          </w:hyperlink>
        </w:p>
        <w:p>
          <w:pPr>
            <w:pStyle w:val="Contents3"/>
            <w:tabs>
              <w:tab w:val="clear" w:pos="8459"/>
              <w:tab w:val="right" w:pos="9026" w:leader="dot"/>
            </w:tabs>
            <w:rPr/>
          </w:pPr>
          <w:hyperlink w:anchor="__RefHeading___Toc7703692_73709187">
            <w:r>
              <w:rPr>
                <w:webHidden/>
                <w:rStyle w:val="IndexLink"/>
              </w:rPr>
              <w:t>508</w:t>
            </w:r>
            <w:r>
              <w:rPr>
                <w:rStyle w:val="IndexLink"/>
                <w:rtl w:val="true"/>
              </w:rPr>
              <w:t xml:space="preserve">- </w:t>
            </w:r>
            <w:r>
              <w:rPr>
                <w:rStyle w:val="IndexLink"/>
                <w:rtl w:val="true"/>
              </w:rPr>
              <w:t>جلاء صداء الشک‌</w:t>
            </w:r>
            <w:r>
              <w:rPr>
                <w:rStyle w:val="IndexLink"/>
                <w:rtl w:val="true"/>
              </w:rPr>
              <w:tab/>
            </w:r>
            <w:r>
              <w:rPr>
                <w:rStyle w:val="IndexLink"/>
              </w:rPr>
              <w:t>163</w:t>
            </w:r>
          </w:hyperlink>
        </w:p>
        <w:p>
          <w:pPr>
            <w:pStyle w:val="Contents3"/>
            <w:tabs>
              <w:tab w:val="clear" w:pos="8459"/>
              <w:tab w:val="right" w:pos="9026" w:leader="dot"/>
            </w:tabs>
            <w:rPr/>
          </w:pPr>
          <w:hyperlink w:anchor="__RefHeading___Toc7703694_73709187">
            <w:r>
              <w:rPr>
                <w:webHidden/>
                <w:rStyle w:val="IndexLink"/>
              </w:rPr>
              <w:t>509</w:t>
            </w:r>
            <w:r>
              <w:rPr>
                <w:rStyle w:val="IndexLink"/>
                <w:rtl w:val="true"/>
              </w:rPr>
              <w:t xml:space="preserve">- </w:t>
            </w:r>
            <w:r>
              <w:rPr>
                <w:rStyle w:val="IndexLink"/>
                <w:rtl w:val="true"/>
              </w:rPr>
              <w:t>جلاء الضمیر فی حل مشکلات آیة التطهیر</w:t>
            </w:r>
            <w:r>
              <w:rPr>
                <w:rStyle w:val="IndexLink"/>
                <w:rtl w:val="true"/>
              </w:rPr>
              <w:tab/>
            </w:r>
            <w:r>
              <w:rPr>
                <w:rStyle w:val="IndexLink"/>
              </w:rPr>
              <w:t>163</w:t>
            </w:r>
          </w:hyperlink>
        </w:p>
        <w:p>
          <w:pPr>
            <w:pStyle w:val="Contents3"/>
            <w:tabs>
              <w:tab w:val="clear" w:pos="8459"/>
              <w:tab w:val="right" w:pos="9026" w:leader="dot"/>
            </w:tabs>
            <w:rPr/>
          </w:pPr>
          <w:hyperlink w:anchor="__RefHeading___Toc7703696_73709187">
            <w:r>
              <w:rPr>
                <w:webHidden/>
                <w:rStyle w:val="IndexLink"/>
              </w:rPr>
              <w:t>510</w:t>
            </w:r>
            <w:r>
              <w:rPr>
                <w:rStyle w:val="IndexLink"/>
                <w:rtl w:val="true"/>
              </w:rPr>
              <w:t xml:space="preserve">- </w:t>
            </w:r>
            <w:r>
              <w:rPr>
                <w:rStyle w:val="IndexLink"/>
                <w:rtl w:val="true"/>
              </w:rPr>
              <w:t>جلاء العین</w:t>
            </w:r>
            <w:r>
              <w:rPr>
                <w:rStyle w:val="IndexLink"/>
                <w:rtl w:val="true"/>
              </w:rPr>
              <w:tab/>
            </w:r>
            <w:r>
              <w:rPr>
                <w:rStyle w:val="IndexLink"/>
              </w:rPr>
              <w:t>163</w:t>
            </w:r>
          </w:hyperlink>
        </w:p>
        <w:p>
          <w:pPr>
            <w:pStyle w:val="Contents3"/>
            <w:tabs>
              <w:tab w:val="clear" w:pos="8459"/>
              <w:tab w:val="right" w:pos="9026" w:leader="dot"/>
            </w:tabs>
            <w:rPr/>
          </w:pPr>
          <w:hyperlink w:anchor="__RefHeading___Toc7703698_73709187">
            <w:r>
              <w:rPr>
                <w:webHidden/>
                <w:rStyle w:val="IndexLink"/>
              </w:rPr>
              <w:t>511</w:t>
            </w:r>
            <w:r>
              <w:rPr>
                <w:rStyle w:val="IndexLink"/>
                <w:rtl w:val="true"/>
              </w:rPr>
              <w:t xml:space="preserve">- </w:t>
            </w:r>
            <w:r>
              <w:rPr>
                <w:rStyle w:val="IndexLink"/>
                <w:rtl w:val="true"/>
              </w:rPr>
              <w:t>جلاء العینین</w:t>
            </w:r>
            <w:r>
              <w:rPr>
                <w:rStyle w:val="IndexLink"/>
                <w:rtl w:val="true"/>
              </w:rPr>
              <w:tab/>
            </w:r>
            <w:r>
              <w:rPr>
                <w:rStyle w:val="IndexLink"/>
              </w:rPr>
              <w:t>163</w:t>
            </w:r>
          </w:hyperlink>
        </w:p>
        <w:p>
          <w:pPr>
            <w:pStyle w:val="Contents3"/>
            <w:tabs>
              <w:tab w:val="clear" w:pos="8459"/>
              <w:tab w:val="right" w:pos="9026" w:leader="dot"/>
            </w:tabs>
            <w:rPr/>
          </w:pPr>
          <w:hyperlink w:anchor="__RefHeading___Toc7703700_73709187">
            <w:r>
              <w:rPr>
                <w:webHidden/>
                <w:rStyle w:val="IndexLink"/>
              </w:rPr>
              <w:t>512</w:t>
            </w:r>
            <w:r>
              <w:rPr>
                <w:rStyle w:val="IndexLink"/>
                <w:rtl w:val="true"/>
              </w:rPr>
              <w:t xml:space="preserve">- </w:t>
            </w:r>
            <w:r>
              <w:rPr>
                <w:rStyle w:val="IndexLink"/>
                <w:rtl w:val="true"/>
              </w:rPr>
              <w:t>جلاء العیون</w:t>
            </w:r>
            <w:r>
              <w:rPr>
                <w:rStyle w:val="IndexLink"/>
                <w:rtl w:val="true"/>
              </w:rPr>
              <w:tab/>
            </w:r>
            <w:r>
              <w:rPr>
                <w:rStyle w:val="IndexLink"/>
              </w:rPr>
              <w:t>163</w:t>
            </w:r>
          </w:hyperlink>
        </w:p>
        <w:p>
          <w:pPr>
            <w:pStyle w:val="Contents3"/>
            <w:tabs>
              <w:tab w:val="clear" w:pos="8459"/>
              <w:tab w:val="right" w:pos="9026" w:leader="dot"/>
            </w:tabs>
            <w:rPr/>
          </w:pPr>
          <w:hyperlink w:anchor="__RefHeading___Toc7703702_73709187">
            <w:r>
              <w:rPr>
                <w:webHidden/>
                <w:rStyle w:val="IndexLink"/>
              </w:rPr>
              <w:t>513</w:t>
            </w:r>
            <w:r>
              <w:rPr>
                <w:rStyle w:val="IndexLink"/>
                <w:rtl w:val="true"/>
              </w:rPr>
              <w:t xml:space="preserve">- </w:t>
            </w:r>
            <w:r>
              <w:rPr>
                <w:rStyle w:val="IndexLink"/>
                <w:rtl w:val="true"/>
              </w:rPr>
              <w:t>جلاء العیون‌</w:t>
            </w:r>
            <w:r>
              <w:rPr>
                <w:rStyle w:val="IndexLink"/>
                <w:rtl w:val="true"/>
              </w:rPr>
              <w:tab/>
            </w:r>
            <w:r>
              <w:rPr>
                <w:rStyle w:val="IndexLink"/>
              </w:rPr>
              <w:t>164</w:t>
            </w:r>
          </w:hyperlink>
        </w:p>
        <w:p>
          <w:pPr>
            <w:pStyle w:val="Contents3"/>
            <w:tabs>
              <w:tab w:val="clear" w:pos="8459"/>
              <w:tab w:val="right" w:pos="9026" w:leader="dot"/>
            </w:tabs>
            <w:rPr/>
          </w:pPr>
          <w:hyperlink w:anchor="__RefHeading___Toc7703704_73709187">
            <w:r>
              <w:rPr>
                <w:webHidden/>
                <w:rStyle w:val="IndexLink"/>
              </w:rPr>
              <w:t>514</w:t>
            </w:r>
            <w:r>
              <w:rPr>
                <w:rStyle w:val="IndexLink"/>
                <w:rtl w:val="true"/>
              </w:rPr>
              <w:t xml:space="preserve">- </w:t>
            </w:r>
            <w:r>
              <w:rPr>
                <w:rStyle w:val="IndexLink"/>
                <w:rtl w:val="true"/>
              </w:rPr>
              <w:t>جلاء العیون الهندی،</w:t>
            </w:r>
            <w:r>
              <w:rPr>
                <w:rStyle w:val="IndexLink"/>
                <w:rtl w:val="true"/>
              </w:rPr>
              <w:tab/>
            </w:r>
            <w:r>
              <w:rPr>
                <w:rStyle w:val="IndexLink"/>
              </w:rPr>
              <w:t>164</w:t>
            </w:r>
          </w:hyperlink>
        </w:p>
        <w:p>
          <w:pPr>
            <w:pStyle w:val="Contents3"/>
            <w:tabs>
              <w:tab w:val="clear" w:pos="8459"/>
              <w:tab w:val="right" w:pos="9026" w:leader="dot"/>
            </w:tabs>
            <w:rPr/>
          </w:pPr>
          <w:hyperlink w:anchor="__RefHeading___Toc7703706_73709187">
            <w:r>
              <w:rPr>
                <w:webHidden/>
                <w:rStyle w:val="IndexLink"/>
              </w:rPr>
              <w:t>515</w:t>
            </w:r>
            <w:r>
              <w:rPr>
                <w:rStyle w:val="IndexLink"/>
                <w:rtl w:val="true"/>
              </w:rPr>
              <w:t xml:space="preserve">- </w:t>
            </w:r>
            <w:r>
              <w:rPr>
                <w:rStyle w:val="IndexLink"/>
                <w:rtl w:val="true"/>
              </w:rPr>
              <w:t>جلاء العیون</w:t>
            </w:r>
            <w:r>
              <w:rPr>
                <w:rStyle w:val="IndexLink"/>
                <w:rtl w:val="true"/>
              </w:rPr>
              <w:tab/>
            </w:r>
            <w:r>
              <w:rPr>
                <w:rStyle w:val="IndexLink"/>
              </w:rPr>
              <w:t>164</w:t>
            </w:r>
          </w:hyperlink>
        </w:p>
        <w:p>
          <w:pPr>
            <w:pStyle w:val="Contents3"/>
            <w:tabs>
              <w:tab w:val="clear" w:pos="8459"/>
              <w:tab w:val="right" w:pos="9026" w:leader="dot"/>
            </w:tabs>
            <w:rPr/>
          </w:pPr>
          <w:hyperlink w:anchor="__RefHeading___Toc7703708_73709187">
            <w:r>
              <w:rPr>
                <w:webHidden/>
                <w:rStyle w:val="IndexLink"/>
              </w:rPr>
              <w:t>516</w:t>
            </w:r>
            <w:r>
              <w:rPr>
                <w:rStyle w:val="IndexLink"/>
                <w:rtl w:val="true"/>
              </w:rPr>
              <w:t xml:space="preserve">- </w:t>
            </w:r>
            <w:r>
              <w:rPr>
                <w:rStyle w:val="IndexLink"/>
                <w:rtl w:val="true"/>
              </w:rPr>
              <w:t>جلاء القلوب</w:t>
            </w:r>
            <w:r>
              <w:rPr>
                <w:rStyle w:val="IndexLink"/>
                <w:rtl w:val="true"/>
              </w:rPr>
              <w:tab/>
            </w:r>
            <w:r>
              <w:rPr>
                <w:rStyle w:val="IndexLink"/>
              </w:rPr>
              <w:t>164</w:t>
            </w:r>
          </w:hyperlink>
        </w:p>
        <w:p>
          <w:pPr>
            <w:pStyle w:val="Contents3"/>
            <w:tabs>
              <w:tab w:val="clear" w:pos="8459"/>
              <w:tab w:val="right" w:pos="9026" w:leader="dot"/>
            </w:tabs>
            <w:rPr/>
          </w:pPr>
          <w:hyperlink w:anchor="__RefHeading___Toc7703710_73709187">
            <w:r>
              <w:rPr>
                <w:webHidden/>
                <w:rStyle w:val="IndexLink"/>
                <w:rtl w:val="true"/>
              </w:rPr>
              <w:t>جلاء القلوب‌</w:t>
            </w:r>
            <w:r>
              <w:rPr>
                <w:rStyle w:val="IndexLink"/>
                <w:rtl w:val="true"/>
              </w:rPr>
              <w:tab/>
            </w:r>
            <w:r>
              <w:rPr>
                <w:rStyle w:val="IndexLink"/>
              </w:rPr>
              <w:t>165</w:t>
            </w:r>
          </w:hyperlink>
        </w:p>
        <w:p>
          <w:pPr>
            <w:pStyle w:val="Contents3"/>
            <w:tabs>
              <w:tab w:val="clear" w:pos="8459"/>
              <w:tab w:val="right" w:pos="9026" w:leader="dot"/>
            </w:tabs>
            <w:rPr/>
          </w:pPr>
          <w:hyperlink w:anchor="__RefHeading___Toc7703712_73709187">
            <w:r>
              <w:rPr>
                <w:webHidden/>
                <w:rStyle w:val="IndexLink"/>
              </w:rPr>
              <w:t>517</w:t>
            </w:r>
            <w:r>
              <w:rPr>
                <w:rStyle w:val="IndexLink"/>
                <w:rtl w:val="true"/>
              </w:rPr>
              <w:t xml:space="preserve">- </w:t>
            </w:r>
            <w:r>
              <w:rPr>
                <w:rStyle w:val="IndexLink"/>
                <w:rtl w:val="true"/>
              </w:rPr>
              <w:t>الجلالیة</w:t>
            </w:r>
            <w:r>
              <w:rPr>
                <w:rStyle w:val="IndexLink"/>
                <w:rtl w:val="true"/>
              </w:rPr>
              <w:tab/>
            </w:r>
            <w:r>
              <w:rPr>
                <w:rStyle w:val="IndexLink"/>
              </w:rPr>
              <w:t>165</w:t>
            </w:r>
          </w:hyperlink>
        </w:p>
        <w:p>
          <w:pPr>
            <w:pStyle w:val="Contents3"/>
            <w:tabs>
              <w:tab w:val="clear" w:pos="8459"/>
              <w:tab w:val="right" w:pos="9026" w:leader="dot"/>
            </w:tabs>
            <w:rPr/>
          </w:pPr>
          <w:hyperlink w:anchor="__RefHeading___Toc7703714_73709187">
            <w:r>
              <w:rPr>
                <w:webHidden/>
                <w:rStyle w:val="IndexLink"/>
                <w:rtl w:val="true"/>
              </w:rPr>
              <w:t>الجلالیة</w:t>
            </w:r>
            <w:r>
              <w:rPr>
                <w:rStyle w:val="IndexLink"/>
                <w:rtl w:val="true"/>
              </w:rPr>
              <w:tab/>
            </w:r>
            <w:r>
              <w:rPr>
                <w:rStyle w:val="IndexLink"/>
              </w:rPr>
              <w:t>165</w:t>
            </w:r>
          </w:hyperlink>
        </w:p>
        <w:p>
          <w:pPr>
            <w:pStyle w:val="Contents3"/>
            <w:tabs>
              <w:tab w:val="clear" w:pos="8459"/>
              <w:tab w:val="right" w:pos="9026" w:leader="dot"/>
            </w:tabs>
            <w:rPr/>
          </w:pPr>
          <w:hyperlink w:anchor="__RefHeading___Toc7703716_73709187">
            <w:r>
              <w:rPr>
                <w:webHidden/>
                <w:rStyle w:val="IndexLink"/>
              </w:rPr>
              <w:t>518</w:t>
            </w:r>
            <w:r>
              <w:rPr>
                <w:rStyle w:val="IndexLink"/>
                <w:rtl w:val="true"/>
              </w:rPr>
              <w:t xml:space="preserve">- </w:t>
            </w:r>
            <w:r>
              <w:rPr>
                <w:rStyle w:val="IndexLink"/>
                <w:rtl w:val="true"/>
              </w:rPr>
              <w:t>الجلالیة و الجمالیة</w:t>
            </w:r>
            <w:r>
              <w:rPr>
                <w:rStyle w:val="IndexLink"/>
                <w:rtl w:val="true"/>
              </w:rPr>
              <w:tab/>
            </w:r>
            <w:r>
              <w:rPr>
                <w:rStyle w:val="IndexLink"/>
              </w:rPr>
              <w:t>165</w:t>
            </w:r>
          </w:hyperlink>
        </w:p>
        <w:p>
          <w:pPr>
            <w:pStyle w:val="Contents3"/>
            <w:tabs>
              <w:tab w:val="clear" w:pos="8459"/>
              <w:tab w:val="right" w:pos="9026" w:leader="dot"/>
            </w:tabs>
            <w:rPr/>
          </w:pPr>
          <w:hyperlink w:anchor="__RefHeading___Toc7703718_73709187">
            <w:r>
              <w:rPr>
                <w:webHidden/>
                <w:rStyle w:val="IndexLink"/>
                <w:rtl w:val="true"/>
              </w:rPr>
              <w:t>جلایرنامه</w:t>
            </w:r>
            <w:r>
              <w:rPr>
                <w:rStyle w:val="IndexLink"/>
                <w:rtl w:val="true"/>
              </w:rPr>
              <w:tab/>
            </w:r>
            <w:r>
              <w:rPr>
                <w:rStyle w:val="IndexLink"/>
              </w:rPr>
              <w:t>165</w:t>
            </w:r>
          </w:hyperlink>
        </w:p>
        <w:p>
          <w:pPr>
            <w:pStyle w:val="Contents3"/>
            <w:tabs>
              <w:tab w:val="clear" w:pos="8459"/>
              <w:tab w:val="right" w:pos="9026" w:leader="dot"/>
            </w:tabs>
            <w:rPr/>
          </w:pPr>
          <w:hyperlink w:anchor="__RefHeading___Toc7703720_73709187">
            <w:r>
              <w:rPr>
                <w:webHidden/>
                <w:rStyle w:val="IndexLink"/>
              </w:rPr>
              <w:t>519</w:t>
            </w:r>
            <w:r>
              <w:rPr>
                <w:rStyle w:val="IndexLink"/>
                <w:rtl w:val="true"/>
              </w:rPr>
              <w:t xml:space="preserve">- </w:t>
            </w:r>
            <w:r>
              <w:rPr>
                <w:rStyle w:val="IndexLink"/>
                <w:rtl w:val="true"/>
              </w:rPr>
              <w:t>جل بندی‌</w:t>
            </w:r>
            <w:r>
              <w:rPr>
                <w:rStyle w:val="IndexLink"/>
                <w:rtl w:val="true"/>
              </w:rPr>
              <w:tab/>
            </w:r>
            <w:r>
              <w:rPr>
                <w:rStyle w:val="IndexLink"/>
              </w:rPr>
              <w:t>166</w:t>
            </w:r>
          </w:hyperlink>
        </w:p>
        <w:p>
          <w:pPr>
            <w:pStyle w:val="Contents3"/>
            <w:tabs>
              <w:tab w:val="clear" w:pos="8459"/>
              <w:tab w:val="right" w:pos="9026" w:leader="dot"/>
            </w:tabs>
            <w:rPr/>
          </w:pPr>
          <w:hyperlink w:anchor="__RefHeading___Toc7703722_73709187">
            <w:r>
              <w:rPr>
                <w:webHidden/>
                <w:rStyle w:val="IndexLink"/>
              </w:rPr>
              <w:t>520</w:t>
            </w:r>
            <w:r>
              <w:rPr>
                <w:rStyle w:val="IndexLink"/>
                <w:rtl w:val="true"/>
              </w:rPr>
              <w:t xml:space="preserve">- </w:t>
            </w:r>
            <w:r>
              <w:rPr>
                <w:rStyle w:val="IndexLink"/>
                <w:rtl w:val="true"/>
              </w:rPr>
              <w:t>جلجلة السحاب</w:t>
            </w:r>
            <w:r>
              <w:rPr>
                <w:rStyle w:val="IndexLink"/>
                <w:rtl w:val="true"/>
              </w:rPr>
              <w:tab/>
            </w:r>
            <w:r>
              <w:rPr>
                <w:rStyle w:val="IndexLink"/>
              </w:rPr>
              <w:t>166</w:t>
            </w:r>
          </w:hyperlink>
        </w:p>
        <w:p>
          <w:pPr>
            <w:pStyle w:val="Contents3"/>
            <w:tabs>
              <w:tab w:val="clear" w:pos="8459"/>
              <w:tab w:val="right" w:pos="9026" w:leader="dot"/>
            </w:tabs>
            <w:rPr/>
          </w:pPr>
          <w:hyperlink w:anchor="__RefHeading___Toc7703724_73709187">
            <w:r>
              <w:rPr>
                <w:webHidden/>
                <w:rStyle w:val="IndexLink"/>
              </w:rPr>
              <w:t>521</w:t>
            </w:r>
            <w:r>
              <w:rPr>
                <w:rStyle w:val="IndexLink"/>
                <w:rtl w:val="true"/>
              </w:rPr>
              <w:t xml:space="preserve">- </w:t>
            </w:r>
            <w:r>
              <w:rPr>
                <w:rStyle w:val="IndexLink"/>
                <w:rtl w:val="true"/>
              </w:rPr>
              <w:t>کتاب جلد الشارب</w:t>
            </w:r>
            <w:r>
              <w:rPr>
                <w:rStyle w:val="IndexLink"/>
                <w:rtl w:val="true"/>
              </w:rPr>
              <w:tab/>
            </w:r>
            <w:r>
              <w:rPr>
                <w:rStyle w:val="IndexLink"/>
              </w:rPr>
              <w:t>166</w:t>
            </w:r>
          </w:hyperlink>
        </w:p>
        <w:p>
          <w:pPr>
            <w:pStyle w:val="Contents3"/>
            <w:tabs>
              <w:tab w:val="clear" w:pos="8459"/>
              <w:tab w:val="right" w:pos="9026" w:leader="dot"/>
            </w:tabs>
            <w:rPr/>
          </w:pPr>
          <w:hyperlink w:anchor="__RefHeading___Toc7703726_73709187">
            <w:r>
              <w:rPr>
                <w:webHidden/>
                <w:rStyle w:val="IndexLink"/>
              </w:rPr>
              <w:t>522</w:t>
            </w:r>
            <w:r>
              <w:rPr>
                <w:rStyle w:val="IndexLink"/>
                <w:rtl w:val="true"/>
              </w:rPr>
              <w:t xml:space="preserve">- </w:t>
            </w:r>
            <w:r>
              <w:rPr>
                <w:rStyle w:val="IndexLink"/>
                <w:rtl w:val="true"/>
              </w:rPr>
              <w:t>جلوس تبرأ</w:t>
            </w:r>
            <w:r>
              <w:rPr>
                <w:rStyle w:val="IndexLink"/>
                <w:rtl w:val="true"/>
              </w:rPr>
              <w:tab/>
            </w:r>
            <w:r>
              <w:rPr>
                <w:rStyle w:val="IndexLink"/>
              </w:rPr>
              <w:t>166</w:t>
            </w:r>
          </w:hyperlink>
        </w:p>
        <w:p>
          <w:pPr>
            <w:pStyle w:val="Contents3"/>
            <w:tabs>
              <w:tab w:val="clear" w:pos="8459"/>
              <w:tab w:val="right" w:pos="9026" w:leader="dot"/>
            </w:tabs>
            <w:rPr/>
          </w:pPr>
          <w:hyperlink w:anchor="__RefHeading___Toc7703728_73709187">
            <w:r>
              <w:rPr>
                <w:webHidden/>
                <w:rStyle w:val="IndexLink"/>
              </w:rPr>
              <w:t>523</w:t>
            </w:r>
            <w:r>
              <w:rPr>
                <w:rStyle w:val="IndexLink"/>
                <w:rtl w:val="true"/>
              </w:rPr>
              <w:t xml:space="preserve">- </w:t>
            </w:r>
            <w:r>
              <w:rPr>
                <w:rStyle w:val="IndexLink"/>
                <w:rtl w:val="true"/>
              </w:rPr>
              <w:t>جلوات ناصریة</w:t>
            </w:r>
            <w:r>
              <w:rPr>
                <w:rStyle w:val="IndexLink"/>
                <w:rtl w:val="true"/>
              </w:rPr>
              <w:tab/>
            </w:r>
            <w:r>
              <w:rPr>
                <w:rStyle w:val="IndexLink"/>
              </w:rPr>
              <w:t>166</w:t>
            </w:r>
          </w:hyperlink>
        </w:p>
        <w:p>
          <w:pPr>
            <w:pStyle w:val="Contents3"/>
            <w:tabs>
              <w:tab w:val="clear" w:pos="8459"/>
              <w:tab w:val="right" w:pos="9026" w:leader="dot"/>
            </w:tabs>
            <w:rPr/>
          </w:pPr>
          <w:hyperlink w:anchor="__RefHeading___Toc7703730_73709187">
            <w:r>
              <w:rPr>
                <w:webHidden/>
                <w:rStyle w:val="IndexLink"/>
              </w:rPr>
              <w:t>524</w:t>
            </w:r>
            <w:r>
              <w:rPr>
                <w:rStyle w:val="IndexLink"/>
                <w:rtl w:val="true"/>
              </w:rPr>
              <w:t xml:space="preserve">- </w:t>
            </w:r>
            <w:r>
              <w:rPr>
                <w:rStyle w:val="IndexLink"/>
                <w:rtl w:val="true"/>
              </w:rPr>
              <w:t>جلوه حق</w:t>
            </w:r>
            <w:r>
              <w:rPr>
                <w:rStyle w:val="IndexLink"/>
                <w:rtl w:val="true"/>
              </w:rPr>
              <w:tab/>
            </w:r>
            <w:r>
              <w:rPr>
                <w:rStyle w:val="IndexLink"/>
              </w:rPr>
              <w:t>166</w:t>
            </w:r>
          </w:hyperlink>
        </w:p>
        <w:p>
          <w:pPr>
            <w:pStyle w:val="Contents3"/>
            <w:tabs>
              <w:tab w:val="clear" w:pos="8459"/>
              <w:tab w:val="right" w:pos="9026" w:leader="dot"/>
            </w:tabs>
            <w:rPr/>
          </w:pPr>
          <w:hyperlink w:anchor="__RefHeading___Toc7703732_73709187">
            <w:r>
              <w:rPr>
                <w:webHidden/>
                <w:rStyle w:val="IndexLink"/>
              </w:rPr>
              <w:t>525</w:t>
            </w:r>
            <w:r>
              <w:rPr>
                <w:rStyle w:val="IndexLink"/>
                <w:rtl w:val="true"/>
              </w:rPr>
              <w:t xml:space="preserve">- </w:t>
            </w:r>
            <w:r>
              <w:rPr>
                <w:rStyle w:val="IndexLink"/>
                <w:rtl w:val="true"/>
              </w:rPr>
              <w:t>جلوه خورشید</w:t>
            </w:r>
            <w:r>
              <w:rPr>
                <w:rStyle w:val="IndexLink"/>
                <w:rtl w:val="true"/>
              </w:rPr>
              <w:tab/>
            </w:r>
            <w:r>
              <w:rPr>
                <w:rStyle w:val="IndexLink"/>
              </w:rPr>
              <w:t>166</w:t>
            </w:r>
          </w:hyperlink>
        </w:p>
        <w:p>
          <w:pPr>
            <w:pStyle w:val="Contents3"/>
            <w:tabs>
              <w:tab w:val="clear" w:pos="8459"/>
              <w:tab w:val="right" w:pos="9026" w:leader="dot"/>
            </w:tabs>
            <w:rPr/>
          </w:pPr>
          <w:hyperlink w:anchor="__RefHeading___Toc7703734_73709187">
            <w:r>
              <w:rPr>
                <w:webHidden/>
                <w:rStyle w:val="IndexLink"/>
              </w:rPr>
              <w:t>526</w:t>
            </w:r>
            <w:r>
              <w:rPr>
                <w:rStyle w:val="IndexLink"/>
                <w:rtl w:val="true"/>
              </w:rPr>
              <w:t xml:space="preserve">- </w:t>
            </w:r>
            <w:r>
              <w:rPr>
                <w:rStyle w:val="IndexLink"/>
                <w:rtl w:val="true"/>
              </w:rPr>
              <w:t>جلیة الحال‌</w:t>
            </w:r>
            <w:r>
              <w:rPr>
                <w:rStyle w:val="IndexLink"/>
                <w:rtl w:val="true"/>
              </w:rPr>
              <w:tab/>
            </w:r>
            <w:r>
              <w:rPr>
                <w:rStyle w:val="IndexLink"/>
              </w:rPr>
              <w:t>166</w:t>
            </w:r>
          </w:hyperlink>
        </w:p>
        <w:p>
          <w:pPr>
            <w:pStyle w:val="Contents3"/>
            <w:tabs>
              <w:tab w:val="clear" w:pos="8459"/>
              <w:tab w:val="right" w:pos="9026" w:leader="dot"/>
            </w:tabs>
            <w:rPr/>
          </w:pPr>
          <w:hyperlink w:anchor="__RefHeading___Toc7703736_73709187">
            <w:r>
              <w:rPr>
                <w:webHidden/>
                <w:rStyle w:val="IndexLink"/>
              </w:rPr>
              <w:t>527</w:t>
            </w:r>
            <w:r>
              <w:rPr>
                <w:rStyle w:val="IndexLink"/>
                <w:rtl w:val="true"/>
              </w:rPr>
              <w:t xml:space="preserve">- </w:t>
            </w:r>
            <w:r>
              <w:rPr>
                <w:rStyle w:val="IndexLink"/>
                <w:rtl w:val="true"/>
              </w:rPr>
              <w:t>الجلیس‌</w:t>
            </w:r>
            <w:r>
              <w:rPr>
                <w:rStyle w:val="IndexLink"/>
                <w:rtl w:val="true"/>
              </w:rPr>
              <w:tab/>
            </w:r>
            <w:r>
              <w:rPr>
                <w:rStyle w:val="IndexLink"/>
              </w:rPr>
              <w:t>166</w:t>
            </w:r>
          </w:hyperlink>
        </w:p>
        <w:p>
          <w:pPr>
            <w:pStyle w:val="Contents3"/>
            <w:tabs>
              <w:tab w:val="clear" w:pos="8459"/>
              <w:tab w:val="right" w:pos="9026" w:leader="dot"/>
            </w:tabs>
            <w:rPr/>
          </w:pPr>
          <w:hyperlink w:anchor="__RefHeading___Toc7703738_73709187">
            <w:r>
              <w:rPr>
                <w:webHidden/>
                <w:rStyle w:val="IndexLink"/>
              </w:rPr>
              <w:t>528</w:t>
            </w:r>
            <w:r>
              <w:rPr>
                <w:rStyle w:val="IndexLink"/>
                <w:rtl w:val="true"/>
              </w:rPr>
              <w:t xml:space="preserve">- </w:t>
            </w:r>
            <w:r>
              <w:rPr>
                <w:rStyle w:val="IndexLink"/>
                <w:rtl w:val="true"/>
              </w:rPr>
              <w:t>جلیس الأبرار</w:t>
            </w:r>
            <w:r>
              <w:rPr>
                <w:rStyle w:val="IndexLink"/>
                <w:rtl w:val="true"/>
              </w:rPr>
              <w:tab/>
            </w:r>
            <w:r>
              <w:rPr>
                <w:rStyle w:val="IndexLink"/>
              </w:rPr>
              <w:t>167</w:t>
            </w:r>
          </w:hyperlink>
        </w:p>
        <w:p>
          <w:pPr>
            <w:pStyle w:val="Contents3"/>
            <w:tabs>
              <w:tab w:val="clear" w:pos="8459"/>
              <w:tab w:val="right" w:pos="9026" w:leader="dot"/>
            </w:tabs>
            <w:rPr/>
          </w:pPr>
          <w:hyperlink w:anchor="__RefHeading___Toc7703740_73709187">
            <w:r>
              <w:rPr>
                <w:webHidden/>
                <w:rStyle w:val="IndexLink"/>
              </w:rPr>
              <w:t>529</w:t>
            </w:r>
            <w:r>
              <w:rPr>
                <w:rStyle w:val="IndexLink"/>
                <w:rtl w:val="true"/>
              </w:rPr>
              <w:t xml:space="preserve">- </w:t>
            </w:r>
            <w:r>
              <w:rPr>
                <w:rStyle w:val="IndexLink"/>
                <w:rtl w:val="true"/>
              </w:rPr>
              <w:t>جلیس الحاضر و أنیس المسافر</w:t>
            </w:r>
            <w:r>
              <w:rPr>
                <w:rStyle w:val="IndexLink"/>
                <w:rtl w:val="true"/>
              </w:rPr>
              <w:tab/>
            </w:r>
            <w:r>
              <w:rPr>
                <w:rStyle w:val="IndexLink"/>
              </w:rPr>
              <w:t>167</w:t>
            </w:r>
          </w:hyperlink>
        </w:p>
        <w:p>
          <w:pPr>
            <w:pStyle w:val="Contents3"/>
            <w:tabs>
              <w:tab w:val="clear" w:pos="8459"/>
              <w:tab w:val="right" w:pos="9026" w:leader="dot"/>
            </w:tabs>
            <w:rPr/>
          </w:pPr>
          <w:hyperlink w:anchor="__RefHeading___Toc7703742_73709187">
            <w:r>
              <w:rPr>
                <w:webHidden/>
                <w:rStyle w:val="IndexLink"/>
              </w:rPr>
              <w:t>530</w:t>
            </w:r>
            <w:r>
              <w:rPr>
                <w:rStyle w:val="IndexLink"/>
                <w:rtl w:val="true"/>
              </w:rPr>
              <w:t xml:space="preserve">- </w:t>
            </w:r>
            <w:r>
              <w:rPr>
                <w:rStyle w:val="IndexLink"/>
                <w:rtl w:val="true"/>
              </w:rPr>
              <w:t>الجلیس الصالح الکافی و الأنیس الناصح الشافی</w:t>
            </w:r>
            <w:r>
              <w:rPr>
                <w:rStyle w:val="IndexLink"/>
                <w:rtl w:val="true"/>
              </w:rPr>
              <w:tab/>
            </w:r>
            <w:r>
              <w:rPr>
                <w:rStyle w:val="IndexLink"/>
              </w:rPr>
              <w:t>167</w:t>
            </w:r>
          </w:hyperlink>
        </w:p>
        <w:p>
          <w:pPr>
            <w:pStyle w:val="Contents3"/>
            <w:tabs>
              <w:tab w:val="clear" w:pos="8459"/>
              <w:tab w:val="right" w:pos="9026" w:leader="dot"/>
            </w:tabs>
            <w:rPr/>
          </w:pPr>
          <w:hyperlink w:anchor="__RefHeading___Toc7703744_73709187">
            <w:r>
              <w:rPr>
                <w:webHidden/>
                <w:rStyle w:val="IndexLink"/>
              </w:rPr>
              <w:t>531</w:t>
            </w:r>
            <w:r>
              <w:rPr>
                <w:rStyle w:val="IndexLink"/>
                <w:rtl w:val="true"/>
              </w:rPr>
              <w:t xml:space="preserve">- </w:t>
            </w:r>
            <w:r>
              <w:rPr>
                <w:rStyle w:val="IndexLink"/>
                <w:rtl w:val="true"/>
              </w:rPr>
              <w:t>جلیس الصالحین</w:t>
            </w:r>
            <w:r>
              <w:rPr>
                <w:rStyle w:val="IndexLink"/>
                <w:rtl w:val="true"/>
              </w:rPr>
              <w:tab/>
            </w:r>
            <w:r>
              <w:rPr>
                <w:rStyle w:val="IndexLink"/>
              </w:rPr>
              <w:t>168</w:t>
            </w:r>
          </w:hyperlink>
        </w:p>
        <w:p>
          <w:pPr>
            <w:pStyle w:val="Contents3"/>
            <w:tabs>
              <w:tab w:val="clear" w:pos="8459"/>
              <w:tab w:val="right" w:pos="9026" w:leader="dot"/>
            </w:tabs>
            <w:rPr/>
          </w:pPr>
          <w:hyperlink w:anchor="__RefHeading___Toc7703746_73709187">
            <w:r>
              <w:rPr>
                <w:webHidden/>
                <w:rStyle w:val="IndexLink"/>
              </w:rPr>
              <w:t>532</w:t>
            </w:r>
            <w:r>
              <w:rPr>
                <w:rStyle w:val="IndexLink"/>
                <w:rtl w:val="true"/>
              </w:rPr>
              <w:t xml:space="preserve">- </w:t>
            </w:r>
            <w:r>
              <w:rPr>
                <w:rStyle w:val="IndexLink"/>
                <w:rtl w:val="true"/>
              </w:rPr>
              <w:t>جلیس النفس فی بعض الحکایات</w:t>
            </w:r>
            <w:r>
              <w:rPr>
                <w:rStyle w:val="IndexLink"/>
                <w:rtl w:val="true"/>
              </w:rPr>
              <w:tab/>
            </w:r>
            <w:r>
              <w:rPr>
                <w:rStyle w:val="IndexLink"/>
              </w:rPr>
              <w:t>168</w:t>
            </w:r>
          </w:hyperlink>
        </w:p>
        <w:p>
          <w:pPr>
            <w:pStyle w:val="Contents3"/>
            <w:tabs>
              <w:tab w:val="clear" w:pos="8459"/>
              <w:tab w:val="right" w:pos="9026" w:leader="dot"/>
            </w:tabs>
            <w:rPr/>
          </w:pPr>
          <w:hyperlink w:anchor="__RefHeading___Toc7703748_73709187">
            <w:r>
              <w:rPr>
                <w:webHidden/>
                <w:rStyle w:val="IndexLink"/>
              </w:rPr>
              <w:t>533</w:t>
            </w:r>
            <w:r>
              <w:rPr>
                <w:rStyle w:val="IndexLink"/>
                <w:rtl w:val="true"/>
              </w:rPr>
              <w:t xml:space="preserve">- </w:t>
            </w:r>
            <w:r>
              <w:rPr>
                <w:rStyle w:val="IndexLink"/>
                <w:rtl w:val="true"/>
              </w:rPr>
              <w:t>جلیس الواعظین و أنیس الذاکرین</w:t>
            </w:r>
            <w:r>
              <w:rPr>
                <w:rStyle w:val="IndexLink"/>
                <w:rtl w:val="true"/>
              </w:rPr>
              <w:tab/>
            </w:r>
            <w:r>
              <w:rPr>
                <w:rStyle w:val="IndexLink"/>
              </w:rPr>
              <w:t>168</w:t>
            </w:r>
          </w:hyperlink>
        </w:p>
        <w:p>
          <w:pPr>
            <w:pStyle w:val="Contents3"/>
            <w:tabs>
              <w:tab w:val="clear" w:pos="8459"/>
              <w:tab w:val="right" w:pos="9026" w:leader="dot"/>
            </w:tabs>
            <w:rPr/>
          </w:pPr>
          <w:hyperlink w:anchor="__RefHeading___Toc7703750_73709187">
            <w:r>
              <w:rPr>
                <w:webHidden/>
                <w:rStyle w:val="IndexLink"/>
                <w:rtl w:val="true"/>
              </w:rPr>
              <w:t>الجلیس و الأنیس</w:t>
            </w:r>
            <w:r>
              <w:rPr>
                <w:rStyle w:val="IndexLink"/>
                <w:rtl w:val="true"/>
              </w:rPr>
              <w:tab/>
            </w:r>
            <w:r>
              <w:rPr>
                <w:rStyle w:val="IndexLink"/>
              </w:rPr>
              <w:t>168</w:t>
            </w:r>
          </w:hyperlink>
        </w:p>
        <w:p>
          <w:pPr>
            <w:pStyle w:val="Contents3"/>
            <w:tabs>
              <w:tab w:val="clear" w:pos="8459"/>
              <w:tab w:val="right" w:pos="9026" w:leader="dot"/>
            </w:tabs>
            <w:rPr/>
          </w:pPr>
          <w:hyperlink w:anchor="__RefHeading___Toc7703752_73709187">
            <w:r>
              <w:rPr>
                <w:webHidden/>
                <w:rStyle w:val="IndexLink"/>
              </w:rPr>
              <w:t>534</w:t>
            </w:r>
            <w:r>
              <w:rPr>
                <w:rStyle w:val="IndexLink"/>
                <w:rtl w:val="true"/>
              </w:rPr>
              <w:t xml:space="preserve">- </w:t>
            </w:r>
            <w:r>
              <w:rPr>
                <w:rStyle w:val="IndexLink"/>
                <w:rtl w:val="true"/>
              </w:rPr>
              <w:t>جمال الأسبوع بکمال العمل المشروع</w:t>
            </w:r>
            <w:r>
              <w:rPr>
                <w:rStyle w:val="IndexLink"/>
                <w:rtl w:val="true"/>
              </w:rPr>
              <w:tab/>
            </w:r>
            <w:r>
              <w:rPr>
                <w:rStyle w:val="IndexLink"/>
              </w:rPr>
              <w:t>168</w:t>
            </w:r>
          </w:hyperlink>
        </w:p>
        <w:p>
          <w:pPr>
            <w:pStyle w:val="Contents3"/>
            <w:tabs>
              <w:tab w:val="clear" w:pos="8459"/>
              <w:tab w:val="right" w:pos="9026" w:leader="dot"/>
            </w:tabs>
            <w:rPr/>
          </w:pPr>
          <w:hyperlink w:anchor="__RefHeading___Toc7703754_73709187">
            <w:r>
              <w:rPr>
                <w:webHidden/>
                <w:rStyle w:val="IndexLink"/>
              </w:rPr>
              <w:t>535</w:t>
            </w:r>
            <w:r>
              <w:rPr>
                <w:rStyle w:val="IndexLink"/>
                <w:rtl w:val="true"/>
              </w:rPr>
              <w:t xml:space="preserve">- </w:t>
            </w:r>
            <w:r>
              <w:rPr>
                <w:rStyle w:val="IndexLink"/>
                <w:rtl w:val="true"/>
              </w:rPr>
              <w:t>جمال الأمة</w:t>
            </w:r>
            <w:r>
              <w:rPr>
                <w:rStyle w:val="IndexLink"/>
                <w:rtl w:val="true"/>
              </w:rPr>
              <w:tab/>
            </w:r>
            <w:r>
              <w:rPr>
                <w:rStyle w:val="IndexLink"/>
              </w:rPr>
              <w:t>168</w:t>
            </w:r>
          </w:hyperlink>
        </w:p>
        <w:p>
          <w:pPr>
            <w:pStyle w:val="Contents3"/>
            <w:tabs>
              <w:tab w:val="clear" w:pos="8459"/>
              <w:tab w:val="right" w:pos="9026" w:leader="dot"/>
            </w:tabs>
            <w:rPr/>
          </w:pPr>
          <w:hyperlink w:anchor="__RefHeading___Toc7703756_73709187">
            <w:r>
              <w:rPr>
                <w:webHidden/>
                <w:rStyle w:val="IndexLink"/>
              </w:rPr>
              <w:t>537</w:t>
            </w:r>
            <w:r>
              <w:rPr>
                <w:rStyle w:val="IndexLink"/>
                <w:rtl w:val="true"/>
              </w:rPr>
              <w:t xml:space="preserve">- </w:t>
            </w:r>
            <w:r>
              <w:rPr>
                <w:rStyle w:val="IndexLink"/>
                <w:rtl w:val="true"/>
              </w:rPr>
              <w:t>جمال الواعظین</w:t>
            </w:r>
            <w:r>
              <w:rPr>
                <w:rStyle w:val="IndexLink"/>
                <w:rtl w:val="true"/>
              </w:rPr>
              <w:tab/>
            </w:r>
            <w:r>
              <w:rPr>
                <w:rStyle w:val="IndexLink"/>
              </w:rPr>
              <w:t>169</w:t>
            </w:r>
          </w:hyperlink>
        </w:p>
        <w:p>
          <w:pPr>
            <w:pStyle w:val="Contents3"/>
            <w:tabs>
              <w:tab w:val="clear" w:pos="8459"/>
              <w:tab w:val="right" w:pos="9026" w:leader="dot"/>
            </w:tabs>
            <w:rPr/>
          </w:pPr>
          <w:hyperlink w:anchor="__RefHeading___Toc7703758_73709187">
            <w:r>
              <w:rPr>
                <w:webHidden/>
                <w:rStyle w:val="IndexLink"/>
              </w:rPr>
              <w:t>538</w:t>
            </w:r>
            <w:r>
              <w:rPr>
                <w:rStyle w:val="IndexLink"/>
                <w:rtl w:val="true"/>
              </w:rPr>
              <w:t xml:space="preserve">- </w:t>
            </w:r>
            <w:r>
              <w:rPr>
                <w:rStyle w:val="IndexLink"/>
                <w:rtl w:val="true"/>
              </w:rPr>
              <w:t>الجمان فی علم البیان</w:t>
            </w:r>
            <w:r>
              <w:rPr>
                <w:rStyle w:val="IndexLink"/>
                <w:rtl w:val="true"/>
              </w:rPr>
              <w:tab/>
            </w:r>
            <w:r>
              <w:rPr>
                <w:rStyle w:val="IndexLink"/>
              </w:rPr>
              <w:t>169</w:t>
            </w:r>
          </w:hyperlink>
        </w:p>
        <w:p>
          <w:pPr>
            <w:pStyle w:val="Contents3"/>
            <w:tabs>
              <w:tab w:val="clear" w:pos="8459"/>
              <w:tab w:val="right" w:pos="9026" w:leader="dot"/>
            </w:tabs>
            <w:rPr/>
          </w:pPr>
          <w:hyperlink w:anchor="__RefHeading___Toc7703760_73709187">
            <w:r>
              <w:rPr>
                <w:webHidden/>
                <w:rStyle w:val="IndexLink"/>
              </w:rPr>
              <w:t>539</w:t>
            </w:r>
            <w:r>
              <w:rPr>
                <w:rStyle w:val="IndexLink"/>
                <w:rtl w:val="true"/>
              </w:rPr>
              <w:t xml:space="preserve">- </w:t>
            </w:r>
            <w:r>
              <w:rPr>
                <w:rStyle w:val="IndexLink"/>
                <w:rtl w:val="true"/>
              </w:rPr>
              <w:t>جمان الأبحر</w:t>
            </w:r>
            <w:r>
              <w:rPr>
                <w:rStyle w:val="IndexLink"/>
                <w:rtl w:val="true"/>
              </w:rPr>
              <w:tab/>
            </w:r>
            <w:r>
              <w:rPr>
                <w:rStyle w:val="IndexLink"/>
              </w:rPr>
              <w:t>169</w:t>
            </w:r>
          </w:hyperlink>
        </w:p>
        <w:p>
          <w:pPr>
            <w:pStyle w:val="Contents3"/>
            <w:tabs>
              <w:tab w:val="clear" w:pos="8459"/>
              <w:tab w:val="right" w:pos="9026" w:leader="dot"/>
            </w:tabs>
            <w:rPr/>
          </w:pPr>
          <w:hyperlink w:anchor="__RefHeading___Toc7703762_73709187">
            <w:r>
              <w:rPr>
                <w:webHidden/>
                <w:rStyle w:val="IndexLink"/>
              </w:rPr>
              <w:t>540</w:t>
            </w:r>
            <w:r>
              <w:rPr>
                <w:rStyle w:val="IndexLink"/>
                <w:rtl w:val="true"/>
              </w:rPr>
              <w:t xml:space="preserve">- </w:t>
            </w:r>
            <w:r>
              <w:rPr>
                <w:rStyle w:val="IndexLink"/>
                <w:rtl w:val="true"/>
              </w:rPr>
              <w:t>جمانة البحرین</w:t>
            </w:r>
            <w:r>
              <w:rPr>
                <w:rStyle w:val="IndexLink"/>
                <w:rtl w:val="true"/>
              </w:rPr>
              <w:tab/>
            </w:r>
            <w:r>
              <w:rPr>
                <w:rStyle w:val="IndexLink"/>
              </w:rPr>
              <w:t>170</w:t>
            </w:r>
          </w:hyperlink>
        </w:p>
        <w:p>
          <w:pPr>
            <w:pStyle w:val="Contents3"/>
            <w:tabs>
              <w:tab w:val="clear" w:pos="8459"/>
              <w:tab w:val="right" w:pos="9026" w:leader="dot"/>
            </w:tabs>
            <w:rPr/>
          </w:pPr>
          <w:hyperlink w:anchor="__RefHeading___Toc7703764_73709187">
            <w:r>
              <w:rPr>
                <w:webHidden/>
                <w:rStyle w:val="IndexLink"/>
              </w:rPr>
              <w:t>541</w:t>
            </w:r>
            <w:r>
              <w:rPr>
                <w:rStyle w:val="IndexLink"/>
                <w:rtl w:val="true"/>
              </w:rPr>
              <w:t xml:space="preserve">- </w:t>
            </w:r>
            <w:r>
              <w:rPr>
                <w:rStyle w:val="IndexLink"/>
                <w:rtl w:val="true"/>
              </w:rPr>
              <w:t>جمانة البحرین‌</w:t>
            </w:r>
            <w:r>
              <w:rPr>
                <w:rStyle w:val="IndexLink"/>
                <w:rtl w:val="true"/>
              </w:rPr>
              <w:tab/>
            </w:r>
            <w:r>
              <w:rPr>
                <w:rStyle w:val="IndexLink"/>
              </w:rPr>
              <w:t>170</w:t>
            </w:r>
          </w:hyperlink>
        </w:p>
        <w:p>
          <w:pPr>
            <w:pStyle w:val="Contents3"/>
            <w:tabs>
              <w:tab w:val="clear" w:pos="8459"/>
              <w:tab w:val="right" w:pos="9026" w:leader="dot"/>
            </w:tabs>
            <w:rPr/>
          </w:pPr>
          <w:hyperlink w:anchor="__RefHeading___Toc7703766_73709187">
            <w:r>
              <w:rPr>
                <w:webHidden/>
                <w:rStyle w:val="IndexLink"/>
              </w:rPr>
              <w:t>542</w:t>
            </w:r>
            <w:r>
              <w:rPr>
                <w:rStyle w:val="IndexLink"/>
                <w:rtl w:val="true"/>
              </w:rPr>
              <w:t xml:space="preserve">- </w:t>
            </w:r>
            <w:r>
              <w:rPr>
                <w:rStyle w:val="IndexLink"/>
                <w:rtl w:val="true"/>
              </w:rPr>
              <w:t>الجمانة البهیة</w:t>
            </w:r>
            <w:r>
              <w:rPr>
                <w:rStyle w:val="IndexLink"/>
                <w:rtl w:val="true"/>
              </w:rPr>
              <w:tab/>
            </w:r>
            <w:r>
              <w:rPr>
                <w:rStyle w:val="IndexLink"/>
              </w:rPr>
              <w:t>170</w:t>
            </w:r>
          </w:hyperlink>
        </w:p>
        <w:p>
          <w:pPr>
            <w:pStyle w:val="Contents3"/>
            <w:tabs>
              <w:tab w:val="clear" w:pos="8459"/>
              <w:tab w:val="right" w:pos="9026" w:leader="dot"/>
            </w:tabs>
            <w:rPr/>
          </w:pPr>
          <w:hyperlink w:anchor="__RefHeading___Toc7703768_73709187">
            <w:r>
              <w:rPr>
                <w:webHidden/>
                <w:rStyle w:val="IndexLink"/>
              </w:rPr>
              <w:t>543</w:t>
            </w:r>
            <w:r>
              <w:rPr>
                <w:rStyle w:val="IndexLink"/>
                <w:rtl w:val="true"/>
              </w:rPr>
              <w:t xml:space="preserve">- </w:t>
            </w:r>
            <w:r>
              <w:rPr>
                <w:rStyle w:val="IndexLink"/>
                <w:rtl w:val="true"/>
              </w:rPr>
              <w:t>الجماهر</w:t>
            </w:r>
            <w:r>
              <w:rPr>
                <w:rStyle w:val="IndexLink"/>
                <w:rtl w:val="true"/>
              </w:rPr>
              <w:tab/>
            </w:r>
            <w:r>
              <w:rPr>
                <w:rStyle w:val="IndexLink"/>
              </w:rPr>
              <w:t>171</w:t>
            </w:r>
          </w:hyperlink>
        </w:p>
        <w:p>
          <w:pPr>
            <w:pStyle w:val="Contents3"/>
            <w:tabs>
              <w:tab w:val="clear" w:pos="8459"/>
              <w:tab w:val="right" w:pos="9026" w:leader="dot"/>
            </w:tabs>
            <w:rPr/>
          </w:pPr>
          <w:hyperlink w:anchor="__RefHeading___Toc7703770_73709187">
            <w:r>
              <w:rPr>
                <w:webHidden/>
                <w:rStyle w:val="IndexLink"/>
              </w:rPr>
              <w:t>544</w:t>
            </w:r>
            <w:r>
              <w:rPr>
                <w:rStyle w:val="IndexLink"/>
                <w:rtl w:val="true"/>
              </w:rPr>
              <w:t xml:space="preserve">- </w:t>
            </w:r>
            <w:r>
              <w:rPr>
                <w:rStyle w:val="IndexLink"/>
                <w:rtl w:val="true"/>
              </w:rPr>
              <w:t>جماهیر القبائل</w:t>
            </w:r>
            <w:r>
              <w:rPr>
                <w:rStyle w:val="IndexLink"/>
                <w:rtl w:val="true"/>
              </w:rPr>
              <w:tab/>
            </w:r>
            <w:r>
              <w:rPr>
                <w:rStyle w:val="IndexLink"/>
              </w:rPr>
              <w:t>171</w:t>
            </w:r>
          </w:hyperlink>
        </w:p>
        <w:p>
          <w:pPr>
            <w:pStyle w:val="Contents3"/>
            <w:tabs>
              <w:tab w:val="clear" w:pos="8459"/>
              <w:tab w:val="right" w:pos="9026" w:leader="dot"/>
            </w:tabs>
            <w:rPr/>
          </w:pPr>
          <w:hyperlink w:anchor="__RefHeading___Toc7703772_73709187">
            <w:r>
              <w:rPr>
                <w:webHidden/>
                <w:rStyle w:val="IndexLink"/>
              </w:rPr>
              <w:t>545</w:t>
            </w:r>
            <w:r>
              <w:rPr>
                <w:rStyle w:val="IndexLink"/>
                <w:rtl w:val="true"/>
              </w:rPr>
              <w:t xml:space="preserve">- </w:t>
            </w:r>
            <w:r>
              <w:rPr>
                <w:rStyle w:val="IndexLink"/>
                <w:rtl w:val="true"/>
              </w:rPr>
              <w:t>جمجمه‌نامه‌</w:t>
            </w:r>
            <w:r>
              <w:rPr>
                <w:rStyle w:val="IndexLink"/>
                <w:rtl w:val="true"/>
              </w:rPr>
              <w:tab/>
            </w:r>
            <w:r>
              <w:rPr>
                <w:rStyle w:val="IndexLink"/>
              </w:rPr>
              <w:t>171</w:t>
            </w:r>
          </w:hyperlink>
        </w:p>
        <w:p>
          <w:pPr>
            <w:pStyle w:val="Contents3"/>
            <w:tabs>
              <w:tab w:val="clear" w:pos="8459"/>
              <w:tab w:val="right" w:pos="9026" w:leader="dot"/>
            </w:tabs>
            <w:rPr/>
          </w:pPr>
          <w:hyperlink w:anchor="__RefHeading___Toc7703774_73709187">
            <w:r>
              <w:rPr>
                <w:webHidden/>
                <w:rStyle w:val="IndexLink"/>
              </w:rPr>
              <w:t>546</w:t>
            </w:r>
            <w:r>
              <w:rPr>
                <w:rStyle w:val="IndexLink"/>
                <w:rtl w:val="true"/>
              </w:rPr>
              <w:t xml:space="preserve">- </w:t>
            </w:r>
            <w:r>
              <w:rPr>
                <w:rStyle w:val="IndexLink"/>
                <w:rtl w:val="true"/>
              </w:rPr>
              <w:t>الجمرات‌</w:t>
            </w:r>
            <w:r>
              <w:rPr>
                <w:rStyle w:val="IndexLink"/>
                <w:rtl w:val="true"/>
              </w:rPr>
              <w:tab/>
            </w:r>
            <w:r>
              <w:rPr>
                <w:rStyle w:val="IndexLink"/>
              </w:rPr>
              <w:t>171</w:t>
            </w:r>
          </w:hyperlink>
        </w:p>
        <w:p>
          <w:pPr>
            <w:pStyle w:val="Contents3"/>
            <w:tabs>
              <w:tab w:val="clear" w:pos="8459"/>
              <w:tab w:val="right" w:pos="9026" w:leader="dot"/>
            </w:tabs>
            <w:rPr/>
          </w:pPr>
          <w:hyperlink w:anchor="__RefHeading___Toc7703776_73709187">
            <w:r>
              <w:rPr>
                <w:webHidden/>
                <w:rStyle w:val="IndexLink"/>
              </w:rPr>
              <w:t>547</w:t>
            </w:r>
            <w:r>
              <w:rPr>
                <w:rStyle w:val="IndexLink"/>
                <w:rtl w:val="true"/>
              </w:rPr>
              <w:t xml:space="preserve">- </w:t>
            </w:r>
            <w:r>
              <w:rPr>
                <w:rStyle w:val="IndexLink"/>
                <w:rtl w:val="true"/>
              </w:rPr>
              <w:t>الجمرة</w:t>
            </w:r>
            <w:r>
              <w:rPr>
                <w:rStyle w:val="IndexLink"/>
                <w:rtl w:val="true"/>
              </w:rPr>
              <w:tab/>
            </w:r>
            <w:r>
              <w:rPr>
                <w:rStyle w:val="IndexLink"/>
              </w:rPr>
              <w:t>172</w:t>
            </w:r>
          </w:hyperlink>
        </w:p>
        <w:p>
          <w:pPr>
            <w:pStyle w:val="Contents3"/>
            <w:tabs>
              <w:tab w:val="clear" w:pos="8459"/>
              <w:tab w:val="right" w:pos="9026" w:leader="dot"/>
            </w:tabs>
            <w:rPr/>
          </w:pPr>
          <w:hyperlink w:anchor="__RefHeading___Toc7703778_73709187">
            <w:r>
              <w:rPr>
                <w:webHidden/>
                <w:rStyle w:val="IndexLink"/>
              </w:rPr>
              <w:t>548</w:t>
            </w:r>
            <w:r>
              <w:rPr>
                <w:rStyle w:val="IndexLink"/>
                <w:rtl w:val="true"/>
              </w:rPr>
              <w:t xml:space="preserve">- </w:t>
            </w:r>
            <w:r>
              <w:rPr>
                <w:rStyle w:val="IndexLink"/>
                <w:rtl w:val="true"/>
              </w:rPr>
              <w:t>جمرة الفؤاد لزاد یوم المعاد</w:t>
            </w:r>
            <w:r>
              <w:rPr>
                <w:rStyle w:val="IndexLink"/>
                <w:rtl w:val="true"/>
              </w:rPr>
              <w:tab/>
            </w:r>
            <w:r>
              <w:rPr>
                <w:rStyle w:val="IndexLink"/>
              </w:rPr>
              <w:t>172</w:t>
            </w:r>
          </w:hyperlink>
        </w:p>
        <w:p>
          <w:pPr>
            <w:pStyle w:val="Contents3"/>
            <w:tabs>
              <w:tab w:val="clear" w:pos="8459"/>
              <w:tab w:val="right" w:pos="9026" w:leader="dot"/>
            </w:tabs>
            <w:rPr/>
          </w:pPr>
          <w:hyperlink w:anchor="__RefHeading___Toc7703780_73709187">
            <w:r>
              <w:rPr>
                <w:webHidden/>
                <w:rStyle w:val="IndexLink"/>
              </w:rPr>
              <w:t>549</w:t>
            </w:r>
            <w:r>
              <w:rPr>
                <w:rStyle w:val="IndexLink"/>
                <w:rtl w:val="true"/>
              </w:rPr>
              <w:t xml:space="preserve">- </w:t>
            </w:r>
            <w:r>
              <w:rPr>
                <w:rStyle w:val="IndexLink"/>
                <w:rtl w:val="true"/>
              </w:rPr>
              <w:t>جمشید و خورشید</w:t>
            </w:r>
            <w:r>
              <w:rPr>
                <w:rStyle w:val="IndexLink"/>
                <w:rtl w:val="true"/>
              </w:rPr>
              <w:tab/>
            </w:r>
            <w:r>
              <w:rPr>
                <w:rStyle w:val="IndexLink"/>
              </w:rPr>
              <w:t>172</w:t>
            </w:r>
          </w:hyperlink>
        </w:p>
        <w:p>
          <w:pPr>
            <w:pStyle w:val="Contents3"/>
            <w:tabs>
              <w:tab w:val="clear" w:pos="8459"/>
              <w:tab w:val="right" w:pos="9026" w:leader="dot"/>
            </w:tabs>
            <w:rPr/>
          </w:pPr>
          <w:hyperlink w:anchor="__RefHeading___Toc7703782_73709187">
            <w:r>
              <w:rPr>
                <w:webHidden/>
                <w:rStyle w:val="IndexLink"/>
              </w:rPr>
              <w:t>550</w:t>
            </w:r>
            <w:r>
              <w:rPr>
                <w:rStyle w:val="IndexLink"/>
                <w:rtl w:val="true"/>
              </w:rPr>
              <w:t xml:space="preserve">- </w:t>
            </w:r>
            <w:r>
              <w:rPr>
                <w:rStyle w:val="IndexLink"/>
                <w:rtl w:val="true"/>
              </w:rPr>
              <w:t>جمشید و خورشید</w:t>
            </w:r>
            <w:r>
              <w:rPr>
                <w:rStyle w:val="IndexLink"/>
                <w:rtl w:val="true"/>
              </w:rPr>
              <w:tab/>
            </w:r>
            <w:r>
              <w:rPr>
                <w:rStyle w:val="IndexLink"/>
              </w:rPr>
              <w:t>172</w:t>
            </w:r>
          </w:hyperlink>
        </w:p>
        <w:p>
          <w:pPr>
            <w:pStyle w:val="Contents3"/>
            <w:tabs>
              <w:tab w:val="clear" w:pos="8459"/>
              <w:tab w:val="right" w:pos="9026" w:leader="dot"/>
            </w:tabs>
            <w:rPr/>
          </w:pPr>
          <w:hyperlink w:anchor="__RefHeading___Toc7703784_73709187">
            <w:r>
              <w:rPr>
                <w:webHidden/>
                <w:rStyle w:val="IndexLink"/>
              </w:rPr>
              <w:t>551</w:t>
            </w:r>
            <w:r>
              <w:rPr>
                <w:rStyle w:val="IndexLink"/>
                <w:rtl w:val="true"/>
              </w:rPr>
              <w:t xml:space="preserve">- </w:t>
            </w:r>
            <w:r>
              <w:rPr>
                <w:rStyle w:val="IndexLink"/>
                <w:rtl w:val="true"/>
              </w:rPr>
              <w:t>کتاب الجمع</w:t>
            </w:r>
            <w:r>
              <w:rPr>
                <w:rStyle w:val="IndexLink"/>
                <w:rtl w:val="true"/>
              </w:rPr>
              <w:tab/>
            </w:r>
            <w:r>
              <w:rPr>
                <w:rStyle w:val="IndexLink"/>
              </w:rPr>
              <w:t>172</w:t>
            </w:r>
          </w:hyperlink>
        </w:p>
        <w:p>
          <w:pPr>
            <w:pStyle w:val="Contents3"/>
            <w:tabs>
              <w:tab w:val="clear" w:pos="8459"/>
              <w:tab w:val="right" w:pos="9026" w:leader="dot"/>
            </w:tabs>
            <w:rPr/>
          </w:pPr>
          <w:hyperlink w:anchor="__RefHeading___Toc7703786_73709187">
            <w:r>
              <w:rPr>
                <w:webHidden/>
                <w:rStyle w:val="IndexLink"/>
              </w:rPr>
              <w:t>552</w:t>
            </w:r>
            <w:r>
              <w:rPr>
                <w:rStyle w:val="IndexLink"/>
                <w:rtl w:val="true"/>
              </w:rPr>
              <w:t xml:space="preserve">- </w:t>
            </w:r>
            <w:r>
              <w:rPr>
                <w:rStyle w:val="IndexLink"/>
                <w:rtl w:val="true"/>
              </w:rPr>
              <w:t>الجمع و التثنیة فی القرآن</w:t>
            </w:r>
            <w:r>
              <w:rPr>
                <w:rStyle w:val="IndexLink"/>
                <w:rtl w:val="true"/>
              </w:rPr>
              <w:tab/>
            </w:r>
            <w:r>
              <w:rPr>
                <w:rStyle w:val="IndexLink"/>
              </w:rPr>
              <w:t>172</w:t>
            </w:r>
          </w:hyperlink>
        </w:p>
        <w:p>
          <w:pPr>
            <w:pStyle w:val="Contents3"/>
            <w:tabs>
              <w:tab w:val="clear" w:pos="8459"/>
              <w:tab w:val="right" w:pos="9026" w:leader="dot"/>
            </w:tabs>
            <w:rPr/>
          </w:pPr>
          <w:hyperlink w:anchor="__RefHeading___Toc7703788_73709187">
            <w:r>
              <w:rPr>
                <w:webHidden/>
                <w:rStyle w:val="IndexLink"/>
              </w:rPr>
              <w:t>553</w:t>
            </w:r>
            <w:r>
              <w:rPr>
                <w:rStyle w:val="IndexLink"/>
                <w:rtl w:val="true"/>
              </w:rPr>
              <w:t xml:space="preserve">- </w:t>
            </w:r>
            <w:r>
              <w:rPr>
                <w:rStyle w:val="IndexLink"/>
                <w:rtl w:val="true"/>
              </w:rPr>
              <w:t>الجمع و التفریق‌</w:t>
            </w:r>
            <w:r>
              <w:rPr>
                <w:rStyle w:val="IndexLink"/>
                <w:rtl w:val="true"/>
              </w:rPr>
              <w:tab/>
            </w:r>
            <w:r>
              <w:rPr>
                <w:rStyle w:val="IndexLink"/>
              </w:rPr>
              <w:t>173</w:t>
            </w:r>
          </w:hyperlink>
        </w:p>
        <w:p>
          <w:pPr>
            <w:pStyle w:val="Contents3"/>
            <w:tabs>
              <w:tab w:val="clear" w:pos="8459"/>
              <w:tab w:val="right" w:pos="9026" w:leader="dot"/>
            </w:tabs>
            <w:rPr/>
          </w:pPr>
          <w:hyperlink w:anchor="__RefHeading___Toc7703790_73709187">
            <w:r>
              <w:rPr>
                <w:webHidden/>
                <w:rStyle w:val="IndexLink"/>
                <w:rtl w:val="true"/>
              </w:rPr>
              <w:t>الجمع و التنبیه</w:t>
            </w:r>
            <w:r>
              <w:rPr>
                <w:rStyle w:val="IndexLink"/>
                <w:rtl w:val="true"/>
              </w:rPr>
              <w:tab/>
            </w:r>
            <w:r>
              <w:rPr>
                <w:rStyle w:val="IndexLink"/>
              </w:rPr>
              <w:t>173</w:t>
            </w:r>
          </w:hyperlink>
        </w:p>
        <w:p>
          <w:pPr>
            <w:pStyle w:val="Contents3"/>
            <w:tabs>
              <w:tab w:val="clear" w:pos="8459"/>
              <w:tab w:val="right" w:pos="9026" w:leader="dot"/>
            </w:tabs>
            <w:rPr/>
          </w:pPr>
          <w:hyperlink w:anchor="__RefHeading___Toc7703792_73709187">
            <w:r>
              <w:rPr>
                <w:webHidden/>
                <w:rStyle w:val="IndexLink"/>
                <w:rtl w:val="true"/>
              </w:rPr>
              <w:t>الجمع و التوفیق بین الحکمة و الشریعة</w:t>
            </w:r>
            <w:r>
              <w:rPr>
                <w:rStyle w:val="IndexLink"/>
                <w:rtl w:val="true"/>
              </w:rPr>
              <w:tab/>
            </w:r>
            <w:r>
              <w:rPr>
                <w:rStyle w:val="IndexLink"/>
              </w:rPr>
              <w:t>173</w:t>
            </w:r>
          </w:hyperlink>
        </w:p>
        <w:p>
          <w:pPr>
            <w:pStyle w:val="Contents3"/>
            <w:tabs>
              <w:tab w:val="clear" w:pos="8459"/>
              <w:tab w:val="right" w:pos="9026" w:leader="dot"/>
            </w:tabs>
            <w:rPr/>
          </w:pPr>
          <w:hyperlink w:anchor="__RefHeading___Toc7703794_73709187">
            <w:r>
              <w:rPr>
                <w:webHidden/>
                <w:rStyle w:val="IndexLink"/>
              </w:rPr>
              <w:t>554</w:t>
            </w:r>
            <w:r>
              <w:rPr>
                <w:rStyle w:val="IndexLink"/>
                <w:rtl w:val="true"/>
              </w:rPr>
              <w:t xml:space="preserve">- </w:t>
            </w:r>
            <w:r>
              <w:rPr>
                <w:rStyle w:val="IndexLink"/>
                <w:rtl w:val="true"/>
              </w:rPr>
              <w:t>الجمع و التوفیق بین الخبرین</w:t>
            </w:r>
            <w:r>
              <w:rPr>
                <w:rStyle w:val="IndexLink"/>
                <w:rtl w:val="true"/>
              </w:rPr>
              <w:tab/>
            </w:r>
            <w:r>
              <w:rPr>
                <w:rStyle w:val="IndexLink"/>
              </w:rPr>
              <w:t>173</w:t>
            </w:r>
          </w:hyperlink>
        </w:p>
        <w:p>
          <w:pPr>
            <w:pStyle w:val="Contents3"/>
            <w:tabs>
              <w:tab w:val="clear" w:pos="8459"/>
              <w:tab w:val="right" w:pos="9026" w:leader="dot"/>
            </w:tabs>
            <w:rPr/>
          </w:pPr>
          <w:hyperlink w:anchor="__RefHeading___Toc7703796_73709187">
            <w:r>
              <w:rPr>
                <w:webHidden/>
                <w:rStyle w:val="IndexLink"/>
                <w:rtl w:val="true"/>
              </w:rPr>
              <w:t>الجمع و التوفیق بین رأیی الحکیمین فی حدوث العالم</w:t>
            </w:r>
            <w:r>
              <w:rPr>
                <w:rStyle w:val="IndexLink"/>
                <w:rtl w:val="true"/>
              </w:rPr>
              <w:tab/>
            </w:r>
            <w:r>
              <w:rPr>
                <w:rStyle w:val="IndexLink"/>
              </w:rPr>
              <w:t>173</w:t>
            </w:r>
          </w:hyperlink>
        </w:p>
        <w:p>
          <w:pPr>
            <w:pStyle w:val="Contents3"/>
            <w:tabs>
              <w:tab w:val="clear" w:pos="8459"/>
              <w:tab w:val="right" w:pos="9026" w:leader="dot"/>
            </w:tabs>
            <w:rPr/>
          </w:pPr>
          <w:hyperlink w:anchor="__RefHeading___Toc7703798_73709187">
            <w:r>
              <w:rPr>
                <w:webHidden/>
                <w:rStyle w:val="IndexLink"/>
              </w:rPr>
              <w:t>555</w:t>
            </w:r>
            <w:r>
              <w:rPr>
                <w:rStyle w:val="IndexLink"/>
                <w:rtl w:val="true"/>
              </w:rPr>
              <w:t xml:space="preserve">- </w:t>
            </w:r>
            <w:r>
              <w:rPr>
                <w:rStyle w:val="IndexLink"/>
                <w:rtl w:val="true"/>
              </w:rPr>
              <w:t>الجمع و التوفیق بین الفتویین</w:t>
            </w:r>
            <w:r>
              <w:rPr>
                <w:rStyle w:val="IndexLink"/>
                <w:rtl w:val="true"/>
              </w:rPr>
              <w:tab/>
            </w:r>
            <w:r>
              <w:rPr>
                <w:rStyle w:val="IndexLink"/>
              </w:rPr>
              <w:t>173</w:t>
            </w:r>
          </w:hyperlink>
        </w:p>
        <w:p>
          <w:pPr>
            <w:pStyle w:val="Contents3"/>
            <w:tabs>
              <w:tab w:val="clear" w:pos="8459"/>
              <w:tab w:val="right" w:pos="9026" w:leader="dot"/>
            </w:tabs>
            <w:rPr/>
          </w:pPr>
          <w:hyperlink w:anchor="__RefHeading___Toc7703800_73709187">
            <w:r>
              <w:rPr>
                <w:webHidden/>
                <w:rStyle w:val="IndexLink"/>
              </w:rPr>
              <w:t>557</w:t>
            </w:r>
            <w:r>
              <w:rPr>
                <w:rStyle w:val="IndexLink"/>
                <w:rtl w:val="true"/>
              </w:rPr>
              <w:t xml:space="preserve">- </w:t>
            </w:r>
            <w:r>
              <w:rPr>
                <w:rStyle w:val="IndexLink"/>
                <w:rtl w:val="true"/>
              </w:rPr>
              <w:t>الجمع بین الاخبار المتعارضة</w:t>
            </w:r>
            <w:r>
              <w:rPr>
                <w:rStyle w:val="IndexLink"/>
                <w:rtl w:val="true"/>
              </w:rPr>
              <w:tab/>
            </w:r>
            <w:r>
              <w:rPr>
                <w:rStyle w:val="IndexLink"/>
              </w:rPr>
              <w:t>174</w:t>
            </w:r>
          </w:hyperlink>
        </w:p>
        <w:p>
          <w:pPr>
            <w:pStyle w:val="Contents3"/>
            <w:tabs>
              <w:tab w:val="clear" w:pos="8459"/>
              <w:tab w:val="right" w:pos="9026" w:leader="dot"/>
            </w:tabs>
            <w:rPr/>
          </w:pPr>
          <w:hyperlink w:anchor="__RefHeading___Toc7703802_73709187">
            <w:r>
              <w:rPr>
                <w:webHidden/>
                <w:rStyle w:val="IndexLink"/>
              </w:rPr>
              <w:t>558</w:t>
            </w:r>
            <w:r>
              <w:rPr>
                <w:rStyle w:val="IndexLink"/>
                <w:rtl w:val="true"/>
              </w:rPr>
              <w:t xml:space="preserve">- </w:t>
            </w:r>
            <w:r>
              <w:rPr>
                <w:rStyle w:val="IndexLink"/>
                <w:rtl w:val="true"/>
              </w:rPr>
              <w:t>الجمع بین الاخبار المتعارضة</w:t>
            </w:r>
            <w:r>
              <w:rPr>
                <w:rStyle w:val="IndexLink"/>
                <w:rtl w:val="true"/>
              </w:rPr>
              <w:tab/>
            </w:r>
            <w:r>
              <w:rPr>
                <w:rStyle w:val="IndexLink"/>
              </w:rPr>
              <w:t>174</w:t>
            </w:r>
          </w:hyperlink>
        </w:p>
        <w:p>
          <w:pPr>
            <w:pStyle w:val="Contents3"/>
            <w:tabs>
              <w:tab w:val="clear" w:pos="8459"/>
              <w:tab w:val="right" w:pos="9026" w:leader="dot"/>
            </w:tabs>
            <w:rPr/>
          </w:pPr>
          <w:hyperlink w:anchor="__RefHeading___Toc7703804_73709187">
            <w:r>
              <w:rPr>
                <w:webHidden/>
                <w:rStyle w:val="IndexLink"/>
              </w:rPr>
              <w:t>559</w:t>
            </w:r>
            <w:r>
              <w:rPr>
                <w:rStyle w:val="IndexLink"/>
                <w:rtl w:val="true"/>
              </w:rPr>
              <w:t xml:space="preserve">- </w:t>
            </w:r>
            <w:r>
              <w:rPr>
                <w:rStyle w:val="IndexLink"/>
                <w:rtl w:val="true"/>
              </w:rPr>
              <w:t>الجمع بین رأیی الحکیمین‌</w:t>
            </w:r>
            <w:r>
              <w:rPr>
                <w:rStyle w:val="IndexLink"/>
                <w:rtl w:val="true"/>
              </w:rPr>
              <w:tab/>
            </w:r>
            <w:r>
              <w:rPr>
                <w:rStyle w:val="IndexLink"/>
              </w:rPr>
              <w:t>174</w:t>
            </w:r>
          </w:hyperlink>
        </w:p>
        <w:p>
          <w:pPr>
            <w:pStyle w:val="Contents3"/>
            <w:tabs>
              <w:tab w:val="clear" w:pos="8459"/>
              <w:tab w:val="right" w:pos="9026" w:leader="dot"/>
            </w:tabs>
            <w:rPr/>
          </w:pPr>
          <w:hyperlink w:anchor="__RefHeading___Toc7703806_73709187">
            <w:r>
              <w:rPr>
                <w:webHidden/>
                <w:rStyle w:val="IndexLink"/>
                <w:rtl w:val="true"/>
              </w:rPr>
              <w:t>الجمع بین الشریفتین</w:t>
            </w:r>
            <w:r>
              <w:rPr>
                <w:rStyle w:val="IndexLink"/>
                <w:rtl w:val="true"/>
              </w:rPr>
              <w:tab/>
            </w:r>
            <w:r>
              <w:rPr>
                <w:rStyle w:val="IndexLink"/>
              </w:rPr>
              <w:t>175</w:t>
            </w:r>
          </w:hyperlink>
        </w:p>
        <w:p>
          <w:pPr>
            <w:pStyle w:val="Contents3"/>
            <w:tabs>
              <w:tab w:val="clear" w:pos="8459"/>
              <w:tab w:val="right" w:pos="9026" w:leader="dot"/>
            </w:tabs>
            <w:rPr/>
          </w:pPr>
          <w:hyperlink w:anchor="__RefHeading___Toc7703808_73709187">
            <w:r>
              <w:rPr>
                <w:webHidden/>
                <w:rStyle w:val="IndexLink"/>
              </w:rPr>
              <w:t>560</w:t>
            </w:r>
            <w:r>
              <w:rPr>
                <w:rStyle w:val="IndexLink"/>
                <w:rtl w:val="true"/>
              </w:rPr>
              <w:t xml:space="preserve">- </w:t>
            </w:r>
            <w:r>
              <w:rPr>
                <w:rStyle w:val="IndexLink"/>
                <w:rtl w:val="true"/>
              </w:rPr>
              <w:t>الجمع بین الصلاتین</w:t>
            </w:r>
            <w:r>
              <w:rPr>
                <w:rStyle w:val="IndexLink"/>
                <w:rtl w:val="true"/>
              </w:rPr>
              <w:tab/>
            </w:r>
            <w:r>
              <w:rPr>
                <w:rStyle w:val="IndexLink"/>
              </w:rPr>
              <w:t>175</w:t>
            </w:r>
          </w:hyperlink>
        </w:p>
        <w:p>
          <w:pPr>
            <w:pStyle w:val="Contents3"/>
            <w:tabs>
              <w:tab w:val="clear" w:pos="8459"/>
              <w:tab w:val="right" w:pos="9026" w:leader="dot"/>
            </w:tabs>
            <w:rPr/>
          </w:pPr>
          <w:hyperlink w:anchor="__RefHeading___Toc7703810_73709187">
            <w:r>
              <w:rPr>
                <w:webHidden/>
                <w:rStyle w:val="IndexLink"/>
              </w:rPr>
              <w:t>561</w:t>
            </w:r>
            <w:r>
              <w:rPr>
                <w:rStyle w:val="IndexLink"/>
                <w:rtl w:val="true"/>
              </w:rPr>
              <w:t xml:space="preserve">- </w:t>
            </w:r>
            <w:r>
              <w:rPr>
                <w:rStyle w:val="IndexLink"/>
                <w:rtl w:val="true"/>
              </w:rPr>
              <w:t>الجمع بین العروض الفارسی و العربی</w:t>
            </w:r>
            <w:r>
              <w:rPr>
                <w:rStyle w:val="IndexLink"/>
                <w:rtl w:val="true"/>
              </w:rPr>
              <w:tab/>
            </w:r>
            <w:r>
              <w:rPr>
                <w:rStyle w:val="IndexLink"/>
              </w:rPr>
              <w:t>175</w:t>
            </w:r>
          </w:hyperlink>
        </w:p>
        <w:p>
          <w:pPr>
            <w:pStyle w:val="Contents3"/>
            <w:tabs>
              <w:tab w:val="clear" w:pos="8459"/>
              <w:tab w:val="right" w:pos="9026" w:leader="dot"/>
            </w:tabs>
            <w:rPr/>
          </w:pPr>
          <w:hyperlink w:anchor="__RefHeading___Toc7703812_73709187">
            <w:r>
              <w:rPr>
                <w:webHidden/>
                <w:rStyle w:val="IndexLink"/>
              </w:rPr>
              <w:t>562</w:t>
            </w:r>
            <w:r>
              <w:rPr>
                <w:rStyle w:val="IndexLink"/>
                <w:rtl w:val="true"/>
              </w:rPr>
              <w:t xml:space="preserve">- </w:t>
            </w:r>
            <w:r>
              <w:rPr>
                <w:rStyle w:val="IndexLink"/>
                <w:rtl w:val="true"/>
              </w:rPr>
              <w:t>الجمع بین الفاطمیتین</w:t>
            </w:r>
            <w:r>
              <w:rPr>
                <w:rStyle w:val="IndexLink"/>
                <w:rtl w:val="true"/>
              </w:rPr>
              <w:tab/>
            </w:r>
            <w:r>
              <w:rPr>
                <w:rStyle w:val="IndexLink"/>
              </w:rPr>
              <w:t>175</w:t>
            </w:r>
          </w:hyperlink>
        </w:p>
        <w:p>
          <w:pPr>
            <w:pStyle w:val="Contents3"/>
            <w:tabs>
              <w:tab w:val="clear" w:pos="8459"/>
              <w:tab w:val="right" w:pos="9026" w:leader="dot"/>
            </w:tabs>
            <w:rPr/>
          </w:pPr>
          <w:hyperlink w:anchor="__RefHeading___Toc7703814_73709187">
            <w:r>
              <w:rPr>
                <w:webHidden/>
                <w:rStyle w:val="IndexLink"/>
              </w:rPr>
              <w:t>563</w:t>
            </w:r>
            <w:r>
              <w:rPr>
                <w:rStyle w:val="IndexLink"/>
                <w:rtl w:val="true"/>
              </w:rPr>
              <w:t xml:space="preserve">- </w:t>
            </w:r>
            <w:r>
              <w:rPr>
                <w:rStyle w:val="IndexLink"/>
                <w:rtl w:val="true"/>
              </w:rPr>
              <w:t>الجمع بین الفاطمیتین</w:t>
            </w:r>
            <w:r>
              <w:rPr>
                <w:rStyle w:val="IndexLink"/>
                <w:rtl w:val="true"/>
              </w:rPr>
              <w:tab/>
            </w:r>
            <w:r>
              <w:rPr>
                <w:rStyle w:val="IndexLink"/>
              </w:rPr>
              <w:t>175</w:t>
            </w:r>
          </w:hyperlink>
        </w:p>
        <w:p>
          <w:pPr>
            <w:pStyle w:val="Contents3"/>
            <w:tabs>
              <w:tab w:val="clear" w:pos="8459"/>
              <w:tab w:val="right" w:pos="9026" w:leader="dot"/>
            </w:tabs>
            <w:rPr/>
          </w:pPr>
          <w:hyperlink w:anchor="__RefHeading___Toc7703816_73709187">
            <w:r>
              <w:rPr>
                <w:webHidden/>
                <w:rStyle w:val="IndexLink"/>
              </w:rPr>
              <w:t>564</w:t>
            </w:r>
            <w:r>
              <w:rPr>
                <w:rStyle w:val="IndexLink"/>
                <w:rtl w:val="true"/>
              </w:rPr>
              <w:t xml:space="preserve">- </w:t>
            </w:r>
            <w:r>
              <w:rPr>
                <w:rStyle w:val="IndexLink"/>
                <w:rtl w:val="true"/>
              </w:rPr>
              <w:t>الجمع بین الفاطمیتین</w:t>
            </w:r>
            <w:r>
              <w:rPr>
                <w:rStyle w:val="IndexLink"/>
                <w:rtl w:val="true"/>
              </w:rPr>
              <w:tab/>
            </w:r>
            <w:r>
              <w:rPr>
                <w:rStyle w:val="IndexLink"/>
              </w:rPr>
              <w:t>175</w:t>
            </w:r>
          </w:hyperlink>
        </w:p>
        <w:p>
          <w:pPr>
            <w:pStyle w:val="Contents3"/>
            <w:tabs>
              <w:tab w:val="clear" w:pos="8459"/>
              <w:tab w:val="right" w:pos="9026" w:leader="dot"/>
            </w:tabs>
            <w:rPr/>
          </w:pPr>
          <w:hyperlink w:anchor="__RefHeading___Toc7703818_73709187">
            <w:r>
              <w:rPr>
                <w:webHidden/>
                <w:rStyle w:val="IndexLink"/>
              </w:rPr>
              <w:t>565</w:t>
            </w:r>
            <w:r>
              <w:rPr>
                <w:rStyle w:val="IndexLink"/>
                <w:rtl w:val="true"/>
              </w:rPr>
              <w:t xml:space="preserve">- </w:t>
            </w:r>
            <w:r>
              <w:rPr>
                <w:rStyle w:val="IndexLink"/>
                <w:rtl w:val="true"/>
              </w:rPr>
              <w:t>الجمع بین الفاطمیتین</w:t>
            </w:r>
            <w:r>
              <w:rPr>
                <w:rStyle w:val="IndexLink"/>
                <w:rtl w:val="true"/>
              </w:rPr>
              <w:tab/>
            </w:r>
            <w:r>
              <w:rPr>
                <w:rStyle w:val="IndexLink"/>
              </w:rPr>
              <w:t>176</w:t>
            </w:r>
          </w:hyperlink>
        </w:p>
        <w:p>
          <w:pPr>
            <w:pStyle w:val="Contents3"/>
            <w:tabs>
              <w:tab w:val="clear" w:pos="8459"/>
              <w:tab w:val="right" w:pos="9026" w:leader="dot"/>
            </w:tabs>
            <w:rPr/>
          </w:pPr>
          <w:hyperlink w:anchor="__RefHeading___Toc7703820_73709187">
            <w:r>
              <w:rPr>
                <w:webHidden/>
                <w:rStyle w:val="IndexLink"/>
              </w:rPr>
              <w:t>566</w:t>
            </w:r>
            <w:r>
              <w:rPr>
                <w:rStyle w:val="IndexLink"/>
                <w:rtl w:val="true"/>
              </w:rPr>
              <w:t xml:space="preserve">- </w:t>
            </w:r>
            <w:r>
              <w:rPr>
                <w:rStyle w:val="IndexLink"/>
                <w:rtl w:val="true"/>
              </w:rPr>
              <w:t>الجمع بین الفاطمیتین</w:t>
            </w:r>
            <w:r>
              <w:rPr>
                <w:rStyle w:val="IndexLink"/>
                <w:rtl w:val="true"/>
              </w:rPr>
              <w:tab/>
            </w:r>
            <w:r>
              <w:rPr>
                <w:rStyle w:val="IndexLink"/>
              </w:rPr>
              <w:t>176</w:t>
            </w:r>
          </w:hyperlink>
        </w:p>
        <w:p>
          <w:pPr>
            <w:pStyle w:val="Contents3"/>
            <w:tabs>
              <w:tab w:val="clear" w:pos="8459"/>
              <w:tab w:val="right" w:pos="9026" w:leader="dot"/>
            </w:tabs>
            <w:rPr/>
          </w:pPr>
          <w:hyperlink w:anchor="__RefHeading___Toc7703822_73709187">
            <w:r>
              <w:rPr>
                <w:webHidden/>
                <w:rStyle w:val="IndexLink"/>
              </w:rPr>
              <w:t>567</w:t>
            </w:r>
            <w:r>
              <w:rPr>
                <w:rStyle w:val="IndexLink"/>
                <w:rtl w:val="true"/>
              </w:rPr>
              <w:t xml:space="preserve">- </w:t>
            </w:r>
            <w:r>
              <w:rPr>
                <w:rStyle w:val="IndexLink"/>
                <w:rtl w:val="true"/>
              </w:rPr>
              <w:t>الجمع بین الفاطمیتین</w:t>
            </w:r>
            <w:r>
              <w:rPr>
                <w:rStyle w:val="IndexLink"/>
                <w:rtl w:val="true"/>
              </w:rPr>
              <w:tab/>
            </w:r>
            <w:r>
              <w:rPr>
                <w:rStyle w:val="IndexLink"/>
              </w:rPr>
              <w:t>176</w:t>
            </w:r>
          </w:hyperlink>
        </w:p>
        <w:p>
          <w:pPr>
            <w:pStyle w:val="Contents3"/>
            <w:tabs>
              <w:tab w:val="clear" w:pos="8459"/>
              <w:tab w:val="right" w:pos="9026" w:leader="dot"/>
            </w:tabs>
            <w:rPr/>
          </w:pPr>
          <w:hyperlink w:anchor="__RefHeading___Toc7703824_73709187">
            <w:r>
              <w:rPr>
                <w:webHidden/>
                <w:rStyle w:val="IndexLink"/>
              </w:rPr>
              <w:t>568</w:t>
            </w:r>
            <w:r>
              <w:rPr>
                <w:rStyle w:val="IndexLink"/>
                <w:rtl w:val="true"/>
              </w:rPr>
              <w:t xml:space="preserve">- </w:t>
            </w:r>
            <w:r>
              <w:rPr>
                <w:rStyle w:val="IndexLink"/>
                <w:rtl w:val="true"/>
              </w:rPr>
              <w:t>الجمع بین الفاطمیتین‌</w:t>
            </w:r>
            <w:r>
              <w:rPr>
                <w:rStyle w:val="IndexLink"/>
                <w:rtl w:val="true"/>
              </w:rPr>
              <w:tab/>
            </w:r>
            <w:r>
              <w:rPr>
                <w:rStyle w:val="IndexLink"/>
              </w:rPr>
              <w:t>176</w:t>
            </w:r>
          </w:hyperlink>
        </w:p>
        <w:p>
          <w:pPr>
            <w:pStyle w:val="Contents3"/>
            <w:tabs>
              <w:tab w:val="clear" w:pos="8459"/>
              <w:tab w:val="right" w:pos="9026" w:leader="dot"/>
            </w:tabs>
            <w:rPr/>
          </w:pPr>
          <w:hyperlink w:anchor="__RefHeading___Toc7703826_73709187">
            <w:r>
              <w:rPr>
                <w:webHidden/>
                <w:rStyle w:val="IndexLink"/>
                <w:rtl w:val="true"/>
              </w:rPr>
              <w:t>الجمع بین الفاطمیتین</w:t>
            </w:r>
            <w:r>
              <w:rPr>
                <w:rStyle w:val="IndexLink"/>
                <w:rtl w:val="true"/>
              </w:rPr>
              <w:tab/>
            </w:r>
            <w:r>
              <w:rPr>
                <w:rStyle w:val="IndexLink"/>
              </w:rPr>
              <w:t>176</w:t>
            </w:r>
          </w:hyperlink>
        </w:p>
        <w:p>
          <w:pPr>
            <w:pStyle w:val="Contents3"/>
            <w:tabs>
              <w:tab w:val="clear" w:pos="8459"/>
              <w:tab w:val="right" w:pos="9026" w:leader="dot"/>
            </w:tabs>
            <w:rPr/>
          </w:pPr>
          <w:hyperlink w:anchor="__RefHeading___Toc7703828_73709187">
            <w:r>
              <w:rPr>
                <w:webHidden/>
                <w:rStyle w:val="IndexLink"/>
                <w:rtl w:val="true"/>
              </w:rPr>
              <w:t>الجمع بین الفاطمیتین</w:t>
            </w:r>
            <w:r>
              <w:rPr>
                <w:rStyle w:val="IndexLink"/>
                <w:rtl w:val="true"/>
              </w:rPr>
              <w:tab/>
            </w:r>
            <w:r>
              <w:rPr>
                <w:rStyle w:val="IndexLink"/>
              </w:rPr>
              <w:t>176</w:t>
            </w:r>
          </w:hyperlink>
        </w:p>
        <w:p>
          <w:pPr>
            <w:pStyle w:val="Contents3"/>
            <w:tabs>
              <w:tab w:val="clear" w:pos="8459"/>
              <w:tab w:val="right" w:pos="9026" w:leader="dot"/>
            </w:tabs>
            <w:rPr/>
          </w:pPr>
          <w:hyperlink w:anchor="__RefHeading___Toc7703830_73709187">
            <w:r>
              <w:rPr>
                <w:webHidden/>
                <w:rStyle w:val="IndexLink"/>
              </w:rPr>
              <w:t>569</w:t>
            </w:r>
            <w:r>
              <w:rPr>
                <w:rStyle w:val="IndexLink"/>
                <w:rtl w:val="true"/>
              </w:rPr>
              <w:t xml:space="preserve">- </w:t>
            </w:r>
            <w:r>
              <w:rPr>
                <w:rStyle w:val="IndexLink"/>
                <w:rtl w:val="true"/>
              </w:rPr>
              <w:t>الجمع بین قصد القرآن و الدعاء</w:t>
            </w:r>
            <w:r>
              <w:rPr>
                <w:rStyle w:val="IndexLink"/>
                <w:rtl w:val="true"/>
              </w:rPr>
              <w:tab/>
            </w:r>
            <w:r>
              <w:rPr>
                <w:rStyle w:val="IndexLink"/>
              </w:rPr>
              <w:t>176</w:t>
            </w:r>
          </w:hyperlink>
        </w:p>
        <w:p>
          <w:pPr>
            <w:pStyle w:val="Contents3"/>
            <w:tabs>
              <w:tab w:val="clear" w:pos="8459"/>
              <w:tab w:val="right" w:pos="9026" w:leader="dot"/>
            </w:tabs>
            <w:rPr/>
          </w:pPr>
          <w:hyperlink w:anchor="__RefHeading___Toc7703832_73709187">
            <w:r>
              <w:rPr>
                <w:webHidden/>
                <w:rStyle w:val="IndexLink"/>
              </w:rPr>
              <w:t>570</w:t>
            </w:r>
            <w:r>
              <w:rPr>
                <w:rStyle w:val="IndexLink"/>
                <w:rtl w:val="true"/>
              </w:rPr>
              <w:t xml:space="preserve">- </w:t>
            </w:r>
            <w:r>
              <w:rPr>
                <w:rStyle w:val="IndexLink"/>
                <w:rtl w:val="true"/>
              </w:rPr>
              <w:t>جمع الأعمال بالحدید</w:t>
            </w:r>
            <w:r>
              <w:rPr>
                <w:rStyle w:val="IndexLink"/>
                <w:rtl w:val="true"/>
              </w:rPr>
              <w:tab/>
            </w:r>
            <w:r>
              <w:rPr>
                <w:rStyle w:val="IndexLink"/>
              </w:rPr>
              <w:t>176</w:t>
            </w:r>
          </w:hyperlink>
        </w:p>
        <w:p>
          <w:pPr>
            <w:pStyle w:val="Contents3"/>
            <w:tabs>
              <w:tab w:val="clear" w:pos="8459"/>
              <w:tab w:val="right" w:pos="9026" w:leader="dot"/>
            </w:tabs>
            <w:rPr/>
          </w:pPr>
          <w:hyperlink w:anchor="__RefHeading___Toc7703834_73709187">
            <w:r>
              <w:rPr>
                <w:webHidden/>
                <w:rStyle w:val="IndexLink"/>
              </w:rPr>
              <w:t>571</w:t>
            </w:r>
            <w:r>
              <w:rPr>
                <w:rStyle w:val="IndexLink"/>
                <w:rtl w:val="true"/>
              </w:rPr>
              <w:t xml:space="preserve">- </w:t>
            </w:r>
            <w:r>
              <w:rPr>
                <w:rStyle w:val="IndexLink"/>
                <w:rtl w:val="true"/>
              </w:rPr>
              <w:t>جمع الجمع</w:t>
            </w:r>
            <w:r>
              <w:rPr>
                <w:rStyle w:val="IndexLink"/>
                <w:rtl w:val="true"/>
              </w:rPr>
              <w:tab/>
            </w:r>
            <w:r>
              <w:rPr>
                <w:rStyle w:val="IndexLink"/>
              </w:rPr>
              <w:t>177</w:t>
            </w:r>
          </w:hyperlink>
        </w:p>
        <w:p>
          <w:pPr>
            <w:pStyle w:val="Contents3"/>
            <w:tabs>
              <w:tab w:val="clear" w:pos="8459"/>
              <w:tab w:val="right" w:pos="9026" w:leader="dot"/>
            </w:tabs>
            <w:rPr/>
          </w:pPr>
          <w:hyperlink w:anchor="__RefHeading___Toc7703836_73709187">
            <w:r>
              <w:rPr>
                <w:webHidden/>
                <w:rStyle w:val="IndexLink"/>
                <w:rtl w:val="true"/>
              </w:rPr>
              <w:t>جمع الجوامع</w:t>
            </w:r>
            <w:r>
              <w:rPr>
                <w:rStyle w:val="IndexLink"/>
                <w:rtl w:val="true"/>
              </w:rPr>
              <w:tab/>
            </w:r>
            <w:r>
              <w:rPr>
                <w:rStyle w:val="IndexLink"/>
              </w:rPr>
              <w:t>177</w:t>
            </w:r>
          </w:hyperlink>
        </w:p>
        <w:p>
          <w:pPr>
            <w:pStyle w:val="Contents3"/>
            <w:tabs>
              <w:tab w:val="clear" w:pos="8459"/>
              <w:tab w:val="right" w:pos="9026" w:leader="dot"/>
            </w:tabs>
            <w:rPr/>
          </w:pPr>
          <w:hyperlink w:anchor="__RefHeading___Toc7703838_73709187">
            <w:r>
              <w:rPr>
                <w:webHidden/>
                <w:rStyle w:val="IndexLink"/>
              </w:rPr>
              <w:t>572</w:t>
            </w:r>
            <w:r>
              <w:rPr>
                <w:rStyle w:val="IndexLink"/>
                <w:rtl w:val="true"/>
              </w:rPr>
              <w:t xml:space="preserve">- </w:t>
            </w:r>
            <w:r>
              <w:rPr>
                <w:rStyle w:val="IndexLink"/>
                <w:rtl w:val="true"/>
              </w:rPr>
              <w:t>جمع الجوامع</w:t>
            </w:r>
            <w:r>
              <w:rPr>
                <w:rStyle w:val="IndexLink"/>
                <w:rtl w:val="true"/>
              </w:rPr>
              <w:tab/>
            </w:r>
            <w:r>
              <w:rPr>
                <w:rStyle w:val="IndexLink"/>
              </w:rPr>
              <w:t>177</w:t>
            </w:r>
          </w:hyperlink>
        </w:p>
        <w:p>
          <w:pPr>
            <w:pStyle w:val="Contents3"/>
            <w:tabs>
              <w:tab w:val="clear" w:pos="8459"/>
              <w:tab w:val="right" w:pos="9026" w:leader="dot"/>
            </w:tabs>
            <w:rPr/>
          </w:pPr>
          <w:hyperlink w:anchor="__RefHeading___Toc7703840_73709187">
            <w:r>
              <w:rPr>
                <w:webHidden/>
                <w:rStyle w:val="IndexLink"/>
              </w:rPr>
              <w:t>573</w:t>
            </w:r>
            <w:r>
              <w:rPr>
                <w:rStyle w:val="IndexLink"/>
                <w:rtl w:val="true"/>
              </w:rPr>
              <w:t xml:space="preserve">- </w:t>
            </w:r>
            <w:r>
              <w:rPr>
                <w:rStyle w:val="IndexLink"/>
                <w:rtl w:val="true"/>
              </w:rPr>
              <w:t>جمع الشتات</w:t>
            </w:r>
            <w:r>
              <w:rPr>
                <w:rStyle w:val="IndexLink"/>
                <w:rtl w:val="true"/>
              </w:rPr>
              <w:tab/>
            </w:r>
            <w:r>
              <w:rPr>
                <w:rStyle w:val="IndexLink"/>
              </w:rPr>
              <w:t>177</w:t>
            </w:r>
          </w:hyperlink>
        </w:p>
        <w:p>
          <w:pPr>
            <w:pStyle w:val="Contents3"/>
            <w:tabs>
              <w:tab w:val="clear" w:pos="8459"/>
              <w:tab w:val="right" w:pos="9026" w:leader="dot"/>
            </w:tabs>
            <w:rPr/>
          </w:pPr>
          <w:hyperlink w:anchor="__RefHeading___Toc7703842_73709187">
            <w:r>
              <w:rPr>
                <w:webHidden/>
                <w:rStyle w:val="IndexLink"/>
              </w:rPr>
              <w:t>574</w:t>
            </w:r>
            <w:r>
              <w:rPr>
                <w:rStyle w:val="IndexLink"/>
                <w:rtl w:val="true"/>
              </w:rPr>
              <w:t xml:space="preserve">- </w:t>
            </w:r>
            <w:r>
              <w:rPr>
                <w:rStyle w:val="IndexLink"/>
                <w:rtl w:val="true"/>
              </w:rPr>
              <w:t>جمع الشتات</w:t>
            </w:r>
            <w:r>
              <w:rPr>
                <w:rStyle w:val="IndexLink"/>
                <w:rtl w:val="true"/>
              </w:rPr>
              <w:tab/>
            </w:r>
            <w:r>
              <w:rPr>
                <w:rStyle w:val="IndexLink"/>
              </w:rPr>
              <w:t>177</w:t>
            </w:r>
          </w:hyperlink>
        </w:p>
        <w:p>
          <w:pPr>
            <w:pStyle w:val="Contents3"/>
            <w:tabs>
              <w:tab w:val="clear" w:pos="8459"/>
              <w:tab w:val="right" w:pos="9026" w:leader="dot"/>
            </w:tabs>
            <w:rPr/>
          </w:pPr>
          <w:hyperlink w:anchor="__RefHeading___Toc7703844_73709187">
            <w:r>
              <w:rPr>
                <w:webHidden/>
                <w:rStyle w:val="IndexLink"/>
              </w:rPr>
              <w:t>575</w:t>
            </w:r>
            <w:r>
              <w:rPr>
                <w:rStyle w:val="IndexLink"/>
                <w:rtl w:val="true"/>
              </w:rPr>
              <w:t xml:space="preserve">- </w:t>
            </w:r>
            <w:r>
              <w:rPr>
                <w:rStyle w:val="IndexLink"/>
                <w:rtl w:val="true"/>
              </w:rPr>
              <w:t>جمع الشتات</w:t>
            </w:r>
            <w:r>
              <w:rPr>
                <w:rStyle w:val="IndexLink"/>
                <w:rtl w:val="true"/>
              </w:rPr>
              <w:tab/>
            </w:r>
            <w:r>
              <w:rPr>
                <w:rStyle w:val="IndexLink"/>
              </w:rPr>
              <w:t>177</w:t>
            </w:r>
          </w:hyperlink>
        </w:p>
        <w:p>
          <w:pPr>
            <w:pStyle w:val="Contents3"/>
            <w:tabs>
              <w:tab w:val="clear" w:pos="8459"/>
              <w:tab w:val="right" w:pos="9026" w:leader="dot"/>
            </w:tabs>
            <w:rPr/>
          </w:pPr>
          <w:hyperlink w:anchor="__RefHeading___Toc7703846_73709187">
            <w:r>
              <w:rPr>
                <w:webHidden/>
                <w:rStyle w:val="IndexLink"/>
              </w:rPr>
              <w:t>576</w:t>
            </w:r>
            <w:r>
              <w:rPr>
                <w:rStyle w:val="IndexLink"/>
                <w:rtl w:val="true"/>
              </w:rPr>
              <w:t xml:space="preserve">- </w:t>
            </w:r>
            <w:r>
              <w:rPr>
                <w:rStyle w:val="IndexLink"/>
                <w:rtl w:val="true"/>
              </w:rPr>
              <w:t>جمع الفضائل فی العجم‌</w:t>
            </w:r>
            <w:r>
              <w:rPr>
                <w:rStyle w:val="IndexLink"/>
                <w:rtl w:val="true"/>
              </w:rPr>
              <w:tab/>
            </w:r>
            <w:r>
              <w:rPr>
                <w:rStyle w:val="IndexLink"/>
              </w:rPr>
              <w:t>178</w:t>
            </w:r>
          </w:hyperlink>
        </w:p>
        <w:p>
          <w:pPr>
            <w:pStyle w:val="Contents3"/>
            <w:tabs>
              <w:tab w:val="clear" w:pos="8459"/>
              <w:tab w:val="right" w:pos="9026" w:leader="dot"/>
            </w:tabs>
            <w:rPr/>
          </w:pPr>
          <w:hyperlink w:anchor="__RefHeading___Toc7703848_73709187">
            <w:r>
              <w:rPr>
                <w:webHidden/>
                <w:rStyle w:val="IndexLink"/>
              </w:rPr>
              <w:t>577</w:t>
            </w:r>
            <w:r>
              <w:rPr>
                <w:rStyle w:val="IndexLink"/>
                <w:rtl w:val="true"/>
              </w:rPr>
              <w:t xml:space="preserve">- </w:t>
            </w:r>
            <w:r>
              <w:rPr>
                <w:rStyle w:val="IndexLink"/>
                <w:rtl w:val="true"/>
              </w:rPr>
              <w:t>جمع الفوائد</w:t>
            </w:r>
            <w:r>
              <w:rPr>
                <w:rStyle w:val="IndexLink"/>
                <w:rtl w:val="true"/>
              </w:rPr>
              <w:tab/>
            </w:r>
            <w:r>
              <w:rPr>
                <w:rStyle w:val="IndexLink"/>
              </w:rPr>
              <w:t>178</w:t>
            </w:r>
          </w:hyperlink>
        </w:p>
        <w:p>
          <w:pPr>
            <w:pStyle w:val="Contents3"/>
            <w:tabs>
              <w:tab w:val="clear" w:pos="8459"/>
              <w:tab w:val="right" w:pos="9026" w:leader="dot"/>
            </w:tabs>
            <w:rPr/>
          </w:pPr>
          <w:hyperlink w:anchor="__RefHeading___Toc7703850_73709187">
            <w:r>
              <w:rPr>
                <w:webHidden/>
                <w:rStyle w:val="IndexLink"/>
              </w:rPr>
              <w:t>578</w:t>
            </w:r>
            <w:r>
              <w:rPr>
                <w:rStyle w:val="IndexLink"/>
                <w:rtl w:val="true"/>
              </w:rPr>
              <w:t xml:space="preserve">- </w:t>
            </w:r>
            <w:r>
              <w:rPr>
                <w:rStyle w:val="IndexLink"/>
                <w:rtl w:val="true"/>
              </w:rPr>
              <w:t>جمع القواعد</w:t>
            </w:r>
            <w:r>
              <w:rPr>
                <w:rStyle w:val="IndexLink"/>
                <w:rtl w:val="true"/>
              </w:rPr>
              <w:tab/>
            </w:r>
            <w:r>
              <w:rPr>
                <w:rStyle w:val="IndexLink"/>
              </w:rPr>
              <w:t>178</w:t>
            </w:r>
          </w:hyperlink>
        </w:p>
        <w:p>
          <w:pPr>
            <w:pStyle w:val="Contents3"/>
            <w:tabs>
              <w:tab w:val="clear" w:pos="8459"/>
              <w:tab w:val="right" w:pos="9026" w:leader="dot"/>
            </w:tabs>
            <w:rPr/>
          </w:pPr>
          <w:hyperlink w:anchor="__RefHeading___Toc7703852_73709187">
            <w:r>
              <w:rPr>
                <w:webHidden/>
                <w:rStyle w:val="IndexLink"/>
              </w:rPr>
              <w:t>579</w:t>
            </w:r>
            <w:r>
              <w:rPr>
                <w:rStyle w:val="IndexLink"/>
                <w:rtl w:val="true"/>
              </w:rPr>
              <w:t xml:space="preserve">- </w:t>
            </w:r>
            <w:r>
              <w:rPr>
                <w:rStyle w:val="IndexLink"/>
                <w:rtl w:val="true"/>
              </w:rPr>
              <w:t>الجمع المختصر</w:t>
            </w:r>
            <w:r>
              <w:rPr>
                <w:rStyle w:val="IndexLink"/>
                <w:rtl w:val="true"/>
              </w:rPr>
              <w:tab/>
            </w:r>
            <w:r>
              <w:rPr>
                <w:rStyle w:val="IndexLink"/>
              </w:rPr>
              <w:t>178</w:t>
            </w:r>
          </w:hyperlink>
        </w:p>
        <w:p>
          <w:pPr>
            <w:pStyle w:val="Contents3"/>
            <w:tabs>
              <w:tab w:val="clear" w:pos="8459"/>
              <w:tab w:val="right" w:pos="9026" w:leader="dot"/>
            </w:tabs>
            <w:rPr/>
          </w:pPr>
          <w:hyperlink w:anchor="__RefHeading___Toc7703854_73709187">
            <w:r>
              <w:rPr>
                <w:webHidden/>
                <w:rStyle w:val="IndexLink"/>
              </w:rPr>
              <w:t>580</w:t>
            </w:r>
            <w:r>
              <w:rPr>
                <w:rStyle w:val="IndexLink"/>
                <w:rtl w:val="true"/>
              </w:rPr>
              <w:t xml:space="preserve">- </w:t>
            </w:r>
            <w:r>
              <w:rPr>
                <w:rStyle w:val="IndexLink"/>
                <w:rtl w:val="true"/>
              </w:rPr>
              <w:t>کتاب الجمعة</w:t>
            </w:r>
            <w:r>
              <w:rPr>
                <w:rStyle w:val="IndexLink"/>
                <w:rtl w:val="true"/>
              </w:rPr>
              <w:tab/>
            </w:r>
            <w:r>
              <w:rPr>
                <w:rStyle w:val="IndexLink"/>
              </w:rPr>
              <w:t>178</w:t>
            </w:r>
          </w:hyperlink>
        </w:p>
        <w:p>
          <w:pPr>
            <w:pStyle w:val="Contents3"/>
            <w:tabs>
              <w:tab w:val="clear" w:pos="8459"/>
              <w:tab w:val="right" w:pos="9026" w:leader="dot"/>
            </w:tabs>
            <w:rPr/>
          </w:pPr>
          <w:hyperlink w:anchor="__RefHeading___Toc7703856_73709187">
            <w:r>
              <w:rPr>
                <w:webHidden/>
                <w:rStyle w:val="IndexLink"/>
              </w:rPr>
              <w:t>581</w:t>
            </w:r>
            <w:r>
              <w:rPr>
                <w:rStyle w:val="IndexLink"/>
                <w:rtl w:val="true"/>
              </w:rPr>
              <w:t xml:space="preserve">- </w:t>
            </w:r>
            <w:r>
              <w:rPr>
                <w:rStyle w:val="IndexLink"/>
                <w:rtl w:val="true"/>
              </w:rPr>
              <w:t>کتاب الجمعة</w:t>
            </w:r>
            <w:r>
              <w:rPr>
                <w:rStyle w:val="IndexLink"/>
                <w:rtl w:val="true"/>
              </w:rPr>
              <w:tab/>
            </w:r>
            <w:r>
              <w:rPr>
                <w:rStyle w:val="IndexLink"/>
              </w:rPr>
              <w:t>179</w:t>
            </w:r>
          </w:hyperlink>
        </w:p>
        <w:p>
          <w:pPr>
            <w:pStyle w:val="Contents3"/>
            <w:tabs>
              <w:tab w:val="clear" w:pos="8459"/>
              <w:tab w:val="right" w:pos="9026" w:leader="dot"/>
            </w:tabs>
            <w:rPr/>
          </w:pPr>
          <w:hyperlink w:anchor="__RefHeading___Toc7703858_73709187">
            <w:r>
              <w:rPr>
                <w:webHidden/>
                <w:rStyle w:val="IndexLink"/>
              </w:rPr>
              <w:t>582</w:t>
            </w:r>
            <w:r>
              <w:rPr>
                <w:rStyle w:val="IndexLink"/>
                <w:rtl w:val="true"/>
              </w:rPr>
              <w:t xml:space="preserve">- </w:t>
            </w:r>
            <w:r>
              <w:rPr>
                <w:rStyle w:val="IndexLink"/>
                <w:rtl w:val="true"/>
              </w:rPr>
              <w:t>کتاب الجمعة و الجماعة</w:t>
            </w:r>
            <w:r>
              <w:rPr>
                <w:rStyle w:val="IndexLink"/>
                <w:rtl w:val="true"/>
              </w:rPr>
              <w:tab/>
            </w:r>
            <w:r>
              <w:rPr>
                <w:rStyle w:val="IndexLink"/>
              </w:rPr>
              <w:t>179</w:t>
            </w:r>
          </w:hyperlink>
        </w:p>
        <w:p>
          <w:pPr>
            <w:pStyle w:val="Contents3"/>
            <w:tabs>
              <w:tab w:val="clear" w:pos="8459"/>
              <w:tab w:val="right" w:pos="9026" w:leader="dot"/>
            </w:tabs>
            <w:rPr/>
          </w:pPr>
          <w:hyperlink w:anchor="__RefHeading___Toc7703860_73709187">
            <w:r>
              <w:rPr>
                <w:webHidden/>
                <w:rStyle w:val="IndexLink"/>
              </w:rPr>
              <w:t>583</w:t>
            </w:r>
            <w:r>
              <w:rPr>
                <w:rStyle w:val="IndexLink"/>
                <w:rtl w:val="true"/>
              </w:rPr>
              <w:t xml:space="preserve">- </w:t>
            </w:r>
            <w:r>
              <w:rPr>
                <w:rStyle w:val="IndexLink"/>
                <w:rtl w:val="true"/>
              </w:rPr>
              <w:t>کتاب الجمعة و الجماعة</w:t>
            </w:r>
            <w:r>
              <w:rPr>
                <w:rStyle w:val="IndexLink"/>
                <w:rtl w:val="true"/>
              </w:rPr>
              <w:tab/>
            </w:r>
            <w:r>
              <w:rPr>
                <w:rStyle w:val="IndexLink"/>
              </w:rPr>
              <w:t>179</w:t>
            </w:r>
          </w:hyperlink>
        </w:p>
        <w:p>
          <w:pPr>
            <w:pStyle w:val="Contents3"/>
            <w:tabs>
              <w:tab w:val="clear" w:pos="8459"/>
              <w:tab w:val="right" w:pos="9026" w:leader="dot"/>
            </w:tabs>
            <w:rPr/>
          </w:pPr>
          <w:hyperlink w:anchor="__RefHeading___Toc7703862_73709187">
            <w:r>
              <w:rPr>
                <w:webHidden/>
                <w:rStyle w:val="IndexLink"/>
              </w:rPr>
              <w:t>584</w:t>
            </w:r>
            <w:r>
              <w:rPr>
                <w:rStyle w:val="IndexLink"/>
                <w:rtl w:val="true"/>
              </w:rPr>
              <w:t xml:space="preserve">- </w:t>
            </w:r>
            <w:r>
              <w:rPr>
                <w:rStyle w:val="IndexLink"/>
                <w:rtl w:val="true"/>
              </w:rPr>
              <w:t>کتاب الجمعة و العیدین‌</w:t>
            </w:r>
            <w:r>
              <w:rPr>
                <w:rStyle w:val="IndexLink"/>
                <w:rtl w:val="true"/>
              </w:rPr>
              <w:tab/>
            </w:r>
            <w:r>
              <w:rPr>
                <w:rStyle w:val="IndexLink"/>
              </w:rPr>
              <w:t>179</w:t>
            </w:r>
          </w:hyperlink>
        </w:p>
        <w:p>
          <w:pPr>
            <w:pStyle w:val="Contents3"/>
            <w:tabs>
              <w:tab w:val="clear" w:pos="8459"/>
              <w:tab w:val="right" w:pos="9026" w:leader="dot"/>
            </w:tabs>
            <w:rPr/>
          </w:pPr>
          <w:hyperlink w:anchor="__RefHeading___Toc7703864_73709187">
            <w:r>
              <w:rPr>
                <w:webHidden/>
                <w:rStyle w:val="IndexLink"/>
              </w:rPr>
              <w:t>585</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66_73709187">
            <w:r>
              <w:rPr>
                <w:webHidden/>
                <w:rStyle w:val="IndexLink"/>
              </w:rPr>
              <w:t>586</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68_73709187">
            <w:r>
              <w:rPr>
                <w:webHidden/>
                <w:rStyle w:val="IndexLink"/>
              </w:rPr>
              <w:t>587</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70_73709187">
            <w:r>
              <w:rPr>
                <w:webHidden/>
                <w:rStyle w:val="IndexLink"/>
              </w:rPr>
              <w:t>588</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72_73709187">
            <w:r>
              <w:rPr>
                <w:webHidden/>
                <w:rStyle w:val="IndexLink"/>
              </w:rPr>
              <w:t>589</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74_73709187">
            <w:r>
              <w:rPr>
                <w:webHidden/>
                <w:rStyle w:val="IndexLink"/>
              </w:rPr>
              <w:t>590</w:t>
            </w:r>
            <w:r>
              <w:rPr>
                <w:rStyle w:val="IndexLink"/>
                <w:rtl w:val="true"/>
              </w:rPr>
              <w:t xml:space="preserve">- </w:t>
            </w:r>
            <w:r>
              <w:rPr>
                <w:rStyle w:val="IndexLink"/>
                <w:rtl w:val="true"/>
              </w:rPr>
              <w:t>الجمل الکبیر</w:t>
            </w:r>
            <w:r>
              <w:rPr>
                <w:rStyle w:val="IndexLink"/>
                <w:rtl w:val="true"/>
              </w:rPr>
              <w:tab/>
            </w:r>
            <w:r>
              <w:rPr>
                <w:rStyle w:val="IndexLink"/>
              </w:rPr>
              <w:t>180</w:t>
            </w:r>
          </w:hyperlink>
        </w:p>
        <w:p>
          <w:pPr>
            <w:pStyle w:val="Contents3"/>
            <w:tabs>
              <w:tab w:val="clear" w:pos="8459"/>
              <w:tab w:val="right" w:pos="9026" w:leader="dot"/>
            </w:tabs>
            <w:rPr/>
          </w:pPr>
          <w:hyperlink w:anchor="__RefHeading___Toc7703876_73709187">
            <w:r>
              <w:rPr>
                <w:webHidden/>
                <w:rStyle w:val="IndexLink"/>
              </w:rPr>
              <w:t>591</w:t>
            </w:r>
            <w:r>
              <w:rPr>
                <w:rStyle w:val="IndexLink"/>
                <w:rtl w:val="true"/>
              </w:rPr>
              <w:t xml:space="preserve">- </w:t>
            </w:r>
            <w:r>
              <w:rPr>
                <w:rStyle w:val="IndexLink"/>
                <w:rtl w:val="true"/>
              </w:rPr>
              <w:t>الجمل الصغیر</w:t>
            </w:r>
            <w:r>
              <w:rPr>
                <w:rStyle w:val="IndexLink"/>
                <w:rtl w:val="true"/>
              </w:rPr>
              <w:tab/>
            </w:r>
            <w:r>
              <w:rPr>
                <w:rStyle w:val="IndexLink"/>
              </w:rPr>
              <w:t>180</w:t>
            </w:r>
          </w:hyperlink>
        </w:p>
        <w:p>
          <w:pPr>
            <w:pStyle w:val="Contents3"/>
            <w:tabs>
              <w:tab w:val="clear" w:pos="8459"/>
              <w:tab w:val="right" w:pos="9026" w:leader="dot"/>
            </w:tabs>
            <w:rPr/>
          </w:pPr>
          <w:hyperlink w:anchor="__RefHeading___Toc7703878_73709187">
            <w:r>
              <w:rPr>
                <w:webHidden/>
                <w:rStyle w:val="IndexLink"/>
              </w:rPr>
              <w:t>592</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80_73709187">
            <w:r>
              <w:rPr>
                <w:webHidden/>
                <w:rStyle w:val="IndexLink"/>
              </w:rPr>
              <w:t>593</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82_73709187">
            <w:r>
              <w:rPr>
                <w:webHidden/>
                <w:rStyle w:val="IndexLink"/>
              </w:rPr>
              <w:t>594</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84_73709187">
            <w:r>
              <w:rPr>
                <w:webHidden/>
                <w:rStyle w:val="IndexLink"/>
              </w:rPr>
              <w:t>595</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86_73709187">
            <w:r>
              <w:rPr>
                <w:webHidden/>
                <w:rStyle w:val="IndexLink"/>
              </w:rPr>
              <w:t>596</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88_73709187">
            <w:r>
              <w:rPr>
                <w:webHidden/>
                <w:rStyle w:val="IndexLink"/>
              </w:rPr>
              <w:t>597</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90_73709187">
            <w:r>
              <w:rPr>
                <w:webHidden/>
                <w:rStyle w:val="IndexLink"/>
              </w:rPr>
              <w:t>598</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92_73709187">
            <w:r>
              <w:rPr>
                <w:webHidden/>
                <w:rStyle w:val="IndexLink"/>
              </w:rPr>
              <w:t>599</w:t>
            </w:r>
            <w:r>
              <w:rPr>
                <w:rStyle w:val="IndexLink"/>
                <w:rtl w:val="true"/>
              </w:rPr>
              <w:t xml:space="preserve">- </w:t>
            </w:r>
            <w:r>
              <w:rPr>
                <w:rStyle w:val="IndexLink"/>
                <w:rtl w:val="true"/>
              </w:rPr>
              <w:t>کتاب الجمل</w:t>
            </w:r>
            <w:r>
              <w:rPr>
                <w:rStyle w:val="IndexLink"/>
                <w:rtl w:val="true"/>
              </w:rPr>
              <w:tab/>
            </w:r>
            <w:r>
              <w:rPr>
                <w:rStyle w:val="IndexLink"/>
              </w:rPr>
              <w:t>180</w:t>
            </w:r>
          </w:hyperlink>
        </w:p>
        <w:p>
          <w:pPr>
            <w:pStyle w:val="Contents3"/>
            <w:tabs>
              <w:tab w:val="clear" w:pos="8459"/>
              <w:tab w:val="right" w:pos="9026" w:leader="dot"/>
            </w:tabs>
            <w:rPr/>
          </w:pPr>
          <w:hyperlink w:anchor="__RefHeading___Toc7703894_73709187">
            <w:r>
              <w:rPr>
                <w:webHidden/>
                <w:rStyle w:val="IndexLink"/>
              </w:rPr>
              <w:t>600</w:t>
            </w:r>
            <w:r>
              <w:rPr>
                <w:rStyle w:val="IndexLink"/>
                <w:rtl w:val="true"/>
              </w:rPr>
              <w:t xml:space="preserve">- </w:t>
            </w:r>
            <w:r>
              <w:rPr>
                <w:rStyle w:val="IndexLink"/>
                <w:rtl w:val="true"/>
              </w:rPr>
              <w:t>الجمل</w:t>
            </w:r>
            <w:r>
              <w:rPr>
                <w:rStyle w:val="IndexLink"/>
                <w:rtl w:val="true"/>
              </w:rPr>
              <w:tab/>
            </w:r>
            <w:r>
              <w:rPr>
                <w:rStyle w:val="IndexLink"/>
              </w:rPr>
              <w:t>181</w:t>
            </w:r>
          </w:hyperlink>
        </w:p>
        <w:p>
          <w:pPr>
            <w:pStyle w:val="Contents3"/>
            <w:tabs>
              <w:tab w:val="clear" w:pos="8459"/>
              <w:tab w:val="right" w:pos="9026" w:leader="dot"/>
            </w:tabs>
            <w:rPr/>
          </w:pPr>
          <w:hyperlink w:anchor="__RefHeading___Toc7703896_73709187">
            <w:r>
              <w:rPr>
                <w:webHidden/>
                <w:rStyle w:val="IndexLink"/>
              </w:rPr>
              <w:t>601</w:t>
            </w:r>
            <w:r>
              <w:rPr>
                <w:rStyle w:val="IndexLink"/>
                <w:rtl w:val="true"/>
              </w:rPr>
              <w:t xml:space="preserve">- </w:t>
            </w:r>
            <w:r>
              <w:rPr>
                <w:rStyle w:val="IndexLink"/>
                <w:rtl w:val="true"/>
              </w:rPr>
              <w:t>الجمل‌</w:t>
            </w:r>
            <w:r>
              <w:rPr>
                <w:rStyle w:val="IndexLink"/>
                <w:rtl w:val="true"/>
              </w:rPr>
              <w:tab/>
            </w:r>
            <w:r>
              <w:rPr>
                <w:rStyle w:val="IndexLink"/>
              </w:rPr>
              <w:t>181</w:t>
            </w:r>
          </w:hyperlink>
        </w:p>
        <w:p>
          <w:pPr>
            <w:pStyle w:val="Contents3"/>
            <w:tabs>
              <w:tab w:val="clear" w:pos="8459"/>
              <w:tab w:val="right" w:pos="9026" w:leader="dot"/>
            </w:tabs>
            <w:rPr/>
          </w:pPr>
          <w:hyperlink w:anchor="__RefHeading___Toc7703898_73709187">
            <w:r>
              <w:rPr>
                <w:webHidden/>
                <w:rStyle w:val="IndexLink"/>
              </w:rPr>
              <w:t>602</w:t>
            </w:r>
            <w:r>
              <w:rPr>
                <w:rStyle w:val="IndexLink"/>
                <w:rtl w:val="true"/>
              </w:rPr>
              <w:t xml:space="preserve">- </w:t>
            </w:r>
            <w:r>
              <w:rPr>
                <w:rStyle w:val="IndexLink"/>
                <w:rtl w:val="true"/>
              </w:rPr>
              <w:t>الجمل‌</w:t>
            </w:r>
            <w:r>
              <w:rPr>
                <w:rStyle w:val="IndexLink"/>
                <w:rtl w:val="true"/>
              </w:rPr>
              <w:tab/>
            </w:r>
            <w:r>
              <w:rPr>
                <w:rStyle w:val="IndexLink"/>
              </w:rPr>
              <w:t>181</w:t>
            </w:r>
          </w:hyperlink>
        </w:p>
        <w:p>
          <w:pPr>
            <w:pStyle w:val="Contents3"/>
            <w:tabs>
              <w:tab w:val="clear" w:pos="8459"/>
              <w:tab w:val="right" w:pos="9026" w:leader="dot"/>
            </w:tabs>
            <w:rPr/>
          </w:pPr>
          <w:hyperlink w:anchor="__RefHeading___Toc7703900_73709187">
            <w:r>
              <w:rPr>
                <w:webHidden/>
                <w:rStyle w:val="IndexLink"/>
              </w:rPr>
              <w:t>603</w:t>
            </w:r>
            <w:r>
              <w:rPr>
                <w:rStyle w:val="IndexLink"/>
                <w:rtl w:val="true"/>
              </w:rPr>
              <w:t xml:space="preserve">- </w:t>
            </w:r>
            <w:r>
              <w:rPr>
                <w:rStyle w:val="IndexLink"/>
                <w:rtl w:val="true"/>
              </w:rPr>
              <w:t>الجمل‌</w:t>
            </w:r>
            <w:r>
              <w:rPr>
                <w:rStyle w:val="IndexLink"/>
                <w:rtl w:val="true"/>
              </w:rPr>
              <w:tab/>
            </w:r>
            <w:r>
              <w:rPr>
                <w:rStyle w:val="IndexLink"/>
              </w:rPr>
              <w:t>181</w:t>
            </w:r>
          </w:hyperlink>
        </w:p>
        <w:p>
          <w:pPr>
            <w:pStyle w:val="Contents3"/>
            <w:tabs>
              <w:tab w:val="clear" w:pos="8459"/>
              <w:tab w:val="right" w:pos="9026" w:leader="dot"/>
            </w:tabs>
            <w:rPr/>
          </w:pPr>
          <w:hyperlink w:anchor="__RefHeading___Toc7703902_73709187">
            <w:r>
              <w:rPr>
                <w:webHidden/>
                <w:rStyle w:val="IndexLink"/>
              </w:rPr>
              <w:t>604</w:t>
            </w:r>
            <w:r>
              <w:rPr>
                <w:rStyle w:val="IndexLink"/>
                <w:rtl w:val="true"/>
              </w:rPr>
              <w:t xml:space="preserve">- </w:t>
            </w:r>
            <w:r>
              <w:rPr>
                <w:rStyle w:val="IndexLink"/>
                <w:rtl w:val="true"/>
              </w:rPr>
              <w:t>الجمل‌</w:t>
            </w:r>
            <w:r>
              <w:rPr>
                <w:rStyle w:val="IndexLink"/>
                <w:rtl w:val="true"/>
              </w:rPr>
              <w:tab/>
            </w:r>
            <w:r>
              <w:rPr>
                <w:rStyle w:val="IndexLink"/>
              </w:rPr>
              <w:t>181</w:t>
            </w:r>
          </w:hyperlink>
        </w:p>
        <w:p>
          <w:pPr>
            <w:pStyle w:val="Contents3"/>
            <w:tabs>
              <w:tab w:val="clear" w:pos="8459"/>
              <w:tab w:val="right" w:pos="9026" w:leader="dot"/>
            </w:tabs>
            <w:rPr/>
          </w:pPr>
          <w:hyperlink w:anchor="__RefHeading___Toc7703904_73709187">
            <w:r>
              <w:rPr>
                <w:webHidden/>
                <w:rStyle w:val="IndexLink"/>
              </w:rPr>
              <w:t>605</w:t>
            </w:r>
            <w:r>
              <w:rPr>
                <w:rStyle w:val="IndexLink"/>
                <w:rtl w:val="true"/>
              </w:rPr>
              <w:t xml:space="preserve">- </w:t>
            </w:r>
            <w:r>
              <w:rPr>
                <w:rStyle w:val="IndexLink"/>
                <w:rtl w:val="true"/>
              </w:rPr>
              <w:t>الجمل‌</w:t>
            </w:r>
            <w:r>
              <w:rPr>
                <w:rStyle w:val="IndexLink"/>
                <w:rtl w:val="true"/>
              </w:rPr>
              <w:tab/>
            </w:r>
            <w:r>
              <w:rPr>
                <w:rStyle w:val="IndexLink"/>
              </w:rPr>
              <w:t>181</w:t>
            </w:r>
          </w:hyperlink>
        </w:p>
        <w:p>
          <w:pPr>
            <w:pStyle w:val="Contents3"/>
            <w:tabs>
              <w:tab w:val="clear" w:pos="8459"/>
              <w:tab w:val="right" w:pos="9026" w:leader="dot"/>
            </w:tabs>
            <w:rPr/>
          </w:pPr>
          <w:hyperlink w:anchor="__RefHeading___Toc7703906_73709187">
            <w:r>
              <w:rPr>
                <w:webHidden/>
                <w:rStyle w:val="IndexLink"/>
              </w:rPr>
              <w:t>606</w:t>
            </w:r>
            <w:r>
              <w:rPr>
                <w:rStyle w:val="IndexLink"/>
                <w:rtl w:val="true"/>
              </w:rPr>
              <w:t xml:space="preserve">- </w:t>
            </w:r>
            <w:r>
              <w:rPr>
                <w:rStyle w:val="IndexLink"/>
                <w:rtl w:val="true"/>
              </w:rPr>
              <w:t>جمل الآداب‌</w:t>
            </w:r>
            <w:r>
              <w:rPr>
                <w:rStyle w:val="IndexLink"/>
                <w:rtl w:val="true"/>
              </w:rPr>
              <w:tab/>
            </w:r>
            <w:r>
              <w:rPr>
                <w:rStyle w:val="IndexLink"/>
              </w:rPr>
              <w:t>181</w:t>
            </w:r>
          </w:hyperlink>
        </w:p>
        <w:p>
          <w:pPr>
            <w:pStyle w:val="Contents3"/>
            <w:tabs>
              <w:tab w:val="clear" w:pos="8459"/>
              <w:tab w:val="right" w:pos="9026" w:leader="dot"/>
            </w:tabs>
            <w:rPr/>
          </w:pPr>
          <w:hyperlink w:anchor="__RefHeading___Toc7703908_73709187">
            <w:r>
              <w:rPr>
                <w:webHidden/>
                <w:rStyle w:val="IndexLink"/>
              </w:rPr>
              <w:t>607</w:t>
            </w:r>
            <w:r>
              <w:rPr>
                <w:rStyle w:val="IndexLink"/>
                <w:rtl w:val="true"/>
              </w:rPr>
              <w:t xml:space="preserve">- </w:t>
            </w:r>
            <w:r>
              <w:rPr>
                <w:rStyle w:val="IndexLink"/>
                <w:rtl w:val="true"/>
              </w:rPr>
              <w:t>جمل أصول التصریف‌</w:t>
            </w:r>
            <w:r>
              <w:rPr>
                <w:rStyle w:val="IndexLink"/>
                <w:rtl w:val="true"/>
              </w:rPr>
              <w:tab/>
            </w:r>
            <w:r>
              <w:rPr>
                <w:rStyle w:val="IndexLink"/>
              </w:rPr>
              <w:t>182</w:t>
            </w:r>
          </w:hyperlink>
        </w:p>
        <w:p>
          <w:pPr>
            <w:pStyle w:val="Contents3"/>
            <w:tabs>
              <w:tab w:val="clear" w:pos="8459"/>
              <w:tab w:val="right" w:pos="9026" w:leader="dot"/>
            </w:tabs>
            <w:rPr/>
          </w:pPr>
          <w:hyperlink w:anchor="__RefHeading___Toc7703910_73709187">
            <w:r>
              <w:rPr>
                <w:webHidden/>
                <w:rStyle w:val="IndexLink"/>
              </w:rPr>
              <w:t>608</w:t>
            </w:r>
            <w:r>
              <w:rPr>
                <w:rStyle w:val="IndexLink"/>
                <w:rtl w:val="true"/>
              </w:rPr>
              <w:t xml:space="preserve">- </w:t>
            </w:r>
            <w:r>
              <w:rPr>
                <w:rStyle w:val="IndexLink"/>
                <w:rtl w:val="true"/>
              </w:rPr>
              <w:t>جمل الإعراب</w:t>
            </w:r>
            <w:r>
              <w:rPr>
                <w:rStyle w:val="IndexLink"/>
                <w:rtl w:val="true"/>
              </w:rPr>
              <w:tab/>
            </w:r>
            <w:r>
              <w:rPr>
                <w:rStyle w:val="IndexLink"/>
              </w:rPr>
              <w:t>182</w:t>
            </w:r>
          </w:hyperlink>
        </w:p>
        <w:p>
          <w:pPr>
            <w:pStyle w:val="Contents3"/>
            <w:tabs>
              <w:tab w:val="clear" w:pos="8459"/>
              <w:tab w:val="right" w:pos="9026" w:leader="dot"/>
            </w:tabs>
            <w:rPr/>
          </w:pPr>
          <w:hyperlink w:anchor="__RefHeading___Toc7703912_73709187">
            <w:r>
              <w:rPr>
                <w:webHidden/>
                <w:rStyle w:val="IndexLink"/>
              </w:rPr>
              <w:t>609</w:t>
            </w:r>
            <w:r>
              <w:rPr>
                <w:rStyle w:val="IndexLink"/>
                <w:rtl w:val="true"/>
              </w:rPr>
              <w:t xml:space="preserve">- </w:t>
            </w:r>
            <w:r>
              <w:rPr>
                <w:rStyle w:val="IndexLink"/>
                <w:rtl w:val="true"/>
              </w:rPr>
              <w:t>جمل العلم و العمل</w:t>
            </w:r>
            <w:r>
              <w:rPr>
                <w:rStyle w:val="IndexLink"/>
                <w:rtl w:val="true"/>
              </w:rPr>
              <w:tab/>
            </w:r>
            <w:r>
              <w:rPr>
                <w:rStyle w:val="IndexLink"/>
              </w:rPr>
              <w:t>183</w:t>
            </w:r>
          </w:hyperlink>
        </w:p>
        <w:p>
          <w:pPr>
            <w:pStyle w:val="Contents3"/>
            <w:tabs>
              <w:tab w:val="clear" w:pos="8459"/>
              <w:tab w:val="right" w:pos="9026" w:leader="dot"/>
            </w:tabs>
            <w:rPr/>
          </w:pPr>
          <w:hyperlink w:anchor="__RefHeading___Toc7703914_73709187">
            <w:r>
              <w:rPr>
                <w:webHidden/>
                <w:rStyle w:val="IndexLink"/>
              </w:rPr>
              <w:t>610</w:t>
            </w:r>
            <w:r>
              <w:rPr>
                <w:rStyle w:val="IndexLink"/>
                <w:rtl w:val="true"/>
              </w:rPr>
              <w:t xml:space="preserve">- </w:t>
            </w:r>
            <w:r>
              <w:rPr>
                <w:rStyle w:val="IndexLink"/>
                <w:rtl w:val="true"/>
              </w:rPr>
              <w:t>جمل الغرائب‌</w:t>
            </w:r>
            <w:r>
              <w:rPr>
                <w:rStyle w:val="IndexLink"/>
                <w:rtl w:val="true"/>
              </w:rPr>
              <w:tab/>
            </w:r>
            <w:r>
              <w:rPr>
                <w:rStyle w:val="IndexLink"/>
              </w:rPr>
              <w:t>183</w:t>
            </w:r>
          </w:hyperlink>
        </w:p>
        <w:p>
          <w:pPr>
            <w:pStyle w:val="Contents3"/>
            <w:tabs>
              <w:tab w:val="clear" w:pos="8459"/>
              <w:tab w:val="right" w:pos="9026" w:leader="dot"/>
            </w:tabs>
            <w:rPr/>
          </w:pPr>
          <w:hyperlink w:anchor="__RefHeading___Toc7703916_73709187">
            <w:r>
              <w:rPr>
                <w:webHidden/>
                <w:rStyle w:val="IndexLink"/>
              </w:rPr>
              <w:t>611</w:t>
            </w:r>
            <w:r>
              <w:rPr>
                <w:rStyle w:val="IndexLink"/>
                <w:rtl w:val="true"/>
              </w:rPr>
              <w:t xml:space="preserve">- </w:t>
            </w:r>
            <w:r>
              <w:rPr>
                <w:rStyle w:val="IndexLink"/>
                <w:rtl w:val="true"/>
              </w:rPr>
              <w:t>جمل الفرائض</w:t>
            </w:r>
            <w:r>
              <w:rPr>
                <w:rStyle w:val="IndexLink"/>
                <w:rtl w:val="true"/>
              </w:rPr>
              <w:tab/>
            </w:r>
            <w:r>
              <w:rPr>
                <w:rStyle w:val="IndexLink"/>
              </w:rPr>
              <w:t>184</w:t>
            </w:r>
          </w:hyperlink>
        </w:p>
        <w:p>
          <w:pPr>
            <w:pStyle w:val="Contents3"/>
            <w:tabs>
              <w:tab w:val="clear" w:pos="8459"/>
              <w:tab w:val="right" w:pos="9026" w:leader="dot"/>
            </w:tabs>
            <w:rPr/>
          </w:pPr>
          <w:hyperlink w:anchor="__RefHeading___Toc7703918_73709187">
            <w:r>
              <w:rPr>
                <w:webHidden/>
                <w:rStyle w:val="IndexLink"/>
              </w:rPr>
              <w:t>612</w:t>
            </w:r>
            <w:r>
              <w:rPr>
                <w:rStyle w:val="IndexLink"/>
                <w:rtl w:val="true"/>
              </w:rPr>
              <w:t xml:space="preserve">- </w:t>
            </w:r>
            <w:r>
              <w:rPr>
                <w:rStyle w:val="IndexLink"/>
                <w:rtl w:val="true"/>
              </w:rPr>
              <w:t>جمل مصالح الأنفس و الأبدان</w:t>
            </w:r>
            <w:r>
              <w:rPr>
                <w:rStyle w:val="IndexLink"/>
                <w:rtl w:val="true"/>
              </w:rPr>
              <w:tab/>
            </w:r>
            <w:r>
              <w:rPr>
                <w:rStyle w:val="IndexLink"/>
              </w:rPr>
              <w:t>184</w:t>
            </w:r>
          </w:hyperlink>
        </w:p>
        <w:p>
          <w:pPr>
            <w:pStyle w:val="Contents3"/>
            <w:tabs>
              <w:tab w:val="clear" w:pos="8459"/>
              <w:tab w:val="right" w:pos="9026" w:leader="dot"/>
            </w:tabs>
            <w:rPr/>
          </w:pPr>
          <w:hyperlink w:anchor="__RefHeading___Toc7703920_73709187">
            <w:r>
              <w:rPr>
                <w:webHidden/>
                <w:rStyle w:val="IndexLink"/>
              </w:rPr>
              <w:t>613</w:t>
            </w:r>
            <w:r>
              <w:rPr>
                <w:rStyle w:val="IndexLink"/>
                <w:rtl w:val="true"/>
              </w:rPr>
              <w:t xml:space="preserve">- </w:t>
            </w:r>
            <w:r>
              <w:rPr>
                <w:rStyle w:val="IndexLink"/>
                <w:rtl w:val="true"/>
              </w:rPr>
              <w:t>جمل المعانی</w:t>
            </w:r>
            <w:r>
              <w:rPr>
                <w:rStyle w:val="IndexLink"/>
                <w:rtl w:val="true"/>
              </w:rPr>
              <w:tab/>
            </w:r>
            <w:r>
              <w:rPr>
                <w:rStyle w:val="IndexLink"/>
              </w:rPr>
              <w:t>184</w:t>
            </w:r>
          </w:hyperlink>
        </w:p>
        <w:p>
          <w:pPr>
            <w:pStyle w:val="Contents3"/>
            <w:tabs>
              <w:tab w:val="clear" w:pos="8459"/>
              <w:tab w:val="right" w:pos="9026" w:leader="dot"/>
            </w:tabs>
            <w:rPr/>
          </w:pPr>
          <w:hyperlink w:anchor="__RefHeading___Toc7703922_73709187">
            <w:r>
              <w:rPr>
                <w:webHidden/>
                <w:rStyle w:val="IndexLink"/>
              </w:rPr>
              <w:t>614</w:t>
            </w:r>
            <w:r>
              <w:rPr>
                <w:rStyle w:val="IndexLink"/>
                <w:rtl w:val="true"/>
              </w:rPr>
              <w:t xml:space="preserve">- </w:t>
            </w:r>
            <w:r>
              <w:rPr>
                <w:rStyle w:val="IndexLink"/>
                <w:rtl w:val="true"/>
              </w:rPr>
              <w:t>کتاب فی جمل الموسیقی</w:t>
            </w:r>
            <w:r>
              <w:rPr>
                <w:rStyle w:val="IndexLink"/>
                <w:rtl w:val="true"/>
              </w:rPr>
              <w:tab/>
            </w:r>
            <w:r>
              <w:rPr>
                <w:rStyle w:val="IndexLink"/>
              </w:rPr>
              <w:t>184</w:t>
            </w:r>
          </w:hyperlink>
        </w:p>
        <w:p>
          <w:pPr>
            <w:pStyle w:val="Contents3"/>
            <w:tabs>
              <w:tab w:val="clear" w:pos="8459"/>
              <w:tab w:val="right" w:pos="9026" w:leader="dot"/>
            </w:tabs>
            <w:rPr/>
          </w:pPr>
          <w:hyperlink w:anchor="__RefHeading___Toc7703924_73709187">
            <w:r>
              <w:rPr>
                <w:webHidden/>
                <w:rStyle w:val="IndexLink"/>
              </w:rPr>
              <w:t>615</w:t>
            </w:r>
            <w:r>
              <w:rPr>
                <w:rStyle w:val="IndexLink"/>
                <w:rtl w:val="true"/>
              </w:rPr>
              <w:t xml:space="preserve">- </w:t>
            </w:r>
            <w:r>
              <w:rPr>
                <w:rStyle w:val="IndexLink"/>
                <w:rtl w:val="true"/>
              </w:rPr>
              <w:t>الجمل و العقود</w:t>
            </w:r>
            <w:r>
              <w:rPr>
                <w:rStyle w:val="IndexLink"/>
                <w:rtl w:val="true"/>
              </w:rPr>
              <w:tab/>
            </w:r>
            <w:r>
              <w:rPr>
                <w:rStyle w:val="IndexLink"/>
              </w:rPr>
              <w:t>184</w:t>
            </w:r>
          </w:hyperlink>
        </w:p>
        <w:p>
          <w:pPr>
            <w:pStyle w:val="Contents3"/>
            <w:tabs>
              <w:tab w:val="clear" w:pos="8459"/>
              <w:tab w:val="right" w:pos="9026" w:leader="dot"/>
            </w:tabs>
            <w:rPr/>
          </w:pPr>
          <w:hyperlink w:anchor="__RefHeading___Toc7703926_73709187">
            <w:r>
              <w:rPr>
                <w:webHidden/>
                <w:rStyle w:val="IndexLink"/>
              </w:rPr>
              <w:t>616</w:t>
            </w:r>
            <w:r>
              <w:rPr>
                <w:rStyle w:val="IndexLink"/>
                <w:rtl w:val="true"/>
              </w:rPr>
              <w:t xml:space="preserve">- </w:t>
            </w:r>
            <w:r>
              <w:rPr>
                <w:rStyle w:val="IndexLink"/>
                <w:rtl w:val="true"/>
              </w:rPr>
              <w:t>الجملیة</w:t>
            </w:r>
            <w:r>
              <w:rPr>
                <w:rStyle w:val="IndexLink"/>
                <w:rtl w:val="true"/>
              </w:rPr>
              <w:tab/>
            </w:r>
            <w:r>
              <w:rPr>
                <w:rStyle w:val="IndexLink"/>
              </w:rPr>
              <w:t>184</w:t>
            </w:r>
          </w:hyperlink>
        </w:p>
        <w:p>
          <w:pPr>
            <w:pStyle w:val="Contents3"/>
            <w:tabs>
              <w:tab w:val="clear" w:pos="8459"/>
              <w:tab w:val="right" w:pos="9026" w:leader="dot"/>
            </w:tabs>
            <w:rPr/>
          </w:pPr>
          <w:hyperlink w:anchor="__RefHeading___Toc7703928_73709187">
            <w:r>
              <w:rPr>
                <w:webHidden/>
                <w:rStyle w:val="IndexLink"/>
              </w:rPr>
              <w:t>617</w:t>
            </w:r>
            <w:r>
              <w:rPr>
                <w:rStyle w:val="IndexLink"/>
                <w:rtl w:val="true"/>
              </w:rPr>
              <w:t xml:space="preserve">- </w:t>
            </w:r>
            <w:r>
              <w:rPr>
                <w:rStyle w:val="IndexLink"/>
                <w:rtl w:val="true"/>
              </w:rPr>
              <w:t>الجموع و المصادر</w:t>
            </w:r>
            <w:r>
              <w:rPr>
                <w:rStyle w:val="IndexLink"/>
                <w:rtl w:val="true"/>
              </w:rPr>
              <w:tab/>
            </w:r>
            <w:r>
              <w:rPr>
                <w:rStyle w:val="IndexLink"/>
              </w:rPr>
              <w:t>185</w:t>
            </w:r>
          </w:hyperlink>
        </w:p>
        <w:p>
          <w:pPr>
            <w:pStyle w:val="Contents3"/>
            <w:tabs>
              <w:tab w:val="clear" w:pos="8459"/>
              <w:tab w:val="right" w:pos="9026" w:leader="dot"/>
            </w:tabs>
            <w:rPr/>
          </w:pPr>
          <w:hyperlink w:anchor="__RefHeading___Toc7703930_73709187">
            <w:r>
              <w:rPr>
                <w:webHidden/>
                <w:rStyle w:val="IndexLink"/>
              </w:rPr>
              <w:t>618</w:t>
            </w:r>
            <w:r>
              <w:rPr>
                <w:rStyle w:val="IndexLink"/>
                <w:rtl w:val="true"/>
              </w:rPr>
              <w:t xml:space="preserve">- </w:t>
            </w:r>
            <w:r>
              <w:rPr>
                <w:rStyle w:val="IndexLink"/>
                <w:rtl w:val="true"/>
              </w:rPr>
              <w:t>الجمهرة</w:t>
            </w:r>
            <w:r>
              <w:rPr>
                <w:rStyle w:val="IndexLink"/>
                <w:rtl w:val="true"/>
              </w:rPr>
              <w:tab/>
            </w:r>
            <w:r>
              <w:rPr>
                <w:rStyle w:val="IndexLink"/>
              </w:rPr>
              <w:t>185</w:t>
            </w:r>
          </w:hyperlink>
        </w:p>
        <w:p>
          <w:pPr>
            <w:pStyle w:val="Contents3"/>
            <w:tabs>
              <w:tab w:val="clear" w:pos="8459"/>
              <w:tab w:val="right" w:pos="9026" w:leader="dot"/>
            </w:tabs>
            <w:rPr/>
          </w:pPr>
          <w:hyperlink w:anchor="__RefHeading___Toc7703932_73709187">
            <w:r>
              <w:rPr>
                <w:webHidden/>
                <w:rStyle w:val="IndexLink"/>
              </w:rPr>
              <w:t>619</w:t>
            </w:r>
            <w:r>
              <w:rPr>
                <w:rStyle w:val="IndexLink"/>
                <w:rtl w:val="true"/>
              </w:rPr>
              <w:t xml:space="preserve">- </w:t>
            </w:r>
            <w:r>
              <w:rPr>
                <w:rStyle w:val="IndexLink"/>
                <w:rtl w:val="true"/>
              </w:rPr>
              <w:t>الجمهرة</w:t>
            </w:r>
            <w:r>
              <w:rPr>
                <w:rStyle w:val="IndexLink"/>
                <w:rtl w:val="true"/>
              </w:rPr>
              <w:tab/>
            </w:r>
            <w:r>
              <w:rPr>
                <w:rStyle w:val="IndexLink"/>
              </w:rPr>
              <w:t>186</w:t>
            </w:r>
          </w:hyperlink>
        </w:p>
        <w:p>
          <w:pPr>
            <w:pStyle w:val="Contents3"/>
            <w:tabs>
              <w:tab w:val="clear" w:pos="8459"/>
              <w:tab w:val="right" w:pos="9026" w:leader="dot"/>
            </w:tabs>
            <w:rPr/>
          </w:pPr>
          <w:hyperlink w:anchor="__RefHeading___Toc7703934_73709187">
            <w:r>
              <w:rPr>
                <w:webHidden/>
                <w:rStyle w:val="IndexLink"/>
              </w:rPr>
              <w:t>620</w:t>
            </w:r>
            <w:r>
              <w:rPr>
                <w:rStyle w:val="IndexLink"/>
                <w:rtl w:val="true"/>
              </w:rPr>
              <w:t xml:space="preserve">- </w:t>
            </w:r>
            <w:r>
              <w:rPr>
                <w:rStyle w:val="IndexLink"/>
                <w:rtl w:val="true"/>
              </w:rPr>
              <w:t>الجمهرة</w:t>
            </w:r>
            <w:r>
              <w:rPr>
                <w:rStyle w:val="IndexLink"/>
                <w:rtl w:val="true"/>
              </w:rPr>
              <w:tab/>
            </w:r>
            <w:r>
              <w:rPr>
                <w:rStyle w:val="IndexLink"/>
              </w:rPr>
              <w:t>186</w:t>
            </w:r>
          </w:hyperlink>
        </w:p>
        <w:p>
          <w:pPr>
            <w:pStyle w:val="Contents3"/>
            <w:tabs>
              <w:tab w:val="clear" w:pos="8459"/>
              <w:tab w:val="right" w:pos="9026" w:leader="dot"/>
            </w:tabs>
            <w:rPr/>
          </w:pPr>
          <w:hyperlink w:anchor="__RefHeading___Toc7703936_73709187">
            <w:r>
              <w:rPr>
                <w:webHidden/>
                <w:rStyle w:val="IndexLink"/>
              </w:rPr>
              <w:t>621</w:t>
            </w:r>
            <w:r>
              <w:rPr>
                <w:rStyle w:val="IndexLink"/>
                <w:rtl w:val="true"/>
              </w:rPr>
              <w:t xml:space="preserve">- </w:t>
            </w:r>
            <w:r>
              <w:rPr>
                <w:rStyle w:val="IndexLink"/>
                <w:rtl w:val="true"/>
              </w:rPr>
              <w:t>جمهرة الجمهرة</w:t>
            </w:r>
            <w:r>
              <w:rPr>
                <w:rStyle w:val="IndexLink"/>
                <w:rtl w:val="true"/>
              </w:rPr>
              <w:tab/>
            </w:r>
            <w:r>
              <w:rPr>
                <w:rStyle w:val="IndexLink"/>
              </w:rPr>
              <w:t>186</w:t>
            </w:r>
          </w:hyperlink>
        </w:p>
        <w:p>
          <w:pPr>
            <w:pStyle w:val="Contents3"/>
            <w:tabs>
              <w:tab w:val="clear" w:pos="8459"/>
              <w:tab w:val="right" w:pos="9026" w:leader="dot"/>
            </w:tabs>
            <w:rPr/>
          </w:pPr>
          <w:hyperlink w:anchor="__RefHeading___Toc7703938_73709187">
            <w:r>
              <w:rPr>
                <w:webHidden/>
                <w:rStyle w:val="IndexLink"/>
              </w:rPr>
              <w:t>622</w:t>
            </w:r>
            <w:r>
              <w:rPr>
                <w:rStyle w:val="IndexLink"/>
                <w:rtl w:val="true"/>
              </w:rPr>
              <w:t xml:space="preserve">- </w:t>
            </w:r>
            <w:r>
              <w:rPr>
                <w:rStyle w:val="IndexLink"/>
                <w:rtl w:val="true"/>
              </w:rPr>
              <w:t>جمهوری آمریکا</w:t>
            </w:r>
            <w:r>
              <w:rPr>
                <w:rStyle w:val="IndexLink"/>
                <w:rtl w:val="true"/>
              </w:rPr>
              <w:tab/>
            </w:r>
            <w:r>
              <w:rPr>
                <w:rStyle w:val="IndexLink"/>
              </w:rPr>
              <w:t>187</w:t>
            </w:r>
          </w:hyperlink>
        </w:p>
        <w:p>
          <w:pPr>
            <w:pStyle w:val="Contents3"/>
            <w:tabs>
              <w:tab w:val="clear" w:pos="8459"/>
              <w:tab w:val="right" w:pos="9026" w:leader="dot"/>
            </w:tabs>
            <w:rPr/>
          </w:pPr>
          <w:hyperlink w:anchor="__RefHeading___Toc7703940_73709187">
            <w:r>
              <w:rPr>
                <w:webHidden/>
                <w:rStyle w:val="IndexLink"/>
              </w:rPr>
              <w:t>623</w:t>
            </w:r>
            <w:r>
              <w:rPr>
                <w:rStyle w:val="IndexLink"/>
                <w:rtl w:val="true"/>
              </w:rPr>
              <w:t xml:space="preserve">- </w:t>
            </w:r>
            <w:r>
              <w:rPr>
                <w:rStyle w:val="IndexLink"/>
                <w:rtl w:val="true"/>
              </w:rPr>
              <w:t>جمیع نجوم البیان</w:t>
            </w:r>
            <w:r>
              <w:rPr>
                <w:rStyle w:val="IndexLink"/>
                <w:rtl w:val="true"/>
              </w:rPr>
              <w:tab/>
            </w:r>
            <w:r>
              <w:rPr>
                <w:rStyle w:val="IndexLink"/>
              </w:rPr>
              <w:t>187</w:t>
            </w:r>
          </w:hyperlink>
        </w:p>
        <w:p>
          <w:pPr>
            <w:pStyle w:val="Contents3"/>
            <w:tabs>
              <w:tab w:val="clear" w:pos="8459"/>
              <w:tab w:val="right" w:pos="9026" w:leader="dot"/>
            </w:tabs>
            <w:rPr/>
          </w:pPr>
          <w:hyperlink w:anchor="__RefHeading___Toc7703942_73709187">
            <w:r>
              <w:rPr>
                <w:webHidden/>
                <w:rStyle w:val="IndexLink"/>
              </w:rPr>
              <w:t>624</w:t>
            </w:r>
            <w:r>
              <w:rPr>
                <w:rStyle w:val="IndexLink"/>
                <w:rtl w:val="true"/>
              </w:rPr>
              <w:t xml:space="preserve">- </w:t>
            </w:r>
            <w:r>
              <w:rPr>
                <w:rStyle w:val="IndexLink"/>
                <w:rtl w:val="true"/>
              </w:rPr>
              <w:t>کتاب فی الجن و حال وجودهم</w:t>
            </w:r>
            <w:r>
              <w:rPr>
                <w:rStyle w:val="IndexLink"/>
                <w:rtl w:val="true"/>
              </w:rPr>
              <w:tab/>
            </w:r>
            <w:r>
              <w:rPr>
                <w:rStyle w:val="IndexLink"/>
              </w:rPr>
              <w:t>187</w:t>
            </w:r>
          </w:hyperlink>
        </w:p>
        <w:p>
          <w:pPr>
            <w:pStyle w:val="Contents3"/>
            <w:tabs>
              <w:tab w:val="clear" w:pos="8459"/>
              <w:tab w:val="right" w:pos="9026" w:leader="dot"/>
            </w:tabs>
            <w:rPr/>
          </w:pPr>
          <w:hyperlink w:anchor="__RefHeading___Toc7703944_73709187">
            <w:r>
              <w:rPr>
                <w:webHidden/>
                <w:rStyle w:val="IndexLink"/>
                <w:rtl w:val="true"/>
              </w:rPr>
              <w:t>کتاب الجن‌</w:t>
            </w:r>
            <w:r>
              <w:rPr>
                <w:rStyle w:val="IndexLink"/>
                <w:rtl w:val="true"/>
              </w:rPr>
              <w:tab/>
            </w:r>
            <w:r>
              <w:rPr>
                <w:rStyle w:val="IndexLink"/>
              </w:rPr>
              <w:t>187</w:t>
            </w:r>
          </w:hyperlink>
        </w:p>
        <w:p>
          <w:pPr>
            <w:pStyle w:val="Contents3"/>
            <w:tabs>
              <w:tab w:val="clear" w:pos="8459"/>
              <w:tab w:val="right" w:pos="9026" w:leader="dot"/>
            </w:tabs>
            <w:rPr/>
          </w:pPr>
          <w:hyperlink w:anchor="__RefHeading___Toc7703946_73709187">
            <w:r>
              <w:rPr>
                <w:webHidden/>
                <w:rStyle w:val="IndexLink"/>
              </w:rPr>
              <w:t>625</w:t>
            </w:r>
            <w:r>
              <w:rPr>
                <w:rStyle w:val="IndexLink"/>
                <w:rtl w:val="true"/>
              </w:rPr>
              <w:t xml:space="preserve">- </w:t>
            </w:r>
            <w:r>
              <w:rPr>
                <w:rStyle w:val="IndexLink"/>
                <w:rtl w:val="true"/>
              </w:rPr>
              <w:t>جن در حمام سنگلج</w:t>
            </w:r>
            <w:r>
              <w:rPr>
                <w:rStyle w:val="IndexLink"/>
                <w:rtl w:val="true"/>
              </w:rPr>
              <w:tab/>
            </w:r>
            <w:r>
              <w:rPr>
                <w:rStyle w:val="IndexLink"/>
              </w:rPr>
              <w:t>187</w:t>
            </w:r>
          </w:hyperlink>
        </w:p>
        <w:p>
          <w:pPr>
            <w:pStyle w:val="Contents3"/>
            <w:tabs>
              <w:tab w:val="clear" w:pos="8459"/>
              <w:tab w:val="right" w:pos="9026" w:leader="dot"/>
            </w:tabs>
            <w:rPr/>
          </w:pPr>
          <w:hyperlink w:anchor="__RefHeading___Toc7703948_73709187">
            <w:r>
              <w:rPr>
                <w:webHidden/>
                <w:rStyle w:val="IndexLink"/>
              </w:rPr>
              <w:t>626</w:t>
            </w:r>
            <w:r>
              <w:rPr>
                <w:rStyle w:val="IndexLink"/>
                <w:rtl w:val="true"/>
              </w:rPr>
              <w:t xml:space="preserve">- </w:t>
            </w:r>
            <w:r>
              <w:rPr>
                <w:rStyle w:val="IndexLink"/>
                <w:rtl w:val="true"/>
              </w:rPr>
              <w:t>جن و جان</w:t>
            </w:r>
            <w:r>
              <w:rPr>
                <w:rStyle w:val="IndexLink"/>
                <w:rtl w:val="true"/>
              </w:rPr>
              <w:tab/>
            </w:r>
            <w:r>
              <w:rPr>
                <w:rStyle w:val="IndexLink"/>
              </w:rPr>
              <w:t>187</w:t>
            </w:r>
          </w:hyperlink>
        </w:p>
        <w:p>
          <w:pPr>
            <w:pStyle w:val="Contents3"/>
            <w:tabs>
              <w:tab w:val="clear" w:pos="8459"/>
              <w:tab w:val="right" w:pos="9026" w:leader="dot"/>
            </w:tabs>
            <w:rPr/>
          </w:pPr>
          <w:hyperlink w:anchor="__RefHeading___Toc7703950_73709187">
            <w:r>
              <w:rPr>
                <w:webHidden/>
                <w:rStyle w:val="IndexLink"/>
              </w:rPr>
              <w:t>627</w:t>
            </w:r>
            <w:r>
              <w:rPr>
                <w:rStyle w:val="IndexLink"/>
                <w:rtl w:val="true"/>
              </w:rPr>
              <w:t xml:space="preserve">- </w:t>
            </w:r>
            <w:r>
              <w:rPr>
                <w:rStyle w:val="IndexLink"/>
                <w:rtl w:val="true"/>
              </w:rPr>
              <w:t>جنی الجنتین</w:t>
            </w:r>
            <w:r>
              <w:rPr>
                <w:rStyle w:val="IndexLink"/>
                <w:rtl w:val="true"/>
              </w:rPr>
              <w:tab/>
            </w:r>
            <w:r>
              <w:rPr>
                <w:rStyle w:val="IndexLink"/>
              </w:rPr>
              <w:t>187</w:t>
            </w:r>
          </w:hyperlink>
        </w:p>
        <w:p>
          <w:pPr>
            <w:pStyle w:val="Contents3"/>
            <w:tabs>
              <w:tab w:val="clear" w:pos="8459"/>
              <w:tab w:val="right" w:pos="9026" w:leader="dot"/>
            </w:tabs>
            <w:rPr/>
          </w:pPr>
          <w:hyperlink w:anchor="__RefHeading___Toc7703952_73709187">
            <w:r>
              <w:rPr>
                <w:webHidden/>
                <w:rStyle w:val="IndexLink"/>
              </w:rPr>
              <w:t>628</w:t>
            </w:r>
            <w:r>
              <w:rPr>
                <w:rStyle w:val="IndexLink"/>
                <w:rtl w:val="true"/>
              </w:rPr>
              <w:t xml:space="preserve">- </w:t>
            </w:r>
            <w:r>
              <w:rPr>
                <w:rStyle w:val="IndexLink"/>
                <w:rtl w:val="true"/>
              </w:rPr>
              <w:t>جنی الجنتین فی تحقیق المرفق و الکعبین</w:t>
            </w:r>
            <w:r>
              <w:rPr>
                <w:rStyle w:val="IndexLink"/>
                <w:rtl w:val="true"/>
              </w:rPr>
              <w:tab/>
            </w:r>
            <w:r>
              <w:rPr>
                <w:rStyle w:val="IndexLink"/>
              </w:rPr>
              <w:t>187</w:t>
            </w:r>
          </w:hyperlink>
        </w:p>
        <w:p>
          <w:pPr>
            <w:pStyle w:val="Contents3"/>
            <w:tabs>
              <w:tab w:val="clear" w:pos="8459"/>
              <w:tab w:val="right" w:pos="9026" w:leader="dot"/>
            </w:tabs>
            <w:rPr/>
          </w:pPr>
          <w:hyperlink w:anchor="__RefHeading___Toc7703954_73709187">
            <w:r>
              <w:rPr>
                <w:webHidden/>
                <w:rStyle w:val="IndexLink"/>
              </w:rPr>
              <w:t>629</w:t>
            </w:r>
            <w:r>
              <w:rPr>
                <w:rStyle w:val="IndexLink"/>
                <w:rtl w:val="true"/>
              </w:rPr>
              <w:t xml:space="preserve">- </w:t>
            </w:r>
            <w:r>
              <w:rPr>
                <w:rStyle w:val="IndexLink"/>
                <w:rtl w:val="true"/>
              </w:rPr>
              <w:t>کتاب الجنائز</w:t>
            </w:r>
            <w:r>
              <w:rPr>
                <w:rStyle w:val="IndexLink"/>
                <w:rtl w:val="true"/>
              </w:rPr>
              <w:tab/>
            </w:r>
            <w:r>
              <w:rPr>
                <w:rStyle w:val="IndexLink"/>
              </w:rPr>
              <w:t>187</w:t>
            </w:r>
          </w:hyperlink>
        </w:p>
        <w:p>
          <w:pPr>
            <w:pStyle w:val="Contents3"/>
            <w:tabs>
              <w:tab w:val="clear" w:pos="8459"/>
              <w:tab w:val="right" w:pos="9026" w:leader="dot"/>
            </w:tabs>
            <w:rPr/>
          </w:pPr>
          <w:hyperlink w:anchor="__RefHeading___Toc7703956_73709187">
            <w:r>
              <w:rPr>
                <w:webHidden/>
                <w:rStyle w:val="IndexLink"/>
              </w:rPr>
              <w:t>630</w:t>
            </w:r>
            <w:r>
              <w:rPr>
                <w:rStyle w:val="IndexLink"/>
                <w:rtl w:val="true"/>
              </w:rPr>
              <w:t xml:space="preserve">- </w:t>
            </w:r>
            <w:r>
              <w:rPr>
                <w:rStyle w:val="IndexLink"/>
                <w:rtl w:val="true"/>
              </w:rPr>
              <w:t>کتاب الجنائز</w:t>
            </w:r>
            <w:r>
              <w:rPr>
                <w:rStyle w:val="IndexLink"/>
                <w:rtl w:val="true"/>
              </w:rPr>
              <w:tab/>
            </w:r>
            <w:r>
              <w:rPr>
                <w:rStyle w:val="IndexLink"/>
              </w:rPr>
              <w:t>188</w:t>
            </w:r>
          </w:hyperlink>
        </w:p>
        <w:p>
          <w:pPr>
            <w:pStyle w:val="Contents3"/>
            <w:tabs>
              <w:tab w:val="clear" w:pos="8459"/>
              <w:tab w:val="right" w:pos="9026" w:leader="dot"/>
            </w:tabs>
            <w:rPr/>
          </w:pPr>
          <w:hyperlink w:anchor="__RefHeading___Toc7703958_73709187">
            <w:r>
              <w:rPr>
                <w:webHidden/>
                <w:rStyle w:val="IndexLink"/>
              </w:rPr>
              <w:t>631</w:t>
            </w:r>
            <w:r>
              <w:rPr>
                <w:rStyle w:val="IndexLink"/>
                <w:rtl w:val="true"/>
              </w:rPr>
              <w:t xml:space="preserve">- </w:t>
            </w:r>
            <w:r>
              <w:rPr>
                <w:rStyle w:val="IndexLink"/>
                <w:rtl w:val="true"/>
              </w:rPr>
              <w:t>کتاب الجنائز</w:t>
            </w:r>
            <w:r>
              <w:rPr>
                <w:rStyle w:val="IndexLink"/>
                <w:rtl w:val="true"/>
              </w:rPr>
              <w:tab/>
            </w:r>
            <w:r>
              <w:rPr>
                <w:rStyle w:val="IndexLink"/>
              </w:rPr>
              <w:t>188</w:t>
            </w:r>
          </w:hyperlink>
        </w:p>
        <w:p>
          <w:pPr>
            <w:pStyle w:val="Contents3"/>
            <w:tabs>
              <w:tab w:val="clear" w:pos="8459"/>
              <w:tab w:val="right" w:pos="9026" w:leader="dot"/>
            </w:tabs>
            <w:rPr/>
          </w:pPr>
          <w:hyperlink w:anchor="__RefHeading___Toc7703960_73709187">
            <w:r>
              <w:rPr>
                <w:webHidden/>
                <w:rStyle w:val="IndexLink"/>
              </w:rPr>
              <w:t>632</w:t>
            </w:r>
            <w:r>
              <w:rPr>
                <w:rStyle w:val="IndexLink"/>
                <w:rtl w:val="true"/>
              </w:rPr>
              <w:t xml:space="preserve">- </w:t>
            </w:r>
            <w:r>
              <w:rPr>
                <w:rStyle w:val="IndexLink"/>
                <w:rtl w:val="true"/>
              </w:rPr>
              <w:t>کتاب الجنائز</w:t>
            </w:r>
            <w:r>
              <w:rPr>
                <w:rStyle w:val="IndexLink"/>
                <w:rtl w:val="true"/>
              </w:rPr>
              <w:tab/>
            </w:r>
            <w:r>
              <w:rPr>
                <w:rStyle w:val="IndexLink"/>
              </w:rPr>
              <w:t>188</w:t>
            </w:r>
          </w:hyperlink>
        </w:p>
        <w:p>
          <w:pPr>
            <w:pStyle w:val="Contents3"/>
            <w:tabs>
              <w:tab w:val="clear" w:pos="8459"/>
              <w:tab w:val="right" w:pos="9026" w:leader="dot"/>
            </w:tabs>
            <w:rPr/>
          </w:pPr>
          <w:hyperlink w:anchor="__RefHeading___Toc7703962_73709187">
            <w:r>
              <w:rPr>
                <w:webHidden/>
                <w:rStyle w:val="IndexLink"/>
              </w:rPr>
              <w:t>633</w:t>
            </w:r>
            <w:r>
              <w:rPr>
                <w:rStyle w:val="IndexLink"/>
                <w:rtl w:val="true"/>
              </w:rPr>
              <w:t xml:space="preserve">- </w:t>
            </w:r>
            <w:r>
              <w:rPr>
                <w:rStyle w:val="IndexLink"/>
                <w:rtl w:val="true"/>
              </w:rPr>
              <w:t>رسالة الجنائز</w:t>
            </w:r>
            <w:r>
              <w:rPr>
                <w:rStyle w:val="IndexLink"/>
                <w:rtl w:val="true"/>
              </w:rPr>
              <w:tab/>
            </w:r>
            <w:r>
              <w:rPr>
                <w:rStyle w:val="IndexLink"/>
              </w:rPr>
              <w:t>188</w:t>
            </w:r>
          </w:hyperlink>
        </w:p>
        <w:p>
          <w:pPr>
            <w:pStyle w:val="Contents3"/>
            <w:tabs>
              <w:tab w:val="clear" w:pos="8459"/>
              <w:tab w:val="right" w:pos="9026" w:leader="dot"/>
            </w:tabs>
            <w:rPr/>
          </w:pPr>
          <w:hyperlink w:anchor="__RefHeading___Toc7703964_73709187">
            <w:r>
              <w:rPr>
                <w:webHidden/>
                <w:rStyle w:val="IndexLink"/>
              </w:rPr>
              <w:t>634</w:t>
            </w:r>
            <w:r>
              <w:rPr>
                <w:rStyle w:val="IndexLink"/>
                <w:rtl w:val="true"/>
              </w:rPr>
              <w:t xml:space="preserve">- </w:t>
            </w:r>
            <w:r>
              <w:rPr>
                <w:rStyle w:val="IndexLink"/>
                <w:rtl w:val="true"/>
              </w:rPr>
              <w:t>کتاب الجنائز</w:t>
            </w:r>
            <w:r>
              <w:rPr>
                <w:rStyle w:val="IndexLink"/>
                <w:rtl w:val="true"/>
              </w:rPr>
              <w:tab/>
            </w:r>
            <w:r>
              <w:rPr>
                <w:rStyle w:val="IndexLink"/>
              </w:rPr>
              <w:t>188</w:t>
            </w:r>
          </w:hyperlink>
        </w:p>
        <w:p>
          <w:pPr>
            <w:pStyle w:val="Contents3"/>
            <w:tabs>
              <w:tab w:val="clear" w:pos="8459"/>
              <w:tab w:val="right" w:pos="9026" w:leader="dot"/>
            </w:tabs>
            <w:rPr/>
          </w:pPr>
          <w:hyperlink w:anchor="__RefHeading___Toc7703966_73709187">
            <w:r>
              <w:rPr>
                <w:webHidden/>
                <w:rStyle w:val="IndexLink"/>
              </w:rPr>
              <w:t>635</w:t>
            </w:r>
            <w:r>
              <w:rPr>
                <w:rStyle w:val="IndexLink"/>
                <w:rtl w:val="true"/>
              </w:rPr>
              <w:t xml:space="preserve">- </w:t>
            </w:r>
            <w:r>
              <w:rPr>
                <w:rStyle w:val="IndexLink"/>
                <w:rtl w:val="true"/>
              </w:rPr>
              <w:t>کتاب الجنائز</w:t>
            </w:r>
            <w:r>
              <w:rPr>
                <w:rStyle w:val="IndexLink"/>
                <w:rtl w:val="true"/>
              </w:rPr>
              <w:tab/>
            </w:r>
            <w:r>
              <w:rPr>
                <w:rStyle w:val="IndexLink"/>
              </w:rPr>
              <w:t>188</w:t>
            </w:r>
          </w:hyperlink>
        </w:p>
        <w:p>
          <w:pPr>
            <w:pStyle w:val="Contents3"/>
            <w:tabs>
              <w:tab w:val="clear" w:pos="8459"/>
              <w:tab w:val="right" w:pos="9026" w:leader="dot"/>
            </w:tabs>
            <w:rPr/>
          </w:pPr>
          <w:hyperlink w:anchor="__RefHeading___Toc7703968_73709187">
            <w:r>
              <w:rPr>
                <w:webHidden/>
                <w:rStyle w:val="IndexLink"/>
              </w:rPr>
              <w:t>636</w:t>
            </w:r>
            <w:r>
              <w:rPr>
                <w:rStyle w:val="IndexLink"/>
                <w:rtl w:val="true"/>
              </w:rPr>
              <w:t xml:space="preserve">- </w:t>
            </w:r>
            <w:r>
              <w:rPr>
                <w:rStyle w:val="IndexLink"/>
                <w:rtl w:val="true"/>
              </w:rPr>
              <w:t>کتاب الجنائز</w:t>
            </w:r>
            <w:r>
              <w:rPr>
                <w:rStyle w:val="IndexLink"/>
                <w:rtl w:val="true"/>
              </w:rPr>
              <w:tab/>
            </w:r>
            <w:r>
              <w:rPr>
                <w:rStyle w:val="IndexLink"/>
              </w:rPr>
              <w:t>188</w:t>
            </w:r>
          </w:hyperlink>
        </w:p>
        <w:p>
          <w:pPr>
            <w:pStyle w:val="Contents3"/>
            <w:tabs>
              <w:tab w:val="clear" w:pos="8459"/>
              <w:tab w:val="right" w:pos="9026" w:leader="dot"/>
            </w:tabs>
            <w:rPr/>
          </w:pPr>
          <w:hyperlink w:anchor="__RefHeading___Toc7703970_73709187">
            <w:r>
              <w:rPr>
                <w:webHidden/>
                <w:rStyle w:val="IndexLink"/>
              </w:rPr>
              <w:t>637</w:t>
            </w:r>
            <w:r>
              <w:rPr>
                <w:rStyle w:val="IndexLink"/>
                <w:rtl w:val="true"/>
              </w:rPr>
              <w:t xml:space="preserve">- </w:t>
            </w:r>
            <w:r>
              <w:rPr>
                <w:rStyle w:val="IndexLink"/>
                <w:rtl w:val="true"/>
              </w:rPr>
              <w:t>کتاب الجنائز</w:t>
            </w:r>
            <w:r>
              <w:rPr>
                <w:rStyle w:val="IndexLink"/>
                <w:rtl w:val="true"/>
              </w:rPr>
              <w:tab/>
            </w:r>
            <w:r>
              <w:rPr>
                <w:rStyle w:val="IndexLink"/>
              </w:rPr>
              <w:t>188</w:t>
            </w:r>
          </w:hyperlink>
        </w:p>
        <w:p>
          <w:pPr>
            <w:pStyle w:val="Contents3"/>
            <w:tabs>
              <w:tab w:val="clear" w:pos="8459"/>
              <w:tab w:val="right" w:pos="9026" w:leader="dot"/>
            </w:tabs>
            <w:rPr/>
          </w:pPr>
          <w:hyperlink w:anchor="__RefHeading___Toc7703972_73709187">
            <w:r>
              <w:rPr>
                <w:webHidden/>
                <w:rStyle w:val="IndexLink"/>
              </w:rPr>
              <w:t>638</w:t>
            </w:r>
            <w:r>
              <w:rPr>
                <w:rStyle w:val="IndexLink"/>
                <w:rtl w:val="true"/>
              </w:rPr>
              <w:t xml:space="preserve">- </w:t>
            </w:r>
            <w:r>
              <w:rPr>
                <w:rStyle w:val="IndexLink"/>
                <w:rtl w:val="true"/>
              </w:rPr>
              <w:t>کتاب الجنائز</w:t>
            </w:r>
            <w:r>
              <w:rPr>
                <w:rStyle w:val="IndexLink"/>
                <w:rtl w:val="true"/>
              </w:rPr>
              <w:tab/>
            </w:r>
            <w:r>
              <w:rPr>
                <w:rStyle w:val="IndexLink"/>
              </w:rPr>
              <w:t>188</w:t>
            </w:r>
          </w:hyperlink>
        </w:p>
        <w:p>
          <w:pPr>
            <w:pStyle w:val="Contents3"/>
            <w:tabs>
              <w:tab w:val="clear" w:pos="8459"/>
              <w:tab w:val="right" w:pos="9026" w:leader="dot"/>
            </w:tabs>
            <w:rPr/>
          </w:pPr>
          <w:hyperlink w:anchor="__RefHeading___Toc7703974_73709187">
            <w:r>
              <w:rPr>
                <w:webHidden/>
                <w:rStyle w:val="IndexLink"/>
              </w:rPr>
              <w:t>639</w:t>
            </w:r>
            <w:r>
              <w:rPr>
                <w:rStyle w:val="IndexLink"/>
                <w:rtl w:val="true"/>
              </w:rPr>
              <w:t xml:space="preserve">- </w:t>
            </w:r>
            <w:r>
              <w:rPr>
                <w:rStyle w:val="IndexLink"/>
                <w:rtl w:val="true"/>
              </w:rPr>
              <w:t>کتاب الجنائز</w:t>
            </w:r>
            <w:r>
              <w:rPr>
                <w:rStyle w:val="IndexLink"/>
                <w:rtl w:val="true"/>
              </w:rPr>
              <w:tab/>
            </w:r>
            <w:r>
              <w:rPr>
                <w:rStyle w:val="IndexLink"/>
              </w:rPr>
              <w:t>188</w:t>
            </w:r>
          </w:hyperlink>
        </w:p>
        <w:p>
          <w:pPr>
            <w:pStyle w:val="Contents3"/>
            <w:tabs>
              <w:tab w:val="clear" w:pos="8459"/>
              <w:tab w:val="right" w:pos="9026" w:leader="dot"/>
            </w:tabs>
            <w:rPr/>
          </w:pPr>
          <w:hyperlink w:anchor="__RefHeading___Toc7703976_73709187">
            <w:r>
              <w:rPr>
                <w:webHidden/>
                <w:rStyle w:val="IndexLink"/>
              </w:rPr>
              <w:t>640</w:t>
            </w:r>
            <w:r>
              <w:rPr>
                <w:rStyle w:val="IndexLink"/>
                <w:rtl w:val="true"/>
              </w:rPr>
              <w:t xml:space="preserve">- </w:t>
            </w:r>
            <w:r>
              <w:rPr>
                <w:rStyle w:val="IndexLink"/>
                <w:rtl w:val="true"/>
              </w:rPr>
              <w:t>کتاب الجنائز الکبیر</w:t>
            </w:r>
            <w:r>
              <w:rPr>
                <w:rStyle w:val="IndexLink"/>
                <w:rtl w:val="true"/>
              </w:rPr>
              <w:tab/>
            </w:r>
            <w:r>
              <w:rPr>
                <w:rStyle w:val="IndexLink"/>
              </w:rPr>
              <w:t>189</w:t>
            </w:r>
          </w:hyperlink>
        </w:p>
        <w:p>
          <w:pPr>
            <w:pStyle w:val="Contents3"/>
            <w:tabs>
              <w:tab w:val="clear" w:pos="8459"/>
              <w:tab w:val="right" w:pos="9026" w:leader="dot"/>
            </w:tabs>
            <w:rPr/>
          </w:pPr>
          <w:hyperlink w:anchor="__RefHeading___Toc7703978_73709187">
            <w:r>
              <w:rPr>
                <w:webHidden/>
                <w:rStyle w:val="IndexLink"/>
              </w:rPr>
              <w:t>641</w:t>
            </w:r>
            <w:r>
              <w:rPr>
                <w:rStyle w:val="IndexLink"/>
                <w:rtl w:val="true"/>
              </w:rPr>
              <w:t xml:space="preserve">- </w:t>
            </w:r>
            <w:r>
              <w:rPr>
                <w:rStyle w:val="IndexLink"/>
                <w:rtl w:val="true"/>
              </w:rPr>
              <w:t>کتاب الجنائز المختصر</w:t>
            </w:r>
            <w:r>
              <w:rPr>
                <w:rStyle w:val="IndexLink"/>
                <w:rtl w:val="true"/>
              </w:rPr>
              <w:tab/>
            </w:r>
            <w:r>
              <w:rPr>
                <w:rStyle w:val="IndexLink"/>
              </w:rPr>
              <w:t>189</w:t>
            </w:r>
          </w:hyperlink>
        </w:p>
        <w:p>
          <w:pPr>
            <w:pStyle w:val="Contents3"/>
            <w:tabs>
              <w:tab w:val="clear" w:pos="8459"/>
              <w:tab w:val="right" w:pos="9026" w:leader="dot"/>
            </w:tabs>
            <w:rPr/>
          </w:pPr>
          <w:hyperlink w:anchor="__RefHeading___Toc7703980_73709187">
            <w:r>
              <w:rPr>
                <w:webHidden/>
                <w:rStyle w:val="IndexLink"/>
              </w:rPr>
              <w:t>642</w:t>
            </w:r>
            <w:r>
              <w:rPr>
                <w:rStyle w:val="IndexLink"/>
                <w:rtl w:val="true"/>
              </w:rPr>
              <w:t xml:space="preserve">- </w:t>
            </w:r>
            <w:r>
              <w:rPr>
                <w:rStyle w:val="IndexLink"/>
                <w:rtl w:val="true"/>
              </w:rPr>
              <w:t>جناب أمیر</w:t>
            </w:r>
            <w:r>
              <w:rPr>
                <w:rStyle w:val="IndexLink"/>
                <w:rtl w:val="true"/>
              </w:rPr>
              <w:tab/>
            </w:r>
            <w:r>
              <w:rPr>
                <w:rStyle w:val="IndexLink"/>
              </w:rPr>
              <w:t>189</w:t>
            </w:r>
          </w:hyperlink>
        </w:p>
        <w:p>
          <w:pPr>
            <w:pStyle w:val="Contents3"/>
            <w:tabs>
              <w:tab w:val="clear" w:pos="8459"/>
              <w:tab w:val="right" w:pos="9026" w:leader="dot"/>
            </w:tabs>
            <w:rPr/>
          </w:pPr>
          <w:hyperlink w:anchor="__RefHeading___Toc7703982_73709187">
            <w:r>
              <w:rPr>
                <w:webHidden/>
                <w:rStyle w:val="IndexLink"/>
              </w:rPr>
              <w:t>643</w:t>
            </w:r>
            <w:r>
              <w:rPr>
                <w:rStyle w:val="IndexLink"/>
                <w:rtl w:val="true"/>
              </w:rPr>
              <w:t xml:space="preserve">- </w:t>
            </w:r>
            <w:r>
              <w:rPr>
                <w:rStyle w:val="IndexLink"/>
                <w:rtl w:val="true"/>
              </w:rPr>
              <w:t>الجنات</w:t>
            </w:r>
            <w:r>
              <w:rPr>
                <w:rStyle w:val="IndexLink"/>
                <w:rtl w:val="true"/>
              </w:rPr>
              <w:tab/>
            </w:r>
            <w:r>
              <w:rPr>
                <w:rStyle w:val="IndexLink"/>
              </w:rPr>
              <w:t>189</w:t>
            </w:r>
          </w:hyperlink>
        </w:p>
        <w:p>
          <w:pPr>
            <w:pStyle w:val="Contents3"/>
            <w:tabs>
              <w:tab w:val="clear" w:pos="8459"/>
              <w:tab w:val="right" w:pos="9026" w:leader="dot"/>
            </w:tabs>
            <w:rPr/>
          </w:pPr>
          <w:hyperlink w:anchor="__RefHeading___Toc7703984_73709187">
            <w:r>
              <w:rPr>
                <w:webHidden/>
                <w:rStyle w:val="IndexLink"/>
              </w:rPr>
              <w:t>644</w:t>
            </w:r>
            <w:r>
              <w:rPr>
                <w:rStyle w:val="IndexLink"/>
                <w:rtl w:val="true"/>
              </w:rPr>
              <w:t xml:space="preserve">- </w:t>
            </w:r>
            <w:r>
              <w:rPr>
                <w:rStyle w:val="IndexLink"/>
                <w:rtl w:val="true"/>
              </w:rPr>
              <w:t>جنات ثمانیة</w:t>
            </w:r>
            <w:r>
              <w:rPr>
                <w:rStyle w:val="IndexLink"/>
                <w:rtl w:val="true"/>
              </w:rPr>
              <w:tab/>
            </w:r>
            <w:r>
              <w:rPr>
                <w:rStyle w:val="IndexLink"/>
              </w:rPr>
              <w:t>189</w:t>
            </w:r>
          </w:hyperlink>
        </w:p>
        <w:p>
          <w:pPr>
            <w:pStyle w:val="Contents3"/>
            <w:tabs>
              <w:tab w:val="clear" w:pos="8459"/>
              <w:tab w:val="right" w:pos="9026" w:leader="dot"/>
            </w:tabs>
            <w:rPr/>
          </w:pPr>
          <w:hyperlink w:anchor="__RefHeading___Toc7703986_73709187">
            <w:r>
              <w:rPr>
                <w:webHidden/>
                <w:rStyle w:val="IndexLink"/>
              </w:rPr>
              <w:t>645</w:t>
            </w:r>
            <w:r>
              <w:rPr>
                <w:rStyle w:val="IndexLink"/>
                <w:rtl w:val="true"/>
              </w:rPr>
              <w:t xml:space="preserve">- </w:t>
            </w:r>
            <w:r>
              <w:rPr>
                <w:rStyle w:val="IndexLink"/>
                <w:rtl w:val="true"/>
              </w:rPr>
              <w:t>جنات الخلد</w:t>
            </w:r>
            <w:r>
              <w:rPr>
                <w:rStyle w:val="IndexLink"/>
                <w:rtl w:val="true"/>
              </w:rPr>
              <w:tab/>
            </w:r>
            <w:r>
              <w:rPr>
                <w:rStyle w:val="IndexLink"/>
              </w:rPr>
              <w:t>189</w:t>
            </w:r>
          </w:hyperlink>
        </w:p>
        <w:p>
          <w:pPr>
            <w:pStyle w:val="Contents3"/>
            <w:tabs>
              <w:tab w:val="clear" w:pos="8459"/>
              <w:tab w:val="right" w:pos="9026" w:leader="dot"/>
            </w:tabs>
            <w:rPr/>
          </w:pPr>
          <w:hyperlink w:anchor="__RefHeading___Toc7703988_73709187">
            <w:r>
              <w:rPr>
                <w:webHidden/>
                <w:rStyle w:val="IndexLink"/>
              </w:rPr>
              <w:t>646</w:t>
            </w:r>
            <w:r>
              <w:rPr>
                <w:rStyle w:val="IndexLink"/>
                <w:rtl w:val="true"/>
              </w:rPr>
              <w:t xml:space="preserve">- </w:t>
            </w:r>
            <w:r>
              <w:rPr>
                <w:rStyle w:val="IndexLink"/>
                <w:rtl w:val="true"/>
              </w:rPr>
              <w:t>جنات الخلود</w:t>
            </w:r>
            <w:r>
              <w:rPr>
                <w:rStyle w:val="IndexLink"/>
                <w:rtl w:val="true"/>
              </w:rPr>
              <w:tab/>
            </w:r>
            <w:r>
              <w:rPr>
                <w:rStyle w:val="IndexLink"/>
              </w:rPr>
              <w:t>189</w:t>
            </w:r>
          </w:hyperlink>
        </w:p>
        <w:p>
          <w:pPr>
            <w:pStyle w:val="Contents3"/>
            <w:tabs>
              <w:tab w:val="clear" w:pos="8459"/>
              <w:tab w:val="right" w:pos="9026" w:leader="dot"/>
            </w:tabs>
            <w:rPr/>
          </w:pPr>
          <w:hyperlink w:anchor="__RefHeading___Toc7703990_73709187">
            <w:r>
              <w:rPr>
                <w:webHidden/>
                <w:rStyle w:val="IndexLink"/>
              </w:rPr>
              <w:t>647</w:t>
            </w:r>
            <w:r>
              <w:rPr>
                <w:rStyle w:val="IndexLink"/>
                <w:rtl w:val="true"/>
              </w:rPr>
              <w:t xml:space="preserve">- </w:t>
            </w:r>
            <w:r>
              <w:rPr>
                <w:rStyle w:val="IndexLink"/>
                <w:rtl w:val="true"/>
              </w:rPr>
              <w:t>جنات عدن</w:t>
            </w:r>
            <w:r>
              <w:rPr>
                <w:rStyle w:val="IndexLink"/>
                <w:rtl w:val="true"/>
              </w:rPr>
              <w:tab/>
            </w:r>
            <w:r>
              <w:rPr>
                <w:rStyle w:val="IndexLink"/>
              </w:rPr>
              <w:t>190</w:t>
            </w:r>
          </w:hyperlink>
        </w:p>
        <w:p>
          <w:pPr>
            <w:pStyle w:val="Contents3"/>
            <w:tabs>
              <w:tab w:val="clear" w:pos="8459"/>
              <w:tab w:val="right" w:pos="9026" w:leader="dot"/>
            </w:tabs>
            <w:rPr/>
          </w:pPr>
          <w:hyperlink w:anchor="__RefHeading___Toc7703992_73709187">
            <w:r>
              <w:rPr>
                <w:webHidden/>
                <w:rStyle w:val="IndexLink"/>
              </w:rPr>
              <w:t>648</w:t>
            </w:r>
            <w:r>
              <w:rPr>
                <w:rStyle w:val="IndexLink"/>
                <w:rtl w:val="true"/>
              </w:rPr>
              <w:t xml:space="preserve">- </w:t>
            </w:r>
            <w:r>
              <w:rPr>
                <w:rStyle w:val="IndexLink"/>
                <w:rtl w:val="true"/>
              </w:rPr>
              <w:t>جنات عدن</w:t>
            </w:r>
            <w:r>
              <w:rPr>
                <w:rStyle w:val="IndexLink"/>
                <w:rtl w:val="true"/>
              </w:rPr>
              <w:tab/>
            </w:r>
            <w:r>
              <w:rPr>
                <w:rStyle w:val="IndexLink"/>
              </w:rPr>
              <w:t>190</w:t>
            </w:r>
          </w:hyperlink>
        </w:p>
        <w:p>
          <w:pPr>
            <w:pStyle w:val="Contents3"/>
            <w:tabs>
              <w:tab w:val="clear" w:pos="8459"/>
              <w:tab w:val="right" w:pos="9026" w:leader="dot"/>
            </w:tabs>
            <w:rPr/>
          </w:pPr>
          <w:hyperlink w:anchor="__RefHeading___Toc7703994_73709187">
            <w:r>
              <w:rPr>
                <w:webHidden/>
                <w:rStyle w:val="IndexLink"/>
              </w:rPr>
              <w:t>649</w:t>
            </w:r>
            <w:r>
              <w:rPr>
                <w:rStyle w:val="IndexLink"/>
                <w:rtl w:val="true"/>
              </w:rPr>
              <w:t xml:space="preserve">- </w:t>
            </w:r>
            <w:r>
              <w:rPr>
                <w:rStyle w:val="IndexLink"/>
                <w:rtl w:val="true"/>
              </w:rPr>
              <w:t>جنات الفردوس</w:t>
            </w:r>
            <w:r>
              <w:rPr>
                <w:rStyle w:val="IndexLink"/>
                <w:rtl w:val="true"/>
              </w:rPr>
              <w:tab/>
            </w:r>
            <w:r>
              <w:rPr>
                <w:rStyle w:val="IndexLink"/>
              </w:rPr>
              <w:t>190</w:t>
            </w:r>
          </w:hyperlink>
        </w:p>
        <w:p>
          <w:pPr>
            <w:pStyle w:val="Contents3"/>
            <w:tabs>
              <w:tab w:val="clear" w:pos="8459"/>
              <w:tab w:val="right" w:pos="9026" w:leader="dot"/>
            </w:tabs>
            <w:rPr/>
          </w:pPr>
          <w:hyperlink w:anchor="__RefHeading___Toc7703996_73709187">
            <w:r>
              <w:rPr>
                <w:webHidden/>
                <w:rStyle w:val="IndexLink"/>
              </w:rPr>
              <w:t>650</w:t>
            </w:r>
            <w:r>
              <w:rPr>
                <w:rStyle w:val="IndexLink"/>
                <w:rtl w:val="true"/>
              </w:rPr>
              <w:t xml:space="preserve">- </w:t>
            </w:r>
            <w:r>
              <w:rPr>
                <w:rStyle w:val="IndexLink"/>
                <w:rtl w:val="true"/>
              </w:rPr>
              <w:t>جنات النعیم</w:t>
            </w:r>
            <w:r>
              <w:rPr>
                <w:rStyle w:val="IndexLink"/>
                <w:rtl w:val="true"/>
              </w:rPr>
              <w:tab/>
            </w:r>
            <w:r>
              <w:rPr>
                <w:rStyle w:val="IndexLink"/>
              </w:rPr>
              <w:t>191</w:t>
            </w:r>
          </w:hyperlink>
        </w:p>
        <w:p>
          <w:pPr>
            <w:pStyle w:val="Contents3"/>
            <w:tabs>
              <w:tab w:val="clear" w:pos="8459"/>
              <w:tab w:val="right" w:pos="9026" w:leader="dot"/>
            </w:tabs>
            <w:rPr/>
          </w:pPr>
          <w:hyperlink w:anchor="__RefHeading___Toc7703998_73709187">
            <w:r>
              <w:rPr>
                <w:webHidden/>
                <w:rStyle w:val="IndexLink"/>
              </w:rPr>
              <w:t>651</w:t>
            </w:r>
            <w:r>
              <w:rPr>
                <w:rStyle w:val="IndexLink"/>
                <w:rtl w:val="true"/>
              </w:rPr>
              <w:t xml:space="preserve">- </w:t>
            </w:r>
            <w:r>
              <w:rPr>
                <w:rStyle w:val="IndexLink"/>
                <w:rtl w:val="true"/>
              </w:rPr>
              <w:t>جنات الوصال</w:t>
            </w:r>
            <w:r>
              <w:rPr>
                <w:rStyle w:val="IndexLink"/>
                <w:rtl w:val="true"/>
              </w:rPr>
              <w:tab/>
            </w:r>
            <w:r>
              <w:rPr>
                <w:rStyle w:val="IndexLink"/>
              </w:rPr>
              <w:t>191</w:t>
            </w:r>
          </w:hyperlink>
        </w:p>
        <w:p>
          <w:pPr>
            <w:pStyle w:val="Contents3"/>
            <w:tabs>
              <w:tab w:val="clear" w:pos="8459"/>
              <w:tab w:val="right" w:pos="9026" w:leader="dot"/>
            </w:tabs>
            <w:rPr/>
          </w:pPr>
          <w:hyperlink w:anchor="__RefHeading___Toc7704000_73709187">
            <w:r>
              <w:rPr>
                <w:webHidden/>
                <w:rStyle w:val="IndexLink"/>
              </w:rPr>
              <w:t>652</w:t>
            </w:r>
            <w:r>
              <w:rPr>
                <w:rStyle w:val="IndexLink"/>
                <w:rtl w:val="true"/>
              </w:rPr>
              <w:t xml:space="preserve">- </w:t>
            </w:r>
            <w:r>
              <w:rPr>
                <w:rStyle w:val="IndexLink"/>
                <w:rtl w:val="true"/>
              </w:rPr>
              <w:t>جناح الناهض إلی تعلم الفرائض،</w:t>
            </w:r>
            <w:r>
              <w:rPr>
                <w:rStyle w:val="IndexLink"/>
                <w:rtl w:val="true"/>
              </w:rPr>
              <w:tab/>
            </w:r>
            <w:r>
              <w:rPr>
                <w:rStyle w:val="IndexLink"/>
              </w:rPr>
              <w:t>191</w:t>
            </w:r>
          </w:hyperlink>
        </w:p>
        <w:p>
          <w:pPr>
            <w:pStyle w:val="Contents3"/>
            <w:tabs>
              <w:tab w:val="clear" w:pos="8459"/>
              <w:tab w:val="right" w:pos="9026" w:leader="dot"/>
            </w:tabs>
            <w:rPr/>
          </w:pPr>
          <w:hyperlink w:anchor="__RefHeading___Toc7704002_73709187">
            <w:r>
              <w:rPr>
                <w:webHidden/>
                <w:rStyle w:val="IndexLink"/>
                <w:rtl w:val="true"/>
              </w:rPr>
              <w:t>جناح النجاح‌</w:t>
            </w:r>
            <w:r>
              <w:rPr>
                <w:rStyle w:val="IndexLink"/>
                <w:rtl w:val="true"/>
              </w:rPr>
              <w:tab/>
            </w:r>
            <w:r>
              <w:rPr>
                <w:rStyle w:val="IndexLink"/>
              </w:rPr>
              <w:t>192</w:t>
            </w:r>
          </w:hyperlink>
        </w:p>
        <w:p>
          <w:pPr>
            <w:pStyle w:val="Contents3"/>
            <w:tabs>
              <w:tab w:val="clear" w:pos="8459"/>
              <w:tab w:val="right" w:pos="9026" w:leader="dot"/>
            </w:tabs>
            <w:rPr/>
          </w:pPr>
          <w:hyperlink w:anchor="__RefHeading___Toc7704004_73709187">
            <w:r>
              <w:rPr>
                <w:webHidden/>
                <w:rStyle w:val="IndexLink"/>
                <w:rtl w:val="true"/>
              </w:rPr>
              <w:t>جناس الأجناس‌</w:t>
            </w:r>
            <w:r>
              <w:rPr>
                <w:rStyle w:val="IndexLink"/>
                <w:rtl w:val="true"/>
              </w:rPr>
              <w:tab/>
            </w:r>
            <w:r>
              <w:rPr>
                <w:rStyle w:val="IndexLink"/>
              </w:rPr>
              <w:t>192</w:t>
            </w:r>
          </w:hyperlink>
        </w:p>
        <w:p>
          <w:pPr>
            <w:pStyle w:val="Contents3"/>
            <w:tabs>
              <w:tab w:val="clear" w:pos="8459"/>
              <w:tab w:val="right" w:pos="9026" w:leader="dot"/>
            </w:tabs>
            <w:rPr/>
          </w:pPr>
          <w:hyperlink w:anchor="__RefHeading___Toc7704006_73709187">
            <w:r>
              <w:rPr>
                <w:webHidden/>
                <w:rStyle w:val="IndexLink"/>
              </w:rPr>
              <w:t>653</w:t>
            </w:r>
            <w:r>
              <w:rPr>
                <w:rStyle w:val="IndexLink"/>
                <w:rtl w:val="true"/>
              </w:rPr>
              <w:t xml:space="preserve">- </w:t>
            </w:r>
            <w:r>
              <w:rPr>
                <w:rStyle w:val="IndexLink"/>
                <w:rtl w:val="true"/>
              </w:rPr>
              <w:t>جنان الجنان و روضة ریاض الأذهان</w:t>
            </w:r>
            <w:r>
              <w:rPr>
                <w:rStyle w:val="IndexLink"/>
                <w:rtl w:val="true"/>
              </w:rPr>
              <w:tab/>
            </w:r>
            <w:r>
              <w:rPr>
                <w:rStyle w:val="IndexLink"/>
              </w:rPr>
              <w:t>192</w:t>
            </w:r>
          </w:hyperlink>
        </w:p>
        <w:p>
          <w:pPr>
            <w:pStyle w:val="Contents3"/>
            <w:tabs>
              <w:tab w:val="clear" w:pos="8459"/>
              <w:tab w:val="right" w:pos="9026" w:leader="dot"/>
            </w:tabs>
            <w:rPr/>
          </w:pPr>
          <w:hyperlink w:anchor="__RefHeading___Toc7704008_73709187">
            <w:r>
              <w:rPr>
                <w:webHidden/>
                <w:rStyle w:val="IndexLink"/>
              </w:rPr>
              <w:t>654</w:t>
            </w:r>
            <w:r>
              <w:rPr>
                <w:rStyle w:val="IndexLink"/>
                <w:rtl w:val="true"/>
              </w:rPr>
              <w:t xml:space="preserve">- </w:t>
            </w:r>
            <w:r>
              <w:rPr>
                <w:rStyle w:val="IndexLink"/>
                <w:rtl w:val="true"/>
              </w:rPr>
              <w:t>جنایة العبید</w:t>
            </w:r>
            <w:r>
              <w:rPr>
                <w:rStyle w:val="IndexLink"/>
                <w:rtl w:val="true"/>
              </w:rPr>
              <w:tab/>
            </w:r>
            <w:r>
              <w:rPr>
                <w:rStyle w:val="IndexLink"/>
              </w:rPr>
              <w:t>192</w:t>
            </w:r>
          </w:hyperlink>
        </w:p>
        <w:p>
          <w:pPr>
            <w:pStyle w:val="Contents3"/>
            <w:tabs>
              <w:tab w:val="clear" w:pos="8459"/>
              <w:tab w:val="right" w:pos="9026" w:leader="dot"/>
            </w:tabs>
            <w:rPr/>
          </w:pPr>
          <w:hyperlink w:anchor="__RefHeading___Toc7704010_73709187">
            <w:r>
              <w:rPr>
                <w:webHidden/>
                <w:rStyle w:val="IndexLink"/>
              </w:rPr>
              <w:t>655</w:t>
            </w:r>
            <w:r>
              <w:rPr>
                <w:rStyle w:val="IndexLink"/>
                <w:rtl w:val="true"/>
              </w:rPr>
              <w:t xml:space="preserve">- </w:t>
            </w:r>
            <w:r>
              <w:rPr>
                <w:rStyle w:val="IndexLink"/>
                <w:rtl w:val="true"/>
              </w:rPr>
              <w:t>الجنایة علی العجم</w:t>
            </w:r>
            <w:r>
              <w:rPr>
                <w:rStyle w:val="IndexLink"/>
                <w:rtl w:val="true"/>
              </w:rPr>
              <w:tab/>
            </w:r>
            <w:r>
              <w:rPr>
                <w:rStyle w:val="IndexLink"/>
              </w:rPr>
              <w:t>192</w:t>
            </w:r>
          </w:hyperlink>
        </w:p>
        <w:p>
          <w:pPr>
            <w:pStyle w:val="Contents3"/>
            <w:tabs>
              <w:tab w:val="clear" w:pos="8459"/>
              <w:tab w:val="right" w:pos="9026" w:leader="dot"/>
            </w:tabs>
            <w:rPr/>
          </w:pPr>
          <w:hyperlink w:anchor="__RefHeading___Toc7704012_73709187">
            <w:r>
              <w:rPr>
                <w:webHidden/>
                <w:rStyle w:val="IndexLink"/>
              </w:rPr>
              <w:t>656</w:t>
            </w:r>
            <w:r>
              <w:rPr>
                <w:rStyle w:val="IndexLink"/>
                <w:rtl w:val="true"/>
              </w:rPr>
              <w:t xml:space="preserve">- </w:t>
            </w:r>
            <w:r>
              <w:rPr>
                <w:rStyle w:val="IndexLink"/>
                <w:rtl w:val="true"/>
              </w:rPr>
              <w:t>الجنایات‌</w:t>
            </w:r>
            <w:r>
              <w:rPr>
                <w:rStyle w:val="IndexLink"/>
                <w:rtl w:val="true"/>
              </w:rPr>
              <w:tab/>
            </w:r>
            <w:r>
              <w:rPr>
                <w:rStyle w:val="IndexLink"/>
              </w:rPr>
              <w:t>192</w:t>
            </w:r>
          </w:hyperlink>
        </w:p>
        <w:p>
          <w:pPr>
            <w:pStyle w:val="Contents3"/>
            <w:tabs>
              <w:tab w:val="clear" w:pos="8459"/>
              <w:tab w:val="right" w:pos="9026" w:leader="dot"/>
            </w:tabs>
            <w:rPr/>
          </w:pPr>
          <w:hyperlink w:anchor="__RefHeading___Toc7704014_73709187">
            <w:r>
              <w:rPr>
                <w:webHidden/>
                <w:rStyle w:val="IndexLink"/>
              </w:rPr>
              <w:t>657</w:t>
            </w:r>
            <w:r>
              <w:rPr>
                <w:rStyle w:val="IndexLink"/>
                <w:rtl w:val="true"/>
              </w:rPr>
              <w:t xml:space="preserve">- </w:t>
            </w:r>
            <w:r>
              <w:rPr>
                <w:rStyle w:val="IndexLink"/>
                <w:rtl w:val="true"/>
              </w:rPr>
              <w:t>جنایات انگلیس در بین النهرین</w:t>
            </w:r>
            <w:r>
              <w:rPr>
                <w:rStyle w:val="IndexLink"/>
                <w:rtl w:val="true"/>
              </w:rPr>
              <w:tab/>
            </w:r>
            <w:r>
              <w:rPr>
                <w:rStyle w:val="IndexLink"/>
              </w:rPr>
              <w:t>192</w:t>
            </w:r>
          </w:hyperlink>
        </w:p>
        <w:p>
          <w:pPr>
            <w:pStyle w:val="Contents3"/>
            <w:tabs>
              <w:tab w:val="clear" w:pos="8459"/>
              <w:tab w:val="right" w:pos="9026" w:leader="dot"/>
            </w:tabs>
            <w:rPr/>
          </w:pPr>
          <w:hyperlink w:anchor="__RefHeading___Toc7704016_73709187">
            <w:r>
              <w:rPr>
                <w:webHidden/>
                <w:rStyle w:val="IndexLink"/>
              </w:rPr>
              <w:t>658</w:t>
            </w:r>
            <w:r>
              <w:rPr>
                <w:rStyle w:val="IndexLink"/>
                <w:rtl w:val="true"/>
              </w:rPr>
              <w:t xml:space="preserve">- </w:t>
            </w:r>
            <w:r>
              <w:rPr>
                <w:rStyle w:val="IndexLink"/>
                <w:rtl w:val="true"/>
              </w:rPr>
              <w:t>جنایات بشر</w:t>
            </w:r>
            <w:r>
              <w:rPr>
                <w:rStyle w:val="IndexLink"/>
                <w:rtl w:val="true"/>
              </w:rPr>
              <w:tab/>
            </w:r>
            <w:r>
              <w:rPr>
                <w:rStyle w:val="IndexLink"/>
              </w:rPr>
              <w:t>193</w:t>
            </w:r>
          </w:hyperlink>
        </w:p>
        <w:p>
          <w:pPr>
            <w:pStyle w:val="Contents3"/>
            <w:tabs>
              <w:tab w:val="clear" w:pos="8459"/>
              <w:tab w:val="right" w:pos="9026" w:leader="dot"/>
            </w:tabs>
            <w:rPr/>
          </w:pPr>
          <w:hyperlink w:anchor="__RefHeading___Toc7704018_73709187">
            <w:r>
              <w:rPr>
                <w:webHidden/>
                <w:rStyle w:val="IndexLink"/>
              </w:rPr>
              <w:t>659</w:t>
            </w:r>
            <w:r>
              <w:rPr>
                <w:rStyle w:val="IndexLink"/>
                <w:rtl w:val="true"/>
              </w:rPr>
              <w:t xml:space="preserve">- </w:t>
            </w:r>
            <w:r>
              <w:rPr>
                <w:rStyle w:val="IndexLink"/>
                <w:rtl w:val="true"/>
              </w:rPr>
              <w:t>جنایات روس و انگلیس در ایران</w:t>
            </w:r>
            <w:r>
              <w:rPr>
                <w:rStyle w:val="IndexLink"/>
                <w:rtl w:val="true"/>
              </w:rPr>
              <w:tab/>
            </w:r>
            <w:r>
              <w:rPr>
                <w:rStyle w:val="IndexLink"/>
              </w:rPr>
              <w:t>193</w:t>
            </w:r>
          </w:hyperlink>
        </w:p>
        <w:p>
          <w:pPr>
            <w:pStyle w:val="Contents3"/>
            <w:tabs>
              <w:tab w:val="clear" w:pos="8459"/>
              <w:tab w:val="right" w:pos="9026" w:leader="dot"/>
            </w:tabs>
            <w:rPr/>
          </w:pPr>
          <w:hyperlink w:anchor="__RefHeading___Toc7704020_73709187">
            <w:r>
              <w:rPr>
                <w:webHidden/>
                <w:rStyle w:val="IndexLink"/>
              </w:rPr>
              <w:t>660</w:t>
            </w:r>
            <w:r>
              <w:rPr>
                <w:rStyle w:val="IndexLink"/>
                <w:rtl w:val="true"/>
              </w:rPr>
              <w:t xml:space="preserve">- </w:t>
            </w:r>
            <w:r>
              <w:rPr>
                <w:rStyle w:val="IndexLink"/>
                <w:rtl w:val="true"/>
              </w:rPr>
              <w:t>جنة الأسماء</w:t>
            </w:r>
            <w:r>
              <w:rPr>
                <w:rStyle w:val="IndexLink"/>
                <w:rtl w:val="true"/>
              </w:rPr>
              <w:tab/>
            </w:r>
            <w:r>
              <w:rPr>
                <w:rStyle w:val="IndexLink"/>
              </w:rPr>
              <w:t>193</w:t>
            </w:r>
          </w:hyperlink>
        </w:p>
        <w:p>
          <w:pPr>
            <w:pStyle w:val="Contents3"/>
            <w:tabs>
              <w:tab w:val="clear" w:pos="8459"/>
              <w:tab w:val="right" w:pos="9026" w:leader="dot"/>
            </w:tabs>
            <w:rPr/>
          </w:pPr>
          <w:hyperlink w:anchor="__RefHeading___Toc7704022_73709187">
            <w:r>
              <w:rPr>
                <w:webHidden/>
                <w:rStyle w:val="IndexLink"/>
                <w:rtl w:val="true"/>
              </w:rPr>
              <w:t>جنة الإمامیة</w:t>
            </w:r>
            <w:r>
              <w:rPr>
                <w:rStyle w:val="IndexLink"/>
                <w:rtl w:val="true"/>
              </w:rPr>
              <w:tab/>
            </w:r>
            <w:r>
              <w:rPr>
                <w:rStyle w:val="IndexLink"/>
              </w:rPr>
              <w:t>194</w:t>
            </w:r>
          </w:hyperlink>
        </w:p>
        <w:p>
          <w:pPr>
            <w:pStyle w:val="Contents3"/>
            <w:tabs>
              <w:tab w:val="clear" w:pos="8459"/>
              <w:tab w:val="right" w:pos="9026" w:leader="dot"/>
            </w:tabs>
            <w:rPr/>
          </w:pPr>
          <w:hyperlink w:anchor="__RefHeading___Toc7704024_73709187">
            <w:r>
              <w:rPr>
                <w:webHidden/>
                <w:rStyle w:val="IndexLink"/>
              </w:rPr>
              <w:t>661</w:t>
            </w:r>
            <w:r>
              <w:rPr>
                <w:rStyle w:val="IndexLink"/>
                <w:rtl w:val="true"/>
              </w:rPr>
              <w:t xml:space="preserve">- </w:t>
            </w:r>
            <w:r>
              <w:rPr>
                <w:rStyle w:val="IndexLink"/>
                <w:rtl w:val="true"/>
              </w:rPr>
              <w:t>جنة الأمان الواقیة و جنة الإیمان الباقیة</w:t>
            </w:r>
            <w:r>
              <w:rPr>
                <w:rStyle w:val="IndexLink"/>
                <w:rtl w:val="true"/>
              </w:rPr>
              <w:tab/>
            </w:r>
            <w:r>
              <w:rPr>
                <w:rStyle w:val="IndexLink"/>
              </w:rPr>
              <w:t>195</w:t>
            </w:r>
          </w:hyperlink>
        </w:p>
        <w:p>
          <w:pPr>
            <w:pStyle w:val="Contents3"/>
            <w:tabs>
              <w:tab w:val="clear" w:pos="8459"/>
              <w:tab w:val="right" w:pos="9026" w:leader="dot"/>
            </w:tabs>
            <w:rPr/>
          </w:pPr>
          <w:hyperlink w:anchor="__RefHeading___Toc7704026_73709187">
            <w:r>
              <w:rPr>
                <w:webHidden/>
                <w:rStyle w:val="IndexLink"/>
                <w:rtl w:val="true"/>
              </w:rPr>
              <w:t>الجنة الباقیة و الجنة الواقیة</w:t>
            </w:r>
            <w:r>
              <w:rPr>
                <w:rStyle w:val="IndexLink"/>
                <w:rtl w:val="true"/>
              </w:rPr>
              <w:tab/>
            </w:r>
            <w:r>
              <w:rPr>
                <w:rStyle w:val="IndexLink"/>
              </w:rPr>
              <w:t>196</w:t>
            </w:r>
          </w:hyperlink>
        </w:p>
        <w:p>
          <w:pPr>
            <w:pStyle w:val="Contents3"/>
            <w:tabs>
              <w:tab w:val="clear" w:pos="8459"/>
              <w:tab w:val="right" w:pos="9026" w:leader="dot"/>
            </w:tabs>
            <w:rPr/>
          </w:pPr>
          <w:hyperlink w:anchor="__RefHeading___Toc7704028_73709187">
            <w:r>
              <w:rPr>
                <w:webHidden/>
                <w:rStyle w:val="IndexLink"/>
              </w:rPr>
              <w:t>662</w:t>
            </w:r>
            <w:r>
              <w:rPr>
                <w:rStyle w:val="IndexLink"/>
                <w:rtl w:val="true"/>
              </w:rPr>
              <w:t xml:space="preserve">- </w:t>
            </w:r>
            <w:r>
              <w:rPr>
                <w:rStyle w:val="IndexLink"/>
                <w:rtl w:val="true"/>
              </w:rPr>
              <w:t>الجنة الباقیة</w:t>
            </w:r>
            <w:r>
              <w:rPr>
                <w:rStyle w:val="IndexLink"/>
                <w:rtl w:val="true"/>
              </w:rPr>
              <w:tab/>
            </w:r>
            <w:r>
              <w:rPr>
                <w:rStyle w:val="IndexLink"/>
              </w:rPr>
              <w:t>196</w:t>
            </w:r>
          </w:hyperlink>
        </w:p>
        <w:p>
          <w:pPr>
            <w:pStyle w:val="Contents3"/>
            <w:tabs>
              <w:tab w:val="clear" w:pos="8459"/>
              <w:tab w:val="right" w:pos="9026" w:leader="dot"/>
            </w:tabs>
            <w:rPr/>
          </w:pPr>
          <w:hyperlink w:anchor="__RefHeading___Toc7704030_73709187">
            <w:r>
              <w:rPr>
                <w:webHidden/>
                <w:rStyle w:val="IndexLink"/>
              </w:rPr>
              <w:t>663</w:t>
            </w:r>
            <w:r>
              <w:rPr>
                <w:rStyle w:val="IndexLink"/>
                <w:rtl w:val="true"/>
              </w:rPr>
              <w:t xml:space="preserve">- </w:t>
            </w:r>
            <w:r>
              <w:rPr>
                <w:rStyle w:val="IndexLink"/>
                <w:rtl w:val="true"/>
              </w:rPr>
              <w:t>جنة البریة</w:t>
            </w:r>
            <w:r>
              <w:rPr>
                <w:rStyle w:val="IndexLink"/>
                <w:rtl w:val="true"/>
              </w:rPr>
              <w:tab/>
            </w:r>
            <w:r>
              <w:rPr>
                <w:rStyle w:val="IndexLink"/>
              </w:rPr>
              <w:t>196</w:t>
            </w:r>
          </w:hyperlink>
        </w:p>
        <w:p>
          <w:pPr>
            <w:pStyle w:val="Contents3"/>
            <w:tabs>
              <w:tab w:val="clear" w:pos="8459"/>
              <w:tab w:val="right" w:pos="9026" w:leader="dot"/>
            </w:tabs>
            <w:rPr/>
          </w:pPr>
          <w:hyperlink w:anchor="__RefHeading___Toc7704032_73709187">
            <w:r>
              <w:rPr>
                <w:webHidden/>
                <w:rStyle w:val="IndexLink"/>
              </w:rPr>
              <w:t>664</w:t>
            </w:r>
            <w:r>
              <w:rPr>
                <w:rStyle w:val="IndexLink"/>
                <w:rtl w:val="true"/>
              </w:rPr>
              <w:t xml:space="preserve">- </w:t>
            </w:r>
            <w:r>
              <w:rPr>
                <w:rStyle w:val="IndexLink"/>
                <w:rtl w:val="true"/>
              </w:rPr>
              <w:t>جنت حریر</w:t>
            </w:r>
            <w:r>
              <w:rPr>
                <w:rStyle w:val="IndexLink"/>
                <w:rtl w:val="true"/>
              </w:rPr>
              <w:tab/>
            </w:r>
            <w:r>
              <w:rPr>
                <w:rStyle w:val="IndexLink"/>
              </w:rPr>
              <w:t>196</w:t>
            </w:r>
          </w:hyperlink>
        </w:p>
        <w:p>
          <w:pPr>
            <w:pStyle w:val="Contents3"/>
            <w:tabs>
              <w:tab w:val="clear" w:pos="8459"/>
              <w:tab w:val="right" w:pos="9026" w:leader="dot"/>
            </w:tabs>
            <w:rPr/>
          </w:pPr>
          <w:hyperlink w:anchor="__RefHeading___Toc7704034_73709187">
            <w:r>
              <w:rPr>
                <w:webHidden/>
                <w:rStyle w:val="IndexLink"/>
              </w:rPr>
              <w:t>665</w:t>
            </w:r>
            <w:r>
              <w:rPr>
                <w:rStyle w:val="IndexLink"/>
                <w:rtl w:val="true"/>
              </w:rPr>
              <w:t xml:space="preserve">- </w:t>
            </w:r>
            <w:r>
              <w:rPr>
                <w:rStyle w:val="IndexLink"/>
                <w:rtl w:val="true"/>
              </w:rPr>
              <w:t>جنة الخلد</w:t>
            </w:r>
            <w:r>
              <w:rPr>
                <w:rStyle w:val="IndexLink"/>
                <w:rtl w:val="true"/>
              </w:rPr>
              <w:tab/>
            </w:r>
            <w:r>
              <w:rPr>
                <w:rStyle w:val="IndexLink"/>
              </w:rPr>
              <w:t>196</w:t>
            </w:r>
          </w:hyperlink>
        </w:p>
        <w:p>
          <w:pPr>
            <w:pStyle w:val="Contents3"/>
            <w:tabs>
              <w:tab w:val="clear" w:pos="8459"/>
              <w:tab w:val="right" w:pos="9026" w:leader="dot"/>
            </w:tabs>
            <w:rPr/>
          </w:pPr>
          <w:hyperlink w:anchor="__RefHeading___Toc7704036_73709187">
            <w:r>
              <w:rPr>
                <w:webHidden/>
                <w:rStyle w:val="IndexLink"/>
              </w:rPr>
              <w:t>666</w:t>
            </w:r>
            <w:r>
              <w:rPr>
                <w:rStyle w:val="IndexLink"/>
                <w:rtl w:val="true"/>
              </w:rPr>
              <w:t xml:space="preserve">- </w:t>
            </w:r>
            <w:r>
              <w:rPr>
                <w:rStyle w:val="IndexLink"/>
                <w:rtl w:val="true"/>
              </w:rPr>
              <w:t>جنة الرضوان</w:t>
            </w:r>
            <w:r>
              <w:rPr>
                <w:rStyle w:val="IndexLink"/>
                <w:rtl w:val="true"/>
              </w:rPr>
              <w:tab/>
            </w:r>
            <w:r>
              <w:rPr>
                <w:rStyle w:val="IndexLink"/>
              </w:rPr>
              <w:t>197</w:t>
            </w:r>
          </w:hyperlink>
        </w:p>
        <w:p>
          <w:pPr>
            <w:pStyle w:val="Contents3"/>
            <w:tabs>
              <w:tab w:val="clear" w:pos="8459"/>
              <w:tab w:val="right" w:pos="9026" w:leader="dot"/>
            </w:tabs>
            <w:rPr/>
          </w:pPr>
          <w:hyperlink w:anchor="__RefHeading___Toc7704038_73709187">
            <w:r>
              <w:rPr>
                <w:webHidden/>
                <w:rStyle w:val="IndexLink"/>
              </w:rPr>
              <w:t>667</w:t>
            </w:r>
            <w:r>
              <w:rPr>
                <w:rStyle w:val="IndexLink"/>
                <w:rtl w:val="true"/>
              </w:rPr>
              <w:t xml:space="preserve">- </w:t>
            </w:r>
            <w:r>
              <w:rPr>
                <w:rStyle w:val="IndexLink"/>
                <w:rtl w:val="true"/>
              </w:rPr>
              <w:t>جنة الساعی</w:t>
            </w:r>
            <w:r>
              <w:rPr>
                <w:rStyle w:val="IndexLink"/>
                <w:rtl w:val="true"/>
              </w:rPr>
              <w:tab/>
            </w:r>
            <w:r>
              <w:rPr>
                <w:rStyle w:val="IndexLink"/>
              </w:rPr>
              <w:t>197</w:t>
            </w:r>
          </w:hyperlink>
        </w:p>
        <w:p>
          <w:pPr>
            <w:pStyle w:val="Contents3"/>
            <w:tabs>
              <w:tab w:val="clear" w:pos="8459"/>
              <w:tab w:val="right" w:pos="9026" w:leader="dot"/>
            </w:tabs>
            <w:rPr/>
          </w:pPr>
          <w:hyperlink w:anchor="__RefHeading___Toc7704040_73709187">
            <w:r>
              <w:rPr>
                <w:webHidden/>
                <w:rStyle w:val="IndexLink"/>
              </w:rPr>
              <w:t>668</w:t>
            </w:r>
            <w:r>
              <w:rPr>
                <w:rStyle w:val="IndexLink"/>
                <w:rtl w:val="true"/>
              </w:rPr>
              <w:t xml:space="preserve">- </w:t>
            </w:r>
            <w:r>
              <w:rPr>
                <w:rStyle w:val="IndexLink"/>
                <w:rtl w:val="true"/>
              </w:rPr>
              <w:t>جنة السرور فی کیفیة زیارة العاشور،</w:t>
            </w:r>
            <w:r>
              <w:rPr>
                <w:rStyle w:val="IndexLink"/>
                <w:rtl w:val="true"/>
              </w:rPr>
              <w:tab/>
            </w:r>
            <w:r>
              <w:rPr>
                <w:rStyle w:val="IndexLink"/>
              </w:rPr>
              <w:t>197</w:t>
            </w:r>
          </w:hyperlink>
        </w:p>
        <w:p>
          <w:pPr>
            <w:pStyle w:val="Contents3"/>
            <w:tabs>
              <w:tab w:val="clear" w:pos="8459"/>
              <w:tab w:val="right" w:pos="9026" w:leader="dot"/>
            </w:tabs>
            <w:rPr/>
          </w:pPr>
          <w:hyperlink w:anchor="__RefHeading___Toc7704042_73709187">
            <w:r>
              <w:rPr>
                <w:webHidden/>
                <w:rStyle w:val="IndexLink"/>
              </w:rPr>
              <w:t>669</w:t>
            </w:r>
            <w:r>
              <w:rPr>
                <w:rStyle w:val="IndexLink"/>
                <w:rtl w:val="true"/>
              </w:rPr>
              <w:t xml:space="preserve">- </w:t>
            </w:r>
            <w:r>
              <w:rPr>
                <w:rStyle w:val="IndexLink"/>
                <w:rtl w:val="true"/>
              </w:rPr>
              <w:t>جنة السلاطین</w:t>
            </w:r>
            <w:r>
              <w:rPr>
                <w:rStyle w:val="IndexLink"/>
                <w:rtl w:val="true"/>
              </w:rPr>
              <w:tab/>
            </w:r>
            <w:r>
              <w:rPr>
                <w:rStyle w:val="IndexLink"/>
              </w:rPr>
              <w:t>198</w:t>
            </w:r>
          </w:hyperlink>
        </w:p>
        <w:p>
          <w:pPr>
            <w:pStyle w:val="Contents3"/>
            <w:tabs>
              <w:tab w:val="clear" w:pos="8459"/>
              <w:tab w:val="right" w:pos="9026" w:leader="dot"/>
            </w:tabs>
            <w:rPr/>
          </w:pPr>
          <w:hyperlink w:anchor="__RefHeading___Toc7704044_73709187">
            <w:r>
              <w:rPr>
                <w:webHidden/>
                <w:rStyle w:val="IndexLink"/>
              </w:rPr>
              <w:t>670</w:t>
            </w:r>
            <w:r>
              <w:rPr>
                <w:rStyle w:val="IndexLink"/>
                <w:rtl w:val="true"/>
              </w:rPr>
              <w:t xml:space="preserve">- </w:t>
            </w:r>
            <w:r>
              <w:rPr>
                <w:rStyle w:val="IndexLink"/>
                <w:rtl w:val="true"/>
              </w:rPr>
              <w:t>جنة السماء</w:t>
            </w:r>
            <w:r>
              <w:rPr>
                <w:rStyle w:val="IndexLink"/>
                <w:rtl w:val="true"/>
              </w:rPr>
              <w:tab/>
            </w:r>
            <w:r>
              <w:rPr>
                <w:rStyle w:val="IndexLink"/>
              </w:rPr>
              <w:t>198</w:t>
            </w:r>
          </w:hyperlink>
        </w:p>
        <w:p>
          <w:pPr>
            <w:pStyle w:val="Contents3"/>
            <w:tabs>
              <w:tab w:val="clear" w:pos="8459"/>
              <w:tab w:val="right" w:pos="9026" w:leader="dot"/>
            </w:tabs>
            <w:rPr/>
          </w:pPr>
          <w:hyperlink w:anchor="__RefHeading___Toc7704046_73709187">
            <w:r>
              <w:rPr>
                <w:webHidden/>
                <w:rStyle w:val="IndexLink"/>
              </w:rPr>
              <w:t>671</w:t>
            </w:r>
            <w:r>
              <w:rPr>
                <w:rStyle w:val="IndexLink"/>
                <w:rtl w:val="true"/>
              </w:rPr>
              <w:t xml:space="preserve">- </w:t>
            </w:r>
            <w:r>
              <w:rPr>
                <w:rStyle w:val="IndexLink"/>
                <w:rtl w:val="true"/>
              </w:rPr>
              <w:t>جنة الصائمین</w:t>
            </w:r>
            <w:r>
              <w:rPr>
                <w:rStyle w:val="IndexLink"/>
                <w:rtl w:val="true"/>
              </w:rPr>
              <w:tab/>
            </w:r>
            <w:r>
              <w:rPr>
                <w:rStyle w:val="IndexLink"/>
              </w:rPr>
              <w:t>198</w:t>
            </w:r>
          </w:hyperlink>
        </w:p>
        <w:p>
          <w:pPr>
            <w:pStyle w:val="Contents3"/>
            <w:tabs>
              <w:tab w:val="clear" w:pos="8459"/>
              <w:tab w:val="right" w:pos="9026" w:leader="dot"/>
            </w:tabs>
            <w:rPr/>
          </w:pPr>
          <w:hyperlink w:anchor="__RefHeading___Toc7704048_73709187">
            <w:r>
              <w:rPr>
                <w:webHidden/>
                <w:rStyle w:val="IndexLink"/>
              </w:rPr>
              <w:t>672</w:t>
            </w:r>
            <w:r>
              <w:rPr>
                <w:rStyle w:val="IndexLink"/>
                <w:rtl w:val="true"/>
              </w:rPr>
              <w:t xml:space="preserve">- </w:t>
            </w:r>
            <w:r>
              <w:rPr>
                <w:rStyle w:val="IndexLink"/>
                <w:rtl w:val="true"/>
              </w:rPr>
              <w:t>الجنة العاصمة للصوارم القاصمة</w:t>
            </w:r>
            <w:r>
              <w:rPr>
                <w:rStyle w:val="IndexLink"/>
                <w:rtl w:val="true"/>
              </w:rPr>
              <w:tab/>
            </w:r>
            <w:r>
              <w:rPr>
                <w:rStyle w:val="IndexLink"/>
              </w:rPr>
              <w:t>198</w:t>
            </w:r>
          </w:hyperlink>
        </w:p>
        <w:p>
          <w:pPr>
            <w:pStyle w:val="Contents3"/>
            <w:tabs>
              <w:tab w:val="clear" w:pos="8459"/>
              <w:tab w:val="right" w:pos="9026" w:leader="dot"/>
            </w:tabs>
            <w:rPr/>
          </w:pPr>
          <w:hyperlink w:anchor="__RefHeading___Toc7704050_73709187">
            <w:r>
              <w:rPr>
                <w:webHidden/>
                <w:rStyle w:val="IndexLink"/>
                <w:rtl w:val="true"/>
              </w:rPr>
              <w:t>الجنة العالیة و الجعبة الغالیة</w:t>
            </w:r>
            <w:r>
              <w:rPr>
                <w:rStyle w:val="IndexLink"/>
                <w:rtl w:val="true"/>
              </w:rPr>
              <w:tab/>
            </w:r>
            <w:r>
              <w:rPr>
                <w:rStyle w:val="IndexLink"/>
              </w:rPr>
              <w:t>198</w:t>
            </w:r>
          </w:hyperlink>
        </w:p>
        <w:p>
          <w:pPr>
            <w:pStyle w:val="Contents3"/>
            <w:tabs>
              <w:tab w:val="clear" w:pos="8459"/>
              <w:tab w:val="right" w:pos="9026" w:leader="dot"/>
            </w:tabs>
            <w:rPr/>
          </w:pPr>
          <w:hyperlink w:anchor="__RefHeading___Toc7704052_73709187">
            <w:r>
              <w:rPr>
                <w:webHidden/>
                <w:rStyle w:val="IndexLink"/>
              </w:rPr>
              <w:t>673</w:t>
            </w:r>
            <w:r>
              <w:rPr>
                <w:rStyle w:val="IndexLink"/>
                <w:rtl w:val="true"/>
              </w:rPr>
              <w:t xml:space="preserve">- </w:t>
            </w:r>
            <w:r>
              <w:rPr>
                <w:rStyle w:val="IndexLink"/>
                <w:rtl w:val="true"/>
              </w:rPr>
              <w:t>جنة عدن</w:t>
            </w:r>
            <w:r>
              <w:rPr>
                <w:rStyle w:val="IndexLink"/>
                <w:rtl w:val="true"/>
              </w:rPr>
              <w:tab/>
            </w:r>
            <w:r>
              <w:rPr>
                <w:rStyle w:val="IndexLink"/>
              </w:rPr>
              <w:t>198</w:t>
            </w:r>
          </w:hyperlink>
        </w:p>
        <w:p>
          <w:pPr>
            <w:pStyle w:val="Contents3"/>
            <w:tabs>
              <w:tab w:val="clear" w:pos="8459"/>
              <w:tab w:val="right" w:pos="9026" w:leader="dot"/>
            </w:tabs>
            <w:rPr/>
          </w:pPr>
          <w:hyperlink w:anchor="__RefHeading___Toc7704054_73709187">
            <w:r>
              <w:rPr>
                <w:webHidden/>
                <w:rStyle w:val="IndexLink"/>
              </w:rPr>
              <w:t>674</w:t>
            </w:r>
            <w:r>
              <w:rPr>
                <w:rStyle w:val="IndexLink"/>
                <w:rtl w:val="true"/>
              </w:rPr>
              <w:t xml:space="preserve">- </w:t>
            </w:r>
            <w:r>
              <w:rPr>
                <w:rStyle w:val="IndexLink"/>
                <w:rtl w:val="true"/>
              </w:rPr>
              <w:t>جنة الله الواقیة</w:t>
            </w:r>
            <w:r>
              <w:rPr>
                <w:rStyle w:val="IndexLink"/>
                <w:rtl w:val="true"/>
              </w:rPr>
              <w:tab/>
            </w:r>
            <w:r>
              <w:rPr>
                <w:rStyle w:val="IndexLink"/>
              </w:rPr>
              <w:t>198</w:t>
            </w:r>
          </w:hyperlink>
        </w:p>
        <w:p>
          <w:pPr>
            <w:pStyle w:val="Contents3"/>
            <w:tabs>
              <w:tab w:val="clear" w:pos="8459"/>
              <w:tab w:val="right" w:pos="9026" w:leader="dot"/>
            </w:tabs>
            <w:rPr/>
          </w:pPr>
          <w:hyperlink w:anchor="__RefHeading___Toc7704056_73709187">
            <w:r>
              <w:rPr>
                <w:webHidden/>
                <w:rStyle w:val="IndexLink"/>
              </w:rPr>
              <w:t>675</w:t>
            </w:r>
            <w:r>
              <w:rPr>
                <w:rStyle w:val="IndexLink"/>
                <w:rtl w:val="true"/>
              </w:rPr>
              <w:t xml:space="preserve">- </w:t>
            </w:r>
            <w:r>
              <w:rPr>
                <w:rStyle w:val="IndexLink"/>
                <w:rtl w:val="true"/>
              </w:rPr>
              <w:t>جنة المأوی</w:t>
            </w:r>
            <w:r>
              <w:rPr>
                <w:rStyle w:val="IndexLink"/>
                <w:rtl w:val="true"/>
              </w:rPr>
              <w:tab/>
            </w:r>
            <w:r>
              <w:rPr>
                <w:rStyle w:val="IndexLink"/>
              </w:rPr>
              <w:t>198</w:t>
            </w:r>
          </w:hyperlink>
        </w:p>
        <w:p>
          <w:pPr>
            <w:pStyle w:val="Contents3"/>
            <w:tabs>
              <w:tab w:val="clear" w:pos="8459"/>
              <w:tab w:val="right" w:pos="9026" w:leader="dot"/>
            </w:tabs>
            <w:rPr/>
          </w:pPr>
          <w:hyperlink w:anchor="__RefHeading___Toc7704058_73709187">
            <w:r>
              <w:rPr>
                <w:webHidden/>
                <w:rStyle w:val="IndexLink"/>
              </w:rPr>
              <w:t>676</w:t>
            </w:r>
            <w:r>
              <w:rPr>
                <w:rStyle w:val="IndexLink"/>
                <w:rtl w:val="true"/>
              </w:rPr>
              <w:t xml:space="preserve">- </w:t>
            </w:r>
            <w:r>
              <w:rPr>
                <w:rStyle w:val="IndexLink"/>
                <w:rtl w:val="true"/>
              </w:rPr>
              <w:t>جنة المأوی</w:t>
            </w:r>
            <w:r>
              <w:rPr>
                <w:rStyle w:val="IndexLink"/>
                <w:rtl w:val="true"/>
              </w:rPr>
              <w:tab/>
            </w:r>
            <w:r>
              <w:rPr>
                <w:rStyle w:val="IndexLink"/>
              </w:rPr>
              <w:t>199</w:t>
            </w:r>
          </w:hyperlink>
        </w:p>
        <w:p>
          <w:pPr>
            <w:pStyle w:val="Contents3"/>
            <w:tabs>
              <w:tab w:val="clear" w:pos="8459"/>
              <w:tab w:val="right" w:pos="9026" w:leader="dot"/>
            </w:tabs>
            <w:rPr/>
          </w:pPr>
          <w:hyperlink w:anchor="__RefHeading___Toc7704060_73709187">
            <w:r>
              <w:rPr>
                <w:webHidden/>
                <w:rStyle w:val="IndexLink"/>
              </w:rPr>
              <w:t>677</w:t>
            </w:r>
            <w:r>
              <w:rPr>
                <w:rStyle w:val="IndexLink"/>
                <w:rtl w:val="true"/>
              </w:rPr>
              <w:t xml:space="preserve">- </w:t>
            </w:r>
            <w:r>
              <w:rPr>
                <w:rStyle w:val="IndexLink"/>
                <w:rtl w:val="true"/>
              </w:rPr>
              <w:t>جنة المأوی‌</w:t>
            </w:r>
            <w:r>
              <w:rPr>
                <w:rStyle w:val="IndexLink"/>
                <w:rtl w:val="true"/>
              </w:rPr>
              <w:tab/>
            </w:r>
            <w:r>
              <w:rPr>
                <w:rStyle w:val="IndexLink"/>
              </w:rPr>
              <w:t>199</w:t>
            </w:r>
          </w:hyperlink>
        </w:p>
        <w:p>
          <w:pPr>
            <w:pStyle w:val="Contents3"/>
            <w:tabs>
              <w:tab w:val="clear" w:pos="8459"/>
              <w:tab w:val="right" w:pos="9026" w:leader="dot"/>
            </w:tabs>
            <w:rPr/>
          </w:pPr>
          <w:hyperlink w:anchor="__RefHeading___Toc7704062_73709187">
            <w:r>
              <w:rPr>
                <w:webHidden/>
                <w:rStyle w:val="IndexLink"/>
              </w:rPr>
              <w:t>678</w:t>
            </w:r>
            <w:r>
              <w:rPr>
                <w:rStyle w:val="IndexLink"/>
                <w:rtl w:val="true"/>
              </w:rPr>
              <w:t xml:space="preserve">- </w:t>
            </w:r>
            <w:r>
              <w:rPr>
                <w:rStyle w:val="IndexLink"/>
                <w:rtl w:val="true"/>
              </w:rPr>
              <w:t>جنة الملوک</w:t>
            </w:r>
            <w:r>
              <w:rPr>
                <w:rStyle w:val="IndexLink"/>
                <w:rtl w:val="true"/>
              </w:rPr>
              <w:tab/>
            </w:r>
            <w:r>
              <w:rPr>
                <w:rStyle w:val="IndexLink"/>
              </w:rPr>
              <w:t>199</w:t>
            </w:r>
          </w:hyperlink>
        </w:p>
        <w:p>
          <w:pPr>
            <w:pStyle w:val="Contents3"/>
            <w:tabs>
              <w:tab w:val="clear" w:pos="8459"/>
              <w:tab w:val="right" w:pos="9026" w:leader="dot"/>
            </w:tabs>
            <w:rPr/>
          </w:pPr>
          <w:hyperlink w:anchor="__RefHeading___Toc7704064_73709187">
            <w:r>
              <w:rPr>
                <w:webHidden/>
                <w:rStyle w:val="IndexLink"/>
              </w:rPr>
              <w:t>679</w:t>
            </w:r>
            <w:r>
              <w:rPr>
                <w:rStyle w:val="IndexLink"/>
                <w:rtl w:val="true"/>
              </w:rPr>
              <w:t xml:space="preserve">- </w:t>
            </w:r>
            <w:r>
              <w:rPr>
                <w:rStyle w:val="IndexLink"/>
                <w:rtl w:val="true"/>
              </w:rPr>
              <w:t>جنة النار</w:t>
            </w:r>
            <w:r>
              <w:rPr>
                <w:rStyle w:val="IndexLink"/>
                <w:rtl w:val="true"/>
              </w:rPr>
              <w:tab/>
            </w:r>
            <w:r>
              <w:rPr>
                <w:rStyle w:val="IndexLink"/>
              </w:rPr>
              <w:t>199</w:t>
            </w:r>
          </w:hyperlink>
        </w:p>
        <w:p>
          <w:pPr>
            <w:pStyle w:val="Contents3"/>
            <w:tabs>
              <w:tab w:val="clear" w:pos="8459"/>
              <w:tab w:val="right" w:pos="9026" w:leader="dot"/>
            </w:tabs>
            <w:rPr/>
          </w:pPr>
          <w:hyperlink w:anchor="__RefHeading___Toc7704066_73709187">
            <w:r>
              <w:rPr>
                <w:webHidden/>
                <w:rStyle w:val="IndexLink"/>
              </w:rPr>
              <w:t>680</w:t>
            </w:r>
            <w:r>
              <w:rPr>
                <w:rStyle w:val="IndexLink"/>
                <w:rtl w:val="true"/>
              </w:rPr>
              <w:t xml:space="preserve">- </w:t>
            </w:r>
            <w:r>
              <w:rPr>
                <w:rStyle w:val="IndexLink"/>
                <w:rtl w:val="true"/>
              </w:rPr>
              <w:t>جنة الناظر و جنة المناظر</w:t>
            </w:r>
            <w:r>
              <w:rPr>
                <w:rStyle w:val="IndexLink"/>
                <w:rtl w:val="true"/>
              </w:rPr>
              <w:tab/>
            </w:r>
            <w:r>
              <w:rPr>
                <w:rStyle w:val="IndexLink"/>
              </w:rPr>
              <w:t>199</w:t>
            </w:r>
          </w:hyperlink>
        </w:p>
        <w:p>
          <w:pPr>
            <w:pStyle w:val="Contents3"/>
            <w:tabs>
              <w:tab w:val="clear" w:pos="8459"/>
              <w:tab w:val="right" w:pos="9026" w:leader="dot"/>
            </w:tabs>
            <w:rPr/>
          </w:pPr>
          <w:hyperlink w:anchor="__RefHeading___Toc7704068_73709187">
            <w:r>
              <w:rPr>
                <w:webHidden/>
                <w:rStyle w:val="IndexLink"/>
              </w:rPr>
              <w:t>681</w:t>
            </w:r>
            <w:r>
              <w:rPr>
                <w:rStyle w:val="IndexLink"/>
                <w:rtl w:val="true"/>
              </w:rPr>
              <w:t xml:space="preserve">- </w:t>
            </w:r>
            <w:r>
              <w:rPr>
                <w:rStyle w:val="IndexLink"/>
                <w:rtl w:val="true"/>
              </w:rPr>
              <w:t>جنة النعیم و العیش السلیم فی أحوال سیدنا عبد العظیم</w:t>
            </w:r>
            <w:r>
              <w:rPr>
                <w:rStyle w:val="IndexLink"/>
                <w:rtl w:val="true"/>
              </w:rPr>
              <w:tab/>
            </w:r>
            <w:r>
              <w:rPr>
                <w:rStyle w:val="IndexLink"/>
              </w:rPr>
              <w:t>199</w:t>
            </w:r>
          </w:hyperlink>
        </w:p>
        <w:p>
          <w:pPr>
            <w:pStyle w:val="Contents3"/>
            <w:tabs>
              <w:tab w:val="clear" w:pos="8459"/>
              <w:tab w:val="right" w:pos="9026" w:leader="dot"/>
            </w:tabs>
            <w:rPr/>
          </w:pPr>
          <w:hyperlink w:anchor="__RefHeading___Toc7704070_73709187">
            <w:r>
              <w:rPr>
                <w:webHidden/>
                <w:rStyle w:val="IndexLink"/>
              </w:rPr>
              <w:t>682</w:t>
            </w:r>
            <w:r>
              <w:rPr>
                <w:rStyle w:val="IndexLink"/>
                <w:rtl w:val="true"/>
              </w:rPr>
              <w:t xml:space="preserve">- </w:t>
            </w:r>
            <w:r>
              <w:rPr>
                <w:rStyle w:val="IndexLink"/>
                <w:rtl w:val="true"/>
              </w:rPr>
              <w:t>جنة النعیم و الصراط المستقیم،</w:t>
            </w:r>
            <w:r>
              <w:rPr>
                <w:rStyle w:val="IndexLink"/>
                <w:rtl w:val="true"/>
              </w:rPr>
              <w:tab/>
            </w:r>
            <w:r>
              <w:rPr>
                <w:rStyle w:val="IndexLink"/>
              </w:rPr>
              <w:t>200</w:t>
            </w:r>
          </w:hyperlink>
        </w:p>
        <w:p>
          <w:pPr>
            <w:pStyle w:val="Contents3"/>
            <w:tabs>
              <w:tab w:val="clear" w:pos="8459"/>
              <w:tab w:val="right" w:pos="9026" w:leader="dot"/>
            </w:tabs>
            <w:rPr/>
          </w:pPr>
          <w:hyperlink w:anchor="__RefHeading___Toc7704072_73709187">
            <w:r>
              <w:rPr>
                <w:webHidden/>
                <w:rStyle w:val="IndexLink"/>
              </w:rPr>
              <w:t>683</w:t>
            </w:r>
            <w:r>
              <w:rPr>
                <w:rStyle w:val="IndexLink"/>
                <w:rtl w:val="true"/>
              </w:rPr>
              <w:t xml:space="preserve">- </w:t>
            </w:r>
            <w:r>
              <w:rPr>
                <w:rStyle w:val="IndexLink"/>
                <w:rtl w:val="true"/>
              </w:rPr>
              <w:t>جنة النعیم</w:t>
            </w:r>
            <w:r>
              <w:rPr>
                <w:rStyle w:val="IndexLink"/>
                <w:rtl w:val="true"/>
              </w:rPr>
              <w:tab/>
            </w:r>
            <w:r>
              <w:rPr>
                <w:rStyle w:val="IndexLink"/>
              </w:rPr>
              <w:t>200</w:t>
            </w:r>
          </w:hyperlink>
        </w:p>
        <w:p>
          <w:pPr>
            <w:pStyle w:val="Contents3"/>
            <w:tabs>
              <w:tab w:val="clear" w:pos="8459"/>
              <w:tab w:val="right" w:pos="9026" w:leader="dot"/>
            </w:tabs>
            <w:rPr/>
          </w:pPr>
          <w:hyperlink w:anchor="__RefHeading___Toc7704074_73709187">
            <w:r>
              <w:rPr>
                <w:webHidden/>
                <w:rStyle w:val="IndexLink"/>
              </w:rPr>
              <w:t>684</w:t>
            </w:r>
            <w:r>
              <w:rPr>
                <w:rStyle w:val="IndexLink"/>
                <w:rtl w:val="true"/>
              </w:rPr>
              <w:t xml:space="preserve">- </w:t>
            </w:r>
            <w:r>
              <w:rPr>
                <w:rStyle w:val="IndexLink"/>
                <w:rtl w:val="true"/>
              </w:rPr>
              <w:t>جنة النعیم</w:t>
            </w:r>
            <w:r>
              <w:rPr>
                <w:rStyle w:val="IndexLink"/>
                <w:rtl w:val="true"/>
              </w:rPr>
              <w:tab/>
            </w:r>
            <w:r>
              <w:rPr>
                <w:rStyle w:val="IndexLink"/>
              </w:rPr>
              <w:t>200</w:t>
            </w:r>
          </w:hyperlink>
        </w:p>
        <w:p>
          <w:pPr>
            <w:pStyle w:val="Contents3"/>
            <w:tabs>
              <w:tab w:val="clear" w:pos="8459"/>
              <w:tab w:val="right" w:pos="9026" w:leader="dot"/>
            </w:tabs>
            <w:rPr/>
          </w:pPr>
          <w:hyperlink w:anchor="__RefHeading___Toc7704076_73709187">
            <w:r>
              <w:rPr>
                <w:webHidden/>
                <w:rStyle w:val="IndexLink"/>
              </w:rPr>
              <w:t>685</w:t>
            </w:r>
            <w:r>
              <w:rPr>
                <w:rStyle w:val="IndexLink"/>
                <w:rtl w:val="true"/>
              </w:rPr>
              <w:t xml:space="preserve">- </w:t>
            </w:r>
            <w:r>
              <w:rPr>
                <w:rStyle w:val="IndexLink"/>
                <w:rtl w:val="true"/>
              </w:rPr>
              <w:t>جنة النفوس</w:t>
            </w:r>
            <w:r>
              <w:rPr>
                <w:rStyle w:val="IndexLink"/>
                <w:rtl w:val="true"/>
              </w:rPr>
              <w:tab/>
            </w:r>
            <w:r>
              <w:rPr>
                <w:rStyle w:val="IndexLink"/>
              </w:rPr>
              <w:t>200</w:t>
            </w:r>
          </w:hyperlink>
        </w:p>
        <w:p>
          <w:pPr>
            <w:pStyle w:val="Contents3"/>
            <w:tabs>
              <w:tab w:val="clear" w:pos="8459"/>
              <w:tab w:val="right" w:pos="9026" w:leader="dot"/>
            </w:tabs>
            <w:rPr/>
          </w:pPr>
          <w:hyperlink w:anchor="__RefHeading___Toc7704078_73709187">
            <w:r>
              <w:rPr>
                <w:webHidden/>
                <w:rStyle w:val="IndexLink"/>
              </w:rPr>
              <w:t>686</w:t>
            </w:r>
            <w:r>
              <w:rPr>
                <w:rStyle w:val="IndexLink"/>
                <w:rtl w:val="true"/>
              </w:rPr>
              <w:t xml:space="preserve">- </w:t>
            </w:r>
            <w:r>
              <w:rPr>
                <w:rStyle w:val="IndexLink"/>
                <w:rtl w:val="true"/>
              </w:rPr>
              <w:t>الجنة الواقیة و الجنة الباقیة</w:t>
            </w:r>
            <w:r>
              <w:rPr>
                <w:rStyle w:val="IndexLink"/>
                <w:rtl w:val="true"/>
              </w:rPr>
              <w:tab/>
            </w:r>
            <w:r>
              <w:rPr>
                <w:rStyle w:val="IndexLink"/>
              </w:rPr>
              <w:t>200</w:t>
            </w:r>
          </w:hyperlink>
        </w:p>
        <w:p>
          <w:pPr>
            <w:pStyle w:val="Contents3"/>
            <w:tabs>
              <w:tab w:val="clear" w:pos="8459"/>
              <w:tab w:val="right" w:pos="9026" w:leader="dot"/>
            </w:tabs>
            <w:rPr/>
          </w:pPr>
          <w:hyperlink w:anchor="__RefHeading___Toc7704080_73709187">
            <w:r>
              <w:rPr>
                <w:webHidden/>
                <w:rStyle w:val="IndexLink"/>
              </w:rPr>
              <w:t>687</w:t>
            </w:r>
            <w:r>
              <w:rPr>
                <w:rStyle w:val="IndexLink"/>
                <w:rtl w:val="true"/>
              </w:rPr>
              <w:t xml:space="preserve">- </w:t>
            </w:r>
            <w:r>
              <w:rPr>
                <w:rStyle w:val="IndexLink"/>
                <w:rtl w:val="true"/>
              </w:rPr>
              <w:t>جنة واقیة و جنة باقیة،</w:t>
            </w:r>
            <w:r>
              <w:rPr>
                <w:rStyle w:val="IndexLink"/>
                <w:rtl w:val="true"/>
              </w:rPr>
              <w:tab/>
            </w:r>
            <w:r>
              <w:rPr>
                <w:rStyle w:val="IndexLink"/>
              </w:rPr>
              <w:t>201</w:t>
            </w:r>
          </w:hyperlink>
        </w:p>
        <w:p>
          <w:pPr>
            <w:pStyle w:val="Contents3"/>
            <w:tabs>
              <w:tab w:val="clear" w:pos="8459"/>
              <w:tab w:val="right" w:pos="9026" w:leader="dot"/>
            </w:tabs>
            <w:rPr/>
          </w:pPr>
          <w:hyperlink w:anchor="__RefHeading___Toc7704082_73709187">
            <w:r>
              <w:rPr>
                <w:webHidden/>
                <w:rStyle w:val="IndexLink"/>
              </w:rPr>
              <w:t>688</w:t>
            </w:r>
            <w:r>
              <w:rPr>
                <w:rStyle w:val="IndexLink"/>
                <w:rtl w:val="true"/>
              </w:rPr>
              <w:t xml:space="preserve">- </w:t>
            </w:r>
            <w:r>
              <w:rPr>
                <w:rStyle w:val="IndexLink"/>
                <w:rtl w:val="true"/>
              </w:rPr>
              <w:t>جنة واقیة</w:t>
            </w:r>
            <w:r>
              <w:rPr>
                <w:rStyle w:val="IndexLink"/>
                <w:rtl w:val="true"/>
              </w:rPr>
              <w:tab/>
            </w:r>
            <w:r>
              <w:rPr>
                <w:rStyle w:val="IndexLink"/>
              </w:rPr>
              <w:t>202</w:t>
            </w:r>
          </w:hyperlink>
        </w:p>
        <w:p>
          <w:pPr>
            <w:pStyle w:val="Contents3"/>
            <w:tabs>
              <w:tab w:val="clear" w:pos="8459"/>
              <w:tab w:val="right" w:pos="9026" w:leader="dot"/>
            </w:tabs>
            <w:rPr/>
          </w:pPr>
          <w:hyperlink w:anchor="__RefHeading___Toc7704084_73709187">
            <w:r>
              <w:rPr>
                <w:webHidden/>
                <w:rStyle w:val="IndexLink"/>
              </w:rPr>
              <w:t>689</w:t>
            </w:r>
            <w:r>
              <w:rPr>
                <w:rStyle w:val="IndexLink"/>
                <w:rtl w:val="true"/>
              </w:rPr>
              <w:t xml:space="preserve">- </w:t>
            </w:r>
            <w:r>
              <w:rPr>
                <w:rStyle w:val="IndexLink"/>
                <w:rtl w:val="true"/>
              </w:rPr>
              <w:t>الجنة الواقیة</w:t>
            </w:r>
            <w:r>
              <w:rPr>
                <w:rStyle w:val="IndexLink"/>
                <w:rtl w:val="true"/>
              </w:rPr>
              <w:tab/>
            </w:r>
            <w:r>
              <w:rPr>
                <w:rStyle w:val="IndexLink"/>
              </w:rPr>
              <w:t>202</w:t>
            </w:r>
          </w:hyperlink>
        </w:p>
        <w:p>
          <w:pPr>
            <w:pStyle w:val="Contents3"/>
            <w:tabs>
              <w:tab w:val="clear" w:pos="8459"/>
              <w:tab w:val="right" w:pos="9026" w:leader="dot"/>
            </w:tabs>
            <w:rPr/>
          </w:pPr>
          <w:hyperlink w:anchor="__RefHeading___Toc7704086_73709187">
            <w:r>
              <w:rPr>
                <w:webHidden/>
                <w:rStyle w:val="IndexLink"/>
              </w:rPr>
              <w:t>690</w:t>
            </w:r>
            <w:r>
              <w:rPr>
                <w:rStyle w:val="IndexLink"/>
                <w:rtl w:val="true"/>
              </w:rPr>
              <w:t xml:space="preserve">- </w:t>
            </w:r>
            <w:r>
              <w:rPr>
                <w:rStyle w:val="IndexLink"/>
                <w:rtl w:val="true"/>
              </w:rPr>
              <w:t>جنت و جهنم</w:t>
            </w:r>
            <w:r>
              <w:rPr>
                <w:rStyle w:val="IndexLink"/>
                <w:rtl w:val="true"/>
              </w:rPr>
              <w:tab/>
            </w:r>
            <w:r>
              <w:rPr>
                <w:rStyle w:val="IndexLink"/>
              </w:rPr>
              <w:t>202</w:t>
            </w:r>
          </w:hyperlink>
        </w:p>
        <w:p>
          <w:pPr>
            <w:pStyle w:val="Contents3"/>
            <w:tabs>
              <w:tab w:val="clear" w:pos="8459"/>
              <w:tab w:val="right" w:pos="9026" w:leader="dot"/>
            </w:tabs>
            <w:rPr/>
          </w:pPr>
          <w:hyperlink w:anchor="__RefHeading___Toc7704088_73709187">
            <w:r>
              <w:rPr>
                <w:webHidden/>
                <w:rStyle w:val="IndexLink"/>
              </w:rPr>
              <w:t>691</w:t>
            </w:r>
            <w:r>
              <w:rPr>
                <w:rStyle w:val="IndexLink"/>
                <w:rtl w:val="true"/>
              </w:rPr>
              <w:t xml:space="preserve">- </w:t>
            </w:r>
            <w:r>
              <w:rPr>
                <w:rStyle w:val="IndexLink"/>
                <w:rtl w:val="true"/>
              </w:rPr>
              <w:t>الجنة الوقیة</w:t>
            </w:r>
            <w:r>
              <w:rPr>
                <w:rStyle w:val="IndexLink"/>
                <w:rtl w:val="true"/>
              </w:rPr>
              <w:tab/>
            </w:r>
            <w:r>
              <w:rPr>
                <w:rStyle w:val="IndexLink"/>
              </w:rPr>
              <w:t>202</w:t>
            </w:r>
          </w:hyperlink>
        </w:p>
        <w:p>
          <w:pPr>
            <w:pStyle w:val="Contents3"/>
            <w:tabs>
              <w:tab w:val="clear" w:pos="8459"/>
              <w:tab w:val="right" w:pos="9026" w:leader="dot"/>
            </w:tabs>
            <w:rPr/>
          </w:pPr>
          <w:hyperlink w:anchor="__RefHeading___Toc7704090_73709187">
            <w:r>
              <w:rPr>
                <w:webHidden/>
                <w:rStyle w:val="IndexLink"/>
              </w:rPr>
              <w:t>692</w:t>
            </w:r>
            <w:r>
              <w:rPr>
                <w:rStyle w:val="IndexLink"/>
                <w:rtl w:val="true"/>
              </w:rPr>
              <w:t xml:space="preserve">- </w:t>
            </w:r>
            <w:r>
              <w:rPr>
                <w:rStyle w:val="IndexLink"/>
                <w:rtl w:val="true"/>
              </w:rPr>
              <w:t>الجنة و النار</w:t>
            </w:r>
            <w:r>
              <w:rPr>
                <w:rStyle w:val="IndexLink"/>
                <w:rtl w:val="true"/>
              </w:rPr>
              <w:tab/>
            </w:r>
            <w:r>
              <w:rPr>
                <w:rStyle w:val="IndexLink"/>
              </w:rPr>
              <w:t>202</w:t>
            </w:r>
          </w:hyperlink>
        </w:p>
        <w:p>
          <w:pPr>
            <w:pStyle w:val="Contents3"/>
            <w:tabs>
              <w:tab w:val="clear" w:pos="8459"/>
              <w:tab w:val="right" w:pos="9026" w:leader="dot"/>
            </w:tabs>
            <w:rPr/>
          </w:pPr>
          <w:hyperlink w:anchor="__RefHeading___Toc7704092_73709187">
            <w:r>
              <w:rPr>
                <w:webHidden/>
                <w:rStyle w:val="IndexLink"/>
              </w:rPr>
              <w:t>693</w:t>
            </w:r>
            <w:r>
              <w:rPr>
                <w:rStyle w:val="IndexLink"/>
                <w:rtl w:val="true"/>
              </w:rPr>
              <w:t xml:space="preserve">- </w:t>
            </w:r>
            <w:r>
              <w:rPr>
                <w:rStyle w:val="IndexLink"/>
                <w:rtl w:val="true"/>
              </w:rPr>
              <w:t>الجنة و النار</w:t>
            </w:r>
            <w:r>
              <w:rPr>
                <w:rStyle w:val="IndexLink"/>
                <w:rtl w:val="true"/>
              </w:rPr>
              <w:tab/>
            </w:r>
            <w:r>
              <w:rPr>
                <w:rStyle w:val="IndexLink"/>
              </w:rPr>
              <w:t>202</w:t>
            </w:r>
          </w:hyperlink>
        </w:p>
        <w:p>
          <w:pPr>
            <w:pStyle w:val="Contents3"/>
            <w:tabs>
              <w:tab w:val="clear" w:pos="8459"/>
              <w:tab w:val="right" w:pos="9026" w:leader="dot"/>
            </w:tabs>
            <w:rPr/>
          </w:pPr>
          <w:hyperlink w:anchor="__RefHeading___Toc7704094_73709187">
            <w:r>
              <w:rPr>
                <w:webHidden/>
                <w:rStyle w:val="IndexLink"/>
              </w:rPr>
              <w:t>694</w:t>
            </w:r>
            <w:r>
              <w:rPr>
                <w:rStyle w:val="IndexLink"/>
                <w:rtl w:val="true"/>
              </w:rPr>
              <w:t xml:space="preserve">- </w:t>
            </w:r>
            <w:r>
              <w:rPr>
                <w:rStyle w:val="IndexLink"/>
                <w:rtl w:val="true"/>
              </w:rPr>
              <w:t>الجنة و النار</w:t>
            </w:r>
            <w:r>
              <w:rPr>
                <w:rStyle w:val="IndexLink"/>
                <w:rtl w:val="true"/>
              </w:rPr>
              <w:tab/>
            </w:r>
            <w:r>
              <w:rPr>
                <w:rStyle w:val="IndexLink"/>
              </w:rPr>
              <w:t>202</w:t>
            </w:r>
          </w:hyperlink>
        </w:p>
        <w:p>
          <w:pPr>
            <w:pStyle w:val="Contents3"/>
            <w:tabs>
              <w:tab w:val="clear" w:pos="8459"/>
              <w:tab w:val="right" w:pos="9026" w:leader="dot"/>
            </w:tabs>
            <w:rPr/>
          </w:pPr>
          <w:hyperlink w:anchor="__RefHeading___Toc7704096_73709187">
            <w:r>
              <w:rPr>
                <w:webHidden/>
                <w:rStyle w:val="IndexLink"/>
              </w:rPr>
              <w:t>695</w:t>
            </w:r>
            <w:r>
              <w:rPr>
                <w:rStyle w:val="IndexLink"/>
                <w:rtl w:val="true"/>
              </w:rPr>
              <w:t xml:space="preserve">- </w:t>
            </w:r>
            <w:r>
              <w:rPr>
                <w:rStyle w:val="IndexLink"/>
                <w:rtl w:val="true"/>
              </w:rPr>
              <w:t>الجنة و النار</w:t>
            </w:r>
            <w:r>
              <w:rPr>
                <w:rStyle w:val="IndexLink"/>
                <w:rtl w:val="true"/>
              </w:rPr>
              <w:tab/>
            </w:r>
            <w:r>
              <w:rPr>
                <w:rStyle w:val="IndexLink"/>
              </w:rPr>
              <w:t>202</w:t>
            </w:r>
          </w:hyperlink>
        </w:p>
        <w:p>
          <w:pPr>
            <w:pStyle w:val="Contents3"/>
            <w:tabs>
              <w:tab w:val="clear" w:pos="8459"/>
              <w:tab w:val="right" w:pos="9026" w:leader="dot"/>
            </w:tabs>
            <w:rPr/>
          </w:pPr>
          <w:hyperlink w:anchor="__RefHeading___Toc7704098_73709187">
            <w:r>
              <w:rPr>
                <w:webHidden/>
                <w:rStyle w:val="IndexLink"/>
                <w:rtl w:val="true"/>
              </w:rPr>
              <w:t>الجنة و النار</w:t>
            </w:r>
            <w:r>
              <w:rPr>
                <w:rStyle w:val="IndexLink"/>
                <w:rtl w:val="true"/>
              </w:rPr>
              <w:tab/>
            </w:r>
            <w:r>
              <w:rPr>
                <w:rStyle w:val="IndexLink"/>
              </w:rPr>
              <w:t>203</w:t>
            </w:r>
          </w:hyperlink>
        </w:p>
        <w:p>
          <w:pPr>
            <w:pStyle w:val="Contents3"/>
            <w:tabs>
              <w:tab w:val="clear" w:pos="8459"/>
              <w:tab w:val="right" w:pos="9026" w:leader="dot"/>
            </w:tabs>
            <w:rPr/>
          </w:pPr>
          <w:hyperlink w:anchor="__RefHeading___Toc7704100_73709187">
            <w:r>
              <w:rPr>
                <w:webHidden/>
                <w:rStyle w:val="IndexLink"/>
              </w:rPr>
              <w:t>696</w:t>
            </w:r>
            <w:r>
              <w:rPr>
                <w:rStyle w:val="IndexLink"/>
                <w:rtl w:val="true"/>
              </w:rPr>
              <w:t xml:space="preserve">- </w:t>
            </w:r>
            <w:r>
              <w:rPr>
                <w:rStyle w:val="IndexLink"/>
                <w:rtl w:val="true"/>
              </w:rPr>
              <w:t>الجنة و النار</w:t>
            </w:r>
            <w:r>
              <w:rPr>
                <w:rStyle w:val="IndexLink"/>
                <w:rtl w:val="true"/>
              </w:rPr>
              <w:tab/>
            </w:r>
            <w:r>
              <w:rPr>
                <w:rStyle w:val="IndexLink"/>
              </w:rPr>
              <w:t>203</w:t>
            </w:r>
          </w:hyperlink>
        </w:p>
        <w:p>
          <w:pPr>
            <w:pStyle w:val="Contents3"/>
            <w:tabs>
              <w:tab w:val="clear" w:pos="8459"/>
              <w:tab w:val="right" w:pos="9026" w:leader="dot"/>
            </w:tabs>
            <w:rPr/>
          </w:pPr>
          <w:hyperlink w:anchor="__RefHeading___Toc7704102_73709187">
            <w:r>
              <w:rPr>
                <w:webHidden/>
                <w:rStyle w:val="IndexLink"/>
              </w:rPr>
              <w:t>697</w:t>
            </w:r>
            <w:r>
              <w:rPr>
                <w:rStyle w:val="IndexLink"/>
                <w:rtl w:val="true"/>
              </w:rPr>
              <w:t xml:space="preserve">- </w:t>
            </w:r>
            <w:r>
              <w:rPr>
                <w:rStyle w:val="IndexLink"/>
                <w:rtl w:val="true"/>
              </w:rPr>
              <w:t>الجنة و النار</w:t>
            </w:r>
            <w:r>
              <w:rPr>
                <w:rStyle w:val="IndexLink"/>
                <w:rtl w:val="true"/>
              </w:rPr>
              <w:tab/>
            </w:r>
            <w:r>
              <w:rPr>
                <w:rStyle w:val="IndexLink"/>
              </w:rPr>
              <w:t>203</w:t>
            </w:r>
          </w:hyperlink>
        </w:p>
        <w:p>
          <w:pPr>
            <w:pStyle w:val="Contents3"/>
            <w:tabs>
              <w:tab w:val="clear" w:pos="8459"/>
              <w:tab w:val="right" w:pos="9026" w:leader="dot"/>
            </w:tabs>
            <w:rPr/>
          </w:pPr>
          <w:hyperlink w:anchor="__RefHeading___Toc7704104_73709187">
            <w:r>
              <w:rPr>
                <w:webHidden/>
                <w:rStyle w:val="IndexLink"/>
              </w:rPr>
              <w:t>698</w:t>
            </w:r>
            <w:r>
              <w:rPr>
                <w:rStyle w:val="IndexLink"/>
                <w:rtl w:val="true"/>
              </w:rPr>
              <w:t xml:space="preserve">- </w:t>
            </w:r>
            <w:r>
              <w:rPr>
                <w:rStyle w:val="IndexLink"/>
                <w:rtl w:val="true"/>
              </w:rPr>
              <w:t>الجنة و النار</w:t>
            </w:r>
            <w:r>
              <w:rPr>
                <w:rStyle w:val="IndexLink"/>
                <w:rtl w:val="true"/>
              </w:rPr>
              <w:tab/>
            </w:r>
            <w:r>
              <w:rPr>
                <w:rStyle w:val="IndexLink"/>
              </w:rPr>
              <w:t>203</w:t>
            </w:r>
          </w:hyperlink>
        </w:p>
        <w:p>
          <w:pPr>
            <w:pStyle w:val="Contents3"/>
            <w:tabs>
              <w:tab w:val="clear" w:pos="8459"/>
              <w:tab w:val="right" w:pos="9026" w:leader="dot"/>
            </w:tabs>
            <w:rPr/>
          </w:pPr>
          <w:hyperlink w:anchor="__RefHeading___Toc7704106_73709187">
            <w:r>
              <w:rPr>
                <w:webHidden/>
                <w:rStyle w:val="IndexLink"/>
                <w:rtl w:val="true"/>
              </w:rPr>
              <w:t>الجنة و النار</w:t>
            </w:r>
            <w:r>
              <w:rPr>
                <w:rStyle w:val="IndexLink"/>
                <w:rtl w:val="true"/>
              </w:rPr>
              <w:tab/>
            </w:r>
            <w:r>
              <w:rPr>
                <w:rStyle w:val="IndexLink"/>
              </w:rPr>
              <w:t>203</w:t>
            </w:r>
          </w:hyperlink>
        </w:p>
        <w:p>
          <w:pPr>
            <w:pStyle w:val="Contents3"/>
            <w:tabs>
              <w:tab w:val="clear" w:pos="8459"/>
              <w:tab w:val="right" w:pos="9026" w:leader="dot"/>
            </w:tabs>
            <w:rPr/>
          </w:pPr>
          <w:hyperlink w:anchor="__RefHeading___Toc7704108_73709187">
            <w:r>
              <w:rPr>
                <w:webHidden/>
                <w:rStyle w:val="IndexLink"/>
                <w:rtl w:val="true"/>
              </w:rPr>
              <w:t>الجنة و النار</w:t>
            </w:r>
            <w:r>
              <w:rPr>
                <w:rStyle w:val="IndexLink"/>
                <w:rtl w:val="true"/>
              </w:rPr>
              <w:tab/>
            </w:r>
            <w:r>
              <w:rPr>
                <w:rStyle w:val="IndexLink"/>
              </w:rPr>
              <w:t>203</w:t>
            </w:r>
          </w:hyperlink>
        </w:p>
        <w:p>
          <w:pPr>
            <w:pStyle w:val="Contents3"/>
            <w:tabs>
              <w:tab w:val="clear" w:pos="8459"/>
              <w:tab w:val="right" w:pos="9026" w:leader="dot"/>
            </w:tabs>
            <w:rPr/>
          </w:pPr>
          <w:hyperlink w:anchor="__RefHeading___Toc7704110_73709187">
            <w:r>
              <w:rPr>
                <w:webHidden/>
                <w:rStyle w:val="IndexLink"/>
              </w:rPr>
              <w:t>699</w:t>
            </w:r>
            <w:r>
              <w:rPr>
                <w:rStyle w:val="IndexLink"/>
                <w:rtl w:val="true"/>
              </w:rPr>
              <w:t xml:space="preserve">- </w:t>
            </w:r>
            <w:r>
              <w:rPr>
                <w:rStyle w:val="IndexLink"/>
                <w:rtl w:val="true"/>
              </w:rPr>
              <w:t>جنتان مدهامتان‌</w:t>
            </w:r>
            <w:r>
              <w:rPr>
                <w:rStyle w:val="IndexLink"/>
                <w:rtl w:val="true"/>
              </w:rPr>
              <w:tab/>
            </w:r>
            <w:r>
              <w:rPr>
                <w:rStyle w:val="IndexLink"/>
              </w:rPr>
              <w:t>203</w:t>
            </w:r>
          </w:hyperlink>
        </w:p>
        <w:p>
          <w:pPr>
            <w:pStyle w:val="Contents3"/>
            <w:tabs>
              <w:tab w:val="clear" w:pos="8459"/>
              <w:tab w:val="right" w:pos="9026" w:leader="dot"/>
            </w:tabs>
            <w:rPr/>
          </w:pPr>
          <w:hyperlink w:anchor="__RefHeading___Toc7704112_73709187">
            <w:r>
              <w:rPr>
                <w:webHidden/>
                <w:rStyle w:val="IndexLink"/>
                <w:rtl w:val="true"/>
              </w:rPr>
              <w:t>جنگ</w:t>
            </w:r>
            <w:r>
              <w:rPr>
                <w:rStyle w:val="IndexLink"/>
                <w:rtl w:val="true"/>
              </w:rPr>
              <w:tab/>
            </w:r>
            <w:r>
              <w:rPr>
                <w:rStyle w:val="IndexLink"/>
              </w:rPr>
              <w:t>204</w:t>
            </w:r>
          </w:hyperlink>
        </w:p>
        <w:p>
          <w:pPr>
            <w:pStyle w:val="Contents3"/>
            <w:tabs>
              <w:tab w:val="clear" w:pos="8459"/>
              <w:tab w:val="right" w:pos="9026" w:leader="dot"/>
            </w:tabs>
            <w:rPr/>
          </w:pPr>
          <w:hyperlink w:anchor="__RefHeading___Toc7704114_73709187">
            <w:r>
              <w:rPr>
                <w:webHidden/>
                <w:rStyle w:val="IndexLink"/>
                <w:rtl w:val="true"/>
              </w:rPr>
              <w:t>بیان</w:t>
            </w:r>
            <w:r>
              <w:rPr>
                <w:rStyle w:val="IndexLink"/>
                <w:rtl w:val="true"/>
              </w:rPr>
              <w:tab/>
            </w:r>
            <w:r>
              <w:rPr>
                <w:rStyle w:val="IndexLink"/>
              </w:rPr>
              <w:t>204</w:t>
            </w:r>
          </w:hyperlink>
        </w:p>
        <w:p>
          <w:pPr>
            <w:pStyle w:val="Contents3"/>
            <w:tabs>
              <w:tab w:val="clear" w:pos="8459"/>
              <w:tab w:val="right" w:pos="9026" w:leader="dot"/>
            </w:tabs>
            <w:rPr/>
          </w:pPr>
          <w:hyperlink w:anchor="__RefHeading___Toc7704116_73709187">
            <w:r>
              <w:rPr>
                <w:webHidden/>
                <w:rStyle w:val="IndexLink"/>
              </w:rPr>
              <w:t>700</w:t>
            </w:r>
            <w:r>
              <w:rPr>
                <w:rStyle w:val="IndexLink"/>
                <w:rtl w:val="true"/>
              </w:rPr>
              <w:t xml:space="preserve">- </w:t>
            </w:r>
            <w:r>
              <w:rPr>
                <w:rStyle w:val="IndexLink"/>
                <w:rtl w:val="true"/>
              </w:rPr>
              <w:t>جنگ‌</w:t>
            </w:r>
            <w:r>
              <w:rPr>
                <w:rStyle w:val="IndexLink"/>
                <w:rtl w:val="true"/>
              </w:rPr>
              <w:tab/>
            </w:r>
            <w:r>
              <w:rPr>
                <w:rStyle w:val="IndexLink"/>
              </w:rPr>
              <w:t>204</w:t>
            </w:r>
          </w:hyperlink>
        </w:p>
        <w:p>
          <w:pPr>
            <w:pStyle w:val="Contents3"/>
            <w:tabs>
              <w:tab w:val="clear" w:pos="8459"/>
              <w:tab w:val="right" w:pos="9026" w:leader="dot"/>
            </w:tabs>
            <w:rPr/>
          </w:pPr>
          <w:hyperlink w:anchor="__RefHeading___Toc7704118_73709187">
            <w:r>
              <w:rPr>
                <w:webHidden/>
                <w:rStyle w:val="IndexLink"/>
                <w:rtl w:val="true"/>
              </w:rPr>
              <w:t>جنگ</w:t>
            </w:r>
            <w:r>
              <w:rPr>
                <w:rStyle w:val="IndexLink"/>
                <w:rtl w:val="true"/>
              </w:rPr>
              <w:tab/>
            </w:r>
            <w:r>
              <w:rPr>
                <w:rStyle w:val="IndexLink"/>
              </w:rPr>
              <w:t>204</w:t>
            </w:r>
          </w:hyperlink>
        </w:p>
        <w:p>
          <w:pPr>
            <w:pStyle w:val="Contents3"/>
            <w:tabs>
              <w:tab w:val="clear" w:pos="8459"/>
              <w:tab w:val="right" w:pos="9026" w:leader="dot"/>
            </w:tabs>
            <w:rPr/>
          </w:pPr>
          <w:hyperlink w:anchor="__RefHeading___Toc7704120_73709187">
            <w:r>
              <w:rPr>
                <w:webHidden/>
                <w:rStyle w:val="IndexLink"/>
              </w:rPr>
              <w:t>701</w:t>
            </w:r>
            <w:r>
              <w:rPr>
                <w:rStyle w:val="IndexLink"/>
                <w:rtl w:val="true"/>
              </w:rPr>
              <w:t xml:space="preserve">- </w:t>
            </w:r>
            <w:r>
              <w:rPr>
                <w:rStyle w:val="IndexLink"/>
                <w:rtl w:val="true"/>
              </w:rPr>
              <w:t>جنگ‌</w:t>
            </w:r>
            <w:r>
              <w:rPr>
                <w:rStyle w:val="IndexLink"/>
                <w:rtl w:val="true"/>
              </w:rPr>
              <w:tab/>
            </w:r>
            <w:r>
              <w:rPr>
                <w:rStyle w:val="IndexLink"/>
              </w:rPr>
              <w:t>204</w:t>
            </w:r>
          </w:hyperlink>
        </w:p>
        <w:p>
          <w:pPr>
            <w:pStyle w:val="Contents3"/>
            <w:tabs>
              <w:tab w:val="clear" w:pos="8459"/>
              <w:tab w:val="right" w:pos="9026" w:leader="dot"/>
            </w:tabs>
            <w:rPr/>
          </w:pPr>
          <w:hyperlink w:anchor="__RefHeading___Toc7704122_73709187">
            <w:r>
              <w:rPr>
                <w:webHidden/>
                <w:rStyle w:val="IndexLink"/>
              </w:rPr>
              <w:t>702</w:t>
            </w:r>
            <w:r>
              <w:rPr>
                <w:rStyle w:val="IndexLink"/>
                <w:rtl w:val="true"/>
              </w:rPr>
              <w:t xml:space="preserve">- </w:t>
            </w:r>
            <w:r>
              <w:rPr>
                <w:rStyle w:val="IndexLink"/>
                <w:rtl w:val="true"/>
              </w:rPr>
              <w:t>جنگ‌</w:t>
            </w:r>
            <w:r>
              <w:rPr>
                <w:rStyle w:val="IndexLink"/>
                <w:rtl w:val="true"/>
              </w:rPr>
              <w:tab/>
            </w:r>
            <w:r>
              <w:rPr>
                <w:rStyle w:val="IndexLink"/>
              </w:rPr>
              <w:t>204</w:t>
            </w:r>
          </w:hyperlink>
        </w:p>
        <w:p>
          <w:pPr>
            <w:pStyle w:val="Contents3"/>
            <w:tabs>
              <w:tab w:val="clear" w:pos="8459"/>
              <w:tab w:val="right" w:pos="9026" w:leader="dot"/>
            </w:tabs>
            <w:rPr/>
          </w:pPr>
          <w:hyperlink w:anchor="__RefHeading___Toc7704124_73709187">
            <w:r>
              <w:rPr>
                <w:webHidden/>
                <w:rStyle w:val="IndexLink"/>
              </w:rPr>
              <w:t>703</w:t>
            </w:r>
            <w:r>
              <w:rPr>
                <w:rStyle w:val="IndexLink"/>
                <w:rtl w:val="true"/>
              </w:rPr>
              <w:t xml:space="preserve">- </w:t>
            </w:r>
            <w:r>
              <w:rPr>
                <w:rStyle w:val="IndexLink"/>
                <w:rtl w:val="true"/>
              </w:rPr>
              <w:t>جنگ‌</w:t>
            </w:r>
            <w:r>
              <w:rPr>
                <w:rStyle w:val="IndexLink"/>
                <w:rtl w:val="true"/>
              </w:rPr>
              <w:tab/>
            </w:r>
            <w:r>
              <w:rPr>
                <w:rStyle w:val="IndexLink"/>
              </w:rPr>
              <w:t>205</w:t>
            </w:r>
          </w:hyperlink>
        </w:p>
        <w:p>
          <w:pPr>
            <w:pStyle w:val="Contents3"/>
            <w:tabs>
              <w:tab w:val="clear" w:pos="8459"/>
              <w:tab w:val="right" w:pos="9026" w:leader="dot"/>
            </w:tabs>
            <w:rPr/>
          </w:pPr>
          <w:hyperlink w:anchor="__RefHeading___Toc7704126_73709187">
            <w:r>
              <w:rPr>
                <w:webHidden/>
                <w:rStyle w:val="IndexLink"/>
              </w:rPr>
              <w:t>704</w:t>
            </w:r>
            <w:r>
              <w:rPr>
                <w:rStyle w:val="IndexLink"/>
                <w:rtl w:val="true"/>
              </w:rPr>
              <w:t xml:space="preserve">- </w:t>
            </w:r>
            <w:r>
              <w:rPr>
                <w:rStyle w:val="IndexLink"/>
                <w:rtl w:val="true"/>
              </w:rPr>
              <w:t>جنگ</w:t>
            </w:r>
            <w:r>
              <w:rPr>
                <w:rStyle w:val="IndexLink"/>
                <w:rtl w:val="true"/>
              </w:rPr>
              <w:tab/>
            </w:r>
            <w:r>
              <w:rPr>
                <w:rStyle w:val="IndexLink"/>
              </w:rPr>
              <w:t>205</w:t>
            </w:r>
          </w:hyperlink>
        </w:p>
        <w:p>
          <w:pPr>
            <w:pStyle w:val="Contents3"/>
            <w:tabs>
              <w:tab w:val="clear" w:pos="8459"/>
              <w:tab w:val="right" w:pos="9026" w:leader="dot"/>
            </w:tabs>
            <w:rPr/>
          </w:pPr>
          <w:hyperlink w:anchor="__RefHeading___Toc7704128_73709187">
            <w:r>
              <w:rPr>
                <w:webHidden/>
                <w:rStyle w:val="IndexLink"/>
              </w:rPr>
              <w:t>705</w:t>
            </w:r>
            <w:r>
              <w:rPr>
                <w:rStyle w:val="IndexLink"/>
                <w:rtl w:val="true"/>
              </w:rPr>
              <w:t xml:space="preserve">- </w:t>
            </w:r>
            <w:r>
              <w:rPr>
                <w:rStyle w:val="IndexLink"/>
                <w:rtl w:val="true"/>
              </w:rPr>
              <w:t>جنگ‌</w:t>
            </w:r>
            <w:r>
              <w:rPr>
                <w:rStyle w:val="IndexLink"/>
                <w:rtl w:val="true"/>
              </w:rPr>
              <w:tab/>
            </w:r>
            <w:r>
              <w:rPr>
                <w:rStyle w:val="IndexLink"/>
              </w:rPr>
              <w:t>205</w:t>
            </w:r>
          </w:hyperlink>
        </w:p>
        <w:p>
          <w:pPr>
            <w:pStyle w:val="Contents3"/>
            <w:tabs>
              <w:tab w:val="clear" w:pos="8459"/>
              <w:tab w:val="right" w:pos="9026" w:leader="dot"/>
            </w:tabs>
            <w:rPr/>
          </w:pPr>
          <w:hyperlink w:anchor="__RefHeading___Toc7704130_73709187">
            <w:r>
              <w:rPr>
                <w:webHidden/>
                <w:rStyle w:val="IndexLink"/>
              </w:rPr>
              <w:t>706</w:t>
            </w:r>
            <w:r>
              <w:rPr>
                <w:rStyle w:val="IndexLink"/>
                <w:rtl w:val="true"/>
              </w:rPr>
              <w:t xml:space="preserve">- </w:t>
            </w:r>
            <w:r>
              <w:rPr>
                <w:rStyle w:val="IndexLink"/>
                <w:rtl w:val="true"/>
              </w:rPr>
              <w:t>جنگ‌</w:t>
            </w:r>
            <w:r>
              <w:rPr>
                <w:rStyle w:val="IndexLink"/>
                <w:rtl w:val="true"/>
              </w:rPr>
              <w:tab/>
            </w:r>
            <w:r>
              <w:rPr>
                <w:rStyle w:val="IndexLink"/>
              </w:rPr>
              <w:t>205</w:t>
            </w:r>
          </w:hyperlink>
        </w:p>
        <w:p>
          <w:pPr>
            <w:pStyle w:val="Contents3"/>
            <w:tabs>
              <w:tab w:val="clear" w:pos="8459"/>
              <w:tab w:val="right" w:pos="9026" w:leader="dot"/>
            </w:tabs>
            <w:rPr/>
          </w:pPr>
          <w:hyperlink w:anchor="__RefHeading___Toc7704132_73709187">
            <w:r>
              <w:rPr>
                <w:webHidden/>
                <w:rStyle w:val="IndexLink"/>
              </w:rPr>
              <w:t>707</w:t>
            </w:r>
            <w:r>
              <w:rPr>
                <w:rStyle w:val="IndexLink"/>
                <w:rtl w:val="true"/>
              </w:rPr>
              <w:t xml:space="preserve">- </w:t>
            </w:r>
            <w:r>
              <w:rPr>
                <w:rStyle w:val="IndexLink"/>
                <w:rtl w:val="true"/>
              </w:rPr>
              <w:t>جنگ‌</w:t>
            </w:r>
            <w:r>
              <w:rPr>
                <w:rStyle w:val="IndexLink"/>
                <w:rtl w:val="true"/>
              </w:rPr>
              <w:tab/>
            </w:r>
            <w:r>
              <w:rPr>
                <w:rStyle w:val="IndexLink"/>
              </w:rPr>
              <w:t>205</w:t>
            </w:r>
          </w:hyperlink>
        </w:p>
        <w:p>
          <w:pPr>
            <w:pStyle w:val="Contents3"/>
            <w:tabs>
              <w:tab w:val="clear" w:pos="8459"/>
              <w:tab w:val="right" w:pos="9026" w:leader="dot"/>
            </w:tabs>
            <w:rPr/>
          </w:pPr>
          <w:hyperlink w:anchor="__RefHeading___Toc7704134_73709187">
            <w:r>
              <w:rPr>
                <w:webHidden/>
                <w:rStyle w:val="IndexLink"/>
              </w:rPr>
              <w:t>708</w:t>
            </w:r>
            <w:r>
              <w:rPr>
                <w:rStyle w:val="IndexLink"/>
                <w:rtl w:val="true"/>
              </w:rPr>
              <w:t xml:space="preserve">- </w:t>
            </w:r>
            <w:r>
              <w:rPr>
                <w:rStyle w:val="IndexLink"/>
                <w:rtl w:val="true"/>
              </w:rPr>
              <w:t>جنگ‌</w:t>
            </w:r>
            <w:r>
              <w:rPr>
                <w:rStyle w:val="IndexLink"/>
                <w:rtl w:val="true"/>
              </w:rPr>
              <w:tab/>
            </w:r>
            <w:r>
              <w:rPr>
                <w:rStyle w:val="IndexLink"/>
              </w:rPr>
              <w:t>205</w:t>
            </w:r>
          </w:hyperlink>
        </w:p>
        <w:p>
          <w:pPr>
            <w:pStyle w:val="Contents3"/>
            <w:tabs>
              <w:tab w:val="clear" w:pos="8459"/>
              <w:tab w:val="right" w:pos="9026" w:leader="dot"/>
            </w:tabs>
            <w:rPr/>
          </w:pPr>
          <w:hyperlink w:anchor="__RefHeading___Toc7704136_73709187">
            <w:r>
              <w:rPr>
                <w:webHidden/>
                <w:rStyle w:val="IndexLink"/>
                <w:rtl w:val="true"/>
              </w:rPr>
              <w:t>جنگ بفتح الجیم بمعنی الحرب</w:t>
            </w:r>
            <w:r>
              <w:rPr>
                <w:rStyle w:val="IndexLink"/>
                <w:rtl w:val="true"/>
              </w:rPr>
              <w:tab/>
            </w:r>
            <w:r>
              <w:rPr>
                <w:rStyle w:val="IndexLink"/>
              </w:rPr>
              <w:t>205</w:t>
            </w:r>
          </w:hyperlink>
        </w:p>
        <w:p>
          <w:pPr>
            <w:pStyle w:val="Contents3"/>
            <w:tabs>
              <w:tab w:val="clear" w:pos="8459"/>
              <w:tab w:val="right" w:pos="9026" w:leader="dot"/>
            </w:tabs>
            <w:rPr/>
          </w:pPr>
          <w:hyperlink w:anchor="__RefHeading___Toc7704138_73709187">
            <w:r>
              <w:rPr>
                <w:webHidden/>
                <w:rStyle w:val="IndexLink"/>
                <w:rtl w:val="true"/>
              </w:rPr>
              <w:t>جنگ استقلال ترکیة</w:t>
            </w:r>
            <w:r>
              <w:rPr>
                <w:rStyle w:val="IndexLink"/>
                <w:rtl w:val="true"/>
              </w:rPr>
              <w:tab/>
            </w:r>
            <w:r>
              <w:rPr>
                <w:rStyle w:val="IndexLink"/>
              </w:rPr>
              <w:t>205</w:t>
            </w:r>
          </w:hyperlink>
        </w:p>
        <w:p>
          <w:pPr>
            <w:pStyle w:val="Contents3"/>
            <w:tabs>
              <w:tab w:val="clear" w:pos="8459"/>
              <w:tab w:val="right" w:pos="9026" w:leader="dot"/>
            </w:tabs>
            <w:rPr/>
          </w:pPr>
          <w:hyperlink w:anchor="__RefHeading___Toc7704140_73709187">
            <w:r>
              <w:rPr>
                <w:webHidden/>
                <w:rStyle w:val="IndexLink"/>
              </w:rPr>
              <w:t>709</w:t>
            </w:r>
            <w:r>
              <w:rPr>
                <w:rStyle w:val="IndexLink"/>
                <w:rtl w:val="true"/>
              </w:rPr>
              <w:t xml:space="preserve">- </w:t>
            </w:r>
            <w:r>
              <w:rPr>
                <w:rStyle w:val="IndexLink"/>
                <w:rtl w:val="true"/>
              </w:rPr>
              <w:t xml:space="preserve">جنگ ایران و افاغنه </w:t>
            </w:r>
            <w:r>
              <w:rPr>
                <w:rStyle w:val="IndexLink"/>
              </w:rPr>
              <w:t>39</w:t>
            </w:r>
            <w:r>
              <w:rPr>
                <w:rStyle w:val="IndexLink"/>
                <w:rtl w:val="true"/>
              </w:rPr>
              <w:t xml:space="preserve">- </w:t>
            </w:r>
            <w:r>
              <w:rPr>
                <w:rStyle w:val="IndexLink"/>
              </w:rPr>
              <w:t>1150</w:t>
            </w:r>
            <w:r>
              <w:rPr>
                <w:rStyle w:val="IndexLink"/>
                <w:rtl w:val="true"/>
              </w:rPr>
              <w:t xml:space="preserve"> </w:t>
            </w:r>
            <w:r>
              <w:rPr>
                <w:rStyle w:val="IndexLink"/>
                <w:rtl w:val="true"/>
              </w:rPr>
              <w:t>ه</w:t>
            </w:r>
            <w:r>
              <w:rPr>
                <w:rStyle w:val="IndexLink"/>
                <w:rtl w:val="true"/>
              </w:rPr>
              <w:tab/>
            </w:r>
            <w:r>
              <w:rPr>
                <w:rStyle w:val="IndexLink"/>
              </w:rPr>
              <w:t>205</w:t>
            </w:r>
          </w:hyperlink>
        </w:p>
        <w:p>
          <w:pPr>
            <w:pStyle w:val="Contents3"/>
            <w:tabs>
              <w:tab w:val="clear" w:pos="8459"/>
              <w:tab w:val="right" w:pos="9026" w:leader="dot"/>
            </w:tabs>
            <w:rPr/>
          </w:pPr>
          <w:hyperlink w:anchor="__RefHeading___Toc7704142_73709187">
            <w:r>
              <w:rPr>
                <w:webHidden/>
                <w:rStyle w:val="IndexLink"/>
              </w:rPr>
              <w:t>710</w:t>
            </w:r>
            <w:r>
              <w:rPr>
                <w:rStyle w:val="IndexLink"/>
                <w:rtl w:val="true"/>
              </w:rPr>
              <w:t xml:space="preserve">- </w:t>
            </w:r>
            <w:r>
              <w:rPr>
                <w:rStyle w:val="IndexLink"/>
                <w:rtl w:val="true"/>
              </w:rPr>
              <w:t xml:space="preserve">جنگ ایران و روس </w:t>
            </w:r>
            <w:r>
              <w:rPr>
                <w:rStyle w:val="IndexLink"/>
              </w:rPr>
              <w:t>18</w:t>
            </w:r>
            <w:r>
              <w:rPr>
                <w:rStyle w:val="IndexLink"/>
                <w:rtl w:val="true"/>
              </w:rPr>
              <w:t xml:space="preserve">- </w:t>
            </w:r>
            <w:r>
              <w:rPr>
                <w:rStyle w:val="IndexLink"/>
              </w:rPr>
              <w:t>1128</w:t>
            </w:r>
            <w:r>
              <w:rPr>
                <w:rStyle w:val="IndexLink"/>
                <w:rtl w:val="true"/>
              </w:rPr>
              <w:t xml:space="preserve"> </w:t>
            </w:r>
            <w:r>
              <w:rPr>
                <w:rStyle w:val="IndexLink"/>
                <w:rtl w:val="true"/>
              </w:rPr>
              <w:t>ه</w:t>
            </w:r>
            <w:r>
              <w:rPr>
                <w:rStyle w:val="IndexLink"/>
                <w:rtl w:val="true"/>
              </w:rPr>
              <w:tab/>
            </w:r>
            <w:r>
              <w:rPr>
                <w:rStyle w:val="IndexLink"/>
              </w:rPr>
              <w:t>206</w:t>
            </w:r>
          </w:hyperlink>
        </w:p>
        <w:p>
          <w:pPr>
            <w:pStyle w:val="Contents3"/>
            <w:tabs>
              <w:tab w:val="clear" w:pos="8459"/>
              <w:tab w:val="right" w:pos="9026" w:leader="dot"/>
            </w:tabs>
            <w:rPr/>
          </w:pPr>
          <w:hyperlink w:anchor="__RefHeading___Toc7704144_73709187">
            <w:r>
              <w:rPr>
                <w:webHidden/>
                <w:rStyle w:val="IndexLink"/>
              </w:rPr>
              <w:t>711</w:t>
            </w:r>
            <w:r>
              <w:rPr>
                <w:rStyle w:val="IndexLink"/>
                <w:rtl w:val="true"/>
              </w:rPr>
              <w:t xml:space="preserve">- </w:t>
            </w:r>
            <w:r>
              <w:rPr>
                <w:rStyle w:val="IndexLink"/>
                <w:rtl w:val="true"/>
              </w:rPr>
              <w:t xml:space="preserve">جنگ ایران روس و معاهده ترکمن‌چای </w:t>
            </w:r>
            <w:r>
              <w:rPr>
                <w:rStyle w:val="IndexLink"/>
              </w:rPr>
              <w:t>7</w:t>
            </w:r>
            <w:r>
              <w:rPr>
                <w:rStyle w:val="IndexLink"/>
                <w:rtl w:val="true"/>
              </w:rPr>
              <w:t xml:space="preserve">- </w:t>
            </w:r>
            <w:r>
              <w:rPr>
                <w:rStyle w:val="IndexLink"/>
              </w:rPr>
              <w:t>1828</w:t>
            </w:r>
            <w:r>
              <w:rPr>
                <w:rStyle w:val="IndexLink"/>
                <w:rtl w:val="true"/>
              </w:rPr>
              <w:t xml:space="preserve"> </w:t>
            </w:r>
            <w:r>
              <w:rPr>
                <w:rStyle w:val="IndexLink"/>
                <w:rtl w:val="true"/>
              </w:rPr>
              <w:t xml:space="preserve">م أو </w:t>
            </w:r>
            <w:r>
              <w:rPr>
                <w:rStyle w:val="IndexLink"/>
              </w:rPr>
              <w:t>1243</w:t>
            </w:r>
            <w:r>
              <w:rPr>
                <w:rStyle w:val="IndexLink"/>
                <w:rtl w:val="true"/>
              </w:rPr>
              <w:t xml:space="preserve"> </w:t>
            </w:r>
            <w:r>
              <w:rPr>
                <w:rStyle w:val="IndexLink"/>
                <w:rtl w:val="true"/>
              </w:rPr>
              <w:t>ه</w:t>
            </w:r>
            <w:r>
              <w:rPr>
                <w:rStyle w:val="IndexLink"/>
                <w:rtl w:val="true"/>
              </w:rPr>
              <w:tab/>
            </w:r>
            <w:r>
              <w:rPr>
                <w:rStyle w:val="IndexLink"/>
              </w:rPr>
              <w:t>206</w:t>
            </w:r>
          </w:hyperlink>
        </w:p>
        <w:p>
          <w:pPr>
            <w:pStyle w:val="Contents3"/>
            <w:tabs>
              <w:tab w:val="clear" w:pos="8459"/>
              <w:tab w:val="right" w:pos="9026" w:leader="dot"/>
            </w:tabs>
            <w:rPr/>
          </w:pPr>
          <w:hyperlink w:anchor="__RefHeading___Toc7704146_73709187">
            <w:r>
              <w:rPr>
                <w:webHidden/>
                <w:rStyle w:val="IndexLink"/>
              </w:rPr>
              <w:t>712</w:t>
            </w:r>
            <w:r>
              <w:rPr>
                <w:rStyle w:val="IndexLink"/>
                <w:rtl w:val="true"/>
              </w:rPr>
              <w:t xml:space="preserve">- </w:t>
            </w:r>
            <w:r>
              <w:rPr>
                <w:rStyle w:val="IndexLink"/>
                <w:rtl w:val="true"/>
              </w:rPr>
              <w:t xml:space="preserve">جنگ ایران و هند </w:t>
            </w:r>
            <w:r>
              <w:rPr>
                <w:rStyle w:val="IndexLink"/>
              </w:rPr>
              <w:t>1151</w:t>
            </w:r>
            <w:r>
              <w:rPr>
                <w:rStyle w:val="IndexLink"/>
                <w:rtl w:val="true"/>
              </w:rPr>
              <w:t xml:space="preserve"> </w:t>
            </w:r>
            <w:r>
              <w:rPr>
                <w:rStyle w:val="IndexLink"/>
                <w:rtl w:val="true"/>
              </w:rPr>
              <w:t>ه</w:t>
            </w:r>
            <w:r>
              <w:rPr>
                <w:rStyle w:val="IndexLink"/>
                <w:rtl w:val="true"/>
              </w:rPr>
              <w:tab/>
            </w:r>
            <w:r>
              <w:rPr>
                <w:rStyle w:val="IndexLink"/>
              </w:rPr>
              <w:t>206</w:t>
            </w:r>
          </w:hyperlink>
        </w:p>
        <w:p>
          <w:pPr>
            <w:pStyle w:val="Contents3"/>
            <w:tabs>
              <w:tab w:val="clear" w:pos="8459"/>
              <w:tab w:val="right" w:pos="9026" w:leader="dot"/>
            </w:tabs>
            <w:rPr/>
          </w:pPr>
          <w:hyperlink w:anchor="__RefHeading___Toc7704148_73709187">
            <w:r>
              <w:rPr>
                <w:webHidden/>
                <w:rStyle w:val="IndexLink"/>
              </w:rPr>
              <w:t>713</w:t>
            </w:r>
            <w:r>
              <w:rPr>
                <w:rStyle w:val="IndexLink"/>
                <w:rtl w:val="true"/>
              </w:rPr>
              <w:t xml:space="preserve">- </w:t>
            </w:r>
            <w:r>
              <w:rPr>
                <w:rStyle w:val="IndexLink"/>
                <w:rtl w:val="true"/>
              </w:rPr>
              <w:t>جنگ بئر العلم</w:t>
            </w:r>
            <w:r>
              <w:rPr>
                <w:rStyle w:val="IndexLink"/>
                <w:rtl w:val="true"/>
              </w:rPr>
              <w:tab/>
            </w:r>
            <w:r>
              <w:rPr>
                <w:rStyle w:val="IndexLink"/>
              </w:rPr>
              <w:t>206</w:t>
            </w:r>
          </w:hyperlink>
        </w:p>
        <w:p>
          <w:pPr>
            <w:pStyle w:val="Contents3"/>
            <w:tabs>
              <w:tab w:val="clear" w:pos="8459"/>
              <w:tab w:val="right" w:pos="9026" w:leader="dot"/>
            </w:tabs>
            <w:rPr/>
          </w:pPr>
          <w:hyperlink w:anchor="__RefHeading___Toc7704150_73709187">
            <w:r>
              <w:rPr>
                <w:webHidden/>
                <w:rStyle w:val="IndexLink"/>
              </w:rPr>
              <w:t>714</w:t>
            </w:r>
            <w:r>
              <w:rPr>
                <w:rStyle w:val="IndexLink"/>
                <w:rtl w:val="true"/>
              </w:rPr>
              <w:t xml:space="preserve">- </w:t>
            </w:r>
            <w:r>
              <w:rPr>
                <w:rStyle w:val="IndexLink"/>
                <w:rtl w:val="true"/>
              </w:rPr>
              <w:t>جنگ بین الملل</w:t>
            </w:r>
            <w:r>
              <w:rPr>
                <w:rStyle w:val="IndexLink"/>
                <w:rtl w:val="true"/>
              </w:rPr>
              <w:tab/>
            </w:r>
            <w:r>
              <w:rPr>
                <w:rStyle w:val="IndexLink"/>
              </w:rPr>
              <w:t>206</w:t>
            </w:r>
          </w:hyperlink>
        </w:p>
        <w:p>
          <w:pPr>
            <w:pStyle w:val="Contents3"/>
            <w:tabs>
              <w:tab w:val="clear" w:pos="8459"/>
              <w:tab w:val="right" w:pos="9026" w:leader="dot"/>
            </w:tabs>
            <w:rPr/>
          </w:pPr>
          <w:hyperlink w:anchor="__RefHeading___Toc7704152_73709187">
            <w:r>
              <w:rPr>
                <w:webHidden/>
                <w:rStyle w:val="IndexLink"/>
              </w:rPr>
              <w:t>715</w:t>
            </w:r>
            <w:r>
              <w:rPr>
                <w:rStyle w:val="IndexLink"/>
                <w:rtl w:val="true"/>
              </w:rPr>
              <w:t xml:space="preserve">- </w:t>
            </w:r>
            <w:r>
              <w:rPr>
                <w:rStyle w:val="IndexLink"/>
                <w:rtl w:val="true"/>
              </w:rPr>
              <w:t>جنگ بین المللی‌</w:t>
            </w:r>
            <w:r>
              <w:rPr>
                <w:rStyle w:val="IndexLink"/>
                <w:rtl w:val="true"/>
              </w:rPr>
              <w:tab/>
            </w:r>
            <w:r>
              <w:rPr>
                <w:rStyle w:val="IndexLink"/>
              </w:rPr>
              <w:t>206</w:t>
            </w:r>
          </w:hyperlink>
        </w:p>
        <w:p>
          <w:pPr>
            <w:pStyle w:val="Contents3"/>
            <w:tabs>
              <w:tab w:val="clear" w:pos="8459"/>
              <w:tab w:val="right" w:pos="9026" w:leader="dot"/>
            </w:tabs>
            <w:rPr/>
          </w:pPr>
          <w:hyperlink w:anchor="__RefHeading___Toc7704154_73709187">
            <w:r>
              <w:rPr>
                <w:webHidden/>
                <w:rStyle w:val="IndexLink"/>
              </w:rPr>
              <w:t>716</w:t>
            </w:r>
            <w:r>
              <w:rPr>
                <w:rStyle w:val="IndexLink"/>
                <w:rtl w:val="true"/>
              </w:rPr>
              <w:t xml:space="preserve">- </w:t>
            </w:r>
            <w:r>
              <w:rPr>
                <w:rStyle w:val="IndexLink"/>
                <w:rtl w:val="true"/>
              </w:rPr>
              <w:t xml:space="preserve">جنگ ترکیة و یونان </w:t>
            </w:r>
            <w:r>
              <w:rPr>
                <w:rStyle w:val="IndexLink"/>
              </w:rPr>
              <w:t>22</w:t>
            </w:r>
            <w:r>
              <w:rPr>
                <w:rStyle w:val="IndexLink"/>
                <w:rtl w:val="true"/>
              </w:rPr>
              <w:t xml:space="preserve">- </w:t>
            </w:r>
            <w:r>
              <w:rPr>
                <w:rStyle w:val="IndexLink"/>
              </w:rPr>
              <w:t>1919</w:t>
            </w:r>
            <w:r>
              <w:rPr>
                <w:rStyle w:val="IndexLink"/>
                <w:rtl w:val="true"/>
              </w:rPr>
              <w:t xml:space="preserve"> </w:t>
            </w:r>
            <w:r>
              <w:rPr>
                <w:rStyle w:val="IndexLink"/>
                <w:rtl w:val="true"/>
              </w:rPr>
              <w:t>م</w:t>
            </w:r>
            <w:r>
              <w:rPr>
                <w:rStyle w:val="IndexLink"/>
                <w:rtl w:val="true"/>
              </w:rPr>
              <w:tab/>
            </w:r>
            <w:r>
              <w:rPr>
                <w:rStyle w:val="IndexLink"/>
              </w:rPr>
              <w:t>206</w:t>
            </w:r>
          </w:hyperlink>
        </w:p>
        <w:p>
          <w:pPr>
            <w:pStyle w:val="Contents3"/>
            <w:tabs>
              <w:tab w:val="clear" w:pos="8459"/>
              <w:tab w:val="right" w:pos="9026" w:leader="dot"/>
            </w:tabs>
            <w:rPr/>
          </w:pPr>
          <w:hyperlink w:anchor="__RefHeading___Toc7704156_73709187">
            <w:r>
              <w:rPr>
                <w:webHidden/>
                <w:rStyle w:val="IndexLink"/>
              </w:rPr>
              <w:t>717</w:t>
            </w:r>
            <w:r>
              <w:rPr>
                <w:rStyle w:val="IndexLink"/>
                <w:rtl w:val="true"/>
              </w:rPr>
              <w:t xml:space="preserve">- </w:t>
            </w:r>
            <w:r>
              <w:rPr>
                <w:rStyle w:val="IndexLink"/>
                <w:rtl w:val="true"/>
              </w:rPr>
              <w:t>جنگ خیبر</w:t>
            </w:r>
            <w:r>
              <w:rPr>
                <w:rStyle w:val="IndexLink"/>
                <w:rtl w:val="true"/>
              </w:rPr>
              <w:tab/>
            </w:r>
            <w:r>
              <w:rPr>
                <w:rStyle w:val="IndexLink"/>
              </w:rPr>
              <w:t>206</w:t>
            </w:r>
          </w:hyperlink>
        </w:p>
        <w:p>
          <w:pPr>
            <w:pStyle w:val="Contents3"/>
            <w:tabs>
              <w:tab w:val="clear" w:pos="8459"/>
              <w:tab w:val="right" w:pos="9026" w:leader="dot"/>
            </w:tabs>
            <w:rPr/>
          </w:pPr>
          <w:hyperlink w:anchor="__RefHeading___Toc7704158_73709187">
            <w:r>
              <w:rPr>
                <w:webHidden/>
                <w:rStyle w:val="IndexLink"/>
              </w:rPr>
              <w:t>718</w:t>
            </w:r>
            <w:r>
              <w:rPr>
                <w:rStyle w:val="IndexLink"/>
                <w:rtl w:val="true"/>
              </w:rPr>
              <w:t xml:space="preserve">- </w:t>
            </w:r>
            <w:r>
              <w:rPr>
                <w:rStyle w:val="IndexLink"/>
                <w:rtl w:val="true"/>
              </w:rPr>
              <w:t>جنگ خیبر</w:t>
            </w:r>
            <w:r>
              <w:rPr>
                <w:rStyle w:val="IndexLink"/>
                <w:rtl w:val="true"/>
              </w:rPr>
              <w:tab/>
            </w:r>
            <w:r>
              <w:rPr>
                <w:rStyle w:val="IndexLink"/>
              </w:rPr>
              <w:t>206</w:t>
            </w:r>
          </w:hyperlink>
        </w:p>
        <w:p>
          <w:pPr>
            <w:pStyle w:val="Contents3"/>
            <w:tabs>
              <w:tab w:val="clear" w:pos="8459"/>
              <w:tab w:val="right" w:pos="9026" w:leader="dot"/>
            </w:tabs>
            <w:rPr/>
          </w:pPr>
          <w:hyperlink w:anchor="__RefHeading___Toc7704160_73709187">
            <w:r>
              <w:rPr>
                <w:webHidden/>
                <w:rStyle w:val="IndexLink"/>
              </w:rPr>
              <w:t>719</w:t>
            </w:r>
            <w:r>
              <w:rPr>
                <w:rStyle w:val="IndexLink"/>
                <w:rtl w:val="true"/>
              </w:rPr>
              <w:t xml:space="preserve">- </w:t>
            </w:r>
            <w:r>
              <w:rPr>
                <w:rStyle w:val="IndexLink"/>
                <w:rtl w:val="true"/>
              </w:rPr>
              <w:t>جنگ در کوهستان</w:t>
            </w:r>
            <w:r>
              <w:rPr>
                <w:rStyle w:val="IndexLink"/>
                <w:rtl w:val="true"/>
              </w:rPr>
              <w:tab/>
            </w:r>
            <w:r>
              <w:rPr>
                <w:rStyle w:val="IndexLink"/>
              </w:rPr>
              <w:t>206</w:t>
            </w:r>
          </w:hyperlink>
        </w:p>
        <w:p>
          <w:pPr>
            <w:pStyle w:val="Contents3"/>
            <w:tabs>
              <w:tab w:val="clear" w:pos="8459"/>
              <w:tab w:val="right" w:pos="9026" w:leader="dot"/>
            </w:tabs>
            <w:rPr/>
          </w:pPr>
          <w:hyperlink w:anchor="__RefHeading___Toc7704162_73709187">
            <w:r>
              <w:rPr>
                <w:webHidden/>
                <w:rStyle w:val="IndexLink"/>
              </w:rPr>
              <w:t>720</w:t>
            </w:r>
            <w:r>
              <w:rPr>
                <w:rStyle w:val="IndexLink"/>
                <w:rtl w:val="true"/>
              </w:rPr>
              <w:t xml:space="preserve">- </w:t>
            </w:r>
            <w:r>
              <w:rPr>
                <w:rStyle w:val="IndexLink"/>
                <w:rtl w:val="true"/>
              </w:rPr>
              <w:t>جنگ در هلند و بلژیک و فرانسه</w:t>
            </w:r>
            <w:r>
              <w:rPr>
                <w:rStyle w:val="IndexLink"/>
                <w:rtl w:val="true"/>
              </w:rPr>
              <w:tab/>
            </w:r>
            <w:r>
              <w:rPr>
                <w:rStyle w:val="IndexLink"/>
              </w:rPr>
              <w:t>206</w:t>
            </w:r>
          </w:hyperlink>
        </w:p>
        <w:p>
          <w:pPr>
            <w:pStyle w:val="Contents3"/>
            <w:tabs>
              <w:tab w:val="clear" w:pos="8459"/>
              <w:tab w:val="right" w:pos="9026" w:leader="dot"/>
            </w:tabs>
            <w:rPr/>
          </w:pPr>
          <w:hyperlink w:anchor="__RefHeading___Toc7704164_73709187">
            <w:r>
              <w:rPr>
                <w:webHidden/>
                <w:rStyle w:val="IndexLink"/>
              </w:rPr>
              <w:t>721</w:t>
            </w:r>
            <w:r>
              <w:rPr>
                <w:rStyle w:val="IndexLink"/>
                <w:rtl w:val="true"/>
              </w:rPr>
              <w:t xml:space="preserve">- </w:t>
            </w:r>
            <w:r>
              <w:rPr>
                <w:rStyle w:val="IndexLink"/>
                <w:rtl w:val="true"/>
              </w:rPr>
              <w:t>جنگ روس و ژاپن</w:t>
            </w:r>
            <w:r>
              <w:rPr>
                <w:rStyle w:val="IndexLink"/>
                <w:rtl w:val="true"/>
              </w:rPr>
              <w:tab/>
            </w:r>
            <w:r>
              <w:rPr>
                <w:rStyle w:val="IndexLink"/>
              </w:rPr>
              <w:t>207</w:t>
            </w:r>
          </w:hyperlink>
        </w:p>
        <w:p>
          <w:pPr>
            <w:pStyle w:val="Contents3"/>
            <w:tabs>
              <w:tab w:val="clear" w:pos="8459"/>
              <w:tab w:val="right" w:pos="9026" w:leader="dot"/>
            </w:tabs>
            <w:rPr/>
          </w:pPr>
          <w:hyperlink w:anchor="__RefHeading___Toc7704166_73709187">
            <w:r>
              <w:rPr>
                <w:webHidden/>
                <w:rStyle w:val="IndexLink"/>
              </w:rPr>
              <w:t>722</w:t>
            </w:r>
            <w:r>
              <w:rPr>
                <w:rStyle w:val="IndexLink"/>
                <w:rtl w:val="true"/>
              </w:rPr>
              <w:t xml:space="preserve">- </w:t>
            </w:r>
            <w:r>
              <w:rPr>
                <w:rStyle w:val="IndexLink"/>
                <w:rtl w:val="true"/>
              </w:rPr>
              <w:t xml:space="preserve">جنگ روس و ژاپن </w:t>
            </w:r>
            <w:r>
              <w:rPr>
                <w:rStyle w:val="IndexLink"/>
              </w:rPr>
              <w:t>4</w:t>
            </w:r>
            <w:r>
              <w:rPr>
                <w:rStyle w:val="IndexLink"/>
                <w:rtl w:val="true"/>
              </w:rPr>
              <w:t xml:space="preserve">- </w:t>
            </w:r>
            <w:r>
              <w:rPr>
                <w:rStyle w:val="IndexLink"/>
              </w:rPr>
              <w:t>1905</w:t>
            </w:r>
            <w:r>
              <w:rPr>
                <w:rStyle w:val="IndexLink"/>
                <w:rtl w:val="true"/>
              </w:rPr>
              <w:t xml:space="preserve"> </w:t>
            </w:r>
            <w:r>
              <w:rPr>
                <w:rStyle w:val="IndexLink"/>
                <w:rtl w:val="true"/>
              </w:rPr>
              <w:t>م</w:t>
            </w:r>
            <w:r>
              <w:rPr>
                <w:rStyle w:val="IndexLink"/>
                <w:rtl w:val="true"/>
              </w:rPr>
              <w:tab/>
            </w:r>
            <w:r>
              <w:rPr>
                <w:rStyle w:val="IndexLink"/>
              </w:rPr>
              <w:t>207</w:t>
            </w:r>
          </w:hyperlink>
        </w:p>
        <w:p>
          <w:pPr>
            <w:pStyle w:val="Contents3"/>
            <w:tabs>
              <w:tab w:val="clear" w:pos="8459"/>
              <w:tab w:val="right" w:pos="9026" w:leader="dot"/>
            </w:tabs>
            <w:rPr/>
          </w:pPr>
          <w:hyperlink w:anchor="__RefHeading___Toc7704168_73709187">
            <w:r>
              <w:rPr>
                <w:webHidden/>
                <w:rStyle w:val="IndexLink"/>
              </w:rPr>
              <w:t>723</w:t>
            </w:r>
            <w:r>
              <w:rPr>
                <w:rStyle w:val="IndexLink"/>
                <w:rtl w:val="true"/>
              </w:rPr>
              <w:t xml:space="preserve">- </w:t>
            </w:r>
            <w:r>
              <w:rPr>
                <w:rStyle w:val="IndexLink"/>
                <w:rtl w:val="true"/>
              </w:rPr>
              <w:t xml:space="preserve">جنگ روس و عثمانی </w:t>
            </w:r>
            <w:r>
              <w:rPr>
                <w:rStyle w:val="IndexLink"/>
              </w:rPr>
              <w:t>7</w:t>
            </w:r>
            <w:r>
              <w:rPr>
                <w:rStyle w:val="IndexLink"/>
                <w:rtl w:val="true"/>
              </w:rPr>
              <w:t xml:space="preserve">- </w:t>
            </w:r>
            <w:r>
              <w:rPr>
                <w:rStyle w:val="IndexLink"/>
              </w:rPr>
              <w:t>1878</w:t>
            </w:r>
            <w:r>
              <w:rPr>
                <w:rStyle w:val="IndexLink"/>
                <w:rtl w:val="true"/>
              </w:rPr>
              <w:t xml:space="preserve"> </w:t>
            </w:r>
            <w:r>
              <w:rPr>
                <w:rStyle w:val="IndexLink"/>
                <w:rtl w:val="true"/>
              </w:rPr>
              <w:t>م</w:t>
            </w:r>
            <w:r>
              <w:rPr>
                <w:rStyle w:val="IndexLink"/>
                <w:rtl w:val="true"/>
              </w:rPr>
              <w:tab/>
            </w:r>
            <w:r>
              <w:rPr>
                <w:rStyle w:val="IndexLink"/>
              </w:rPr>
              <w:t>207</w:t>
            </w:r>
          </w:hyperlink>
        </w:p>
        <w:p>
          <w:pPr>
            <w:pStyle w:val="Contents3"/>
            <w:tabs>
              <w:tab w:val="clear" w:pos="8459"/>
              <w:tab w:val="right" w:pos="9026" w:leader="dot"/>
            </w:tabs>
            <w:rPr/>
          </w:pPr>
          <w:hyperlink w:anchor="__RefHeading___Toc7704170_73709187">
            <w:r>
              <w:rPr>
                <w:webHidden/>
                <w:rStyle w:val="IndexLink"/>
              </w:rPr>
              <w:t>724</w:t>
            </w:r>
            <w:r>
              <w:rPr>
                <w:rStyle w:val="IndexLink"/>
                <w:rtl w:val="true"/>
              </w:rPr>
              <w:t xml:space="preserve">- </w:t>
            </w:r>
            <w:r>
              <w:rPr>
                <w:rStyle w:val="IndexLink"/>
                <w:rtl w:val="true"/>
              </w:rPr>
              <w:t>جنگ ژرمن و روم</w:t>
            </w:r>
            <w:r>
              <w:rPr>
                <w:rStyle w:val="IndexLink"/>
                <w:rtl w:val="true"/>
              </w:rPr>
              <w:tab/>
            </w:r>
            <w:r>
              <w:rPr>
                <w:rStyle w:val="IndexLink"/>
              </w:rPr>
              <w:t>207</w:t>
            </w:r>
          </w:hyperlink>
        </w:p>
        <w:p>
          <w:pPr>
            <w:pStyle w:val="Contents3"/>
            <w:tabs>
              <w:tab w:val="clear" w:pos="8459"/>
              <w:tab w:val="right" w:pos="9026" w:leader="dot"/>
            </w:tabs>
            <w:rPr/>
          </w:pPr>
          <w:hyperlink w:anchor="__RefHeading___Toc7704172_73709187">
            <w:r>
              <w:rPr>
                <w:webHidden/>
                <w:rStyle w:val="IndexLink"/>
              </w:rPr>
              <w:t>725</w:t>
            </w:r>
            <w:r>
              <w:rPr>
                <w:rStyle w:val="IndexLink"/>
                <w:rtl w:val="true"/>
              </w:rPr>
              <w:t xml:space="preserve">- </w:t>
            </w:r>
            <w:r>
              <w:rPr>
                <w:rStyle w:val="IndexLink"/>
                <w:rtl w:val="true"/>
              </w:rPr>
              <w:t>جنگ شاپور ذو الأکتاف و امپراطور روم</w:t>
            </w:r>
            <w:r>
              <w:rPr>
                <w:rStyle w:val="IndexLink"/>
                <w:rtl w:val="true"/>
              </w:rPr>
              <w:tab/>
            </w:r>
            <w:r>
              <w:rPr>
                <w:rStyle w:val="IndexLink"/>
              </w:rPr>
              <w:t>207</w:t>
            </w:r>
          </w:hyperlink>
        </w:p>
        <w:p>
          <w:pPr>
            <w:pStyle w:val="Contents3"/>
            <w:tabs>
              <w:tab w:val="clear" w:pos="8459"/>
              <w:tab w:val="right" w:pos="9026" w:leader="dot"/>
            </w:tabs>
            <w:rPr/>
          </w:pPr>
          <w:hyperlink w:anchor="__RefHeading___Toc7704174_73709187">
            <w:r>
              <w:rPr>
                <w:webHidden/>
                <w:rStyle w:val="IndexLink"/>
              </w:rPr>
              <w:t>726</w:t>
            </w:r>
            <w:r>
              <w:rPr>
                <w:rStyle w:val="IndexLink"/>
                <w:rtl w:val="true"/>
              </w:rPr>
              <w:t xml:space="preserve">- </w:t>
            </w:r>
            <w:r>
              <w:rPr>
                <w:rStyle w:val="IndexLink"/>
                <w:rtl w:val="true"/>
              </w:rPr>
              <w:t>جنگ صفین</w:t>
            </w:r>
            <w:r>
              <w:rPr>
                <w:rStyle w:val="IndexLink"/>
                <w:rtl w:val="true"/>
              </w:rPr>
              <w:tab/>
            </w:r>
            <w:r>
              <w:rPr>
                <w:rStyle w:val="IndexLink"/>
              </w:rPr>
              <w:t>207</w:t>
            </w:r>
          </w:hyperlink>
        </w:p>
        <w:p>
          <w:pPr>
            <w:pStyle w:val="Contents3"/>
            <w:tabs>
              <w:tab w:val="clear" w:pos="8459"/>
              <w:tab w:val="right" w:pos="9026" w:leader="dot"/>
            </w:tabs>
            <w:rPr/>
          </w:pPr>
          <w:hyperlink w:anchor="__RefHeading___Toc7704176_73709187">
            <w:r>
              <w:rPr>
                <w:webHidden/>
                <w:rStyle w:val="IndexLink"/>
              </w:rPr>
              <w:t>727</w:t>
            </w:r>
            <w:r>
              <w:rPr>
                <w:rStyle w:val="IndexLink"/>
                <w:rtl w:val="true"/>
              </w:rPr>
              <w:t xml:space="preserve">- </w:t>
            </w:r>
            <w:r>
              <w:rPr>
                <w:rStyle w:val="IndexLink"/>
                <w:rtl w:val="true"/>
              </w:rPr>
              <w:t>جنگ عقائد</w:t>
            </w:r>
            <w:r>
              <w:rPr>
                <w:rStyle w:val="IndexLink"/>
                <w:rtl w:val="true"/>
              </w:rPr>
              <w:tab/>
            </w:r>
            <w:r>
              <w:rPr>
                <w:rStyle w:val="IndexLink"/>
              </w:rPr>
              <w:t>207</w:t>
            </w:r>
          </w:hyperlink>
        </w:p>
        <w:p>
          <w:pPr>
            <w:pStyle w:val="Contents3"/>
            <w:tabs>
              <w:tab w:val="clear" w:pos="8459"/>
              <w:tab w:val="right" w:pos="9026" w:leader="dot"/>
            </w:tabs>
            <w:rPr/>
          </w:pPr>
          <w:hyperlink w:anchor="__RefHeading___Toc7704178_73709187">
            <w:r>
              <w:rPr>
                <w:webHidden/>
                <w:rStyle w:val="IndexLink"/>
              </w:rPr>
              <w:t>728</w:t>
            </w:r>
            <w:r>
              <w:rPr>
                <w:rStyle w:val="IndexLink"/>
                <w:rtl w:val="true"/>
              </w:rPr>
              <w:t xml:space="preserve">- </w:t>
            </w:r>
            <w:r>
              <w:rPr>
                <w:rStyle w:val="IndexLink"/>
                <w:rtl w:val="true"/>
              </w:rPr>
              <w:t>جنگ فرانسه و آلمان</w:t>
            </w:r>
            <w:r>
              <w:rPr>
                <w:rStyle w:val="IndexLink"/>
                <w:rtl w:val="true"/>
              </w:rPr>
              <w:tab/>
            </w:r>
            <w:r>
              <w:rPr>
                <w:rStyle w:val="IndexLink"/>
              </w:rPr>
              <w:t>207</w:t>
            </w:r>
          </w:hyperlink>
        </w:p>
        <w:p>
          <w:pPr>
            <w:pStyle w:val="Contents3"/>
            <w:tabs>
              <w:tab w:val="clear" w:pos="8459"/>
              <w:tab w:val="right" w:pos="9026" w:leader="dot"/>
            </w:tabs>
            <w:rPr/>
          </w:pPr>
          <w:hyperlink w:anchor="__RefHeading___Toc7704180_73709187">
            <w:r>
              <w:rPr>
                <w:webHidden/>
                <w:rStyle w:val="IndexLink"/>
              </w:rPr>
              <w:t>729</w:t>
            </w:r>
            <w:r>
              <w:rPr>
                <w:rStyle w:val="IndexLink"/>
                <w:rtl w:val="true"/>
              </w:rPr>
              <w:t xml:space="preserve">- </w:t>
            </w:r>
            <w:r>
              <w:rPr>
                <w:rStyle w:val="IndexLink"/>
                <w:rtl w:val="true"/>
              </w:rPr>
              <w:t>جنگ لهستان</w:t>
            </w:r>
            <w:r>
              <w:rPr>
                <w:rStyle w:val="IndexLink"/>
                <w:rtl w:val="true"/>
              </w:rPr>
              <w:tab/>
            </w:r>
            <w:r>
              <w:rPr>
                <w:rStyle w:val="IndexLink"/>
              </w:rPr>
              <w:t>207</w:t>
            </w:r>
          </w:hyperlink>
        </w:p>
        <w:p>
          <w:pPr>
            <w:pStyle w:val="Contents3"/>
            <w:tabs>
              <w:tab w:val="clear" w:pos="8459"/>
              <w:tab w:val="right" w:pos="9026" w:leader="dot"/>
            </w:tabs>
            <w:rPr/>
          </w:pPr>
          <w:hyperlink w:anchor="__RefHeading___Toc7704182_73709187">
            <w:r>
              <w:rPr>
                <w:webHidden/>
                <w:rStyle w:val="IndexLink"/>
              </w:rPr>
              <w:t>730</w:t>
            </w:r>
            <w:r>
              <w:rPr>
                <w:rStyle w:val="IndexLink"/>
                <w:rtl w:val="true"/>
              </w:rPr>
              <w:t xml:space="preserve">- </w:t>
            </w:r>
            <w:r>
              <w:rPr>
                <w:rStyle w:val="IndexLink"/>
                <w:rtl w:val="true"/>
              </w:rPr>
              <w:t>جنگ‌نامه‌</w:t>
            </w:r>
            <w:r>
              <w:rPr>
                <w:rStyle w:val="IndexLink"/>
                <w:rtl w:val="true"/>
              </w:rPr>
              <w:tab/>
            </w:r>
            <w:r>
              <w:rPr>
                <w:rStyle w:val="IndexLink"/>
              </w:rPr>
              <w:t>208</w:t>
            </w:r>
          </w:hyperlink>
        </w:p>
        <w:p>
          <w:pPr>
            <w:pStyle w:val="Contents3"/>
            <w:tabs>
              <w:tab w:val="clear" w:pos="8459"/>
              <w:tab w:val="right" w:pos="9026" w:leader="dot"/>
            </w:tabs>
            <w:rPr/>
          </w:pPr>
          <w:hyperlink w:anchor="__RefHeading___Toc7704184_73709187">
            <w:r>
              <w:rPr>
                <w:webHidden/>
                <w:rStyle w:val="IndexLink"/>
              </w:rPr>
              <w:t>731</w:t>
            </w:r>
            <w:r>
              <w:rPr>
                <w:rStyle w:val="IndexLink"/>
                <w:rtl w:val="true"/>
              </w:rPr>
              <w:t xml:space="preserve">- </w:t>
            </w:r>
            <w:r>
              <w:rPr>
                <w:rStyle w:val="IndexLink"/>
                <w:rtl w:val="true"/>
              </w:rPr>
              <w:t>جنگ‌نامه‌</w:t>
            </w:r>
            <w:r>
              <w:rPr>
                <w:rStyle w:val="IndexLink"/>
                <w:rtl w:val="true"/>
              </w:rPr>
              <w:tab/>
            </w:r>
            <w:r>
              <w:rPr>
                <w:rStyle w:val="IndexLink"/>
              </w:rPr>
              <w:t>208</w:t>
            </w:r>
          </w:hyperlink>
        </w:p>
        <w:p>
          <w:pPr>
            <w:pStyle w:val="Contents3"/>
            <w:tabs>
              <w:tab w:val="clear" w:pos="8459"/>
              <w:tab w:val="right" w:pos="9026" w:leader="dot"/>
            </w:tabs>
            <w:rPr/>
          </w:pPr>
          <w:hyperlink w:anchor="__RefHeading___Toc7704186_73709187">
            <w:r>
              <w:rPr>
                <w:webHidden/>
                <w:rStyle w:val="IndexLink"/>
              </w:rPr>
              <w:t>732</w:t>
            </w:r>
            <w:r>
              <w:rPr>
                <w:rStyle w:val="IndexLink"/>
                <w:rtl w:val="true"/>
              </w:rPr>
              <w:t xml:space="preserve">- </w:t>
            </w:r>
            <w:r>
              <w:rPr>
                <w:rStyle w:val="IndexLink"/>
                <w:rtl w:val="true"/>
              </w:rPr>
              <w:t>جنگ‌نامه کربلاء</w:t>
            </w:r>
            <w:r>
              <w:rPr>
                <w:rStyle w:val="IndexLink"/>
                <w:rtl w:val="true"/>
              </w:rPr>
              <w:tab/>
            </w:r>
            <w:r>
              <w:rPr>
                <w:rStyle w:val="IndexLink"/>
              </w:rPr>
              <w:t>208</w:t>
            </w:r>
          </w:hyperlink>
        </w:p>
        <w:p>
          <w:pPr>
            <w:pStyle w:val="Contents3"/>
            <w:tabs>
              <w:tab w:val="clear" w:pos="8459"/>
              <w:tab w:val="right" w:pos="9026" w:leader="dot"/>
            </w:tabs>
            <w:rPr/>
          </w:pPr>
          <w:hyperlink w:anchor="__RefHeading___Toc7704188_73709187">
            <w:r>
              <w:rPr>
                <w:webHidden/>
                <w:rStyle w:val="IndexLink"/>
              </w:rPr>
              <w:t>733</w:t>
            </w:r>
            <w:r>
              <w:rPr>
                <w:rStyle w:val="IndexLink"/>
                <w:rtl w:val="true"/>
              </w:rPr>
              <w:t xml:space="preserve">- </w:t>
            </w:r>
            <w:r>
              <w:rPr>
                <w:rStyle w:val="IndexLink"/>
                <w:rtl w:val="true"/>
              </w:rPr>
              <w:t>جنگ‌نامه محمد بن الحنفیة</w:t>
            </w:r>
            <w:r>
              <w:rPr>
                <w:rStyle w:val="IndexLink"/>
                <w:rtl w:val="true"/>
              </w:rPr>
              <w:tab/>
            </w:r>
            <w:r>
              <w:rPr>
                <w:rStyle w:val="IndexLink"/>
              </w:rPr>
              <w:t>208</w:t>
            </w:r>
          </w:hyperlink>
        </w:p>
        <w:p>
          <w:pPr>
            <w:pStyle w:val="Contents3"/>
            <w:tabs>
              <w:tab w:val="clear" w:pos="8459"/>
              <w:tab w:val="right" w:pos="9026" w:leader="dot"/>
            </w:tabs>
            <w:rPr/>
          </w:pPr>
          <w:hyperlink w:anchor="__RefHeading___Toc7704190_73709187">
            <w:r>
              <w:rPr>
                <w:webHidden/>
                <w:rStyle w:val="IndexLink"/>
                <w:rtl w:val="true"/>
              </w:rPr>
              <w:t>جنگ هفتاد و دو ملت</w:t>
            </w:r>
            <w:r>
              <w:rPr>
                <w:rStyle w:val="IndexLink"/>
                <w:rtl w:val="true"/>
              </w:rPr>
              <w:tab/>
            </w:r>
            <w:r>
              <w:rPr>
                <w:rStyle w:val="IndexLink"/>
              </w:rPr>
              <w:t>208</w:t>
            </w:r>
          </w:hyperlink>
        </w:p>
        <w:p>
          <w:pPr>
            <w:pStyle w:val="Contents3"/>
            <w:tabs>
              <w:tab w:val="clear" w:pos="8459"/>
              <w:tab w:val="right" w:pos="9026" w:leader="dot"/>
            </w:tabs>
            <w:rPr/>
          </w:pPr>
          <w:hyperlink w:anchor="__RefHeading___Toc7704192_73709187">
            <w:r>
              <w:rPr>
                <w:webHidden/>
                <w:rStyle w:val="IndexLink"/>
              </w:rPr>
              <w:t>734</w:t>
            </w:r>
            <w:r>
              <w:rPr>
                <w:rStyle w:val="IndexLink"/>
                <w:rtl w:val="true"/>
              </w:rPr>
              <w:t xml:space="preserve">- </w:t>
            </w:r>
            <w:r>
              <w:rPr>
                <w:rStyle w:val="IndexLink"/>
                <w:rtl w:val="true"/>
              </w:rPr>
              <w:t>جنگهای ایران و روم</w:t>
            </w:r>
            <w:r>
              <w:rPr>
                <w:rStyle w:val="IndexLink"/>
                <w:rtl w:val="true"/>
              </w:rPr>
              <w:tab/>
            </w:r>
            <w:r>
              <w:rPr>
                <w:rStyle w:val="IndexLink"/>
              </w:rPr>
              <w:t>208</w:t>
            </w:r>
          </w:hyperlink>
        </w:p>
        <w:p>
          <w:pPr>
            <w:pStyle w:val="Contents3"/>
            <w:tabs>
              <w:tab w:val="clear" w:pos="8459"/>
              <w:tab w:val="right" w:pos="9026" w:leader="dot"/>
            </w:tabs>
            <w:rPr/>
          </w:pPr>
          <w:hyperlink w:anchor="__RefHeading___Toc7704194_73709187">
            <w:r>
              <w:rPr>
                <w:webHidden/>
                <w:rStyle w:val="IndexLink"/>
              </w:rPr>
              <w:t>735</w:t>
            </w:r>
            <w:r>
              <w:rPr>
                <w:rStyle w:val="IndexLink"/>
                <w:rtl w:val="true"/>
              </w:rPr>
              <w:t xml:space="preserve">- </w:t>
            </w:r>
            <w:r>
              <w:rPr>
                <w:rStyle w:val="IndexLink"/>
                <w:rtl w:val="true"/>
              </w:rPr>
              <w:t xml:space="preserve">جنگهای ایران و یونان </w:t>
            </w:r>
            <w:r>
              <w:rPr>
                <w:rStyle w:val="IndexLink"/>
              </w:rPr>
              <w:t>499</w:t>
            </w:r>
            <w:r>
              <w:rPr>
                <w:rStyle w:val="IndexLink"/>
                <w:rtl w:val="true"/>
              </w:rPr>
              <w:t xml:space="preserve"> </w:t>
            </w:r>
            <w:r>
              <w:rPr>
                <w:rStyle w:val="IndexLink"/>
                <w:rtl w:val="true"/>
              </w:rPr>
              <w:t>ق م</w:t>
            </w:r>
            <w:r>
              <w:rPr>
                <w:rStyle w:val="IndexLink"/>
                <w:rtl w:val="true"/>
              </w:rPr>
              <w:tab/>
            </w:r>
            <w:r>
              <w:rPr>
                <w:rStyle w:val="IndexLink"/>
              </w:rPr>
              <w:t>208</w:t>
            </w:r>
          </w:hyperlink>
        </w:p>
        <w:p>
          <w:pPr>
            <w:pStyle w:val="Contents3"/>
            <w:tabs>
              <w:tab w:val="clear" w:pos="8459"/>
              <w:tab w:val="right" w:pos="9026" w:leader="dot"/>
            </w:tabs>
            <w:rPr/>
          </w:pPr>
          <w:hyperlink w:anchor="__RefHeading___Toc7704196_73709187">
            <w:r>
              <w:rPr>
                <w:webHidden/>
                <w:rStyle w:val="IndexLink"/>
              </w:rPr>
              <w:t>736</w:t>
            </w:r>
            <w:r>
              <w:rPr>
                <w:rStyle w:val="IndexLink"/>
                <w:rtl w:val="true"/>
              </w:rPr>
              <w:t xml:space="preserve">- </w:t>
            </w:r>
            <w:r>
              <w:rPr>
                <w:rStyle w:val="IndexLink"/>
                <w:rtl w:val="true"/>
              </w:rPr>
              <w:t>جنگهای ناپلئون‌</w:t>
            </w:r>
            <w:r>
              <w:rPr>
                <w:rStyle w:val="IndexLink"/>
                <w:rtl w:val="true"/>
              </w:rPr>
              <w:tab/>
            </w:r>
            <w:r>
              <w:rPr>
                <w:rStyle w:val="IndexLink"/>
              </w:rPr>
              <w:t>208</w:t>
            </w:r>
          </w:hyperlink>
        </w:p>
        <w:p>
          <w:pPr>
            <w:pStyle w:val="Contents3"/>
            <w:tabs>
              <w:tab w:val="clear" w:pos="8459"/>
              <w:tab w:val="right" w:pos="9026" w:leader="dot"/>
            </w:tabs>
            <w:rPr/>
          </w:pPr>
          <w:hyperlink w:anchor="__RefHeading___Toc7704198_73709187">
            <w:r>
              <w:rPr>
                <w:webHidden/>
                <w:rStyle w:val="IndexLink"/>
              </w:rPr>
              <w:t>737</w:t>
            </w:r>
            <w:r>
              <w:rPr>
                <w:rStyle w:val="IndexLink"/>
                <w:rtl w:val="true"/>
              </w:rPr>
              <w:t xml:space="preserve">- </w:t>
            </w:r>
            <w:r>
              <w:rPr>
                <w:rStyle w:val="IndexLink"/>
                <w:rtl w:val="true"/>
              </w:rPr>
              <w:t>جنگل مولی</w:t>
            </w:r>
            <w:r>
              <w:rPr>
                <w:rStyle w:val="IndexLink"/>
                <w:rtl w:val="true"/>
              </w:rPr>
              <w:tab/>
            </w:r>
            <w:r>
              <w:rPr>
                <w:rStyle w:val="IndexLink"/>
              </w:rPr>
              <w:t>208</w:t>
            </w:r>
          </w:hyperlink>
        </w:p>
        <w:p>
          <w:pPr>
            <w:pStyle w:val="Contents3"/>
            <w:tabs>
              <w:tab w:val="clear" w:pos="8459"/>
              <w:tab w:val="right" w:pos="9026" w:leader="dot"/>
            </w:tabs>
            <w:rPr/>
          </w:pPr>
          <w:hyperlink w:anchor="__RefHeading___Toc7704200_73709187">
            <w:r>
              <w:rPr>
                <w:webHidden/>
                <w:rStyle w:val="IndexLink"/>
              </w:rPr>
              <w:t>738</w:t>
            </w:r>
            <w:r>
              <w:rPr>
                <w:rStyle w:val="IndexLink"/>
                <w:rtl w:val="true"/>
              </w:rPr>
              <w:t xml:space="preserve">- </w:t>
            </w:r>
            <w:r>
              <w:rPr>
                <w:rStyle w:val="IndexLink"/>
                <w:rtl w:val="true"/>
              </w:rPr>
              <w:t>جنگل مولی</w:t>
            </w:r>
            <w:r>
              <w:rPr>
                <w:rStyle w:val="IndexLink"/>
                <w:rtl w:val="true"/>
              </w:rPr>
              <w:tab/>
            </w:r>
            <w:r>
              <w:rPr>
                <w:rStyle w:val="IndexLink"/>
              </w:rPr>
              <w:t>208</w:t>
            </w:r>
          </w:hyperlink>
        </w:p>
        <w:p>
          <w:pPr>
            <w:pStyle w:val="Contents3"/>
            <w:tabs>
              <w:tab w:val="clear" w:pos="8459"/>
              <w:tab w:val="right" w:pos="9026" w:leader="dot"/>
            </w:tabs>
            <w:rPr/>
          </w:pPr>
          <w:hyperlink w:anchor="__RefHeading___Toc7704202_73709187">
            <w:r>
              <w:rPr>
                <w:webHidden/>
                <w:rStyle w:val="IndexLink"/>
              </w:rPr>
              <w:t>739</w:t>
            </w:r>
            <w:r>
              <w:rPr>
                <w:rStyle w:val="IndexLink"/>
                <w:rtl w:val="true"/>
              </w:rPr>
              <w:t xml:space="preserve">- </w:t>
            </w:r>
            <w:r>
              <w:rPr>
                <w:rStyle w:val="IndexLink"/>
                <w:rtl w:val="true"/>
              </w:rPr>
              <w:t>الجنیدی‌</w:t>
            </w:r>
            <w:r>
              <w:rPr>
                <w:rStyle w:val="IndexLink"/>
                <w:rtl w:val="true"/>
              </w:rPr>
              <w:tab/>
            </w:r>
            <w:r>
              <w:rPr>
                <w:rStyle w:val="IndexLink"/>
              </w:rPr>
              <w:t>209</w:t>
            </w:r>
          </w:hyperlink>
        </w:p>
        <w:p>
          <w:pPr>
            <w:pStyle w:val="Contents3"/>
            <w:tabs>
              <w:tab w:val="clear" w:pos="8459"/>
              <w:tab w:val="right" w:pos="9026" w:leader="dot"/>
            </w:tabs>
            <w:rPr/>
          </w:pPr>
          <w:hyperlink w:anchor="__RefHeading___Toc7704204_73709187">
            <w:r>
              <w:rPr>
                <w:webHidden/>
                <w:rStyle w:val="IndexLink"/>
              </w:rPr>
              <w:t>740</w:t>
            </w:r>
            <w:r>
              <w:rPr>
                <w:rStyle w:val="IndexLink"/>
                <w:rtl w:val="true"/>
              </w:rPr>
              <w:t xml:space="preserve">- </w:t>
            </w:r>
            <w:r>
              <w:rPr>
                <w:rStyle w:val="IndexLink"/>
                <w:rtl w:val="true"/>
              </w:rPr>
              <w:t>الجواب‌</w:t>
            </w:r>
            <w:r>
              <w:rPr>
                <w:rStyle w:val="IndexLink"/>
                <w:rtl w:val="true"/>
              </w:rPr>
              <w:tab/>
            </w:r>
            <w:r>
              <w:rPr>
                <w:rStyle w:val="IndexLink"/>
              </w:rPr>
              <w:t>209</w:t>
            </w:r>
          </w:hyperlink>
        </w:p>
        <w:p>
          <w:pPr>
            <w:pStyle w:val="Contents3"/>
            <w:tabs>
              <w:tab w:val="clear" w:pos="8459"/>
              <w:tab w:val="right" w:pos="9026" w:leader="dot"/>
            </w:tabs>
            <w:rPr/>
          </w:pPr>
          <w:hyperlink w:anchor="__RefHeading___Toc7704206_73709187">
            <w:r>
              <w:rPr>
                <w:webHidden/>
                <w:rStyle w:val="IndexLink"/>
                <w:rtl w:val="true"/>
              </w:rPr>
              <w:t>الجواب الباهر</w:t>
            </w:r>
            <w:r>
              <w:rPr>
                <w:rStyle w:val="IndexLink"/>
                <w:rtl w:val="true"/>
              </w:rPr>
              <w:tab/>
            </w:r>
            <w:r>
              <w:rPr>
                <w:rStyle w:val="IndexLink"/>
              </w:rPr>
              <w:t>209</w:t>
            </w:r>
          </w:hyperlink>
        </w:p>
        <w:p>
          <w:pPr>
            <w:pStyle w:val="Contents3"/>
            <w:tabs>
              <w:tab w:val="clear" w:pos="8459"/>
              <w:tab w:val="right" w:pos="9026" w:leader="dot"/>
            </w:tabs>
            <w:rPr/>
          </w:pPr>
          <w:hyperlink w:anchor="__RefHeading___Toc7704208_73709187">
            <w:r>
              <w:rPr>
                <w:webHidden/>
                <w:rStyle w:val="IndexLink"/>
              </w:rPr>
              <w:t>741</w:t>
            </w:r>
            <w:r>
              <w:rPr>
                <w:rStyle w:val="IndexLink"/>
                <w:rtl w:val="true"/>
              </w:rPr>
              <w:t xml:space="preserve">- </w:t>
            </w:r>
            <w:r>
              <w:rPr>
                <w:rStyle w:val="IndexLink"/>
                <w:rtl w:val="true"/>
              </w:rPr>
              <w:t>الجواب الصائب</w:t>
            </w:r>
            <w:r>
              <w:rPr>
                <w:rStyle w:val="IndexLink"/>
                <w:rtl w:val="true"/>
              </w:rPr>
              <w:tab/>
            </w:r>
            <w:r>
              <w:rPr>
                <w:rStyle w:val="IndexLink"/>
              </w:rPr>
              <w:t>209</w:t>
            </w:r>
          </w:hyperlink>
        </w:p>
        <w:p>
          <w:pPr>
            <w:pStyle w:val="Contents3"/>
            <w:tabs>
              <w:tab w:val="clear" w:pos="8459"/>
              <w:tab w:val="right" w:pos="9026" w:leader="dot"/>
            </w:tabs>
            <w:rPr/>
          </w:pPr>
          <w:hyperlink w:anchor="__RefHeading___Toc7704210_73709187">
            <w:r>
              <w:rPr>
                <w:webHidden/>
                <w:rStyle w:val="IndexLink"/>
              </w:rPr>
              <w:t>742</w:t>
            </w:r>
            <w:r>
              <w:rPr>
                <w:rStyle w:val="IndexLink"/>
                <w:rtl w:val="true"/>
              </w:rPr>
              <w:t xml:space="preserve">- </w:t>
            </w:r>
            <w:r>
              <w:rPr>
                <w:rStyle w:val="IndexLink"/>
                <w:rtl w:val="true"/>
              </w:rPr>
              <w:t>الجواب الصواب‌</w:t>
            </w:r>
            <w:r>
              <w:rPr>
                <w:rStyle w:val="IndexLink"/>
                <w:rtl w:val="true"/>
              </w:rPr>
              <w:tab/>
            </w:r>
            <w:r>
              <w:rPr>
                <w:rStyle w:val="IndexLink"/>
              </w:rPr>
              <w:t>209</w:t>
            </w:r>
          </w:hyperlink>
        </w:p>
        <w:p>
          <w:pPr>
            <w:pStyle w:val="Contents3"/>
            <w:tabs>
              <w:tab w:val="clear" w:pos="8459"/>
              <w:tab w:val="right" w:pos="9026" w:leader="dot"/>
            </w:tabs>
            <w:rPr/>
          </w:pPr>
          <w:hyperlink w:anchor="__RefHeading___Toc7704212_73709187">
            <w:r>
              <w:rPr>
                <w:webHidden/>
                <w:rStyle w:val="IndexLink"/>
              </w:rPr>
              <w:t>743</w:t>
            </w:r>
            <w:r>
              <w:rPr>
                <w:rStyle w:val="IndexLink"/>
                <w:rtl w:val="true"/>
              </w:rPr>
              <w:t xml:space="preserve">- </w:t>
            </w:r>
            <w:r>
              <w:rPr>
                <w:rStyle w:val="IndexLink"/>
                <w:rtl w:val="true"/>
              </w:rPr>
              <w:t>الجواب العین فی تحقیق الکسوفین</w:t>
            </w:r>
            <w:r>
              <w:rPr>
                <w:rStyle w:val="IndexLink"/>
                <w:rtl w:val="true"/>
              </w:rPr>
              <w:tab/>
            </w:r>
            <w:r>
              <w:rPr>
                <w:rStyle w:val="IndexLink"/>
              </w:rPr>
              <w:t>209</w:t>
            </w:r>
          </w:hyperlink>
        </w:p>
        <w:p>
          <w:pPr>
            <w:pStyle w:val="Contents3"/>
            <w:tabs>
              <w:tab w:val="clear" w:pos="8459"/>
              <w:tab w:val="right" w:pos="9026" w:leader="dot"/>
            </w:tabs>
            <w:rPr/>
          </w:pPr>
          <w:hyperlink w:anchor="__RefHeading___Toc7704214_73709187">
            <w:r>
              <w:rPr>
                <w:webHidden/>
                <w:rStyle w:val="IndexLink"/>
              </w:rPr>
              <w:t>744</w:t>
            </w:r>
            <w:r>
              <w:rPr>
                <w:rStyle w:val="IndexLink"/>
                <w:rtl w:val="true"/>
              </w:rPr>
              <w:t xml:space="preserve">- </w:t>
            </w:r>
            <w:r>
              <w:rPr>
                <w:rStyle w:val="IndexLink"/>
                <w:rtl w:val="true"/>
              </w:rPr>
              <w:t>جواب لا جواب</w:t>
            </w:r>
            <w:r>
              <w:rPr>
                <w:rStyle w:val="IndexLink"/>
                <w:rtl w:val="true"/>
              </w:rPr>
              <w:tab/>
            </w:r>
            <w:r>
              <w:rPr>
                <w:rStyle w:val="IndexLink"/>
              </w:rPr>
              <w:t>209</w:t>
            </w:r>
          </w:hyperlink>
        </w:p>
        <w:p>
          <w:pPr>
            <w:pStyle w:val="Contents3"/>
            <w:tabs>
              <w:tab w:val="clear" w:pos="8459"/>
              <w:tab w:val="right" w:pos="9026" w:leader="dot"/>
            </w:tabs>
            <w:rPr/>
          </w:pPr>
          <w:hyperlink w:anchor="__RefHeading___Toc7704216_73709187">
            <w:r>
              <w:rPr>
                <w:webHidden/>
                <w:rStyle w:val="IndexLink"/>
              </w:rPr>
              <w:t>745</w:t>
            </w:r>
            <w:r>
              <w:rPr>
                <w:rStyle w:val="IndexLink"/>
                <w:rtl w:val="true"/>
              </w:rPr>
              <w:t xml:space="preserve">- </w:t>
            </w:r>
            <w:r>
              <w:rPr>
                <w:rStyle w:val="IndexLink"/>
                <w:rtl w:val="true"/>
              </w:rPr>
              <w:t>جواب‌نامه‌</w:t>
            </w:r>
            <w:r>
              <w:rPr>
                <w:rStyle w:val="IndexLink"/>
                <w:rtl w:val="true"/>
              </w:rPr>
              <w:tab/>
            </w:r>
            <w:r>
              <w:rPr>
                <w:rStyle w:val="IndexLink"/>
              </w:rPr>
              <w:t>209</w:t>
            </w:r>
          </w:hyperlink>
        </w:p>
        <w:p>
          <w:pPr>
            <w:pStyle w:val="Contents3"/>
            <w:tabs>
              <w:tab w:val="clear" w:pos="8459"/>
              <w:tab w:val="right" w:pos="9026" w:leader="dot"/>
            </w:tabs>
            <w:rPr/>
          </w:pPr>
          <w:hyperlink w:anchor="__RefHeading___Toc7704218_73709187">
            <w:r>
              <w:rPr>
                <w:webHidden/>
                <w:rStyle w:val="IndexLink"/>
              </w:rPr>
              <w:t>746</w:t>
            </w:r>
            <w:r>
              <w:rPr>
                <w:rStyle w:val="IndexLink"/>
                <w:rtl w:val="true"/>
              </w:rPr>
              <w:t xml:space="preserve">- </w:t>
            </w:r>
            <w:r>
              <w:rPr>
                <w:rStyle w:val="IndexLink"/>
                <w:rtl w:val="true"/>
              </w:rPr>
              <w:t>الجواب النفیس علی مسائل پاریس</w:t>
            </w:r>
            <w:r>
              <w:rPr>
                <w:rStyle w:val="IndexLink"/>
                <w:rtl w:val="true"/>
              </w:rPr>
              <w:tab/>
            </w:r>
            <w:r>
              <w:rPr>
                <w:rStyle w:val="IndexLink"/>
              </w:rPr>
              <w:t>209</w:t>
            </w:r>
          </w:hyperlink>
        </w:p>
        <w:p>
          <w:pPr>
            <w:pStyle w:val="Contents3"/>
            <w:tabs>
              <w:tab w:val="clear" w:pos="8459"/>
              <w:tab w:val="right" w:pos="9026" w:leader="dot"/>
            </w:tabs>
            <w:rPr/>
          </w:pPr>
          <w:hyperlink w:anchor="__RefHeading___Toc7704220_73709187">
            <w:r>
              <w:rPr>
                <w:webHidden/>
                <w:rStyle w:val="IndexLink"/>
                <w:rtl w:val="true"/>
              </w:rPr>
              <w:t>الجواب أو الجوابات</w:t>
            </w:r>
            <w:r>
              <w:rPr>
                <w:rStyle w:val="IndexLink"/>
                <w:rtl w:val="true"/>
              </w:rPr>
              <w:tab/>
            </w:r>
            <w:r>
              <w:rPr>
                <w:rStyle w:val="IndexLink"/>
              </w:rPr>
              <w:t>210</w:t>
            </w:r>
          </w:hyperlink>
        </w:p>
        <w:p>
          <w:pPr>
            <w:pStyle w:val="Contents3"/>
            <w:tabs>
              <w:tab w:val="clear" w:pos="8459"/>
              <w:tab w:val="right" w:pos="9026" w:leader="dot"/>
            </w:tabs>
            <w:rPr/>
          </w:pPr>
          <w:hyperlink w:anchor="__RefHeading___Toc7704222_73709187">
            <w:r>
              <w:rPr>
                <w:webHidden/>
                <w:rStyle w:val="IndexLink"/>
                <w:rtl w:val="true"/>
              </w:rPr>
              <w:t>بیان</w:t>
            </w:r>
            <w:r>
              <w:rPr>
                <w:rStyle w:val="IndexLink"/>
                <w:rtl w:val="true"/>
              </w:rPr>
              <w:tab/>
            </w:r>
            <w:r>
              <w:rPr>
                <w:rStyle w:val="IndexLink"/>
              </w:rPr>
              <w:t>210</w:t>
            </w:r>
          </w:hyperlink>
        </w:p>
        <w:p>
          <w:pPr>
            <w:pStyle w:val="Contents3"/>
            <w:tabs>
              <w:tab w:val="clear" w:pos="8459"/>
              <w:tab w:val="right" w:pos="9026" w:leader="dot"/>
            </w:tabs>
            <w:rPr/>
          </w:pPr>
          <w:hyperlink w:anchor="__RefHeading___Toc7704224_73709187">
            <w:r>
              <w:rPr>
                <w:webHidden/>
                <w:rStyle w:val="IndexLink"/>
              </w:rPr>
              <w:t>747</w:t>
            </w:r>
            <w:r>
              <w:rPr>
                <w:rStyle w:val="IndexLink"/>
                <w:rtl w:val="true"/>
              </w:rPr>
              <w:t xml:space="preserve">- </w:t>
            </w:r>
            <w:r>
              <w:rPr>
                <w:rStyle w:val="IndexLink"/>
                <w:rtl w:val="true"/>
              </w:rPr>
              <w:t>جواب الشیخ إبراهیم حسنا</w:t>
            </w:r>
            <w:r>
              <w:rPr>
                <w:rStyle w:val="IndexLink"/>
                <w:rtl w:val="true"/>
              </w:rPr>
              <w:tab/>
            </w:r>
            <w:r>
              <w:rPr>
                <w:rStyle w:val="IndexLink"/>
              </w:rPr>
              <w:t>211</w:t>
            </w:r>
          </w:hyperlink>
        </w:p>
        <w:p>
          <w:pPr>
            <w:pStyle w:val="Contents3"/>
            <w:tabs>
              <w:tab w:val="clear" w:pos="8459"/>
              <w:tab w:val="right" w:pos="9026" w:leader="dot"/>
            </w:tabs>
            <w:rPr/>
          </w:pPr>
          <w:hyperlink w:anchor="__RefHeading___Toc7704226_73709187">
            <w:r>
              <w:rPr>
                <w:webHidden/>
                <w:rStyle w:val="IndexLink"/>
              </w:rPr>
              <w:t>748</w:t>
            </w:r>
            <w:r>
              <w:rPr>
                <w:rStyle w:val="IndexLink"/>
                <w:rtl w:val="true"/>
              </w:rPr>
              <w:t xml:space="preserve">- </w:t>
            </w:r>
            <w:r>
              <w:rPr>
                <w:rStyle w:val="IndexLink"/>
                <w:rtl w:val="true"/>
              </w:rPr>
              <w:t>جواب ابن واقد السنی</w:t>
            </w:r>
            <w:r>
              <w:rPr>
                <w:rStyle w:val="IndexLink"/>
                <w:rtl w:val="true"/>
              </w:rPr>
              <w:tab/>
            </w:r>
            <w:r>
              <w:rPr>
                <w:rStyle w:val="IndexLink"/>
              </w:rPr>
              <w:t>211</w:t>
            </w:r>
          </w:hyperlink>
        </w:p>
        <w:p>
          <w:pPr>
            <w:pStyle w:val="Contents3"/>
            <w:tabs>
              <w:tab w:val="clear" w:pos="8459"/>
              <w:tab w:val="right" w:pos="9026" w:leader="dot"/>
            </w:tabs>
            <w:rPr/>
          </w:pPr>
          <w:hyperlink w:anchor="__RefHeading___Toc7704228_73709187">
            <w:r>
              <w:rPr>
                <w:webHidden/>
                <w:rStyle w:val="IndexLink"/>
              </w:rPr>
              <w:t>749</w:t>
            </w:r>
            <w:r>
              <w:rPr>
                <w:rStyle w:val="IndexLink"/>
                <w:rtl w:val="true"/>
              </w:rPr>
              <w:t xml:space="preserve">- </w:t>
            </w:r>
            <w:r>
              <w:rPr>
                <w:rStyle w:val="IndexLink"/>
                <w:rtl w:val="true"/>
              </w:rPr>
              <w:t>جواب الأبهری</w:t>
            </w:r>
            <w:r>
              <w:rPr>
                <w:rStyle w:val="IndexLink"/>
                <w:rtl w:val="true"/>
              </w:rPr>
              <w:tab/>
            </w:r>
            <w:r>
              <w:rPr>
                <w:rStyle w:val="IndexLink"/>
              </w:rPr>
              <w:t>211</w:t>
            </w:r>
          </w:hyperlink>
        </w:p>
        <w:p>
          <w:pPr>
            <w:pStyle w:val="Contents3"/>
            <w:tabs>
              <w:tab w:val="clear" w:pos="8459"/>
              <w:tab w:val="right" w:pos="9026" w:leader="dot"/>
            </w:tabs>
            <w:rPr/>
          </w:pPr>
          <w:hyperlink w:anchor="__RefHeading___Toc7704230_73709187">
            <w:r>
              <w:rPr>
                <w:webHidden/>
                <w:rStyle w:val="IndexLink"/>
              </w:rPr>
              <w:t>750</w:t>
            </w:r>
            <w:r>
              <w:rPr>
                <w:rStyle w:val="IndexLink"/>
                <w:rtl w:val="true"/>
              </w:rPr>
              <w:t xml:space="preserve">- </w:t>
            </w:r>
            <w:r>
              <w:rPr>
                <w:rStyle w:val="IndexLink"/>
                <w:rtl w:val="true"/>
              </w:rPr>
              <w:t>جواب الأمیر أبی الحسن الفراهانی</w:t>
            </w:r>
            <w:r>
              <w:rPr>
                <w:rStyle w:val="IndexLink"/>
                <w:rtl w:val="true"/>
              </w:rPr>
              <w:tab/>
            </w:r>
            <w:r>
              <w:rPr>
                <w:rStyle w:val="IndexLink"/>
              </w:rPr>
              <w:t>211</w:t>
            </w:r>
          </w:hyperlink>
        </w:p>
        <w:p>
          <w:pPr>
            <w:pStyle w:val="Contents3"/>
            <w:tabs>
              <w:tab w:val="clear" w:pos="8459"/>
              <w:tab w:val="right" w:pos="9026" w:leader="dot"/>
            </w:tabs>
            <w:rPr/>
          </w:pPr>
          <w:hyperlink w:anchor="__RefHeading___Toc7704232_73709187">
            <w:r>
              <w:rPr>
                <w:webHidden/>
                <w:rStyle w:val="IndexLink"/>
              </w:rPr>
              <w:t>751</w:t>
            </w:r>
            <w:r>
              <w:rPr>
                <w:rStyle w:val="IndexLink"/>
                <w:rtl w:val="true"/>
              </w:rPr>
              <w:t xml:space="preserve">- </w:t>
            </w:r>
            <w:r>
              <w:rPr>
                <w:rStyle w:val="IndexLink"/>
                <w:rtl w:val="true"/>
              </w:rPr>
              <w:t>جواب أبی حیان التوحیدی</w:t>
            </w:r>
            <w:r>
              <w:rPr>
                <w:rStyle w:val="IndexLink"/>
                <w:rtl w:val="true"/>
              </w:rPr>
              <w:tab/>
            </w:r>
            <w:r>
              <w:rPr>
                <w:rStyle w:val="IndexLink"/>
              </w:rPr>
              <w:t>212</w:t>
            </w:r>
          </w:hyperlink>
        </w:p>
        <w:p>
          <w:pPr>
            <w:pStyle w:val="Contents3"/>
            <w:tabs>
              <w:tab w:val="clear" w:pos="8459"/>
              <w:tab w:val="right" w:pos="9026" w:leader="dot"/>
            </w:tabs>
            <w:rPr/>
          </w:pPr>
          <w:hyperlink w:anchor="__RefHeading___Toc7704234_73709187">
            <w:r>
              <w:rPr>
                <w:webHidden/>
                <w:rStyle w:val="IndexLink"/>
              </w:rPr>
              <w:t>752</w:t>
            </w:r>
            <w:r>
              <w:rPr>
                <w:rStyle w:val="IndexLink"/>
                <w:rtl w:val="true"/>
              </w:rPr>
              <w:t xml:space="preserve">- </w:t>
            </w:r>
            <w:r>
              <w:rPr>
                <w:rStyle w:val="IndexLink"/>
                <w:rtl w:val="true"/>
              </w:rPr>
              <w:t>جواب أبی سعید أبی الخیر</w:t>
            </w:r>
            <w:r>
              <w:rPr>
                <w:rStyle w:val="IndexLink"/>
                <w:rtl w:val="true"/>
              </w:rPr>
              <w:tab/>
            </w:r>
            <w:r>
              <w:rPr>
                <w:rStyle w:val="IndexLink"/>
              </w:rPr>
              <w:t>212</w:t>
            </w:r>
          </w:hyperlink>
        </w:p>
        <w:p>
          <w:pPr>
            <w:pStyle w:val="Contents3"/>
            <w:tabs>
              <w:tab w:val="clear" w:pos="8459"/>
              <w:tab w:val="right" w:pos="9026" w:leader="dot"/>
            </w:tabs>
            <w:rPr/>
          </w:pPr>
          <w:hyperlink w:anchor="__RefHeading___Toc7704236_73709187">
            <w:r>
              <w:rPr>
                <w:webHidden/>
                <w:rStyle w:val="IndexLink"/>
              </w:rPr>
              <w:t>753</w:t>
            </w:r>
            <w:r>
              <w:rPr>
                <w:rStyle w:val="IndexLink"/>
                <w:rtl w:val="true"/>
              </w:rPr>
              <w:t xml:space="preserve">- </w:t>
            </w:r>
            <w:r>
              <w:rPr>
                <w:rStyle w:val="IndexLink"/>
                <w:rtl w:val="true"/>
              </w:rPr>
              <w:t>جواب أبی الفتح محمد بن علی بن عثمان</w:t>
            </w:r>
            <w:r>
              <w:rPr>
                <w:rStyle w:val="IndexLink"/>
                <w:rtl w:val="true"/>
              </w:rPr>
              <w:tab/>
            </w:r>
            <w:r>
              <w:rPr>
                <w:rStyle w:val="IndexLink"/>
              </w:rPr>
              <w:t>212</w:t>
            </w:r>
          </w:hyperlink>
        </w:p>
        <w:p>
          <w:pPr>
            <w:pStyle w:val="Contents3"/>
            <w:tabs>
              <w:tab w:val="clear" w:pos="8459"/>
              <w:tab w:val="right" w:pos="9026" w:leader="dot"/>
            </w:tabs>
            <w:rPr/>
          </w:pPr>
          <w:hyperlink w:anchor="__RefHeading___Toc7704238_73709187">
            <w:r>
              <w:rPr>
                <w:webHidden/>
                <w:rStyle w:val="IndexLink"/>
              </w:rPr>
              <w:t>754</w:t>
            </w:r>
            <w:r>
              <w:rPr>
                <w:rStyle w:val="IndexLink"/>
                <w:rtl w:val="true"/>
              </w:rPr>
              <w:t xml:space="preserve">- </w:t>
            </w:r>
            <w:r>
              <w:rPr>
                <w:rStyle w:val="IndexLink"/>
                <w:rtl w:val="true"/>
              </w:rPr>
              <w:t>جواب أبی الفرج ابن إسحاق</w:t>
            </w:r>
            <w:r>
              <w:rPr>
                <w:rStyle w:val="IndexLink"/>
                <w:rtl w:val="true"/>
              </w:rPr>
              <w:tab/>
            </w:r>
            <w:r>
              <w:rPr>
                <w:rStyle w:val="IndexLink"/>
              </w:rPr>
              <w:t>212</w:t>
            </w:r>
          </w:hyperlink>
        </w:p>
        <w:p>
          <w:pPr>
            <w:pStyle w:val="Contents3"/>
            <w:tabs>
              <w:tab w:val="clear" w:pos="8459"/>
              <w:tab w:val="right" w:pos="9026" w:leader="dot"/>
            </w:tabs>
            <w:rPr/>
          </w:pPr>
          <w:hyperlink w:anchor="__RefHeading___Toc7704240_73709187">
            <w:r>
              <w:rPr>
                <w:webHidden/>
                <w:rStyle w:val="IndexLink"/>
              </w:rPr>
              <w:t>755</w:t>
            </w:r>
            <w:r>
              <w:rPr>
                <w:rStyle w:val="IndexLink"/>
                <w:rtl w:val="true"/>
              </w:rPr>
              <w:t xml:space="preserve">- </w:t>
            </w:r>
            <w:r>
              <w:rPr>
                <w:rStyle w:val="IndexLink"/>
                <w:rtl w:val="true"/>
              </w:rPr>
              <w:t>جواب أبی محمد الحسن ابن الحسین النوبندجانی،</w:t>
            </w:r>
            <w:r>
              <w:rPr>
                <w:rStyle w:val="IndexLink"/>
                <w:rtl w:val="true"/>
              </w:rPr>
              <w:tab/>
            </w:r>
            <w:r>
              <w:rPr>
                <w:rStyle w:val="IndexLink"/>
              </w:rPr>
              <w:t>212</w:t>
            </w:r>
          </w:hyperlink>
        </w:p>
        <w:p>
          <w:pPr>
            <w:pStyle w:val="Contents3"/>
            <w:tabs>
              <w:tab w:val="clear" w:pos="8459"/>
              <w:tab w:val="right" w:pos="9026" w:leader="dot"/>
            </w:tabs>
            <w:rPr/>
          </w:pPr>
          <w:hyperlink w:anchor="__RefHeading___Toc7704242_73709187">
            <w:r>
              <w:rPr>
                <w:webHidden/>
                <w:rStyle w:val="IndexLink"/>
              </w:rPr>
              <w:t>756</w:t>
            </w:r>
            <w:r>
              <w:rPr>
                <w:rStyle w:val="IndexLink"/>
                <w:rtl w:val="true"/>
              </w:rPr>
              <w:t xml:space="preserve">- </w:t>
            </w:r>
            <w:r>
              <w:rPr>
                <w:rStyle w:val="IndexLink"/>
                <w:rtl w:val="true"/>
              </w:rPr>
              <w:t>جواب الشیخ أحمد القطیفی</w:t>
            </w:r>
            <w:r>
              <w:rPr>
                <w:rStyle w:val="IndexLink"/>
                <w:rtl w:val="true"/>
              </w:rPr>
              <w:tab/>
            </w:r>
            <w:r>
              <w:rPr>
                <w:rStyle w:val="IndexLink"/>
              </w:rPr>
              <w:t>212</w:t>
            </w:r>
          </w:hyperlink>
        </w:p>
        <w:p>
          <w:pPr>
            <w:pStyle w:val="Contents3"/>
            <w:tabs>
              <w:tab w:val="clear" w:pos="8459"/>
              <w:tab w:val="right" w:pos="9026" w:leader="dot"/>
            </w:tabs>
            <w:rPr/>
          </w:pPr>
          <w:hyperlink w:anchor="__RefHeading___Toc7704244_73709187">
            <w:r>
              <w:rPr>
                <w:webHidden/>
                <w:rStyle w:val="IndexLink"/>
              </w:rPr>
              <w:t>757</w:t>
            </w:r>
            <w:r>
              <w:rPr>
                <w:rStyle w:val="IndexLink"/>
                <w:rtl w:val="true"/>
              </w:rPr>
              <w:t xml:space="preserve">- </w:t>
            </w:r>
            <w:r>
              <w:rPr>
                <w:rStyle w:val="IndexLink"/>
                <w:rtl w:val="true"/>
              </w:rPr>
              <w:t>جواب الاعتراض</w:t>
            </w:r>
            <w:r>
              <w:rPr>
                <w:rStyle w:val="IndexLink"/>
                <w:rtl w:val="true"/>
              </w:rPr>
              <w:tab/>
            </w:r>
            <w:r>
              <w:rPr>
                <w:rStyle w:val="IndexLink"/>
              </w:rPr>
              <w:t>212</w:t>
            </w:r>
          </w:hyperlink>
        </w:p>
        <w:p>
          <w:pPr>
            <w:pStyle w:val="Contents3"/>
            <w:tabs>
              <w:tab w:val="clear" w:pos="8459"/>
              <w:tab w:val="right" w:pos="9026" w:leader="dot"/>
            </w:tabs>
            <w:rPr/>
          </w:pPr>
          <w:hyperlink w:anchor="__RefHeading___Toc7704246_73709187">
            <w:r>
              <w:rPr>
                <w:webHidden/>
                <w:rStyle w:val="IndexLink"/>
              </w:rPr>
              <w:t>758</w:t>
            </w:r>
            <w:r>
              <w:rPr>
                <w:rStyle w:val="IndexLink"/>
                <w:rtl w:val="true"/>
              </w:rPr>
              <w:t xml:space="preserve">- </w:t>
            </w:r>
            <w:r>
              <w:rPr>
                <w:rStyle w:val="IndexLink"/>
                <w:rtl w:val="true"/>
              </w:rPr>
              <w:t>جواب الاعتراض‌</w:t>
            </w:r>
            <w:r>
              <w:rPr>
                <w:rStyle w:val="IndexLink"/>
                <w:rtl w:val="true"/>
              </w:rPr>
              <w:tab/>
            </w:r>
            <w:r>
              <w:rPr>
                <w:rStyle w:val="IndexLink"/>
              </w:rPr>
              <w:t>213</w:t>
            </w:r>
          </w:hyperlink>
        </w:p>
        <w:p>
          <w:pPr>
            <w:pStyle w:val="Contents3"/>
            <w:tabs>
              <w:tab w:val="clear" w:pos="8459"/>
              <w:tab w:val="right" w:pos="9026" w:leader="dot"/>
            </w:tabs>
            <w:rPr/>
          </w:pPr>
          <w:hyperlink w:anchor="__RefHeading___Toc7704248_73709187">
            <w:r>
              <w:rPr>
                <w:webHidden/>
                <w:rStyle w:val="IndexLink"/>
                <w:rtl w:val="true"/>
              </w:rPr>
              <w:t>جواب الاعتراض علیه</w:t>
            </w:r>
            <w:r>
              <w:rPr>
                <w:rStyle w:val="IndexLink"/>
                <w:rtl w:val="true"/>
              </w:rPr>
              <w:tab/>
            </w:r>
            <w:r>
              <w:rPr>
                <w:rStyle w:val="IndexLink"/>
              </w:rPr>
              <w:t>213</w:t>
            </w:r>
          </w:hyperlink>
        </w:p>
        <w:p>
          <w:pPr>
            <w:pStyle w:val="Contents3"/>
            <w:tabs>
              <w:tab w:val="clear" w:pos="8459"/>
              <w:tab w:val="right" w:pos="9026" w:leader="dot"/>
            </w:tabs>
            <w:rPr/>
          </w:pPr>
          <w:hyperlink w:anchor="__RefHeading___Toc7704250_73709187">
            <w:r>
              <w:rPr>
                <w:webHidden/>
                <w:rStyle w:val="IndexLink"/>
              </w:rPr>
              <w:t>759</w:t>
            </w:r>
            <w:r>
              <w:rPr>
                <w:rStyle w:val="IndexLink"/>
                <w:rtl w:val="true"/>
              </w:rPr>
              <w:t xml:space="preserve">- </w:t>
            </w:r>
            <w:r>
              <w:rPr>
                <w:rStyle w:val="IndexLink"/>
                <w:rtl w:val="true"/>
              </w:rPr>
              <w:t>جواب الاعتراض علی دلیل النبوة،</w:t>
            </w:r>
            <w:r>
              <w:rPr>
                <w:rStyle w:val="IndexLink"/>
                <w:rtl w:val="true"/>
              </w:rPr>
              <w:tab/>
            </w:r>
            <w:r>
              <w:rPr>
                <w:rStyle w:val="IndexLink"/>
              </w:rPr>
              <w:t>213</w:t>
            </w:r>
          </w:hyperlink>
        </w:p>
        <w:p>
          <w:pPr>
            <w:pStyle w:val="Contents3"/>
            <w:tabs>
              <w:tab w:val="clear" w:pos="8459"/>
              <w:tab w:val="right" w:pos="9026" w:leader="dot"/>
            </w:tabs>
            <w:rPr/>
          </w:pPr>
          <w:hyperlink w:anchor="__RefHeading___Toc7704252_73709187">
            <w:r>
              <w:rPr>
                <w:webHidden/>
                <w:rStyle w:val="IndexLink"/>
              </w:rPr>
              <w:t>760</w:t>
            </w:r>
            <w:r>
              <w:rPr>
                <w:rStyle w:val="IndexLink"/>
                <w:rtl w:val="true"/>
              </w:rPr>
              <w:t xml:space="preserve">- </w:t>
            </w:r>
            <w:r>
              <w:rPr>
                <w:rStyle w:val="IndexLink"/>
                <w:rtl w:val="true"/>
              </w:rPr>
              <w:t>جواب اعتراضات بعض العامة</w:t>
            </w:r>
            <w:r>
              <w:rPr>
                <w:rStyle w:val="IndexLink"/>
                <w:rtl w:val="true"/>
              </w:rPr>
              <w:tab/>
            </w:r>
            <w:r>
              <w:rPr>
                <w:rStyle w:val="IndexLink"/>
              </w:rPr>
              <w:t>213</w:t>
            </w:r>
          </w:hyperlink>
        </w:p>
        <w:p>
          <w:pPr>
            <w:pStyle w:val="Contents3"/>
            <w:tabs>
              <w:tab w:val="clear" w:pos="8459"/>
              <w:tab w:val="right" w:pos="9026" w:leader="dot"/>
            </w:tabs>
            <w:rPr/>
          </w:pPr>
          <w:hyperlink w:anchor="__RefHeading___Toc7704254_73709187">
            <w:r>
              <w:rPr>
                <w:webHidden/>
                <w:rStyle w:val="IndexLink"/>
              </w:rPr>
              <w:t>761</w:t>
            </w:r>
            <w:r>
              <w:rPr>
                <w:rStyle w:val="IndexLink"/>
                <w:rtl w:val="true"/>
              </w:rPr>
              <w:t xml:space="preserve">- </w:t>
            </w:r>
            <w:r>
              <w:rPr>
                <w:rStyle w:val="IndexLink"/>
                <w:rtl w:val="true"/>
              </w:rPr>
              <w:t>جواب اعتراضات المولی محمد جعفر الأسترآبادی</w:t>
            </w:r>
            <w:r>
              <w:rPr>
                <w:rStyle w:val="IndexLink"/>
                <w:rtl w:val="true"/>
              </w:rPr>
              <w:tab/>
            </w:r>
            <w:r>
              <w:rPr>
                <w:rStyle w:val="IndexLink"/>
              </w:rPr>
              <w:t>213</w:t>
            </w:r>
          </w:hyperlink>
        </w:p>
        <w:p>
          <w:pPr>
            <w:pStyle w:val="Contents3"/>
            <w:tabs>
              <w:tab w:val="clear" w:pos="8459"/>
              <w:tab w:val="right" w:pos="9026" w:leader="dot"/>
            </w:tabs>
            <w:rPr/>
          </w:pPr>
          <w:hyperlink w:anchor="__RefHeading___Toc7704256_73709187">
            <w:r>
              <w:rPr>
                <w:webHidden/>
                <w:rStyle w:val="IndexLink"/>
              </w:rPr>
              <w:t>762</w:t>
            </w:r>
            <w:r>
              <w:rPr>
                <w:rStyle w:val="IndexLink"/>
                <w:rtl w:val="true"/>
              </w:rPr>
              <w:t xml:space="preserve">- </w:t>
            </w:r>
            <w:r>
              <w:rPr>
                <w:rStyle w:val="IndexLink"/>
                <w:rtl w:val="true"/>
              </w:rPr>
              <w:t>جواب اعتراضات سلطان العلماء</w:t>
            </w:r>
            <w:r>
              <w:rPr>
                <w:rStyle w:val="IndexLink"/>
                <w:rtl w:val="true"/>
              </w:rPr>
              <w:tab/>
            </w:r>
            <w:r>
              <w:rPr>
                <w:rStyle w:val="IndexLink"/>
              </w:rPr>
              <w:t>213</w:t>
            </w:r>
          </w:hyperlink>
        </w:p>
        <w:p>
          <w:pPr>
            <w:pStyle w:val="Contents3"/>
            <w:tabs>
              <w:tab w:val="clear" w:pos="8459"/>
              <w:tab w:val="right" w:pos="9026" w:leader="dot"/>
            </w:tabs>
            <w:rPr/>
          </w:pPr>
          <w:hyperlink w:anchor="__RefHeading___Toc7704258_73709187">
            <w:r>
              <w:rPr>
                <w:webHidden/>
                <w:rStyle w:val="IndexLink"/>
              </w:rPr>
              <w:t>763</w:t>
            </w:r>
            <w:r>
              <w:rPr>
                <w:rStyle w:val="IndexLink"/>
                <w:rtl w:val="true"/>
              </w:rPr>
              <w:t xml:space="preserve">- </w:t>
            </w:r>
            <w:r>
              <w:rPr>
                <w:rStyle w:val="IndexLink"/>
                <w:rtl w:val="true"/>
              </w:rPr>
              <w:t>جواب اعتراضات السید الشریف الجرجانی</w:t>
            </w:r>
            <w:r>
              <w:rPr>
                <w:rStyle w:val="IndexLink"/>
                <w:rtl w:val="true"/>
              </w:rPr>
              <w:tab/>
            </w:r>
            <w:r>
              <w:rPr>
                <w:rStyle w:val="IndexLink"/>
              </w:rPr>
              <w:t>214</w:t>
            </w:r>
          </w:hyperlink>
        </w:p>
        <w:p>
          <w:pPr>
            <w:pStyle w:val="Contents3"/>
            <w:tabs>
              <w:tab w:val="clear" w:pos="8459"/>
              <w:tab w:val="right" w:pos="9026" w:leader="dot"/>
            </w:tabs>
            <w:rPr/>
          </w:pPr>
          <w:hyperlink w:anchor="__RefHeading___Toc7704260_73709187">
            <w:r>
              <w:rPr>
                <w:webHidden/>
                <w:rStyle w:val="IndexLink"/>
              </w:rPr>
              <w:t>764</w:t>
            </w:r>
            <w:r>
              <w:rPr>
                <w:rStyle w:val="IndexLink"/>
                <w:rtl w:val="true"/>
              </w:rPr>
              <w:t xml:space="preserve">- </w:t>
            </w:r>
            <w:r>
              <w:rPr>
                <w:rStyle w:val="IndexLink"/>
                <w:rtl w:val="true"/>
              </w:rPr>
              <w:t>جواب اعتراضات علماء ما وراء النهر</w:t>
            </w:r>
            <w:r>
              <w:rPr>
                <w:rStyle w:val="IndexLink"/>
                <w:rtl w:val="true"/>
              </w:rPr>
              <w:tab/>
            </w:r>
            <w:r>
              <w:rPr>
                <w:rStyle w:val="IndexLink"/>
              </w:rPr>
              <w:t>214</w:t>
            </w:r>
          </w:hyperlink>
        </w:p>
        <w:p>
          <w:pPr>
            <w:pStyle w:val="Contents3"/>
            <w:tabs>
              <w:tab w:val="clear" w:pos="8459"/>
              <w:tab w:val="right" w:pos="9026" w:leader="dot"/>
            </w:tabs>
            <w:rPr/>
          </w:pPr>
          <w:hyperlink w:anchor="__RefHeading___Toc7704262_73709187">
            <w:r>
              <w:rPr>
                <w:webHidden/>
                <w:rStyle w:val="IndexLink"/>
              </w:rPr>
              <w:t>765</w:t>
            </w:r>
            <w:r>
              <w:rPr>
                <w:rStyle w:val="IndexLink"/>
                <w:rtl w:val="true"/>
              </w:rPr>
              <w:t xml:space="preserve">- </w:t>
            </w:r>
            <w:r>
              <w:rPr>
                <w:rStyle w:val="IndexLink"/>
                <w:rtl w:val="true"/>
              </w:rPr>
              <w:t>جواب الاعتراضات العشرة</w:t>
            </w:r>
            <w:r>
              <w:rPr>
                <w:rStyle w:val="IndexLink"/>
                <w:rtl w:val="true"/>
              </w:rPr>
              <w:tab/>
            </w:r>
            <w:r>
              <w:rPr>
                <w:rStyle w:val="IndexLink"/>
              </w:rPr>
              <w:t>214</w:t>
            </w:r>
          </w:hyperlink>
        </w:p>
        <w:p>
          <w:pPr>
            <w:pStyle w:val="Contents3"/>
            <w:tabs>
              <w:tab w:val="clear" w:pos="8459"/>
              <w:tab w:val="right" w:pos="9026" w:leader="dot"/>
            </w:tabs>
            <w:rPr/>
          </w:pPr>
          <w:hyperlink w:anchor="__RefHeading___Toc7704264_73709187">
            <w:r>
              <w:rPr>
                <w:webHidden/>
                <w:rStyle w:val="IndexLink"/>
              </w:rPr>
              <w:t>766</w:t>
            </w:r>
            <w:r>
              <w:rPr>
                <w:rStyle w:val="IndexLink"/>
                <w:rtl w:val="true"/>
              </w:rPr>
              <w:t xml:space="preserve">- </w:t>
            </w:r>
            <w:r>
              <w:rPr>
                <w:rStyle w:val="IndexLink"/>
                <w:rtl w:val="true"/>
              </w:rPr>
              <w:t>جواب انتقاض انعکاس الخاصتین</w:t>
            </w:r>
            <w:r>
              <w:rPr>
                <w:rStyle w:val="IndexLink"/>
                <w:rtl w:val="true"/>
              </w:rPr>
              <w:tab/>
            </w:r>
            <w:r>
              <w:rPr>
                <w:rStyle w:val="IndexLink"/>
              </w:rPr>
              <w:t>214</w:t>
            </w:r>
          </w:hyperlink>
        </w:p>
        <w:p>
          <w:pPr>
            <w:pStyle w:val="Contents3"/>
            <w:tabs>
              <w:tab w:val="clear" w:pos="8459"/>
              <w:tab w:val="right" w:pos="9026" w:leader="dot"/>
            </w:tabs>
            <w:rPr/>
          </w:pPr>
          <w:hyperlink w:anchor="__RefHeading___Toc7704266_73709187">
            <w:r>
              <w:rPr>
                <w:webHidden/>
                <w:rStyle w:val="IndexLink"/>
              </w:rPr>
              <w:t>767</w:t>
            </w:r>
            <w:r>
              <w:rPr>
                <w:rStyle w:val="IndexLink"/>
                <w:rtl w:val="true"/>
              </w:rPr>
              <w:t xml:space="preserve">- </w:t>
            </w:r>
            <w:r>
              <w:rPr>
                <w:rStyle w:val="IndexLink"/>
                <w:rtl w:val="true"/>
              </w:rPr>
              <w:t>جواب أهل جرجان</w:t>
            </w:r>
            <w:r>
              <w:rPr>
                <w:rStyle w:val="IndexLink"/>
                <w:rtl w:val="true"/>
              </w:rPr>
              <w:tab/>
            </w:r>
            <w:r>
              <w:rPr>
                <w:rStyle w:val="IndexLink"/>
              </w:rPr>
              <w:t>214</w:t>
            </w:r>
          </w:hyperlink>
        </w:p>
        <w:p>
          <w:pPr>
            <w:pStyle w:val="Contents3"/>
            <w:tabs>
              <w:tab w:val="clear" w:pos="8459"/>
              <w:tab w:val="right" w:pos="9026" w:leader="dot"/>
            </w:tabs>
            <w:rPr/>
          </w:pPr>
          <w:hyperlink w:anchor="__RefHeading___Toc7704268_73709187">
            <w:r>
              <w:rPr>
                <w:webHidden/>
                <w:rStyle w:val="IndexLink"/>
              </w:rPr>
              <w:t>768</w:t>
            </w:r>
            <w:r>
              <w:rPr>
                <w:rStyle w:val="IndexLink"/>
                <w:rtl w:val="true"/>
              </w:rPr>
              <w:t xml:space="preserve">- </w:t>
            </w:r>
            <w:r>
              <w:rPr>
                <w:rStyle w:val="IndexLink"/>
                <w:rtl w:val="true"/>
              </w:rPr>
              <w:t>جواب أهل الحجاز</w:t>
            </w:r>
            <w:r>
              <w:rPr>
                <w:rStyle w:val="IndexLink"/>
                <w:rtl w:val="true"/>
              </w:rPr>
              <w:tab/>
            </w:r>
            <w:r>
              <w:rPr>
                <w:rStyle w:val="IndexLink"/>
              </w:rPr>
              <w:t>214</w:t>
            </w:r>
          </w:hyperlink>
        </w:p>
        <w:p>
          <w:pPr>
            <w:pStyle w:val="Contents3"/>
            <w:tabs>
              <w:tab w:val="clear" w:pos="8459"/>
              <w:tab w:val="right" w:pos="9026" w:leader="dot"/>
            </w:tabs>
            <w:rPr/>
          </w:pPr>
          <w:hyperlink w:anchor="__RefHeading___Toc7704270_73709187">
            <w:r>
              <w:rPr>
                <w:webHidden/>
                <w:rStyle w:val="IndexLink"/>
              </w:rPr>
              <w:t>769</w:t>
            </w:r>
            <w:r>
              <w:rPr>
                <w:rStyle w:val="IndexLink"/>
                <w:rtl w:val="true"/>
              </w:rPr>
              <w:t xml:space="preserve">- </w:t>
            </w:r>
            <w:r>
              <w:rPr>
                <w:rStyle w:val="IndexLink"/>
                <w:rtl w:val="true"/>
              </w:rPr>
              <w:t>جواب أهل الرقة</w:t>
            </w:r>
            <w:r>
              <w:rPr>
                <w:rStyle w:val="IndexLink"/>
                <w:rtl w:val="true"/>
              </w:rPr>
              <w:tab/>
            </w:r>
            <w:r>
              <w:rPr>
                <w:rStyle w:val="IndexLink"/>
              </w:rPr>
              <w:t>215</w:t>
            </w:r>
          </w:hyperlink>
        </w:p>
        <w:p>
          <w:pPr>
            <w:pStyle w:val="Contents3"/>
            <w:tabs>
              <w:tab w:val="clear" w:pos="8459"/>
              <w:tab w:val="right" w:pos="9026" w:leader="dot"/>
            </w:tabs>
            <w:rPr/>
          </w:pPr>
          <w:hyperlink w:anchor="__RefHeading___Toc7704272_73709187">
            <w:r>
              <w:rPr>
                <w:webHidden/>
                <w:rStyle w:val="IndexLink"/>
              </w:rPr>
              <w:t>770</w:t>
            </w:r>
            <w:r>
              <w:rPr>
                <w:rStyle w:val="IndexLink"/>
                <w:rtl w:val="true"/>
              </w:rPr>
              <w:t xml:space="preserve">- </w:t>
            </w:r>
            <w:r>
              <w:rPr>
                <w:rStyle w:val="IndexLink"/>
                <w:rtl w:val="true"/>
              </w:rPr>
              <w:t>جواب أهل الموصل</w:t>
            </w:r>
            <w:r>
              <w:rPr>
                <w:rStyle w:val="IndexLink"/>
                <w:rtl w:val="true"/>
              </w:rPr>
              <w:tab/>
            </w:r>
            <w:r>
              <w:rPr>
                <w:rStyle w:val="IndexLink"/>
              </w:rPr>
              <w:t>216</w:t>
            </w:r>
          </w:hyperlink>
        </w:p>
        <w:p>
          <w:pPr>
            <w:pStyle w:val="Contents3"/>
            <w:tabs>
              <w:tab w:val="clear" w:pos="8459"/>
              <w:tab w:val="right" w:pos="9026" w:leader="dot"/>
            </w:tabs>
            <w:rPr/>
          </w:pPr>
          <w:hyperlink w:anchor="__RefHeading___Toc7704274_73709187">
            <w:r>
              <w:rPr>
                <w:webHidden/>
                <w:rStyle w:val="IndexLink"/>
              </w:rPr>
              <w:t>771</w:t>
            </w:r>
            <w:r>
              <w:rPr>
                <w:rStyle w:val="IndexLink"/>
                <w:rtl w:val="true"/>
              </w:rPr>
              <w:t xml:space="preserve">- </w:t>
            </w:r>
            <w:r>
              <w:rPr>
                <w:rStyle w:val="IndexLink"/>
                <w:rtl w:val="true"/>
              </w:rPr>
              <w:t>جواب الباقلانی</w:t>
            </w:r>
            <w:r>
              <w:rPr>
                <w:rStyle w:val="IndexLink"/>
                <w:rtl w:val="true"/>
              </w:rPr>
              <w:tab/>
            </w:r>
            <w:r>
              <w:rPr>
                <w:rStyle w:val="IndexLink"/>
              </w:rPr>
              <w:t>216</w:t>
            </w:r>
          </w:hyperlink>
        </w:p>
        <w:p>
          <w:pPr>
            <w:pStyle w:val="Contents3"/>
            <w:tabs>
              <w:tab w:val="clear" w:pos="8459"/>
              <w:tab w:val="right" w:pos="9026" w:leader="dot"/>
            </w:tabs>
            <w:rPr/>
          </w:pPr>
          <w:hyperlink w:anchor="__RefHeading___Toc7704276_73709187">
            <w:r>
              <w:rPr>
                <w:webHidden/>
                <w:rStyle w:val="IndexLink"/>
              </w:rPr>
              <w:t>772</w:t>
            </w:r>
            <w:r>
              <w:rPr>
                <w:rStyle w:val="IndexLink"/>
                <w:rtl w:val="true"/>
              </w:rPr>
              <w:t xml:space="preserve">- </w:t>
            </w:r>
            <w:r>
              <w:rPr>
                <w:rStyle w:val="IndexLink"/>
                <w:rtl w:val="true"/>
              </w:rPr>
              <w:t>جواب بعض الإخوان</w:t>
            </w:r>
            <w:r>
              <w:rPr>
                <w:rStyle w:val="IndexLink"/>
                <w:rtl w:val="true"/>
              </w:rPr>
              <w:tab/>
            </w:r>
            <w:r>
              <w:rPr>
                <w:rStyle w:val="IndexLink"/>
              </w:rPr>
              <w:t>217</w:t>
            </w:r>
          </w:hyperlink>
        </w:p>
        <w:p>
          <w:pPr>
            <w:pStyle w:val="Contents3"/>
            <w:tabs>
              <w:tab w:val="clear" w:pos="8459"/>
              <w:tab w:val="right" w:pos="9026" w:leader="dot"/>
            </w:tabs>
            <w:rPr/>
          </w:pPr>
          <w:hyperlink w:anchor="__RefHeading___Toc7704278_73709187">
            <w:r>
              <w:rPr>
                <w:webHidden/>
                <w:rStyle w:val="IndexLink"/>
              </w:rPr>
              <w:t>773</w:t>
            </w:r>
            <w:r>
              <w:rPr>
                <w:rStyle w:val="IndexLink"/>
                <w:rtl w:val="true"/>
              </w:rPr>
              <w:t xml:space="preserve">- </w:t>
            </w:r>
            <w:r>
              <w:rPr>
                <w:rStyle w:val="IndexLink"/>
                <w:rtl w:val="true"/>
              </w:rPr>
              <w:t>جواب بعض الإسماعیلیة</w:t>
            </w:r>
            <w:r>
              <w:rPr>
                <w:rStyle w:val="IndexLink"/>
                <w:rtl w:val="true"/>
              </w:rPr>
              <w:tab/>
            </w:r>
            <w:r>
              <w:rPr>
                <w:rStyle w:val="IndexLink"/>
              </w:rPr>
              <w:t>217</w:t>
            </w:r>
          </w:hyperlink>
        </w:p>
        <w:p>
          <w:pPr>
            <w:pStyle w:val="Contents3"/>
            <w:tabs>
              <w:tab w:val="clear" w:pos="8459"/>
              <w:tab w:val="right" w:pos="9026" w:leader="dot"/>
            </w:tabs>
            <w:rPr/>
          </w:pPr>
          <w:hyperlink w:anchor="__RefHeading___Toc7704280_73709187">
            <w:r>
              <w:rPr>
                <w:webHidden/>
                <w:rStyle w:val="IndexLink"/>
              </w:rPr>
              <w:t>774</w:t>
            </w:r>
            <w:r>
              <w:rPr>
                <w:rStyle w:val="IndexLink"/>
                <w:rtl w:val="true"/>
              </w:rPr>
              <w:t xml:space="preserve">- </w:t>
            </w:r>
            <w:r>
              <w:rPr>
                <w:rStyle w:val="IndexLink"/>
                <w:rtl w:val="true"/>
              </w:rPr>
              <w:t>جواب بعض الأشراف</w:t>
            </w:r>
            <w:r>
              <w:rPr>
                <w:rStyle w:val="IndexLink"/>
                <w:rtl w:val="true"/>
              </w:rPr>
              <w:tab/>
            </w:r>
            <w:r>
              <w:rPr>
                <w:rStyle w:val="IndexLink"/>
              </w:rPr>
              <w:t>217</w:t>
            </w:r>
          </w:hyperlink>
        </w:p>
        <w:p>
          <w:pPr>
            <w:pStyle w:val="Contents3"/>
            <w:tabs>
              <w:tab w:val="clear" w:pos="8459"/>
              <w:tab w:val="right" w:pos="9026" w:leader="dot"/>
            </w:tabs>
            <w:rPr/>
          </w:pPr>
          <w:hyperlink w:anchor="__RefHeading___Toc7704282_73709187">
            <w:r>
              <w:rPr>
                <w:webHidden/>
                <w:rStyle w:val="IndexLink"/>
              </w:rPr>
              <w:t>775</w:t>
            </w:r>
            <w:r>
              <w:rPr>
                <w:rStyle w:val="IndexLink"/>
                <w:rtl w:val="true"/>
              </w:rPr>
              <w:t xml:space="preserve">- </w:t>
            </w:r>
            <w:r>
              <w:rPr>
                <w:rStyle w:val="IndexLink"/>
                <w:rtl w:val="true"/>
              </w:rPr>
              <w:t>جواب بعض العامة</w:t>
            </w:r>
            <w:r>
              <w:rPr>
                <w:rStyle w:val="IndexLink"/>
                <w:rtl w:val="true"/>
              </w:rPr>
              <w:tab/>
            </w:r>
            <w:r>
              <w:rPr>
                <w:rStyle w:val="IndexLink"/>
              </w:rPr>
              <w:t>217</w:t>
            </w:r>
          </w:hyperlink>
        </w:p>
        <w:p>
          <w:pPr>
            <w:pStyle w:val="Contents3"/>
            <w:tabs>
              <w:tab w:val="clear" w:pos="8459"/>
              <w:tab w:val="right" w:pos="9026" w:leader="dot"/>
            </w:tabs>
            <w:rPr/>
          </w:pPr>
          <w:hyperlink w:anchor="__RefHeading___Toc7704284_73709187">
            <w:r>
              <w:rPr>
                <w:webHidden/>
                <w:rStyle w:val="IndexLink"/>
              </w:rPr>
              <w:t>776</w:t>
            </w:r>
            <w:r>
              <w:rPr>
                <w:rStyle w:val="IndexLink"/>
                <w:rtl w:val="true"/>
              </w:rPr>
              <w:t xml:space="preserve">- </w:t>
            </w:r>
            <w:r>
              <w:rPr>
                <w:rStyle w:val="IndexLink"/>
                <w:rtl w:val="true"/>
              </w:rPr>
              <w:t>جواب بعض المعتزلة</w:t>
            </w:r>
            <w:r>
              <w:rPr>
                <w:rStyle w:val="IndexLink"/>
                <w:rtl w:val="true"/>
              </w:rPr>
              <w:tab/>
            </w:r>
            <w:r>
              <w:rPr>
                <w:rStyle w:val="IndexLink"/>
              </w:rPr>
              <w:t>218</w:t>
            </w:r>
          </w:hyperlink>
        </w:p>
        <w:p>
          <w:pPr>
            <w:pStyle w:val="Contents3"/>
            <w:tabs>
              <w:tab w:val="clear" w:pos="8459"/>
              <w:tab w:val="right" w:pos="9026" w:leader="dot"/>
            </w:tabs>
            <w:rPr/>
          </w:pPr>
          <w:hyperlink w:anchor="__RefHeading___Toc7704286_73709187">
            <w:r>
              <w:rPr>
                <w:webHidden/>
                <w:rStyle w:val="IndexLink"/>
              </w:rPr>
              <w:t>777</w:t>
            </w:r>
            <w:r>
              <w:rPr>
                <w:rStyle w:val="IndexLink"/>
                <w:rtl w:val="true"/>
              </w:rPr>
              <w:t xml:space="preserve">- </w:t>
            </w:r>
            <w:r>
              <w:rPr>
                <w:rStyle w:val="IndexLink"/>
                <w:rtl w:val="true"/>
              </w:rPr>
              <w:t>جواب بعض الناس</w:t>
            </w:r>
            <w:r>
              <w:rPr>
                <w:rStyle w:val="IndexLink"/>
                <w:rtl w:val="true"/>
              </w:rPr>
              <w:tab/>
            </w:r>
            <w:r>
              <w:rPr>
                <w:rStyle w:val="IndexLink"/>
              </w:rPr>
              <w:t>218</w:t>
            </w:r>
          </w:hyperlink>
        </w:p>
        <w:p>
          <w:pPr>
            <w:pStyle w:val="Contents3"/>
            <w:tabs>
              <w:tab w:val="clear" w:pos="8459"/>
              <w:tab w:val="right" w:pos="9026" w:leader="dot"/>
            </w:tabs>
            <w:rPr/>
          </w:pPr>
          <w:hyperlink w:anchor="__RefHeading___Toc7704288_73709187">
            <w:r>
              <w:rPr>
                <w:webHidden/>
                <w:rStyle w:val="IndexLink"/>
              </w:rPr>
              <w:t>778</w:t>
            </w:r>
            <w:r>
              <w:rPr>
                <w:rStyle w:val="IndexLink"/>
                <w:rtl w:val="true"/>
              </w:rPr>
              <w:t xml:space="preserve">- </w:t>
            </w:r>
            <w:r>
              <w:rPr>
                <w:rStyle w:val="IndexLink"/>
                <w:rtl w:val="true"/>
              </w:rPr>
              <w:t>جواب الجواب</w:t>
            </w:r>
            <w:r>
              <w:rPr>
                <w:rStyle w:val="IndexLink"/>
                <w:rtl w:val="true"/>
              </w:rPr>
              <w:tab/>
            </w:r>
            <w:r>
              <w:rPr>
                <w:rStyle w:val="IndexLink"/>
              </w:rPr>
              <w:t>218</w:t>
            </w:r>
          </w:hyperlink>
        </w:p>
        <w:p>
          <w:pPr>
            <w:pStyle w:val="Contents3"/>
            <w:tabs>
              <w:tab w:val="clear" w:pos="8459"/>
              <w:tab w:val="right" w:pos="9026" w:leader="dot"/>
            </w:tabs>
            <w:rPr/>
          </w:pPr>
          <w:hyperlink w:anchor="__RefHeading___Toc7704290_73709187">
            <w:r>
              <w:rPr>
                <w:webHidden/>
                <w:rStyle w:val="IndexLink"/>
              </w:rPr>
              <w:t>779</w:t>
            </w:r>
            <w:r>
              <w:rPr>
                <w:rStyle w:val="IndexLink"/>
                <w:rtl w:val="true"/>
              </w:rPr>
              <w:t xml:space="preserve">- </w:t>
            </w:r>
            <w:r>
              <w:rPr>
                <w:rStyle w:val="IndexLink"/>
                <w:rtl w:val="true"/>
              </w:rPr>
              <w:t>جواب السید جواد الشیرازی</w:t>
            </w:r>
            <w:r>
              <w:rPr>
                <w:rStyle w:val="IndexLink"/>
                <w:rtl w:val="true"/>
              </w:rPr>
              <w:tab/>
            </w:r>
            <w:r>
              <w:rPr>
                <w:rStyle w:val="IndexLink"/>
              </w:rPr>
              <w:t>218</w:t>
            </w:r>
          </w:hyperlink>
        </w:p>
        <w:p>
          <w:pPr>
            <w:pStyle w:val="Contents3"/>
            <w:tabs>
              <w:tab w:val="clear" w:pos="8459"/>
              <w:tab w:val="right" w:pos="9026" w:leader="dot"/>
            </w:tabs>
            <w:rPr/>
          </w:pPr>
          <w:hyperlink w:anchor="__RefHeading___Toc7704292_73709187">
            <w:r>
              <w:rPr>
                <w:webHidden/>
                <w:rStyle w:val="IndexLink"/>
              </w:rPr>
              <w:t>780</w:t>
            </w:r>
            <w:r>
              <w:rPr>
                <w:rStyle w:val="IndexLink"/>
                <w:rtl w:val="true"/>
              </w:rPr>
              <w:t xml:space="preserve">- </w:t>
            </w:r>
            <w:r>
              <w:rPr>
                <w:rStyle w:val="IndexLink"/>
                <w:rtl w:val="true"/>
              </w:rPr>
              <w:t>جواب الشیخ حسین الطبسی</w:t>
            </w:r>
            <w:r>
              <w:rPr>
                <w:rStyle w:val="IndexLink"/>
                <w:rtl w:val="true"/>
              </w:rPr>
              <w:tab/>
            </w:r>
            <w:r>
              <w:rPr>
                <w:rStyle w:val="IndexLink"/>
              </w:rPr>
              <w:t>218</w:t>
            </w:r>
          </w:hyperlink>
        </w:p>
        <w:p>
          <w:pPr>
            <w:pStyle w:val="Contents3"/>
            <w:tabs>
              <w:tab w:val="clear" w:pos="8459"/>
              <w:tab w:val="right" w:pos="9026" w:leader="dot"/>
            </w:tabs>
            <w:rPr/>
          </w:pPr>
          <w:hyperlink w:anchor="__RefHeading___Toc7704294_73709187">
            <w:r>
              <w:rPr>
                <w:webHidden/>
                <w:rStyle w:val="IndexLink"/>
              </w:rPr>
              <w:t>781</w:t>
            </w:r>
            <w:r>
              <w:rPr>
                <w:rStyle w:val="IndexLink"/>
                <w:rtl w:val="true"/>
              </w:rPr>
              <w:t xml:space="preserve">- </w:t>
            </w:r>
            <w:r>
              <w:rPr>
                <w:rStyle w:val="IndexLink"/>
                <w:rtl w:val="true"/>
              </w:rPr>
              <w:t>جواب الشیخ محمد حسین النجفی</w:t>
            </w:r>
            <w:r>
              <w:rPr>
                <w:rStyle w:val="IndexLink"/>
                <w:rtl w:val="true"/>
              </w:rPr>
              <w:tab/>
            </w:r>
            <w:r>
              <w:rPr>
                <w:rStyle w:val="IndexLink"/>
              </w:rPr>
              <w:t>218</w:t>
            </w:r>
          </w:hyperlink>
        </w:p>
        <w:p>
          <w:pPr>
            <w:pStyle w:val="Contents3"/>
            <w:tabs>
              <w:tab w:val="clear" w:pos="8459"/>
              <w:tab w:val="right" w:pos="9026" w:leader="dot"/>
            </w:tabs>
            <w:rPr/>
          </w:pPr>
          <w:hyperlink w:anchor="__RefHeading___Toc7704296_73709187">
            <w:r>
              <w:rPr>
                <w:webHidden/>
                <w:rStyle w:val="IndexLink"/>
                <w:rtl w:val="true"/>
              </w:rPr>
              <w:t>جواب حسین علی خان</w:t>
            </w:r>
            <w:r>
              <w:rPr>
                <w:rStyle w:val="IndexLink"/>
                <w:rtl w:val="true"/>
              </w:rPr>
              <w:tab/>
            </w:r>
            <w:r>
              <w:rPr>
                <w:rStyle w:val="IndexLink"/>
              </w:rPr>
              <w:t>218</w:t>
            </w:r>
          </w:hyperlink>
        </w:p>
        <w:p>
          <w:pPr>
            <w:pStyle w:val="Contents3"/>
            <w:tabs>
              <w:tab w:val="clear" w:pos="8459"/>
              <w:tab w:val="right" w:pos="9026" w:leader="dot"/>
            </w:tabs>
            <w:rPr/>
          </w:pPr>
          <w:hyperlink w:anchor="__RefHeading___Toc7704298_73709187">
            <w:r>
              <w:rPr>
                <w:webHidden/>
                <w:rStyle w:val="IndexLink"/>
              </w:rPr>
              <w:t>782</w:t>
            </w:r>
            <w:r>
              <w:rPr>
                <w:rStyle w:val="IndexLink"/>
                <w:rtl w:val="true"/>
              </w:rPr>
              <w:t xml:space="preserve">- </w:t>
            </w:r>
            <w:r>
              <w:rPr>
                <w:rStyle w:val="IndexLink"/>
                <w:rtl w:val="true"/>
              </w:rPr>
              <w:t>جواب الرافضة</w:t>
            </w:r>
            <w:r>
              <w:rPr>
                <w:rStyle w:val="IndexLink"/>
                <w:rtl w:val="true"/>
              </w:rPr>
              <w:tab/>
            </w:r>
            <w:r>
              <w:rPr>
                <w:rStyle w:val="IndexLink"/>
              </w:rPr>
              <w:t>218</w:t>
            </w:r>
          </w:hyperlink>
        </w:p>
        <w:p>
          <w:pPr>
            <w:pStyle w:val="Contents3"/>
            <w:tabs>
              <w:tab w:val="clear" w:pos="8459"/>
              <w:tab w:val="right" w:pos="9026" w:leader="dot"/>
            </w:tabs>
            <w:rPr/>
          </w:pPr>
          <w:hyperlink w:anchor="__RefHeading___Toc7704300_73709187">
            <w:r>
              <w:rPr>
                <w:webHidden/>
                <w:rStyle w:val="IndexLink"/>
                <w:rtl w:val="true"/>
              </w:rPr>
              <w:t>جواب الرئیس‌</w:t>
            </w:r>
            <w:r>
              <w:rPr>
                <w:rStyle w:val="IndexLink"/>
                <w:rtl w:val="true"/>
              </w:rPr>
              <w:tab/>
            </w:r>
            <w:r>
              <w:rPr>
                <w:rStyle w:val="IndexLink"/>
              </w:rPr>
              <w:t>219</w:t>
            </w:r>
          </w:hyperlink>
        </w:p>
        <w:p>
          <w:pPr>
            <w:pStyle w:val="Contents3"/>
            <w:tabs>
              <w:tab w:val="clear" w:pos="8459"/>
              <w:tab w:val="right" w:pos="9026" w:leader="dot"/>
            </w:tabs>
            <w:rPr/>
          </w:pPr>
          <w:hyperlink w:anchor="__RefHeading___Toc7704302_73709187">
            <w:r>
              <w:rPr>
                <w:webHidden/>
                <w:rStyle w:val="IndexLink"/>
              </w:rPr>
              <w:t>783</w:t>
            </w:r>
            <w:r>
              <w:rPr>
                <w:rStyle w:val="IndexLink"/>
                <w:rtl w:val="true"/>
              </w:rPr>
              <w:t xml:space="preserve">- </w:t>
            </w:r>
            <w:r>
              <w:rPr>
                <w:rStyle w:val="IndexLink"/>
                <w:rtl w:val="true"/>
              </w:rPr>
              <w:t>جواب رسالة الأخوین</w:t>
            </w:r>
            <w:r>
              <w:rPr>
                <w:rStyle w:val="IndexLink"/>
                <w:rtl w:val="true"/>
              </w:rPr>
              <w:tab/>
            </w:r>
            <w:r>
              <w:rPr>
                <w:rStyle w:val="IndexLink"/>
              </w:rPr>
              <w:t>219</w:t>
            </w:r>
          </w:hyperlink>
        </w:p>
        <w:p>
          <w:pPr>
            <w:pStyle w:val="Contents3"/>
            <w:tabs>
              <w:tab w:val="clear" w:pos="8459"/>
              <w:tab w:val="right" w:pos="9026" w:leader="dot"/>
            </w:tabs>
            <w:rPr/>
          </w:pPr>
          <w:hyperlink w:anchor="__RefHeading___Toc7704304_73709187">
            <w:r>
              <w:rPr>
                <w:webHidden/>
                <w:rStyle w:val="IndexLink"/>
              </w:rPr>
              <w:t>784</w:t>
            </w:r>
            <w:r>
              <w:rPr>
                <w:rStyle w:val="IndexLink"/>
                <w:rtl w:val="true"/>
              </w:rPr>
              <w:t xml:space="preserve">- </w:t>
            </w:r>
            <w:r>
              <w:rPr>
                <w:rStyle w:val="IndexLink"/>
                <w:rtl w:val="true"/>
              </w:rPr>
              <w:t>جواب الرسالة الخوارزمیة</w:t>
            </w:r>
            <w:r>
              <w:rPr>
                <w:rStyle w:val="IndexLink"/>
                <w:rtl w:val="true"/>
              </w:rPr>
              <w:tab/>
            </w:r>
            <w:r>
              <w:rPr>
                <w:rStyle w:val="IndexLink"/>
              </w:rPr>
              <w:t>219</w:t>
            </w:r>
          </w:hyperlink>
        </w:p>
        <w:p>
          <w:pPr>
            <w:pStyle w:val="Contents3"/>
            <w:tabs>
              <w:tab w:val="clear" w:pos="8459"/>
              <w:tab w:val="right" w:pos="9026" w:leader="dot"/>
            </w:tabs>
            <w:rPr/>
          </w:pPr>
          <w:hyperlink w:anchor="__RefHeading___Toc7704306_73709187">
            <w:r>
              <w:rPr>
                <w:webHidden/>
                <w:rStyle w:val="IndexLink"/>
              </w:rPr>
              <w:t>785</w:t>
            </w:r>
            <w:r>
              <w:rPr>
                <w:rStyle w:val="IndexLink"/>
                <w:rtl w:val="true"/>
              </w:rPr>
              <w:t xml:space="preserve">- </w:t>
            </w:r>
            <w:r>
              <w:rPr>
                <w:rStyle w:val="IndexLink"/>
                <w:rtl w:val="true"/>
              </w:rPr>
              <w:t>جواب رسالة زن امروزه</w:t>
            </w:r>
            <w:r>
              <w:rPr>
                <w:rStyle w:val="IndexLink"/>
                <w:rtl w:val="true"/>
              </w:rPr>
              <w:tab/>
            </w:r>
            <w:r>
              <w:rPr>
                <w:rStyle w:val="IndexLink"/>
              </w:rPr>
              <w:t>219</w:t>
            </w:r>
          </w:hyperlink>
        </w:p>
        <w:p>
          <w:pPr>
            <w:pStyle w:val="Contents3"/>
            <w:tabs>
              <w:tab w:val="clear" w:pos="8459"/>
              <w:tab w:val="right" w:pos="9026" w:leader="dot"/>
            </w:tabs>
            <w:rPr/>
          </w:pPr>
          <w:hyperlink w:anchor="__RefHeading___Toc7704308_73709187">
            <w:r>
              <w:rPr>
                <w:webHidden/>
                <w:rStyle w:val="IndexLink"/>
              </w:rPr>
              <w:t>786</w:t>
            </w:r>
            <w:r>
              <w:rPr>
                <w:rStyle w:val="IndexLink"/>
                <w:rtl w:val="true"/>
              </w:rPr>
              <w:t xml:space="preserve">- </w:t>
            </w:r>
            <w:r>
              <w:rPr>
                <w:rStyle w:val="IndexLink"/>
                <w:rtl w:val="true"/>
              </w:rPr>
              <w:t>جواب رسالة زن و آزادی</w:t>
            </w:r>
            <w:r>
              <w:rPr>
                <w:rStyle w:val="IndexLink"/>
                <w:rtl w:val="true"/>
              </w:rPr>
              <w:tab/>
            </w:r>
            <w:r>
              <w:rPr>
                <w:rStyle w:val="IndexLink"/>
              </w:rPr>
              <w:t>219</w:t>
            </w:r>
          </w:hyperlink>
        </w:p>
        <w:p>
          <w:pPr>
            <w:pStyle w:val="Contents3"/>
            <w:tabs>
              <w:tab w:val="clear" w:pos="8459"/>
              <w:tab w:val="right" w:pos="9026" w:leader="dot"/>
            </w:tabs>
            <w:rPr/>
          </w:pPr>
          <w:hyperlink w:anchor="__RefHeading___Toc7704310_73709187">
            <w:r>
              <w:rPr>
                <w:webHidden/>
                <w:rStyle w:val="IndexLink"/>
              </w:rPr>
              <w:t>787</w:t>
            </w:r>
            <w:r>
              <w:rPr>
                <w:rStyle w:val="IndexLink"/>
                <w:rtl w:val="true"/>
              </w:rPr>
              <w:t xml:space="preserve">- </w:t>
            </w:r>
            <w:r>
              <w:rPr>
                <w:rStyle w:val="IndexLink"/>
                <w:rtl w:val="true"/>
              </w:rPr>
              <w:t>جواب رسالة اللغزیة البهائیة</w:t>
            </w:r>
            <w:r>
              <w:rPr>
                <w:rStyle w:val="IndexLink"/>
                <w:rtl w:val="true"/>
              </w:rPr>
              <w:tab/>
            </w:r>
            <w:r>
              <w:rPr>
                <w:rStyle w:val="IndexLink"/>
              </w:rPr>
              <w:t>219</w:t>
            </w:r>
          </w:hyperlink>
        </w:p>
        <w:p>
          <w:pPr>
            <w:pStyle w:val="Contents3"/>
            <w:tabs>
              <w:tab w:val="clear" w:pos="8459"/>
              <w:tab w:val="right" w:pos="9026" w:leader="dot"/>
            </w:tabs>
            <w:rPr/>
          </w:pPr>
          <w:hyperlink w:anchor="__RefHeading___Toc7704312_73709187">
            <w:r>
              <w:rPr>
                <w:webHidden/>
                <w:rStyle w:val="IndexLink"/>
              </w:rPr>
              <w:t>788</w:t>
            </w:r>
            <w:r>
              <w:rPr>
                <w:rStyle w:val="IndexLink"/>
                <w:rtl w:val="true"/>
              </w:rPr>
              <w:t xml:space="preserve">- </w:t>
            </w:r>
            <w:r>
              <w:rPr>
                <w:rStyle w:val="IndexLink"/>
                <w:rtl w:val="true"/>
              </w:rPr>
              <w:t>جواب رسالة المکاتیب</w:t>
            </w:r>
            <w:r>
              <w:rPr>
                <w:rStyle w:val="IndexLink"/>
                <w:rtl w:val="true"/>
              </w:rPr>
              <w:tab/>
            </w:r>
            <w:r>
              <w:rPr>
                <w:rStyle w:val="IndexLink"/>
              </w:rPr>
              <w:t>219</w:t>
            </w:r>
          </w:hyperlink>
        </w:p>
        <w:p>
          <w:pPr>
            <w:pStyle w:val="Contents3"/>
            <w:tabs>
              <w:tab w:val="clear" w:pos="8459"/>
              <w:tab w:val="right" w:pos="9026" w:leader="dot"/>
            </w:tabs>
            <w:rPr/>
          </w:pPr>
          <w:hyperlink w:anchor="__RefHeading___Toc7704314_73709187">
            <w:r>
              <w:rPr>
                <w:webHidden/>
                <w:rStyle w:val="IndexLink"/>
              </w:rPr>
              <w:t>789</w:t>
            </w:r>
            <w:r>
              <w:rPr>
                <w:rStyle w:val="IndexLink"/>
                <w:rtl w:val="true"/>
              </w:rPr>
              <w:t xml:space="preserve">- </w:t>
            </w:r>
            <w:r>
              <w:rPr>
                <w:rStyle w:val="IndexLink"/>
                <w:rtl w:val="true"/>
              </w:rPr>
              <w:t>جواب رسالة وردت فی شهر رمضان</w:t>
            </w:r>
            <w:r>
              <w:rPr>
                <w:rStyle w:val="IndexLink"/>
                <w:rtl w:val="true"/>
              </w:rPr>
              <w:tab/>
            </w:r>
            <w:r>
              <w:rPr>
                <w:rStyle w:val="IndexLink"/>
              </w:rPr>
              <w:t>219</w:t>
            </w:r>
          </w:hyperlink>
        </w:p>
        <w:p>
          <w:pPr>
            <w:pStyle w:val="Contents3"/>
            <w:tabs>
              <w:tab w:val="clear" w:pos="8459"/>
              <w:tab w:val="right" w:pos="9026" w:leader="dot"/>
            </w:tabs>
            <w:rPr/>
          </w:pPr>
          <w:hyperlink w:anchor="__RefHeading___Toc7704316_73709187">
            <w:r>
              <w:rPr>
                <w:webHidden/>
                <w:rStyle w:val="IndexLink"/>
              </w:rPr>
              <w:t>790</w:t>
            </w:r>
            <w:r>
              <w:rPr>
                <w:rStyle w:val="IndexLink"/>
                <w:rtl w:val="true"/>
              </w:rPr>
              <w:t xml:space="preserve">- </w:t>
            </w:r>
            <w:r>
              <w:rPr>
                <w:rStyle w:val="IndexLink"/>
                <w:rtl w:val="true"/>
              </w:rPr>
              <w:t>جواب الملا رشید</w:t>
            </w:r>
            <w:r>
              <w:rPr>
                <w:rStyle w:val="IndexLink"/>
                <w:rtl w:val="true"/>
              </w:rPr>
              <w:tab/>
            </w:r>
            <w:r>
              <w:rPr>
                <w:rStyle w:val="IndexLink"/>
              </w:rPr>
              <w:t>220</w:t>
            </w:r>
          </w:hyperlink>
        </w:p>
        <w:p>
          <w:pPr>
            <w:pStyle w:val="Contents3"/>
            <w:tabs>
              <w:tab w:val="clear" w:pos="8459"/>
              <w:tab w:val="right" w:pos="9026" w:leader="dot"/>
            </w:tabs>
            <w:rPr/>
          </w:pPr>
          <w:hyperlink w:anchor="__RefHeading___Toc7704318_73709187">
            <w:r>
              <w:rPr>
                <w:webHidden/>
                <w:rStyle w:val="IndexLink"/>
              </w:rPr>
              <w:t>791</w:t>
            </w:r>
            <w:r>
              <w:rPr>
                <w:rStyle w:val="IndexLink"/>
                <w:rtl w:val="true"/>
              </w:rPr>
              <w:t xml:space="preserve">- </w:t>
            </w:r>
            <w:r>
              <w:rPr>
                <w:rStyle w:val="IndexLink"/>
                <w:rtl w:val="true"/>
              </w:rPr>
              <w:t>جواب سؤال أحد السمنانیین</w:t>
            </w:r>
            <w:r>
              <w:rPr>
                <w:rStyle w:val="IndexLink"/>
                <w:rtl w:val="true"/>
              </w:rPr>
              <w:tab/>
            </w:r>
            <w:r>
              <w:rPr>
                <w:rStyle w:val="IndexLink"/>
              </w:rPr>
              <w:t>220</w:t>
            </w:r>
          </w:hyperlink>
        </w:p>
        <w:p>
          <w:pPr>
            <w:pStyle w:val="Contents3"/>
            <w:tabs>
              <w:tab w:val="clear" w:pos="8459"/>
              <w:tab w:val="right" w:pos="9026" w:leader="dot"/>
            </w:tabs>
            <w:rPr/>
          </w:pPr>
          <w:hyperlink w:anchor="__RefHeading___Toc7704320_73709187">
            <w:r>
              <w:rPr>
                <w:webHidden/>
                <w:rStyle w:val="IndexLink"/>
              </w:rPr>
              <w:t>792</w:t>
            </w:r>
            <w:r>
              <w:rPr>
                <w:rStyle w:val="IndexLink"/>
                <w:rtl w:val="true"/>
              </w:rPr>
              <w:t xml:space="preserve">- </w:t>
            </w:r>
            <w:r>
              <w:rPr>
                <w:rStyle w:val="IndexLink"/>
                <w:rtl w:val="true"/>
              </w:rPr>
              <w:t>جواب سؤال أحد علماء الشام</w:t>
            </w:r>
            <w:r>
              <w:rPr>
                <w:rStyle w:val="IndexLink"/>
                <w:rtl w:val="true"/>
              </w:rPr>
              <w:tab/>
            </w:r>
            <w:r>
              <w:rPr>
                <w:rStyle w:val="IndexLink"/>
              </w:rPr>
              <w:t>220</w:t>
            </w:r>
          </w:hyperlink>
        </w:p>
        <w:p>
          <w:pPr>
            <w:pStyle w:val="Contents3"/>
            <w:tabs>
              <w:tab w:val="clear" w:pos="8459"/>
              <w:tab w:val="right" w:pos="9026" w:leader="dot"/>
            </w:tabs>
            <w:rPr/>
          </w:pPr>
          <w:hyperlink w:anchor="__RefHeading___Toc7704322_73709187">
            <w:r>
              <w:rPr>
                <w:webHidden/>
                <w:rStyle w:val="IndexLink"/>
                <w:rtl w:val="true"/>
              </w:rPr>
              <w:t>جواب سؤال السید أحمد</w:t>
            </w:r>
            <w:r>
              <w:rPr>
                <w:rStyle w:val="IndexLink"/>
                <w:rtl w:val="true"/>
              </w:rPr>
              <w:tab/>
            </w:r>
            <w:r>
              <w:rPr>
                <w:rStyle w:val="IndexLink"/>
              </w:rPr>
              <w:t>220</w:t>
            </w:r>
          </w:hyperlink>
        </w:p>
        <w:p>
          <w:pPr>
            <w:pStyle w:val="Contents3"/>
            <w:tabs>
              <w:tab w:val="clear" w:pos="8459"/>
              <w:tab w:val="right" w:pos="9026" w:leader="dot"/>
            </w:tabs>
            <w:rPr/>
          </w:pPr>
          <w:hyperlink w:anchor="__RefHeading___Toc7704324_73709187">
            <w:r>
              <w:rPr>
                <w:webHidden/>
                <w:rStyle w:val="IndexLink"/>
              </w:rPr>
              <w:t>793</w:t>
            </w:r>
            <w:r>
              <w:rPr>
                <w:rStyle w:val="IndexLink"/>
                <w:rtl w:val="true"/>
              </w:rPr>
              <w:t xml:space="preserve">- </w:t>
            </w:r>
            <w:r>
              <w:rPr>
                <w:rStyle w:val="IndexLink"/>
                <w:rtl w:val="true"/>
              </w:rPr>
              <w:t>جواب سؤال آقا محمد باقر الیزدی</w:t>
            </w:r>
            <w:r>
              <w:rPr>
                <w:rStyle w:val="IndexLink"/>
                <w:rtl w:val="true"/>
              </w:rPr>
              <w:tab/>
            </w:r>
            <w:r>
              <w:rPr>
                <w:rStyle w:val="IndexLink"/>
              </w:rPr>
              <w:t>220</w:t>
            </w:r>
          </w:hyperlink>
        </w:p>
        <w:p>
          <w:pPr>
            <w:pStyle w:val="Contents3"/>
            <w:tabs>
              <w:tab w:val="clear" w:pos="8459"/>
              <w:tab w:val="right" w:pos="9026" w:leader="dot"/>
            </w:tabs>
            <w:rPr/>
          </w:pPr>
          <w:hyperlink w:anchor="__RefHeading___Toc7704326_73709187">
            <w:r>
              <w:rPr>
                <w:webHidden/>
                <w:rStyle w:val="IndexLink"/>
              </w:rPr>
              <w:t>794</w:t>
            </w:r>
            <w:r>
              <w:rPr>
                <w:rStyle w:val="IndexLink"/>
                <w:rtl w:val="true"/>
              </w:rPr>
              <w:t xml:space="preserve">- </w:t>
            </w:r>
            <w:r>
              <w:rPr>
                <w:rStyle w:val="IndexLink"/>
                <w:rtl w:val="true"/>
              </w:rPr>
              <w:t>جواب سؤال الشیخ جواد</w:t>
            </w:r>
            <w:r>
              <w:rPr>
                <w:rStyle w:val="IndexLink"/>
                <w:rtl w:val="true"/>
              </w:rPr>
              <w:tab/>
            </w:r>
            <w:r>
              <w:rPr>
                <w:rStyle w:val="IndexLink"/>
              </w:rPr>
              <w:t>220</w:t>
            </w:r>
          </w:hyperlink>
        </w:p>
        <w:p>
          <w:pPr>
            <w:pStyle w:val="Contents3"/>
            <w:tabs>
              <w:tab w:val="clear" w:pos="8459"/>
              <w:tab w:val="right" w:pos="9026" w:leader="dot"/>
            </w:tabs>
            <w:rPr/>
          </w:pPr>
          <w:hyperlink w:anchor="__RefHeading___Toc7704328_73709187">
            <w:r>
              <w:rPr>
                <w:webHidden/>
                <w:rStyle w:val="IndexLink"/>
              </w:rPr>
              <w:t>795</w:t>
            </w:r>
            <w:r>
              <w:rPr>
                <w:rStyle w:val="IndexLink"/>
                <w:rtl w:val="true"/>
              </w:rPr>
              <w:t xml:space="preserve">- </w:t>
            </w:r>
            <w:r>
              <w:rPr>
                <w:rStyle w:val="IndexLink"/>
                <w:rtl w:val="true"/>
              </w:rPr>
              <w:t>جواب سؤال السید حسن رضا الهندی</w:t>
            </w:r>
            <w:r>
              <w:rPr>
                <w:rStyle w:val="IndexLink"/>
                <w:rtl w:val="true"/>
              </w:rPr>
              <w:tab/>
            </w:r>
            <w:r>
              <w:rPr>
                <w:rStyle w:val="IndexLink"/>
              </w:rPr>
              <w:t>220</w:t>
            </w:r>
          </w:hyperlink>
        </w:p>
        <w:p>
          <w:pPr>
            <w:pStyle w:val="Contents3"/>
            <w:tabs>
              <w:tab w:val="clear" w:pos="8459"/>
              <w:tab w:val="right" w:pos="9026" w:leader="dot"/>
            </w:tabs>
            <w:rPr/>
          </w:pPr>
          <w:hyperlink w:anchor="__RefHeading___Toc7704330_73709187">
            <w:r>
              <w:rPr>
                <w:webHidden/>
                <w:rStyle w:val="IndexLink"/>
              </w:rPr>
              <w:t>796</w:t>
            </w:r>
            <w:r>
              <w:rPr>
                <w:rStyle w:val="IndexLink"/>
                <w:rtl w:val="true"/>
              </w:rPr>
              <w:t xml:space="preserve">- </w:t>
            </w:r>
            <w:r>
              <w:rPr>
                <w:rStyle w:val="IndexLink"/>
                <w:rtl w:val="true"/>
              </w:rPr>
              <w:t>جواب سؤال شاه‌زاده محمد رضا میرزا</w:t>
            </w:r>
            <w:r>
              <w:rPr>
                <w:rStyle w:val="IndexLink"/>
                <w:rtl w:val="true"/>
              </w:rPr>
              <w:tab/>
            </w:r>
            <w:r>
              <w:rPr>
                <w:rStyle w:val="IndexLink"/>
              </w:rPr>
              <w:t>220</w:t>
            </w:r>
          </w:hyperlink>
        </w:p>
        <w:p>
          <w:pPr>
            <w:pStyle w:val="Contents3"/>
            <w:tabs>
              <w:tab w:val="clear" w:pos="8459"/>
              <w:tab w:val="right" w:pos="9026" w:leader="dot"/>
            </w:tabs>
            <w:rPr/>
          </w:pPr>
          <w:hyperlink w:anchor="__RefHeading___Toc7704332_73709187">
            <w:r>
              <w:rPr>
                <w:webHidden/>
                <w:rStyle w:val="IndexLink"/>
              </w:rPr>
              <w:t>797</w:t>
            </w:r>
            <w:r>
              <w:rPr>
                <w:rStyle w:val="IndexLink"/>
                <w:rtl w:val="true"/>
              </w:rPr>
              <w:t xml:space="preserve">- </w:t>
            </w:r>
            <w:r>
              <w:rPr>
                <w:rStyle w:val="IndexLink"/>
                <w:rtl w:val="true"/>
              </w:rPr>
              <w:t>جواب سؤال المیرزا شفیع صدر</w:t>
            </w:r>
            <w:r>
              <w:rPr>
                <w:rStyle w:val="IndexLink"/>
                <w:rtl w:val="true"/>
              </w:rPr>
              <w:tab/>
            </w:r>
            <w:r>
              <w:rPr>
                <w:rStyle w:val="IndexLink"/>
              </w:rPr>
              <w:t>220</w:t>
            </w:r>
          </w:hyperlink>
        </w:p>
        <w:p>
          <w:pPr>
            <w:pStyle w:val="Contents3"/>
            <w:tabs>
              <w:tab w:val="clear" w:pos="8459"/>
              <w:tab w:val="right" w:pos="9026" w:leader="dot"/>
            </w:tabs>
            <w:rPr/>
          </w:pPr>
          <w:hyperlink w:anchor="__RefHeading___Toc7704334_73709187">
            <w:r>
              <w:rPr>
                <w:webHidden/>
                <w:rStyle w:val="IndexLink"/>
              </w:rPr>
              <w:t>798</w:t>
            </w:r>
            <w:r>
              <w:rPr>
                <w:rStyle w:val="IndexLink"/>
                <w:rtl w:val="true"/>
              </w:rPr>
              <w:t xml:space="preserve">- </w:t>
            </w:r>
            <w:r>
              <w:rPr>
                <w:rStyle w:val="IndexLink"/>
                <w:rtl w:val="true"/>
              </w:rPr>
              <w:t>جواب السؤال عن أبوال الدواب و أرواثها</w:t>
            </w:r>
            <w:r>
              <w:rPr>
                <w:rStyle w:val="IndexLink"/>
                <w:rtl w:val="true"/>
              </w:rPr>
              <w:tab/>
            </w:r>
            <w:r>
              <w:rPr>
                <w:rStyle w:val="IndexLink"/>
              </w:rPr>
              <w:t>220</w:t>
            </w:r>
          </w:hyperlink>
        </w:p>
        <w:p>
          <w:pPr>
            <w:pStyle w:val="Contents3"/>
            <w:tabs>
              <w:tab w:val="clear" w:pos="8459"/>
              <w:tab w:val="right" w:pos="9026" w:leader="dot"/>
            </w:tabs>
            <w:rPr/>
          </w:pPr>
          <w:hyperlink w:anchor="__RefHeading___Toc7704336_73709187">
            <w:r>
              <w:rPr>
                <w:webHidden/>
                <w:rStyle w:val="IndexLink"/>
              </w:rPr>
              <w:t>799</w:t>
            </w:r>
            <w:r>
              <w:rPr>
                <w:rStyle w:val="IndexLink"/>
                <w:rtl w:val="true"/>
              </w:rPr>
              <w:t xml:space="preserve">- </w:t>
            </w:r>
            <w:r>
              <w:rPr>
                <w:rStyle w:val="IndexLink"/>
                <w:rtl w:val="true"/>
              </w:rPr>
              <w:t>جواب السؤال عن إثبات المعدوم</w:t>
            </w:r>
            <w:r>
              <w:rPr>
                <w:rStyle w:val="IndexLink"/>
                <w:rtl w:val="true"/>
              </w:rPr>
              <w:tab/>
            </w:r>
            <w:r>
              <w:rPr>
                <w:rStyle w:val="IndexLink"/>
              </w:rPr>
              <w:t>221</w:t>
            </w:r>
          </w:hyperlink>
        </w:p>
        <w:p>
          <w:pPr>
            <w:pStyle w:val="Contents3"/>
            <w:tabs>
              <w:tab w:val="clear" w:pos="8459"/>
              <w:tab w:val="right" w:pos="9026" w:leader="dot"/>
            </w:tabs>
            <w:rPr/>
          </w:pPr>
          <w:hyperlink w:anchor="__RefHeading___Toc7704338_73709187">
            <w:r>
              <w:rPr>
                <w:webHidden/>
                <w:rStyle w:val="IndexLink"/>
              </w:rPr>
              <w:t>800</w:t>
            </w:r>
            <w:r>
              <w:rPr>
                <w:rStyle w:val="IndexLink"/>
                <w:rtl w:val="true"/>
              </w:rPr>
              <w:t xml:space="preserve">- </w:t>
            </w:r>
            <w:r>
              <w:rPr>
                <w:rStyle w:val="IndexLink"/>
                <w:rtl w:val="true"/>
              </w:rPr>
              <w:t>جواب السؤال عن البداء</w:t>
            </w:r>
            <w:r>
              <w:rPr>
                <w:rStyle w:val="IndexLink"/>
                <w:rtl w:val="true"/>
              </w:rPr>
              <w:tab/>
            </w:r>
            <w:r>
              <w:rPr>
                <w:rStyle w:val="IndexLink"/>
              </w:rPr>
              <w:t>221</w:t>
            </w:r>
          </w:hyperlink>
        </w:p>
        <w:p>
          <w:pPr>
            <w:pStyle w:val="Contents3"/>
            <w:tabs>
              <w:tab w:val="clear" w:pos="8459"/>
              <w:tab w:val="right" w:pos="9026" w:leader="dot"/>
            </w:tabs>
            <w:rPr/>
          </w:pPr>
          <w:hyperlink w:anchor="__RefHeading___Toc7704340_73709187">
            <w:r>
              <w:rPr>
                <w:webHidden/>
                <w:rStyle w:val="IndexLink"/>
              </w:rPr>
              <w:t>801</w:t>
            </w:r>
            <w:r>
              <w:rPr>
                <w:rStyle w:val="IndexLink"/>
                <w:rtl w:val="true"/>
              </w:rPr>
              <w:t xml:space="preserve">- </w:t>
            </w:r>
            <w:r>
              <w:rPr>
                <w:rStyle w:val="IndexLink"/>
                <w:rtl w:val="true"/>
              </w:rPr>
              <w:t>جواب السؤال عن بسیط الحقیقة کل الأشیاء و لیس منها</w:t>
            </w:r>
            <w:r>
              <w:rPr>
                <w:rStyle w:val="IndexLink"/>
                <w:rtl w:val="true"/>
              </w:rPr>
              <w:tab/>
            </w:r>
            <w:r>
              <w:rPr>
                <w:rStyle w:val="IndexLink"/>
              </w:rPr>
              <w:t>221</w:t>
            </w:r>
          </w:hyperlink>
        </w:p>
        <w:p>
          <w:pPr>
            <w:pStyle w:val="Contents3"/>
            <w:tabs>
              <w:tab w:val="clear" w:pos="8459"/>
              <w:tab w:val="right" w:pos="9026" w:leader="dot"/>
            </w:tabs>
            <w:rPr/>
          </w:pPr>
          <w:hyperlink w:anchor="__RefHeading___Toc7704342_73709187">
            <w:r>
              <w:rPr>
                <w:webHidden/>
                <w:rStyle w:val="IndexLink"/>
              </w:rPr>
              <w:t>802</w:t>
            </w:r>
            <w:r>
              <w:rPr>
                <w:rStyle w:val="IndexLink"/>
                <w:rtl w:val="true"/>
              </w:rPr>
              <w:t xml:space="preserve">- </w:t>
            </w:r>
            <w:r>
              <w:rPr>
                <w:rStyle w:val="IndexLink"/>
                <w:rtl w:val="true"/>
              </w:rPr>
              <w:t>جواب السؤال عن تجدد الطبائع</w:t>
            </w:r>
            <w:r>
              <w:rPr>
                <w:rStyle w:val="IndexLink"/>
                <w:rtl w:val="true"/>
              </w:rPr>
              <w:tab/>
            </w:r>
            <w:r>
              <w:rPr>
                <w:rStyle w:val="IndexLink"/>
              </w:rPr>
              <w:t>221</w:t>
            </w:r>
          </w:hyperlink>
        </w:p>
        <w:p>
          <w:pPr>
            <w:pStyle w:val="Contents3"/>
            <w:tabs>
              <w:tab w:val="clear" w:pos="8459"/>
              <w:tab w:val="right" w:pos="9026" w:leader="dot"/>
            </w:tabs>
            <w:rPr/>
          </w:pPr>
          <w:hyperlink w:anchor="__RefHeading___Toc7704344_73709187">
            <w:r>
              <w:rPr>
                <w:webHidden/>
                <w:rStyle w:val="IndexLink"/>
              </w:rPr>
              <w:t>803</w:t>
            </w:r>
            <w:r>
              <w:rPr>
                <w:rStyle w:val="IndexLink"/>
                <w:rtl w:val="true"/>
              </w:rPr>
              <w:t xml:space="preserve">- </w:t>
            </w:r>
            <w:r>
              <w:rPr>
                <w:rStyle w:val="IndexLink"/>
                <w:rtl w:val="true"/>
              </w:rPr>
              <w:t>جواب السؤال عن تنازع الزوجین</w:t>
            </w:r>
            <w:r>
              <w:rPr>
                <w:rStyle w:val="IndexLink"/>
                <w:rtl w:val="true"/>
              </w:rPr>
              <w:tab/>
            </w:r>
            <w:r>
              <w:rPr>
                <w:rStyle w:val="IndexLink"/>
              </w:rPr>
              <w:t>221</w:t>
            </w:r>
          </w:hyperlink>
        </w:p>
        <w:p>
          <w:pPr>
            <w:pStyle w:val="Contents3"/>
            <w:tabs>
              <w:tab w:val="clear" w:pos="8459"/>
              <w:tab w:val="right" w:pos="9026" w:leader="dot"/>
            </w:tabs>
            <w:rPr/>
          </w:pPr>
          <w:hyperlink w:anchor="__RefHeading___Toc7704346_73709187">
            <w:r>
              <w:rPr>
                <w:webHidden/>
                <w:rStyle w:val="IndexLink"/>
              </w:rPr>
              <w:t>804</w:t>
            </w:r>
            <w:r>
              <w:rPr>
                <w:rStyle w:val="IndexLink"/>
                <w:rtl w:val="true"/>
              </w:rPr>
              <w:t xml:space="preserve">- </w:t>
            </w:r>
            <w:r>
              <w:rPr>
                <w:rStyle w:val="IndexLink"/>
                <w:rtl w:val="true"/>
              </w:rPr>
              <w:t>جواب السؤال عن التولی عن الجائر</w:t>
            </w:r>
            <w:r>
              <w:rPr>
                <w:rStyle w:val="IndexLink"/>
                <w:rtl w:val="true"/>
              </w:rPr>
              <w:tab/>
            </w:r>
            <w:r>
              <w:rPr>
                <w:rStyle w:val="IndexLink"/>
              </w:rPr>
              <w:t>221</w:t>
            </w:r>
          </w:hyperlink>
        </w:p>
        <w:p>
          <w:pPr>
            <w:pStyle w:val="Contents3"/>
            <w:tabs>
              <w:tab w:val="clear" w:pos="8459"/>
              <w:tab w:val="right" w:pos="9026" w:leader="dot"/>
            </w:tabs>
            <w:rPr/>
          </w:pPr>
          <w:hyperlink w:anchor="__RefHeading___Toc7704348_73709187">
            <w:r>
              <w:rPr>
                <w:webHidden/>
                <w:rStyle w:val="IndexLink"/>
              </w:rPr>
              <w:t>805</w:t>
            </w:r>
            <w:r>
              <w:rPr>
                <w:rStyle w:val="IndexLink"/>
                <w:rtl w:val="true"/>
              </w:rPr>
              <w:t xml:space="preserve">- </w:t>
            </w:r>
            <w:r>
              <w:rPr>
                <w:rStyle w:val="IndexLink"/>
                <w:rtl w:val="true"/>
              </w:rPr>
              <w:t>جواب السؤال عن حکمة النسخ فی الأحکام الإلهیة</w:t>
            </w:r>
            <w:r>
              <w:rPr>
                <w:rStyle w:val="IndexLink"/>
                <w:rtl w:val="true"/>
              </w:rPr>
              <w:tab/>
            </w:r>
            <w:r>
              <w:rPr>
                <w:rStyle w:val="IndexLink"/>
              </w:rPr>
              <w:t>222</w:t>
            </w:r>
          </w:hyperlink>
        </w:p>
        <w:p>
          <w:pPr>
            <w:pStyle w:val="Contents3"/>
            <w:tabs>
              <w:tab w:val="clear" w:pos="8459"/>
              <w:tab w:val="right" w:pos="9026" w:leader="dot"/>
            </w:tabs>
            <w:rPr/>
          </w:pPr>
          <w:hyperlink w:anchor="__RefHeading___Toc7704350_73709187">
            <w:r>
              <w:rPr>
                <w:webHidden/>
                <w:rStyle w:val="IndexLink"/>
              </w:rPr>
              <w:t>806</w:t>
            </w:r>
            <w:r>
              <w:rPr>
                <w:rStyle w:val="IndexLink"/>
                <w:rtl w:val="true"/>
              </w:rPr>
              <w:t xml:space="preserve">- </w:t>
            </w:r>
            <w:r>
              <w:rPr>
                <w:rStyle w:val="IndexLink"/>
                <w:rtl w:val="true"/>
              </w:rPr>
              <w:t>جواب السؤال عن عرس القاسم بن الحسن ع</w:t>
            </w:r>
            <w:r>
              <w:rPr>
                <w:rStyle w:val="IndexLink"/>
                <w:rtl w:val="true"/>
              </w:rPr>
              <w:tab/>
            </w:r>
            <w:r>
              <w:rPr>
                <w:rStyle w:val="IndexLink"/>
              </w:rPr>
              <w:t>222</w:t>
            </w:r>
          </w:hyperlink>
        </w:p>
        <w:p>
          <w:pPr>
            <w:pStyle w:val="Contents3"/>
            <w:tabs>
              <w:tab w:val="clear" w:pos="8459"/>
              <w:tab w:val="right" w:pos="9026" w:leader="dot"/>
            </w:tabs>
            <w:rPr/>
          </w:pPr>
          <w:hyperlink w:anchor="__RefHeading___Toc7704352_73709187">
            <w:r>
              <w:rPr>
                <w:webHidden/>
                <w:rStyle w:val="IndexLink"/>
              </w:rPr>
              <w:t>807</w:t>
            </w:r>
            <w:r>
              <w:rPr>
                <w:rStyle w:val="IndexLink"/>
                <w:rtl w:val="true"/>
              </w:rPr>
              <w:t xml:space="preserve">- </w:t>
            </w:r>
            <w:r>
              <w:rPr>
                <w:rStyle w:val="IndexLink"/>
                <w:rtl w:val="true"/>
              </w:rPr>
              <w:t>جواب السؤال عن العقل</w:t>
            </w:r>
            <w:r>
              <w:rPr>
                <w:rStyle w:val="IndexLink"/>
                <w:rtl w:val="true"/>
              </w:rPr>
              <w:tab/>
            </w:r>
            <w:r>
              <w:rPr>
                <w:rStyle w:val="IndexLink"/>
              </w:rPr>
              <w:t>222</w:t>
            </w:r>
          </w:hyperlink>
        </w:p>
        <w:p>
          <w:pPr>
            <w:pStyle w:val="Contents3"/>
            <w:tabs>
              <w:tab w:val="clear" w:pos="8459"/>
              <w:tab w:val="right" w:pos="9026" w:leader="dot"/>
            </w:tabs>
            <w:rPr/>
          </w:pPr>
          <w:hyperlink w:anchor="__RefHeading___Toc7704354_73709187">
            <w:r>
              <w:rPr>
                <w:webHidden/>
                <w:rStyle w:val="IndexLink"/>
              </w:rPr>
              <w:t>808</w:t>
            </w:r>
            <w:r>
              <w:rPr>
                <w:rStyle w:val="IndexLink"/>
                <w:rtl w:val="true"/>
              </w:rPr>
              <w:t xml:space="preserve">- </w:t>
            </w:r>
            <w:r>
              <w:rPr>
                <w:rStyle w:val="IndexLink"/>
                <w:rtl w:val="true"/>
              </w:rPr>
              <w:t>جواب السؤال من علماء الشیعة</w:t>
            </w:r>
            <w:r>
              <w:rPr>
                <w:rStyle w:val="IndexLink"/>
                <w:rtl w:val="true"/>
              </w:rPr>
              <w:tab/>
            </w:r>
            <w:r>
              <w:rPr>
                <w:rStyle w:val="IndexLink"/>
              </w:rPr>
              <w:t>222</w:t>
            </w:r>
          </w:hyperlink>
        </w:p>
        <w:p>
          <w:pPr>
            <w:pStyle w:val="Contents3"/>
            <w:tabs>
              <w:tab w:val="clear" w:pos="8459"/>
              <w:tab w:val="right" w:pos="9026" w:leader="dot"/>
            </w:tabs>
            <w:rPr/>
          </w:pPr>
          <w:hyperlink w:anchor="__RefHeading___Toc7704356_73709187">
            <w:r>
              <w:rPr>
                <w:webHidden/>
                <w:rStyle w:val="IndexLink"/>
                <w:rtl w:val="true"/>
              </w:rPr>
              <w:t>جواب السؤال عن المدرسة التی لم یعلم بانیها</w:t>
            </w:r>
            <w:r>
              <w:rPr>
                <w:rStyle w:val="IndexLink"/>
                <w:rtl w:val="true"/>
              </w:rPr>
              <w:tab/>
            </w:r>
            <w:r>
              <w:rPr>
                <w:rStyle w:val="IndexLink"/>
              </w:rPr>
              <w:t>222</w:t>
            </w:r>
          </w:hyperlink>
        </w:p>
        <w:p>
          <w:pPr>
            <w:pStyle w:val="Contents3"/>
            <w:tabs>
              <w:tab w:val="clear" w:pos="8459"/>
              <w:tab w:val="right" w:pos="9026" w:leader="dot"/>
            </w:tabs>
            <w:rPr/>
          </w:pPr>
          <w:hyperlink w:anchor="__RefHeading___Toc7704358_73709187">
            <w:r>
              <w:rPr>
                <w:webHidden/>
                <w:rStyle w:val="IndexLink"/>
                <w:rtl w:val="true"/>
              </w:rPr>
              <w:t>جواب السؤال عن معنی حروف الم</w:t>
            </w:r>
            <w:r>
              <w:rPr>
                <w:rStyle w:val="IndexLink"/>
                <w:rtl w:val="true"/>
              </w:rPr>
              <w:tab/>
            </w:r>
            <w:r>
              <w:rPr>
                <w:rStyle w:val="IndexLink"/>
              </w:rPr>
              <w:t>222</w:t>
            </w:r>
          </w:hyperlink>
        </w:p>
        <w:p>
          <w:pPr>
            <w:pStyle w:val="Contents3"/>
            <w:tabs>
              <w:tab w:val="clear" w:pos="8459"/>
              <w:tab w:val="right" w:pos="9026" w:leader="dot"/>
            </w:tabs>
            <w:rPr/>
          </w:pPr>
          <w:hyperlink w:anchor="__RefHeading___Toc7704360_73709187">
            <w:r>
              <w:rPr>
                <w:webHidden/>
                <w:rStyle w:val="IndexLink"/>
              </w:rPr>
              <w:t>809</w:t>
            </w:r>
            <w:r>
              <w:rPr>
                <w:rStyle w:val="IndexLink"/>
                <w:rtl w:val="true"/>
              </w:rPr>
              <w:t xml:space="preserve">- </w:t>
            </w:r>
            <w:r>
              <w:rPr>
                <w:rStyle w:val="IndexLink"/>
                <w:rtl w:val="true"/>
              </w:rPr>
              <w:t>جواب السؤال عن نجاسة المخالفین</w:t>
            </w:r>
            <w:r>
              <w:rPr>
                <w:rStyle w:val="IndexLink"/>
                <w:rtl w:val="true"/>
              </w:rPr>
              <w:tab/>
            </w:r>
            <w:r>
              <w:rPr>
                <w:rStyle w:val="IndexLink"/>
              </w:rPr>
              <w:t>222</w:t>
            </w:r>
          </w:hyperlink>
        </w:p>
        <w:p>
          <w:pPr>
            <w:pStyle w:val="Contents3"/>
            <w:tabs>
              <w:tab w:val="clear" w:pos="8459"/>
              <w:tab w:val="right" w:pos="9026" w:leader="dot"/>
            </w:tabs>
            <w:rPr/>
          </w:pPr>
          <w:hyperlink w:anchor="__RefHeading___Toc7704362_73709187">
            <w:r>
              <w:rPr>
                <w:webHidden/>
                <w:rStyle w:val="IndexLink"/>
              </w:rPr>
              <w:t>810</w:t>
            </w:r>
            <w:r>
              <w:rPr>
                <w:rStyle w:val="IndexLink"/>
                <w:rtl w:val="true"/>
              </w:rPr>
              <w:t xml:space="preserve">- </w:t>
            </w:r>
            <w:r>
              <w:rPr>
                <w:rStyle w:val="IndexLink"/>
                <w:rtl w:val="true"/>
              </w:rPr>
              <w:t>جواب السؤال عن واقعة زید و زینب</w:t>
            </w:r>
            <w:r>
              <w:rPr>
                <w:rStyle w:val="IndexLink"/>
                <w:rtl w:val="true"/>
              </w:rPr>
              <w:tab/>
            </w:r>
            <w:r>
              <w:rPr>
                <w:rStyle w:val="IndexLink"/>
              </w:rPr>
              <w:t>222</w:t>
            </w:r>
          </w:hyperlink>
        </w:p>
        <w:p>
          <w:pPr>
            <w:pStyle w:val="Contents3"/>
            <w:tabs>
              <w:tab w:val="clear" w:pos="8459"/>
              <w:tab w:val="right" w:pos="9026" w:leader="dot"/>
            </w:tabs>
            <w:rPr/>
          </w:pPr>
          <w:hyperlink w:anchor="__RefHeading___Toc7704364_73709187">
            <w:r>
              <w:rPr>
                <w:webHidden/>
                <w:rStyle w:val="IndexLink"/>
              </w:rPr>
              <w:t>811</w:t>
            </w:r>
            <w:r>
              <w:rPr>
                <w:rStyle w:val="IndexLink"/>
                <w:rtl w:val="true"/>
              </w:rPr>
              <w:t xml:space="preserve">- </w:t>
            </w:r>
            <w:r>
              <w:rPr>
                <w:rStyle w:val="IndexLink"/>
                <w:rtl w:val="true"/>
              </w:rPr>
              <w:t>جواب السؤال عن وجه تزویج أمیر المؤمنین ع ابنته من عمر</w:t>
            </w:r>
            <w:r>
              <w:rPr>
                <w:rStyle w:val="IndexLink"/>
                <w:rtl w:val="true"/>
              </w:rPr>
              <w:tab/>
            </w:r>
            <w:r>
              <w:rPr>
                <w:rStyle w:val="IndexLink"/>
              </w:rPr>
              <w:t>222</w:t>
            </w:r>
          </w:hyperlink>
        </w:p>
        <w:p>
          <w:pPr>
            <w:pStyle w:val="Contents3"/>
            <w:tabs>
              <w:tab w:val="clear" w:pos="8459"/>
              <w:tab w:val="right" w:pos="9026" w:leader="dot"/>
            </w:tabs>
            <w:rPr/>
          </w:pPr>
          <w:hyperlink w:anchor="__RefHeading___Toc7704366_73709187">
            <w:r>
              <w:rPr>
                <w:webHidden/>
                <w:rStyle w:val="IndexLink"/>
              </w:rPr>
              <w:t>812</w:t>
            </w:r>
            <w:r>
              <w:rPr>
                <w:rStyle w:val="IndexLink"/>
                <w:rtl w:val="true"/>
              </w:rPr>
              <w:t xml:space="preserve">- </w:t>
            </w:r>
            <w:r>
              <w:rPr>
                <w:rStyle w:val="IndexLink"/>
                <w:rtl w:val="true"/>
              </w:rPr>
              <w:t>جواب السؤال عن وجه الجمع بین آیات بدء الخلق و تفسیر آیة رد الشمس لسلیمان،</w:t>
            </w:r>
            <w:r>
              <w:rPr>
                <w:rStyle w:val="IndexLink"/>
                <w:rtl w:val="true"/>
              </w:rPr>
              <w:tab/>
            </w:r>
            <w:r>
              <w:rPr>
                <w:rStyle w:val="IndexLink"/>
              </w:rPr>
              <w:t>223</w:t>
            </w:r>
          </w:hyperlink>
        </w:p>
        <w:p>
          <w:pPr>
            <w:pStyle w:val="Contents3"/>
            <w:tabs>
              <w:tab w:val="clear" w:pos="8459"/>
              <w:tab w:val="right" w:pos="9026" w:leader="dot"/>
            </w:tabs>
            <w:rPr/>
          </w:pPr>
          <w:hyperlink w:anchor="__RefHeading___Toc7704368_73709187">
            <w:r>
              <w:rPr>
                <w:webHidden/>
                <w:rStyle w:val="IndexLink"/>
              </w:rPr>
              <w:t>813</w:t>
            </w:r>
            <w:r>
              <w:rPr>
                <w:rStyle w:val="IndexLink"/>
                <w:rtl w:val="true"/>
              </w:rPr>
              <w:t xml:space="preserve">- </w:t>
            </w:r>
            <w:r>
              <w:rPr>
                <w:rStyle w:val="IndexLink"/>
                <w:rtl w:val="true"/>
              </w:rPr>
              <w:t>جواب سؤالات</w:t>
            </w:r>
            <w:r>
              <w:rPr>
                <w:rStyle w:val="IndexLink"/>
                <w:rtl w:val="true"/>
              </w:rPr>
              <w:tab/>
            </w:r>
            <w:r>
              <w:rPr>
                <w:rStyle w:val="IndexLink"/>
              </w:rPr>
              <w:t>223</w:t>
            </w:r>
          </w:hyperlink>
        </w:p>
        <w:p>
          <w:pPr>
            <w:pStyle w:val="Contents3"/>
            <w:tabs>
              <w:tab w:val="clear" w:pos="8459"/>
              <w:tab w:val="right" w:pos="9026" w:leader="dot"/>
            </w:tabs>
            <w:rPr/>
          </w:pPr>
          <w:hyperlink w:anchor="__RefHeading___Toc7704370_73709187">
            <w:r>
              <w:rPr>
                <w:webHidden/>
                <w:rStyle w:val="IndexLink"/>
              </w:rPr>
              <w:t>814</w:t>
            </w:r>
            <w:r>
              <w:rPr>
                <w:rStyle w:val="IndexLink"/>
                <w:rtl w:val="true"/>
              </w:rPr>
              <w:t xml:space="preserve">- </w:t>
            </w:r>
            <w:r>
              <w:rPr>
                <w:rStyle w:val="IndexLink"/>
                <w:rtl w:val="true"/>
              </w:rPr>
              <w:t>جواب المولی محمد سمیع الصوفی</w:t>
            </w:r>
            <w:r>
              <w:rPr>
                <w:rStyle w:val="IndexLink"/>
                <w:rtl w:val="true"/>
              </w:rPr>
              <w:tab/>
            </w:r>
            <w:r>
              <w:rPr>
                <w:rStyle w:val="IndexLink"/>
              </w:rPr>
              <w:t>223</w:t>
            </w:r>
          </w:hyperlink>
        </w:p>
        <w:p>
          <w:pPr>
            <w:pStyle w:val="Contents3"/>
            <w:tabs>
              <w:tab w:val="clear" w:pos="8459"/>
              <w:tab w:val="right" w:pos="9026" w:leader="dot"/>
            </w:tabs>
            <w:rPr/>
          </w:pPr>
          <w:hyperlink w:anchor="__RefHeading___Toc7704372_73709187">
            <w:r>
              <w:rPr>
                <w:webHidden/>
                <w:rStyle w:val="IndexLink"/>
                <w:rtl w:val="true"/>
              </w:rPr>
              <w:t>جواب شاه خدابنده</w:t>
            </w:r>
            <w:r>
              <w:rPr>
                <w:rStyle w:val="IndexLink"/>
                <w:rtl w:val="true"/>
              </w:rPr>
              <w:tab/>
            </w:r>
            <w:r>
              <w:rPr>
                <w:rStyle w:val="IndexLink"/>
              </w:rPr>
              <w:t>223</w:t>
            </w:r>
          </w:hyperlink>
        </w:p>
        <w:p>
          <w:pPr>
            <w:pStyle w:val="Contents3"/>
            <w:tabs>
              <w:tab w:val="clear" w:pos="8459"/>
              <w:tab w:val="right" w:pos="9026" w:leader="dot"/>
            </w:tabs>
            <w:rPr/>
          </w:pPr>
          <w:hyperlink w:anchor="__RefHeading___Toc7704374_73709187">
            <w:r>
              <w:rPr>
                <w:webHidden/>
                <w:rStyle w:val="IndexLink"/>
                <w:rtl w:val="true"/>
              </w:rPr>
              <w:t>جواب شاه سلیمان عثمانی</w:t>
            </w:r>
            <w:r>
              <w:rPr>
                <w:rStyle w:val="IndexLink"/>
                <w:rtl w:val="true"/>
              </w:rPr>
              <w:tab/>
            </w:r>
            <w:r>
              <w:rPr>
                <w:rStyle w:val="IndexLink"/>
              </w:rPr>
              <w:t>223</w:t>
            </w:r>
          </w:hyperlink>
        </w:p>
        <w:p>
          <w:pPr>
            <w:pStyle w:val="Contents3"/>
            <w:tabs>
              <w:tab w:val="clear" w:pos="8459"/>
              <w:tab w:val="right" w:pos="9026" w:leader="dot"/>
            </w:tabs>
            <w:rPr/>
          </w:pPr>
          <w:hyperlink w:anchor="__RefHeading___Toc7704376_73709187">
            <w:r>
              <w:rPr>
                <w:webHidden/>
                <w:rStyle w:val="IndexLink"/>
                <w:rtl w:val="true"/>
              </w:rPr>
              <w:t>جواب شاه طهماسب</w:t>
            </w:r>
            <w:r>
              <w:rPr>
                <w:rStyle w:val="IndexLink"/>
                <w:rtl w:val="true"/>
              </w:rPr>
              <w:tab/>
            </w:r>
            <w:r>
              <w:rPr>
                <w:rStyle w:val="IndexLink"/>
              </w:rPr>
              <w:t>223</w:t>
            </w:r>
          </w:hyperlink>
        </w:p>
        <w:p>
          <w:pPr>
            <w:pStyle w:val="Contents3"/>
            <w:tabs>
              <w:tab w:val="clear" w:pos="8459"/>
              <w:tab w:val="right" w:pos="9026" w:leader="dot"/>
            </w:tabs>
            <w:rPr/>
          </w:pPr>
          <w:hyperlink w:anchor="__RefHeading___Toc7704378_73709187">
            <w:r>
              <w:rPr>
                <w:webHidden/>
                <w:rStyle w:val="IndexLink"/>
                <w:rtl w:val="true"/>
              </w:rPr>
              <w:t>جواب شاه عباس الثانی‌</w:t>
            </w:r>
            <w:r>
              <w:rPr>
                <w:rStyle w:val="IndexLink"/>
                <w:rtl w:val="true"/>
              </w:rPr>
              <w:tab/>
            </w:r>
            <w:r>
              <w:rPr>
                <w:rStyle w:val="IndexLink"/>
              </w:rPr>
              <w:t>223</w:t>
            </w:r>
          </w:hyperlink>
        </w:p>
        <w:p>
          <w:pPr>
            <w:pStyle w:val="Contents3"/>
            <w:tabs>
              <w:tab w:val="clear" w:pos="8459"/>
              <w:tab w:val="right" w:pos="9026" w:leader="dot"/>
            </w:tabs>
            <w:rPr/>
          </w:pPr>
          <w:hyperlink w:anchor="__RefHeading___Toc7704380_73709187">
            <w:r>
              <w:rPr>
                <w:webHidden/>
                <w:rStyle w:val="IndexLink"/>
                <w:rtl w:val="true"/>
              </w:rPr>
              <w:t>جواب فتح علی شاه</w:t>
            </w:r>
            <w:r>
              <w:rPr>
                <w:rStyle w:val="IndexLink"/>
                <w:rtl w:val="true"/>
              </w:rPr>
              <w:tab/>
            </w:r>
            <w:r>
              <w:rPr>
                <w:rStyle w:val="IndexLink"/>
              </w:rPr>
              <w:t>223</w:t>
            </w:r>
          </w:hyperlink>
        </w:p>
        <w:p>
          <w:pPr>
            <w:pStyle w:val="Contents3"/>
            <w:tabs>
              <w:tab w:val="clear" w:pos="8459"/>
              <w:tab w:val="right" w:pos="9026" w:leader="dot"/>
            </w:tabs>
            <w:rPr/>
          </w:pPr>
          <w:hyperlink w:anchor="__RefHeading___Toc7704382_73709187">
            <w:r>
              <w:rPr>
                <w:webHidden/>
                <w:rStyle w:val="IndexLink"/>
              </w:rPr>
              <w:t>815</w:t>
            </w:r>
            <w:r>
              <w:rPr>
                <w:rStyle w:val="IndexLink"/>
                <w:rtl w:val="true"/>
              </w:rPr>
              <w:t xml:space="preserve">- </w:t>
            </w:r>
            <w:r>
              <w:rPr>
                <w:rStyle w:val="IndexLink"/>
                <w:rtl w:val="true"/>
              </w:rPr>
              <w:t>جواب شبهات إبلیس</w:t>
            </w:r>
            <w:r>
              <w:rPr>
                <w:rStyle w:val="IndexLink"/>
                <w:rtl w:val="true"/>
              </w:rPr>
              <w:tab/>
            </w:r>
            <w:r>
              <w:rPr>
                <w:rStyle w:val="IndexLink"/>
              </w:rPr>
              <w:t>223</w:t>
            </w:r>
          </w:hyperlink>
        </w:p>
        <w:p>
          <w:pPr>
            <w:pStyle w:val="Contents3"/>
            <w:tabs>
              <w:tab w:val="clear" w:pos="8459"/>
              <w:tab w:val="right" w:pos="9026" w:leader="dot"/>
            </w:tabs>
            <w:rPr/>
          </w:pPr>
          <w:hyperlink w:anchor="__RefHeading___Toc7704384_73709187">
            <w:r>
              <w:rPr>
                <w:webHidden/>
                <w:rStyle w:val="IndexLink"/>
              </w:rPr>
              <w:t>816</w:t>
            </w:r>
            <w:r>
              <w:rPr>
                <w:rStyle w:val="IndexLink"/>
                <w:rtl w:val="true"/>
              </w:rPr>
              <w:t xml:space="preserve">- </w:t>
            </w:r>
            <w:r>
              <w:rPr>
                <w:rStyle w:val="IndexLink"/>
                <w:rtl w:val="true"/>
              </w:rPr>
              <w:t>جواب شبهات بعض أهل الکتاب</w:t>
            </w:r>
            <w:r>
              <w:rPr>
                <w:rStyle w:val="IndexLink"/>
                <w:rtl w:val="true"/>
              </w:rPr>
              <w:tab/>
            </w:r>
            <w:r>
              <w:rPr>
                <w:rStyle w:val="IndexLink"/>
              </w:rPr>
              <w:t>223</w:t>
            </w:r>
          </w:hyperlink>
        </w:p>
        <w:p>
          <w:pPr>
            <w:pStyle w:val="Contents3"/>
            <w:tabs>
              <w:tab w:val="clear" w:pos="8459"/>
              <w:tab w:val="right" w:pos="9026" w:leader="dot"/>
            </w:tabs>
            <w:rPr/>
          </w:pPr>
          <w:hyperlink w:anchor="__RefHeading___Toc7704386_73709187">
            <w:r>
              <w:rPr>
                <w:webHidden/>
                <w:rStyle w:val="IndexLink"/>
              </w:rPr>
              <w:t>817</w:t>
            </w:r>
            <w:r>
              <w:rPr>
                <w:rStyle w:val="IndexLink"/>
                <w:rtl w:val="true"/>
              </w:rPr>
              <w:t xml:space="preserve">- </w:t>
            </w:r>
            <w:r>
              <w:rPr>
                <w:rStyle w:val="IndexLink"/>
                <w:rtl w:val="true"/>
              </w:rPr>
              <w:t>جواب شبهات بعض العامة</w:t>
            </w:r>
            <w:r>
              <w:rPr>
                <w:rStyle w:val="IndexLink"/>
                <w:rtl w:val="true"/>
              </w:rPr>
              <w:tab/>
            </w:r>
            <w:r>
              <w:rPr>
                <w:rStyle w:val="IndexLink"/>
              </w:rPr>
              <w:t>224</w:t>
            </w:r>
          </w:hyperlink>
        </w:p>
        <w:p>
          <w:pPr>
            <w:pStyle w:val="Contents3"/>
            <w:tabs>
              <w:tab w:val="clear" w:pos="8459"/>
              <w:tab w:val="right" w:pos="9026" w:leader="dot"/>
            </w:tabs>
            <w:rPr/>
          </w:pPr>
          <w:hyperlink w:anchor="__RefHeading___Toc7704388_73709187">
            <w:r>
              <w:rPr>
                <w:webHidden/>
                <w:rStyle w:val="IndexLink"/>
              </w:rPr>
              <w:t>818</w:t>
            </w:r>
            <w:r>
              <w:rPr>
                <w:rStyle w:val="IndexLink"/>
                <w:rtl w:val="true"/>
              </w:rPr>
              <w:t xml:space="preserve">- </w:t>
            </w:r>
            <w:r>
              <w:rPr>
                <w:rStyle w:val="IndexLink"/>
                <w:rtl w:val="true"/>
              </w:rPr>
              <w:t>جواب شبهات رشید الدین</w:t>
            </w:r>
            <w:r>
              <w:rPr>
                <w:rStyle w:val="IndexLink"/>
                <w:rtl w:val="true"/>
              </w:rPr>
              <w:tab/>
            </w:r>
            <w:r>
              <w:rPr>
                <w:rStyle w:val="IndexLink"/>
              </w:rPr>
              <w:t>224</w:t>
            </w:r>
          </w:hyperlink>
        </w:p>
        <w:p>
          <w:pPr>
            <w:pStyle w:val="Contents3"/>
            <w:tabs>
              <w:tab w:val="clear" w:pos="8459"/>
              <w:tab w:val="right" w:pos="9026" w:leader="dot"/>
            </w:tabs>
            <w:rPr/>
          </w:pPr>
          <w:hyperlink w:anchor="__RefHeading___Toc7704390_73709187">
            <w:r>
              <w:rPr>
                <w:webHidden/>
                <w:rStyle w:val="IndexLink"/>
              </w:rPr>
              <w:t>819</w:t>
            </w:r>
            <w:r>
              <w:rPr>
                <w:rStyle w:val="IndexLink"/>
                <w:rtl w:val="true"/>
              </w:rPr>
              <w:t xml:space="preserve">- </w:t>
            </w:r>
            <w:r>
              <w:rPr>
                <w:rStyle w:val="IndexLink"/>
                <w:rtl w:val="true"/>
              </w:rPr>
              <w:t>جواب شبهة ابن کمونة</w:t>
            </w:r>
            <w:r>
              <w:rPr>
                <w:rStyle w:val="IndexLink"/>
                <w:rtl w:val="true"/>
              </w:rPr>
              <w:tab/>
            </w:r>
            <w:r>
              <w:rPr>
                <w:rStyle w:val="IndexLink"/>
              </w:rPr>
              <w:t>224</w:t>
            </w:r>
          </w:hyperlink>
        </w:p>
        <w:p>
          <w:pPr>
            <w:pStyle w:val="Contents3"/>
            <w:tabs>
              <w:tab w:val="clear" w:pos="8459"/>
              <w:tab w:val="right" w:pos="9026" w:leader="dot"/>
            </w:tabs>
            <w:rPr/>
          </w:pPr>
          <w:hyperlink w:anchor="__RefHeading___Toc7704392_73709187">
            <w:r>
              <w:rPr>
                <w:webHidden/>
                <w:rStyle w:val="IndexLink"/>
              </w:rPr>
              <w:t>820</w:t>
            </w:r>
            <w:r>
              <w:rPr>
                <w:rStyle w:val="IndexLink"/>
                <w:rtl w:val="true"/>
              </w:rPr>
              <w:t xml:space="preserve">- </w:t>
            </w:r>
            <w:r>
              <w:rPr>
                <w:rStyle w:val="IndexLink"/>
                <w:rtl w:val="true"/>
              </w:rPr>
              <w:t>جواب شبهة أبی سعید أبی الخیر</w:t>
            </w:r>
            <w:r>
              <w:rPr>
                <w:rStyle w:val="IndexLink"/>
                <w:rtl w:val="true"/>
              </w:rPr>
              <w:tab/>
            </w:r>
            <w:r>
              <w:rPr>
                <w:rStyle w:val="IndexLink"/>
              </w:rPr>
              <w:t>224</w:t>
            </w:r>
          </w:hyperlink>
        </w:p>
        <w:p>
          <w:pPr>
            <w:pStyle w:val="Contents3"/>
            <w:tabs>
              <w:tab w:val="clear" w:pos="8459"/>
              <w:tab w:val="right" w:pos="9026" w:leader="dot"/>
            </w:tabs>
            <w:rPr/>
          </w:pPr>
          <w:hyperlink w:anchor="__RefHeading___Toc7704394_73709187">
            <w:r>
              <w:rPr>
                <w:webHidden/>
                <w:rStyle w:val="IndexLink"/>
              </w:rPr>
              <w:t>821</w:t>
            </w:r>
            <w:r>
              <w:rPr>
                <w:rStyle w:val="IndexLink"/>
                <w:rtl w:val="true"/>
              </w:rPr>
              <w:t xml:space="preserve">- </w:t>
            </w:r>
            <w:r>
              <w:rPr>
                <w:rStyle w:val="IndexLink"/>
                <w:rtl w:val="true"/>
              </w:rPr>
              <w:t>جواب شرر</w:t>
            </w:r>
            <w:r>
              <w:rPr>
                <w:rStyle w:val="IndexLink"/>
                <w:rtl w:val="true"/>
              </w:rPr>
              <w:tab/>
            </w:r>
            <w:r>
              <w:rPr>
                <w:rStyle w:val="IndexLink"/>
              </w:rPr>
              <w:t>224</w:t>
            </w:r>
          </w:hyperlink>
        </w:p>
        <w:p>
          <w:pPr>
            <w:pStyle w:val="Contents3"/>
            <w:tabs>
              <w:tab w:val="clear" w:pos="8459"/>
              <w:tab w:val="right" w:pos="9026" w:leader="dot"/>
            </w:tabs>
            <w:rPr/>
          </w:pPr>
          <w:hyperlink w:anchor="__RefHeading___Toc7704396_73709187">
            <w:r>
              <w:rPr>
                <w:webHidden/>
                <w:rStyle w:val="IndexLink"/>
              </w:rPr>
              <w:t>822</w:t>
            </w:r>
            <w:r>
              <w:rPr>
                <w:rStyle w:val="IndexLink"/>
                <w:rtl w:val="true"/>
              </w:rPr>
              <w:t xml:space="preserve">- </w:t>
            </w:r>
            <w:r>
              <w:rPr>
                <w:rStyle w:val="IndexLink"/>
                <w:rtl w:val="true"/>
              </w:rPr>
              <w:t>جواب الشیخ علی بن عبد الله</w:t>
            </w:r>
            <w:r>
              <w:rPr>
                <w:rStyle w:val="IndexLink"/>
                <w:rtl w:val="true"/>
              </w:rPr>
              <w:tab/>
            </w:r>
            <w:r>
              <w:rPr>
                <w:rStyle w:val="IndexLink"/>
              </w:rPr>
              <w:t>224</w:t>
            </w:r>
          </w:hyperlink>
        </w:p>
        <w:p>
          <w:pPr>
            <w:pStyle w:val="Contents3"/>
            <w:tabs>
              <w:tab w:val="clear" w:pos="8459"/>
              <w:tab w:val="right" w:pos="9026" w:leader="dot"/>
            </w:tabs>
            <w:rPr/>
          </w:pPr>
          <w:hyperlink w:anchor="__RefHeading___Toc7704398_73709187">
            <w:r>
              <w:rPr>
                <w:webHidden/>
                <w:rStyle w:val="IndexLink"/>
              </w:rPr>
              <w:t>823</w:t>
            </w:r>
            <w:r>
              <w:rPr>
                <w:rStyle w:val="IndexLink"/>
                <w:rtl w:val="true"/>
              </w:rPr>
              <w:t xml:space="preserve">- </w:t>
            </w:r>
            <w:r>
              <w:rPr>
                <w:rStyle w:val="IndexLink"/>
                <w:rtl w:val="true"/>
              </w:rPr>
              <w:t>جواب المولی قاسم</w:t>
            </w:r>
            <w:r>
              <w:rPr>
                <w:rStyle w:val="IndexLink"/>
                <w:rtl w:val="true"/>
              </w:rPr>
              <w:tab/>
            </w:r>
            <w:r>
              <w:rPr>
                <w:rStyle w:val="IndexLink"/>
              </w:rPr>
              <w:t>224</w:t>
            </w:r>
          </w:hyperlink>
        </w:p>
        <w:p>
          <w:pPr>
            <w:pStyle w:val="Contents3"/>
            <w:tabs>
              <w:tab w:val="clear" w:pos="8459"/>
              <w:tab w:val="right" w:pos="9026" w:leader="dot"/>
            </w:tabs>
            <w:rPr/>
          </w:pPr>
          <w:hyperlink w:anchor="__RefHeading___Toc7704400_73709187">
            <w:r>
              <w:rPr>
                <w:webHidden/>
                <w:rStyle w:val="IndexLink"/>
              </w:rPr>
              <w:t>824</w:t>
            </w:r>
            <w:r>
              <w:rPr>
                <w:rStyle w:val="IndexLink"/>
                <w:rtl w:val="true"/>
              </w:rPr>
              <w:t xml:space="preserve">- </w:t>
            </w:r>
            <w:r>
              <w:rPr>
                <w:rStyle w:val="IndexLink"/>
                <w:rtl w:val="true"/>
              </w:rPr>
              <w:t>جواب الکتاب الوارد من حمص</w:t>
            </w:r>
            <w:r>
              <w:rPr>
                <w:rStyle w:val="IndexLink"/>
                <w:rtl w:val="true"/>
              </w:rPr>
              <w:tab/>
            </w:r>
            <w:r>
              <w:rPr>
                <w:rStyle w:val="IndexLink"/>
              </w:rPr>
              <w:t>224</w:t>
            </w:r>
          </w:hyperlink>
        </w:p>
        <w:p>
          <w:pPr>
            <w:pStyle w:val="Contents3"/>
            <w:tabs>
              <w:tab w:val="clear" w:pos="8459"/>
              <w:tab w:val="right" w:pos="9026" w:leader="dot"/>
            </w:tabs>
            <w:rPr/>
          </w:pPr>
          <w:hyperlink w:anchor="__RefHeading___Toc7704402_73709187">
            <w:r>
              <w:rPr>
                <w:webHidden/>
                <w:rStyle w:val="IndexLink"/>
              </w:rPr>
              <w:t>825</w:t>
            </w:r>
            <w:r>
              <w:rPr>
                <w:rStyle w:val="IndexLink"/>
                <w:rtl w:val="true"/>
              </w:rPr>
              <w:t xml:space="preserve">- </w:t>
            </w:r>
            <w:r>
              <w:rPr>
                <w:rStyle w:val="IndexLink"/>
                <w:rtl w:val="true"/>
              </w:rPr>
              <w:t>جواب الکتاب الوارد من حیدرآباد الهند</w:t>
            </w:r>
            <w:r>
              <w:rPr>
                <w:rStyle w:val="IndexLink"/>
                <w:rtl w:val="true"/>
              </w:rPr>
              <w:tab/>
            </w:r>
            <w:r>
              <w:rPr>
                <w:rStyle w:val="IndexLink"/>
              </w:rPr>
              <w:t>225</w:t>
            </w:r>
          </w:hyperlink>
        </w:p>
        <w:p>
          <w:pPr>
            <w:pStyle w:val="Contents3"/>
            <w:tabs>
              <w:tab w:val="clear" w:pos="8459"/>
              <w:tab w:val="right" w:pos="9026" w:leader="dot"/>
            </w:tabs>
            <w:rPr/>
          </w:pPr>
          <w:hyperlink w:anchor="__RefHeading___Toc7704404_73709187">
            <w:r>
              <w:rPr>
                <w:webHidden/>
                <w:rStyle w:val="IndexLink"/>
              </w:rPr>
              <w:t>826</w:t>
            </w:r>
            <w:r>
              <w:rPr>
                <w:rStyle w:val="IndexLink"/>
                <w:rtl w:val="true"/>
              </w:rPr>
              <w:t xml:space="preserve">- </w:t>
            </w:r>
            <w:r>
              <w:rPr>
                <w:rStyle w:val="IndexLink"/>
                <w:rtl w:val="true"/>
              </w:rPr>
              <w:t>جواب الکتاب الوارد مما وراء النهر</w:t>
            </w:r>
            <w:r>
              <w:rPr>
                <w:rStyle w:val="IndexLink"/>
                <w:rtl w:val="true"/>
              </w:rPr>
              <w:tab/>
            </w:r>
            <w:r>
              <w:rPr>
                <w:rStyle w:val="IndexLink"/>
              </w:rPr>
              <w:t>225</w:t>
            </w:r>
          </w:hyperlink>
        </w:p>
        <w:p>
          <w:pPr>
            <w:pStyle w:val="Contents3"/>
            <w:tabs>
              <w:tab w:val="clear" w:pos="8459"/>
              <w:tab w:val="right" w:pos="9026" w:leader="dot"/>
            </w:tabs>
            <w:rPr/>
          </w:pPr>
          <w:hyperlink w:anchor="__RefHeading___Toc7704406_73709187">
            <w:r>
              <w:rPr>
                <w:webHidden/>
                <w:rStyle w:val="IndexLink"/>
              </w:rPr>
              <w:t>827</w:t>
            </w:r>
            <w:r>
              <w:rPr>
                <w:rStyle w:val="IndexLink"/>
                <w:rtl w:val="true"/>
              </w:rPr>
              <w:t xml:space="preserve">- </w:t>
            </w:r>
            <w:r>
              <w:rPr>
                <w:rStyle w:val="IndexLink"/>
                <w:rtl w:val="true"/>
              </w:rPr>
              <w:t>جواب الکرمانی</w:t>
            </w:r>
            <w:r>
              <w:rPr>
                <w:rStyle w:val="IndexLink"/>
                <w:rtl w:val="true"/>
              </w:rPr>
              <w:tab/>
            </w:r>
            <w:r>
              <w:rPr>
                <w:rStyle w:val="IndexLink"/>
              </w:rPr>
              <w:t>225</w:t>
            </w:r>
          </w:hyperlink>
        </w:p>
        <w:p>
          <w:pPr>
            <w:pStyle w:val="Contents3"/>
            <w:tabs>
              <w:tab w:val="clear" w:pos="8459"/>
              <w:tab w:val="right" w:pos="9026" w:leader="dot"/>
            </w:tabs>
            <w:rPr/>
          </w:pPr>
          <w:hyperlink w:anchor="__RefHeading___Toc7704408_73709187">
            <w:r>
              <w:rPr>
                <w:webHidden/>
                <w:rStyle w:val="IndexLink"/>
              </w:rPr>
              <w:t>828</w:t>
            </w:r>
            <w:r>
              <w:rPr>
                <w:rStyle w:val="IndexLink"/>
                <w:rtl w:val="true"/>
              </w:rPr>
              <w:t xml:space="preserve">- </w:t>
            </w:r>
            <w:r>
              <w:rPr>
                <w:rStyle w:val="IndexLink"/>
                <w:rtl w:val="true"/>
              </w:rPr>
              <w:t>جواب الکلام الوارد من ناحیة الجبل</w:t>
            </w:r>
            <w:r>
              <w:rPr>
                <w:rStyle w:val="IndexLink"/>
                <w:rtl w:val="true"/>
              </w:rPr>
              <w:tab/>
            </w:r>
            <w:r>
              <w:rPr>
                <w:rStyle w:val="IndexLink"/>
              </w:rPr>
              <w:t>225</w:t>
            </w:r>
          </w:hyperlink>
        </w:p>
        <w:p>
          <w:pPr>
            <w:pStyle w:val="Contents3"/>
            <w:tabs>
              <w:tab w:val="clear" w:pos="8459"/>
              <w:tab w:val="right" w:pos="9026" w:leader="dot"/>
            </w:tabs>
            <w:rPr/>
          </w:pPr>
          <w:hyperlink w:anchor="__RefHeading___Toc7704410_73709187">
            <w:r>
              <w:rPr>
                <w:webHidden/>
                <w:rStyle w:val="IndexLink"/>
              </w:rPr>
              <w:t>829</w:t>
            </w:r>
            <w:r>
              <w:rPr>
                <w:rStyle w:val="IndexLink"/>
                <w:rtl w:val="true"/>
              </w:rPr>
              <w:t xml:space="preserve">- </w:t>
            </w:r>
            <w:r>
              <w:rPr>
                <w:rStyle w:val="IndexLink"/>
                <w:rtl w:val="true"/>
              </w:rPr>
              <w:t>جواب الکید الثامن</w:t>
            </w:r>
            <w:r>
              <w:rPr>
                <w:rStyle w:val="IndexLink"/>
                <w:rtl w:val="true"/>
              </w:rPr>
              <w:tab/>
            </w:r>
            <w:r>
              <w:rPr>
                <w:rStyle w:val="IndexLink"/>
              </w:rPr>
              <w:t>225</w:t>
            </w:r>
          </w:hyperlink>
        </w:p>
        <w:p>
          <w:pPr>
            <w:pStyle w:val="Contents3"/>
            <w:tabs>
              <w:tab w:val="clear" w:pos="8459"/>
              <w:tab w:val="right" w:pos="9026" w:leader="dot"/>
            </w:tabs>
            <w:rPr/>
          </w:pPr>
          <w:hyperlink w:anchor="__RefHeading___Toc7704412_73709187">
            <w:r>
              <w:rPr>
                <w:webHidden/>
                <w:rStyle w:val="IndexLink"/>
              </w:rPr>
              <w:t>830</w:t>
            </w:r>
            <w:r>
              <w:rPr>
                <w:rStyle w:val="IndexLink"/>
                <w:rtl w:val="true"/>
              </w:rPr>
              <w:t xml:space="preserve">- </w:t>
            </w:r>
            <w:r>
              <w:rPr>
                <w:rStyle w:val="IndexLink"/>
                <w:rtl w:val="true"/>
              </w:rPr>
              <w:t>جواب المافروخی فی المسائل</w:t>
            </w:r>
            <w:r>
              <w:rPr>
                <w:rStyle w:val="IndexLink"/>
                <w:rtl w:val="true"/>
              </w:rPr>
              <w:tab/>
            </w:r>
            <w:r>
              <w:rPr>
                <w:rStyle w:val="IndexLink"/>
              </w:rPr>
              <w:t>225</w:t>
            </w:r>
          </w:hyperlink>
        </w:p>
        <w:p>
          <w:pPr>
            <w:pStyle w:val="Contents3"/>
            <w:tabs>
              <w:tab w:val="clear" w:pos="8459"/>
              <w:tab w:val="right" w:pos="9026" w:leader="dot"/>
            </w:tabs>
            <w:rPr/>
          </w:pPr>
          <w:hyperlink w:anchor="__RefHeading___Toc7704414_73709187">
            <w:r>
              <w:rPr>
                <w:webHidden/>
                <w:rStyle w:val="IndexLink"/>
              </w:rPr>
              <w:t>831</w:t>
            </w:r>
            <w:r>
              <w:rPr>
                <w:rStyle w:val="IndexLink"/>
                <w:rtl w:val="true"/>
              </w:rPr>
              <w:t xml:space="preserve">- </w:t>
            </w:r>
            <w:r>
              <w:rPr>
                <w:rStyle w:val="IndexLink"/>
                <w:rtl w:val="true"/>
              </w:rPr>
              <w:t>جواب المسائل</w:t>
            </w:r>
            <w:r>
              <w:rPr>
                <w:rStyle w:val="IndexLink"/>
                <w:rtl w:val="true"/>
              </w:rPr>
              <w:tab/>
            </w:r>
            <w:r>
              <w:rPr>
                <w:rStyle w:val="IndexLink"/>
              </w:rPr>
              <w:t>225</w:t>
            </w:r>
          </w:hyperlink>
        </w:p>
        <w:p>
          <w:pPr>
            <w:pStyle w:val="Contents3"/>
            <w:tabs>
              <w:tab w:val="clear" w:pos="8459"/>
              <w:tab w:val="right" w:pos="9026" w:leader="dot"/>
            </w:tabs>
            <w:rPr/>
          </w:pPr>
          <w:hyperlink w:anchor="__RefHeading___Toc7704416_73709187">
            <w:r>
              <w:rPr>
                <w:webHidden/>
                <w:rStyle w:val="IndexLink"/>
              </w:rPr>
              <w:t>832</w:t>
            </w:r>
            <w:r>
              <w:rPr>
                <w:rStyle w:val="IndexLink"/>
                <w:rtl w:val="true"/>
              </w:rPr>
              <w:t xml:space="preserve">- </w:t>
            </w:r>
            <w:r>
              <w:rPr>
                <w:rStyle w:val="IndexLink"/>
                <w:rtl w:val="true"/>
              </w:rPr>
              <w:t>جواب مسائل میرزا إبراهیم الشیرازی</w:t>
            </w:r>
            <w:r>
              <w:rPr>
                <w:rStyle w:val="IndexLink"/>
                <w:rtl w:val="true"/>
              </w:rPr>
              <w:tab/>
            </w:r>
            <w:r>
              <w:rPr>
                <w:rStyle w:val="IndexLink"/>
              </w:rPr>
              <w:t>226</w:t>
            </w:r>
          </w:hyperlink>
        </w:p>
        <w:p>
          <w:pPr>
            <w:pStyle w:val="Contents3"/>
            <w:tabs>
              <w:tab w:val="clear" w:pos="8459"/>
              <w:tab w:val="right" w:pos="9026" w:leader="dot"/>
            </w:tabs>
            <w:rPr/>
          </w:pPr>
          <w:hyperlink w:anchor="__RefHeading___Toc7704418_73709187">
            <w:r>
              <w:rPr>
                <w:webHidden/>
                <w:rStyle w:val="IndexLink"/>
              </w:rPr>
              <w:t>833</w:t>
            </w:r>
            <w:r>
              <w:rPr>
                <w:rStyle w:val="IndexLink"/>
                <w:rtl w:val="true"/>
              </w:rPr>
              <w:t xml:space="preserve">- </w:t>
            </w:r>
            <w:r>
              <w:rPr>
                <w:rStyle w:val="IndexLink"/>
                <w:rtl w:val="true"/>
              </w:rPr>
              <w:t>جواب مسائل السید أبی القاسم</w:t>
            </w:r>
            <w:r>
              <w:rPr>
                <w:rStyle w:val="IndexLink"/>
                <w:rtl w:val="true"/>
              </w:rPr>
              <w:tab/>
            </w:r>
            <w:r>
              <w:rPr>
                <w:rStyle w:val="IndexLink"/>
              </w:rPr>
              <w:t>226</w:t>
            </w:r>
          </w:hyperlink>
        </w:p>
        <w:p>
          <w:pPr>
            <w:pStyle w:val="Contents3"/>
            <w:tabs>
              <w:tab w:val="clear" w:pos="8459"/>
              <w:tab w:val="right" w:pos="9026" w:leader="dot"/>
            </w:tabs>
            <w:rPr/>
          </w:pPr>
          <w:hyperlink w:anchor="__RefHeading___Toc7704420_73709187">
            <w:r>
              <w:rPr>
                <w:webHidden/>
                <w:rStyle w:val="IndexLink"/>
              </w:rPr>
              <w:t>834</w:t>
            </w:r>
            <w:r>
              <w:rPr>
                <w:rStyle w:val="IndexLink"/>
                <w:rtl w:val="true"/>
              </w:rPr>
              <w:t xml:space="preserve">- </w:t>
            </w:r>
            <w:r>
              <w:rPr>
                <w:rStyle w:val="IndexLink"/>
                <w:rtl w:val="true"/>
              </w:rPr>
              <w:t>جواب مسائل اختلاف الاخبار</w:t>
            </w:r>
            <w:r>
              <w:rPr>
                <w:rStyle w:val="IndexLink"/>
                <w:rtl w:val="true"/>
              </w:rPr>
              <w:tab/>
            </w:r>
            <w:r>
              <w:rPr>
                <w:rStyle w:val="IndexLink"/>
              </w:rPr>
              <w:t>226</w:t>
            </w:r>
          </w:hyperlink>
        </w:p>
        <w:p>
          <w:pPr>
            <w:pStyle w:val="Contents3"/>
            <w:tabs>
              <w:tab w:val="clear" w:pos="8459"/>
              <w:tab w:val="right" w:pos="9026" w:leader="dot"/>
            </w:tabs>
            <w:rPr/>
          </w:pPr>
          <w:hyperlink w:anchor="__RefHeading___Toc7704422_73709187">
            <w:r>
              <w:rPr>
                <w:webHidden/>
                <w:rStyle w:val="IndexLink"/>
              </w:rPr>
              <w:t>835</w:t>
            </w:r>
            <w:r>
              <w:rPr>
                <w:rStyle w:val="IndexLink"/>
                <w:rtl w:val="true"/>
              </w:rPr>
              <w:t xml:space="preserve">- </w:t>
            </w:r>
            <w:r>
              <w:rPr>
                <w:rStyle w:val="IndexLink"/>
                <w:rtl w:val="true"/>
              </w:rPr>
              <w:t>جواب مسائل أحد رجال جبل عامل</w:t>
            </w:r>
            <w:r>
              <w:rPr>
                <w:rStyle w:val="IndexLink"/>
                <w:rtl w:val="true"/>
              </w:rPr>
              <w:tab/>
            </w:r>
            <w:r>
              <w:rPr>
                <w:rStyle w:val="IndexLink"/>
              </w:rPr>
              <w:t>226</w:t>
            </w:r>
          </w:hyperlink>
        </w:p>
        <w:p>
          <w:pPr>
            <w:pStyle w:val="Contents3"/>
            <w:tabs>
              <w:tab w:val="clear" w:pos="8459"/>
              <w:tab w:val="right" w:pos="9026" w:leader="dot"/>
            </w:tabs>
            <w:rPr/>
          </w:pPr>
          <w:hyperlink w:anchor="__RefHeading___Toc7704424_73709187">
            <w:r>
              <w:rPr>
                <w:webHidden/>
                <w:rStyle w:val="IndexLink"/>
              </w:rPr>
              <w:t>836</w:t>
            </w:r>
            <w:r>
              <w:rPr>
                <w:rStyle w:val="IndexLink"/>
                <w:rtl w:val="true"/>
              </w:rPr>
              <w:t xml:space="preserve">- </w:t>
            </w:r>
            <w:r>
              <w:rPr>
                <w:rStyle w:val="IndexLink"/>
                <w:rtl w:val="true"/>
              </w:rPr>
              <w:t>جواب المسائل الأربع الفارسیة</w:t>
            </w:r>
            <w:r>
              <w:rPr>
                <w:rStyle w:val="IndexLink"/>
                <w:rtl w:val="true"/>
              </w:rPr>
              <w:tab/>
            </w:r>
            <w:r>
              <w:rPr>
                <w:rStyle w:val="IndexLink"/>
              </w:rPr>
              <w:t>226</w:t>
            </w:r>
          </w:hyperlink>
        </w:p>
        <w:p>
          <w:pPr>
            <w:pStyle w:val="Contents3"/>
            <w:tabs>
              <w:tab w:val="clear" w:pos="8459"/>
              <w:tab w:val="right" w:pos="9026" w:leader="dot"/>
            </w:tabs>
            <w:rPr/>
          </w:pPr>
          <w:hyperlink w:anchor="__RefHeading___Toc7704426_73709187">
            <w:r>
              <w:rPr>
                <w:webHidden/>
                <w:rStyle w:val="IndexLink"/>
              </w:rPr>
              <w:t>837</w:t>
            </w:r>
            <w:r>
              <w:rPr>
                <w:rStyle w:val="IndexLink"/>
                <w:rtl w:val="true"/>
              </w:rPr>
              <w:t xml:space="preserve">- </w:t>
            </w:r>
            <w:r>
              <w:rPr>
                <w:rStyle w:val="IndexLink"/>
                <w:rtl w:val="true"/>
              </w:rPr>
              <w:t>جواب مسائل السید إسماعیل</w:t>
            </w:r>
            <w:r>
              <w:rPr>
                <w:rStyle w:val="IndexLink"/>
                <w:rtl w:val="true"/>
              </w:rPr>
              <w:tab/>
            </w:r>
            <w:r>
              <w:rPr>
                <w:rStyle w:val="IndexLink"/>
              </w:rPr>
              <w:t>226</w:t>
            </w:r>
          </w:hyperlink>
        </w:p>
        <w:p>
          <w:pPr>
            <w:pStyle w:val="Contents3"/>
            <w:tabs>
              <w:tab w:val="clear" w:pos="8459"/>
              <w:tab w:val="right" w:pos="9026" w:leader="dot"/>
            </w:tabs>
            <w:rPr/>
          </w:pPr>
          <w:hyperlink w:anchor="__RefHeading___Toc7704428_73709187">
            <w:r>
              <w:rPr>
                <w:webHidden/>
                <w:rStyle w:val="IndexLink"/>
              </w:rPr>
              <w:t>838</w:t>
            </w:r>
            <w:r>
              <w:rPr>
                <w:rStyle w:val="IndexLink"/>
                <w:rtl w:val="true"/>
              </w:rPr>
              <w:t xml:space="preserve">- </w:t>
            </w:r>
            <w:r>
              <w:rPr>
                <w:rStyle w:val="IndexLink"/>
                <w:rtl w:val="true"/>
              </w:rPr>
              <w:t>جواب مسائل المیرزا باقر الطبیب البهبهانی،</w:t>
            </w:r>
            <w:r>
              <w:rPr>
                <w:rStyle w:val="IndexLink"/>
                <w:rtl w:val="true"/>
              </w:rPr>
              <w:tab/>
            </w:r>
            <w:r>
              <w:rPr>
                <w:rStyle w:val="IndexLink"/>
              </w:rPr>
              <w:t>226</w:t>
            </w:r>
          </w:hyperlink>
        </w:p>
        <w:p>
          <w:pPr>
            <w:pStyle w:val="Contents3"/>
            <w:tabs>
              <w:tab w:val="clear" w:pos="8459"/>
              <w:tab w:val="right" w:pos="9026" w:leader="dot"/>
            </w:tabs>
            <w:rPr/>
          </w:pPr>
          <w:hyperlink w:anchor="__RefHeading___Toc7704430_73709187">
            <w:r>
              <w:rPr>
                <w:webHidden/>
                <w:rStyle w:val="IndexLink"/>
              </w:rPr>
              <w:t>839</w:t>
            </w:r>
            <w:r>
              <w:rPr>
                <w:rStyle w:val="IndexLink"/>
                <w:rtl w:val="true"/>
              </w:rPr>
              <w:t xml:space="preserve">- </w:t>
            </w:r>
            <w:r>
              <w:rPr>
                <w:rStyle w:val="IndexLink"/>
                <w:rtl w:val="true"/>
              </w:rPr>
              <w:t>جواب المسائل الثلاث‌</w:t>
            </w:r>
            <w:r>
              <w:rPr>
                <w:rStyle w:val="IndexLink"/>
                <w:rtl w:val="true"/>
              </w:rPr>
              <w:tab/>
            </w:r>
            <w:r>
              <w:rPr>
                <w:rStyle w:val="IndexLink"/>
              </w:rPr>
              <w:t>226</w:t>
            </w:r>
          </w:hyperlink>
        </w:p>
        <w:p>
          <w:pPr>
            <w:pStyle w:val="Contents3"/>
            <w:tabs>
              <w:tab w:val="clear" w:pos="8459"/>
              <w:tab w:val="right" w:pos="9026" w:leader="dot"/>
            </w:tabs>
            <w:rPr/>
          </w:pPr>
          <w:hyperlink w:anchor="__RefHeading___Toc7704432_73709187">
            <w:r>
              <w:rPr>
                <w:webHidden/>
                <w:rStyle w:val="IndexLink"/>
              </w:rPr>
              <w:t>840</w:t>
            </w:r>
            <w:r>
              <w:rPr>
                <w:rStyle w:val="IndexLink"/>
                <w:rtl w:val="true"/>
              </w:rPr>
              <w:t xml:space="preserve">- </w:t>
            </w:r>
            <w:r>
              <w:rPr>
                <w:rStyle w:val="IndexLink"/>
                <w:rtl w:val="true"/>
              </w:rPr>
              <w:t>جواب المسائل الثلاث</w:t>
            </w:r>
            <w:r>
              <w:rPr>
                <w:rStyle w:val="IndexLink"/>
                <w:rtl w:val="true"/>
              </w:rPr>
              <w:tab/>
            </w:r>
            <w:r>
              <w:rPr>
                <w:rStyle w:val="IndexLink"/>
              </w:rPr>
              <w:t>226</w:t>
            </w:r>
          </w:hyperlink>
        </w:p>
        <w:p>
          <w:pPr>
            <w:pStyle w:val="Contents3"/>
            <w:tabs>
              <w:tab w:val="clear" w:pos="8459"/>
              <w:tab w:val="right" w:pos="9026" w:leader="dot"/>
            </w:tabs>
            <w:rPr/>
          </w:pPr>
          <w:hyperlink w:anchor="__RefHeading___Toc7704434_73709187">
            <w:r>
              <w:rPr>
                <w:webHidden/>
                <w:rStyle w:val="IndexLink"/>
              </w:rPr>
              <w:t>841</w:t>
            </w:r>
            <w:r>
              <w:rPr>
                <w:rStyle w:val="IndexLink"/>
                <w:rtl w:val="true"/>
              </w:rPr>
              <w:t xml:space="preserve">- </w:t>
            </w:r>
            <w:r>
              <w:rPr>
                <w:rStyle w:val="IndexLink"/>
                <w:rtl w:val="true"/>
              </w:rPr>
              <w:t>جواب المسائل الثلاث</w:t>
            </w:r>
            <w:r>
              <w:rPr>
                <w:rStyle w:val="IndexLink"/>
                <w:rtl w:val="true"/>
              </w:rPr>
              <w:tab/>
            </w:r>
            <w:r>
              <w:rPr>
                <w:rStyle w:val="IndexLink"/>
              </w:rPr>
              <w:t>226</w:t>
            </w:r>
          </w:hyperlink>
        </w:p>
        <w:p>
          <w:pPr>
            <w:pStyle w:val="Contents3"/>
            <w:tabs>
              <w:tab w:val="clear" w:pos="8459"/>
              <w:tab w:val="right" w:pos="9026" w:leader="dot"/>
            </w:tabs>
            <w:rPr/>
          </w:pPr>
          <w:hyperlink w:anchor="__RefHeading___Toc7704436_73709187">
            <w:r>
              <w:rPr>
                <w:webHidden/>
                <w:rStyle w:val="IndexLink"/>
              </w:rPr>
              <w:t>842</w:t>
            </w:r>
            <w:r>
              <w:rPr>
                <w:rStyle w:val="IndexLink"/>
                <w:rtl w:val="true"/>
              </w:rPr>
              <w:t xml:space="preserve">- </w:t>
            </w:r>
            <w:r>
              <w:rPr>
                <w:rStyle w:val="IndexLink"/>
                <w:rtl w:val="true"/>
              </w:rPr>
              <w:t>جواب مسائل المیرزا حسن بن أمان الله، الدهلوی، العظیم‌آبادی</w:t>
            </w:r>
            <w:r>
              <w:rPr>
                <w:rStyle w:val="IndexLink"/>
                <w:rtl w:val="true"/>
              </w:rPr>
              <w:tab/>
            </w:r>
            <w:r>
              <w:rPr>
                <w:rStyle w:val="IndexLink"/>
              </w:rPr>
              <w:t>227</w:t>
            </w:r>
          </w:hyperlink>
        </w:p>
        <w:p>
          <w:pPr>
            <w:pStyle w:val="Contents3"/>
            <w:tabs>
              <w:tab w:val="clear" w:pos="8459"/>
              <w:tab w:val="right" w:pos="9026" w:leader="dot"/>
            </w:tabs>
            <w:rPr/>
          </w:pPr>
          <w:hyperlink w:anchor="__RefHeading___Toc7704438_73709187">
            <w:r>
              <w:rPr>
                <w:webHidden/>
                <w:rStyle w:val="IndexLink"/>
              </w:rPr>
              <w:t>843</w:t>
            </w:r>
            <w:r>
              <w:rPr>
                <w:rStyle w:val="IndexLink"/>
                <w:rtl w:val="true"/>
              </w:rPr>
              <w:t xml:space="preserve">- </w:t>
            </w:r>
            <w:r>
              <w:rPr>
                <w:rStyle w:val="IndexLink"/>
                <w:rtl w:val="true"/>
              </w:rPr>
              <w:t>جواب مسائل میر محمد حسن وزیر</w:t>
            </w:r>
            <w:r>
              <w:rPr>
                <w:rStyle w:val="IndexLink"/>
                <w:rtl w:val="true"/>
              </w:rPr>
              <w:tab/>
            </w:r>
            <w:r>
              <w:rPr>
                <w:rStyle w:val="IndexLink"/>
              </w:rPr>
              <w:t>227</w:t>
            </w:r>
          </w:hyperlink>
        </w:p>
        <w:p>
          <w:pPr>
            <w:pStyle w:val="Contents3"/>
            <w:tabs>
              <w:tab w:val="clear" w:pos="8459"/>
              <w:tab w:val="right" w:pos="9026" w:leader="dot"/>
            </w:tabs>
            <w:rPr/>
          </w:pPr>
          <w:hyperlink w:anchor="__RefHeading___Toc7704440_73709187">
            <w:r>
              <w:rPr>
                <w:webHidden/>
                <w:rStyle w:val="IndexLink"/>
              </w:rPr>
              <w:t>844</w:t>
            </w:r>
            <w:r>
              <w:rPr>
                <w:rStyle w:val="IndexLink"/>
                <w:rtl w:val="true"/>
              </w:rPr>
              <w:t xml:space="preserve">- </w:t>
            </w:r>
            <w:r>
              <w:rPr>
                <w:rStyle w:val="IndexLink"/>
                <w:rtl w:val="true"/>
              </w:rPr>
              <w:t>جواب مسائل السید حسین</w:t>
            </w:r>
            <w:r>
              <w:rPr>
                <w:rStyle w:val="IndexLink"/>
                <w:rtl w:val="true"/>
              </w:rPr>
              <w:tab/>
            </w:r>
            <w:r>
              <w:rPr>
                <w:rStyle w:val="IndexLink"/>
              </w:rPr>
              <w:t>227</w:t>
            </w:r>
          </w:hyperlink>
        </w:p>
        <w:p>
          <w:pPr>
            <w:pStyle w:val="Contents3"/>
            <w:tabs>
              <w:tab w:val="clear" w:pos="8459"/>
              <w:tab w:val="right" w:pos="9026" w:leader="dot"/>
            </w:tabs>
            <w:rPr/>
          </w:pPr>
          <w:hyperlink w:anchor="__RefHeading___Toc7704442_73709187">
            <w:r>
              <w:rPr>
                <w:webHidden/>
                <w:rStyle w:val="IndexLink"/>
              </w:rPr>
              <w:t>845</w:t>
            </w:r>
            <w:r>
              <w:rPr>
                <w:rStyle w:val="IndexLink"/>
                <w:rtl w:val="true"/>
              </w:rPr>
              <w:t xml:space="preserve">- </w:t>
            </w:r>
            <w:r>
              <w:rPr>
                <w:rStyle w:val="IndexLink"/>
                <w:rtl w:val="true"/>
              </w:rPr>
              <w:t>جواب مسائل المولی حسین الکرمانی‌</w:t>
            </w:r>
            <w:r>
              <w:rPr>
                <w:rStyle w:val="IndexLink"/>
                <w:rtl w:val="true"/>
              </w:rPr>
              <w:tab/>
            </w:r>
            <w:r>
              <w:rPr>
                <w:rStyle w:val="IndexLink"/>
              </w:rPr>
              <w:t>227</w:t>
            </w:r>
          </w:hyperlink>
        </w:p>
        <w:p>
          <w:pPr>
            <w:pStyle w:val="Contents3"/>
            <w:tabs>
              <w:tab w:val="clear" w:pos="8459"/>
              <w:tab w:val="right" w:pos="9026" w:leader="dot"/>
            </w:tabs>
            <w:rPr/>
          </w:pPr>
          <w:hyperlink w:anchor="__RefHeading___Toc7704444_73709187">
            <w:r>
              <w:rPr>
                <w:webHidden/>
                <w:rStyle w:val="IndexLink"/>
              </w:rPr>
              <w:t>846</w:t>
            </w:r>
            <w:r>
              <w:rPr>
                <w:rStyle w:val="IndexLink"/>
                <w:rtl w:val="true"/>
              </w:rPr>
              <w:t xml:space="preserve">- </w:t>
            </w:r>
            <w:r>
              <w:rPr>
                <w:rStyle w:val="IndexLink"/>
                <w:rtl w:val="true"/>
              </w:rPr>
              <w:t>جواب المسائل الخمس</w:t>
            </w:r>
            <w:r>
              <w:rPr>
                <w:rStyle w:val="IndexLink"/>
                <w:rtl w:val="true"/>
              </w:rPr>
              <w:tab/>
            </w:r>
            <w:r>
              <w:rPr>
                <w:rStyle w:val="IndexLink"/>
              </w:rPr>
              <w:t>227</w:t>
            </w:r>
          </w:hyperlink>
        </w:p>
        <w:p>
          <w:pPr>
            <w:pStyle w:val="Contents3"/>
            <w:tabs>
              <w:tab w:val="clear" w:pos="8459"/>
              <w:tab w:val="right" w:pos="9026" w:leader="dot"/>
            </w:tabs>
            <w:rPr/>
          </w:pPr>
          <w:hyperlink w:anchor="__RefHeading___Toc7704446_73709187">
            <w:r>
              <w:rPr>
                <w:webHidden/>
                <w:rStyle w:val="IndexLink"/>
              </w:rPr>
              <w:t>847</w:t>
            </w:r>
            <w:r>
              <w:rPr>
                <w:rStyle w:val="IndexLink"/>
                <w:rtl w:val="true"/>
              </w:rPr>
              <w:t xml:space="preserve">- </w:t>
            </w:r>
            <w:r>
              <w:rPr>
                <w:rStyle w:val="IndexLink"/>
                <w:rtl w:val="true"/>
              </w:rPr>
              <w:t>جواب مسائل محمد رحیم خان</w:t>
            </w:r>
            <w:r>
              <w:rPr>
                <w:rStyle w:val="IndexLink"/>
                <w:rtl w:val="true"/>
              </w:rPr>
              <w:tab/>
            </w:r>
            <w:r>
              <w:rPr>
                <w:rStyle w:val="IndexLink"/>
              </w:rPr>
              <w:t>227</w:t>
            </w:r>
          </w:hyperlink>
        </w:p>
        <w:p>
          <w:pPr>
            <w:pStyle w:val="Contents3"/>
            <w:tabs>
              <w:tab w:val="clear" w:pos="8459"/>
              <w:tab w:val="right" w:pos="9026" w:leader="dot"/>
            </w:tabs>
            <w:rPr/>
          </w:pPr>
          <w:hyperlink w:anchor="__RefHeading___Toc7704448_73709187">
            <w:r>
              <w:rPr>
                <w:webHidden/>
                <w:rStyle w:val="IndexLink"/>
              </w:rPr>
              <w:t>848</w:t>
            </w:r>
            <w:r>
              <w:rPr>
                <w:rStyle w:val="IndexLink"/>
                <w:rtl w:val="true"/>
              </w:rPr>
              <w:t xml:space="preserve">- </w:t>
            </w:r>
            <w:r>
              <w:rPr>
                <w:rStyle w:val="IndexLink"/>
                <w:rtl w:val="true"/>
              </w:rPr>
              <w:t>جواب مسائل میرزا شفیع المازندرانی</w:t>
            </w:r>
            <w:r>
              <w:rPr>
                <w:rStyle w:val="IndexLink"/>
                <w:rtl w:val="true"/>
              </w:rPr>
              <w:tab/>
            </w:r>
            <w:r>
              <w:rPr>
                <w:rStyle w:val="IndexLink"/>
              </w:rPr>
              <w:t>227</w:t>
            </w:r>
          </w:hyperlink>
        </w:p>
        <w:p>
          <w:pPr>
            <w:pStyle w:val="Contents3"/>
            <w:tabs>
              <w:tab w:val="clear" w:pos="8459"/>
              <w:tab w:val="right" w:pos="9026" w:leader="dot"/>
            </w:tabs>
            <w:rPr/>
          </w:pPr>
          <w:hyperlink w:anchor="__RefHeading___Toc7704450_73709187">
            <w:r>
              <w:rPr>
                <w:webHidden/>
                <w:rStyle w:val="IndexLink"/>
              </w:rPr>
              <w:t>849</w:t>
            </w:r>
            <w:r>
              <w:rPr>
                <w:rStyle w:val="IndexLink"/>
                <w:rtl w:val="true"/>
              </w:rPr>
              <w:t xml:space="preserve">- </w:t>
            </w:r>
            <w:r>
              <w:rPr>
                <w:rStyle w:val="IndexLink"/>
                <w:rtl w:val="true"/>
              </w:rPr>
              <w:t>جواب مسائل المولی صالح</w:t>
            </w:r>
            <w:r>
              <w:rPr>
                <w:rStyle w:val="IndexLink"/>
                <w:rtl w:val="true"/>
              </w:rPr>
              <w:tab/>
            </w:r>
            <w:r>
              <w:rPr>
                <w:rStyle w:val="IndexLink"/>
              </w:rPr>
              <w:t>227</w:t>
            </w:r>
          </w:hyperlink>
        </w:p>
        <w:p>
          <w:pPr>
            <w:pStyle w:val="Contents3"/>
            <w:tabs>
              <w:tab w:val="clear" w:pos="8459"/>
              <w:tab w:val="right" w:pos="9026" w:leader="dot"/>
            </w:tabs>
            <w:rPr/>
          </w:pPr>
          <w:hyperlink w:anchor="__RefHeading___Toc7704452_73709187">
            <w:r>
              <w:rPr>
                <w:webHidden/>
                <w:rStyle w:val="IndexLink"/>
              </w:rPr>
              <w:t>850</w:t>
            </w:r>
            <w:r>
              <w:rPr>
                <w:rStyle w:val="IndexLink"/>
                <w:rtl w:val="true"/>
              </w:rPr>
              <w:t xml:space="preserve">- </w:t>
            </w:r>
            <w:r>
              <w:rPr>
                <w:rStyle w:val="IndexLink"/>
                <w:rtl w:val="true"/>
              </w:rPr>
              <w:t>جواب مسائل الشیخ عبد الإمام الأحسائی</w:t>
            </w:r>
            <w:r>
              <w:rPr>
                <w:rStyle w:val="IndexLink"/>
                <w:rtl w:val="true"/>
              </w:rPr>
              <w:tab/>
            </w:r>
            <w:r>
              <w:rPr>
                <w:rStyle w:val="IndexLink"/>
              </w:rPr>
              <w:t>227</w:t>
            </w:r>
          </w:hyperlink>
        </w:p>
        <w:p>
          <w:pPr>
            <w:pStyle w:val="Contents3"/>
            <w:tabs>
              <w:tab w:val="clear" w:pos="8459"/>
              <w:tab w:val="right" w:pos="9026" w:leader="dot"/>
            </w:tabs>
            <w:rPr/>
          </w:pPr>
          <w:hyperlink w:anchor="__RefHeading___Toc7704454_73709187">
            <w:r>
              <w:rPr>
                <w:webHidden/>
                <w:rStyle w:val="IndexLink"/>
              </w:rPr>
              <w:t>851</w:t>
            </w:r>
            <w:r>
              <w:rPr>
                <w:rStyle w:val="IndexLink"/>
                <w:rtl w:val="true"/>
              </w:rPr>
              <w:t xml:space="preserve">- </w:t>
            </w:r>
            <w:r>
              <w:rPr>
                <w:rStyle w:val="IndexLink"/>
                <w:rtl w:val="true"/>
              </w:rPr>
              <w:t>جواب مسائل الحاج عبد المطلب</w:t>
            </w:r>
            <w:r>
              <w:rPr>
                <w:rStyle w:val="IndexLink"/>
                <w:rtl w:val="true"/>
              </w:rPr>
              <w:tab/>
            </w:r>
            <w:r>
              <w:rPr>
                <w:rStyle w:val="IndexLink"/>
              </w:rPr>
              <w:t>227</w:t>
            </w:r>
          </w:hyperlink>
        </w:p>
        <w:p>
          <w:pPr>
            <w:pStyle w:val="Contents3"/>
            <w:tabs>
              <w:tab w:val="clear" w:pos="8459"/>
              <w:tab w:val="right" w:pos="9026" w:leader="dot"/>
            </w:tabs>
            <w:rPr/>
          </w:pPr>
          <w:hyperlink w:anchor="__RefHeading___Toc7704456_73709187">
            <w:r>
              <w:rPr>
                <w:webHidden/>
                <w:rStyle w:val="IndexLink"/>
              </w:rPr>
              <w:t>852</w:t>
            </w:r>
            <w:r>
              <w:rPr>
                <w:rStyle w:val="IndexLink"/>
                <w:rtl w:val="true"/>
              </w:rPr>
              <w:t xml:space="preserve">- </w:t>
            </w:r>
            <w:r>
              <w:rPr>
                <w:rStyle w:val="IndexLink"/>
                <w:rtl w:val="true"/>
              </w:rPr>
              <w:t>جواب مسائل المولی عبد الوهاب اللاهجی</w:t>
            </w:r>
            <w:r>
              <w:rPr>
                <w:rStyle w:val="IndexLink"/>
                <w:rtl w:val="true"/>
              </w:rPr>
              <w:tab/>
            </w:r>
            <w:r>
              <w:rPr>
                <w:rStyle w:val="IndexLink"/>
              </w:rPr>
              <w:t>227</w:t>
            </w:r>
          </w:hyperlink>
        </w:p>
        <w:p>
          <w:pPr>
            <w:pStyle w:val="Contents3"/>
            <w:tabs>
              <w:tab w:val="clear" w:pos="8459"/>
              <w:tab w:val="right" w:pos="9026" w:leader="dot"/>
            </w:tabs>
            <w:rPr/>
          </w:pPr>
          <w:hyperlink w:anchor="__RefHeading___Toc7704458_73709187">
            <w:r>
              <w:rPr>
                <w:webHidden/>
                <w:rStyle w:val="IndexLink"/>
              </w:rPr>
              <w:t>853</w:t>
            </w:r>
            <w:r>
              <w:rPr>
                <w:rStyle w:val="IndexLink"/>
                <w:rtl w:val="true"/>
              </w:rPr>
              <w:t xml:space="preserve">- </w:t>
            </w:r>
            <w:r>
              <w:rPr>
                <w:rStyle w:val="IndexLink"/>
                <w:rtl w:val="true"/>
              </w:rPr>
              <w:t>جواب المسائل العشر</w:t>
            </w:r>
            <w:r>
              <w:rPr>
                <w:rStyle w:val="IndexLink"/>
                <w:rtl w:val="true"/>
              </w:rPr>
              <w:tab/>
            </w:r>
            <w:r>
              <w:rPr>
                <w:rStyle w:val="IndexLink"/>
              </w:rPr>
              <w:t>227</w:t>
            </w:r>
          </w:hyperlink>
        </w:p>
        <w:p>
          <w:pPr>
            <w:pStyle w:val="Contents3"/>
            <w:tabs>
              <w:tab w:val="clear" w:pos="8459"/>
              <w:tab w:val="right" w:pos="9026" w:leader="dot"/>
            </w:tabs>
            <w:rPr/>
          </w:pPr>
          <w:hyperlink w:anchor="__RefHeading___Toc7704460_73709187">
            <w:r>
              <w:rPr>
                <w:webHidden/>
                <w:rStyle w:val="IndexLink"/>
              </w:rPr>
              <w:t>854</w:t>
            </w:r>
            <w:r>
              <w:rPr>
                <w:rStyle w:val="IndexLink"/>
                <w:rtl w:val="true"/>
              </w:rPr>
              <w:t xml:space="preserve">- </w:t>
            </w:r>
            <w:r>
              <w:rPr>
                <w:rStyle w:val="IndexLink"/>
                <w:rtl w:val="true"/>
              </w:rPr>
              <w:t>جواب مسائل المولی علی</w:t>
            </w:r>
            <w:r>
              <w:rPr>
                <w:rStyle w:val="IndexLink"/>
                <w:rtl w:val="true"/>
              </w:rPr>
              <w:tab/>
            </w:r>
            <w:r>
              <w:rPr>
                <w:rStyle w:val="IndexLink"/>
              </w:rPr>
              <w:t>227</w:t>
            </w:r>
          </w:hyperlink>
        </w:p>
        <w:p>
          <w:pPr>
            <w:pStyle w:val="Contents3"/>
            <w:tabs>
              <w:tab w:val="clear" w:pos="8459"/>
              <w:tab w:val="right" w:pos="9026" w:leader="dot"/>
            </w:tabs>
            <w:rPr/>
          </w:pPr>
          <w:hyperlink w:anchor="__RefHeading___Toc7704462_73709187">
            <w:r>
              <w:rPr>
                <w:webHidden/>
                <w:rStyle w:val="IndexLink"/>
              </w:rPr>
              <w:t>855</w:t>
            </w:r>
            <w:r>
              <w:rPr>
                <w:rStyle w:val="IndexLink"/>
                <w:rtl w:val="true"/>
              </w:rPr>
              <w:t xml:space="preserve">- </w:t>
            </w:r>
            <w:r>
              <w:rPr>
                <w:rStyle w:val="IndexLink"/>
                <w:rtl w:val="true"/>
              </w:rPr>
              <w:t>جواب مسائل السید علی</w:t>
            </w:r>
            <w:r>
              <w:rPr>
                <w:rStyle w:val="IndexLink"/>
                <w:rtl w:val="true"/>
              </w:rPr>
              <w:tab/>
            </w:r>
            <w:r>
              <w:rPr>
                <w:rStyle w:val="IndexLink"/>
              </w:rPr>
              <w:t>228</w:t>
            </w:r>
          </w:hyperlink>
        </w:p>
        <w:p>
          <w:pPr>
            <w:pStyle w:val="Contents3"/>
            <w:tabs>
              <w:tab w:val="clear" w:pos="8459"/>
              <w:tab w:val="right" w:pos="9026" w:leader="dot"/>
            </w:tabs>
            <w:rPr/>
          </w:pPr>
          <w:hyperlink w:anchor="__RefHeading___Toc7704464_73709187">
            <w:r>
              <w:rPr>
                <w:webHidden/>
                <w:rStyle w:val="IndexLink"/>
              </w:rPr>
              <w:t>856</w:t>
            </w:r>
            <w:r>
              <w:rPr>
                <w:rStyle w:val="IndexLink"/>
                <w:rtl w:val="true"/>
              </w:rPr>
              <w:t xml:space="preserve">- </w:t>
            </w:r>
            <w:r>
              <w:rPr>
                <w:rStyle w:val="IndexLink"/>
                <w:rtl w:val="true"/>
              </w:rPr>
              <w:t>جواب مسائل السید علی البهبهانی</w:t>
            </w:r>
            <w:r>
              <w:rPr>
                <w:rStyle w:val="IndexLink"/>
                <w:rtl w:val="true"/>
              </w:rPr>
              <w:tab/>
            </w:r>
            <w:r>
              <w:rPr>
                <w:rStyle w:val="IndexLink"/>
              </w:rPr>
              <w:t>228</w:t>
            </w:r>
          </w:hyperlink>
        </w:p>
        <w:p>
          <w:pPr>
            <w:pStyle w:val="Contents3"/>
            <w:tabs>
              <w:tab w:val="clear" w:pos="8459"/>
              <w:tab w:val="right" w:pos="9026" w:leader="dot"/>
            </w:tabs>
            <w:rPr/>
          </w:pPr>
          <w:hyperlink w:anchor="__RefHeading___Toc7704466_73709187">
            <w:r>
              <w:rPr>
                <w:webHidden/>
                <w:rStyle w:val="IndexLink"/>
              </w:rPr>
              <w:t>857</w:t>
            </w:r>
            <w:r>
              <w:rPr>
                <w:rStyle w:val="IndexLink"/>
                <w:rtl w:val="true"/>
              </w:rPr>
              <w:t xml:space="preserve">- </w:t>
            </w:r>
            <w:r>
              <w:rPr>
                <w:rStyle w:val="IndexLink"/>
                <w:rtl w:val="true"/>
              </w:rPr>
              <w:t>جواب مسائل میرزا علی أشرف</w:t>
            </w:r>
            <w:r>
              <w:rPr>
                <w:rStyle w:val="IndexLink"/>
                <w:rtl w:val="true"/>
              </w:rPr>
              <w:tab/>
            </w:r>
            <w:r>
              <w:rPr>
                <w:rStyle w:val="IndexLink"/>
              </w:rPr>
              <w:t>228</w:t>
            </w:r>
          </w:hyperlink>
        </w:p>
        <w:p>
          <w:pPr>
            <w:pStyle w:val="Contents3"/>
            <w:tabs>
              <w:tab w:val="clear" w:pos="8459"/>
              <w:tab w:val="right" w:pos="9026" w:leader="dot"/>
            </w:tabs>
            <w:rPr/>
          </w:pPr>
          <w:hyperlink w:anchor="__RefHeading___Toc7704468_73709187">
            <w:r>
              <w:rPr>
                <w:webHidden/>
                <w:rStyle w:val="IndexLink"/>
                <w:rtl w:val="true"/>
              </w:rPr>
              <w:t>جواب مسائل فتح علی شاه</w:t>
            </w:r>
            <w:r>
              <w:rPr>
                <w:rStyle w:val="IndexLink"/>
                <w:rtl w:val="true"/>
              </w:rPr>
              <w:tab/>
            </w:r>
            <w:r>
              <w:rPr>
                <w:rStyle w:val="IndexLink"/>
              </w:rPr>
              <w:t>228</w:t>
            </w:r>
          </w:hyperlink>
        </w:p>
        <w:p>
          <w:pPr>
            <w:pStyle w:val="Contents3"/>
            <w:tabs>
              <w:tab w:val="clear" w:pos="8459"/>
              <w:tab w:val="right" w:pos="9026" w:leader="dot"/>
            </w:tabs>
            <w:rPr/>
          </w:pPr>
          <w:hyperlink w:anchor="__RefHeading___Toc7704470_73709187">
            <w:r>
              <w:rPr>
                <w:webHidden/>
                <w:rStyle w:val="IndexLink"/>
              </w:rPr>
              <w:t>858</w:t>
            </w:r>
            <w:r>
              <w:rPr>
                <w:rStyle w:val="IndexLink"/>
                <w:rtl w:val="true"/>
              </w:rPr>
              <w:t xml:space="preserve">- </w:t>
            </w:r>
            <w:r>
              <w:rPr>
                <w:rStyle w:val="IndexLink"/>
                <w:rtl w:val="true"/>
              </w:rPr>
              <w:t>جواب مسائل المولی کاظم المازندرانی</w:t>
            </w:r>
            <w:r>
              <w:rPr>
                <w:rStyle w:val="IndexLink"/>
                <w:rtl w:val="true"/>
              </w:rPr>
              <w:tab/>
            </w:r>
            <w:r>
              <w:rPr>
                <w:rStyle w:val="IndexLink"/>
              </w:rPr>
              <w:t>228</w:t>
            </w:r>
          </w:hyperlink>
        </w:p>
        <w:p>
          <w:pPr>
            <w:pStyle w:val="Contents3"/>
            <w:tabs>
              <w:tab w:val="clear" w:pos="8459"/>
              <w:tab w:val="right" w:pos="9026" w:leader="dot"/>
            </w:tabs>
            <w:rPr/>
          </w:pPr>
          <w:hyperlink w:anchor="__RefHeading___Toc7704472_73709187">
            <w:r>
              <w:rPr>
                <w:webHidden/>
                <w:rStyle w:val="IndexLink"/>
              </w:rPr>
              <w:t>859</w:t>
            </w:r>
            <w:r>
              <w:rPr>
                <w:rStyle w:val="IndexLink"/>
                <w:rtl w:val="true"/>
              </w:rPr>
              <w:t xml:space="preserve">- </w:t>
            </w:r>
            <w:r>
              <w:rPr>
                <w:rStyle w:val="IndexLink"/>
                <w:rtl w:val="true"/>
              </w:rPr>
              <w:t>جواب مسائل الشیخ محمد بن حسین بن حنیف بن سلمان البحرانی،</w:t>
            </w:r>
            <w:r>
              <w:rPr>
                <w:rStyle w:val="IndexLink"/>
                <w:rtl w:val="true"/>
              </w:rPr>
              <w:tab/>
            </w:r>
            <w:r>
              <w:rPr>
                <w:rStyle w:val="IndexLink"/>
              </w:rPr>
              <w:t>228</w:t>
            </w:r>
          </w:hyperlink>
        </w:p>
        <w:p>
          <w:pPr>
            <w:pStyle w:val="Contents3"/>
            <w:tabs>
              <w:tab w:val="clear" w:pos="8459"/>
              <w:tab w:val="right" w:pos="9026" w:leader="dot"/>
            </w:tabs>
            <w:rPr/>
          </w:pPr>
          <w:hyperlink w:anchor="__RefHeading___Toc7704474_73709187">
            <w:r>
              <w:rPr>
                <w:webHidden/>
                <w:rStyle w:val="IndexLink"/>
              </w:rPr>
              <w:t>860</w:t>
            </w:r>
            <w:r>
              <w:rPr>
                <w:rStyle w:val="IndexLink"/>
                <w:rtl w:val="true"/>
              </w:rPr>
              <w:t xml:space="preserve">- </w:t>
            </w:r>
            <w:r>
              <w:rPr>
                <w:rStyle w:val="IndexLink"/>
                <w:rtl w:val="true"/>
              </w:rPr>
              <w:t>جواب مسائل الشیخ محمد بن حسین بن خلف البحرانی</w:t>
            </w:r>
            <w:r>
              <w:rPr>
                <w:rStyle w:val="IndexLink"/>
                <w:rtl w:val="true"/>
              </w:rPr>
              <w:tab/>
            </w:r>
            <w:r>
              <w:rPr>
                <w:rStyle w:val="IndexLink"/>
              </w:rPr>
              <w:t>228</w:t>
            </w:r>
          </w:hyperlink>
        </w:p>
        <w:p>
          <w:pPr>
            <w:pStyle w:val="Contents3"/>
            <w:tabs>
              <w:tab w:val="clear" w:pos="8459"/>
              <w:tab w:val="right" w:pos="9026" w:leader="dot"/>
            </w:tabs>
            <w:rPr/>
          </w:pPr>
          <w:hyperlink w:anchor="__RefHeading___Toc7704476_73709187">
            <w:r>
              <w:rPr>
                <w:webHidden/>
                <w:rStyle w:val="IndexLink"/>
              </w:rPr>
              <w:t>861</w:t>
            </w:r>
            <w:r>
              <w:rPr>
                <w:rStyle w:val="IndexLink"/>
                <w:rtl w:val="true"/>
              </w:rPr>
              <w:t xml:space="preserve">- </w:t>
            </w:r>
            <w:r>
              <w:rPr>
                <w:rStyle w:val="IndexLink"/>
                <w:rtl w:val="true"/>
              </w:rPr>
              <w:t>جواب مسائل الحاج مکی ابن الحاج عبد الله المقابی البحرانی‌</w:t>
            </w:r>
            <w:r>
              <w:rPr>
                <w:rStyle w:val="IndexLink"/>
                <w:rtl w:val="true"/>
              </w:rPr>
              <w:tab/>
            </w:r>
            <w:r>
              <w:rPr>
                <w:rStyle w:val="IndexLink"/>
              </w:rPr>
              <w:t>228</w:t>
            </w:r>
          </w:hyperlink>
        </w:p>
        <w:p>
          <w:pPr>
            <w:pStyle w:val="Contents3"/>
            <w:tabs>
              <w:tab w:val="clear" w:pos="8459"/>
              <w:tab w:val="right" w:pos="9026" w:leader="dot"/>
            </w:tabs>
            <w:rPr/>
          </w:pPr>
          <w:hyperlink w:anchor="__RefHeading___Toc7704478_73709187">
            <w:r>
              <w:rPr>
                <w:webHidden/>
                <w:rStyle w:val="IndexLink"/>
              </w:rPr>
              <w:t>862</w:t>
            </w:r>
            <w:r>
              <w:rPr>
                <w:rStyle w:val="IndexLink"/>
                <w:rtl w:val="true"/>
              </w:rPr>
              <w:t xml:space="preserve">- </w:t>
            </w:r>
            <w:r>
              <w:rPr>
                <w:rStyle w:val="IndexLink"/>
                <w:rtl w:val="true"/>
              </w:rPr>
              <w:t>جواب مسائل المولی محمد مهدی بن محمد شفیع الأسترآبادی</w:t>
            </w:r>
            <w:r>
              <w:rPr>
                <w:rStyle w:val="IndexLink"/>
                <w:rtl w:val="true"/>
              </w:rPr>
              <w:tab/>
            </w:r>
            <w:r>
              <w:rPr>
                <w:rStyle w:val="IndexLink"/>
              </w:rPr>
              <w:t>228</w:t>
            </w:r>
          </w:hyperlink>
        </w:p>
        <w:p>
          <w:pPr>
            <w:pStyle w:val="Contents3"/>
            <w:tabs>
              <w:tab w:val="clear" w:pos="8459"/>
              <w:tab w:val="right" w:pos="9026" w:leader="dot"/>
            </w:tabs>
            <w:rPr/>
          </w:pPr>
          <w:hyperlink w:anchor="__RefHeading___Toc7704480_73709187">
            <w:r>
              <w:rPr>
                <w:webHidden/>
                <w:rStyle w:val="IndexLink"/>
              </w:rPr>
              <w:t>863</w:t>
            </w:r>
            <w:r>
              <w:rPr>
                <w:rStyle w:val="IndexLink"/>
                <w:rtl w:val="true"/>
              </w:rPr>
              <w:t xml:space="preserve">- </w:t>
            </w:r>
            <w:r>
              <w:rPr>
                <w:rStyle w:val="IndexLink"/>
                <w:rtl w:val="true"/>
              </w:rPr>
              <w:t>جواب مسائل المولی مهدی الأسترآبادی</w:t>
            </w:r>
            <w:r>
              <w:rPr>
                <w:rStyle w:val="IndexLink"/>
                <w:rtl w:val="true"/>
              </w:rPr>
              <w:tab/>
            </w:r>
            <w:r>
              <w:rPr>
                <w:rStyle w:val="IndexLink"/>
              </w:rPr>
              <w:t>228</w:t>
            </w:r>
          </w:hyperlink>
        </w:p>
        <w:p>
          <w:pPr>
            <w:pStyle w:val="Contents3"/>
            <w:tabs>
              <w:tab w:val="clear" w:pos="8459"/>
              <w:tab w:val="right" w:pos="9026" w:leader="dot"/>
            </w:tabs>
            <w:rPr/>
          </w:pPr>
          <w:hyperlink w:anchor="__RefHeading___Toc7704482_73709187">
            <w:r>
              <w:rPr>
                <w:webHidden/>
                <w:rStyle w:val="IndexLink"/>
              </w:rPr>
              <w:t>864</w:t>
            </w:r>
            <w:r>
              <w:rPr>
                <w:rStyle w:val="IndexLink"/>
                <w:rtl w:val="true"/>
              </w:rPr>
              <w:t xml:space="preserve">- </w:t>
            </w:r>
            <w:r>
              <w:rPr>
                <w:rStyle w:val="IndexLink"/>
                <w:rtl w:val="true"/>
              </w:rPr>
              <w:t>جواب مسائل المولی مهدی</w:t>
            </w:r>
            <w:r>
              <w:rPr>
                <w:rStyle w:val="IndexLink"/>
                <w:rtl w:val="true"/>
              </w:rPr>
              <w:tab/>
            </w:r>
            <w:r>
              <w:rPr>
                <w:rStyle w:val="IndexLink"/>
              </w:rPr>
              <w:t>228</w:t>
            </w:r>
          </w:hyperlink>
        </w:p>
        <w:p>
          <w:pPr>
            <w:pStyle w:val="Contents3"/>
            <w:tabs>
              <w:tab w:val="clear" w:pos="8459"/>
              <w:tab w:val="right" w:pos="9026" w:leader="dot"/>
            </w:tabs>
            <w:rPr/>
          </w:pPr>
          <w:hyperlink w:anchor="__RefHeading___Toc7704484_73709187">
            <w:r>
              <w:rPr>
                <w:webHidden/>
                <w:rStyle w:val="IndexLink"/>
              </w:rPr>
              <w:t>865</w:t>
            </w:r>
            <w:r>
              <w:rPr>
                <w:rStyle w:val="IndexLink"/>
                <w:rtl w:val="true"/>
              </w:rPr>
              <w:t xml:space="preserve">- </w:t>
            </w:r>
            <w:r>
              <w:rPr>
                <w:rStyle w:val="IndexLink"/>
                <w:rtl w:val="true"/>
              </w:rPr>
              <w:t>جواب مسائل الشیخ ناصر الجارودی الخطی،</w:t>
            </w:r>
            <w:r>
              <w:rPr>
                <w:rStyle w:val="IndexLink"/>
                <w:rtl w:val="true"/>
              </w:rPr>
              <w:tab/>
            </w:r>
            <w:r>
              <w:rPr>
                <w:rStyle w:val="IndexLink"/>
              </w:rPr>
              <w:t>228</w:t>
            </w:r>
          </w:hyperlink>
        </w:p>
        <w:p>
          <w:pPr>
            <w:pStyle w:val="Contents3"/>
            <w:tabs>
              <w:tab w:val="clear" w:pos="8459"/>
              <w:tab w:val="right" w:pos="9026" w:leader="dot"/>
            </w:tabs>
            <w:rPr/>
          </w:pPr>
          <w:hyperlink w:anchor="__RefHeading___Toc7704486_73709187">
            <w:r>
              <w:rPr>
                <w:webHidden/>
                <w:rStyle w:val="IndexLink"/>
              </w:rPr>
              <w:t>866</w:t>
            </w:r>
            <w:r>
              <w:rPr>
                <w:rStyle w:val="IndexLink"/>
                <w:rtl w:val="true"/>
              </w:rPr>
              <w:t xml:space="preserve">- </w:t>
            </w:r>
            <w:r>
              <w:rPr>
                <w:rStyle w:val="IndexLink"/>
                <w:rtl w:val="true"/>
              </w:rPr>
              <w:t>جواب مسائل نصر الله بیک</w:t>
            </w:r>
            <w:r>
              <w:rPr>
                <w:rStyle w:val="IndexLink"/>
                <w:rtl w:val="true"/>
              </w:rPr>
              <w:tab/>
            </w:r>
            <w:r>
              <w:rPr>
                <w:rStyle w:val="IndexLink"/>
              </w:rPr>
              <w:t>228</w:t>
            </w:r>
          </w:hyperlink>
        </w:p>
        <w:p>
          <w:pPr>
            <w:pStyle w:val="Contents3"/>
            <w:tabs>
              <w:tab w:val="clear" w:pos="8459"/>
              <w:tab w:val="right" w:pos="9026" w:leader="dot"/>
            </w:tabs>
            <w:rPr/>
          </w:pPr>
          <w:hyperlink w:anchor="__RefHeading___Toc7704488_73709187">
            <w:r>
              <w:rPr>
                <w:webHidden/>
                <w:rStyle w:val="IndexLink"/>
              </w:rPr>
              <w:t>867</w:t>
            </w:r>
            <w:r>
              <w:rPr>
                <w:rStyle w:val="IndexLink"/>
                <w:rtl w:val="true"/>
              </w:rPr>
              <w:t xml:space="preserve">- </w:t>
            </w:r>
            <w:r>
              <w:rPr>
                <w:rStyle w:val="IndexLink"/>
                <w:rtl w:val="true"/>
              </w:rPr>
              <w:t>جواب مسائل ورد فی الجن و خصوصیاتهم،</w:t>
            </w:r>
            <w:r>
              <w:rPr>
                <w:rStyle w:val="IndexLink"/>
                <w:rtl w:val="true"/>
              </w:rPr>
              <w:tab/>
            </w:r>
            <w:r>
              <w:rPr>
                <w:rStyle w:val="IndexLink"/>
              </w:rPr>
              <w:t>229</w:t>
            </w:r>
          </w:hyperlink>
        </w:p>
        <w:p>
          <w:pPr>
            <w:pStyle w:val="Contents3"/>
            <w:tabs>
              <w:tab w:val="clear" w:pos="8459"/>
              <w:tab w:val="right" w:pos="9026" w:leader="dot"/>
            </w:tabs>
            <w:rPr/>
          </w:pPr>
          <w:hyperlink w:anchor="__RefHeading___Toc7704490_73709187">
            <w:r>
              <w:rPr>
                <w:webHidden/>
                <w:rStyle w:val="IndexLink"/>
              </w:rPr>
              <w:t>868</w:t>
            </w:r>
            <w:r>
              <w:rPr>
                <w:rStyle w:val="IndexLink"/>
                <w:rtl w:val="true"/>
              </w:rPr>
              <w:t xml:space="preserve">- </w:t>
            </w:r>
            <w:r>
              <w:rPr>
                <w:rStyle w:val="IndexLink"/>
                <w:rtl w:val="true"/>
              </w:rPr>
              <w:t>جواب مسائل السید یحیی ابن الحسین الأحسائی،</w:t>
            </w:r>
            <w:r>
              <w:rPr>
                <w:rStyle w:val="IndexLink"/>
                <w:rtl w:val="true"/>
              </w:rPr>
              <w:tab/>
            </w:r>
            <w:r>
              <w:rPr>
                <w:rStyle w:val="IndexLink"/>
              </w:rPr>
              <w:t>229</w:t>
            </w:r>
          </w:hyperlink>
        </w:p>
        <w:p>
          <w:pPr>
            <w:pStyle w:val="Contents3"/>
            <w:tabs>
              <w:tab w:val="clear" w:pos="8459"/>
              <w:tab w:val="right" w:pos="9026" w:leader="dot"/>
            </w:tabs>
            <w:rPr/>
          </w:pPr>
          <w:hyperlink w:anchor="__RefHeading___Toc7704492_73709187">
            <w:r>
              <w:rPr>
                <w:webHidden/>
                <w:rStyle w:val="IndexLink"/>
                <w:rtl w:val="true"/>
              </w:rPr>
              <w:t>جواب المسألة الأبهریة</w:t>
            </w:r>
            <w:r>
              <w:rPr>
                <w:rStyle w:val="IndexLink"/>
                <w:rtl w:val="true"/>
              </w:rPr>
              <w:tab/>
            </w:r>
            <w:r>
              <w:rPr>
                <w:rStyle w:val="IndexLink"/>
              </w:rPr>
              <w:t>229</w:t>
            </w:r>
          </w:hyperlink>
        </w:p>
        <w:p>
          <w:pPr>
            <w:pStyle w:val="Contents3"/>
            <w:tabs>
              <w:tab w:val="clear" w:pos="8459"/>
              <w:tab w:val="right" w:pos="9026" w:leader="dot"/>
            </w:tabs>
            <w:rPr/>
          </w:pPr>
          <w:hyperlink w:anchor="__RefHeading___Toc7704494_73709187">
            <w:r>
              <w:rPr>
                <w:webHidden/>
                <w:rStyle w:val="IndexLink"/>
              </w:rPr>
              <w:t>869</w:t>
            </w:r>
            <w:r>
              <w:rPr>
                <w:rStyle w:val="IndexLink"/>
                <w:rtl w:val="true"/>
              </w:rPr>
              <w:t xml:space="preserve">- </w:t>
            </w:r>
            <w:r>
              <w:rPr>
                <w:rStyle w:val="IndexLink"/>
                <w:rtl w:val="true"/>
              </w:rPr>
              <w:t>جواب المسألة الجبریة</w:t>
            </w:r>
            <w:r>
              <w:rPr>
                <w:rStyle w:val="IndexLink"/>
                <w:rtl w:val="true"/>
              </w:rPr>
              <w:tab/>
            </w:r>
            <w:r>
              <w:rPr>
                <w:rStyle w:val="IndexLink"/>
              </w:rPr>
              <w:t>229</w:t>
            </w:r>
          </w:hyperlink>
        </w:p>
        <w:p>
          <w:pPr>
            <w:pStyle w:val="Contents3"/>
            <w:tabs>
              <w:tab w:val="clear" w:pos="8459"/>
              <w:tab w:val="right" w:pos="9026" w:leader="dot"/>
            </w:tabs>
            <w:rPr/>
          </w:pPr>
          <w:hyperlink w:anchor="__RefHeading___Toc7704496_73709187">
            <w:r>
              <w:rPr>
                <w:webHidden/>
                <w:rStyle w:val="IndexLink"/>
              </w:rPr>
              <w:t>870</w:t>
            </w:r>
            <w:r>
              <w:rPr>
                <w:rStyle w:val="IndexLink"/>
                <w:rtl w:val="true"/>
              </w:rPr>
              <w:t xml:space="preserve">- </w:t>
            </w:r>
            <w:r>
              <w:rPr>
                <w:rStyle w:val="IndexLink"/>
                <w:rtl w:val="true"/>
              </w:rPr>
              <w:t>جواب المسألة الحجیة</w:t>
            </w:r>
            <w:r>
              <w:rPr>
                <w:rStyle w:val="IndexLink"/>
                <w:rtl w:val="true"/>
              </w:rPr>
              <w:tab/>
            </w:r>
            <w:r>
              <w:rPr>
                <w:rStyle w:val="IndexLink"/>
              </w:rPr>
              <w:t>229</w:t>
            </w:r>
          </w:hyperlink>
        </w:p>
        <w:p>
          <w:pPr>
            <w:pStyle w:val="Contents3"/>
            <w:tabs>
              <w:tab w:val="clear" w:pos="8459"/>
              <w:tab w:val="right" w:pos="9026" w:leader="dot"/>
            </w:tabs>
            <w:rPr/>
          </w:pPr>
          <w:hyperlink w:anchor="__RefHeading___Toc7704498_73709187">
            <w:r>
              <w:rPr>
                <w:webHidden/>
                <w:rStyle w:val="IndexLink"/>
              </w:rPr>
              <w:t>871</w:t>
            </w:r>
            <w:r>
              <w:rPr>
                <w:rStyle w:val="IndexLink"/>
                <w:rtl w:val="true"/>
              </w:rPr>
              <w:t xml:space="preserve">- </w:t>
            </w:r>
            <w:r>
              <w:rPr>
                <w:rStyle w:val="IndexLink"/>
                <w:rtl w:val="true"/>
              </w:rPr>
              <w:t>جواب المسألة الحمامیة</w:t>
            </w:r>
            <w:r>
              <w:rPr>
                <w:rStyle w:val="IndexLink"/>
                <w:rtl w:val="true"/>
              </w:rPr>
              <w:tab/>
            </w:r>
            <w:r>
              <w:rPr>
                <w:rStyle w:val="IndexLink"/>
              </w:rPr>
              <w:t>229</w:t>
            </w:r>
          </w:hyperlink>
        </w:p>
        <w:p>
          <w:pPr>
            <w:pStyle w:val="Contents3"/>
            <w:tabs>
              <w:tab w:val="clear" w:pos="8459"/>
              <w:tab w:val="right" w:pos="9026" w:leader="dot"/>
            </w:tabs>
            <w:rPr/>
          </w:pPr>
          <w:hyperlink w:anchor="__RefHeading___Toc7704500_73709187">
            <w:r>
              <w:rPr>
                <w:webHidden/>
                <w:rStyle w:val="IndexLink"/>
              </w:rPr>
              <w:t>872</w:t>
            </w:r>
            <w:r>
              <w:rPr>
                <w:rStyle w:val="IndexLink"/>
                <w:rtl w:val="true"/>
              </w:rPr>
              <w:t xml:space="preserve">- </w:t>
            </w:r>
            <w:r>
              <w:rPr>
                <w:rStyle w:val="IndexLink"/>
                <w:rtl w:val="true"/>
              </w:rPr>
              <w:t>جواب المسألة الرشتیة</w:t>
            </w:r>
            <w:r>
              <w:rPr>
                <w:rStyle w:val="IndexLink"/>
                <w:rtl w:val="true"/>
              </w:rPr>
              <w:tab/>
            </w:r>
            <w:r>
              <w:rPr>
                <w:rStyle w:val="IndexLink"/>
              </w:rPr>
              <w:t>229</w:t>
            </w:r>
          </w:hyperlink>
        </w:p>
        <w:p>
          <w:pPr>
            <w:pStyle w:val="Contents3"/>
            <w:tabs>
              <w:tab w:val="clear" w:pos="8459"/>
              <w:tab w:val="right" w:pos="9026" w:leader="dot"/>
            </w:tabs>
            <w:rPr/>
          </w:pPr>
          <w:hyperlink w:anchor="__RefHeading___Toc7704502_73709187">
            <w:r>
              <w:rPr>
                <w:webHidden/>
                <w:rStyle w:val="IndexLink"/>
              </w:rPr>
              <w:t>873</w:t>
            </w:r>
            <w:r>
              <w:rPr>
                <w:rStyle w:val="IndexLink"/>
                <w:rtl w:val="true"/>
              </w:rPr>
              <w:t xml:space="preserve">- </w:t>
            </w:r>
            <w:r>
              <w:rPr>
                <w:rStyle w:val="IndexLink"/>
                <w:rtl w:val="true"/>
              </w:rPr>
              <w:t>جواب مسألة سئل عنها</w:t>
            </w:r>
            <w:r>
              <w:rPr>
                <w:rStyle w:val="IndexLink"/>
                <w:rtl w:val="true"/>
              </w:rPr>
              <w:tab/>
            </w:r>
            <w:r>
              <w:rPr>
                <w:rStyle w:val="IndexLink"/>
              </w:rPr>
              <w:t>230</w:t>
            </w:r>
          </w:hyperlink>
        </w:p>
        <w:p>
          <w:pPr>
            <w:pStyle w:val="Contents3"/>
            <w:tabs>
              <w:tab w:val="clear" w:pos="8459"/>
              <w:tab w:val="right" w:pos="9026" w:leader="dot"/>
            </w:tabs>
            <w:rPr/>
          </w:pPr>
          <w:hyperlink w:anchor="__RefHeading___Toc7704504_73709187">
            <w:r>
              <w:rPr>
                <w:webHidden/>
                <w:rStyle w:val="IndexLink"/>
              </w:rPr>
              <w:t>874</w:t>
            </w:r>
            <w:r>
              <w:rPr>
                <w:rStyle w:val="IndexLink"/>
                <w:rtl w:val="true"/>
              </w:rPr>
              <w:t xml:space="preserve">- </w:t>
            </w:r>
            <w:r>
              <w:rPr>
                <w:rStyle w:val="IndexLink"/>
                <w:rtl w:val="true"/>
              </w:rPr>
              <w:t>جواب مسألة سئل عنها</w:t>
            </w:r>
            <w:r>
              <w:rPr>
                <w:rStyle w:val="IndexLink"/>
                <w:rtl w:val="true"/>
              </w:rPr>
              <w:tab/>
            </w:r>
            <w:r>
              <w:rPr>
                <w:rStyle w:val="IndexLink"/>
              </w:rPr>
              <w:t>230</w:t>
            </w:r>
          </w:hyperlink>
        </w:p>
        <w:p>
          <w:pPr>
            <w:pStyle w:val="Contents3"/>
            <w:tabs>
              <w:tab w:val="clear" w:pos="8459"/>
              <w:tab w:val="right" w:pos="9026" w:leader="dot"/>
            </w:tabs>
            <w:rPr/>
          </w:pPr>
          <w:hyperlink w:anchor="__RefHeading___Toc7704506_73709187">
            <w:r>
              <w:rPr>
                <w:webHidden/>
                <w:rStyle w:val="IndexLink"/>
              </w:rPr>
              <w:t>875</w:t>
            </w:r>
            <w:r>
              <w:rPr>
                <w:rStyle w:val="IndexLink"/>
                <w:rtl w:val="true"/>
              </w:rPr>
              <w:t xml:space="preserve">- </w:t>
            </w:r>
            <w:r>
              <w:rPr>
                <w:rStyle w:val="IndexLink"/>
                <w:rtl w:val="true"/>
              </w:rPr>
              <w:t>جواب مسألة فی الصید و الذبائح</w:t>
            </w:r>
            <w:r>
              <w:rPr>
                <w:rStyle w:val="IndexLink"/>
                <w:rtl w:val="true"/>
              </w:rPr>
              <w:tab/>
            </w:r>
            <w:r>
              <w:rPr>
                <w:rStyle w:val="IndexLink"/>
              </w:rPr>
              <w:t>230</w:t>
            </w:r>
          </w:hyperlink>
        </w:p>
        <w:p>
          <w:pPr>
            <w:pStyle w:val="Contents3"/>
            <w:tabs>
              <w:tab w:val="clear" w:pos="8459"/>
              <w:tab w:val="right" w:pos="9026" w:leader="dot"/>
            </w:tabs>
            <w:rPr/>
          </w:pPr>
          <w:hyperlink w:anchor="__RefHeading___Toc7704508_73709187">
            <w:r>
              <w:rPr>
                <w:webHidden/>
                <w:rStyle w:val="IndexLink"/>
              </w:rPr>
              <w:t>876</w:t>
            </w:r>
            <w:r>
              <w:rPr>
                <w:rStyle w:val="IndexLink"/>
                <w:rtl w:val="true"/>
              </w:rPr>
              <w:t xml:space="preserve">- </w:t>
            </w:r>
            <w:r>
              <w:rPr>
                <w:rStyle w:val="IndexLink"/>
                <w:rtl w:val="true"/>
              </w:rPr>
              <w:t>جواب مسألة طعام أهل الکتاب</w:t>
            </w:r>
            <w:r>
              <w:rPr>
                <w:rStyle w:val="IndexLink"/>
                <w:rtl w:val="true"/>
              </w:rPr>
              <w:tab/>
            </w:r>
            <w:r>
              <w:rPr>
                <w:rStyle w:val="IndexLink"/>
              </w:rPr>
              <w:t>230</w:t>
            </w:r>
          </w:hyperlink>
        </w:p>
        <w:p>
          <w:pPr>
            <w:pStyle w:val="Contents3"/>
            <w:tabs>
              <w:tab w:val="clear" w:pos="8459"/>
              <w:tab w:val="right" w:pos="9026" w:leader="dot"/>
            </w:tabs>
            <w:rPr/>
          </w:pPr>
          <w:hyperlink w:anchor="__RefHeading___Toc7704510_73709187">
            <w:r>
              <w:rPr>
                <w:webHidden/>
                <w:rStyle w:val="IndexLink"/>
                <w:rtl w:val="true"/>
              </w:rPr>
              <w:t>جواب مسألة طعام أهل الکتاب</w:t>
            </w:r>
            <w:r>
              <w:rPr>
                <w:rStyle w:val="IndexLink"/>
                <w:rtl w:val="true"/>
              </w:rPr>
              <w:tab/>
            </w:r>
            <w:r>
              <w:rPr>
                <w:rStyle w:val="IndexLink"/>
              </w:rPr>
              <w:t>230</w:t>
            </w:r>
          </w:hyperlink>
        </w:p>
        <w:p>
          <w:pPr>
            <w:pStyle w:val="Contents3"/>
            <w:tabs>
              <w:tab w:val="clear" w:pos="8459"/>
              <w:tab w:val="right" w:pos="9026" w:leader="dot"/>
            </w:tabs>
            <w:rPr/>
          </w:pPr>
          <w:hyperlink w:anchor="__RefHeading___Toc7704512_73709187">
            <w:r>
              <w:rPr>
                <w:webHidden/>
                <w:rStyle w:val="IndexLink"/>
              </w:rPr>
              <w:t>877</w:t>
            </w:r>
            <w:r>
              <w:rPr>
                <w:rStyle w:val="IndexLink"/>
                <w:rtl w:val="true"/>
              </w:rPr>
              <w:t xml:space="preserve">- </w:t>
            </w:r>
            <w:r>
              <w:rPr>
                <w:rStyle w:val="IndexLink"/>
                <w:rtl w:val="true"/>
              </w:rPr>
              <w:t>جواب مسألة الطعام المذکور</w:t>
            </w:r>
            <w:r>
              <w:rPr>
                <w:rStyle w:val="IndexLink"/>
                <w:rtl w:val="true"/>
              </w:rPr>
              <w:tab/>
            </w:r>
            <w:r>
              <w:rPr>
                <w:rStyle w:val="IndexLink"/>
              </w:rPr>
              <w:t>230</w:t>
            </w:r>
          </w:hyperlink>
        </w:p>
        <w:p>
          <w:pPr>
            <w:pStyle w:val="Contents3"/>
            <w:tabs>
              <w:tab w:val="clear" w:pos="8459"/>
              <w:tab w:val="right" w:pos="9026" w:leader="dot"/>
            </w:tabs>
            <w:rPr/>
          </w:pPr>
          <w:hyperlink w:anchor="__RefHeading___Toc7704514_73709187">
            <w:r>
              <w:rPr>
                <w:webHidden/>
                <w:rStyle w:val="IndexLink"/>
              </w:rPr>
              <w:t>878</w:t>
            </w:r>
            <w:r>
              <w:rPr>
                <w:rStyle w:val="IndexLink"/>
                <w:rtl w:val="true"/>
              </w:rPr>
              <w:t xml:space="preserve">- </w:t>
            </w:r>
            <w:r>
              <w:rPr>
                <w:rStyle w:val="IndexLink"/>
                <w:rtl w:val="true"/>
              </w:rPr>
              <w:t>جواب مسألة الطعام</w:t>
            </w:r>
            <w:r>
              <w:rPr>
                <w:rStyle w:val="IndexLink"/>
                <w:rtl w:val="true"/>
              </w:rPr>
              <w:tab/>
            </w:r>
            <w:r>
              <w:rPr>
                <w:rStyle w:val="IndexLink"/>
              </w:rPr>
              <w:t>230</w:t>
            </w:r>
          </w:hyperlink>
        </w:p>
        <w:p>
          <w:pPr>
            <w:pStyle w:val="Contents3"/>
            <w:tabs>
              <w:tab w:val="clear" w:pos="8459"/>
              <w:tab w:val="right" w:pos="9026" w:leader="dot"/>
            </w:tabs>
            <w:rPr/>
          </w:pPr>
          <w:hyperlink w:anchor="__RefHeading___Toc7704516_73709187">
            <w:r>
              <w:rPr>
                <w:webHidden/>
                <w:rStyle w:val="IndexLink"/>
              </w:rPr>
              <w:t>879</w:t>
            </w:r>
            <w:r>
              <w:rPr>
                <w:rStyle w:val="IndexLink"/>
                <w:rtl w:val="true"/>
              </w:rPr>
              <w:t xml:space="preserve">- </w:t>
            </w:r>
            <w:r>
              <w:rPr>
                <w:rStyle w:val="IndexLink"/>
                <w:rtl w:val="true"/>
              </w:rPr>
              <w:t>جواب مسألة فی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7704518_73709187">
            <w:r>
              <w:rPr>
                <w:webHidden/>
                <w:rStyle w:val="IndexLink"/>
              </w:rPr>
              <w:t>880</w:t>
            </w:r>
            <w:r>
              <w:rPr>
                <w:rStyle w:val="IndexLink"/>
                <w:rtl w:val="true"/>
              </w:rPr>
              <w:t xml:space="preserve">- </w:t>
            </w:r>
            <w:r>
              <w:rPr>
                <w:rStyle w:val="IndexLink"/>
                <w:rtl w:val="true"/>
              </w:rPr>
              <w:t>جواب مسألة العاشوریة</w:t>
            </w:r>
            <w:r>
              <w:rPr>
                <w:rStyle w:val="IndexLink"/>
                <w:rtl w:val="true"/>
              </w:rPr>
              <w:tab/>
            </w:r>
            <w:r>
              <w:rPr>
                <w:rStyle w:val="IndexLink"/>
              </w:rPr>
              <w:t>230</w:t>
            </w:r>
          </w:hyperlink>
        </w:p>
        <w:p>
          <w:pPr>
            <w:pStyle w:val="Contents3"/>
            <w:tabs>
              <w:tab w:val="clear" w:pos="8459"/>
              <w:tab w:val="right" w:pos="9026" w:leader="dot"/>
            </w:tabs>
            <w:rPr/>
          </w:pPr>
          <w:hyperlink w:anchor="__RefHeading___Toc7704520_73709187">
            <w:r>
              <w:rPr>
                <w:webHidden/>
                <w:rStyle w:val="IndexLink"/>
              </w:rPr>
              <w:t>881</w:t>
            </w:r>
            <w:r>
              <w:rPr>
                <w:rStyle w:val="IndexLink"/>
                <w:rtl w:val="true"/>
              </w:rPr>
              <w:t xml:space="preserve">- </w:t>
            </w:r>
            <w:r>
              <w:rPr>
                <w:rStyle w:val="IndexLink"/>
                <w:rtl w:val="true"/>
              </w:rPr>
              <w:t>جواب مسألة قطع الید</w:t>
            </w:r>
            <w:r>
              <w:rPr>
                <w:rStyle w:val="IndexLink"/>
                <w:rtl w:val="true"/>
              </w:rPr>
              <w:tab/>
            </w:r>
            <w:r>
              <w:rPr>
                <w:rStyle w:val="IndexLink"/>
              </w:rPr>
              <w:t>230</w:t>
            </w:r>
          </w:hyperlink>
        </w:p>
        <w:p>
          <w:pPr>
            <w:pStyle w:val="Contents3"/>
            <w:tabs>
              <w:tab w:val="clear" w:pos="8459"/>
              <w:tab w:val="right" w:pos="9026" w:leader="dot"/>
            </w:tabs>
            <w:rPr/>
          </w:pPr>
          <w:hyperlink w:anchor="__RefHeading___Toc7704522_73709187">
            <w:r>
              <w:rPr>
                <w:webHidden/>
                <w:rStyle w:val="IndexLink"/>
              </w:rPr>
              <w:t>882</w:t>
            </w:r>
            <w:r>
              <w:rPr>
                <w:rStyle w:val="IndexLink"/>
                <w:rtl w:val="true"/>
              </w:rPr>
              <w:t xml:space="preserve">- </w:t>
            </w:r>
            <w:r>
              <w:rPr>
                <w:rStyle w:val="IndexLink"/>
                <w:rtl w:val="true"/>
              </w:rPr>
              <w:t>جواب مسألة المعرفة و المقدار اللازم منها</w:t>
            </w:r>
            <w:r>
              <w:rPr>
                <w:rStyle w:val="IndexLink"/>
                <w:rtl w:val="true"/>
              </w:rPr>
              <w:tab/>
            </w:r>
            <w:r>
              <w:rPr>
                <w:rStyle w:val="IndexLink"/>
              </w:rPr>
              <w:t>231</w:t>
            </w:r>
          </w:hyperlink>
        </w:p>
        <w:p>
          <w:pPr>
            <w:pStyle w:val="Contents3"/>
            <w:tabs>
              <w:tab w:val="clear" w:pos="8459"/>
              <w:tab w:val="right" w:pos="9026" w:leader="dot"/>
            </w:tabs>
            <w:rPr/>
          </w:pPr>
          <w:hyperlink w:anchor="__RefHeading___Toc7704524_73709187">
            <w:r>
              <w:rPr>
                <w:webHidden/>
                <w:rStyle w:val="IndexLink"/>
              </w:rPr>
              <w:t>883</w:t>
            </w:r>
            <w:r>
              <w:rPr>
                <w:rStyle w:val="IndexLink"/>
                <w:rtl w:val="true"/>
              </w:rPr>
              <w:t xml:space="preserve">- </w:t>
            </w:r>
            <w:r>
              <w:rPr>
                <w:rStyle w:val="IndexLink"/>
                <w:rtl w:val="true"/>
              </w:rPr>
              <w:t>جواب مسألة فی النبوة</w:t>
            </w:r>
            <w:r>
              <w:rPr>
                <w:rStyle w:val="IndexLink"/>
                <w:rtl w:val="true"/>
              </w:rPr>
              <w:tab/>
            </w:r>
            <w:r>
              <w:rPr>
                <w:rStyle w:val="IndexLink"/>
              </w:rPr>
              <w:t>232</w:t>
            </w:r>
          </w:hyperlink>
        </w:p>
        <w:p>
          <w:pPr>
            <w:pStyle w:val="Contents3"/>
            <w:tabs>
              <w:tab w:val="clear" w:pos="8459"/>
              <w:tab w:val="right" w:pos="9026" w:leader="dot"/>
            </w:tabs>
            <w:rPr/>
          </w:pPr>
          <w:hyperlink w:anchor="__RefHeading___Toc7704526_73709187">
            <w:r>
              <w:rPr>
                <w:webHidden/>
                <w:rStyle w:val="IndexLink"/>
              </w:rPr>
              <w:t>884</w:t>
            </w:r>
            <w:r>
              <w:rPr>
                <w:rStyle w:val="IndexLink"/>
                <w:rtl w:val="true"/>
              </w:rPr>
              <w:t xml:space="preserve">- </w:t>
            </w:r>
            <w:r>
              <w:rPr>
                <w:rStyle w:val="IndexLink"/>
                <w:rtl w:val="true"/>
              </w:rPr>
              <w:t>جواب المسألة الواردة من صیدا</w:t>
            </w:r>
            <w:r>
              <w:rPr>
                <w:rStyle w:val="IndexLink"/>
                <w:rtl w:val="true"/>
              </w:rPr>
              <w:tab/>
            </w:r>
            <w:r>
              <w:rPr>
                <w:rStyle w:val="IndexLink"/>
              </w:rPr>
              <w:t>232</w:t>
            </w:r>
          </w:hyperlink>
        </w:p>
        <w:p>
          <w:pPr>
            <w:pStyle w:val="Contents3"/>
            <w:tabs>
              <w:tab w:val="clear" w:pos="8459"/>
              <w:tab w:val="right" w:pos="9026" w:leader="dot"/>
            </w:tabs>
            <w:rPr/>
          </w:pPr>
          <w:hyperlink w:anchor="__RefHeading___Toc7704528_73709187">
            <w:r>
              <w:rPr>
                <w:webHidden/>
                <w:rStyle w:val="IndexLink"/>
              </w:rPr>
              <w:t>885</w:t>
            </w:r>
            <w:r>
              <w:rPr>
                <w:rStyle w:val="IndexLink"/>
                <w:rtl w:val="true"/>
              </w:rPr>
              <w:t xml:space="preserve">- </w:t>
            </w:r>
            <w:r>
              <w:rPr>
                <w:rStyle w:val="IndexLink"/>
                <w:rtl w:val="true"/>
              </w:rPr>
              <w:t>جواب المسألة الواردة من نصیبین</w:t>
            </w:r>
            <w:r>
              <w:rPr>
                <w:rStyle w:val="IndexLink"/>
                <w:rtl w:val="true"/>
              </w:rPr>
              <w:tab/>
            </w:r>
            <w:r>
              <w:rPr>
                <w:rStyle w:val="IndexLink"/>
              </w:rPr>
              <w:t>232</w:t>
            </w:r>
          </w:hyperlink>
        </w:p>
        <w:p>
          <w:pPr>
            <w:pStyle w:val="Contents3"/>
            <w:tabs>
              <w:tab w:val="clear" w:pos="8459"/>
              <w:tab w:val="right" w:pos="9026" w:leader="dot"/>
            </w:tabs>
            <w:rPr/>
          </w:pPr>
          <w:hyperlink w:anchor="__RefHeading___Toc7704530_73709187">
            <w:r>
              <w:rPr>
                <w:webHidden/>
                <w:rStyle w:val="IndexLink"/>
              </w:rPr>
              <w:t>886</w:t>
            </w:r>
            <w:r>
              <w:rPr>
                <w:rStyle w:val="IndexLink"/>
                <w:rtl w:val="true"/>
              </w:rPr>
              <w:t xml:space="preserve">- </w:t>
            </w:r>
            <w:r>
              <w:rPr>
                <w:rStyle w:val="IndexLink"/>
                <w:rtl w:val="true"/>
              </w:rPr>
              <w:t>جواب مسألة الوجود</w:t>
            </w:r>
            <w:r>
              <w:rPr>
                <w:rStyle w:val="IndexLink"/>
                <w:rtl w:val="true"/>
              </w:rPr>
              <w:tab/>
            </w:r>
            <w:r>
              <w:rPr>
                <w:rStyle w:val="IndexLink"/>
              </w:rPr>
              <w:t>232</w:t>
            </w:r>
          </w:hyperlink>
        </w:p>
        <w:p>
          <w:pPr>
            <w:pStyle w:val="Contents3"/>
            <w:tabs>
              <w:tab w:val="clear" w:pos="8459"/>
              <w:tab w:val="right" w:pos="9026" w:leader="dot"/>
            </w:tabs>
            <w:rPr/>
          </w:pPr>
          <w:hyperlink w:anchor="__RefHeading___Toc7704532_73709187">
            <w:r>
              <w:rPr>
                <w:webHidden/>
                <w:rStyle w:val="IndexLink"/>
              </w:rPr>
              <w:t>887</w:t>
            </w:r>
            <w:r>
              <w:rPr>
                <w:rStyle w:val="IndexLink"/>
                <w:rtl w:val="true"/>
              </w:rPr>
              <w:t xml:space="preserve">- </w:t>
            </w:r>
            <w:r>
              <w:rPr>
                <w:rStyle w:val="IndexLink"/>
                <w:rtl w:val="true"/>
              </w:rPr>
              <w:t>جواب مفتی بغداد</w:t>
            </w:r>
            <w:r>
              <w:rPr>
                <w:rStyle w:val="IndexLink"/>
                <w:rtl w:val="true"/>
              </w:rPr>
              <w:tab/>
            </w:r>
            <w:r>
              <w:rPr>
                <w:rStyle w:val="IndexLink"/>
              </w:rPr>
              <w:t>232</w:t>
            </w:r>
          </w:hyperlink>
        </w:p>
        <w:p>
          <w:pPr>
            <w:pStyle w:val="Contents3"/>
            <w:tabs>
              <w:tab w:val="clear" w:pos="8459"/>
              <w:tab w:val="right" w:pos="9026" w:leader="dot"/>
            </w:tabs>
            <w:rPr/>
          </w:pPr>
          <w:hyperlink w:anchor="__RefHeading___Toc7704534_73709187">
            <w:r>
              <w:rPr>
                <w:webHidden/>
                <w:rStyle w:val="IndexLink"/>
              </w:rPr>
              <w:t>888</w:t>
            </w:r>
            <w:r>
              <w:rPr>
                <w:rStyle w:val="IndexLink"/>
                <w:rtl w:val="true"/>
              </w:rPr>
              <w:t xml:space="preserve">- </w:t>
            </w:r>
            <w:r>
              <w:rPr>
                <w:rStyle w:val="IndexLink"/>
                <w:rtl w:val="true"/>
              </w:rPr>
              <w:t>جواب مکتوب الأمیر المعظم حسین علی خان</w:t>
            </w:r>
            <w:r>
              <w:rPr>
                <w:rStyle w:val="IndexLink"/>
                <w:rtl w:val="true"/>
              </w:rPr>
              <w:tab/>
            </w:r>
            <w:r>
              <w:rPr>
                <w:rStyle w:val="IndexLink"/>
              </w:rPr>
              <w:t>232</w:t>
            </w:r>
          </w:hyperlink>
        </w:p>
        <w:p>
          <w:pPr>
            <w:pStyle w:val="Contents3"/>
            <w:tabs>
              <w:tab w:val="clear" w:pos="8459"/>
              <w:tab w:val="right" w:pos="9026" w:leader="dot"/>
            </w:tabs>
            <w:rPr/>
          </w:pPr>
          <w:hyperlink w:anchor="__RefHeading___Toc7704536_73709187">
            <w:r>
              <w:rPr>
                <w:webHidden/>
                <w:rStyle w:val="IndexLink"/>
              </w:rPr>
              <w:t>889</w:t>
            </w:r>
            <w:r>
              <w:rPr>
                <w:rStyle w:val="IndexLink"/>
                <w:rtl w:val="true"/>
              </w:rPr>
              <w:t xml:space="preserve">- </w:t>
            </w:r>
            <w:r>
              <w:rPr>
                <w:rStyle w:val="IndexLink"/>
                <w:rtl w:val="true"/>
              </w:rPr>
              <w:t>جواب مکتوب الشاه سلیمان العثمانی</w:t>
            </w:r>
            <w:r>
              <w:rPr>
                <w:rStyle w:val="IndexLink"/>
                <w:rtl w:val="true"/>
              </w:rPr>
              <w:tab/>
            </w:r>
            <w:r>
              <w:rPr>
                <w:rStyle w:val="IndexLink"/>
              </w:rPr>
              <w:t>232</w:t>
            </w:r>
          </w:hyperlink>
        </w:p>
        <w:p>
          <w:pPr>
            <w:pStyle w:val="Contents3"/>
            <w:tabs>
              <w:tab w:val="clear" w:pos="8459"/>
              <w:tab w:val="right" w:pos="9026" w:leader="dot"/>
            </w:tabs>
            <w:rPr/>
          </w:pPr>
          <w:hyperlink w:anchor="__RefHeading___Toc7704538_73709187">
            <w:r>
              <w:rPr>
                <w:webHidden/>
                <w:rStyle w:val="IndexLink"/>
              </w:rPr>
              <w:t>890</w:t>
            </w:r>
            <w:r>
              <w:rPr>
                <w:rStyle w:val="IndexLink"/>
                <w:rtl w:val="true"/>
              </w:rPr>
              <w:t xml:space="preserve">- </w:t>
            </w:r>
            <w:r>
              <w:rPr>
                <w:rStyle w:val="IndexLink"/>
                <w:rtl w:val="true"/>
              </w:rPr>
              <w:t>جواب مکتوب شریف مکة</w:t>
            </w:r>
            <w:r>
              <w:rPr>
                <w:rStyle w:val="IndexLink"/>
                <w:rtl w:val="true"/>
              </w:rPr>
              <w:tab/>
            </w:r>
            <w:r>
              <w:rPr>
                <w:rStyle w:val="IndexLink"/>
              </w:rPr>
              <w:t>232</w:t>
            </w:r>
          </w:hyperlink>
        </w:p>
        <w:p>
          <w:pPr>
            <w:pStyle w:val="Contents3"/>
            <w:tabs>
              <w:tab w:val="clear" w:pos="8459"/>
              <w:tab w:val="right" w:pos="9026" w:leader="dot"/>
            </w:tabs>
            <w:rPr/>
          </w:pPr>
          <w:hyperlink w:anchor="__RefHeading___Toc7704540_73709187">
            <w:r>
              <w:rPr>
                <w:webHidden/>
                <w:rStyle w:val="IndexLink"/>
              </w:rPr>
              <w:t>891</w:t>
            </w:r>
            <w:r>
              <w:rPr>
                <w:rStyle w:val="IndexLink"/>
                <w:rtl w:val="true"/>
              </w:rPr>
              <w:t xml:space="preserve">- </w:t>
            </w:r>
            <w:r>
              <w:rPr>
                <w:rStyle w:val="IndexLink"/>
                <w:rtl w:val="true"/>
              </w:rPr>
              <w:t>جواب مکتوب الکاتبی</w:t>
            </w:r>
            <w:r>
              <w:rPr>
                <w:rStyle w:val="IndexLink"/>
                <w:rtl w:val="true"/>
              </w:rPr>
              <w:tab/>
            </w:r>
            <w:r>
              <w:rPr>
                <w:rStyle w:val="IndexLink"/>
              </w:rPr>
              <w:t>232</w:t>
            </w:r>
          </w:hyperlink>
        </w:p>
        <w:p>
          <w:pPr>
            <w:pStyle w:val="Contents3"/>
            <w:tabs>
              <w:tab w:val="clear" w:pos="8459"/>
              <w:tab w:val="right" w:pos="9026" w:leader="dot"/>
            </w:tabs>
            <w:rPr/>
          </w:pPr>
          <w:hyperlink w:anchor="__RefHeading___Toc7704542_73709187">
            <w:r>
              <w:rPr>
                <w:webHidden/>
                <w:rStyle w:val="IndexLink"/>
                <w:rtl w:val="true"/>
              </w:rPr>
              <w:t>جواب مکن صاحب</w:t>
            </w:r>
            <w:r>
              <w:rPr>
                <w:rStyle w:val="IndexLink"/>
                <w:rtl w:val="true"/>
              </w:rPr>
              <w:tab/>
            </w:r>
            <w:r>
              <w:rPr>
                <w:rStyle w:val="IndexLink"/>
              </w:rPr>
              <w:t>233</w:t>
            </w:r>
          </w:hyperlink>
        </w:p>
        <w:p>
          <w:pPr>
            <w:pStyle w:val="Contents3"/>
            <w:tabs>
              <w:tab w:val="clear" w:pos="8459"/>
              <w:tab w:val="right" w:pos="9026" w:leader="dot"/>
            </w:tabs>
            <w:rPr/>
          </w:pPr>
          <w:hyperlink w:anchor="__RefHeading___Toc7704544_73709187">
            <w:r>
              <w:rPr>
                <w:webHidden/>
                <w:rStyle w:val="IndexLink"/>
              </w:rPr>
              <w:t>892</w:t>
            </w:r>
            <w:r>
              <w:rPr>
                <w:rStyle w:val="IndexLink"/>
                <w:rtl w:val="true"/>
              </w:rPr>
              <w:t xml:space="preserve">- </w:t>
            </w:r>
            <w:r>
              <w:rPr>
                <w:rStyle w:val="IndexLink"/>
                <w:rtl w:val="true"/>
              </w:rPr>
              <w:t>جواب الملاحدة</w:t>
            </w:r>
            <w:r>
              <w:rPr>
                <w:rStyle w:val="IndexLink"/>
                <w:rtl w:val="true"/>
              </w:rPr>
              <w:tab/>
            </w:r>
            <w:r>
              <w:rPr>
                <w:rStyle w:val="IndexLink"/>
              </w:rPr>
              <w:t>233</w:t>
            </w:r>
          </w:hyperlink>
        </w:p>
        <w:p>
          <w:pPr>
            <w:pStyle w:val="Contents3"/>
            <w:tabs>
              <w:tab w:val="clear" w:pos="8459"/>
              <w:tab w:val="right" w:pos="9026" w:leader="dot"/>
            </w:tabs>
            <w:rPr/>
          </w:pPr>
          <w:hyperlink w:anchor="__RefHeading___Toc7704546_73709187">
            <w:r>
              <w:rPr>
                <w:webHidden/>
                <w:rStyle w:val="IndexLink"/>
              </w:rPr>
              <w:t>893</w:t>
            </w:r>
            <w:r>
              <w:rPr>
                <w:rStyle w:val="IndexLink"/>
                <w:rtl w:val="true"/>
              </w:rPr>
              <w:t xml:space="preserve">- </w:t>
            </w:r>
            <w:r>
              <w:rPr>
                <w:rStyle w:val="IndexLink"/>
                <w:rtl w:val="true"/>
              </w:rPr>
              <w:t>جواب الملاحدة</w:t>
            </w:r>
            <w:r>
              <w:rPr>
                <w:rStyle w:val="IndexLink"/>
                <w:rtl w:val="true"/>
              </w:rPr>
              <w:tab/>
            </w:r>
            <w:r>
              <w:rPr>
                <w:rStyle w:val="IndexLink"/>
              </w:rPr>
              <w:t>233</w:t>
            </w:r>
          </w:hyperlink>
        </w:p>
        <w:p>
          <w:pPr>
            <w:pStyle w:val="Contents3"/>
            <w:tabs>
              <w:tab w:val="clear" w:pos="8459"/>
              <w:tab w:val="right" w:pos="9026" w:leader="dot"/>
            </w:tabs>
            <w:rPr/>
          </w:pPr>
          <w:hyperlink w:anchor="__RefHeading___Toc7704548_73709187">
            <w:r>
              <w:rPr>
                <w:webHidden/>
                <w:rStyle w:val="IndexLink"/>
              </w:rPr>
              <w:t>894</w:t>
            </w:r>
            <w:r>
              <w:rPr>
                <w:rStyle w:val="IndexLink"/>
                <w:rtl w:val="true"/>
              </w:rPr>
              <w:t xml:space="preserve">- </w:t>
            </w:r>
            <w:r>
              <w:rPr>
                <w:rStyle w:val="IndexLink"/>
                <w:rtl w:val="true"/>
              </w:rPr>
              <w:t>جواب من أنکر علی السید محمد بن فلاح</w:t>
            </w:r>
            <w:r>
              <w:rPr>
                <w:rStyle w:val="IndexLink"/>
                <w:rtl w:val="true"/>
              </w:rPr>
              <w:tab/>
            </w:r>
            <w:r>
              <w:rPr>
                <w:rStyle w:val="IndexLink"/>
              </w:rPr>
              <w:t>233</w:t>
            </w:r>
          </w:hyperlink>
        </w:p>
        <w:p>
          <w:pPr>
            <w:pStyle w:val="Contents3"/>
            <w:tabs>
              <w:tab w:val="clear" w:pos="8459"/>
              <w:tab w:val="right" w:pos="9026" w:leader="dot"/>
            </w:tabs>
            <w:rPr/>
          </w:pPr>
          <w:hyperlink w:anchor="__RefHeading___Toc7704550_73709187">
            <w:r>
              <w:rPr>
                <w:webHidden/>
                <w:rStyle w:val="IndexLink"/>
              </w:rPr>
              <w:t>895</w:t>
            </w:r>
            <w:r>
              <w:rPr>
                <w:rStyle w:val="IndexLink"/>
                <w:rtl w:val="true"/>
              </w:rPr>
              <w:t xml:space="preserve">- </w:t>
            </w:r>
            <w:r>
              <w:rPr>
                <w:rStyle w:val="IndexLink"/>
                <w:rtl w:val="true"/>
              </w:rPr>
              <w:t>جواب منتهی الکلام</w:t>
            </w:r>
            <w:r>
              <w:rPr>
                <w:rStyle w:val="IndexLink"/>
                <w:rtl w:val="true"/>
              </w:rPr>
              <w:tab/>
            </w:r>
            <w:r>
              <w:rPr>
                <w:rStyle w:val="IndexLink"/>
              </w:rPr>
              <w:t>233</w:t>
            </w:r>
          </w:hyperlink>
        </w:p>
        <w:p>
          <w:pPr>
            <w:pStyle w:val="Contents3"/>
            <w:tabs>
              <w:tab w:val="clear" w:pos="8459"/>
              <w:tab w:val="right" w:pos="9026" w:leader="dot"/>
            </w:tabs>
            <w:rPr/>
          </w:pPr>
          <w:hyperlink w:anchor="__RefHeading___Toc7704552_73709187">
            <w:r>
              <w:rPr>
                <w:webHidden/>
                <w:rStyle w:val="IndexLink"/>
              </w:rPr>
              <w:t>896</w:t>
            </w:r>
            <w:r>
              <w:rPr>
                <w:rStyle w:val="IndexLink"/>
                <w:rtl w:val="true"/>
              </w:rPr>
              <w:t xml:space="preserve">- </w:t>
            </w:r>
            <w:r>
              <w:rPr>
                <w:rStyle w:val="IndexLink"/>
                <w:rtl w:val="true"/>
              </w:rPr>
              <w:t>جواب منکر وجود صاحب الزمان عج</w:t>
            </w:r>
            <w:r>
              <w:rPr>
                <w:rStyle w:val="IndexLink"/>
                <w:rtl w:val="true"/>
              </w:rPr>
              <w:tab/>
            </w:r>
            <w:r>
              <w:rPr>
                <w:rStyle w:val="IndexLink"/>
              </w:rPr>
              <w:t>233</w:t>
            </w:r>
          </w:hyperlink>
        </w:p>
        <w:p>
          <w:pPr>
            <w:pStyle w:val="Contents3"/>
            <w:tabs>
              <w:tab w:val="clear" w:pos="8459"/>
              <w:tab w:val="right" w:pos="9026" w:leader="dot"/>
            </w:tabs>
            <w:rPr/>
          </w:pPr>
          <w:hyperlink w:anchor="__RefHeading___Toc7704554_73709187">
            <w:r>
              <w:rPr>
                <w:webHidden/>
                <w:rStyle w:val="IndexLink"/>
              </w:rPr>
              <w:t>897</w:t>
            </w:r>
            <w:r>
              <w:rPr>
                <w:rStyle w:val="IndexLink"/>
                <w:rtl w:val="true"/>
              </w:rPr>
              <w:t xml:space="preserve">- </w:t>
            </w:r>
            <w:r>
              <w:rPr>
                <w:rStyle w:val="IndexLink"/>
                <w:rtl w:val="true"/>
              </w:rPr>
              <w:t>جواب العلامة الشیخ مهدی الخالصی الکاظمی</w:t>
            </w:r>
            <w:r>
              <w:rPr>
                <w:rStyle w:val="IndexLink"/>
                <w:rtl w:val="true"/>
              </w:rPr>
              <w:tab/>
            </w:r>
            <w:r>
              <w:rPr>
                <w:rStyle w:val="IndexLink"/>
              </w:rPr>
              <w:t>233</w:t>
            </w:r>
          </w:hyperlink>
        </w:p>
        <w:p>
          <w:pPr>
            <w:pStyle w:val="Contents3"/>
            <w:tabs>
              <w:tab w:val="clear" w:pos="8459"/>
              <w:tab w:val="right" w:pos="9026" w:leader="dot"/>
            </w:tabs>
            <w:rPr/>
          </w:pPr>
          <w:hyperlink w:anchor="__RefHeading___Toc7704556_73709187">
            <w:r>
              <w:rPr>
                <w:webHidden/>
                <w:rStyle w:val="IndexLink"/>
                <w:rtl w:val="true"/>
              </w:rPr>
              <w:t>جواب الشیخ ناصر</w:t>
            </w:r>
            <w:r>
              <w:rPr>
                <w:rStyle w:val="IndexLink"/>
                <w:rtl w:val="true"/>
              </w:rPr>
              <w:tab/>
            </w:r>
            <w:r>
              <w:rPr>
                <w:rStyle w:val="IndexLink"/>
              </w:rPr>
              <w:t>233</w:t>
            </w:r>
          </w:hyperlink>
        </w:p>
        <w:p>
          <w:pPr>
            <w:pStyle w:val="Contents3"/>
            <w:tabs>
              <w:tab w:val="clear" w:pos="8459"/>
              <w:tab w:val="right" w:pos="9026" w:leader="dot"/>
            </w:tabs>
            <w:rPr/>
          </w:pPr>
          <w:hyperlink w:anchor="__RefHeading___Toc7704558_73709187">
            <w:r>
              <w:rPr>
                <w:webHidden/>
                <w:rStyle w:val="IndexLink"/>
                <w:rtl w:val="true"/>
              </w:rPr>
              <w:t>جواب نصر الله بیگ</w:t>
            </w:r>
            <w:r>
              <w:rPr>
                <w:rStyle w:val="IndexLink"/>
                <w:rtl w:val="true"/>
              </w:rPr>
              <w:tab/>
            </w:r>
            <w:r>
              <w:rPr>
                <w:rStyle w:val="IndexLink"/>
              </w:rPr>
              <w:t>233</w:t>
            </w:r>
          </w:hyperlink>
        </w:p>
        <w:p>
          <w:pPr>
            <w:pStyle w:val="Contents3"/>
            <w:tabs>
              <w:tab w:val="clear" w:pos="8459"/>
              <w:tab w:val="right" w:pos="9026" w:leader="dot"/>
            </w:tabs>
            <w:rPr/>
          </w:pPr>
          <w:hyperlink w:anchor="__RefHeading___Toc7704560_73709187">
            <w:r>
              <w:rPr>
                <w:webHidden/>
                <w:rStyle w:val="IndexLink"/>
                <w:rtl w:val="true"/>
              </w:rPr>
              <w:t>جواب الشیخ نوح أفندی‌</w:t>
            </w:r>
            <w:r>
              <w:rPr>
                <w:rStyle w:val="IndexLink"/>
                <w:rtl w:val="true"/>
              </w:rPr>
              <w:tab/>
            </w:r>
            <w:r>
              <w:rPr>
                <w:rStyle w:val="IndexLink"/>
              </w:rPr>
              <w:t>234</w:t>
            </w:r>
          </w:hyperlink>
        </w:p>
        <w:p>
          <w:pPr>
            <w:pStyle w:val="Contents3"/>
            <w:tabs>
              <w:tab w:val="clear" w:pos="8459"/>
              <w:tab w:val="right" w:pos="9026" w:leader="dot"/>
            </w:tabs>
            <w:rPr/>
          </w:pPr>
          <w:hyperlink w:anchor="__RefHeading___Toc7704562_73709187">
            <w:r>
              <w:rPr>
                <w:webHidden/>
                <w:rStyle w:val="IndexLink"/>
              </w:rPr>
              <w:t>898</w:t>
            </w:r>
            <w:r>
              <w:rPr>
                <w:rStyle w:val="IndexLink"/>
                <w:rtl w:val="true"/>
              </w:rPr>
              <w:t xml:space="preserve">- </w:t>
            </w:r>
            <w:r>
              <w:rPr>
                <w:rStyle w:val="IndexLink"/>
                <w:rtl w:val="true"/>
              </w:rPr>
              <w:t>جواب یوسف العراقی الیهودی</w:t>
            </w:r>
            <w:r>
              <w:rPr>
                <w:rStyle w:val="IndexLink"/>
                <w:rtl w:val="true"/>
              </w:rPr>
              <w:tab/>
            </w:r>
            <w:r>
              <w:rPr>
                <w:rStyle w:val="IndexLink"/>
              </w:rPr>
              <w:t>234</w:t>
            </w:r>
          </w:hyperlink>
        </w:p>
        <w:p>
          <w:pPr>
            <w:pStyle w:val="Contents3"/>
            <w:tabs>
              <w:tab w:val="clear" w:pos="8459"/>
              <w:tab w:val="right" w:pos="9026" w:leader="dot"/>
            </w:tabs>
            <w:rPr/>
          </w:pPr>
          <w:hyperlink w:anchor="__RefHeading___Toc7704564_73709187">
            <w:r>
              <w:rPr>
                <w:webHidden/>
                <w:rStyle w:val="IndexLink"/>
                <w:rtl w:val="true"/>
              </w:rPr>
              <w:t>الجوابات</w:t>
            </w:r>
            <w:r>
              <w:rPr>
                <w:rStyle w:val="IndexLink"/>
                <w:rtl w:val="true"/>
              </w:rPr>
              <w:tab/>
            </w:r>
            <w:r>
              <w:rPr>
                <w:rStyle w:val="IndexLink"/>
              </w:rPr>
              <w:t>234</w:t>
            </w:r>
          </w:hyperlink>
        </w:p>
        <w:p>
          <w:pPr>
            <w:pStyle w:val="Contents3"/>
            <w:tabs>
              <w:tab w:val="clear" w:pos="8459"/>
              <w:tab w:val="right" w:pos="9026" w:leader="dot"/>
            </w:tabs>
            <w:rPr/>
          </w:pPr>
          <w:hyperlink w:anchor="__RefHeading___Toc7704566_73709187">
            <w:r>
              <w:rPr>
                <w:webHidden/>
                <w:rStyle w:val="IndexLink"/>
              </w:rPr>
              <w:t>899</w:t>
            </w:r>
            <w:r>
              <w:rPr>
                <w:rStyle w:val="IndexLink"/>
                <w:rtl w:val="true"/>
              </w:rPr>
              <w:t xml:space="preserve">- </w:t>
            </w:r>
            <w:r>
              <w:rPr>
                <w:rStyle w:val="IndexLink"/>
                <w:rtl w:val="true"/>
              </w:rPr>
              <w:t>کتاب الجوابات</w:t>
            </w:r>
            <w:r>
              <w:rPr>
                <w:rStyle w:val="IndexLink"/>
                <w:rtl w:val="true"/>
              </w:rPr>
              <w:tab/>
            </w:r>
            <w:r>
              <w:rPr>
                <w:rStyle w:val="IndexLink"/>
              </w:rPr>
              <w:t>234</w:t>
            </w:r>
          </w:hyperlink>
        </w:p>
        <w:p>
          <w:pPr>
            <w:pStyle w:val="Contents3"/>
            <w:tabs>
              <w:tab w:val="clear" w:pos="8459"/>
              <w:tab w:val="right" w:pos="9026" w:leader="dot"/>
            </w:tabs>
            <w:rPr/>
          </w:pPr>
          <w:hyperlink w:anchor="__RefHeading___Toc7704568_73709187">
            <w:r>
              <w:rPr>
                <w:webHidden/>
                <w:rStyle w:val="IndexLink"/>
              </w:rPr>
              <w:t>900</w:t>
            </w:r>
            <w:r>
              <w:rPr>
                <w:rStyle w:val="IndexLink"/>
                <w:rtl w:val="true"/>
              </w:rPr>
              <w:t xml:space="preserve">- </w:t>
            </w:r>
            <w:r>
              <w:rPr>
                <w:rStyle w:val="IndexLink"/>
                <w:rtl w:val="true"/>
              </w:rPr>
              <w:t>الجوابات الحاضرة</w:t>
            </w:r>
            <w:r>
              <w:rPr>
                <w:rStyle w:val="IndexLink"/>
                <w:rtl w:val="true"/>
              </w:rPr>
              <w:tab/>
            </w:r>
            <w:r>
              <w:rPr>
                <w:rStyle w:val="IndexLink"/>
              </w:rPr>
              <w:t>234</w:t>
            </w:r>
          </w:hyperlink>
        </w:p>
        <w:p>
          <w:pPr>
            <w:pStyle w:val="Contents3"/>
            <w:tabs>
              <w:tab w:val="clear" w:pos="8459"/>
              <w:tab w:val="right" w:pos="9026" w:leader="dot"/>
            </w:tabs>
            <w:rPr/>
          </w:pPr>
          <w:hyperlink w:anchor="__RefHeading___Toc7704570_73709187">
            <w:r>
              <w:rPr>
                <w:webHidden/>
                <w:rStyle w:val="IndexLink"/>
                <w:rtl w:val="true"/>
              </w:rPr>
              <w:t>جوابات الشیخ إبراهیم الخشتی</w:t>
            </w:r>
            <w:r>
              <w:rPr>
                <w:rStyle w:val="IndexLink"/>
                <w:rtl w:val="true"/>
              </w:rPr>
              <w:tab/>
            </w:r>
            <w:r>
              <w:rPr>
                <w:rStyle w:val="IndexLink"/>
              </w:rPr>
              <w:t>234</w:t>
            </w:r>
          </w:hyperlink>
        </w:p>
        <w:p>
          <w:pPr>
            <w:pStyle w:val="Contents3"/>
            <w:tabs>
              <w:tab w:val="clear" w:pos="8459"/>
              <w:tab w:val="right" w:pos="9026" w:leader="dot"/>
            </w:tabs>
            <w:rPr/>
          </w:pPr>
          <w:hyperlink w:anchor="__RefHeading___Toc7704572_73709187">
            <w:r>
              <w:rPr>
                <w:webHidden/>
                <w:rStyle w:val="IndexLink"/>
                <w:rtl w:val="true"/>
              </w:rPr>
              <w:t>جوابات الشیخ إبراهیم الکازرونی</w:t>
            </w:r>
            <w:r>
              <w:rPr>
                <w:rStyle w:val="IndexLink"/>
                <w:rtl w:val="true"/>
              </w:rPr>
              <w:tab/>
            </w:r>
            <w:r>
              <w:rPr>
                <w:rStyle w:val="IndexLink"/>
              </w:rPr>
              <w:t>234</w:t>
            </w:r>
          </w:hyperlink>
        </w:p>
        <w:p>
          <w:pPr>
            <w:pStyle w:val="Contents3"/>
            <w:tabs>
              <w:tab w:val="clear" w:pos="8459"/>
              <w:tab w:val="right" w:pos="9026" w:leader="dot"/>
            </w:tabs>
            <w:rPr/>
          </w:pPr>
          <w:hyperlink w:anchor="__RefHeading___Toc7704574_73709187">
            <w:r>
              <w:rPr>
                <w:webHidden/>
                <w:rStyle w:val="IndexLink"/>
              </w:rPr>
              <w:t>901</w:t>
            </w:r>
            <w:r>
              <w:rPr>
                <w:rStyle w:val="IndexLink"/>
                <w:rtl w:val="true"/>
              </w:rPr>
              <w:t xml:space="preserve">- </w:t>
            </w:r>
            <w:r>
              <w:rPr>
                <w:rStyle w:val="IndexLink"/>
                <w:rtl w:val="true"/>
              </w:rPr>
              <w:t>جوابات الشیخ محمد إبراهیم</w:t>
            </w:r>
            <w:r>
              <w:rPr>
                <w:rStyle w:val="IndexLink"/>
                <w:rtl w:val="true"/>
              </w:rPr>
              <w:tab/>
            </w:r>
            <w:r>
              <w:rPr>
                <w:rStyle w:val="IndexLink"/>
              </w:rPr>
              <w:t>234</w:t>
            </w:r>
          </w:hyperlink>
        </w:p>
        <w:p>
          <w:pPr>
            <w:pStyle w:val="Contents3"/>
            <w:tabs>
              <w:tab w:val="clear" w:pos="8459"/>
              <w:tab w:val="right" w:pos="9026" w:leader="dot"/>
            </w:tabs>
            <w:rPr/>
          </w:pPr>
          <w:hyperlink w:anchor="__RefHeading___Toc7704576_73709187">
            <w:r>
              <w:rPr>
                <w:webHidden/>
                <w:rStyle w:val="IndexLink"/>
                <w:rtl w:val="true"/>
              </w:rPr>
              <w:t>جوابات ابن إدریس الحلی</w:t>
            </w:r>
            <w:r>
              <w:rPr>
                <w:rStyle w:val="IndexLink"/>
                <w:rtl w:val="true"/>
              </w:rPr>
              <w:tab/>
            </w:r>
            <w:r>
              <w:rPr>
                <w:rStyle w:val="IndexLink"/>
              </w:rPr>
              <w:t>235</w:t>
            </w:r>
          </w:hyperlink>
        </w:p>
        <w:p>
          <w:pPr>
            <w:pStyle w:val="Contents3"/>
            <w:tabs>
              <w:tab w:val="clear" w:pos="8459"/>
              <w:tab w:val="right" w:pos="9026" w:leader="dot"/>
            </w:tabs>
            <w:rPr/>
          </w:pPr>
          <w:hyperlink w:anchor="__RefHeading___Toc7704578_73709187">
            <w:r>
              <w:rPr>
                <w:webHidden/>
                <w:rStyle w:val="IndexLink"/>
              </w:rPr>
              <w:t>902</w:t>
            </w:r>
            <w:r>
              <w:rPr>
                <w:rStyle w:val="IndexLink"/>
                <w:rtl w:val="true"/>
              </w:rPr>
              <w:t xml:space="preserve">- </w:t>
            </w:r>
            <w:r>
              <w:rPr>
                <w:rStyle w:val="IndexLink"/>
                <w:rtl w:val="true"/>
              </w:rPr>
              <w:t>جوابات ابن الحمامی</w:t>
            </w:r>
            <w:r>
              <w:rPr>
                <w:rStyle w:val="IndexLink"/>
                <w:rtl w:val="true"/>
              </w:rPr>
              <w:tab/>
            </w:r>
            <w:r>
              <w:rPr>
                <w:rStyle w:val="IndexLink"/>
              </w:rPr>
              <w:t>235</w:t>
            </w:r>
          </w:hyperlink>
        </w:p>
        <w:p>
          <w:pPr>
            <w:pStyle w:val="Contents3"/>
            <w:tabs>
              <w:tab w:val="clear" w:pos="8459"/>
              <w:tab w:val="right" w:pos="9026" w:leader="dot"/>
            </w:tabs>
            <w:rPr/>
          </w:pPr>
          <w:hyperlink w:anchor="__RefHeading___Toc7704580_73709187">
            <w:r>
              <w:rPr>
                <w:webHidden/>
                <w:rStyle w:val="IndexLink"/>
              </w:rPr>
              <w:t>903</w:t>
            </w:r>
            <w:r>
              <w:rPr>
                <w:rStyle w:val="IndexLink"/>
                <w:rtl w:val="true"/>
              </w:rPr>
              <w:t xml:space="preserve">- </w:t>
            </w:r>
            <w:r>
              <w:rPr>
                <w:rStyle w:val="IndexLink"/>
                <w:rtl w:val="true"/>
              </w:rPr>
              <w:t>جوابات ابن حمزة</w:t>
            </w:r>
            <w:r>
              <w:rPr>
                <w:rStyle w:val="IndexLink"/>
                <w:rtl w:val="true"/>
              </w:rPr>
              <w:tab/>
            </w:r>
            <w:r>
              <w:rPr>
                <w:rStyle w:val="IndexLink"/>
              </w:rPr>
              <w:t>235</w:t>
            </w:r>
          </w:hyperlink>
        </w:p>
        <w:p>
          <w:pPr>
            <w:pStyle w:val="Contents3"/>
            <w:tabs>
              <w:tab w:val="clear" w:pos="8459"/>
              <w:tab w:val="right" w:pos="9026" w:leader="dot"/>
            </w:tabs>
            <w:rPr/>
          </w:pPr>
          <w:hyperlink w:anchor="__RefHeading___Toc7704582_73709187">
            <w:r>
              <w:rPr>
                <w:webHidden/>
                <w:rStyle w:val="IndexLink"/>
              </w:rPr>
              <w:t>904</w:t>
            </w:r>
            <w:r>
              <w:rPr>
                <w:rStyle w:val="IndexLink"/>
                <w:rtl w:val="true"/>
              </w:rPr>
              <w:t xml:space="preserve">- </w:t>
            </w:r>
            <w:r>
              <w:rPr>
                <w:rStyle w:val="IndexLink"/>
                <w:rtl w:val="true"/>
              </w:rPr>
              <w:t>جوابات ابن فروج</w:t>
            </w:r>
            <w:r>
              <w:rPr>
                <w:rStyle w:val="IndexLink"/>
                <w:rtl w:val="true"/>
              </w:rPr>
              <w:tab/>
            </w:r>
            <w:r>
              <w:rPr>
                <w:rStyle w:val="IndexLink"/>
              </w:rPr>
              <w:t>235</w:t>
            </w:r>
          </w:hyperlink>
        </w:p>
        <w:p>
          <w:pPr>
            <w:pStyle w:val="Contents3"/>
            <w:tabs>
              <w:tab w:val="clear" w:pos="8459"/>
              <w:tab w:val="right" w:pos="9026" w:leader="dot"/>
            </w:tabs>
            <w:rPr/>
          </w:pPr>
          <w:hyperlink w:anchor="__RefHeading___Toc7704584_73709187">
            <w:r>
              <w:rPr>
                <w:webHidden/>
                <w:rStyle w:val="IndexLink"/>
              </w:rPr>
              <w:t>905</w:t>
            </w:r>
            <w:r>
              <w:rPr>
                <w:rStyle w:val="IndexLink"/>
                <w:rtl w:val="true"/>
              </w:rPr>
              <w:t xml:space="preserve">- </w:t>
            </w:r>
            <w:r>
              <w:rPr>
                <w:rStyle w:val="IndexLink"/>
                <w:rtl w:val="true"/>
              </w:rPr>
              <w:t>جوابات ابن قبة</w:t>
            </w:r>
            <w:r>
              <w:rPr>
                <w:rStyle w:val="IndexLink"/>
                <w:rtl w:val="true"/>
              </w:rPr>
              <w:tab/>
            </w:r>
            <w:r>
              <w:rPr>
                <w:rStyle w:val="IndexLink"/>
              </w:rPr>
              <w:t>235</w:t>
            </w:r>
          </w:hyperlink>
        </w:p>
        <w:p>
          <w:pPr>
            <w:pStyle w:val="Contents3"/>
            <w:tabs>
              <w:tab w:val="clear" w:pos="8459"/>
              <w:tab w:val="right" w:pos="9026" w:leader="dot"/>
            </w:tabs>
            <w:rPr/>
          </w:pPr>
          <w:hyperlink w:anchor="__RefHeading___Toc7704586_73709187">
            <w:r>
              <w:rPr>
                <w:webHidden/>
                <w:rStyle w:val="IndexLink"/>
              </w:rPr>
              <w:t>906</w:t>
            </w:r>
            <w:r>
              <w:rPr>
                <w:rStyle w:val="IndexLink"/>
                <w:rtl w:val="true"/>
              </w:rPr>
              <w:t xml:space="preserve">- </w:t>
            </w:r>
            <w:r>
              <w:rPr>
                <w:rStyle w:val="IndexLink"/>
                <w:rtl w:val="true"/>
              </w:rPr>
              <w:t>جوابات ابن قبة</w:t>
            </w:r>
            <w:r>
              <w:rPr>
                <w:rStyle w:val="IndexLink"/>
                <w:rtl w:val="true"/>
              </w:rPr>
              <w:tab/>
            </w:r>
            <w:r>
              <w:rPr>
                <w:rStyle w:val="IndexLink"/>
              </w:rPr>
              <w:t>235</w:t>
            </w:r>
          </w:hyperlink>
        </w:p>
        <w:p>
          <w:pPr>
            <w:pStyle w:val="Contents3"/>
            <w:tabs>
              <w:tab w:val="clear" w:pos="8459"/>
              <w:tab w:val="right" w:pos="9026" w:leader="dot"/>
            </w:tabs>
            <w:rPr/>
          </w:pPr>
          <w:hyperlink w:anchor="__RefHeading___Toc7704588_73709187">
            <w:r>
              <w:rPr>
                <w:webHidden/>
                <w:rStyle w:val="IndexLink"/>
              </w:rPr>
              <w:t>907</w:t>
            </w:r>
            <w:r>
              <w:rPr>
                <w:rStyle w:val="IndexLink"/>
                <w:rtl w:val="true"/>
              </w:rPr>
              <w:t xml:space="preserve">- </w:t>
            </w:r>
            <w:r>
              <w:rPr>
                <w:rStyle w:val="IndexLink"/>
                <w:rtl w:val="true"/>
              </w:rPr>
              <w:t>جوابات ابن نباتة</w:t>
            </w:r>
            <w:r>
              <w:rPr>
                <w:rStyle w:val="IndexLink"/>
                <w:rtl w:val="true"/>
              </w:rPr>
              <w:tab/>
            </w:r>
            <w:r>
              <w:rPr>
                <w:rStyle w:val="IndexLink"/>
              </w:rPr>
              <w:t>235</w:t>
            </w:r>
          </w:hyperlink>
        </w:p>
        <w:p>
          <w:pPr>
            <w:pStyle w:val="Contents3"/>
            <w:tabs>
              <w:tab w:val="clear" w:pos="8459"/>
              <w:tab w:val="right" w:pos="9026" w:leader="dot"/>
            </w:tabs>
            <w:rPr/>
          </w:pPr>
          <w:hyperlink w:anchor="__RefHeading___Toc7704590_73709187">
            <w:r>
              <w:rPr>
                <w:webHidden/>
                <w:rStyle w:val="IndexLink"/>
              </w:rPr>
              <w:t>908</w:t>
            </w:r>
            <w:r>
              <w:rPr>
                <w:rStyle w:val="IndexLink"/>
                <w:rtl w:val="true"/>
              </w:rPr>
              <w:t xml:space="preserve">- </w:t>
            </w:r>
            <w:r>
              <w:rPr>
                <w:rStyle w:val="IndexLink"/>
                <w:rtl w:val="true"/>
              </w:rPr>
              <w:t>جوابات أبی جعفر القمی</w:t>
            </w:r>
            <w:r>
              <w:rPr>
                <w:rStyle w:val="IndexLink"/>
                <w:rtl w:val="true"/>
              </w:rPr>
              <w:tab/>
            </w:r>
            <w:r>
              <w:rPr>
                <w:rStyle w:val="IndexLink"/>
              </w:rPr>
              <w:t>236</w:t>
            </w:r>
          </w:hyperlink>
        </w:p>
        <w:p>
          <w:pPr>
            <w:pStyle w:val="Contents3"/>
            <w:tabs>
              <w:tab w:val="clear" w:pos="8459"/>
              <w:tab w:val="right" w:pos="9026" w:leader="dot"/>
            </w:tabs>
            <w:rPr/>
          </w:pPr>
          <w:hyperlink w:anchor="__RefHeading___Toc7704592_73709187">
            <w:r>
              <w:rPr>
                <w:webHidden/>
                <w:rStyle w:val="IndexLink"/>
              </w:rPr>
              <w:t>909</w:t>
            </w:r>
            <w:r>
              <w:rPr>
                <w:rStyle w:val="IndexLink"/>
                <w:rtl w:val="true"/>
              </w:rPr>
              <w:t xml:space="preserve">- </w:t>
            </w:r>
            <w:r>
              <w:rPr>
                <w:rStyle w:val="IndexLink"/>
                <w:rtl w:val="true"/>
              </w:rPr>
              <w:t>جوابات أبی جعفر محمد بن الحسین اللیثی</w:t>
            </w:r>
            <w:r>
              <w:rPr>
                <w:rStyle w:val="IndexLink"/>
                <w:rtl w:val="true"/>
              </w:rPr>
              <w:tab/>
            </w:r>
            <w:r>
              <w:rPr>
                <w:rStyle w:val="IndexLink"/>
              </w:rPr>
              <w:t>236</w:t>
            </w:r>
          </w:hyperlink>
        </w:p>
        <w:p>
          <w:pPr>
            <w:pStyle w:val="Contents3"/>
            <w:tabs>
              <w:tab w:val="clear" w:pos="8459"/>
              <w:tab w:val="right" w:pos="9026" w:leader="dot"/>
            </w:tabs>
            <w:rPr/>
          </w:pPr>
          <w:hyperlink w:anchor="__RefHeading___Toc7704594_73709187">
            <w:r>
              <w:rPr>
                <w:webHidden/>
                <w:rStyle w:val="IndexLink"/>
              </w:rPr>
              <w:t>910</w:t>
            </w:r>
            <w:r>
              <w:rPr>
                <w:rStyle w:val="IndexLink"/>
                <w:rtl w:val="true"/>
              </w:rPr>
              <w:t xml:space="preserve">- </w:t>
            </w:r>
            <w:r>
              <w:rPr>
                <w:rStyle w:val="IndexLink"/>
                <w:rtl w:val="true"/>
              </w:rPr>
              <w:t>جوابات أبی الحسن الحضینی</w:t>
            </w:r>
            <w:r>
              <w:rPr>
                <w:rStyle w:val="IndexLink"/>
                <w:rtl w:val="true"/>
              </w:rPr>
              <w:tab/>
            </w:r>
            <w:r>
              <w:rPr>
                <w:rStyle w:val="IndexLink"/>
              </w:rPr>
              <w:t>236</w:t>
            </w:r>
          </w:hyperlink>
        </w:p>
        <w:p>
          <w:pPr>
            <w:pStyle w:val="Contents3"/>
            <w:tabs>
              <w:tab w:val="clear" w:pos="8459"/>
              <w:tab w:val="right" w:pos="9026" w:leader="dot"/>
            </w:tabs>
            <w:rPr/>
          </w:pPr>
          <w:hyperlink w:anchor="__RefHeading___Toc7704596_73709187">
            <w:r>
              <w:rPr>
                <w:webHidden/>
                <w:rStyle w:val="IndexLink"/>
              </w:rPr>
              <w:t>911</w:t>
            </w:r>
            <w:r>
              <w:rPr>
                <w:rStyle w:val="IndexLink"/>
                <w:rtl w:val="true"/>
              </w:rPr>
              <w:t xml:space="preserve">- </w:t>
            </w:r>
            <w:r>
              <w:rPr>
                <w:rStyle w:val="IndexLink"/>
                <w:rtl w:val="true"/>
              </w:rPr>
              <w:t>جوابات أبی الحسن سبط المعافی ابن زکریا</w:t>
            </w:r>
            <w:r>
              <w:rPr>
                <w:rStyle w:val="IndexLink"/>
                <w:rtl w:val="true"/>
              </w:rPr>
              <w:tab/>
            </w:r>
            <w:r>
              <w:rPr>
                <w:rStyle w:val="IndexLink"/>
              </w:rPr>
              <w:t>236</w:t>
            </w:r>
          </w:hyperlink>
        </w:p>
        <w:p>
          <w:pPr>
            <w:pStyle w:val="Contents3"/>
            <w:tabs>
              <w:tab w:val="clear" w:pos="8459"/>
              <w:tab w:val="right" w:pos="9026" w:leader="dot"/>
            </w:tabs>
            <w:rPr/>
          </w:pPr>
          <w:hyperlink w:anchor="__RefHeading___Toc7704598_73709187">
            <w:r>
              <w:rPr>
                <w:webHidden/>
                <w:rStyle w:val="IndexLink"/>
              </w:rPr>
              <w:t>912</w:t>
            </w:r>
            <w:r>
              <w:rPr>
                <w:rStyle w:val="IndexLink"/>
                <w:rtl w:val="true"/>
              </w:rPr>
              <w:t xml:space="preserve">- </w:t>
            </w:r>
            <w:r>
              <w:rPr>
                <w:rStyle w:val="IndexLink"/>
                <w:rtl w:val="true"/>
              </w:rPr>
              <w:t>جوابات أبی الحسن النیسابوری،</w:t>
            </w:r>
            <w:r>
              <w:rPr>
                <w:rStyle w:val="IndexLink"/>
                <w:rtl w:val="true"/>
              </w:rPr>
              <w:tab/>
            </w:r>
            <w:r>
              <w:rPr>
                <w:rStyle w:val="IndexLink"/>
              </w:rPr>
              <w:t>236</w:t>
            </w:r>
          </w:hyperlink>
        </w:p>
        <w:p>
          <w:pPr>
            <w:pStyle w:val="Contents3"/>
            <w:tabs>
              <w:tab w:val="clear" w:pos="8459"/>
              <w:tab w:val="right" w:pos="9026" w:leader="dot"/>
            </w:tabs>
            <w:rPr/>
          </w:pPr>
          <w:hyperlink w:anchor="__RefHeading___Toc7704600_73709187">
            <w:r>
              <w:rPr>
                <w:webHidden/>
                <w:rStyle w:val="IndexLink"/>
              </w:rPr>
              <w:t>913</w:t>
            </w:r>
            <w:r>
              <w:rPr>
                <w:rStyle w:val="IndexLink"/>
                <w:rtl w:val="true"/>
              </w:rPr>
              <w:t xml:space="preserve">- </w:t>
            </w:r>
            <w:r>
              <w:rPr>
                <w:rStyle w:val="IndexLink"/>
                <w:rtl w:val="true"/>
              </w:rPr>
              <w:t>جوابات السید أبی الحسن بن المیرزا محمد الرضوی</w:t>
            </w:r>
            <w:r>
              <w:rPr>
                <w:rStyle w:val="IndexLink"/>
                <w:rtl w:val="true"/>
              </w:rPr>
              <w:tab/>
            </w:r>
            <w:r>
              <w:rPr>
                <w:rStyle w:val="IndexLink"/>
              </w:rPr>
              <w:t>236</w:t>
            </w:r>
          </w:hyperlink>
        </w:p>
        <w:p>
          <w:pPr>
            <w:pStyle w:val="Contents3"/>
            <w:tabs>
              <w:tab w:val="clear" w:pos="8459"/>
              <w:tab w:val="right" w:pos="9026" w:leader="dot"/>
            </w:tabs>
            <w:rPr/>
          </w:pPr>
          <w:hyperlink w:anchor="__RefHeading___Toc7704602_73709187">
            <w:r>
              <w:rPr>
                <w:webHidden/>
                <w:rStyle w:val="IndexLink"/>
              </w:rPr>
              <w:t>914</w:t>
            </w:r>
            <w:r>
              <w:rPr>
                <w:rStyle w:val="IndexLink"/>
                <w:rtl w:val="true"/>
              </w:rPr>
              <w:t xml:space="preserve">- </w:t>
            </w:r>
            <w:r>
              <w:rPr>
                <w:rStyle w:val="IndexLink"/>
                <w:rtl w:val="true"/>
              </w:rPr>
              <w:t>جوابات أبی ریحان البیرونی</w:t>
            </w:r>
            <w:r>
              <w:rPr>
                <w:rStyle w:val="IndexLink"/>
                <w:rtl w:val="true"/>
              </w:rPr>
              <w:tab/>
            </w:r>
            <w:r>
              <w:rPr>
                <w:rStyle w:val="IndexLink"/>
              </w:rPr>
              <w:t>236</w:t>
            </w:r>
          </w:hyperlink>
        </w:p>
        <w:p>
          <w:pPr>
            <w:pStyle w:val="Contents3"/>
            <w:tabs>
              <w:tab w:val="clear" w:pos="8459"/>
              <w:tab w:val="right" w:pos="9026" w:leader="dot"/>
            </w:tabs>
            <w:rPr/>
          </w:pPr>
          <w:hyperlink w:anchor="__RefHeading___Toc7704604_73709187">
            <w:r>
              <w:rPr>
                <w:webHidden/>
                <w:rStyle w:val="IndexLink"/>
              </w:rPr>
              <w:t>915</w:t>
            </w:r>
            <w:r>
              <w:rPr>
                <w:rStyle w:val="IndexLink"/>
                <w:rtl w:val="true"/>
              </w:rPr>
              <w:t xml:space="preserve">- </w:t>
            </w:r>
            <w:r>
              <w:rPr>
                <w:rStyle w:val="IndexLink"/>
                <w:rtl w:val="true"/>
              </w:rPr>
              <w:t>جوابات أبی سعید أبی الخیر</w:t>
            </w:r>
            <w:r>
              <w:rPr>
                <w:rStyle w:val="IndexLink"/>
                <w:rtl w:val="true"/>
              </w:rPr>
              <w:tab/>
            </w:r>
            <w:r>
              <w:rPr>
                <w:rStyle w:val="IndexLink"/>
              </w:rPr>
              <w:t>236</w:t>
            </w:r>
          </w:hyperlink>
        </w:p>
        <w:p>
          <w:pPr>
            <w:pStyle w:val="Contents3"/>
            <w:tabs>
              <w:tab w:val="clear" w:pos="8459"/>
              <w:tab w:val="right" w:pos="9026" w:leader="dot"/>
            </w:tabs>
            <w:rPr/>
          </w:pPr>
          <w:hyperlink w:anchor="__RefHeading___Toc7704606_73709187">
            <w:r>
              <w:rPr>
                <w:webHidden/>
                <w:rStyle w:val="IndexLink"/>
              </w:rPr>
              <w:t>916</w:t>
            </w:r>
            <w:r>
              <w:rPr>
                <w:rStyle w:val="IndexLink"/>
                <w:rtl w:val="true"/>
              </w:rPr>
              <w:t xml:space="preserve">- </w:t>
            </w:r>
            <w:r>
              <w:rPr>
                <w:rStyle w:val="IndexLink"/>
                <w:rtl w:val="true"/>
              </w:rPr>
              <w:t>جوابات الأمیر أبی عبد الله</w:t>
            </w:r>
            <w:r>
              <w:rPr>
                <w:rStyle w:val="IndexLink"/>
                <w:rtl w:val="true"/>
              </w:rPr>
              <w:tab/>
            </w:r>
            <w:r>
              <w:rPr>
                <w:rStyle w:val="IndexLink"/>
              </w:rPr>
              <w:t>237</w:t>
            </w:r>
          </w:hyperlink>
        </w:p>
        <w:p>
          <w:pPr>
            <w:pStyle w:val="Contents3"/>
            <w:tabs>
              <w:tab w:val="clear" w:pos="8459"/>
              <w:tab w:val="right" w:pos="9026" w:leader="dot"/>
            </w:tabs>
            <w:rPr/>
          </w:pPr>
          <w:hyperlink w:anchor="__RefHeading___Toc7704608_73709187">
            <w:r>
              <w:rPr>
                <w:webHidden/>
                <w:rStyle w:val="IndexLink"/>
              </w:rPr>
              <w:t>917</w:t>
            </w:r>
            <w:r>
              <w:rPr>
                <w:rStyle w:val="IndexLink"/>
                <w:rtl w:val="true"/>
              </w:rPr>
              <w:t xml:space="preserve">- </w:t>
            </w:r>
            <w:r>
              <w:rPr>
                <w:rStyle w:val="IndexLink"/>
                <w:rtl w:val="true"/>
              </w:rPr>
              <w:t>جوابات أبی الفتح‌</w:t>
            </w:r>
            <w:r>
              <w:rPr>
                <w:rStyle w:val="IndexLink"/>
                <w:rtl w:val="true"/>
              </w:rPr>
              <w:tab/>
            </w:r>
            <w:r>
              <w:rPr>
                <w:rStyle w:val="IndexLink"/>
              </w:rPr>
              <w:t>237</w:t>
            </w:r>
          </w:hyperlink>
        </w:p>
        <w:p>
          <w:pPr>
            <w:pStyle w:val="Contents3"/>
            <w:tabs>
              <w:tab w:val="clear" w:pos="8459"/>
              <w:tab w:val="right" w:pos="9026" w:leader="dot"/>
            </w:tabs>
            <w:rPr/>
          </w:pPr>
          <w:hyperlink w:anchor="__RefHeading___Toc7704610_73709187">
            <w:r>
              <w:rPr>
                <w:webHidden/>
                <w:rStyle w:val="IndexLink"/>
                <w:rtl w:val="true"/>
              </w:rPr>
              <w:t>جوابات السید أبی القاسم</w:t>
            </w:r>
            <w:r>
              <w:rPr>
                <w:rStyle w:val="IndexLink"/>
                <w:rtl w:val="true"/>
              </w:rPr>
              <w:tab/>
            </w:r>
            <w:r>
              <w:rPr>
                <w:rStyle w:val="IndexLink"/>
              </w:rPr>
              <w:t>237</w:t>
            </w:r>
          </w:hyperlink>
        </w:p>
        <w:p>
          <w:pPr>
            <w:pStyle w:val="Contents3"/>
            <w:tabs>
              <w:tab w:val="clear" w:pos="8459"/>
              <w:tab w:val="right" w:pos="9026" w:leader="dot"/>
            </w:tabs>
            <w:rPr/>
          </w:pPr>
          <w:hyperlink w:anchor="__RefHeading___Toc7704612_73709187">
            <w:r>
              <w:rPr>
                <w:webHidden/>
                <w:rStyle w:val="IndexLink"/>
                <w:rtl w:val="true"/>
              </w:rPr>
              <w:t>جوابات أبی اللیث الأوانی</w:t>
            </w:r>
            <w:r>
              <w:rPr>
                <w:rStyle w:val="IndexLink"/>
                <w:rtl w:val="true"/>
              </w:rPr>
              <w:tab/>
            </w:r>
            <w:r>
              <w:rPr>
                <w:rStyle w:val="IndexLink"/>
              </w:rPr>
              <w:t>237</w:t>
            </w:r>
          </w:hyperlink>
        </w:p>
        <w:p>
          <w:pPr>
            <w:pStyle w:val="Contents3"/>
            <w:tabs>
              <w:tab w:val="clear" w:pos="8459"/>
              <w:tab w:val="right" w:pos="9026" w:leader="dot"/>
            </w:tabs>
            <w:rPr/>
          </w:pPr>
          <w:hyperlink w:anchor="__RefHeading___Toc7704614_73709187">
            <w:r>
              <w:rPr>
                <w:webHidden/>
                <w:rStyle w:val="IndexLink"/>
              </w:rPr>
              <w:t>918</w:t>
            </w:r>
            <w:r>
              <w:rPr>
                <w:rStyle w:val="IndexLink"/>
                <w:rtl w:val="true"/>
              </w:rPr>
              <w:t xml:space="preserve">- </w:t>
            </w:r>
            <w:r>
              <w:rPr>
                <w:rStyle w:val="IndexLink"/>
                <w:rtl w:val="true"/>
              </w:rPr>
              <w:t>جوابات الاثنی عشرة مسألة</w:t>
            </w:r>
            <w:r>
              <w:rPr>
                <w:rStyle w:val="IndexLink"/>
                <w:rtl w:val="true"/>
              </w:rPr>
              <w:tab/>
            </w:r>
            <w:r>
              <w:rPr>
                <w:rStyle w:val="IndexLink"/>
              </w:rPr>
              <w:t>237</w:t>
            </w:r>
          </w:hyperlink>
        </w:p>
        <w:p>
          <w:pPr>
            <w:pStyle w:val="Contents3"/>
            <w:tabs>
              <w:tab w:val="clear" w:pos="8459"/>
              <w:tab w:val="right" w:pos="9026" w:leader="dot"/>
            </w:tabs>
            <w:rPr/>
          </w:pPr>
          <w:hyperlink w:anchor="__RefHeading___Toc7704616_73709187">
            <w:r>
              <w:rPr>
                <w:webHidden/>
                <w:rStyle w:val="IndexLink"/>
              </w:rPr>
              <w:t>919</w:t>
            </w:r>
            <w:r>
              <w:rPr>
                <w:rStyle w:val="IndexLink"/>
                <w:rtl w:val="true"/>
              </w:rPr>
              <w:t xml:space="preserve">- </w:t>
            </w:r>
            <w:r>
              <w:rPr>
                <w:rStyle w:val="IndexLink"/>
                <w:rtl w:val="true"/>
              </w:rPr>
              <w:t>جوابات الاثنتی عشرة مسألة</w:t>
            </w:r>
            <w:r>
              <w:rPr>
                <w:rStyle w:val="IndexLink"/>
                <w:rtl w:val="true"/>
              </w:rPr>
              <w:tab/>
            </w:r>
            <w:r>
              <w:rPr>
                <w:rStyle w:val="IndexLink"/>
              </w:rPr>
              <w:t>237</w:t>
            </w:r>
          </w:hyperlink>
        </w:p>
        <w:p>
          <w:pPr>
            <w:pStyle w:val="Contents3"/>
            <w:tabs>
              <w:tab w:val="clear" w:pos="8459"/>
              <w:tab w:val="right" w:pos="9026" w:leader="dot"/>
            </w:tabs>
            <w:rPr/>
          </w:pPr>
          <w:hyperlink w:anchor="__RefHeading___Toc7704618_73709187">
            <w:r>
              <w:rPr>
                <w:webHidden/>
                <w:rStyle w:val="IndexLink"/>
              </w:rPr>
              <w:t>920</w:t>
            </w:r>
            <w:r>
              <w:rPr>
                <w:rStyle w:val="IndexLink"/>
                <w:rtl w:val="true"/>
              </w:rPr>
              <w:t xml:space="preserve">- </w:t>
            </w:r>
            <w:r>
              <w:rPr>
                <w:rStyle w:val="IndexLink"/>
                <w:rtl w:val="true"/>
              </w:rPr>
              <w:t>جوابات اثنتین و أربعین مسألة حکمیة</w:t>
            </w:r>
            <w:r>
              <w:rPr>
                <w:rStyle w:val="IndexLink"/>
                <w:rtl w:val="true"/>
              </w:rPr>
              <w:tab/>
            </w:r>
            <w:r>
              <w:rPr>
                <w:rStyle w:val="IndexLink"/>
              </w:rPr>
              <w:t>237</w:t>
            </w:r>
          </w:hyperlink>
        </w:p>
        <w:p>
          <w:pPr>
            <w:pStyle w:val="Contents3"/>
            <w:tabs>
              <w:tab w:val="clear" w:pos="8459"/>
              <w:tab w:val="right" w:pos="9026" w:leader="dot"/>
            </w:tabs>
            <w:rPr/>
          </w:pPr>
          <w:hyperlink w:anchor="__RefHeading___Toc7704620_73709187">
            <w:r>
              <w:rPr>
                <w:webHidden/>
                <w:rStyle w:val="IndexLink"/>
                <w:rtl w:val="true"/>
              </w:rPr>
              <w:t>جوابات الإحدی و الثلاثین مسألة</w:t>
            </w:r>
            <w:r>
              <w:rPr>
                <w:rStyle w:val="IndexLink"/>
                <w:rtl w:val="true"/>
              </w:rPr>
              <w:tab/>
            </w:r>
            <w:r>
              <w:rPr>
                <w:rStyle w:val="IndexLink"/>
              </w:rPr>
              <w:t>237</w:t>
            </w:r>
          </w:hyperlink>
        </w:p>
        <w:p>
          <w:pPr>
            <w:pStyle w:val="Contents3"/>
            <w:tabs>
              <w:tab w:val="clear" w:pos="8459"/>
              <w:tab w:val="right" w:pos="9026" w:leader="dot"/>
            </w:tabs>
            <w:rPr/>
          </w:pPr>
          <w:hyperlink w:anchor="__RefHeading___Toc7704622_73709187">
            <w:r>
              <w:rPr>
                <w:webHidden/>
                <w:rStyle w:val="IndexLink"/>
              </w:rPr>
              <w:t>921</w:t>
            </w:r>
            <w:r>
              <w:rPr>
                <w:rStyle w:val="IndexLink"/>
                <w:rtl w:val="true"/>
              </w:rPr>
              <w:t xml:space="preserve">- </w:t>
            </w:r>
            <w:r>
              <w:rPr>
                <w:rStyle w:val="IndexLink"/>
                <w:rtl w:val="true"/>
              </w:rPr>
              <w:t>جوابات الإحدی و الخمسین مسألة</w:t>
            </w:r>
            <w:r>
              <w:rPr>
                <w:rStyle w:val="IndexLink"/>
                <w:rtl w:val="true"/>
              </w:rPr>
              <w:tab/>
            </w:r>
            <w:r>
              <w:rPr>
                <w:rStyle w:val="IndexLink"/>
              </w:rPr>
              <w:t>237</w:t>
            </w:r>
          </w:hyperlink>
        </w:p>
        <w:p>
          <w:pPr>
            <w:pStyle w:val="Contents3"/>
            <w:tabs>
              <w:tab w:val="clear" w:pos="8459"/>
              <w:tab w:val="right" w:pos="9026" w:leader="dot"/>
            </w:tabs>
            <w:rPr/>
          </w:pPr>
          <w:hyperlink w:anchor="__RefHeading___Toc7704624_73709187">
            <w:r>
              <w:rPr>
                <w:webHidden/>
                <w:rStyle w:val="IndexLink"/>
              </w:rPr>
              <w:t>922</w:t>
            </w:r>
            <w:r>
              <w:rPr>
                <w:rStyle w:val="IndexLink"/>
                <w:rtl w:val="true"/>
              </w:rPr>
              <w:t xml:space="preserve">- </w:t>
            </w:r>
            <w:r>
              <w:rPr>
                <w:rStyle w:val="IndexLink"/>
                <w:rtl w:val="true"/>
              </w:rPr>
              <w:t>جوابات الشیخ أحمد العاملی</w:t>
            </w:r>
            <w:r>
              <w:rPr>
                <w:rStyle w:val="IndexLink"/>
                <w:rtl w:val="true"/>
              </w:rPr>
              <w:tab/>
            </w:r>
            <w:r>
              <w:rPr>
                <w:rStyle w:val="IndexLink"/>
              </w:rPr>
              <w:t>238</w:t>
            </w:r>
          </w:hyperlink>
        </w:p>
        <w:p>
          <w:pPr>
            <w:pStyle w:val="Contents3"/>
            <w:tabs>
              <w:tab w:val="clear" w:pos="8459"/>
              <w:tab w:val="right" w:pos="9026" w:leader="dot"/>
            </w:tabs>
            <w:rPr/>
          </w:pPr>
          <w:hyperlink w:anchor="__RefHeading___Toc7704626_73709187">
            <w:r>
              <w:rPr>
                <w:webHidden/>
                <w:rStyle w:val="IndexLink"/>
              </w:rPr>
              <w:t>923</w:t>
            </w:r>
            <w:r>
              <w:rPr>
                <w:rStyle w:val="IndexLink"/>
                <w:rtl w:val="true"/>
              </w:rPr>
              <w:t xml:space="preserve">- </w:t>
            </w:r>
            <w:r>
              <w:rPr>
                <w:rStyle w:val="IndexLink"/>
                <w:rtl w:val="true"/>
              </w:rPr>
              <w:t>جوابات المولوی أحمد علی المحمدآبادی</w:t>
            </w:r>
            <w:r>
              <w:rPr>
                <w:rStyle w:val="IndexLink"/>
                <w:rtl w:val="true"/>
              </w:rPr>
              <w:tab/>
            </w:r>
            <w:r>
              <w:rPr>
                <w:rStyle w:val="IndexLink"/>
              </w:rPr>
              <w:t>238</w:t>
            </w:r>
          </w:hyperlink>
        </w:p>
        <w:p>
          <w:pPr>
            <w:pStyle w:val="Contents3"/>
            <w:tabs>
              <w:tab w:val="clear" w:pos="8459"/>
              <w:tab w:val="right" w:pos="9026" w:leader="dot"/>
            </w:tabs>
            <w:rPr/>
          </w:pPr>
          <w:hyperlink w:anchor="__RefHeading___Toc7704628_73709187">
            <w:r>
              <w:rPr>
                <w:webHidden/>
                <w:rStyle w:val="IndexLink"/>
              </w:rPr>
              <w:t>924</w:t>
            </w:r>
            <w:r>
              <w:rPr>
                <w:rStyle w:val="IndexLink"/>
                <w:rtl w:val="true"/>
              </w:rPr>
              <w:t xml:space="preserve">- </w:t>
            </w:r>
            <w:r>
              <w:rPr>
                <w:rStyle w:val="IndexLink"/>
                <w:rtl w:val="true"/>
              </w:rPr>
              <w:t>جوابات الشیخ أحمد الفاروتی</w:t>
            </w:r>
            <w:r>
              <w:rPr>
                <w:rStyle w:val="IndexLink"/>
                <w:rtl w:val="true"/>
              </w:rPr>
              <w:tab/>
            </w:r>
            <w:r>
              <w:rPr>
                <w:rStyle w:val="IndexLink"/>
              </w:rPr>
              <w:t>238</w:t>
            </w:r>
          </w:hyperlink>
        </w:p>
        <w:p>
          <w:pPr>
            <w:pStyle w:val="Contents3"/>
            <w:tabs>
              <w:tab w:val="clear" w:pos="8459"/>
              <w:tab w:val="right" w:pos="9026" w:leader="dot"/>
            </w:tabs>
            <w:rPr/>
          </w:pPr>
          <w:hyperlink w:anchor="__RefHeading___Toc7704630_73709187">
            <w:r>
              <w:rPr>
                <w:webHidden/>
                <w:rStyle w:val="IndexLink"/>
              </w:rPr>
              <w:t>925</w:t>
            </w:r>
            <w:r>
              <w:rPr>
                <w:rStyle w:val="IndexLink"/>
                <w:rtl w:val="true"/>
              </w:rPr>
              <w:t xml:space="preserve">- </w:t>
            </w:r>
            <w:r>
              <w:rPr>
                <w:rStyle w:val="IndexLink"/>
                <w:rtl w:val="true"/>
              </w:rPr>
              <w:t>جوابات الحاج أحمد میرزا</w:t>
            </w:r>
            <w:r>
              <w:rPr>
                <w:rStyle w:val="IndexLink"/>
                <w:rtl w:val="true"/>
              </w:rPr>
              <w:tab/>
            </w:r>
            <w:r>
              <w:rPr>
                <w:rStyle w:val="IndexLink"/>
              </w:rPr>
              <w:t>238</w:t>
            </w:r>
          </w:hyperlink>
        </w:p>
        <w:p>
          <w:pPr>
            <w:pStyle w:val="Contents3"/>
            <w:tabs>
              <w:tab w:val="clear" w:pos="8459"/>
              <w:tab w:val="right" w:pos="9026" w:leader="dot"/>
            </w:tabs>
            <w:rPr/>
          </w:pPr>
          <w:hyperlink w:anchor="__RefHeading___Toc7704632_73709187">
            <w:r>
              <w:rPr>
                <w:webHidden/>
                <w:rStyle w:val="IndexLink"/>
              </w:rPr>
              <w:t>926</w:t>
            </w:r>
            <w:r>
              <w:rPr>
                <w:rStyle w:val="IndexLink"/>
                <w:rtl w:val="true"/>
              </w:rPr>
              <w:t xml:space="preserve">- </w:t>
            </w:r>
            <w:r>
              <w:rPr>
                <w:rStyle w:val="IndexLink"/>
                <w:rtl w:val="true"/>
              </w:rPr>
              <w:t>جوابات الشیخ أحمد بن الحاج محمد جعفر الیزدی‌</w:t>
            </w:r>
            <w:r>
              <w:rPr>
                <w:rStyle w:val="IndexLink"/>
                <w:rtl w:val="true"/>
              </w:rPr>
              <w:tab/>
            </w:r>
            <w:r>
              <w:rPr>
                <w:rStyle w:val="IndexLink"/>
              </w:rPr>
              <w:t>238</w:t>
            </w:r>
          </w:hyperlink>
        </w:p>
        <w:p>
          <w:pPr>
            <w:pStyle w:val="Contents3"/>
            <w:tabs>
              <w:tab w:val="clear" w:pos="8459"/>
              <w:tab w:val="right" w:pos="9026" w:leader="dot"/>
            </w:tabs>
            <w:rPr/>
          </w:pPr>
          <w:hyperlink w:anchor="__RefHeading___Toc7704634_73709187">
            <w:r>
              <w:rPr>
                <w:webHidden/>
                <w:rStyle w:val="IndexLink"/>
              </w:rPr>
              <w:t>927</w:t>
            </w:r>
            <w:r>
              <w:rPr>
                <w:rStyle w:val="IndexLink"/>
                <w:rtl w:val="true"/>
              </w:rPr>
              <w:t xml:space="preserve">- </w:t>
            </w:r>
            <w:r>
              <w:rPr>
                <w:rStyle w:val="IndexLink"/>
                <w:rtl w:val="true"/>
              </w:rPr>
              <w:t>جوابات الشیخ أحمد بن الشیخ حسن الدمستانی البحرانی</w:t>
            </w:r>
            <w:r>
              <w:rPr>
                <w:rStyle w:val="IndexLink"/>
                <w:rtl w:val="true"/>
              </w:rPr>
              <w:tab/>
            </w:r>
            <w:r>
              <w:rPr>
                <w:rStyle w:val="IndexLink"/>
              </w:rPr>
              <w:t>238</w:t>
            </w:r>
          </w:hyperlink>
        </w:p>
        <w:p>
          <w:pPr>
            <w:pStyle w:val="Contents3"/>
            <w:tabs>
              <w:tab w:val="clear" w:pos="8459"/>
              <w:tab w:val="right" w:pos="9026" w:leader="dot"/>
            </w:tabs>
            <w:rPr/>
          </w:pPr>
          <w:hyperlink w:anchor="__RefHeading___Toc7704636_73709187">
            <w:r>
              <w:rPr>
                <w:webHidden/>
                <w:rStyle w:val="IndexLink"/>
                <w:rtl w:val="true"/>
              </w:rPr>
              <w:t>جوابات الشیخ أحمد بن صالح بن طوق القطیفی</w:t>
            </w:r>
            <w:r>
              <w:rPr>
                <w:rStyle w:val="IndexLink"/>
                <w:rtl w:val="true"/>
              </w:rPr>
              <w:tab/>
            </w:r>
            <w:r>
              <w:rPr>
                <w:rStyle w:val="IndexLink"/>
              </w:rPr>
              <w:t>238</w:t>
            </w:r>
          </w:hyperlink>
        </w:p>
        <w:p>
          <w:pPr>
            <w:pStyle w:val="Contents3"/>
            <w:tabs>
              <w:tab w:val="clear" w:pos="8459"/>
              <w:tab w:val="right" w:pos="9026" w:leader="dot"/>
            </w:tabs>
            <w:rPr/>
          </w:pPr>
          <w:hyperlink w:anchor="__RefHeading___Toc7704638_73709187">
            <w:r>
              <w:rPr>
                <w:webHidden/>
                <w:rStyle w:val="IndexLink"/>
              </w:rPr>
              <w:t>928</w:t>
            </w:r>
            <w:r>
              <w:rPr>
                <w:rStyle w:val="IndexLink"/>
                <w:rtl w:val="true"/>
              </w:rPr>
              <w:t xml:space="preserve">- </w:t>
            </w:r>
            <w:r>
              <w:rPr>
                <w:rStyle w:val="IndexLink"/>
                <w:rtl w:val="true"/>
              </w:rPr>
              <w:t>جوابات الشیخ أحمد بن محمد الصیمری العمانی</w:t>
            </w:r>
            <w:r>
              <w:rPr>
                <w:rStyle w:val="IndexLink"/>
                <w:rtl w:val="true"/>
              </w:rPr>
              <w:tab/>
            </w:r>
            <w:r>
              <w:rPr>
                <w:rStyle w:val="IndexLink"/>
              </w:rPr>
              <w:t>239</w:t>
            </w:r>
          </w:hyperlink>
        </w:p>
        <w:p>
          <w:pPr>
            <w:pStyle w:val="Contents3"/>
            <w:tabs>
              <w:tab w:val="clear" w:pos="8459"/>
              <w:tab w:val="right" w:pos="9026" w:leader="dot"/>
            </w:tabs>
            <w:rPr/>
          </w:pPr>
          <w:hyperlink w:anchor="__RefHeading___Toc7704640_73709187">
            <w:r>
              <w:rPr>
                <w:webHidden/>
                <w:rStyle w:val="IndexLink"/>
                <w:rtl w:val="true"/>
              </w:rPr>
              <w:t>جوابات السید أحمد بن مطلب الحویزی،</w:t>
            </w:r>
            <w:r>
              <w:rPr>
                <w:rStyle w:val="IndexLink"/>
                <w:rtl w:val="true"/>
              </w:rPr>
              <w:tab/>
            </w:r>
            <w:r>
              <w:rPr>
                <w:rStyle w:val="IndexLink"/>
              </w:rPr>
              <w:t>239</w:t>
            </w:r>
          </w:hyperlink>
        </w:p>
        <w:p>
          <w:pPr>
            <w:pStyle w:val="Contents3"/>
            <w:tabs>
              <w:tab w:val="clear" w:pos="8459"/>
              <w:tab w:val="right" w:pos="9026" w:leader="dot"/>
            </w:tabs>
            <w:rPr/>
          </w:pPr>
          <w:hyperlink w:anchor="__RefHeading___Toc7704642_73709187">
            <w:r>
              <w:rPr>
                <w:webHidden/>
                <w:rStyle w:val="IndexLink"/>
              </w:rPr>
              <w:t>929</w:t>
            </w:r>
            <w:r>
              <w:rPr>
                <w:rStyle w:val="IndexLink"/>
                <w:rtl w:val="true"/>
              </w:rPr>
              <w:t xml:space="preserve">- </w:t>
            </w:r>
            <w:r>
              <w:rPr>
                <w:rStyle w:val="IndexLink"/>
                <w:rtl w:val="true"/>
              </w:rPr>
              <w:t>جوابات الشیخ أحمد بن یوسف بن علی بن مظفر السیوری البحرانی</w:t>
            </w:r>
            <w:r>
              <w:rPr>
                <w:rStyle w:val="IndexLink"/>
                <w:rtl w:val="true"/>
              </w:rPr>
              <w:tab/>
            </w:r>
            <w:r>
              <w:rPr>
                <w:rStyle w:val="IndexLink"/>
              </w:rPr>
              <w:t>239</w:t>
            </w:r>
          </w:hyperlink>
        </w:p>
        <w:p>
          <w:pPr>
            <w:pStyle w:val="Contents3"/>
            <w:tabs>
              <w:tab w:val="clear" w:pos="8459"/>
              <w:tab w:val="right" w:pos="9026" w:leader="dot"/>
            </w:tabs>
            <w:rPr/>
          </w:pPr>
          <w:hyperlink w:anchor="__RefHeading___Toc7704644_73709187">
            <w:r>
              <w:rPr>
                <w:webHidden/>
                <w:rStyle w:val="IndexLink"/>
              </w:rPr>
              <w:t>930</w:t>
            </w:r>
            <w:r>
              <w:rPr>
                <w:rStyle w:val="IndexLink"/>
                <w:rtl w:val="true"/>
              </w:rPr>
              <w:t xml:space="preserve">- </w:t>
            </w:r>
            <w:r>
              <w:rPr>
                <w:rStyle w:val="IndexLink"/>
                <w:rtl w:val="true"/>
              </w:rPr>
              <w:t>جوابات الأربع عشرة مسألة</w:t>
            </w:r>
            <w:r>
              <w:rPr>
                <w:rStyle w:val="IndexLink"/>
                <w:rtl w:val="true"/>
              </w:rPr>
              <w:tab/>
            </w:r>
            <w:r>
              <w:rPr>
                <w:rStyle w:val="IndexLink"/>
              </w:rPr>
              <w:t>239</w:t>
            </w:r>
          </w:hyperlink>
        </w:p>
        <w:p>
          <w:pPr>
            <w:pStyle w:val="Contents3"/>
            <w:tabs>
              <w:tab w:val="clear" w:pos="8459"/>
              <w:tab w:val="right" w:pos="9026" w:leader="dot"/>
            </w:tabs>
            <w:rPr/>
          </w:pPr>
          <w:hyperlink w:anchor="__RefHeading___Toc7704646_73709187">
            <w:r>
              <w:rPr>
                <w:webHidden/>
                <w:rStyle w:val="IndexLink"/>
              </w:rPr>
              <w:t>931</w:t>
            </w:r>
            <w:r>
              <w:rPr>
                <w:rStyle w:val="IndexLink"/>
                <w:rtl w:val="true"/>
              </w:rPr>
              <w:t xml:space="preserve">- </w:t>
            </w:r>
            <w:r>
              <w:rPr>
                <w:rStyle w:val="IndexLink"/>
                <w:rtl w:val="true"/>
              </w:rPr>
              <w:t>جوابات المولی إسماعیل‌</w:t>
            </w:r>
            <w:r>
              <w:rPr>
                <w:rStyle w:val="IndexLink"/>
                <w:rtl w:val="true"/>
              </w:rPr>
              <w:tab/>
            </w:r>
            <w:r>
              <w:rPr>
                <w:rStyle w:val="IndexLink"/>
              </w:rPr>
              <w:t>239</w:t>
            </w:r>
          </w:hyperlink>
        </w:p>
        <w:p>
          <w:pPr>
            <w:pStyle w:val="Contents3"/>
            <w:tabs>
              <w:tab w:val="clear" w:pos="8459"/>
              <w:tab w:val="right" w:pos="9026" w:leader="dot"/>
            </w:tabs>
            <w:rPr/>
          </w:pPr>
          <w:hyperlink w:anchor="__RefHeading___Toc7704648_73709187">
            <w:r>
              <w:rPr>
                <w:webHidden/>
                <w:rStyle w:val="IndexLink"/>
              </w:rPr>
              <w:t>932</w:t>
            </w:r>
            <w:r>
              <w:rPr>
                <w:rStyle w:val="IndexLink"/>
                <w:rtl w:val="true"/>
              </w:rPr>
              <w:t xml:space="preserve">- </w:t>
            </w:r>
            <w:r>
              <w:rPr>
                <w:rStyle w:val="IndexLink"/>
                <w:rtl w:val="true"/>
              </w:rPr>
              <w:t>جوابات المولی إسماعیل</w:t>
            </w:r>
            <w:r>
              <w:rPr>
                <w:rStyle w:val="IndexLink"/>
                <w:rtl w:val="true"/>
              </w:rPr>
              <w:tab/>
            </w:r>
            <w:r>
              <w:rPr>
                <w:rStyle w:val="IndexLink"/>
              </w:rPr>
              <w:t>239</w:t>
            </w:r>
          </w:hyperlink>
        </w:p>
        <w:p>
          <w:pPr>
            <w:pStyle w:val="Contents3"/>
            <w:tabs>
              <w:tab w:val="clear" w:pos="8459"/>
              <w:tab w:val="right" w:pos="9026" w:leader="dot"/>
            </w:tabs>
            <w:rPr/>
          </w:pPr>
          <w:hyperlink w:anchor="__RefHeading___Toc7704650_73709187">
            <w:r>
              <w:rPr>
                <w:webHidden/>
                <w:rStyle w:val="IndexLink"/>
              </w:rPr>
              <w:t>933</w:t>
            </w:r>
            <w:r>
              <w:rPr>
                <w:rStyle w:val="IndexLink"/>
                <w:rtl w:val="true"/>
              </w:rPr>
              <w:t xml:space="preserve">- </w:t>
            </w:r>
            <w:r>
              <w:rPr>
                <w:rStyle w:val="IndexLink"/>
                <w:rtl w:val="true"/>
              </w:rPr>
              <w:t>جوابات المولی إسماعیل</w:t>
            </w:r>
            <w:r>
              <w:rPr>
                <w:rStyle w:val="IndexLink"/>
                <w:rtl w:val="true"/>
              </w:rPr>
              <w:tab/>
            </w:r>
            <w:r>
              <w:rPr>
                <w:rStyle w:val="IndexLink"/>
              </w:rPr>
              <w:t>239</w:t>
            </w:r>
          </w:hyperlink>
        </w:p>
        <w:p>
          <w:pPr>
            <w:pStyle w:val="Contents3"/>
            <w:tabs>
              <w:tab w:val="clear" w:pos="8459"/>
              <w:tab w:val="right" w:pos="9026" w:leader="dot"/>
            </w:tabs>
            <w:rPr/>
          </w:pPr>
          <w:hyperlink w:anchor="__RefHeading___Toc7704652_73709187">
            <w:r>
              <w:rPr>
                <w:webHidden/>
                <w:rStyle w:val="IndexLink"/>
              </w:rPr>
              <w:t>934</w:t>
            </w:r>
            <w:r>
              <w:rPr>
                <w:rStyle w:val="IndexLink"/>
                <w:rtl w:val="true"/>
              </w:rPr>
              <w:t xml:space="preserve">- </w:t>
            </w:r>
            <w:r>
              <w:rPr>
                <w:rStyle w:val="IndexLink"/>
                <w:rtl w:val="true"/>
              </w:rPr>
              <w:t>جوابات المولی إسماعیل المیان‌آبادی</w:t>
            </w:r>
            <w:r>
              <w:rPr>
                <w:rStyle w:val="IndexLink"/>
                <w:rtl w:val="true"/>
              </w:rPr>
              <w:tab/>
            </w:r>
            <w:r>
              <w:rPr>
                <w:rStyle w:val="IndexLink"/>
              </w:rPr>
              <w:t>239</w:t>
            </w:r>
          </w:hyperlink>
        </w:p>
        <w:p>
          <w:pPr>
            <w:pStyle w:val="Contents3"/>
            <w:tabs>
              <w:tab w:val="clear" w:pos="8459"/>
              <w:tab w:val="right" w:pos="9026" w:leader="dot"/>
            </w:tabs>
            <w:rPr/>
          </w:pPr>
          <w:hyperlink w:anchor="__RefHeading___Toc7704654_73709187">
            <w:r>
              <w:rPr>
                <w:webHidden/>
                <w:rStyle w:val="IndexLink"/>
              </w:rPr>
              <w:t>935</w:t>
            </w:r>
            <w:r>
              <w:rPr>
                <w:rStyle w:val="IndexLink"/>
                <w:rtl w:val="true"/>
              </w:rPr>
              <w:t xml:space="preserve">- </w:t>
            </w:r>
            <w:r>
              <w:rPr>
                <w:rStyle w:val="IndexLink"/>
                <w:rtl w:val="true"/>
              </w:rPr>
              <w:t>جوابات الإسماعیلیة</w:t>
            </w:r>
            <w:r>
              <w:rPr>
                <w:rStyle w:val="IndexLink"/>
                <w:rtl w:val="true"/>
              </w:rPr>
              <w:tab/>
            </w:r>
            <w:r>
              <w:rPr>
                <w:rStyle w:val="IndexLink"/>
              </w:rPr>
              <w:t>240</w:t>
            </w:r>
          </w:hyperlink>
        </w:p>
        <w:p>
          <w:pPr>
            <w:pStyle w:val="Contents3"/>
            <w:tabs>
              <w:tab w:val="clear" w:pos="8459"/>
              <w:tab w:val="right" w:pos="9026" w:leader="dot"/>
            </w:tabs>
            <w:rPr/>
          </w:pPr>
          <w:hyperlink w:anchor="__RefHeading___Toc7704656_73709187">
            <w:r>
              <w:rPr>
                <w:webHidden/>
                <w:rStyle w:val="IndexLink"/>
              </w:rPr>
              <w:t>936</w:t>
            </w:r>
            <w:r>
              <w:rPr>
                <w:rStyle w:val="IndexLink"/>
                <w:rtl w:val="true"/>
              </w:rPr>
              <w:t xml:space="preserve">- </w:t>
            </w:r>
            <w:r>
              <w:rPr>
                <w:rStyle w:val="IndexLink"/>
                <w:rtl w:val="true"/>
              </w:rPr>
              <w:t>جوابات الحاج محمد أمین کبة</w:t>
            </w:r>
            <w:r>
              <w:rPr>
                <w:rStyle w:val="IndexLink"/>
                <w:rtl w:val="true"/>
              </w:rPr>
              <w:tab/>
            </w:r>
            <w:r>
              <w:rPr>
                <w:rStyle w:val="IndexLink"/>
              </w:rPr>
              <w:t>240</w:t>
            </w:r>
          </w:hyperlink>
        </w:p>
        <w:p>
          <w:pPr>
            <w:pStyle w:val="Contents3"/>
            <w:tabs>
              <w:tab w:val="clear" w:pos="8459"/>
              <w:tab w:val="right" w:pos="9026" w:leader="dot"/>
            </w:tabs>
            <w:rPr/>
          </w:pPr>
          <w:hyperlink w:anchor="__RefHeading___Toc7704658_73709187">
            <w:r>
              <w:rPr>
                <w:webHidden/>
                <w:rStyle w:val="IndexLink"/>
                <w:rtl w:val="true"/>
              </w:rPr>
              <w:t>جوابات أهل طبرستان</w:t>
            </w:r>
            <w:r>
              <w:rPr>
                <w:rStyle w:val="IndexLink"/>
                <w:rtl w:val="true"/>
              </w:rPr>
              <w:tab/>
            </w:r>
            <w:r>
              <w:rPr>
                <w:rStyle w:val="IndexLink"/>
              </w:rPr>
              <w:t>240</w:t>
            </w:r>
          </w:hyperlink>
        </w:p>
        <w:p>
          <w:pPr>
            <w:pStyle w:val="Contents3"/>
            <w:tabs>
              <w:tab w:val="clear" w:pos="8459"/>
              <w:tab w:val="right" w:pos="9026" w:leader="dot"/>
            </w:tabs>
            <w:rPr/>
          </w:pPr>
          <w:hyperlink w:anchor="__RefHeading___Toc7704660_73709187">
            <w:r>
              <w:rPr>
                <w:webHidden/>
                <w:rStyle w:val="IndexLink"/>
                <w:rtl w:val="true"/>
              </w:rPr>
              <w:t>جوابات أهل الموصل</w:t>
            </w:r>
            <w:r>
              <w:rPr>
                <w:rStyle w:val="IndexLink"/>
                <w:rtl w:val="true"/>
              </w:rPr>
              <w:tab/>
            </w:r>
            <w:r>
              <w:rPr>
                <w:rStyle w:val="IndexLink"/>
              </w:rPr>
              <w:t>240</w:t>
            </w:r>
          </w:hyperlink>
        </w:p>
        <w:p>
          <w:pPr>
            <w:pStyle w:val="Contents3"/>
            <w:tabs>
              <w:tab w:val="clear" w:pos="8459"/>
              <w:tab w:val="right" w:pos="9026" w:leader="dot"/>
            </w:tabs>
            <w:rPr/>
          </w:pPr>
          <w:hyperlink w:anchor="__RefHeading___Toc7704662_73709187">
            <w:r>
              <w:rPr>
                <w:webHidden/>
                <w:rStyle w:val="IndexLink"/>
              </w:rPr>
              <w:t>937</w:t>
            </w:r>
            <w:r>
              <w:rPr>
                <w:rStyle w:val="IndexLink"/>
                <w:rtl w:val="true"/>
              </w:rPr>
              <w:t xml:space="preserve">- </w:t>
            </w:r>
            <w:r>
              <w:rPr>
                <w:rStyle w:val="IndexLink"/>
                <w:rtl w:val="true"/>
              </w:rPr>
              <w:t>جوابات البرقعی</w:t>
            </w:r>
            <w:r>
              <w:rPr>
                <w:rStyle w:val="IndexLink"/>
                <w:rtl w:val="true"/>
              </w:rPr>
              <w:tab/>
            </w:r>
            <w:r>
              <w:rPr>
                <w:rStyle w:val="IndexLink"/>
              </w:rPr>
              <w:t>240</w:t>
            </w:r>
          </w:hyperlink>
        </w:p>
        <w:p>
          <w:pPr>
            <w:pStyle w:val="Contents3"/>
            <w:tabs>
              <w:tab w:val="clear" w:pos="8459"/>
              <w:tab w:val="right" w:pos="9026" w:leader="dot"/>
            </w:tabs>
            <w:rPr/>
          </w:pPr>
          <w:hyperlink w:anchor="__RefHeading___Toc7704664_73709187">
            <w:r>
              <w:rPr>
                <w:webHidden/>
                <w:rStyle w:val="IndexLink"/>
              </w:rPr>
              <w:t>938</w:t>
            </w:r>
            <w:r>
              <w:rPr>
                <w:rStyle w:val="IndexLink"/>
                <w:rtl w:val="true"/>
              </w:rPr>
              <w:t xml:space="preserve">- </w:t>
            </w:r>
            <w:r>
              <w:rPr>
                <w:rStyle w:val="IndexLink"/>
                <w:rtl w:val="true"/>
              </w:rPr>
              <w:t>جوابات بعض الأفاضل</w:t>
            </w:r>
            <w:r>
              <w:rPr>
                <w:rStyle w:val="IndexLink"/>
                <w:rtl w:val="true"/>
              </w:rPr>
              <w:tab/>
            </w:r>
            <w:r>
              <w:rPr>
                <w:rStyle w:val="IndexLink"/>
              </w:rPr>
              <w:t>240</w:t>
            </w:r>
          </w:hyperlink>
        </w:p>
        <w:p>
          <w:pPr>
            <w:pStyle w:val="Contents3"/>
            <w:tabs>
              <w:tab w:val="clear" w:pos="8459"/>
              <w:tab w:val="right" w:pos="9026" w:leader="dot"/>
            </w:tabs>
            <w:rPr/>
          </w:pPr>
          <w:hyperlink w:anchor="__RefHeading___Toc7704666_73709187">
            <w:r>
              <w:rPr>
                <w:webHidden/>
                <w:rStyle w:val="IndexLink"/>
              </w:rPr>
              <w:t>939</w:t>
            </w:r>
            <w:r>
              <w:rPr>
                <w:rStyle w:val="IndexLink"/>
                <w:rtl w:val="true"/>
              </w:rPr>
              <w:t xml:space="preserve">- </w:t>
            </w:r>
            <w:r>
              <w:rPr>
                <w:rStyle w:val="IndexLink"/>
                <w:rtl w:val="true"/>
              </w:rPr>
              <w:t>جوابات بعض فضلاء خراسان</w:t>
            </w:r>
            <w:r>
              <w:rPr>
                <w:rStyle w:val="IndexLink"/>
                <w:rtl w:val="true"/>
              </w:rPr>
              <w:tab/>
            </w:r>
            <w:r>
              <w:rPr>
                <w:rStyle w:val="IndexLink"/>
              </w:rPr>
              <w:t>240</w:t>
            </w:r>
          </w:hyperlink>
        </w:p>
        <w:p>
          <w:pPr>
            <w:pStyle w:val="Contents3"/>
            <w:tabs>
              <w:tab w:val="clear" w:pos="8459"/>
              <w:tab w:val="right" w:pos="9026" w:leader="dot"/>
            </w:tabs>
            <w:rPr/>
          </w:pPr>
          <w:hyperlink w:anchor="__RefHeading___Toc7704668_73709187">
            <w:r>
              <w:rPr>
                <w:webHidden/>
                <w:rStyle w:val="IndexLink"/>
              </w:rPr>
              <w:t>940</w:t>
            </w:r>
            <w:r>
              <w:rPr>
                <w:rStyle w:val="IndexLink"/>
                <w:rtl w:val="true"/>
              </w:rPr>
              <w:t xml:space="preserve">- </w:t>
            </w:r>
            <w:r>
              <w:rPr>
                <w:rStyle w:val="IndexLink"/>
                <w:rtl w:val="true"/>
              </w:rPr>
              <w:t>جوابات بعض المتدینین من أهل کاشان‌</w:t>
            </w:r>
            <w:r>
              <w:rPr>
                <w:rStyle w:val="IndexLink"/>
                <w:rtl w:val="true"/>
              </w:rPr>
              <w:tab/>
            </w:r>
            <w:r>
              <w:rPr>
                <w:rStyle w:val="IndexLink"/>
              </w:rPr>
              <w:t>241</w:t>
            </w:r>
          </w:hyperlink>
        </w:p>
        <w:p>
          <w:pPr>
            <w:pStyle w:val="Contents3"/>
            <w:tabs>
              <w:tab w:val="clear" w:pos="8459"/>
              <w:tab w:val="right" w:pos="9026" w:leader="dot"/>
            </w:tabs>
            <w:rPr/>
          </w:pPr>
          <w:hyperlink w:anchor="__RefHeading___Toc7704670_73709187">
            <w:r>
              <w:rPr>
                <w:webHidden/>
                <w:rStyle w:val="IndexLink"/>
              </w:rPr>
              <w:t>941</w:t>
            </w:r>
            <w:r>
              <w:rPr>
                <w:rStyle w:val="IndexLink"/>
                <w:rtl w:val="true"/>
              </w:rPr>
              <w:t xml:space="preserve">- </w:t>
            </w:r>
            <w:r>
              <w:rPr>
                <w:rStyle w:val="IndexLink"/>
                <w:rtl w:val="true"/>
              </w:rPr>
              <w:t>جوابات بعض المتکلمین</w:t>
            </w:r>
            <w:r>
              <w:rPr>
                <w:rStyle w:val="IndexLink"/>
                <w:rtl w:val="true"/>
              </w:rPr>
              <w:tab/>
            </w:r>
            <w:r>
              <w:rPr>
                <w:rStyle w:val="IndexLink"/>
              </w:rPr>
              <w:t>241</w:t>
            </w:r>
          </w:hyperlink>
        </w:p>
        <w:p>
          <w:pPr>
            <w:pStyle w:val="Contents3"/>
            <w:tabs>
              <w:tab w:val="clear" w:pos="8459"/>
              <w:tab w:val="right" w:pos="9026" w:leader="dot"/>
            </w:tabs>
            <w:rPr/>
          </w:pPr>
          <w:hyperlink w:anchor="__RefHeading___Toc7704672_73709187">
            <w:r>
              <w:rPr>
                <w:webHidden/>
                <w:rStyle w:val="IndexLink"/>
              </w:rPr>
              <w:t>942</w:t>
            </w:r>
            <w:r>
              <w:rPr>
                <w:rStyle w:val="IndexLink"/>
                <w:rtl w:val="true"/>
              </w:rPr>
              <w:t xml:space="preserve">- </w:t>
            </w:r>
            <w:r>
              <w:rPr>
                <w:rStyle w:val="IndexLink"/>
                <w:rtl w:val="true"/>
              </w:rPr>
              <w:t>جوابات بعض الناس</w:t>
            </w:r>
            <w:r>
              <w:rPr>
                <w:rStyle w:val="IndexLink"/>
                <w:rtl w:val="true"/>
              </w:rPr>
              <w:tab/>
            </w:r>
            <w:r>
              <w:rPr>
                <w:rStyle w:val="IndexLink"/>
              </w:rPr>
              <w:t>241</w:t>
            </w:r>
          </w:hyperlink>
        </w:p>
        <w:p>
          <w:pPr>
            <w:pStyle w:val="Contents3"/>
            <w:tabs>
              <w:tab w:val="clear" w:pos="8459"/>
              <w:tab w:val="right" w:pos="9026" w:leader="dot"/>
            </w:tabs>
            <w:rPr/>
          </w:pPr>
          <w:hyperlink w:anchor="__RefHeading___Toc7704674_73709187">
            <w:r>
              <w:rPr>
                <w:webHidden/>
                <w:rStyle w:val="IndexLink"/>
              </w:rPr>
              <w:t>943</w:t>
            </w:r>
            <w:r>
              <w:rPr>
                <w:rStyle w:val="IndexLink"/>
                <w:rtl w:val="true"/>
              </w:rPr>
              <w:t xml:space="preserve">- </w:t>
            </w:r>
            <w:r>
              <w:rPr>
                <w:rStyle w:val="IndexLink"/>
                <w:rtl w:val="true"/>
              </w:rPr>
              <w:t>جوابات بنی عرقل</w:t>
            </w:r>
            <w:r>
              <w:rPr>
                <w:rStyle w:val="IndexLink"/>
                <w:rtl w:val="true"/>
              </w:rPr>
              <w:tab/>
            </w:r>
            <w:r>
              <w:rPr>
                <w:rStyle w:val="IndexLink"/>
              </w:rPr>
              <w:t>241</w:t>
            </w:r>
          </w:hyperlink>
        </w:p>
        <w:p>
          <w:pPr>
            <w:pStyle w:val="Contents3"/>
            <w:tabs>
              <w:tab w:val="clear" w:pos="8459"/>
              <w:tab w:val="right" w:pos="9026" w:leader="dot"/>
            </w:tabs>
            <w:rPr/>
          </w:pPr>
          <w:hyperlink w:anchor="__RefHeading___Toc7704676_73709187">
            <w:r>
              <w:rPr>
                <w:webHidden/>
                <w:rStyle w:val="IndexLink"/>
              </w:rPr>
              <w:t>944</w:t>
            </w:r>
            <w:r>
              <w:rPr>
                <w:rStyle w:val="IndexLink"/>
                <w:rtl w:val="true"/>
              </w:rPr>
              <w:t xml:space="preserve">- </w:t>
            </w:r>
            <w:r>
              <w:rPr>
                <w:rStyle w:val="IndexLink"/>
                <w:rtl w:val="true"/>
              </w:rPr>
              <w:t>جوابات بهمنیار</w:t>
            </w:r>
            <w:r>
              <w:rPr>
                <w:rStyle w:val="IndexLink"/>
                <w:rtl w:val="true"/>
              </w:rPr>
              <w:tab/>
            </w:r>
            <w:r>
              <w:rPr>
                <w:rStyle w:val="IndexLink"/>
              </w:rPr>
              <w:t>241</w:t>
            </w:r>
          </w:hyperlink>
        </w:p>
        <w:p>
          <w:pPr>
            <w:pStyle w:val="Contents3"/>
            <w:tabs>
              <w:tab w:val="clear" w:pos="8459"/>
              <w:tab w:val="right" w:pos="9026" w:leader="dot"/>
            </w:tabs>
            <w:rPr/>
          </w:pPr>
          <w:hyperlink w:anchor="__RefHeading___Toc7704678_73709187">
            <w:r>
              <w:rPr>
                <w:webHidden/>
                <w:rStyle w:val="IndexLink"/>
                <w:rtl w:val="true"/>
              </w:rPr>
              <w:t>جوابات ثلاث مسائل</w:t>
            </w:r>
            <w:r>
              <w:rPr>
                <w:rStyle w:val="IndexLink"/>
                <w:rtl w:val="true"/>
              </w:rPr>
              <w:tab/>
            </w:r>
            <w:r>
              <w:rPr>
                <w:rStyle w:val="IndexLink"/>
              </w:rPr>
              <w:t>241</w:t>
            </w:r>
          </w:hyperlink>
        </w:p>
        <w:p>
          <w:pPr>
            <w:pStyle w:val="Contents3"/>
            <w:tabs>
              <w:tab w:val="clear" w:pos="8459"/>
              <w:tab w:val="right" w:pos="9026" w:leader="dot"/>
            </w:tabs>
            <w:rPr/>
          </w:pPr>
          <w:hyperlink w:anchor="__RefHeading___Toc7704680_73709187">
            <w:r>
              <w:rPr>
                <w:webHidden/>
                <w:rStyle w:val="IndexLink"/>
              </w:rPr>
              <w:t>945</w:t>
            </w:r>
            <w:r>
              <w:rPr>
                <w:rStyle w:val="IndexLink"/>
                <w:rtl w:val="true"/>
              </w:rPr>
              <w:t xml:space="preserve">- </w:t>
            </w:r>
            <w:r>
              <w:rPr>
                <w:rStyle w:val="IndexLink"/>
                <w:rtl w:val="true"/>
              </w:rPr>
              <w:t>جوابات ثلاث مسائل تفسیریة</w:t>
            </w:r>
            <w:r>
              <w:rPr>
                <w:rStyle w:val="IndexLink"/>
                <w:rtl w:val="true"/>
              </w:rPr>
              <w:tab/>
            </w:r>
            <w:r>
              <w:rPr>
                <w:rStyle w:val="IndexLink"/>
              </w:rPr>
              <w:t>241</w:t>
            </w:r>
          </w:hyperlink>
        </w:p>
        <w:p>
          <w:pPr>
            <w:pStyle w:val="Contents3"/>
            <w:tabs>
              <w:tab w:val="clear" w:pos="8459"/>
              <w:tab w:val="right" w:pos="9026" w:leader="dot"/>
            </w:tabs>
            <w:rPr/>
          </w:pPr>
          <w:hyperlink w:anchor="__RefHeading___Toc7704682_73709187">
            <w:r>
              <w:rPr>
                <w:webHidden/>
                <w:rStyle w:val="IndexLink"/>
              </w:rPr>
              <w:t>946</w:t>
            </w:r>
            <w:r>
              <w:rPr>
                <w:rStyle w:val="IndexLink"/>
                <w:rtl w:val="true"/>
              </w:rPr>
              <w:t xml:space="preserve">- </w:t>
            </w:r>
            <w:r>
              <w:rPr>
                <w:rStyle w:val="IndexLink"/>
                <w:rtl w:val="true"/>
              </w:rPr>
              <w:t>جوابات ثلاث مسائل</w:t>
            </w:r>
            <w:r>
              <w:rPr>
                <w:rStyle w:val="IndexLink"/>
                <w:rtl w:val="true"/>
              </w:rPr>
              <w:tab/>
            </w:r>
            <w:r>
              <w:rPr>
                <w:rStyle w:val="IndexLink"/>
              </w:rPr>
              <w:t>242</w:t>
            </w:r>
          </w:hyperlink>
        </w:p>
        <w:p>
          <w:pPr>
            <w:pStyle w:val="Contents3"/>
            <w:tabs>
              <w:tab w:val="clear" w:pos="8459"/>
              <w:tab w:val="right" w:pos="9026" w:leader="dot"/>
            </w:tabs>
            <w:rPr/>
          </w:pPr>
          <w:hyperlink w:anchor="__RefHeading___Toc7704684_73709187">
            <w:r>
              <w:rPr>
                <w:webHidden/>
                <w:rStyle w:val="IndexLink"/>
              </w:rPr>
              <w:t>947</w:t>
            </w:r>
            <w:r>
              <w:rPr>
                <w:rStyle w:val="IndexLink"/>
                <w:rtl w:val="true"/>
              </w:rPr>
              <w:t xml:space="preserve">- </w:t>
            </w:r>
            <w:r>
              <w:rPr>
                <w:rStyle w:val="IndexLink"/>
                <w:rtl w:val="true"/>
              </w:rPr>
              <w:t>جوابات ثلاث مسائل</w:t>
            </w:r>
            <w:r>
              <w:rPr>
                <w:rStyle w:val="IndexLink"/>
                <w:rtl w:val="true"/>
              </w:rPr>
              <w:tab/>
            </w:r>
            <w:r>
              <w:rPr>
                <w:rStyle w:val="IndexLink"/>
              </w:rPr>
              <w:t>242</w:t>
            </w:r>
          </w:hyperlink>
        </w:p>
        <w:p>
          <w:pPr>
            <w:pStyle w:val="Contents3"/>
            <w:tabs>
              <w:tab w:val="clear" w:pos="8459"/>
              <w:tab w:val="right" w:pos="9026" w:leader="dot"/>
            </w:tabs>
            <w:rPr/>
          </w:pPr>
          <w:hyperlink w:anchor="__RefHeading___Toc7704686_73709187">
            <w:r>
              <w:rPr>
                <w:webHidden/>
                <w:rStyle w:val="IndexLink"/>
              </w:rPr>
              <w:t>948</w:t>
            </w:r>
            <w:r>
              <w:rPr>
                <w:rStyle w:val="IndexLink"/>
                <w:rtl w:val="true"/>
              </w:rPr>
              <w:t xml:space="preserve">- </w:t>
            </w:r>
            <w:r>
              <w:rPr>
                <w:rStyle w:val="IndexLink"/>
                <w:rtl w:val="true"/>
              </w:rPr>
              <w:t>جوابات ثلاث و ثلاثین مسألة</w:t>
            </w:r>
            <w:r>
              <w:rPr>
                <w:rStyle w:val="IndexLink"/>
                <w:rtl w:val="true"/>
              </w:rPr>
              <w:tab/>
            </w:r>
            <w:r>
              <w:rPr>
                <w:rStyle w:val="IndexLink"/>
              </w:rPr>
              <w:t>242</w:t>
            </w:r>
          </w:hyperlink>
        </w:p>
        <w:p>
          <w:pPr>
            <w:pStyle w:val="Contents3"/>
            <w:tabs>
              <w:tab w:val="clear" w:pos="8459"/>
              <w:tab w:val="right" w:pos="9026" w:leader="dot"/>
            </w:tabs>
            <w:rPr/>
          </w:pPr>
          <w:hyperlink w:anchor="__RefHeading___Toc7704688_73709187">
            <w:r>
              <w:rPr>
                <w:webHidden/>
                <w:rStyle w:val="IndexLink"/>
              </w:rPr>
              <w:t>949</w:t>
            </w:r>
            <w:r>
              <w:rPr>
                <w:rStyle w:val="IndexLink"/>
                <w:rtl w:val="true"/>
              </w:rPr>
              <w:t xml:space="preserve">- </w:t>
            </w:r>
            <w:r>
              <w:rPr>
                <w:rStyle w:val="IndexLink"/>
                <w:rtl w:val="true"/>
              </w:rPr>
              <w:t>جوابات الشیخ جابر بن عباس النجفی</w:t>
            </w:r>
            <w:r>
              <w:rPr>
                <w:rStyle w:val="IndexLink"/>
                <w:rtl w:val="true"/>
              </w:rPr>
              <w:tab/>
            </w:r>
            <w:r>
              <w:rPr>
                <w:rStyle w:val="IndexLink"/>
              </w:rPr>
              <w:t>242</w:t>
            </w:r>
          </w:hyperlink>
        </w:p>
        <w:p>
          <w:pPr>
            <w:pStyle w:val="Contents3"/>
            <w:tabs>
              <w:tab w:val="clear" w:pos="8459"/>
              <w:tab w:val="right" w:pos="9026" w:leader="dot"/>
            </w:tabs>
            <w:rPr/>
          </w:pPr>
          <w:hyperlink w:anchor="__RefHeading___Toc7704690_73709187">
            <w:r>
              <w:rPr>
                <w:webHidden/>
                <w:rStyle w:val="IndexLink"/>
              </w:rPr>
              <w:t>950</w:t>
            </w:r>
            <w:r>
              <w:rPr>
                <w:rStyle w:val="IndexLink"/>
                <w:rtl w:val="true"/>
              </w:rPr>
              <w:t xml:space="preserve">- </w:t>
            </w:r>
            <w:r>
              <w:rPr>
                <w:rStyle w:val="IndexLink"/>
                <w:rtl w:val="true"/>
              </w:rPr>
              <w:t>جوابات السید حسن</w:t>
            </w:r>
            <w:r>
              <w:rPr>
                <w:rStyle w:val="IndexLink"/>
                <w:rtl w:val="true"/>
              </w:rPr>
              <w:tab/>
            </w:r>
            <w:r>
              <w:rPr>
                <w:rStyle w:val="IndexLink"/>
              </w:rPr>
              <w:t>243</w:t>
            </w:r>
          </w:hyperlink>
        </w:p>
        <w:p>
          <w:pPr>
            <w:pStyle w:val="Contents3"/>
            <w:tabs>
              <w:tab w:val="clear" w:pos="8459"/>
              <w:tab w:val="right" w:pos="9026" w:leader="dot"/>
            </w:tabs>
            <w:rPr/>
          </w:pPr>
          <w:hyperlink w:anchor="__RefHeading___Toc7704692_73709187">
            <w:r>
              <w:rPr>
                <w:webHidden/>
                <w:rStyle w:val="IndexLink"/>
                <w:rtl w:val="true"/>
              </w:rPr>
              <w:t>جوابات المیرزا حسن العظیم‌آبادی</w:t>
            </w:r>
            <w:r>
              <w:rPr>
                <w:rStyle w:val="IndexLink"/>
                <w:rtl w:val="true"/>
              </w:rPr>
              <w:tab/>
            </w:r>
            <w:r>
              <w:rPr>
                <w:rStyle w:val="IndexLink"/>
              </w:rPr>
              <w:t>243</w:t>
            </w:r>
          </w:hyperlink>
        </w:p>
        <w:p>
          <w:pPr>
            <w:pStyle w:val="Contents3"/>
            <w:tabs>
              <w:tab w:val="clear" w:pos="8459"/>
              <w:tab w:val="right" w:pos="9026" w:leader="dot"/>
            </w:tabs>
            <w:rPr/>
          </w:pPr>
          <w:hyperlink w:anchor="__RefHeading___Toc7704694_73709187">
            <w:r>
              <w:rPr>
                <w:webHidden/>
                <w:rStyle w:val="IndexLink"/>
              </w:rPr>
              <w:t>951</w:t>
            </w:r>
            <w:r>
              <w:rPr>
                <w:rStyle w:val="IndexLink"/>
                <w:rtl w:val="true"/>
              </w:rPr>
              <w:t xml:space="preserve">- </w:t>
            </w:r>
            <w:r>
              <w:rPr>
                <w:rStyle w:val="IndexLink"/>
                <w:rtl w:val="true"/>
              </w:rPr>
              <w:t>جوابات السید بدر الدین الحسن بن علی بن الحسن بن علی بن شدقم الحسینی المدنی،</w:t>
            </w:r>
            <w:r>
              <w:rPr>
                <w:rStyle w:val="IndexLink"/>
                <w:rtl w:val="true"/>
              </w:rPr>
              <w:tab/>
            </w:r>
            <w:r>
              <w:rPr>
                <w:rStyle w:val="IndexLink"/>
              </w:rPr>
              <w:t>243</w:t>
            </w:r>
          </w:hyperlink>
        </w:p>
        <w:p>
          <w:pPr>
            <w:pStyle w:val="Contents3"/>
            <w:tabs>
              <w:tab w:val="clear" w:pos="8459"/>
              <w:tab w:val="right" w:pos="9026" w:leader="dot"/>
            </w:tabs>
            <w:rPr/>
          </w:pPr>
          <w:hyperlink w:anchor="__RefHeading___Toc7704696_73709187">
            <w:r>
              <w:rPr>
                <w:webHidden/>
                <w:rStyle w:val="IndexLink"/>
                <w:rtl w:val="true"/>
              </w:rPr>
              <w:t>جوابات الشیخ حسین بن الحسن الظهری‌</w:t>
            </w:r>
            <w:r>
              <w:rPr>
                <w:rStyle w:val="IndexLink"/>
                <w:rtl w:val="true"/>
              </w:rPr>
              <w:tab/>
            </w:r>
            <w:r>
              <w:rPr>
                <w:rStyle w:val="IndexLink"/>
              </w:rPr>
              <w:t>243</w:t>
            </w:r>
          </w:hyperlink>
        </w:p>
        <w:p>
          <w:pPr>
            <w:pStyle w:val="Contents3"/>
            <w:tabs>
              <w:tab w:val="clear" w:pos="8459"/>
              <w:tab w:val="right" w:pos="9026" w:leader="dot"/>
            </w:tabs>
            <w:rPr/>
          </w:pPr>
          <w:hyperlink w:anchor="__RefHeading___Toc7704698_73709187">
            <w:r>
              <w:rPr>
                <w:webHidden/>
                <w:rStyle w:val="IndexLink"/>
              </w:rPr>
              <w:t>952</w:t>
            </w:r>
            <w:r>
              <w:rPr>
                <w:rStyle w:val="IndexLink"/>
                <w:rtl w:val="true"/>
              </w:rPr>
              <w:t xml:space="preserve">- </w:t>
            </w:r>
            <w:r>
              <w:rPr>
                <w:rStyle w:val="IndexLink"/>
                <w:rtl w:val="true"/>
              </w:rPr>
              <w:t>جوابات الشاه سلطان حسین بن الشاه سلیمان الصفوی</w:t>
            </w:r>
            <w:r>
              <w:rPr>
                <w:rStyle w:val="IndexLink"/>
                <w:rtl w:val="true"/>
              </w:rPr>
              <w:tab/>
            </w:r>
            <w:r>
              <w:rPr>
                <w:rStyle w:val="IndexLink"/>
              </w:rPr>
              <w:t>243</w:t>
            </w:r>
          </w:hyperlink>
        </w:p>
        <w:p>
          <w:pPr>
            <w:pStyle w:val="Contents3"/>
            <w:tabs>
              <w:tab w:val="clear" w:pos="8459"/>
              <w:tab w:val="right" w:pos="9026" w:leader="dot"/>
            </w:tabs>
            <w:rPr/>
          </w:pPr>
          <w:hyperlink w:anchor="__RefHeading___Toc7704700_73709187">
            <w:r>
              <w:rPr>
                <w:webHidden/>
                <w:rStyle w:val="IndexLink"/>
              </w:rPr>
              <w:t>953</w:t>
            </w:r>
            <w:r>
              <w:rPr>
                <w:rStyle w:val="IndexLink"/>
                <w:rtl w:val="true"/>
              </w:rPr>
              <w:t xml:space="preserve">- </w:t>
            </w:r>
            <w:r>
              <w:rPr>
                <w:rStyle w:val="IndexLink"/>
                <w:rtl w:val="true"/>
              </w:rPr>
              <w:t>جوابات الشیخ حسین بن مفلح الصیمری</w:t>
            </w:r>
            <w:r>
              <w:rPr>
                <w:rStyle w:val="IndexLink"/>
                <w:rtl w:val="true"/>
              </w:rPr>
              <w:tab/>
            </w:r>
            <w:r>
              <w:rPr>
                <w:rStyle w:val="IndexLink"/>
              </w:rPr>
              <w:t>243</w:t>
            </w:r>
          </w:hyperlink>
        </w:p>
        <w:p>
          <w:pPr>
            <w:pStyle w:val="Contents3"/>
            <w:tabs>
              <w:tab w:val="clear" w:pos="8459"/>
              <w:tab w:val="right" w:pos="9026" w:leader="dot"/>
            </w:tabs>
            <w:rPr/>
          </w:pPr>
          <w:hyperlink w:anchor="__RefHeading___Toc7704702_73709187">
            <w:r>
              <w:rPr>
                <w:webHidden/>
                <w:rStyle w:val="IndexLink"/>
              </w:rPr>
              <w:t>954</w:t>
            </w:r>
            <w:r>
              <w:rPr>
                <w:rStyle w:val="IndexLink"/>
                <w:rtl w:val="true"/>
              </w:rPr>
              <w:t xml:space="preserve">- </w:t>
            </w:r>
            <w:r>
              <w:rPr>
                <w:rStyle w:val="IndexLink"/>
                <w:rtl w:val="true"/>
              </w:rPr>
              <w:t>جوابات السید حیدر بن علی بن حیدر العلوی الحسینی الآملی</w:t>
            </w:r>
            <w:r>
              <w:rPr>
                <w:rStyle w:val="IndexLink"/>
                <w:rtl w:val="true"/>
              </w:rPr>
              <w:tab/>
            </w:r>
            <w:r>
              <w:rPr>
                <w:rStyle w:val="IndexLink"/>
              </w:rPr>
              <w:t>243</w:t>
            </w:r>
          </w:hyperlink>
        </w:p>
        <w:p>
          <w:pPr>
            <w:pStyle w:val="Contents3"/>
            <w:tabs>
              <w:tab w:val="clear" w:pos="8459"/>
              <w:tab w:val="right" w:pos="9026" w:leader="dot"/>
            </w:tabs>
            <w:rPr/>
          </w:pPr>
          <w:hyperlink w:anchor="__RefHeading___Toc7704704_73709187">
            <w:r>
              <w:rPr>
                <w:webHidden/>
                <w:rStyle w:val="IndexLink"/>
                <w:rtl w:val="true"/>
              </w:rPr>
              <w:t>جوابات محمد رحیم خان</w:t>
            </w:r>
            <w:r>
              <w:rPr>
                <w:rStyle w:val="IndexLink"/>
                <w:rtl w:val="true"/>
              </w:rPr>
              <w:tab/>
            </w:r>
            <w:r>
              <w:rPr>
                <w:rStyle w:val="IndexLink"/>
              </w:rPr>
              <w:t>244</w:t>
            </w:r>
          </w:hyperlink>
        </w:p>
        <w:p>
          <w:pPr>
            <w:pStyle w:val="Contents3"/>
            <w:tabs>
              <w:tab w:val="clear" w:pos="8459"/>
              <w:tab w:val="right" w:pos="9026" w:leader="dot"/>
            </w:tabs>
            <w:rPr/>
          </w:pPr>
          <w:hyperlink w:anchor="__RefHeading___Toc7704706_73709187">
            <w:r>
              <w:rPr>
                <w:webHidden/>
                <w:rStyle w:val="IndexLink"/>
              </w:rPr>
              <w:t>955</w:t>
            </w:r>
            <w:r>
              <w:rPr>
                <w:rStyle w:val="IndexLink"/>
                <w:rtl w:val="true"/>
              </w:rPr>
              <w:t xml:space="preserve">- </w:t>
            </w:r>
            <w:r>
              <w:rPr>
                <w:rStyle w:val="IndexLink"/>
                <w:rtl w:val="true"/>
              </w:rPr>
              <w:t>جوابات السید رکن الدین الأسترآبادی</w:t>
            </w:r>
            <w:r>
              <w:rPr>
                <w:rStyle w:val="IndexLink"/>
                <w:rtl w:val="true"/>
              </w:rPr>
              <w:tab/>
            </w:r>
            <w:r>
              <w:rPr>
                <w:rStyle w:val="IndexLink"/>
              </w:rPr>
              <w:t>244</w:t>
            </w:r>
          </w:hyperlink>
        </w:p>
        <w:p>
          <w:pPr>
            <w:pStyle w:val="Contents3"/>
            <w:tabs>
              <w:tab w:val="clear" w:pos="8459"/>
              <w:tab w:val="right" w:pos="9026" w:leader="dot"/>
            </w:tabs>
            <w:rPr/>
          </w:pPr>
          <w:hyperlink w:anchor="__RefHeading___Toc7704708_73709187">
            <w:r>
              <w:rPr>
                <w:webHidden/>
                <w:rStyle w:val="IndexLink"/>
              </w:rPr>
              <w:t>956</w:t>
            </w:r>
            <w:r>
              <w:rPr>
                <w:rStyle w:val="IndexLink"/>
                <w:rtl w:val="true"/>
              </w:rPr>
              <w:t xml:space="preserve">- </w:t>
            </w:r>
            <w:r>
              <w:rPr>
                <w:rStyle w:val="IndexLink"/>
                <w:rtl w:val="true"/>
              </w:rPr>
              <w:t>جوابات الزیدیة</w:t>
            </w:r>
            <w:r>
              <w:rPr>
                <w:rStyle w:val="IndexLink"/>
                <w:rtl w:val="true"/>
              </w:rPr>
              <w:tab/>
            </w:r>
            <w:r>
              <w:rPr>
                <w:rStyle w:val="IndexLink"/>
              </w:rPr>
              <w:t>244</w:t>
            </w:r>
          </w:hyperlink>
        </w:p>
        <w:p>
          <w:pPr>
            <w:pStyle w:val="Contents3"/>
            <w:tabs>
              <w:tab w:val="clear" w:pos="8459"/>
              <w:tab w:val="right" w:pos="9026" w:leader="dot"/>
            </w:tabs>
            <w:rPr/>
          </w:pPr>
          <w:hyperlink w:anchor="__RefHeading___Toc7704710_73709187">
            <w:r>
              <w:rPr>
                <w:webHidden/>
                <w:rStyle w:val="IndexLink"/>
              </w:rPr>
              <w:t>957</w:t>
            </w:r>
            <w:r>
              <w:rPr>
                <w:rStyle w:val="IndexLink"/>
                <w:rtl w:val="true"/>
              </w:rPr>
              <w:t xml:space="preserve">- </w:t>
            </w:r>
            <w:r>
              <w:rPr>
                <w:rStyle w:val="IndexLink"/>
                <w:rtl w:val="true"/>
              </w:rPr>
              <w:t>جوابات سبع مسائل</w:t>
            </w:r>
            <w:r>
              <w:rPr>
                <w:rStyle w:val="IndexLink"/>
                <w:rtl w:val="true"/>
              </w:rPr>
              <w:tab/>
            </w:r>
            <w:r>
              <w:rPr>
                <w:rStyle w:val="IndexLink"/>
              </w:rPr>
              <w:t>244</w:t>
            </w:r>
          </w:hyperlink>
        </w:p>
        <w:p>
          <w:pPr>
            <w:pStyle w:val="Contents3"/>
            <w:tabs>
              <w:tab w:val="clear" w:pos="8459"/>
              <w:tab w:val="right" w:pos="9026" w:leader="dot"/>
            </w:tabs>
            <w:rPr/>
          </w:pPr>
          <w:hyperlink w:anchor="__RefHeading___Toc7704712_73709187">
            <w:r>
              <w:rPr>
                <w:webHidden/>
                <w:rStyle w:val="IndexLink"/>
              </w:rPr>
              <w:t>958</w:t>
            </w:r>
            <w:r>
              <w:rPr>
                <w:rStyle w:val="IndexLink"/>
                <w:rtl w:val="true"/>
              </w:rPr>
              <w:t xml:space="preserve">- </w:t>
            </w:r>
            <w:r>
              <w:rPr>
                <w:rStyle w:val="IndexLink"/>
                <w:rtl w:val="true"/>
              </w:rPr>
              <w:t>جوابات سبکتکین</w:t>
            </w:r>
            <w:r>
              <w:rPr>
                <w:rStyle w:val="IndexLink"/>
                <w:rtl w:val="true"/>
              </w:rPr>
              <w:tab/>
            </w:r>
            <w:r>
              <w:rPr>
                <w:rStyle w:val="IndexLink"/>
              </w:rPr>
              <w:t>244</w:t>
            </w:r>
          </w:hyperlink>
        </w:p>
        <w:p>
          <w:pPr>
            <w:pStyle w:val="Contents3"/>
            <w:tabs>
              <w:tab w:val="clear" w:pos="8459"/>
              <w:tab w:val="right" w:pos="9026" w:leader="dot"/>
            </w:tabs>
            <w:rPr/>
          </w:pPr>
          <w:hyperlink w:anchor="__RefHeading___Toc7704714_73709187">
            <w:r>
              <w:rPr>
                <w:webHidden/>
                <w:rStyle w:val="IndexLink"/>
              </w:rPr>
              <w:t>959</w:t>
            </w:r>
            <w:r>
              <w:rPr>
                <w:rStyle w:val="IndexLink"/>
                <w:rtl w:val="true"/>
              </w:rPr>
              <w:t xml:space="preserve">- </w:t>
            </w:r>
            <w:r>
              <w:rPr>
                <w:rStyle w:val="IndexLink"/>
                <w:rtl w:val="true"/>
              </w:rPr>
              <w:t>جوابات ستین مسألة</w:t>
            </w:r>
            <w:r>
              <w:rPr>
                <w:rStyle w:val="IndexLink"/>
                <w:rtl w:val="true"/>
              </w:rPr>
              <w:tab/>
            </w:r>
            <w:r>
              <w:rPr>
                <w:rStyle w:val="IndexLink"/>
              </w:rPr>
              <w:t>244</w:t>
            </w:r>
          </w:hyperlink>
        </w:p>
        <w:p>
          <w:pPr>
            <w:pStyle w:val="Contents3"/>
            <w:tabs>
              <w:tab w:val="clear" w:pos="8459"/>
              <w:tab w:val="right" w:pos="9026" w:leader="dot"/>
            </w:tabs>
            <w:rPr/>
          </w:pPr>
          <w:hyperlink w:anchor="__RefHeading___Toc7704716_73709187">
            <w:r>
              <w:rPr>
                <w:webHidden/>
                <w:rStyle w:val="IndexLink"/>
              </w:rPr>
              <w:t>960</w:t>
            </w:r>
            <w:r>
              <w:rPr>
                <w:rStyle w:val="IndexLink"/>
                <w:rtl w:val="true"/>
              </w:rPr>
              <w:t xml:space="preserve">- </w:t>
            </w:r>
            <w:r>
              <w:rPr>
                <w:rStyle w:val="IndexLink"/>
                <w:rtl w:val="true"/>
              </w:rPr>
              <w:t>جوابات سلار بن عبد العزیز الدیلمی‌</w:t>
            </w:r>
            <w:r>
              <w:rPr>
                <w:rStyle w:val="IndexLink"/>
                <w:rtl w:val="true"/>
              </w:rPr>
              <w:tab/>
            </w:r>
            <w:r>
              <w:rPr>
                <w:rStyle w:val="IndexLink"/>
              </w:rPr>
              <w:t>245</w:t>
            </w:r>
          </w:hyperlink>
        </w:p>
        <w:p>
          <w:pPr>
            <w:pStyle w:val="Contents3"/>
            <w:tabs>
              <w:tab w:val="clear" w:pos="8459"/>
              <w:tab w:val="right" w:pos="9026" w:leader="dot"/>
            </w:tabs>
            <w:rPr/>
          </w:pPr>
          <w:hyperlink w:anchor="__RefHeading___Toc7704718_73709187">
            <w:r>
              <w:rPr>
                <w:webHidden/>
                <w:rStyle w:val="IndexLink"/>
              </w:rPr>
              <w:t>961</w:t>
            </w:r>
            <w:r>
              <w:rPr>
                <w:rStyle w:val="IndexLink"/>
                <w:rtl w:val="true"/>
              </w:rPr>
              <w:t xml:space="preserve">- </w:t>
            </w:r>
            <w:r>
              <w:rPr>
                <w:rStyle w:val="IndexLink"/>
                <w:rtl w:val="true"/>
              </w:rPr>
              <w:t>جوابات السماکی</w:t>
            </w:r>
            <w:r>
              <w:rPr>
                <w:rStyle w:val="IndexLink"/>
                <w:rtl w:val="true"/>
              </w:rPr>
              <w:tab/>
            </w:r>
            <w:r>
              <w:rPr>
                <w:rStyle w:val="IndexLink"/>
              </w:rPr>
              <w:t>245</w:t>
            </w:r>
          </w:hyperlink>
        </w:p>
        <w:p>
          <w:pPr>
            <w:pStyle w:val="Contents3"/>
            <w:tabs>
              <w:tab w:val="clear" w:pos="8459"/>
              <w:tab w:val="right" w:pos="9026" w:leader="dot"/>
            </w:tabs>
            <w:rPr/>
          </w:pPr>
          <w:hyperlink w:anchor="__RefHeading___Toc7704720_73709187">
            <w:r>
              <w:rPr>
                <w:webHidden/>
                <w:rStyle w:val="IndexLink"/>
                <w:rtl w:val="true"/>
              </w:rPr>
              <w:t>جوابات المولی محمد سمیع الصوفی</w:t>
            </w:r>
            <w:r>
              <w:rPr>
                <w:rStyle w:val="IndexLink"/>
                <w:rtl w:val="true"/>
              </w:rPr>
              <w:tab/>
            </w:r>
            <w:r>
              <w:rPr>
                <w:rStyle w:val="IndexLink"/>
              </w:rPr>
              <w:t>246</w:t>
            </w:r>
          </w:hyperlink>
        </w:p>
        <w:p>
          <w:pPr>
            <w:pStyle w:val="Contents3"/>
            <w:tabs>
              <w:tab w:val="clear" w:pos="8459"/>
              <w:tab w:val="right" w:pos="9026" w:leader="dot"/>
            </w:tabs>
            <w:rPr/>
          </w:pPr>
          <w:hyperlink w:anchor="__RefHeading___Toc7704722_73709187">
            <w:r>
              <w:rPr>
                <w:webHidden/>
                <w:rStyle w:val="IndexLink"/>
              </w:rPr>
              <w:t>962</w:t>
            </w:r>
            <w:r>
              <w:rPr>
                <w:rStyle w:val="IndexLink"/>
                <w:rtl w:val="true"/>
              </w:rPr>
              <w:t xml:space="preserve">- </w:t>
            </w:r>
            <w:r>
              <w:rPr>
                <w:rStyle w:val="IndexLink"/>
                <w:rtl w:val="true"/>
              </w:rPr>
              <w:t>جوابات السید سمیع الخلخالی</w:t>
            </w:r>
            <w:r>
              <w:rPr>
                <w:rStyle w:val="IndexLink"/>
                <w:rtl w:val="true"/>
              </w:rPr>
              <w:tab/>
            </w:r>
            <w:r>
              <w:rPr>
                <w:rStyle w:val="IndexLink"/>
              </w:rPr>
              <w:t>246</w:t>
            </w:r>
          </w:hyperlink>
        </w:p>
        <w:p>
          <w:pPr>
            <w:pStyle w:val="Contents3"/>
            <w:tabs>
              <w:tab w:val="clear" w:pos="8459"/>
              <w:tab w:val="right" w:pos="9026" w:leader="dot"/>
            </w:tabs>
            <w:rPr/>
          </w:pPr>
          <w:hyperlink w:anchor="__RefHeading___Toc7704724_73709187">
            <w:r>
              <w:rPr>
                <w:webHidden/>
                <w:rStyle w:val="IndexLink"/>
                <w:rtl w:val="true"/>
              </w:rPr>
              <w:t>جوابات الشاه سلطان حسین‌</w:t>
            </w:r>
            <w:r>
              <w:rPr>
                <w:rStyle w:val="IndexLink"/>
                <w:rtl w:val="true"/>
              </w:rPr>
              <w:tab/>
            </w:r>
            <w:r>
              <w:rPr>
                <w:rStyle w:val="IndexLink"/>
              </w:rPr>
              <w:t>246</w:t>
            </w:r>
          </w:hyperlink>
        </w:p>
        <w:p>
          <w:pPr>
            <w:pStyle w:val="Contents3"/>
            <w:tabs>
              <w:tab w:val="clear" w:pos="8459"/>
              <w:tab w:val="right" w:pos="9026" w:leader="dot"/>
            </w:tabs>
            <w:rPr/>
          </w:pPr>
          <w:hyperlink w:anchor="__RefHeading___Toc7704726_73709187">
            <w:r>
              <w:rPr>
                <w:webHidden/>
                <w:rStyle w:val="IndexLink"/>
              </w:rPr>
              <w:t>963</w:t>
            </w:r>
            <w:r>
              <w:rPr>
                <w:rStyle w:val="IndexLink"/>
                <w:rtl w:val="true"/>
              </w:rPr>
              <w:t xml:space="preserve">- </w:t>
            </w:r>
            <w:r>
              <w:rPr>
                <w:rStyle w:val="IndexLink"/>
                <w:rtl w:val="true"/>
              </w:rPr>
              <w:t>جوابات الشاه عباس الماضی الصفوی</w:t>
            </w:r>
            <w:r>
              <w:rPr>
                <w:rStyle w:val="IndexLink"/>
                <w:rtl w:val="true"/>
              </w:rPr>
              <w:tab/>
            </w:r>
            <w:r>
              <w:rPr>
                <w:rStyle w:val="IndexLink"/>
              </w:rPr>
              <w:t>246</w:t>
            </w:r>
          </w:hyperlink>
        </w:p>
        <w:p>
          <w:pPr>
            <w:pStyle w:val="Contents3"/>
            <w:tabs>
              <w:tab w:val="clear" w:pos="8459"/>
              <w:tab w:val="right" w:pos="9026" w:leader="dot"/>
            </w:tabs>
            <w:rPr/>
          </w:pPr>
          <w:hyperlink w:anchor="__RefHeading___Toc7704728_73709187">
            <w:r>
              <w:rPr>
                <w:webHidden/>
                <w:rStyle w:val="IndexLink"/>
                <w:rtl w:val="true"/>
              </w:rPr>
              <w:t>جوابات السید شبر</w:t>
            </w:r>
            <w:r>
              <w:rPr>
                <w:rStyle w:val="IndexLink"/>
                <w:rtl w:val="true"/>
              </w:rPr>
              <w:tab/>
            </w:r>
            <w:r>
              <w:rPr>
                <w:rStyle w:val="IndexLink"/>
              </w:rPr>
              <w:t>246</w:t>
            </w:r>
          </w:hyperlink>
        </w:p>
        <w:p>
          <w:pPr>
            <w:pStyle w:val="Contents3"/>
            <w:tabs>
              <w:tab w:val="clear" w:pos="8459"/>
              <w:tab w:val="right" w:pos="9026" w:leader="dot"/>
            </w:tabs>
            <w:rPr/>
          </w:pPr>
          <w:hyperlink w:anchor="__RefHeading___Toc7704730_73709187">
            <w:r>
              <w:rPr>
                <w:webHidden/>
                <w:rStyle w:val="IndexLink"/>
              </w:rPr>
              <w:t>964</w:t>
            </w:r>
            <w:r>
              <w:rPr>
                <w:rStyle w:val="IndexLink"/>
                <w:rtl w:val="true"/>
              </w:rPr>
              <w:t xml:space="preserve">- </w:t>
            </w:r>
            <w:r>
              <w:rPr>
                <w:rStyle w:val="IndexLink"/>
                <w:rtl w:val="true"/>
              </w:rPr>
              <w:t>جوابات السید شبر</w:t>
            </w:r>
            <w:r>
              <w:rPr>
                <w:rStyle w:val="IndexLink"/>
                <w:rtl w:val="true"/>
              </w:rPr>
              <w:tab/>
            </w:r>
            <w:r>
              <w:rPr>
                <w:rStyle w:val="IndexLink"/>
              </w:rPr>
              <w:t>246</w:t>
            </w:r>
          </w:hyperlink>
        </w:p>
        <w:p>
          <w:pPr>
            <w:pStyle w:val="Contents3"/>
            <w:tabs>
              <w:tab w:val="clear" w:pos="8459"/>
              <w:tab w:val="right" w:pos="9026" w:leader="dot"/>
            </w:tabs>
            <w:rPr/>
          </w:pPr>
          <w:hyperlink w:anchor="__RefHeading___Toc7704732_73709187">
            <w:r>
              <w:rPr>
                <w:webHidden/>
                <w:rStyle w:val="IndexLink"/>
                <w:rtl w:val="true"/>
              </w:rPr>
              <w:t>جوابات السید المیر شرف الدین السماکی</w:t>
            </w:r>
            <w:r>
              <w:rPr>
                <w:rStyle w:val="IndexLink"/>
                <w:rtl w:val="true"/>
              </w:rPr>
              <w:tab/>
            </w:r>
            <w:r>
              <w:rPr>
                <w:rStyle w:val="IndexLink"/>
              </w:rPr>
              <w:t>246</w:t>
            </w:r>
          </w:hyperlink>
        </w:p>
        <w:p>
          <w:pPr>
            <w:pStyle w:val="Contents3"/>
            <w:tabs>
              <w:tab w:val="clear" w:pos="8459"/>
              <w:tab w:val="right" w:pos="9026" w:leader="dot"/>
            </w:tabs>
            <w:rPr/>
          </w:pPr>
          <w:hyperlink w:anchor="__RefHeading___Toc7704734_73709187">
            <w:r>
              <w:rPr>
                <w:webHidden/>
                <w:rStyle w:val="IndexLink"/>
              </w:rPr>
              <w:t>965</w:t>
            </w:r>
            <w:r>
              <w:rPr>
                <w:rStyle w:val="IndexLink"/>
                <w:rtl w:val="true"/>
              </w:rPr>
              <w:t xml:space="preserve">- </w:t>
            </w:r>
            <w:r>
              <w:rPr>
                <w:rStyle w:val="IndexLink"/>
                <w:rtl w:val="true"/>
              </w:rPr>
              <w:t>جوابات الشرقیین</w:t>
            </w:r>
            <w:r>
              <w:rPr>
                <w:rStyle w:val="IndexLink"/>
                <w:rtl w:val="true"/>
              </w:rPr>
              <w:tab/>
            </w:r>
            <w:r>
              <w:rPr>
                <w:rStyle w:val="IndexLink"/>
              </w:rPr>
              <w:t>246</w:t>
            </w:r>
          </w:hyperlink>
        </w:p>
        <w:p>
          <w:pPr>
            <w:pStyle w:val="Contents3"/>
            <w:tabs>
              <w:tab w:val="clear" w:pos="8459"/>
              <w:tab w:val="right" w:pos="9026" w:leader="dot"/>
            </w:tabs>
            <w:rPr/>
          </w:pPr>
          <w:hyperlink w:anchor="__RefHeading___Toc7704736_73709187">
            <w:r>
              <w:rPr>
                <w:webHidden/>
                <w:rStyle w:val="IndexLink"/>
                <w:rtl w:val="true"/>
              </w:rPr>
              <w:t>جوابات المیرزا محمد شفیع</w:t>
            </w:r>
            <w:r>
              <w:rPr>
                <w:rStyle w:val="IndexLink"/>
                <w:rtl w:val="true"/>
              </w:rPr>
              <w:tab/>
            </w:r>
            <w:r>
              <w:rPr>
                <w:rStyle w:val="IndexLink"/>
              </w:rPr>
              <w:t>246</w:t>
            </w:r>
          </w:hyperlink>
        </w:p>
        <w:p>
          <w:pPr>
            <w:pStyle w:val="Contents3"/>
            <w:tabs>
              <w:tab w:val="clear" w:pos="8459"/>
              <w:tab w:val="right" w:pos="9026" w:leader="dot"/>
            </w:tabs>
            <w:rPr/>
          </w:pPr>
          <w:hyperlink w:anchor="__RefHeading___Toc7704738_73709187">
            <w:r>
              <w:rPr>
                <w:webHidden/>
                <w:rStyle w:val="IndexLink"/>
              </w:rPr>
              <w:t>966</w:t>
            </w:r>
            <w:r>
              <w:rPr>
                <w:rStyle w:val="IndexLink"/>
                <w:rtl w:val="true"/>
              </w:rPr>
              <w:t xml:space="preserve">- </w:t>
            </w:r>
            <w:r>
              <w:rPr>
                <w:rStyle w:val="IndexLink"/>
                <w:rtl w:val="true"/>
              </w:rPr>
              <w:t>جوابات المولی شمسا الجیلانی</w:t>
            </w:r>
            <w:r>
              <w:rPr>
                <w:rStyle w:val="IndexLink"/>
                <w:rtl w:val="true"/>
              </w:rPr>
              <w:tab/>
            </w:r>
            <w:r>
              <w:rPr>
                <w:rStyle w:val="IndexLink"/>
              </w:rPr>
              <w:t>247</w:t>
            </w:r>
          </w:hyperlink>
        </w:p>
        <w:p>
          <w:pPr>
            <w:pStyle w:val="Contents3"/>
            <w:tabs>
              <w:tab w:val="clear" w:pos="8459"/>
              <w:tab w:val="right" w:pos="9026" w:leader="dot"/>
            </w:tabs>
            <w:rPr/>
          </w:pPr>
          <w:hyperlink w:anchor="__RefHeading___Toc7704740_73709187">
            <w:r>
              <w:rPr>
                <w:webHidden/>
                <w:rStyle w:val="IndexLink"/>
                <w:rtl w:val="true"/>
              </w:rPr>
              <w:t>جوابات الشیخ صالح الجزائری،</w:t>
            </w:r>
            <w:r>
              <w:rPr>
                <w:rStyle w:val="IndexLink"/>
                <w:rtl w:val="true"/>
              </w:rPr>
              <w:tab/>
            </w:r>
            <w:r>
              <w:rPr>
                <w:rStyle w:val="IndexLink"/>
              </w:rPr>
              <w:t>247</w:t>
            </w:r>
          </w:hyperlink>
        </w:p>
        <w:p>
          <w:pPr>
            <w:pStyle w:val="Contents3"/>
            <w:tabs>
              <w:tab w:val="clear" w:pos="8459"/>
              <w:tab w:val="right" w:pos="9026" w:leader="dot"/>
            </w:tabs>
            <w:rPr/>
          </w:pPr>
          <w:hyperlink w:anchor="__RefHeading___Toc7704742_73709187">
            <w:r>
              <w:rPr>
                <w:webHidden/>
                <w:rStyle w:val="IndexLink"/>
              </w:rPr>
              <w:t>967</w:t>
            </w:r>
            <w:r>
              <w:rPr>
                <w:rStyle w:val="IndexLink"/>
                <w:rtl w:val="true"/>
              </w:rPr>
              <w:t xml:space="preserve">- </w:t>
            </w:r>
            <w:r>
              <w:rPr>
                <w:rStyle w:val="IndexLink"/>
                <w:rtl w:val="true"/>
              </w:rPr>
              <w:t>جوابات الشیخ صالح</w:t>
            </w:r>
            <w:r>
              <w:rPr>
                <w:rStyle w:val="IndexLink"/>
                <w:rtl w:val="true"/>
              </w:rPr>
              <w:tab/>
            </w:r>
            <w:r>
              <w:rPr>
                <w:rStyle w:val="IndexLink"/>
              </w:rPr>
              <w:t>247</w:t>
            </w:r>
          </w:hyperlink>
        </w:p>
        <w:p>
          <w:pPr>
            <w:pStyle w:val="Contents3"/>
            <w:tabs>
              <w:tab w:val="clear" w:pos="8459"/>
              <w:tab w:val="right" w:pos="9026" w:leader="dot"/>
            </w:tabs>
            <w:rPr/>
          </w:pPr>
          <w:hyperlink w:anchor="__RefHeading___Toc7704744_73709187">
            <w:r>
              <w:rPr>
                <w:webHidden/>
                <w:rStyle w:val="IndexLink"/>
              </w:rPr>
              <w:t>968</w:t>
            </w:r>
            <w:r>
              <w:rPr>
                <w:rStyle w:val="IndexLink"/>
                <w:rtl w:val="true"/>
              </w:rPr>
              <w:t xml:space="preserve">- </w:t>
            </w:r>
            <w:r>
              <w:rPr>
                <w:rStyle w:val="IndexLink"/>
                <w:rtl w:val="true"/>
              </w:rPr>
              <w:t>جوابات الشیخ صالح بن طعان</w:t>
            </w:r>
            <w:r>
              <w:rPr>
                <w:rStyle w:val="IndexLink"/>
                <w:rtl w:val="true"/>
              </w:rPr>
              <w:tab/>
            </w:r>
            <w:r>
              <w:rPr>
                <w:rStyle w:val="IndexLink"/>
              </w:rPr>
              <w:t>247</w:t>
            </w:r>
          </w:hyperlink>
        </w:p>
        <w:p>
          <w:pPr>
            <w:pStyle w:val="Contents3"/>
            <w:tabs>
              <w:tab w:val="clear" w:pos="8459"/>
              <w:tab w:val="right" w:pos="9026" w:leader="dot"/>
            </w:tabs>
            <w:rPr/>
          </w:pPr>
          <w:hyperlink w:anchor="__RefHeading___Toc7704746_73709187">
            <w:r>
              <w:rPr>
                <w:webHidden/>
                <w:rStyle w:val="IndexLink"/>
                <w:rtl w:val="true"/>
              </w:rPr>
              <w:t>جوابات الشیخ عبد الإمام الأحسائی</w:t>
            </w:r>
            <w:r>
              <w:rPr>
                <w:rStyle w:val="IndexLink"/>
                <w:rtl w:val="true"/>
              </w:rPr>
              <w:tab/>
            </w:r>
            <w:r>
              <w:rPr>
                <w:rStyle w:val="IndexLink"/>
              </w:rPr>
              <w:t>247</w:t>
            </w:r>
          </w:hyperlink>
        </w:p>
        <w:p>
          <w:pPr>
            <w:pStyle w:val="Contents3"/>
            <w:tabs>
              <w:tab w:val="clear" w:pos="8459"/>
              <w:tab w:val="right" w:pos="9026" w:leader="dot"/>
            </w:tabs>
            <w:rPr/>
          </w:pPr>
          <w:hyperlink w:anchor="__RefHeading___Toc7704748_73709187">
            <w:r>
              <w:rPr>
                <w:webHidden/>
                <w:rStyle w:val="IndexLink"/>
              </w:rPr>
              <w:t>969</w:t>
            </w:r>
            <w:r>
              <w:rPr>
                <w:rStyle w:val="IndexLink"/>
                <w:rtl w:val="true"/>
              </w:rPr>
              <w:t xml:space="preserve">- </w:t>
            </w:r>
            <w:r>
              <w:rPr>
                <w:rStyle w:val="IndexLink"/>
                <w:rtl w:val="true"/>
              </w:rPr>
              <w:t>جوابات الشیخ عبد الحسین بن یوسف البلادی البحرانی</w:t>
            </w:r>
            <w:r>
              <w:rPr>
                <w:rStyle w:val="IndexLink"/>
                <w:rtl w:val="true"/>
              </w:rPr>
              <w:tab/>
            </w:r>
            <w:r>
              <w:rPr>
                <w:rStyle w:val="IndexLink"/>
              </w:rPr>
              <w:t>247</w:t>
            </w:r>
          </w:hyperlink>
        </w:p>
        <w:p>
          <w:pPr>
            <w:pStyle w:val="Contents3"/>
            <w:tabs>
              <w:tab w:val="clear" w:pos="8459"/>
              <w:tab w:val="right" w:pos="9026" w:leader="dot"/>
            </w:tabs>
            <w:rPr/>
          </w:pPr>
          <w:hyperlink w:anchor="__RefHeading___Toc7704750_73709187">
            <w:r>
              <w:rPr>
                <w:webHidden/>
                <w:rStyle w:val="IndexLink"/>
              </w:rPr>
              <w:t>970</w:t>
            </w:r>
            <w:r>
              <w:rPr>
                <w:rStyle w:val="IndexLink"/>
                <w:rtl w:val="true"/>
              </w:rPr>
              <w:t xml:space="preserve">- </w:t>
            </w:r>
            <w:r>
              <w:rPr>
                <w:rStyle w:val="IndexLink"/>
                <w:rtl w:val="true"/>
              </w:rPr>
              <w:t>جوابات المولی عبد العلی الطبسی</w:t>
            </w:r>
            <w:r>
              <w:rPr>
                <w:rStyle w:val="IndexLink"/>
                <w:rtl w:val="true"/>
              </w:rPr>
              <w:tab/>
            </w:r>
            <w:r>
              <w:rPr>
                <w:rStyle w:val="IndexLink"/>
              </w:rPr>
              <w:t>247</w:t>
            </w:r>
          </w:hyperlink>
        </w:p>
        <w:p>
          <w:pPr>
            <w:pStyle w:val="Contents3"/>
            <w:tabs>
              <w:tab w:val="clear" w:pos="8459"/>
              <w:tab w:val="right" w:pos="9026" w:leader="dot"/>
            </w:tabs>
            <w:rPr/>
          </w:pPr>
          <w:hyperlink w:anchor="__RefHeading___Toc7704752_73709187">
            <w:r>
              <w:rPr>
                <w:webHidden/>
                <w:rStyle w:val="IndexLink"/>
                <w:rtl w:val="true"/>
              </w:rPr>
              <w:t>جوابات السید عبد الله بن السید حسین الشاخوری،</w:t>
            </w:r>
            <w:r>
              <w:rPr>
                <w:rStyle w:val="IndexLink"/>
                <w:rtl w:val="true"/>
              </w:rPr>
              <w:tab/>
            </w:r>
            <w:r>
              <w:rPr>
                <w:rStyle w:val="IndexLink"/>
              </w:rPr>
              <w:t>247</w:t>
            </w:r>
          </w:hyperlink>
        </w:p>
        <w:p>
          <w:pPr>
            <w:pStyle w:val="Contents3"/>
            <w:tabs>
              <w:tab w:val="clear" w:pos="8459"/>
              <w:tab w:val="right" w:pos="9026" w:leader="dot"/>
            </w:tabs>
            <w:rPr/>
          </w:pPr>
          <w:hyperlink w:anchor="__RefHeading___Toc7704754_73709187">
            <w:r>
              <w:rPr>
                <w:webHidden/>
                <w:rStyle w:val="IndexLink"/>
                <w:rtl w:val="true"/>
              </w:rPr>
              <w:t>جوابات السید عز الدین بن السید نجم الدین،</w:t>
            </w:r>
            <w:r>
              <w:rPr>
                <w:rStyle w:val="IndexLink"/>
                <w:rtl w:val="true"/>
              </w:rPr>
              <w:tab/>
            </w:r>
            <w:r>
              <w:rPr>
                <w:rStyle w:val="IndexLink"/>
              </w:rPr>
              <w:t>247</w:t>
            </w:r>
          </w:hyperlink>
        </w:p>
        <w:p>
          <w:pPr>
            <w:pStyle w:val="Contents3"/>
            <w:tabs>
              <w:tab w:val="clear" w:pos="8459"/>
              <w:tab w:val="right" w:pos="9026" w:leader="dot"/>
            </w:tabs>
            <w:rPr/>
          </w:pPr>
          <w:hyperlink w:anchor="__RefHeading___Toc7704756_73709187">
            <w:r>
              <w:rPr>
                <w:webHidden/>
                <w:rStyle w:val="IndexLink"/>
              </w:rPr>
              <w:t>971</w:t>
            </w:r>
            <w:r>
              <w:rPr>
                <w:rStyle w:val="IndexLink"/>
                <w:rtl w:val="true"/>
              </w:rPr>
              <w:t xml:space="preserve">- </w:t>
            </w:r>
            <w:r>
              <w:rPr>
                <w:rStyle w:val="IndexLink"/>
                <w:rtl w:val="true"/>
              </w:rPr>
              <w:t>جوابات علی ابن أبی القاسم الأسترآبادی</w:t>
            </w:r>
            <w:r>
              <w:rPr>
                <w:rStyle w:val="IndexLink"/>
                <w:rtl w:val="true"/>
              </w:rPr>
              <w:tab/>
            </w:r>
            <w:r>
              <w:rPr>
                <w:rStyle w:val="IndexLink"/>
              </w:rPr>
              <w:t>248</w:t>
            </w:r>
          </w:hyperlink>
        </w:p>
        <w:p>
          <w:pPr>
            <w:pStyle w:val="Contents3"/>
            <w:tabs>
              <w:tab w:val="clear" w:pos="8459"/>
              <w:tab w:val="right" w:pos="9026" w:leader="dot"/>
            </w:tabs>
            <w:rPr/>
          </w:pPr>
          <w:hyperlink w:anchor="__RefHeading___Toc7704758_73709187">
            <w:r>
              <w:rPr>
                <w:webHidden/>
                <w:rStyle w:val="IndexLink"/>
              </w:rPr>
              <w:t>972</w:t>
            </w:r>
            <w:r>
              <w:rPr>
                <w:rStyle w:val="IndexLink"/>
                <w:rtl w:val="true"/>
              </w:rPr>
              <w:t xml:space="preserve">- </w:t>
            </w:r>
            <w:r>
              <w:rPr>
                <w:rStyle w:val="IndexLink"/>
                <w:rtl w:val="true"/>
              </w:rPr>
              <w:t>جوابات المولی علی</w:t>
            </w:r>
            <w:r>
              <w:rPr>
                <w:rStyle w:val="IndexLink"/>
                <w:rtl w:val="true"/>
              </w:rPr>
              <w:tab/>
            </w:r>
            <w:r>
              <w:rPr>
                <w:rStyle w:val="IndexLink"/>
              </w:rPr>
              <w:t>248</w:t>
            </w:r>
          </w:hyperlink>
        </w:p>
        <w:p>
          <w:pPr>
            <w:pStyle w:val="Contents3"/>
            <w:tabs>
              <w:tab w:val="clear" w:pos="8459"/>
              <w:tab w:val="right" w:pos="9026" w:leader="dot"/>
            </w:tabs>
            <w:rPr/>
          </w:pPr>
          <w:hyperlink w:anchor="__RefHeading___Toc7704760_73709187">
            <w:r>
              <w:rPr>
                <w:webHidden/>
                <w:rStyle w:val="IndexLink"/>
              </w:rPr>
              <w:t>973</w:t>
            </w:r>
            <w:r>
              <w:rPr>
                <w:rStyle w:val="IndexLink"/>
                <w:rtl w:val="true"/>
              </w:rPr>
              <w:t xml:space="preserve">- </w:t>
            </w:r>
            <w:r>
              <w:rPr>
                <w:rStyle w:val="IndexLink"/>
                <w:rtl w:val="true"/>
              </w:rPr>
              <w:t>جوابات السید زین الدین علی</w:t>
            </w:r>
            <w:r>
              <w:rPr>
                <w:rStyle w:val="IndexLink"/>
                <w:rtl w:val="true"/>
              </w:rPr>
              <w:tab/>
            </w:r>
            <w:r>
              <w:rPr>
                <w:rStyle w:val="IndexLink"/>
              </w:rPr>
              <w:t>248</w:t>
            </w:r>
          </w:hyperlink>
        </w:p>
        <w:p>
          <w:pPr>
            <w:pStyle w:val="Contents3"/>
            <w:tabs>
              <w:tab w:val="clear" w:pos="8459"/>
              <w:tab w:val="right" w:pos="9026" w:leader="dot"/>
            </w:tabs>
            <w:rPr/>
          </w:pPr>
          <w:hyperlink w:anchor="__RefHeading___Toc7704762_73709187">
            <w:r>
              <w:rPr>
                <w:webHidden/>
                <w:rStyle w:val="IndexLink"/>
              </w:rPr>
              <w:t>974</w:t>
            </w:r>
            <w:r>
              <w:rPr>
                <w:rStyle w:val="IndexLink"/>
                <w:rtl w:val="true"/>
              </w:rPr>
              <w:t xml:space="preserve">- </w:t>
            </w:r>
            <w:r>
              <w:rPr>
                <w:rStyle w:val="IndexLink"/>
                <w:rtl w:val="true"/>
              </w:rPr>
              <w:t>جوابات علی بن نصر العبد جانی</w:t>
            </w:r>
            <w:r>
              <w:rPr>
                <w:rStyle w:val="IndexLink"/>
                <w:rtl w:val="true"/>
              </w:rPr>
              <w:tab/>
            </w:r>
            <w:r>
              <w:rPr>
                <w:rStyle w:val="IndexLink"/>
              </w:rPr>
              <w:t>248</w:t>
            </w:r>
          </w:hyperlink>
        </w:p>
        <w:p>
          <w:pPr>
            <w:pStyle w:val="Contents3"/>
            <w:tabs>
              <w:tab w:val="clear" w:pos="8459"/>
              <w:tab w:val="right" w:pos="9026" w:leader="dot"/>
            </w:tabs>
            <w:rPr/>
          </w:pPr>
          <w:hyperlink w:anchor="__RefHeading___Toc7704764_73709187">
            <w:r>
              <w:rPr>
                <w:webHidden/>
                <w:rStyle w:val="IndexLink"/>
              </w:rPr>
              <w:t>975</w:t>
            </w:r>
            <w:r>
              <w:rPr>
                <w:rStyle w:val="IndexLink"/>
                <w:rtl w:val="true"/>
              </w:rPr>
              <w:t xml:space="preserve">- </w:t>
            </w:r>
            <w:r>
              <w:rPr>
                <w:rStyle w:val="IndexLink"/>
                <w:rtl w:val="true"/>
              </w:rPr>
              <w:t>جوابات الشیخ عمران بن الحسن السنوی</w:t>
            </w:r>
            <w:r>
              <w:rPr>
                <w:rStyle w:val="IndexLink"/>
                <w:rtl w:val="true"/>
              </w:rPr>
              <w:tab/>
            </w:r>
            <w:r>
              <w:rPr>
                <w:rStyle w:val="IndexLink"/>
              </w:rPr>
              <w:t>248</w:t>
            </w:r>
          </w:hyperlink>
        </w:p>
        <w:p>
          <w:pPr>
            <w:pStyle w:val="Contents3"/>
            <w:tabs>
              <w:tab w:val="clear" w:pos="8459"/>
              <w:tab w:val="right" w:pos="9026" w:leader="dot"/>
            </w:tabs>
            <w:rPr/>
          </w:pPr>
          <w:hyperlink w:anchor="__RefHeading___Toc7704766_73709187">
            <w:r>
              <w:rPr>
                <w:webHidden/>
                <w:rStyle w:val="IndexLink"/>
              </w:rPr>
              <w:t>976</w:t>
            </w:r>
            <w:r>
              <w:rPr>
                <w:rStyle w:val="IndexLink"/>
                <w:rtl w:val="true"/>
              </w:rPr>
              <w:t xml:space="preserve">- </w:t>
            </w:r>
            <w:r>
              <w:rPr>
                <w:rStyle w:val="IndexLink"/>
                <w:rtl w:val="true"/>
              </w:rPr>
              <w:t>جوابات الفارقیین</w:t>
            </w:r>
            <w:r>
              <w:rPr>
                <w:rStyle w:val="IndexLink"/>
                <w:rtl w:val="true"/>
              </w:rPr>
              <w:tab/>
            </w:r>
            <w:r>
              <w:rPr>
                <w:rStyle w:val="IndexLink"/>
              </w:rPr>
              <w:t>248</w:t>
            </w:r>
          </w:hyperlink>
        </w:p>
        <w:p>
          <w:pPr>
            <w:pStyle w:val="Contents3"/>
            <w:tabs>
              <w:tab w:val="clear" w:pos="8459"/>
              <w:tab w:val="right" w:pos="9026" w:leader="dot"/>
            </w:tabs>
            <w:rPr/>
          </w:pPr>
          <w:hyperlink w:anchor="__RefHeading___Toc7704768_73709187">
            <w:r>
              <w:rPr>
                <w:webHidden/>
                <w:rStyle w:val="IndexLink"/>
              </w:rPr>
              <w:t>977</w:t>
            </w:r>
            <w:r>
              <w:rPr>
                <w:rStyle w:val="IndexLink"/>
                <w:rtl w:val="true"/>
              </w:rPr>
              <w:t xml:space="preserve">- </w:t>
            </w:r>
            <w:r>
              <w:rPr>
                <w:rStyle w:val="IndexLink"/>
                <w:rtl w:val="true"/>
              </w:rPr>
              <w:t>جوابات السلطان فتح علی شاه</w:t>
            </w:r>
            <w:r>
              <w:rPr>
                <w:rStyle w:val="IndexLink"/>
                <w:rtl w:val="true"/>
              </w:rPr>
              <w:tab/>
            </w:r>
            <w:r>
              <w:rPr>
                <w:rStyle w:val="IndexLink"/>
              </w:rPr>
              <w:t>249</w:t>
            </w:r>
          </w:hyperlink>
        </w:p>
        <w:p>
          <w:pPr>
            <w:pStyle w:val="Contents3"/>
            <w:tabs>
              <w:tab w:val="clear" w:pos="8459"/>
              <w:tab w:val="right" w:pos="9026" w:leader="dot"/>
            </w:tabs>
            <w:rPr/>
          </w:pPr>
          <w:hyperlink w:anchor="__RefHeading___Toc7704770_73709187">
            <w:r>
              <w:rPr>
                <w:webHidden/>
                <w:rStyle w:val="IndexLink"/>
                <w:rtl w:val="true"/>
              </w:rPr>
              <w:t>جوابات السید فخر الدین السماکی</w:t>
            </w:r>
            <w:r>
              <w:rPr>
                <w:rStyle w:val="IndexLink"/>
                <w:rtl w:val="true"/>
              </w:rPr>
              <w:tab/>
            </w:r>
            <w:r>
              <w:rPr>
                <w:rStyle w:val="IndexLink"/>
              </w:rPr>
              <w:t>249</w:t>
            </w:r>
          </w:hyperlink>
        </w:p>
        <w:p>
          <w:pPr>
            <w:pStyle w:val="Contents3"/>
            <w:tabs>
              <w:tab w:val="clear" w:pos="8459"/>
              <w:tab w:val="right" w:pos="9026" w:leader="dot"/>
            </w:tabs>
            <w:rPr/>
          </w:pPr>
          <w:hyperlink w:anchor="__RefHeading___Toc7704772_73709187">
            <w:r>
              <w:rPr>
                <w:webHidden/>
                <w:rStyle w:val="IndexLink"/>
              </w:rPr>
              <w:t>978</w:t>
            </w:r>
            <w:r>
              <w:rPr>
                <w:rStyle w:val="IndexLink"/>
                <w:rtl w:val="true"/>
              </w:rPr>
              <w:t xml:space="preserve">- </w:t>
            </w:r>
            <w:r>
              <w:rPr>
                <w:rStyle w:val="IndexLink"/>
                <w:rtl w:val="true"/>
              </w:rPr>
              <w:t>جوابات الفیلسوف فی الاتحاد</w:t>
            </w:r>
            <w:r>
              <w:rPr>
                <w:rStyle w:val="IndexLink"/>
                <w:rtl w:val="true"/>
              </w:rPr>
              <w:tab/>
            </w:r>
            <w:r>
              <w:rPr>
                <w:rStyle w:val="IndexLink"/>
              </w:rPr>
              <w:t>249</w:t>
            </w:r>
          </w:hyperlink>
        </w:p>
        <w:p>
          <w:pPr>
            <w:pStyle w:val="Contents3"/>
            <w:tabs>
              <w:tab w:val="clear" w:pos="8459"/>
              <w:tab w:val="right" w:pos="9026" w:leader="dot"/>
            </w:tabs>
            <w:rPr/>
          </w:pPr>
          <w:hyperlink w:anchor="__RefHeading___Toc7704774_73709187">
            <w:r>
              <w:rPr>
                <w:webHidden/>
                <w:rStyle w:val="IndexLink"/>
              </w:rPr>
              <w:t>979</w:t>
            </w:r>
            <w:r>
              <w:rPr>
                <w:rStyle w:val="IndexLink"/>
                <w:rtl w:val="true"/>
              </w:rPr>
              <w:t xml:space="preserve">- </w:t>
            </w:r>
            <w:r>
              <w:rPr>
                <w:rStyle w:val="IndexLink"/>
                <w:rtl w:val="true"/>
              </w:rPr>
              <w:t>جوابات القرامطة</w:t>
            </w:r>
            <w:r>
              <w:rPr>
                <w:rStyle w:val="IndexLink"/>
                <w:rtl w:val="true"/>
              </w:rPr>
              <w:tab/>
            </w:r>
            <w:r>
              <w:rPr>
                <w:rStyle w:val="IndexLink"/>
              </w:rPr>
              <w:t>249</w:t>
            </w:r>
          </w:hyperlink>
        </w:p>
        <w:p>
          <w:pPr>
            <w:pStyle w:val="Contents3"/>
            <w:tabs>
              <w:tab w:val="clear" w:pos="8459"/>
              <w:tab w:val="right" w:pos="9026" w:leader="dot"/>
            </w:tabs>
            <w:rPr/>
          </w:pPr>
          <w:hyperlink w:anchor="__RefHeading___Toc7704776_73709187">
            <w:r>
              <w:rPr>
                <w:webHidden/>
                <w:rStyle w:val="IndexLink"/>
                <w:rtl w:val="true"/>
              </w:rPr>
              <w:t>جوابات القونوی‌</w:t>
            </w:r>
            <w:r>
              <w:rPr>
                <w:rStyle w:val="IndexLink"/>
                <w:rtl w:val="true"/>
              </w:rPr>
              <w:tab/>
            </w:r>
            <w:r>
              <w:rPr>
                <w:rStyle w:val="IndexLink"/>
              </w:rPr>
              <w:t>249</w:t>
            </w:r>
          </w:hyperlink>
        </w:p>
        <w:p>
          <w:pPr>
            <w:pStyle w:val="Contents3"/>
            <w:tabs>
              <w:tab w:val="clear" w:pos="8459"/>
              <w:tab w:val="right" w:pos="9026" w:leader="dot"/>
            </w:tabs>
            <w:rPr/>
          </w:pPr>
          <w:hyperlink w:anchor="__RefHeading___Toc7704778_73709187">
            <w:r>
              <w:rPr>
                <w:webHidden/>
                <w:rStyle w:val="IndexLink"/>
                <w:rtl w:val="true"/>
              </w:rPr>
              <w:t>جوابات المولی کلب علی البروجردی</w:t>
            </w:r>
            <w:r>
              <w:rPr>
                <w:rStyle w:val="IndexLink"/>
                <w:rtl w:val="true"/>
              </w:rPr>
              <w:tab/>
            </w:r>
            <w:r>
              <w:rPr>
                <w:rStyle w:val="IndexLink"/>
              </w:rPr>
              <w:t>249</w:t>
            </w:r>
          </w:hyperlink>
        </w:p>
        <w:p>
          <w:pPr>
            <w:pStyle w:val="Contents3"/>
            <w:tabs>
              <w:tab w:val="clear" w:pos="8459"/>
              <w:tab w:val="right" w:pos="9026" w:leader="dot"/>
            </w:tabs>
            <w:rPr/>
          </w:pPr>
          <w:hyperlink w:anchor="__RefHeading___Toc7704780_73709187">
            <w:r>
              <w:rPr>
                <w:webHidden/>
                <w:rStyle w:val="IndexLink"/>
              </w:rPr>
              <w:t>980</w:t>
            </w:r>
            <w:r>
              <w:rPr>
                <w:rStyle w:val="IndexLink"/>
                <w:rtl w:val="true"/>
              </w:rPr>
              <w:t xml:space="preserve">- </w:t>
            </w:r>
            <w:r>
              <w:rPr>
                <w:rStyle w:val="IndexLink"/>
                <w:rtl w:val="true"/>
              </w:rPr>
              <w:t>جوابات السلطان آقا محمد خان</w:t>
            </w:r>
            <w:r>
              <w:rPr>
                <w:rStyle w:val="IndexLink"/>
                <w:rtl w:val="true"/>
              </w:rPr>
              <w:tab/>
            </w:r>
            <w:r>
              <w:rPr>
                <w:rStyle w:val="IndexLink"/>
              </w:rPr>
              <w:t>249</w:t>
            </w:r>
          </w:hyperlink>
        </w:p>
        <w:p>
          <w:pPr>
            <w:pStyle w:val="Contents3"/>
            <w:tabs>
              <w:tab w:val="clear" w:pos="8459"/>
              <w:tab w:val="right" w:pos="9026" w:leader="dot"/>
            </w:tabs>
            <w:rPr/>
          </w:pPr>
          <w:hyperlink w:anchor="__RefHeading___Toc7704782_73709187">
            <w:r>
              <w:rPr>
                <w:webHidden/>
                <w:rStyle w:val="IndexLink"/>
                <w:rtl w:val="true"/>
              </w:rPr>
              <w:t>جوابات الحاج محمد خان</w:t>
            </w:r>
            <w:r>
              <w:rPr>
                <w:rStyle w:val="IndexLink"/>
                <w:rtl w:val="true"/>
              </w:rPr>
              <w:tab/>
            </w:r>
            <w:r>
              <w:rPr>
                <w:rStyle w:val="IndexLink"/>
              </w:rPr>
              <w:t>249</w:t>
            </w:r>
          </w:hyperlink>
        </w:p>
        <w:p>
          <w:pPr>
            <w:pStyle w:val="Contents3"/>
            <w:tabs>
              <w:tab w:val="clear" w:pos="8459"/>
              <w:tab w:val="right" w:pos="9026" w:leader="dot"/>
            </w:tabs>
            <w:rPr/>
          </w:pPr>
          <w:hyperlink w:anchor="__RefHeading___Toc7704784_73709187">
            <w:r>
              <w:rPr>
                <w:webHidden/>
                <w:rStyle w:val="IndexLink"/>
              </w:rPr>
              <w:t>981</w:t>
            </w:r>
            <w:r>
              <w:rPr>
                <w:rStyle w:val="IndexLink"/>
                <w:rtl w:val="true"/>
              </w:rPr>
              <w:t xml:space="preserve">- </w:t>
            </w:r>
            <w:r>
              <w:rPr>
                <w:rStyle w:val="IndexLink"/>
                <w:rtl w:val="true"/>
              </w:rPr>
              <w:t>جوابات محمد بن بلال</w:t>
            </w:r>
            <w:r>
              <w:rPr>
                <w:rStyle w:val="IndexLink"/>
                <w:rtl w:val="true"/>
              </w:rPr>
              <w:tab/>
            </w:r>
            <w:r>
              <w:rPr>
                <w:rStyle w:val="IndexLink"/>
              </w:rPr>
              <w:t>249</w:t>
            </w:r>
          </w:hyperlink>
        </w:p>
        <w:p>
          <w:pPr>
            <w:pStyle w:val="Contents3"/>
            <w:tabs>
              <w:tab w:val="clear" w:pos="8459"/>
              <w:tab w:val="right" w:pos="9026" w:leader="dot"/>
            </w:tabs>
            <w:rPr/>
          </w:pPr>
          <w:hyperlink w:anchor="__RefHeading___Toc7704786_73709187">
            <w:r>
              <w:rPr>
                <w:webHidden/>
                <w:rStyle w:val="IndexLink"/>
              </w:rPr>
              <w:t>982</w:t>
            </w:r>
            <w:r>
              <w:rPr>
                <w:rStyle w:val="IndexLink"/>
                <w:rtl w:val="true"/>
              </w:rPr>
              <w:t xml:space="preserve">- </w:t>
            </w:r>
            <w:r>
              <w:rPr>
                <w:rStyle w:val="IndexLink"/>
                <w:rtl w:val="true"/>
              </w:rPr>
              <w:t>جوابات الشیخ محمد بن جابر بن عباس النجفی</w:t>
            </w:r>
            <w:r>
              <w:rPr>
                <w:rStyle w:val="IndexLink"/>
                <w:rtl w:val="true"/>
              </w:rPr>
              <w:tab/>
            </w:r>
            <w:r>
              <w:rPr>
                <w:rStyle w:val="IndexLink"/>
              </w:rPr>
              <w:t>250</w:t>
            </w:r>
          </w:hyperlink>
        </w:p>
        <w:p>
          <w:pPr>
            <w:pStyle w:val="Contents3"/>
            <w:tabs>
              <w:tab w:val="clear" w:pos="8459"/>
              <w:tab w:val="right" w:pos="9026" w:leader="dot"/>
            </w:tabs>
            <w:rPr/>
          </w:pPr>
          <w:hyperlink w:anchor="__RefHeading___Toc7704788_73709187">
            <w:r>
              <w:rPr>
                <w:webHidden/>
                <w:rStyle w:val="IndexLink"/>
              </w:rPr>
              <w:t>983</w:t>
            </w:r>
            <w:r>
              <w:rPr>
                <w:rStyle w:val="IndexLink"/>
                <w:rtl w:val="true"/>
              </w:rPr>
              <w:t xml:space="preserve">- </w:t>
            </w:r>
            <w:r>
              <w:rPr>
                <w:rStyle w:val="IndexLink"/>
                <w:rtl w:val="true"/>
              </w:rPr>
              <w:t>جوابات السید محمد</w:t>
            </w:r>
            <w:r>
              <w:rPr>
                <w:rStyle w:val="IndexLink"/>
                <w:rtl w:val="true"/>
              </w:rPr>
              <w:tab/>
            </w:r>
            <w:r>
              <w:rPr>
                <w:rStyle w:val="IndexLink"/>
              </w:rPr>
              <w:t>250</w:t>
            </w:r>
          </w:hyperlink>
        </w:p>
        <w:p>
          <w:pPr>
            <w:pStyle w:val="Contents3"/>
            <w:tabs>
              <w:tab w:val="clear" w:pos="8459"/>
              <w:tab w:val="right" w:pos="9026" w:leader="dot"/>
            </w:tabs>
            <w:rPr/>
          </w:pPr>
          <w:hyperlink w:anchor="__RefHeading___Toc7704790_73709187">
            <w:r>
              <w:rPr>
                <w:webHidden/>
                <w:rStyle w:val="IndexLink"/>
              </w:rPr>
              <w:t>984</w:t>
            </w:r>
            <w:r>
              <w:rPr>
                <w:rStyle w:val="IndexLink"/>
                <w:rtl w:val="true"/>
              </w:rPr>
              <w:t xml:space="preserve">- </w:t>
            </w:r>
            <w:r>
              <w:rPr>
                <w:rStyle w:val="IndexLink"/>
                <w:rtl w:val="true"/>
              </w:rPr>
              <w:t>جوابات محمد بن سعید</w:t>
            </w:r>
            <w:r>
              <w:rPr>
                <w:rStyle w:val="IndexLink"/>
                <w:rtl w:val="true"/>
              </w:rPr>
              <w:tab/>
            </w:r>
            <w:r>
              <w:rPr>
                <w:rStyle w:val="IndexLink"/>
              </w:rPr>
              <w:t>250</w:t>
            </w:r>
          </w:hyperlink>
        </w:p>
        <w:p>
          <w:pPr>
            <w:pStyle w:val="Contents3"/>
            <w:tabs>
              <w:tab w:val="clear" w:pos="8459"/>
              <w:tab w:val="right" w:pos="9026" w:leader="dot"/>
            </w:tabs>
            <w:rPr/>
          </w:pPr>
          <w:hyperlink w:anchor="__RefHeading___Toc7704792_73709187">
            <w:r>
              <w:rPr>
                <w:webHidden/>
                <w:rStyle w:val="IndexLink"/>
              </w:rPr>
              <w:t>985</w:t>
            </w:r>
            <w:r>
              <w:rPr>
                <w:rStyle w:val="IndexLink"/>
                <w:rtl w:val="true"/>
              </w:rPr>
              <w:t xml:space="preserve">- </w:t>
            </w:r>
            <w:r>
              <w:rPr>
                <w:rStyle w:val="IndexLink"/>
                <w:rtl w:val="true"/>
              </w:rPr>
              <w:t>جوابات الشیخ محمد</w:t>
            </w:r>
            <w:r>
              <w:rPr>
                <w:rStyle w:val="IndexLink"/>
                <w:rtl w:val="true"/>
              </w:rPr>
              <w:tab/>
            </w:r>
            <w:r>
              <w:rPr>
                <w:rStyle w:val="IndexLink"/>
              </w:rPr>
              <w:t>250</w:t>
            </w:r>
          </w:hyperlink>
        </w:p>
        <w:p>
          <w:pPr>
            <w:pStyle w:val="Contents3"/>
            <w:tabs>
              <w:tab w:val="clear" w:pos="8459"/>
              <w:tab w:val="right" w:pos="9026" w:leader="dot"/>
            </w:tabs>
            <w:rPr/>
          </w:pPr>
          <w:hyperlink w:anchor="__RefHeading___Toc7704794_73709187">
            <w:r>
              <w:rPr>
                <w:webHidden/>
                <w:rStyle w:val="IndexLink"/>
              </w:rPr>
              <w:t>986</w:t>
            </w:r>
            <w:r>
              <w:rPr>
                <w:rStyle w:val="IndexLink"/>
                <w:rtl w:val="true"/>
              </w:rPr>
              <w:t xml:space="preserve">- </w:t>
            </w:r>
            <w:r>
              <w:rPr>
                <w:rStyle w:val="IndexLink"/>
                <w:rtl w:val="true"/>
              </w:rPr>
              <w:t>جوابات الشیخ محمد</w:t>
            </w:r>
            <w:r>
              <w:rPr>
                <w:rStyle w:val="IndexLink"/>
                <w:rtl w:val="true"/>
              </w:rPr>
              <w:tab/>
            </w:r>
            <w:r>
              <w:rPr>
                <w:rStyle w:val="IndexLink"/>
              </w:rPr>
              <w:t>250</w:t>
            </w:r>
          </w:hyperlink>
        </w:p>
        <w:p>
          <w:pPr>
            <w:pStyle w:val="Contents3"/>
            <w:tabs>
              <w:tab w:val="clear" w:pos="8459"/>
              <w:tab w:val="right" w:pos="9026" w:leader="dot"/>
            </w:tabs>
            <w:rPr/>
          </w:pPr>
          <w:hyperlink w:anchor="__RefHeading___Toc7704796_73709187">
            <w:r>
              <w:rPr>
                <w:webHidden/>
                <w:rStyle w:val="IndexLink"/>
              </w:rPr>
              <w:t>987</w:t>
            </w:r>
            <w:r>
              <w:rPr>
                <w:rStyle w:val="IndexLink"/>
                <w:rtl w:val="true"/>
              </w:rPr>
              <w:t xml:space="preserve">- </w:t>
            </w:r>
            <w:r>
              <w:rPr>
                <w:rStyle w:val="IndexLink"/>
                <w:rtl w:val="true"/>
              </w:rPr>
              <w:t>جوابات النواب محمود میرزا</w:t>
            </w:r>
            <w:r>
              <w:rPr>
                <w:rStyle w:val="IndexLink"/>
                <w:rtl w:val="true"/>
              </w:rPr>
              <w:tab/>
            </w:r>
            <w:r>
              <w:rPr>
                <w:rStyle w:val="IndexLink"/>
              </w:rPr>
              <w:t>251</w:t>
            </w:r>
          </w:hyperlink>
        </w:p>
        <w:p>
          <w:pPr>
            <w:pStyle w:val="Contents3"/>
            <w:tabs>
              <w:tab w:val="clear" w:pos="8459"/>
              <w:tab w:val="right" w:pos="9026" w:leader="dot"/>
            </w:tabs>
            <w:rPr/>
          </w:pPr>
          <w:hyperlink w:anchor="__RefHeading___Toc7704798_73709187">
            <w:r>
              <w:rPr>
                <w:webHidden/>
                <w:rStyle w:val="IndexLink"/>
              </w:rPr>
              <w:t>988</w:t>
            </w:r>
            <w:r>
              <w:rPr>
                <w:rStyle w:val="IndexLink"/>
                <w:rtl w:val="true"/>
              </w:rPr>
              <w:t xml:space="preserve">- </w:t>
            </w:r>
            <w:r>
              <w:rPr>
                <w:rStyle w:val="IndexLink"/>
                <w:rtl w:val="true"/>
              </w:rPr>
              <w:t>جوابات الشیخ مسعود بن مسعود</w:t>
            </w:r>
            <w:r>
              <w:rPr>
                <w:rStyle w:val="IndexLink"/>
                <w:rtl w:val="true"/>
              </w:rPr>
              <w:tab/>
            </w:r>
            <w:r>
              <w:rPr>
                <w:rStyle w:val="IndexLink"/>
              </w:rPr>
              <w:t>251</w:t>
            </w:r>
          </w:hyperlink>
        </w:p>
        <w:p>
          <w:pPr>
            <w:pStyle w:val="Contents3"/>
            <w:tabs>
              <w:tab w:val="clear" w:pos="8459"/>
              <w:tab w:val="right" w:pos="9026" w:leader="dot"/>
            </w:tabs>
            <w:rPr/>
          </w:pPr>
          <w:hyperlink w:anchor="__RefHeading___Toc7704800_73709187">
            <w:r>
              <w:rPr>
                <w:webHidden/>
                <w:rStyle w:val="IndexLink"/>
              </w:rPr>
              <w:t>989</w:t>
            </w:r>
            <w:r>
              <w:rPr>
                <w:rStyle w:val="IndexLink"/>
                <w:rtl w:val="true"/>
              </w:rPr>
              <w:t xml:space="preserve">- </w:t>
            </w:r>
            <w:r>
              <w:rPr>
                <w:rStyle w:val="IndexLink"/>
                <w:rtl w:val="true"/>
              </w:rPr>
              <w:t>جوابات الشیخ مسعود بن علی الصوابی</w:t>
            </w:r>
            <w:r>
              <w:rPr>
                <w:rStyle w:val="IndexLink"/>
                <w:rtl w:val="true"/>
              </w:rPr>
              <w:tab/>
            </w:r>
            <w:r>
              <w:rPr>
                <w:rStyle w:val="IndexLink"/>
              </w:rPr>
              <w:t>251</w:t>
            </w:r>
          </w:hyperlink>
        </w:p>
        <w:p>
          <w:pPr>
            <w:pStyle w:val="Contents3"/>
            <w:tabs>
              <w:tab w:val="clear" w:pos="8459"/>
              <w:tab w:val="right" w:pos="9026" w:leader="dot"/>
            </w:tabs>
            <w:rPr/>
          </w:pPr>
          <w:hyperlink w:anchor="__RefHeading___Toc7704802_73709187">
            <w:r>
              <w:rPr>
                <w:webHidden/>
                <w:rStyle w:val="IndexLink"/>
              </w:rPr>
              <w:t>990</w:t>
            </w:r>
            <w:r>
              <w:rPr>
                <w:rStyle w:val="IndexLink"/>
                <w:rtl w:val="true"/>
              </w:rPr>
              <w:t xml:space="preserve">- </w:t>
            </w:r>
            <w:r>
              <w:rPr>
                <w:rStyle w:val="IndexLink"/>
                <w:rtl w:val="true"/>
              </w:rPr>
              <w:t>جوابات معز الدولة</w:t>
            </w:r>
            <w:r>
              <w:rPr>
                <w:rStyle w:val="IndexLink"/>
                <w:rtl w:val="true"/>
              </w:rPr>
              <w:tab/>
            </w:r>
            <w:r>
              <w:rPr>
                <w:rStyle w:val="IndexLink"/>
              </w:rPr>
              <w:t>251</w:t>
            </w:r>
          </w:hyperlink>
        </w:p>
        <w:p>
          <w:pPr>
            <w:pStyle w:val="Contents3"/>
            <w:tabs>
              <w:tab w:val="clear" w:pos="8459"/>
              <w:tab w:val="right" w:pos="9026" w:leader="dot"/>
            </w:tabs>
            <w:rPr/>
          </w:pPr>
          <w:hyperlink w:anchor="__RefHeading___Toc7704804_73709187">
            <w:r>
              <w:rPr>
                <w:webHidden/>
                <w:rStyle w:val="IndexLink"/>
              </w:rPr>
              <w:t>991</w:t>
            </w:r>
            <w:r>
              <w:rPr>
                <w:rStyle w:val="IndexLink"/>
                <w:rtl w:val="true"/>
              </w:rPr>
              <w:t xml:space="preserve">- </w:t>
            </w:r>
            <w:r>
              <w:rPr>
                <w:rStyle w:val="IndexLink"/>
                <w:rtl w:val="true"/>
              </w:rPr>
              <w:t>جوابات مقاتل بن عبد الرحمن</w:t>
            </w:r>
            <w:r>
              <w:rPr>
                <w:rStyle w:val="IndexLink"/>
                <w:rtl w:val="true"/>
              </w:rPr>
              <w:tab/>
            </w:r>
            <w:r>
              <w:rPr>
                <w:rStyle w:val="IndexLink"/>
              </w:rPr>
              <w:t>251</w:t>
            </w:r>
          </w:hyperlink>
        </w:p>
        <w:p>
          <w:pPr>
            <w:pStyle w:val="Contents3"/>
            <w:tabs>
              <w:tab w:val="clear" w:pos="8459"/>
              <w:tab w:val="right" w:pos="9026" w:leader="dot"/>
            </w:tabs>
            <w:rPr/>
          </w:pPr>
          <w:hyperlink w:anchor="__RefHeading___Toc7704806_73709187">
            <w:r>
              <w:rPr>
                <w:webHidden/>
                <w:rStyle w:val="IndexLink"/>
              </w:rPr>
              <w:t>992</w:t>
            </w:r>
            <w:r>
              <w:rPr>
                <w:rStyle w:val="IndexLink"/>
                <w:rtl w:val="true"/>
              </w:rPr>
              <w:t xml:space="preserve">- </w:t>
            </w:r>
            <w:r>
              <w:rPr>
                <w:rStyle w:val="IndexLink"/>
                <w:rtl w:val="true"/>
              </w:rPr>
              <w:t>جوابات الفاضل المقداد بن عبد الله السیوری‌</w:t>
            </w:r>
            <w:r>
              <w:rPr>
                <w:rStyle w:val="IndexLink"/>
                <w:rtl w:val="true"/>
              </w:rPr>
              <w:tab/>
            </w:r>
            <w:r>
              <w:rPr>
                <w:rStyle w:val="IndexLink"/>
              </w:rPr>
              <w:t>251</w:t>
            </w:r>
          </w:hyperlink>
        </w:p>
        <w:p>
          <w:pPr>
            <w:pStyle w:val="Contents3"/>
            <w:tabs>
              <w:tab w:val="clear" w:pos="8459"/>
              <w:tab w:val="right" w:pos="9026" w:leader="dot"/>
            </w:tabs>
            <w:rPr/>
          </w:pPr>
          <w:hyperlink w:anchor="__RefHeading___Toc7704808_73709187">
            <w:r>
              <w:rPr>
                <w:webHidden/>
                <w:rStyle w:val="IndexLink"/>
              </w:rPr>
              <w:t>993</w:t>
            </w:r>
            <w:r>
              <w:rPr>
                <w:rStyle w:val="IndexLink"/>
                <w:rtl w:val="true"/>
              </w:rPr>
              <w:t xml:space="preserve">- </w:t>
            </w:r>
            <w:r>
              <w:rPr>
                <w:rStyle w:val="IndexLink"/>
                <w:rtl w:val="true"/>
              </w:rPr>
              <w:t>جوابات الشیخ مهدی بن الحاج هاشم الدجیلی الکاظمی</w:t>
            </w:r>
            <w:r>
              <w:rPr>
                <w:rStyle w:val="IndexLink"/>
                <w:rtl w:val="true"/>
              </w:rPr>
              <w:tab/>
            </w:r>
            <w:r>
              <w:rPr>
                <w:rStyle w:val="IndexLink"/>
              </w:rPr>
              <w:t>251</w:t>
            </w:r>
          </w:hyperlink>
        </w:p>
        <w:p>
          <w:pPr>
            <w:pStyle w:val="Contents3"/>
            <w:tabs>
              <w:tab w:val="clear" w:pos="8459"/>
              <w:tab w:val="right" w:pos="9026" w:leader="dot"/>
            </w:tabs>
            <w:rPr/>
          </w:pPr>
          <w:hyperlink w:anchor="__RefHeading___Toc7704810_73709187">
            <w:r>
              <w:rPr>
                <w:webHidden/>
                <w:rStyle w:val="IndexLink"/>
                <w:rtl w:val="true"/>
              </w:rPr>
              <w:t>جوابات الشیخ ناصر بن محمد الخطی</w:t>
            </w:r>
            <w:r>
              <w:rPr>
                <w:rStyle w:val="IndexLink"/>
                <w:rtl w:val="true"/>
              </w:rPr>
              <w:tab/>
            </w:r>
            <w:r>
              <w:rPr>
                <w:rStyle w:val="IndexLink"/>
              </w:rPr>
              <w:t>252</w:t>
            </w:r>
          </w:hyperlink>
        </w:p>
        <w:p>
          <w:pPr>
            <w:pStyle w:val="Contents3"/>
            <w:tabs>
              <w:tab w:val="clear" w:pos="8459"/>
              <w:tab w:val="right" w:pos="9026" w:leader="dot"/>
            </w:tabs>
            <w:rPr/>
          </w:pPr>
          <w:hyperlink w:anchor="__RefHeading___Toc7704812_73709187">
            <w:r>
              <w:rPr>
                <w:webHidden/>
                <w:rStyle w:val="IndexLink"/>
              </w:rPr>
              <w:t>994</w:t>
            </w:r>
            <w:r>
              <w:rPr>
                <w:rStyle w:val="IndexLink"/>
                <w:rtl w:val="true"/>
              </w:rPr>
              <w:t xml:space="preserve">- </w:t>
            </w:r>
            <w:r>
              <w:rPr>
                <w:rStyle w:val="IndexLink"/>
                <w:rtl w:val="true"/>
              </w:rPr>
              <w:t>جوابات الشیخ ناصر</w:t>
            </w:r>
            <w:r>
              <w:rPr>
                <w:rStyle w:val="IndexLink"/>
                <w:rtl w:val="true"/>
              </w:rPr>
              <w:tab/>
            </w:r>
            <w:r>
              <w:rPr>
                <w:rStyle w:val="IndexLink"/>
              </w:rPr>
              <w:t>252</w:t>
            </w:r>
          </w:hyperlink>
        </w:p>
        <w:p>
          <w:pPr>
            <w:pStyle w:val="Contents3"/>
            <w:tabs>
              <w:tab w:val="clear" w:pos="8459"/>
              <w:tab w:val="right" w:pos="9026" w:leader="dot"/>
            </w:tabs>
            <w:rPr/>
          </w:pPr>
          <w:hyperlink w:anchor="__RefHeading___Toc7704814_73709187">
            <w:r>
              <w:rPr>
                <w:webHidden/>
                <w:rStyle w:val="IndexLink"/>
                <w:rtl w:val="true"/>
              </w:rPr>
              <w:t>للشیخ سلیمان بن عبد الله الماحوزی</w:t>
            </w:r>
            <w:r>
              <w:rPr>
                <w:rStyle w:val="IndexLink"/>
                <w:rtl w:val="true"/>
              </w:rPr>
              <w:tab/>
            </w:r>
            <w:r>
              <w:rPr>
                <w:rStyle w:val="IndexLink"/>
              </w:rPr>
              <w:t>252</w:t>
            </w:r>
          </w:hyperlink>
        </w:p>
        <w:p>
          <w:pPr>
            <w:pStyle w:val="Contents3"/>
            <w:tabs>
              <w:tab w:val="clear" w:pos="8459"/>
              <w:tab w:val="right" w:pos="9026" w:leader="dot"/>
            </w:tabs>
            <w:rPr/>
          </w:pPr>
          <w:hyperlink w:anchor="__RefHeading___Toc7704816_73709187">
            <w:r>
              <w:rPr>
                <w:webHidden/>
                <w:rStyle w:val="IndexLink"/>
              </w:rPr>
              <w:t>995</w:t>
            </w:r>
            <w:r>
              <w:rPr>
                <w:rStyle w:val="IndexLink"/>
                <w:rtl w:val="true"/>
              </w:rPr>
              <w:t xml:space="preserve">- </w:t>
            </w:r>
            <w:r>
              <w:rPr>
                <w:rStyle w:val="IndexLink"/>
                <w:rtl w:val="true"/>
              </w:rPr>
              <w:t>جوابات النصر بن بشیر</w:t>
            </w:r>
            <w:r>
              <w:rPr>
                <w:rStyle w:val="IndexLink"/>
                <w:rtl w:val="true"/>
              </w:rPr>
              <w:tab/>
            </w:r>
            <w:r>
              <w:rPr>
                <w:rStyle w:val="IndexLink"/>
              </w:rPr>
              <w:t>252</w:t>
            </w:r>
          </w:hyperlink>
        </w:p>
        <w:p>
          <w:pPr>
            <w:pStyle w:val="Contents3"/>
            <w:tabs>
              <w:tab w:val="clear" w:pos="8459"/>
              <w:tab w:val="right" w:pos="9026" w:leader="dot"/>
            </w:tabs>
            <w:rPr/>
          </w:pPr>
          <w:hyperlink w:anchor="__RefHeading___Toc7704818_73709187">
            <w:r>
              <w:rPr>
                <w:webHidden/>
                <w:rStyle w:val="IndexLink"/>
              </w:rPr>
              <w:t>996</w:t>
            </w:r>
            <w:r>
              <w:rPr>
                <w:rStyle w:val="IndexLink"/>
                <w:rtl w:val="true"/>
              </w:rPr>
              <w:t xml:space="preserve">- </w:t>
            </w:r>
            <w:r>
              <w:rPr>
                <w:rStyle w:val="IndexLink"/>
                <w:rtl w:val="true"/>
              </w:rPr>
              <w:t>جوابات السید نصر الله المدرس الحائری الشهید</w:t>
            </w:r>
            <w:r>
              <w:rPr>
                <w:rStyle w:val="IndexLink"/>
                <w:rtl w:val="true"/>
              </w:rPr>
              <w:tab/>
            </w:r>
            <w:r>
              <w:rPr>
                <w:rStyle w:val="IndexLink"/>
              </w:rPr>
              <w:t>252</w:t>
            </w:r>
          </w:hyperlink>
        </w:p>
        <w:p>
          <w:pPr>
            <w:pStyle w:val="Contents3"/>
            <w:tabs>
              <w:tab w:val="clear" w:pos="8459"/>
              <w:tab w:val="right" w:pos="9026" w:leader="dot"/>
            </w:tabs>
            <w:rPr/>
          </w:pPr>
          <w:hyperlink w:anchor="__RefHeading___Toc7704820_73709187">
            <w:r>
              <w:rPr>
                <w:webHidden/>
                <w:rStyle w:val="IndexLink"/>
                <w:rtl w:val="true"/>
              </w:rPr>
              <w:t>جوابات الخواجة نصیر الدین</w:t>
            </w:r>
            <w:r>
              <w:rPr>
                <w:rStyle w:val="IndexLink"/>
                <w:rtl w:val="true"/>
              </w:rPr>
              <w:tab/>
            </w:r>
            <w:r>
              <w:rPr>
                <w:rStyle w:val="IndexLink"/>
              </w:rPr>
              <w:t>252</w:t>
            </w:r>
          </w:hyperlink>
        </w:p>
        <w:p>
          <w:pPr>
            <w:pStyle w:val="Contents3"/>
            <w:tabs>
              <w:tab w:val="clear" w:pos="8459"/>
              <w:tab w:val="right" w:pos="9026" w:leader="dot"/>
            </w:tabs>
            <w:rPr/>
          </w:pPr>
          <w:hyperlink w:anchor="__RefHeading___Toc7704822_73709187">
            <w:r>
              <w:rPr>
                <w:webHidden/>
                <w:rStyle w:val="IndexLink"/>
              </w:rPr>
              <w:t>997</w:t>
            </w:r>
            <w:r>
              <w:rPr>
                <w:rStyle w:val="IndexLink"/>
                <w:rtl w:val="true"/>
              </w:rPr>
              <w:t xml:space="preserve">- </w:t>
            </w:r>
            <w:r>
              <w:rPr>
                <w:rStyle w:val="IndexLink"/>
                <w:rtl w:val="true"/>
              </w:rPr>
              <w:t>جوابات الوهابیین</w:t>
            </w:r>
            <w:r>
              <w:rPr>
                <w:rStyle w:val="IndexLink"/>
                <w:rtl w:val="true"/>
              </w:rPr>
              <w:tab/>
            </w:r>
            <w:r>
              <w:rPr>
                <w:rStyle w:val="IndexLink"/>
              </w:rPr>
              <w:t>252</w:t>
            </w:r>
          </w:hyperlink>
        </w:p>
        <w:p>
          <w:pPr>
            <w:pStyle w:val="Contents3"/>
            <w:tabs>
              <w:tab w:val="clear" w:pos="8459"/>
              <w:tab w:val="right" w:pos="9026" w:leader="dot"/>
            </w:tabs>
            <w:rPr/>
          </w:pPr>
          <w:hyperlink w:anchor="__RefHeading___Toc7704824_73709187">
            <w:r>
              <w:rPr>
                <w:webHidden/>
                <w:rStyle w:val="IndexLink"/>
              </w:rPr>
              <w:t>998</w:t>
            </w:r>
            <w:r>
              <w:rPr>
                <w:rStyle w:val="IndexLink"/>
                <w:rtl w:val="true"/>
              </w:rPr>
              <w:t xml:space="preserve">- </w:t>
            </w:r>
            <w:r>
              <w:rPr>
                <w:rStyle w:val="IndexLink"/>
                <w:rtl w:val="true"/>
              </w:rPr>
              <w:t>جوابات السید یحیی بن الحسین الأحسائی</w:t>
            </w:r>
            <w:r>
              <w:rPr>
                <w:rStyle w:val="IndexLink"/>
                <w:rtl w:val="true"/>
              </w:rPr>
              <w:tab/>
            </w:r>
            <w:r>
              <w:rPr>
                <w:rStyle w:val="IndexLink"/>
              </w:rPr>
              <w:t>252</w:t>
            </w:r>
          </w:hyperlink>
        </w:p>
        <w:p>
          <w:pPr>
            <w:pStyle w:val="Contents3"/>
            <w:tabs>
              <w:tab w:val="clear" w:pos="8459"/>
              <w:tab w:val="right" w:pos="9026" w:leader="dot"/>
            </w:tabs>
            <w:rPr/>
          </w:pPr>
          <w:hyperlink w:anchor="__RefHeading___Toc7704826_73709187">
            <w:r>
              <w:rPr>
                <w:webHidden/>
                <w:rStyle w:val="IndexLink"/>
              </w:rPr>
              <w:t>999</w:t>
            </w:r>
            <w:r>
              <w:rPr>
                <w:rStyle w:val="IndexLink"/>
                <w:rtl w:val="true"/>
              </w:rPr>
              <w:t xml:space="preserve">- </w:t>
            </w:r>
            <w:r>
              <w:rPr>
                <w:rStyle w:val="IndexLink"/>
                <w:rtl w:val="true"/>
              </w:rPr>
              <w:t>جوابات المیرزا یوسف علی الحسینی الأخباری</w:t>
            </w:r>
            <w:r>
              <w:rPr>
                <w:rStyle w:val="IndexLink"/>
                <w:rtl w:val="true"/>
              </w:rPr>
              <w:tab/>
            </w:r>
            <w:r>
              <w:rPr>
                <w:rStyle w:val="IndexLink"/>
              </w:rPr>
              <w:t>252</w:t>
            </w:r>
          </w:hyperlink>
        </w:p>
        <w:p>
          <w:pPr>
            <w:pStyle w:val="Contents3"/>
            <w:tabs>
              <w:tab w:val="clear" w:pos="8459"/>
              <w:tab w:val="right" w:pos="9026" w:leader="dot"/>
            </w:tabs>
            <w:rPr/>
          </w:pPr>
          <w:hyperlink w:anchor="__RefHeading___Toc7704828_73709187">
            <w:r>
              <w:rPr>
                <w:webHidden/>
                <w:rStyle w:val="IndexLink"/>
                <w:rtl w:val="true"/>
              </w:rPr>
              <w:t>جوابات المسائل أو السؤال و الجواب</w:t>
            </w:r>
            <w:r>
              <w:rPr>
                <w:rStyle w:val="IndexLink"/>
                <w:rtl w:val="true"/>
              </w:rPr>
              <w:tab/>
            </w:r>
            <w:r>
              <w:rPr>
                <w:rStyle w:val="IndexLink"/>
              </w:rPr>
              <w:t>252</w:t>
            </w:r>
          </w:hyperlink>
        </w:p>
        <w:p>
          <w:pPr>
            <w:pStyle w:val="Contents3"/>
            <w:tabs>
              <w:tab w:val="clear" w:pos="8459"/>
              <w:tab w:val="right" w:pos="9026" w:leader="dot"/>
            </w:tabs>
            <w:rPr/>
          </w:pPr>
          <w:hyperlink w:anchor="__RefHeading___Toc7704830_73709187">
            <w:r>
              <w:rPr>
                <w:webHidden/>
                <w:rStyle w:val="IndexLink"/>
                <w:rtl w:val="true"/>
              </w:rPr>
              <w:t>بیان</w:t>
            </w:r>
            <w:r>
              <w:rPr>
                <w:rStyle w:val="IndexLink"/>
                <w:rtl w:val="true"/>
              </w:rPr>
              <w:tab/>
            </w:r>
            <w:r>
              <w:rPr>
                <w:rStyle w:val="IndexLink"/>
              </w:rPr>
              <w:t>252</w:t>
            </w:r>
          </w:hyperlink>
        </w:p>
        <w:p>
          <w:pPr>
            <w:pStyle w:val="Contents3"/>
            <w:tabs>
              <w:tab w:val="clear" w:pos="8459"/>
              <w:tab w:val="right" w:pos="9026" w:leader="dot"/>
            </w:tabs>
            <w:rPr/>
          </w:pPr>
          <w:hyperlink w:anchor="__RefHeading___Toc7704832_73709187">
            <w:r>
              <w:rPr>
                <w:webHidden/>
                <w:rStyle w:val="IndexLink"/>
              </w:rPr>
              <w:t>1000</w:t>
            </w:r>
            <w:r>
              <w:rPr>
                <w:rStyle w:val="IndexLink"/>
                <w:rtl w:val="true"/>
              </w:rPr>
              <w:t xml:space="preserve">- </w:t>
            </w:r>
            <w:r>
              <w:rPr>
                <w:rStyle w:val="IndexLink"/>
                <w:rtl w:val="true"/>
              </w:rPr>
              <w:t>جوابات المسائل الأبخازیة</w:t>
            </w:r>
            <w:r>
              <w:rPr>
                <w:rStyle w:val="IndexLink"/>
                <w:rtl w:val="true"/>
              </w:rPr>
              <w:tab/>
            </w:r>
            <w:r>
              <w:rPr>
                <w:rStyle w:val="IndexLink"/>
              </w:rPr>
              <w:t>252</w:t>
            </w:r>
          </w:hyperlink>
        </w:p>
        <w:p>
          <w:pPr>
            <w:pStyle w:val="Contents3"/>
            <w:tabs>
              <w:tab w:val="clear" w:pos="8459"/>
              <w:tab w:val="right" w:pos="9026" w:leader="dot"/>
            </w:tabs>
            <w:rPr/>
          </w:pPr>
          <w:hyperlink w:anchor="__RefHeading___Toc7704834_73709187">
            <w:r>
              <w:rPr>
                <w:webHidden/>
                <w:rStyle w:val="IndexLink"/>
                <w:rtl w:val="true"/>
              </w:rPr>
              <w:t>جوابات المسائل الأحمدیة</w:t>
            </w:r>
            <w:r>
              <w:rPr>
                <w:rStyle w:val="IndexLink"/>
                <w:rtl w:val="true"/>
              </w:rPr>
              <w:tab/>
            </w:r>
            <w:r>
              <w:rPr>
                <w:rStyle w:val="IndexLink"/>
              </w:rPr>
              <w:t>253</w:t>
            </w:r>
          </w:hyperlink>
        </w:p>
        <w:p>
          <w:pPr>
            <w:pStyle w:val="Contents3"/>
            <w:tabs>
              <w:tab w:val="clear" w:pos="8459"/>
              <w:tab w:val="right" w:pos="9026" w:leader="dot"/>
            </w:tabs>
            <w:rPr/>
          </w:pPr>
          <w:hyperlink w:anchor="__RefHeading___Toc7704836_73709187">
            <w:r>
              <w:rPr>
                <w:webHidden/>
                <w:rStyle w:val="IndexLink"/>
              </w:rPr>
              <w:t>1001</w:t>
            </w:r>
            <w:r>
              <w:rPr>
                <w:rStyle w:val="IndexLink"/>
                <w:rtl w:val="true"/>
              </w:rPr>
              <w:t xml:space="preserve">- </w:t>
            </w:r>
            <w:r>
              <w:rPr>
                <w:rStyle w:val="IndexLink"/>
                <w:rtl w:val="true"/>
              </w:rPr>
              <w:t>جوابات المسائل الإسلامبولیة</w:t>
            </w:r>
            <w:r>
              <w:rPr>
                <w:rStyle w:val="IndexLink"/>
                <w:rtl w:val="true"/>
              </w:rPr>
              <w:tab/>
            </w:r>
            <w:r>
              <w:rPr>
                <w:rStyle w:val="IndexLink"/>
              </w:rPr>
              <w:t>253</w:t>
            </w:r>
          </w:hyperlink>
        </w:p>
        <w:p>
          <w:pPr>
            <w:pStyle w:val="Contents3"/>
            <w:tabs>
              <w:tab w:val="clear" w:pos="8459"/>
              <w:tab w:val="right" w:pos="9026" w:leader="dot"/>
            </w:tabs>
            <w:rPr/>
          </w:pPr>
          <w:hyperlink w:anchor="__RefHeading___Toc7704838_73709187">
            <w:r>
              <w:rPr>
                <w:webHidden/>
                <w:rStyle w:val="IndexLink"/>
              </w:rPr>
              <w:t>1002</w:t>
            </w:r>
            <w:r>
              <w:rPr>
                <w:rStyle w:val="IndexLink"/>
                <w:rtl w:val="true"/>
              </w:rPr>
              <w:t xml:space="preserve">- </w:t>
            </w:r>
            <w:r>
              <w:rPr>
                <w:rStyle w:val="IndexLink"/>
                <w:rtl w:val="true"/>
              </w:rPr>
              <w:t>جوابات المسائل الإشکوریة</w:t>
            </w:r>
            <w:r>
              <w:rPr>
                <w:rStyle w:val="IndexLink"/>
                <w:rtl w:val="true"/>
              </w:rPr>
              <w:tab/>
            </w:r>
            <w:r>
              <w:rPr>
                <w:rStyle w:val="IndexLink"/>
              </w:rPr>
              <w:t>253</w:t>
            </w:r>
          </w:hyperlink>
        </w:p>
        <w:p>
          <w:pPr>
            <w:pStyle w:val="Contents3"/>
            <w:tabs>
              <w:tab w:val="clear" w:pos="8459"/>
              <w:tab w:val="right" w:pos="9026" w:leader="dot"/>
            </w:tabs>
            <w:rPr/>
          </w:pPr>
          <w:hyperlink w:anchor="__RefHeading___Toc7704840_73709187">
            <w:r>
              <w:rPr>
                <w:webHidden/>
                <w:rStyle w:val="IndexLink"/>
              </w:rPr>
              <w:t>1003</w:t>
            </w:r>
            <w:r>
              <w:rPr>
                <w:rStyle w:val="IndexLink"/>
                <w:rtl w:val="true"/>
              </w:rPr>
              <w:t xml:space="preserve">- </w:t>
            </w:r>
            <w:r>
              <w:rPr>
                <w:rStyle w:val="IndexLink"/>
                <w:rtl w:val="true"/>
              </w:rPr>
              <w:t>جوابات مسائل الأطراف</w:t>
            </w:r>
            <w:r>
              <w:rPr>
                <w:rStyle w:val="IndexLink"/>
                <w:rtl w:val="true"/>
              </w:rPr>
              <w:tab/>
            </w:r>
            <w:r>
              <w:rPr>
                <w:rStyle w:val="IndexLink"/>
              </w:rPr>
              <w:t>253</w:t>
            </w:r>
          </w:hyperlink>
        </w:p>
        <w:p>
          <w:pPr>
            <w:pStyle w:val="Contents3"/>
            <w:tabs>
              <w:tab w:val="clear" w:pos="8459"/>
              <w:tab w:val="right" w:pos="9026" w:leader="dot"/>
            </w:tabs>
            <w:rPr/>
          </w:pPr>
          <w:hyperlink w:anchor="__RefHeading___Toc7704842_73709187">
            <w:r>
              <w:rPr>
                <w:webHidden/>
                <w:rStyle w:val="IndexLink"/>
              </w:rPr>
              <w:t>1004</w:t>
            </w:r>
            <w:r>
              <w:rPr>
                <w:rStyle w:val="IndexLink"/>
                <w:rtl w:val="true"/>
              </w:rPr>
              <w:t xml:space="preserve">- </w:t>
            </w:r>
            <w:r>
              <w:rPr>
                <w:rStyle w:val="IndexLink"/>
                <w:rtl w:val="true"/>
              </w:rPr>
              <w:t>جوابات المسائل الإلیاسیة</w:t>
            </w:r>
            <w:r>
              <w:rPr>
                <w:rStyle w:val="IndexLink"/>
                <w:rtl w:val="true"/>
              </w:rPr>
              <w:tab/>
            </w:r>
            <w:r>
              <w:rPr>
                <w:rStyle w:val="IndexLink"/>
              </w:rPr>
              <w:t>253</w:t>
            </w:r>
          </w:hyperlink>
        </w:p>
        <w:p>
          <w:pPr>
            <w:pStyle w:val="Contents3"/>
            <w:tabs>
              <w:tab w:val="clear" w:pos="8459"/>
              <w:tab w:val="right" w:pos="9026" w:leader="dot"/>
            </w:tabs>
            <w:rPr/>
          </w:pPr>
          <w:hyperlink w:anchor="__RefHeading___Toc7704844_73709187">
            <w:r>
              <w:rPr>
                <w:webHidden/>
                <w:rStyle w:val="IndexLink"/>
              </w:rPr>
              <w:t>1005</w:t>
            </w:r>
            <w:r>
              <w:rPr>
                <w:rStyle w:val="IndexLink"/>
                <w:rtl w:val="true"/>
              </w:rPr>
              <w:t xml:space="preserve">- </w:t>
            </w:r>
            <w:r>
              <w:rPr>
                <w:rStyle w:val="IndexLink"/>
                <w:rtl w:val="true"/>
              </w:rPr>
              <w:t>جوابات المسائل الامتحانیة</w:t>
            </w:r>
            <w:r>
              <w:rPr>
                <w:rStyle w:val="IndexLink"/>
                <w:rtl w:val="true"/>
              </w:rPr>
              <w:tab/>
            </w:r>
            <w:r>
              <w:rPr>
                <w:rStyle w:val="IndexLink"/>
              </w:rPr>
              <w:t>253</w:t>
            </w:r>
          </w:hyperlink>
        </w:p>
        <w:p>
          <w:pPr>
            <w:pStyle w:val="Contents3"/>
            <w:tabs>
              <w:tab w:val="clear" w:pos="8459"/>
              <w:tab w:val="right" w:pos="9026" w:leader="dot"/>
            </w:tabs>
            <w:rPr/>
          </w:pPr>
          <w:hyperlink w:anchor="__RefHeading___Toc7704846_73709187">
            <w:r>
              <w:rPr>
                <w:webHidden/>
                <w:rStyle w:val="IndexLink"/>
              </w:rPr>
              <w:t>1006</w:t>
            </w:r>
            <w:r>
              <w:rPr>
                <w:rStyle w:val="IndexLink"/>
                <w:rtl w:val="true"/>
              </w:rPr>
              <w:t xml:space="preserve">- </w:t>
            </w:r>
            <w:r>
              <w:rPr>
                <w:rStyle w:val="IndexLink"/>
                <w:rtl w:val="true"/>
              </w:rPr>
              <w:t>جوابات المسائل الأوالیة</w:t>
            </w:r>
            <w:r>
              <w:rPr>
                <w:rStyle w:val="IndexLink"/>
                <w:rtl w:val="true"/>
              </w:rPr>
              <w:tab/>
            </w:r>
            <w:r>
              <w:rPr>
                <w:rStyle w:val="IndexLink"/>
              </w:rPr>
              <w:t>253</w:t>
            </w:r>
          </w:hyperlink>
        </w:p>
        <w:p>
          <w:pPr>
            <w:pStyle w:val="Contents3"/>
            <w:tabs>
              <w:tab w:val="clear" w:pos="8459"/>
              <w:tab w:val="right" w:pos="9026" w:leader="dot"/>
            </w:tabs>
            <w:rPr/>
          </w:pPr>
          <w:hyperlink w:anchor="__RefHeading___Toc7704848_73709187">
            <w:r>
              <w:rPr>
                <w:webHidden/>
                <w:rStyle w:val="IndexLink"/>
              </w:rPr>
              <w:t>1007</w:t>
            </w:r>
            <w:r>
              <w:rPr>
                <w:rStyle w:val="IndexLink"/>
                <w:rtl w:val="true"/>
              </w:rPr>
              <w:t xml:space="preserve">- </w:t>
            </w:r>
            <w:r>
              <w:rPr>
                <w:rStyle w:val="IndexLink"/>
                <w:rtl w:val="true"/>
              </w:rPr>
              <w:t>جوابات المسائل البادرائیات</w:t>
            </w:r>
            <w:r>
              <w:rPr>
                <w:rStyle w:val="IndexLink"/>
                <w:rtl w:val="true"/>
              </w:rPr>
              <w:tab/>
            </w:r>
            <w:r>
              <w:rPr>
                <w:rStyle w:val="IndexLink"/>
              </w:rPr>
              <w:t>253</w:t>
            </w:r>
          </w:hyperlink>
        </w:p>
        <w:p>
          <w:pPr>
            <w:pStyle w:val="Contents3"/>
            <w:tabs>
              <w:tab w:val="clear" w:pos="8459"/>
              <w:tab w:val="right" w:pos="9026" w:leader="dot"/>
            </w:tabs>
            <w:rPr/>
          </w:pPr>
          <w:hyperlink w:anchor="__RefHeading___Toc7704850_73709187">
            <w:r>
              <w:rPr>
                <w:webHidden/>
                <w:rStyle w:val="IndexLink"/>
              </w:rPr>
              <w:t>1008</w:t>
            </w:r>
            <w:r>
              <w:rPr>
                <w:rStyle w:val="IndexLink"/>
                <w:rtl w:val="true"/>
              </w:rPr>
              <w:t xml:space="preserve">- </w:t>
            </w:r>
            <w:r>
              <w:rPr>
                <w:rStyle w:val="IndexLink"/>
                <w:rtl w:val="true"/>
              </w:rPr>
              <w:t>جوابات المسائل البحرانیات الأولی</w:t>
            </w:r>
            <w:r>
              <w:rPr>
                <w:rStyle w:val="IndexLink"/>
                <w:rtl w:val="true"/>
              </w:rPr>
              <w:tab/>
            </w:r>
            <w:r>
              <w:rPr>
                <w:rStyle w:val="IndexLink"/>
              </w:rPr>
              <w:t>254</w:t>
            </w:r>
          </w:hyperlink>
        </w:p>
        <w:p>
          <w:pPr>
            <w:pStyle w:val="Contents3"/>
            <w:tabs>
              <w:tab w:val="clear" w:pos="8459"/>
              <w:tab w:val="right" w:pos="9026" w:leader="dot"/>
            </w:tabs>
            <w:rPr/>
          </w:pPr>
          <w:hyperlink w:anchor="__RefHeading___Toc7704852_73709187">
            <w:r>
              <w:rPr>
                <w:webHidden/>
                <w:rStyle w:val="IndexLink"/>
              </w:rPr>
              <w:t>1009</w:t>
            </w:r>
            <w:r>
              <w:rPr>
                <w:rStyle w:val="IndexLink"/>
                <w:rtl w:val="true"/>
              </w:rPr>
              <w:t xml:space="preserve">- </w:t>
            </w:r>
            <w:r>
              <w:rPr>
                <w:rStyle w:val="IndexLink"/>
                <w:rtl w:val="true"/>
              </w:rPr>
              <w:t>جوابات المسائل البحرانیات الثانیة</w:t>
            </w:r>
            <w:r>
              <w:rPr>
                <w:rStyle w:val="IndexLink"/>
                <w:rtl w:val="true"/>
              </w:rPr>
              <w:tab/>
            </w:r>
            <w:r>
              <w:rPr>
                <w:rStyle w:val="IndexLink"/>
              </w:rPr>
              <w:t>254</w:t>
            </w:r>
          </w:hyperlink>
        </w:p>
        <w:p>
          <w:pPr>
            <w:pStyle w:val="Contents3"/>
            <w:tabs>
              <w:tab w:val="clear" w:pos="8459"/>
              <w:tab w:val="right" w:pos="9026" w:leader="dot"/>
            </w:tabs>
            <w:rPr/>
          </w:pPr>
          <w:hyperlink w:anchor="__RefHeading___Toc7704854_73709187">
            <w:r>
              <w:rPr>
                <w:webHidden/>
                <w:rStyle w:val="IndexLink"/>
              </w:rPr>
              <w:t>1010</w:t>
            </w:r>
            <w:r>
              <w:rPr>
                <w:rStyle w:val="IndexLink"/>
                <w:rtl w:val="true"/>
              </w:rPr>
              <w:t xml:space="preserve">- </w:t>
            </w:r>
            <w:r>
              <w:rPr>
                <w:rStyle w:val="IndexLink"/>
                <w:rtl w:val="true"/>
              </w:rPr>
              <w:t>جوابات المسائل البحرانیة البحریة</w:t>
            </w:r>
            <w:r>
              <w:rPr>
                <w:rStyle w:val="IndexLink"/>
                <w:rtl w:val="true"/>
              </w:rPr>
              <w:tab/>
            </w:r>
            <w:r>
              <w:rPr>
                <w:rStyle w:val="IndexLink"/>
              </w:rPr>
              <w:t>254</w:t>
            </w:r>
          </w:hyperlink>
        </w:p>
        <w:p>
          <w:pPr>
            <w:pStyle w:val="Contents3"/>
            <w:tabs>
              <w:tab w:val="clear" w:pos="8459"/>
              <w:tab w:val="right" w:pos="9026" w:leader="dot"/>
            </w:tabs>
            <w:rPr/>
          </w:pPr>
          <w:hyperlink w:anchor="__RefHeading___Toc7704856_73709187">
            <w:r>
              <w:rPr>
                <w:webHidden/>
                <w:rStyle w:val="IndexLink"/>
                <w:rtl w:val="true"/>
              </w:rPr>
              <w:t>جوابات المسائل البحرانیات</w:t>
            </w:r>
            <w:r>
              <w:rPr>
                <w:rStyle w:val="IndexLink"/>
                <w:rtl w:val="true"/>
              </w:rPr>
              <w:tab/>
            </w:r>
            <w:r>
              <w:rPr>
                <w:rStyle w:val="IndexLink"/>
              </w:rPr>
              <w:t>254</w:t>
            </w:r>
          </w:hyperlink>
        </w:p>
        <w:p>
          <w:pPr>
            <w:pStyle w:val="Contents3"/>
            <w:tabs>
              <w:tab w:val="clear" w:pos="8459"/>
              <w:tab w:val="right" w:pos="9026" w:leader="dot"/>
            </w:tabs>
            <w:rPr/>
          </w:pPr>
          <w:hyperlink w:anchor="__RefHeading___Toc7704858_73709187">
            <w:r>
              <w:rPr>
                <w:webHidden/>
                <w:rStyle w:val="IndexLink"/>
              </w:rPr>
              <w:t>1011</w:t>
            </w:r>
            <w:r>
              <w:rPr>
                <w:rStyle w:val="IndexLink"/>
                <w:rtl w:val="true"/>
              </w:rPr>
              <w:t xml:space="preserve">- </w:t>
            </w:r>
            <w:r>
              <w:rPr>
                <w:rStyle w:val="IndexLink"/>
                <w:rtl w:val="true"/>
              </w:rPr>
              <w:t>جوابات المسائل فی بدو وجود الإنسان</w:t>
            </w:r>
            <w:r>
              <w:rPr>
                <w:rStyle w:val="IndexLink"/>
                <w:rtl w:val="true"/>
              </w:rPr>
              <w:tab/>
            </w:r>
            <w:r>
              <w:rPr>
                <w:rStyle w:val="IndexLink"/>
              </w:rPr>
              <w:t>254</w:t>
            </w:r>
          </w:hyperlink>
        </w:p>
        <w:p>
          <w:pPr>
            <w:pStyle w:val="Contents3"/>
            <w:tabs>
              <w:tab w:val="clear" w:pos="8459"/>
              <w:tab w:val="right" w:pos="9026" w:leader="dot"/>
            </w:tabs>
            <w:rPr/>
          </w:pPr>
          <w:hyperlink w:anchor="__RefHeading___Toc7704860_73709187">
            <w:r>
              <w:rPr>
                <w:webHidden/>
                <w:rStyle w:val="IndexLink"/>
              </w:rPr>
              <w:t>1012</w:t>
            </w:r>
            <w:r>
              <w:rPr>
                <w:rStyle w:val="IndexLink"/>
                <w:rtl w:val="true"/>
              </w:rPr>
              <w:t xml:space="preserve">- </w:t>
            </w:r>
            <w:r>
              <w:rPr>
                <w:rStyle w:val="IndexLink"/>
                <w:rtl w:val="true"/>
              </w:rPr>
              <w:t>جوابات المسائل البصریة</w:t>
            </w:r>
            <w:r>
              <w:rPr>
                <w:rStyle w:val="IndexLink"/>
                <w:rtl w:val="true"/>
              </w:rPr>
              <w:tab/>
            </w:r>
            <w:r>
              <w:rPr>
                <w:rStyle w:val="IndexLink"/>
              </w:rPr>
              <w:t>254</w:t>
            </w:r>
          </w:hyperlink>
        </w:p>
        <w:p>
          <w:pPr>
            <w:pStyle w:val="Contents3"/>
            <w:tabs>
              <w:tab w:val="clear" w:pos="8459"/>
              <w:tab w:val="right" w:pos="9026" w:leader="dot"/>
            </w:tabs>
            <w:rPr/>
          </w:pPr>
          <w:hyperlink w:anchor="__RefHeading___Toc7704862_73709187">
            <w:r>
              <w:rPr>
                <w:webHidden/>
                <w:rStyle w:val="IndexLink"/>
              </w:rPr>
              <w:t>1013</w:t>
            </w:r>
            <w:r>
              <w:rPr>
                <w:rStyle w:val="IndexLink"/>
                <w:rtl w:val="true"/>
              </w:rPr>
              <w:t xml:space="preserve">- </w:t>
            </w:r>
            <w:r>
              <w:rPr>
                <w:rStyle w:val="IndexLink"/>
                <w:rtl w:val="true"/>
              </w:rPr>
              <w:t>جوابات المسائل البصریات</w:t>
            </w:r>
            <w:r>
              <w:rPr>
                <w:rStyle w:val="IndexLink"/>
                <w:rtl w:val="true"/>
              </w:rPr>
              <w:tab/>
            </w:r>
            <w:r>
              <w:rPr>
                <w:rStyle w:val="IndexLink"/>
              </w:rPr>
              <w:t>254</w:t>
            </w:r>
          </w:hyperlink>
        </w:p>
        <w:p>
          <w:pPr>
            <w:pStyle w:val="Contents3"/>
            <w:tabs>
              <w:tab w:val="clear" w:pos="8459"/>
              <w:tab w:val="right" w:pos="9026" w:leader="dot"/>
            </w:tabs>
            <w:rPr/>
          </w:pPr>
          <w:hyperlink w:anchor="__RefHeading___Toc7704864_73709187">
            <w:r>
              <w:rPr>
                <w:webHidden/>
                <w:rStyle w:val="IndexLink"/>
              </w:rPr>
              <w:t>1014</w:t>
            </w:r>
            <w:r>
              <w:rPr>
                <w:rStyle w:val="IndexLink"/>
                <w:rtl w:val="true"/>
              </w:rPr>
              <w:t xml:space="preserve">- </w:t>
            </w:r>
            <w:r>
              <w:rPr>
                <w:rStyle w:val="IndexLink"/>
                <w:rtl w:val="true"/>
              </w:rPr>
              <w:t>جوابات المسائل البغدادیة</w:t>
            </w:r>
            <w:r>
              <w:rPr>
                <w:rStyle w:val="IndexLink"/>
                <w:rtl w:val="true"/>
              </w:rPr>
              <w:tab/>
            </w:r>
            <w:r>
              <w:rPr>
                <w:rStyle w:val="IndexLink"/>
              </w:rPr>
              <w:t>254</w:t>
            </w:r>
          </w:hyperlink>
        </w:p>
        <w:p>
          <w:pPr>
            <w:pStyle w:val="Contents3"/>
            <w:tabs>
              <w:tab w:val="clear" w:pos="8459"/>
              <w:tab w:val="right" w:pos="9026" w:leader="dot"/>
            </w:tabs>
            <w:rPr/>
          </w:pPr>
          <w:hyperlink w:anchor="__RefHeading___Toc7704866_73709187">
            <w:r>
              <w:rPr>
                <w:webHidden/>
                <w:rStyle w:val="IndexLink"/>
              </w:rPr>
              <w:t>1015</w:t>
            </w:r>
            <w:r>
              <w:rPr>
                <w:rStyle w:val="IndexLink"/>
                <w:rtl w:val="true"/>
              </w:rPr>
              <w:t xml:space="preserve">- </w:t>
            </w:r>
            <w:r>
              <w:rPr>
                <w:rStyle w:val="IndexLink"/>
                <w:rtl w:val="true"/>
              </w:rPr>
              <w:t>جوابات المسائل البغدادیة</w:t>
            </w:r>
            <w:r>
              <w:rPr>
                <w:rStyle w:val="IndexLink"/>
                <w:rtl w:val="true"/>
              </w:rPr>
              <w:tab/>
            </w:r>
            <w:r>
              <w:rPr>
                <w:rStyle w:val="IndexLink"/>
              </w:rPr>
              <w:t>255</w:t>
            </w:r>
          </w:hyperlink>
        </w:p>
        <w:p>
          <w:pPr>
            <w:pStyle w:val="Contents3"/>
            <w:tabs>
              <w:tab w:val="clear" w:pos="8459"/>
              <w:tab w:val="right" w:pos="9026" w:leader="dot"/>
            </w:tabs>
            <w:rPr/>
          </w:pPr>
          <w:hyperlink w:anchor="__RefHeading___Toc7704868_73709187">
            <w:r>
              <w:rPr>
                <w:webHidden/>
                <w:rStyle w:val="IndexLink"/>
              </w:rPr>
              <w:t>1016</w:t>
            </w:r>
            <w:r>
              <w:rPr>
                <w:rStyle w:val="IndexLink"/>
                <w:rtl w:val="true"/>
              </w:rPr>
              <w:t xml:space="preserve">- </w:t>
            </w:r>
            <w:r>
              <w:rPr>
                <w:rStyle w:val="IndexLink"/>
                <w:rtl w:val="true"/>
              </w:rPr>
              <w:t>جوابات المسائل البغدادیة</w:t>
            </w:r>
            <w:r>
              <w:rPr>
                <w:rStyle w:val="IndexLink"/>
                <w:rtl w:val="true"/>
              </w:rPr>
              <w:tab/>
            </w:r>
            <w:r>
              <w:rPr>
                <w:rStyle w:val="IndexLink"/>
              </w:rPr>
              <w:t>255</w:t>
            </w:r>
          </w:hyperlink>
        </w:p>
        <w:p>
          <w:pPr>
            <w:pStyle w:val="Contents3"/>
            <w:tabs>
              <w:tab w:val="clear" w:pos="8459"/>
              <w:tab w:val="right" w:pos="9026" w:leader="dot"/>
            </w:tabs>
            <w:rPr/>
          </w:pPr>
          <w:hyperlink w:anchor="__RefHeading___Toc7704870_73709187">
            <w:r>
              <w:rPr>
                <w:webHidden/>
                <w:rStyle w:val="IndexLink"/>
              </w:rPr>
              <w:t>1017</w:t>
            </w:r>
            <w:r>
              <w:rPr>
                <w:rStyle w:val="IndexLink"/>
                <w:rtl w:val="true"/>
              </w:rPr>
              <w:t xml:space="preserve">- </w:t>
            </w:r>
            <w:r>
              <w:rPr>
                <w:rStyle w:val="IndexLink"/>
                <w:rtl w:val="true"/>
              </w:rPr>
              <w:t>جوابات المسائل البغدادیة</w:t>
            </w:r>
            <w:r>
              <w:rPr>
                <w:rStyle w:val="IndexLink"/>
                <w:rtl w:val="true"/>
              </w:rPr>
              <w:tab/>
            </w:r>
            <w:r>
              <w:rPr>
                <w:rStyle w:val="IndexLink"/>
              </w:rPr>
              <w:t>255</w:t>
            </w:r>
          </w:hyperlink>
        </w:p>
        <w:p>
          <w:pPr>
            <w:pStyle w:val="Contents3"/>
            <w:tabs>
              <w:tab w:val="clear" w:pos="8459"/>
              <w:tab w:val="right" w:pos="9026" w:leader="dot"/>
            </w:tabs>
            <w:rPr/>
          </w:pPr>
          <w:hyperlink w:anchor="__RefHeading___Toc7704872_73709187">
            <w:r>
              <w:rPr>
                <w:webHidden/>
                <w:rStyle w:val="IndexLink"/>
              </w:rPr>
              <w:t>1018</w:t>
            </w:r>
            <w:r>
              <w:rPr>
                <w:rStyle w:val="IndexLink"/>
                <w:rtl w:val="true"/>
              </w:rPr>
              <w:t xml:space="preserve">- </w:t>
            </w:r>
            <w:r>
              <w:rPr>
                <w:rStyle w:val="IndexLink"/>
                <w:rtl w:val="true"/>
              </w:rPr>
              <w:t>جوابات المسائل البغدادیة</w:t>
            </w:r>
            <w:r>
              <w:rPr>
                <w:rStyle w:val="IndexLink"/>
                <w:rtl w:val="true"/>
              </w:rPr>
              <w:tab/>
            </w:r>
            <w:r>
              <w:rPr>
                <w:rStyle w:val="IndexLink"/>
              </w:rPr>
              <w:t>255</w:t>
            </w:r>
          </w:hyperlink>
        </w:p>
        <w:p>
          <w:pPr>
            <w:pStyle w:val="Contents3"/>
            <w:tabs>
              <w:tab w:val="clear" w:pos="8459"/>
              <w:tab w:val="right" w:pos="9026" w:leader="dot"/>
            </w:tabs>
            <w:rPr/>
          </w:pPr>
          <w:hyperlink w:anchor="__RefHeading___Toc7704874_73709187">
            <w:r>
              <w:rPr>
                <w:webHidden/>
                <w:rStyle w:val="IndexLink"/>
              </w:rPr>
              <w:t>1019</w:t>
            </w:r>
            <w:r>
              <w:rPr>
                <w:rStyle w:val="IndexLink"/>
                <w:rtl w:val="true"/>
              </w:rPr>
              <w:t xml:space="preserve">- </w:t>
            </w:r>
            <w:r>
              <w:rPr>
                <w:rStyle w:val="IndexLink"/>
                <w:rtl w:val="true"/>
              </w:rPr>
              <w:t>جوابات المسائل الواردة من البلاد</w:t>
            </w:r>
            <w:r>
              <w:rPr>
                <w:rStyle w:val="IndexLink"/>
                <w:rtl w:val="true"/>
              </w:rPr>
              <w:tab/>
            </w:r>
            <w:r>
              <w:rPr>
                <w:rStyle w:val="IndexLink"/>
              </w:rPr>
              <w:t>255</w:t>
            </w:r>
          </w:hyperlink>
        </w:p>
        <w:p>
          <w:pPr>
            <w:pStyle w:val="Contents3"/>
            <w:tabs>
              <w:tab w:val="clear" w:pos="8459"/>
              <w:tab w:val="right" w:pos="9026" w:leader="dot"/>
            </w:tabs>
            <w:rPr/>
          </w:pPr>
          <w:hyperlink w:anchor="__RefHeading___Toc7704876_73709187">
            <w:r>
              <w:rPr>
                <w:webHidden/>
                <w:rStyle w:val="IndexLink"/>
              </w:rPr>
              <w:t>1020</w:t>
            </w:r>
            <w:r>
              <w:rPr>
                <w:rStyle w:val="IndexLink"/>
                <w:rtl w:val="true"/>
              </w:rPr>
              <w:t xml:space="preserve">- </w:t>
            </w:r>
            <w:r>
              <w:rPr>
                <w:rStyle w:val="IndexLink"/>
                <w:rtl w:val="true"/>
              </w:rPr>
              <w:t>جوابات مسائل البلدان</w:t>
            </w:r>
            <w:r>
              <w:rPr>
                <w:rStyle w:val="IndexLink"/>
                <w:rtl w:val="true"/>
              </w:rPr>
              <w:tab/>
            </w:r>
            <w:r>
              <w:rPr>
                <w:rStyle w:val="IndexLink"/>
              </w:rPr>
              <w:t>255</w:t>
            </w:r>
          </w:hyperlink>
        </w:p>
        <w:p>
          <w:pPr>
            <w:pStyle w:val="Contents3"/>
            <w:tabs>
              <w:tab w:val="clear" w:pos="8459"/>
              <w:tab w:val="right" w:pos="9026" w:leader="dot"/>
            </w:tabs>
            <w:rPr/>
          </w:pPr>
          <w:hyperlink w:anchor="__RefHeading___Toc7704878_73709187">
            <w:r>
              <w:rPr>
                <w:webHidden/>
                <w:rStyle w:val="IndexLink"/>
              </w:rPr>
              <w:t>1021</w:t>
            </w:r>
            <w:r>
              <w:rPr>
                <w:rStyle w:val="IndexLink"/>
                <w:rtl w:val="true"/>
              </w:rPr>
              <w:t xml:space="preserve">- </w:t>
            </w:r>
            <w:r>
              <w:rPr>
                <w:rStyle w:val="IndexLink"/>
                <w:rtl w:val="true"/>
              </w:rPr>
              <w:t>جوابات المسائل البهبهانیة</w:t>
            </w:r>
            <w:r>
              <w:rPr>
                <w:rStyle w:val="IndexLink"/>
                <w:rtl w:val="true"/>
              </w:rPr>
              <w:tab/>
            </w:r>
            <w:r>
              <w:rPr>
                <w:rStyle w:val="IndexLink"/>
              </w:rPr>
              <w:t>255</w:t>
            </w:r>
          </w:hyperlink>
        </w:p>
        <w:p>
          <w:pPr>
            <w:pStyle w:val="Contents3"/>
            <w:tabs>
              <w:tab w:val="clear" w:pos="8459"/>
              <w:tab w:val="right" w:pos="9026" w:leader="dot"/>
            </w:tabs>
            <w:rPr/>
          </w:pPr>
          <w:hyperlink w:anchor="__RefHeading___Toc7704880_73709187">
            <w:r>
              <w:rPr>
                <w:webHidden/>
                <w:rStyle w:val="IndexLink"/>
              </w:rPr>
              <w:t>1022</w:t>
            </w:r>
            <w:r>
              <w:rPr>
                <w:rStyle w:val="IndexLink"/>
                <w:rtl w:val="true"/>
              </w:rPr>
              <w:t xml:space="preserve">- </w:t>
            </w:r>
            <w:r>
              <w:rPr>
                <w:rStyle w:val="IndexLink"/>
                <w:rtl w:val="true"/>
              </w:rPr>
              <w:t>جوابات المسائل التبانیات</w:t>
            </w:r>
            <w:r>
              <w:rPr>
                <w:rStyle w:val="IndexLink"/>
                <w:rtl w:val="true"/>
              </w:rPr>
              <w:tab/>
            </w:r>
            <w:r>
              <w:rPr>
                <w:rStyle w:val="IndexLink"/>
              </w:rPr>
              <w:t>255</w:t>
            </w:r>
          </w:hyperlink>
        </w:p>
        <w:p>
          <w:pPr>
            <w:pStyle w:val="Contents3"/>
            <w:tabs>
              <w:tab w:val="clear" w:pos="8459"/>
              <w:tab w:val="right" w:pos="9026" w:leader="dot"/>
            </w:tabs>
            <w:rPr/>
          </w:pPr>
          <w:hyperlink w:anchor="__RefHeading___Toc7704882_73709187">
            <w:r>
              <w:rPr>
                <w:webHidden/>
                <w:rStyle w:val="IndexLink"/>
              </w:rPr>
              <w:t>1023</w:t>
            </w:r>
            <w:r>
              <w:rPr>
                <w:rStyle w:val="IndexLink"/>
                <w:rtl w:val="true"/>
              </w:rPr>
              <w:t xml:space="preserve">- </w:t>
            </w:r>
            <w:r>
              <w:rPr>
                <w:rStyle w:val="IndexLink"/>
                <w:rtl w:val="true"/>
              </w:rPr>
              <w:t>جوابات المسائل التبانیات</w:t>
            </w:r>
            <w:r>
              <w:rPr>
                <w:rStyle w:val="IndexLink"/>
                <w:rtl w:val="true"/>
              </w:rPr>
              <w:tab/>
            </w:r>
            <w:r>
              <w:rPr>
                <w:rStyle w:val="IndexLink"/>
              </w:rPr>
              <w:t>256</w:t>
            </w:r>
          </w:hyperlink>
        </w:p>
        <w:p>
          <w:pPr>
            <w:pStyle w:val="Contents3"/>
            <w:tabs>
              <w:tab w:val="clear" w:pos="8459"/>
              <w:tab w:val="right" w:pos="9026" w:leader="dot"/>
            </w:tabs>
            <w:rPr/>
          </w:pPr>
          <w:hyperlink w:anchor="__RefHeading___Toc7704884_73709187">
            <w:r>
              <w:rPr>
                <w:webHidden/>
                <w:rStyle w:val="IndexLink"/>
              </w:rPr>
              <w:t>1024</w:t>
            </w:r>
            <w:r>
              <w:rPr>
                <w:rStyle w:val="IndexLink"/>
                <w:rtl w:val="true"/>
              </w:rPr>
              <w:t xml:space="preserve">- </w:t>
            </w:r>
            <w:r>
              <w:rPr>
                <w:rStyle w:val="IndexLink"/>
                <w:rtl w:val="true"/>
              </w:rPr>
              <w:t>جوابات المسائل التبریزیة</w:t>
            </w:r>
            <w:r>
              <w:rPr>
                <w:rStyle w:val="IndexLink"/>
                <w:rtl w:val="true"/>
              </w:rPr>
              <w:tab/>
            </w:r>
            <w:r>
              <w:rPr>
                <w:rStyle w:val="IndexLink"/>
              </w:rPr>
              <w:t>256</w:t>
            </w:r>
          </w:hyperlink>
        </w:p>
        <w:p>
          <w:pPr>
            <w:pStyle w:val="Contents3"/>
            <w:tabs>
              <w:tab w:val="clear" w:pos="8459"/>
              <w:tab w:val="right" w:pos="9026" w:leader="dot"/>
            </w:tabs>
            <w:rPr/>
          </w:pPr>
          <w:hyperlink w:anchor="__RefHeading___Toc7704886_73709187">
            <w:r>
              <w:rPr>
                <w:webHidden/>
                <w:rStyle w:val="IndexLink"/>
              </w:rPr>
              <w:t>1025</w:t>
            </w:r>
            <w:r>
              <w:rPr>
                <w:rStyle w:val="IndexLink"/>
                <w:rtl w:val="true"/>
              </w:rPr>
              <w:t xml:space="preserve">- </w:t>
            </w:r>
            <w:r>
              <w:rPr>
                <w:rStyle w:val="IndexLink"/>
                <w:rtl w:val="true"/>
              </w:rPr>
              <w:t>جوابات المسائل فی التوحید</w:t>
            </w:r>
            <w:r>
              <w:rPr>
                <w:rStyle w:val="IndexLink"/>
                <w:rtl w:val="true"/>
              </w:rPr>
              <w:tab/>
            </w:r>
            <w:r>
              <w:rPr>
                <w:rStyle w:val="IndexLink"/>
              </w:rPr>
              <w:t>256</w:t>
            </w:r>
          </w:hyperlink>
        </w:p>
        <w:p>
          <w:pPr>
            <w:pStyle w:val="Contents3"/>
            <w:tabs>
              <w:tab w:val="clear" w:pos="8459"/>
              <w:tab w:val="right" w:pos="9026" w:leader="dot"/>
            </w:tabs>
            <w:rPr/>
          </w:pPr>
          <w:hyperlink w:anchor="__RefHeading___Toc7704888_73709187">
            <w:r>
              <w:rPr>
                <w:webHidden/>
                <w:rStyle w:val="IndexLink"/>
              </w:rPr>
              <w:t>1026</w:t>
            </w:r>
            <w:r>
              <w:rPr>
                <w:rStyle w:val="IndexLink"/>
                <w:rtl w:val="true"/>
              </w:rPr>
              <w:t xml:space="preserve">- </w:t>
            </w:r>
            <w:r>
              <w:rPr>
                <w:rStyle w:val="IndexLink"/>
                <w:rtl w:val="true"/>
              </w:rPr>
              <w:t>جوابات المسائل الثلاث</w:t>
            </w:r>
            <w:r>
              <w:rPr>
                <w:rStyle w:val="IndexLink"/>
                <w:rtl w:val="true"/>
              </w:rPr>
              <w:tab/>
            </w:r>
            <w:r>
              <w:rPr>
                <w:rStyle w:val="IndexLink"/>
              </w:rPr>
              <w:t>256</w:t>
            </w:r>
          </w:hyperlink>
        </w:p>
        <w:p>
          <w:pPr>
            <w:pStyle w:val="Contents3"/>
            <w:tabs>
              <w:tab w:val="clear" w:pos="8459"/>
              <w:tab w:val="right" w:pos="9026" w:leader="dot"/>
            </w:tabs>
            <w:rPr/>
          </w:pPr>
          <w:hyperlink w:anchor="__RefHeading___Toc7704890_73709187">
            <w:r>
              <w:rPr>
                <w:webHidden/>
                <w:rStyle w:val="IndexLink"/>
                <w:rtl w:val="true"/>
              </w:rPr>
              <w:t>جوابات المسائل الجبلیة</w:t>
            </w:r>
            <w:r>
              <w:rPr>
                <w:rStyle w:val="IndexLink"/>
                <w:rtl w:val="true"/>
              </w:rPr>
              <w:tab/>
            </w:r>
            <w:r>
              <w:rPr>
                <w:rStyle w:val="IndexLink"/>
              </w:rPr>
              <w:t>256</w:t>
            </w:r>
          </w:hyperlink>
        </w:p>
        <w:p>
          <w:pPr>
            <w:pStyle w:val="Contents3"/>
            <w:tabs>
              <w:tab w:val="clear" w:pos="8459"/>
              <w:tab w:val="right" w:pos="9026" w:leader="dot"/>
            </w:tabs>
            <w:rPr/>
          </w:pPr>
          <w:hyperlink w:anchor="__RefHeading___Toc7704892_73709187">
            <w:r>
              <w:rPr>
                <w:webHidden/>
                <w:rStyle w:val="IndexLink"/>
              </w:rPr>
              <w:t>1027</w:t>
            </w:r>
            <w:r>
              <w:rPr>
                <w:rStyle w:val="IndexLink"/>
                <w:rtl w:val="true"/>
              </w:rPr>
              <w:t xml:space="preserve">- </w:t>
            </w:r>
            <w:r>
              <w:rPr>
                <w:rStyle w:val="IndexLink"/>
                <w:rtl w:val="true"/>
              </w:rPr>
              <w:t>جوابات المسائل الجرجانیة</w:t>
            </w:r>
            <w:r>
              <w:rPr>
                <w:rStyle w:val="IndexLink"/>
                <w:rtl w:val="true"/>
              </w:rPr>
              <w:tab/>
            </w:r>
            <w:r>
              <w:rPr>
                <w:rStyle w:val="IndexLink"/>
              </w:rPr>
              <w:t>256</w:t>
            </w:r>
          </w:hyperlink>
        </w:p>
        <w:p>
          <w:pPr>
            <w:pStyle w:val="Contents3"/>
            <w:tabs>
              <w:tab w:val="clear" w:pos="8459"/>
              <w:tab w:val="right" w:pos="9026" w:leader="dot"/>
            </w:tabs>
            <w:rPr/>
          </w:pPr>
          <w:hyperlink w:anchor="__RefHeading___Toc7704894_73709187">
            <w:r>
              <w:rPr>
                <w:webHidden/>
                <w:rStyle w:val="IndexLink"/>
              </w:rPr>
              <w:t>1028</w:t>
            </w:r>
            <w:r>
              <w:rPr>
                <w:rStyle w:val="IndexLink"/>
                <w:rtl w:val="true"/>
              </w:rPr>
              <w:t xml:space="preserve">- </w:t>
            </w:r>
            <w:r>
              <w:rPr>
                <w:rStyle w:val="IndexLink"/>
                <w:rtl w:val="true"/>
              </w:rPr>
              <w:t>جوابات المسائل الجرجانیة</w:t>
            </w:r>
            <w:r>
              <w:rPr>
                <w:rStyle w:val="IndexLink"/>
                <w:rtl w:val="true"/>
              </w:rPr>
              <w:tab/>
            </w:r>
            <w:r>
              <w:rPr>
                <w:rStyle w:val="IndexLink"/>
              </w:rPr>
              <w:t>256</w:t>
            </w:r>
          </w:hyperlink>
        </w:p>
        <w:p>
          <w:pPr>
            <w:pStyle w:val="Contents3"/>
            <w:tabs>
              <w:tab w:val="clear" w:pos="8459"/>
              <w:tab w:val="right" w:pos="9026" w:leader="dot"/>
            </w:tabs>
            <w:rPr/>
          </w:pPr>
          <w:hyperlink w:anchor="__RefHeading___Toc7704896_73709187">
            <w:r>
              <w:rPr>
                <w:webHidden/>
                <w:rStyle w:val="IndexLink"/>
              </w:rPr>
              <w:t>1029</w:t>
            </w:r>
            <w:r>
              <w:rPr>
                <w:rStyle w:val="IndexLink"/>
                <w:rtl w:val="true"/>
              </w:rPr>
              <w:t xml:space="preserve">- </w:t>
            </w:r>
            <w:r>
              <w:rPr>
                <w:rStyle w:val="IndexLink"/>
                <w:rtl w:val="true"/>
              </w:rPr>
              <w:t>جوابات المسائل الجزائریة</w:t>
            </w:r>
            <w:r>
              <w:rPr>
                <w:rStyle w:val="IndexLink"/>
                <w:rtl w:val="true"/>
              </w:rPr>
              <w:tab/>
            </w:r>
            <w:r>
              <w:rPr>
                <w:rStyle w:val="IndexLink"/>
              </w:rPr>
              <w:t>257</w:t>
            </w:r>
          </w:hyperlink>
        </w:p>
        <w:p>
          <w:pPr>
            <w:pStyle w:val="Contents3"/>
            <w:tabs>
              <w:tab w:val="clear" w:pos="8459"/>
              <w:tab w:val="right" w:pos="9026" w:leader="dot"/>
            </w:tabs>
            <w:rPr/>
          </w:pPr>
          <w:hyperlink w:anchor="__RefHeading___Toc7704898_73709187">
            <w:r>
              <w:rPr>
                <w:webHidden/>
                <w:rStyle w:val="IndexLink"/>
              </w:rPr>
              <w:t>1030</w:t>
            </w:r>
            <w:r>
              <w:rPr>
                <w:rStyle w:val="IndexLink"/>
                <w:rtl w:val="true"/>
              </w:rPr>
              <w:t xml:space="preserve">- </w:t>
            </w:r>
            <w:r>
              <w:rPr>
                <w:rStyle w:val="IndexLink"/>
                <w:rtl w:val="true"/>
              </w:rPr>
              <w:t>جوابات المسائل الجنبلائیة</w:t>
            </w:r>
            <w:r>
              <w:rPr>
                <w:rStyle w:val="IndexLink"/>
                <w:rtl w:val="true"/>
              </w:rPr>
              <w:tab/>
            </w:r>
            <w:r>
              <w:rPr>
                <w:rStyle w:val="IndexLink"/>
              </w:rPr>
              <w:t>257</w:t>
            </w:r>
          </w:hyperlink>
        </w:p>
        <w:p>
          <w:pPr>
            <w:pStyle w:val="Contents3"/>
            <w:tabs>
              <w:tab w:val="clear" w:pos="8459"/>
              <w:tab w:val="right" w:pos="9026" w:leader="dot"/>
            </w:tabs>
            <w:rPr/>
          </w:pPr>
          <w:hyperlink w:anchor="__RefHeading___Toc7704900_73709187">
            <w:r>
              <w:rPr>
                <w:webHidden/>
                <w:rStyle w:val="IndexLink"/>
                <w:rtl w:val="true"/>
              </w:rPr>
              <w:t>جوابات المسائل الجیلانیة</w:t>
            </w:r>
            <w:r>
              <w:rPr>
                <w:rStyle w:val="IndexLink"/>
                <w:rtl w:val="true"/>
              </w:rPr>
              <w:tab/>
            </w:r>
            <w:r>
              <w:rPr>
                <w:rStyle w:val="IndexLink"/>
              </w:rPr>
              <w:t>257</w:t>
            </w:r>
          </w:hyperlink>
        </w:p>
        <w:p>
          <w:pPr>
            <w:pStyle w:val="Contents3"/>
            <w:tabs>
              <w:tab w:val="clear" w:pos="8459"/>
              <w:tab w:val="right" w:pos="9026" w:leader="dot"/>
            </w:tabs>
            <w:rPr/>
          </w:pPr>
          <w:hyperlink w:anchor="__RefHeading___Toc7704902_73709187">
            <w:r>
              <w:rPr>
                <w:webHidden/>
                <w:rStyle w:val="IndexLink"/>
              </w:rPr>
              <w:t>1031</w:t>
            </w:r>
            <w:r>
              <w:rPr>
                <w:rStyle w:val="IndexLink"/>
                <w:rtl w:val="true"/>
              </w:rPr>
              <w:t xml:space="preserve">- </w:t>
            </w:r>
            <w:r>
              <w:rPr>
                <w:rStyle w:val="IndexLink"/>
                <w:rtl w:val="true"/>
              </w:rPr>
              <w:t>جوابات المسائل الجیلانیة</w:t>
            </w:r>
            <w:r>
              <w:rPr>
                <w:rStyle w:val="IndexLink"/>
                <w:rtl w:val="true"/>
              </w:rPr>
              <w:tab/>
            </w:r>
            <w:r>
              <w:rPr>
                <w:rStyle w:val="IndexLink"/>
              </w:rPr>
              <w:t>257</w:t>
            </w:r>
          </w:hyperlink>
        </w:p>
        <w:p>
          <w:pPr>
            <w:pStyle w:val="Contents3"/>
            <w:tabs>
              <w:tab w:val="clear" w:pos="8459"/>
              <w:tab w:val="right" w:pos="9026" w:leader="dot"/>
            </w:tabs>
            <w:rPr/>
          </w:pPr>
          <w:hyperlink w:anchor="__RefHeading___Toc7704904_73709187">
            <w:r>
              <w:rPr>
                <w:webHidden/>
                <w:rStyle w:val="IndexLink"/>
              </w:rPr>
              <w:t>1032</w:t>
            </w:r>
            <w:r>
              <w:rPr>
                <w:rStyle w:val="IndexLink"/>
                <w:rtl w:val="true"/>
              </w:rPr>
              <w:t xml:space="preserve">- </w:t>
            </w:r>
            <w:r>
              <w:rPr>
                <w:rStyle w:val="IndexLink"/>
                <w:rtl w:val="true"/>
              </w:rPr>
              <w:t>جوابات المسائل الحائریة</w:t>
            </w:r>
            <w:r>
              <w:rPr>
                <w:rStyle w:val="IndexLink"/>
                <w:rtl w:val="true"/>
              </w:rPr>
              <w:tab/>
            </w:r>
            <w:r>
              <w:rPr>
                <w:rStyle w:val="IndexLink"/>
              </w:rPr>
              <w:t>257</w:t>
            </w:r>
          </w:hyperlink>
        </w:p>
        <w:p>
          <w:pPr>
            <w:pStyle w:val="Contents3"/>
            <w:tabs>
              <w:tab w:val="clear" w:pos="8459"/>
              <w:tab w:val="right" w:pos="9026" w:leader="dot"/>
            </w:tabs>
            <w:rPr/>
          </w:pPr>
          <w:hyperlink w:anchor="__RefHeading___Toc7704906_73709187">
            <w:r>
              <w:rPr>
                <w:webHidden/>
                <w:rStyle w:val="IndexLink"/>
              </w:rPr>
              <w:t>1033</w:t>
            </w:r>
            <w:r>
              <w:rPr>
                <w:rStyle w:val="IndexLink"/>
                <w:rtl w:val="true"/>
              </w:rPr>
              <w:t xml:space="preserve">- </w:t>
            </w:r>
            <w:r>
              <w:rPr>
                <w:rStyle w:val="IndexLink"/>
                <w:rtl w:val="true"/>
              </w:rPr>
              <w:t>جوابات المسائل الحائریة</w:t>
            </w:r>
            <w:r>
              <w:rPr>
                <w:rStyle w:val="IndexLink"/>
                <w:rtl w:val="true"/>
              </w:rPr>
              <w:tab/>
            </w:r>
            <w:r>
              <w:rPr>
                <w:rStyle w:val="IndexLink"/>
              </w:rPr>
              <w:t>257</w:t>
            </w:r>
          </w:hyperlink>
        </w:p>
        <w:p>
          <w:pPr>
            <w:pStyle w:val="Contents3"/>
            <w:tabs>
              <w:tab w:val="clear" w:pos="8459"/>
              <w:tab w:val="right" w:pos="9026" w:leader="dot"/>
            </w:tabs>
            <w:rPr/>
          </w:pPr>
          <w:hyperlink w:anchor="__RefHeading___Toc7704908_73709187">
            <w:r>
              <w:rPr>
                <w:webHidden/>
                <w:rStyle w:val="IndexLink"/>
                <w:rtl w:val="true"/>
              </w:rPr>
              <w:t>جوابات المسائل الحاجبیة</w:t>
            </w:r>
            <w:r>
              <w:rPr>
                <w:rStyle w:val="IndexLink"/>
                <w:rtl w:val="true"/>
              </w:rPr>
              <w:tab/>
            </w:r>
            <w:r>
              <w:rPr>
                <w:rStyle w:val="IndexLink"/>
              </w:rPr>
              <w:t>258</w:t>
            </w:r>
          </w:hyperlink>
        </w:p>
        <w:p>
          <w:pPr>
            <w:pStyle w:val="Contents3"/>
            <w:tabs>
              <w:tab w:val="clear" w:pos="8459"/>
              <w:tab w:val="right" w:pos="9026" w:leader="dot"/>
            </w:tabs>
            <w:rPr/>
          </w:pPr>
          <w:hyperlink w:anchor="__RefHeading___Toc7704910_73709187">
            <w:r>
              <w:rPr>
                <w:webHidden/>
                <w:rStyle w:val="IndexLink"/>
              </w:rPr>
              <w:t>1034</w:t>
            </w:r>
            <w:r>
              <w:rPr>
                <w:rStyle w:val="IndexLink"/>
                <w:rtl w:val="true"/>
              </w:rPr>
              <w:t xml:space="preserve">- </w:t>
            </w:r>
            <w:r>
              <w:rPr>
                <w:rStyle w:val="IndexLink"/>
                <w:rtl w:val="true"/>
              </w:rPr>
              <w:t>جوابات المسائل الحجازیات</w:t>
            </w:r>
            <w:r>
              <w:rPr>
                <w:rStyle w:val="IndexLink"/>
                <w:rtl w:val="true"/>
              </w:rPr>
              <w:tab/>
            </w:r>
            <w:r>
              <w:rPr>
                <w:rStyle w:val="IndexLink"/>
              </w:rPr>
              <w:t>258</w:t>
            </w:r>
          </w:hyperlink>
        </w:p>
        <w:p>
          <w:pPr>
            <w:pStyle w:val="Contents3"/>
            <w:tabs>
              <w:tab w:val="clear" w:pos="8459"/>
              <w:tab w:val="right" w:pos="9026" w:leader="dot"/>
            </w:tabs>
            <w:rPr/>
          </w:pPr>
          <w:hyperlink w:anchor="__RefHeading___Toc7704912_73709187">
            <w:r>
              <w:rPr>
                <w:webHidden/>
                <w:rStyle w:val="IndexLink"/>
              </w:rPr>
              <w:t>1035</w:t>
            </w:r>
            <w:r>
              <w:rPr>
                <w:rStyle w:val="IndexLink"/>
                <w:rtl w:val="true"/>
              </w:rPr>
              <w:t xml:space="preserve">- </w:t>
            </w:r>
            <w:r>
              <w:rPr>
                <w:rStyle w:val="IndexLink"/>
                <w:rtl w:val="true"/>
              </w:rPr>
              <w:t>جوابات المسائل الحرانیة</w:t>
            </w:r>
            <w:r>
              <w:rPr>
                <w:rStyle w:val="IndexLink"/>
                <w:rtl w:val="true"/>
              </w:rPr>
              <w:tab/>
            </w:r>
            <w:r>
              <w:rPr>
                <w:rStyle w:val="IndexLink"/>
              </w:rPr>
              <w:t>258</w:t>
            </w:r>
          </w:hyperlink>
        </w:p>
        <w:p>
          <w:pPr>
            <w:pStyle w:val="Contents3"/>
            <w:tabs>
              <w:tab w:val="clear" w:pos="8459"/>
              <w:tab w:val="right" w:pos="9026" w:leader="dot"/>
            </w:tabs>
            <w:rPr/>
          </w:pPr>
          <w:hyperlink w:anchor="__RefHeading___Toc7704914_73709187">
            <w:r>
              <w:rPr>
                <w:webHidden/>
                <w:rStyle w:val="IndexLink"/>
              </w:rPr>
              <w:t>1036</w:t>
            </w:r>
            <w:r>
              <w:rPr>
                <w:rStyle w:val="IndexLink"/>
                <w:rtl w:val="true"/>
              </w:rPr>
              <w:t xml:space="preserve">- </w:t>
            </w:r>
            <w:r>
              <w:rPr>
                <w:rStyle w:val="IndexLink"/>
                <w:rtl w:val="true"/>
              </w:rPr>
              <w:t>جوابات المسائل الحلبیة الأولی</w:t>
            </w:r>
            <w:r>
              <w:rPr>
                <w:rStyle w:val="IndexLink"/>
                <w:rtl w:val="true"/>
              </w:rPr>
              <w:tab/>
            </w:r>
            <w:r>
              <w:rPr>
                <w:rStyle w:val="IndexLink"/>
              </w:rPr>
              <w:t>258</w:t>
            </w:r>
          </w:hyperlink>
        </w:p>
        <w:p>
          <w:pPr>
            <w:pStyle w:val="Contents3"/>
            <w:tabs>
              <w:tab w:val="clear" w:pos="8459"/>
              <w:tab w:val="right" w:pos="9026" w:leader="dot"/>
            </w:tabs>
            <w:rPr/>
          </w:pPr>
          <w:hyperlink w:anchor="__RefHeading___Toc7704916_73709187">
            <w:r>
              <w:rPr>
                <w:webHidden/>
                <w:rStyle w:val="IndexLink"/>
              </w:rPr>
              <w:t>1037</w:t>
            </w:r>
            <w:r>
              <w:rPr>
                <w:rStyle w:val="IndexLink"/>
                <w:rtl w:val="true"/>
              </w:rPr>
              <w:t xml:space="preserve">- </w:t>
            </w:r>
            <w:r>
              <w:rPr>
                <w:rStyle w:val="IndexLink"/>
                <w:rtl w:val="true"/>
              </w:rPr>
              <w:t>جوابات المسائل الحلبیة الثانیة</w:t>
            </w:r>
            <w:r>
              <w:rPr>
                <w:rStyle w:val="IndexLink"/>
                <w:rtl w:val="true"/>
              </w:rPr>
              <w:tab/>
            </w:r>
            <w:r>
              <w:rPr>
                <w:rStyle w:val="IndexLink"/>
              </w:rPr>
              <w:t>258</w:t>
            </w:r>
          </w:hyperlink>
        </w:p>
        <w:p>
          <w:pPr>
            <w:pStyle w:val="Contents3"/>
            <w:tabs>
              <w:tab w:val="clear" w:pos="8459"/>
              <w:tab w:val="right" w:pos="9026" w:leader="dot"/>
            </w:tabs>
            <w:rPr/>
          </w:pPr>
          <w:hyperlink w:anchor="__RefHeading___Toc7704918_73709187">
            <w:r>
              <w:rPr>
                <w:webHidden/>
                <w:rStyle w:val="IndexLink"/>
              </w:rPr>
              <w:t>1038</w:t>
            </w:r>
            <w:r>
              <w:rPr>
                <w:rStyle w:val="IndexLink"/>
                <w:rtl w:val="true"/>
              </w:rPr>
              <w:t xml:space="preserve">- </w:t>
            </w:r>
            <w:r>
              <w:rPr>
                <w:rStyle w:val="IndexLink"/>
                <w:rtl w:val="true"/>
              </w:rPr>
              <w:t>جوابات المسائل الحلبیة الثالثة</w:t>
            </w:r>
            <w:r>
              <w:rPr>
                <w:rStyle w:val="IndexLink"/>
                <w:rtl w:val="true"/>
              </w:rPr>
              <w:tab/>
            </w:r>
            <w:r>
              <w:rPr>
                <w:rStyle w:val="IndexLink"/>
              </w:rPr>
              <w:t>258</w:t>
            </w:r>
          </w:hyperlink>
        </w:p>
        <w:p>
          <w:pPr>
            <w:pStyle w:val="Contents3"/>
            <w:tabs>
              <w:tab w:val="clear" w:pos="8459"/>
              <w:tab w:val="right" w:pos="9026" w:leader="dot"/>
            </w:tabs>
            <w:rPr/>
          </w:pPr>
          <w:hyperlink w:anchor="__RefHeading___Toc7704920_73709187">
            <w:r>
              <w:rPr>
                <w:webHidden/>
                <w:rStyle w:val="IndexLink"/>
              </w:rPr>
              <w:t>1039</w:t>
            </w:r>
            <w:r>
              <w:rPr>
                <w:rStyle w:val="IndexLink"/>
                <w:rtl w:val="true"/>
              </w:rPr>
              <w:t xml:space="preserve">- </w:t>
            </w:r>
            <w:r>
              <w:rPr>
                <w:rStyle w:val="IndexLink"/>
                <w:rtl w:val="true"/>
              </w:rPr>
              <w:t>جوابات المسائل الحلبیة</w:t>
            </w:r>
            <w:r>
              <w:rPr>
                <w:rStyle w:val="IndexLink"/>
                <w:rtl w:val="true"/>
              </w:rPr>
              <w:tab/>
            </w:r>
            <w:r>
              <w:rPr>
                <w:rStyle w:val="IndexLink"/>
              </w:rPr>
              <w:t>258</w:t>
            </w:r>
          </w:hyperlink>
        </w:p>
        <w:p>
          <w:pPr>
            <w:pStyle w:val="Contents3"/>
            <w:tabs>
              <w:tab w:val="clear" w:pos="8459"/>
              <w:tab w:val="right" w:pos="9026" w:leader="dot"/>
            </w:tabs>
            <w:rPr/>
          </w:pPr>
          <w:hyperlink w:anchor="__RefHeading___Toc7704922_73709187">
            <w:r>
              <w:rPr>
                <w:webHidden/>
                <w:rStyle w:val="IndexLink"/>
              </w:rPr>
              <w:t>1040</w:t>
            </w:r>
            <w:r>
              <w:rPr>
                <w:rStyle w:val="IndexLink"/>
                <w:rtl w:val="true"/>
              </w:rPr>
              <w:t xml:space="preserve">- </w:t>
            </w:r>
            <w:r>
              <w:rPr>
                <w:rStyle w:val="IndexLink"/>
                <w:rtl w:val="true"/>
              </w:rPr>
              <w:t>جوابات المسائل الحلیة</w:t>
            </w:r>
            <w:r>
              <w:rPr>
                <w:rStyle w:val="IndexLink"/>
                <w:rtl w:val="true"/>
              </w:rPr>
              <w:tab/>
            </w:r>
            <w:r>
              <w:rPr>
                <w:rStyle w:val="IndexLink"/>
              </w:rPr>
              <w:t>258</w:t>
            </w:r>
          </w:hyperlink>
        </w:p>
        <w:p>
          <w:pPr>
            <w:pStyle w:val="Contents3"/>
            <w:tabs>
              <w:tab w:val="clear" w:pos="8459"/>
              <w:tab w:val="right" w:pos="9026" w:leader="dot"/>
            </w:tabs>
            <w:rPr/>
          </w:pPr>
          <w:hyperlink w:anchor="__RefHeading___Toc7704924_73709187">
            <w:r>
              <w:rPr>
                <w:webHidden/>
                <w:rStyle w:val="IndexLink"/>
              </w:rPr>
              <w:t>1041</w:t>
            </w:r>
            <w:r>
              <w:rPr>
                <w:rStyle w:val="IndexLink"/>
                <w:rtl w:val="true"/>
              </w:rPr>
              <w:t xml:space="preserve">- </w:t>
            </w:r>
            <w:r>
              <w:rPr>
                <w:rStyle w:val="IndexLink"/>
                <w:rtl w:val="true"/>
              </w:rPr>
              <w:t>جوابات المسائل الحلیة</w:t>
            </w:r>
            <w:r>
              <w:rPr>
                <w:rStyle w:val="IndexLink"/>
                <w:rtl w:val="true"/>
              </w:rPr>
              <w:tab/>
            </w:r>
            <w:r>
              <w:rPr>
                <w:rStyle w:val="IndexLink"/>
              </w:rPr>
              <w:t>258</w:t>
            </w:r>
          </w:hyperlink>
        </w:p>
        <w:p>
          <w:pPr>
            <w:pStyle w:val="Contents3"/>
            <w:tabs>
              <w:tab w:val="clear" w:pos="8459"/>
              <w:tab w:val="right" w:pos="9026" w:leader="dot"/>
            </w:tabs>
            <w:rPr/>
          </w:pPr>
          <w:hyperlink w:anchor="__RefHeading___Toc7704926_73709187">
            <w:r>
              <w:rPr>
                <w:webHidden/>
                <w:rStyle w:val="IndexLink"/>
              </w:rPr>
              <w:t>1042</w:t>
            </w:r>
            <w:r>
              <w:rPr>
                <w:rStyle w:val="IndexLink"/>
                <w:rtl w:val="true"/>
              </w:rPr>
              <w:t xml:space="preserve">- </w:t>
            </w:r>
            <w:r>
              <w:rPr>
                <w:rStyle w:val="IndexLink"/>
                <w:rtl w:val="true"/>
              </w:rPr>
              <w:t>جوابات المسائل الحیدرآبادیة</w:t>
            </w:r>
            <w:r>
              <w:rPr>
                <w:rStyle w:val="IndexLink"/>
                <w:rtl w:val="true"/>
              </w:rPr>
              <w:tab/>
            </w:r>
            <w:r>
              <w:rPr>
                <w:rStyle w:val="IndexLink"/>
              </w:rPr>
              <w:t>258</w:t>
            </w:r>
          </w:hyperlink>
        </w:p>
        <w:p>
          <w:pPr>
            <w:pStyle w:val="Contents3"/>
            <w:tabs>
              <w:tab w:val="clear" w:pos="8459"/>
              <w:tab w:val="right" w:pos="9026" w:leader="dot"/>
            </w:tabs>
            <w:rPr/>
          </w:pPr>
          <w:hyperlink w:anchor="__RefHeading___Toc7704928_73709187">
            <w:r>
              <w:rPr>
                <w:webHidden/>
                <w:rStyle w:val="IndexLink"/>
              </w:rPr>
              <w:t>1043</w:t>
            </w:r>
            <w:r>
              <w:rPr>
                <w:rStyle w:val="IndexLink"/>
                <w:rtl w:val="true"/>
              </w:rPr>
              <w:t xml:space="preserve">- </w:t>
            </w:r>
            <w:r>
              <w:rPr>
                <w:rStyle w:val="IndexLink"/>
                <w:rtl w:val="true"/>
              </w:rPr>
              <w:t>جوابات المسائل الخراسانیة</w:t>
            </w:r>
            <w:r>
              <w:rPr>
                <w:rStyle w:val="IndexLink"/>
                <w:rtl w:val="true"/>
              </w:rPr>
              <w:tab/>
            </w:r>
            <w:r>
              <w:rPr>
                <w:rStyle w:val="IndexLink"/>
              </w:rPr>
              <w:t>258</w:t>
            </w:r>
          </w:hyperlink>
        </w:p>
        <w:p>
          <w:pPr>
            <w:pStyle w:val="Contents3"/>
            <w:tabs>
              <w:tab w:val="clear" w:pos="8459"/>
              <w:tab w:val="right" w:pos="9026" w:leader="dot"/>
            </w:tabs>
            <w:rPr/>
          </w:pPr>
          <w:hyperlink w:anchor="__RefHeading___Toc7704930_73709187">
            <w:r>
              <w:rPr>
                <w:webHidden/>
                <w:rStyle w:val="IndexLink"/>
              </w:rPr>
              <w:t>1044</w:t>
            </w:r>
            <w:r>
              <w:rPr>
                <w:rStyle w:val="IndexLink"/>
                <w:rtl w:val="true"/>
              </w:rPr>
              <w:t xml:space="preserve">- </w:t>
            </w:r>
            <w:r>
              <w:rPr>
                <w:rStyle w:val="IndexLink"/>
                <w:rtl w:val="true"/>
              </w:rPr>
              <w:t>جوابات المسائل الخراسانیة</w:t>
            </w:r>
            <w:r>
              <w:rPr>
                <w:rStyle w:val="IndexLink"/>
                <w:rtl w:val="true"/>
              </w:rPr>
              <w:tab/>
            </w:r>
            <w:r>
              <w:rPr>
                <w:rStyle w:val="IndexLink"/>
              </w:rPr>
              <w:t>258</w:t>
            </w:r>
          </w:hyperlink>
        </w:p>
        <w:p>
          <w:pPr>
            <w:pStyle w:val="Contents3"/>
            <w:tabs>
              <w:tab w:val="clear" w:pos="8459"/>
              <w:tab w:val="right" w:pos="9026" w:leader="dot"/>
            </w:tabs>
            <w:rPr/>
          </w:pPr>
          <w:hyperlink w:anchor="__RefHeading___Toc7704932_73709187">
            <w:r>
              <w:rPr>
                <w:webHidden/>
                <w:rStyle w:val="IndexLink"/>
              </w:rPr>
              <w:t>1045</w:t>
            </w:r>
            <w:r>
              <w:rPr>
                <w:rStyle w:val="IndexLink"/>
                <w:rtl w:val="true"/>
              </w:rPr>
              <w:t xml:space="preserve">- </w:t>
            </w:r>
            <w:r>
              <w:rPr>
                <w:rStyle w:val="IndexLink"/>
                <w:rtl w:val="true"/>
              </w:rPr>
              <w:t>جوابات المسائل الخشتیة</w:t>
            </w:r>
            <w:r>
              <w:rPr>
                <w:rStyle w:val="IndexLink"/>
                <w:rtl w:val="true"/>
              </w:rPr>
              <w:tab/>
            </w:r>
            <w:r>
              <w:rPr>
                <w:rStyle w:val="IndexLink"/>
              </w:rPr>
              <w:t>258</w:t>
            </w:r>
          </w:hyperlink>
        </w:p>
        <w:p>
          <w:pPr>
            <w:pStyle w:val="Contents3"/>
            <w:tabs>
              <w:tab w:val="clear" w:pos="8459"/>
              <w:tab w:val="right" w:pos="9026" w:leader="dot"/>
            </w:tabs>
            <w:rPr/>
          </w:pPr>
          <w:hyperlink w:anchor="__RefHeading___Toc7704934_73709187">
            <w:r>
              <w:rPr>
                <w:webHidden/>
                <w:rStyle w:val="IndexLink"/>
              </w:rPr>
              <w:t>1046</w:t>
            </w:r>
            <w:r>
              <w:rPr>
                <w:rStyle w:val="IndexLink"/>
                <w:rtl w:val="true"/>
              </w:rPr>
              <w:t xml:space="preserve">- </w:t>
            </w:r>
            <w:r>
              <w:rPr>
                <w:rStyle w:val="IndexLink"/>
                <w:rtl w:val="true"/>
              </w:rPr>
              <w:t>جوابات المسائل الخوارزمیة</w:t>
            </w:r>
            <w:r>
              <w:rPr>
                <w:rStyle w:val="IndexLink"/>
                <w:rtl w:val="true"/>
              </w:rPr>
              <w:tab/>
            </w:r>
            <w:r>
              <w:rPr>
                <w:rStyle w:val="IndexLink"/>
              </w:rPr>
              <w:t>259</w:t>
            </w:r>
          </w:hyperlink>
        </w:p>
        <w:p>
          <w:pPr>
            <w:pStyle w:val="Contents3"/>
            <w:tabs>
              <w:tab w:val="clear" w:pos="8459"/>
              <w:tab w:val="right" w:pos="9026" w:leader="dot"/>
            </w:tabs>
            <w:rPr/>
          </w:pPr>
          <w:hyperlink w:anchor="__RefHeading___Toc7704936_73709187">
            <w:r>
              <w:rPr>
                <w:webHidden/>
                <w:rStyle w:val="IndexLink"/>
              </w:rPr>
              <w:t>1047</w:t>
            </w:r>
            <w:r>
              <w:rPr>
                <w:rStyle w:val="IndexLink"/>
                <w:rtl w:val="true"/>
              </w:rPr>
              <w:t xml:space="preserve">- </w:t>
            </w:r>
            <w:r>
              <w:rPr>
                <w:rStyle w:val="IndexLink"/>
                <w:rtl w:val="true"/>
              </w:rPr>
              <w:t>جوابات المسائل الخوانساریة</w:t>
            </w:r>
            <w:r>
              <w:rPr>
                <w:rStyle w:val="IndexLink"/>
                <w:rtl w:val="true"/>
              </w:rPr>
              <w:tab/>
            </w:r>
            <w:r>
              <w:rPr>
                <w:rStyle w:val="IndexLink"/>
              </w:rPr>
              <w:t>259</w:t>
            </w:r>
          </w:hyperlink>
        </w:p>
        <w:p>
          <w:pPr>
            <w:pStyle w:val="Contents3"/>
            <w:tabs>
              <w:tab w:val="clear" w:pos="8459"/>
              <w:tab w:val="right" w:pos="9026" w:leader="dot"/>
            </w:tabs>
            <w:rPr/>
          </w:pPr>
          <w:hyperlink w:anchor="__RefHeading___Toc7704938_73709187">
            <w:r>
              <w:rPr>
                <w:webHidden/>
                <w:rStyle w:val="IndexLink"/>
              </w:rPr>
              <w:t>1048</w:t>
            </w:r>
            <w:r>
              <w:rPr>
                <w:rStyle w:val="IndexLink"/>
                <w:rtl w:val="true"/>
              </w:rPr>
              <w:t xml:space="preserve">- </w:t>
            </w:r>
            <w:r>
              <w:rPr>
                <w:rStyle w:val="IndexLink"/>
                <w:rtl w:val="true"/>
              </w:rPr>
              <w:t>جوابات المسائل الخوئیة</w:t>
            </w:r>
            <w:r>
              <w:rPr>
                <w:rStyle w:val="IndexLink"/>
                <w:rtl w:val="true"/>
              </w:rPr>
              <w:tab/>
            </w:r>
            <w:r>
              <w:rPr>
                <w:rStyle w:val="IndexLink"/>
              </w:rPr>
              <w:t>259</w:t>
            </w:r>
          </w:hyperlink>
        </w:p>
        <w:p>
          <w:pPr>
            <w:pStyle w:val="Contents3"/>
            <w:tabs>
              <w:tab w:val="clear" w:pos="8459"/>
              <w:tab w:val="right" w:pos="9026" w:leader="dot"/>
            </w:tabs>
            <w:rPr/>
          </w:pPr>
          <w:hyperlink w:anchor="__RefHeading___Toc7704940_73709187">
            <w:r>
              <w:rPr>
                <w:webHidden/>
                <w:rStyle w:val="IndexLink"/>
              </w:rPr>
              <w:t>1049</w:t>
            </w:r>
            <w:r>
              <w:rPr>
                <w:rStyle w:val="IndexLink"/>
                <w:rtl w:val="true"/>
              </w:rPr>
              <w:t xml:space="preserve">- </w:t>
            </w:r>
            <w:r>
              <w:rPr>
                <w:rStyle w:val="IndexLink"/>
                <w:rtl w:val="true"/>
              </w:rPr>
              <w:t>جوابات المسائل الدعائیة</w:t>
            </w:r>
            <w:r>
              <w:rPr>
                <w:rStyle w:val="IndexLink"/>
                <w:rtl w:val="true"/>
              </w:rPr>
              <w:tab/>
            </w:r>
            <w:r>
              <w:rPr>
                <w:rStyle w:val="IndexLink"/>
              </w:rPr>
              <w:t>259</w:t>
            </w:r>
          </w:hyperlink>
        </w:p>
        <w:p>
          <w:pPr>
            <w:pStyle w:val="Contents3"/>
            <w:tabs>
              <w:tab w:val="clear" w:pos="8459"/>
              <w:tab w:val="right" w:pos="9026" w:leader="dot"/>
            </w:tabs>
            <w:rPr/>
          </w:pPr>
          <w:hyperlink w:anchor="__RefHeading___Toc7704942_73709187">
            <w:r>
              <w:rPr>
                <w:webHidden/>
                <w:rStyle w:val="IndexLink"/>
              </w:rPr>
              <w:t>1050</w:t>
            </w:r>
            <w:r>
              <w:rPr>
                <w:rStyle w:val="IndexLink"/>
                <w:rtl w:val="true"/>
              </w:rPr>
              <w:t xml:space="preserve">- </w:t>
            </w:r>
            <w:r>
              <w:rPr>
                <w:rStyle w:val="IndexLink"/>
                <w:rtl w:val="true"/>
              </w:rPr>
              <w:t>جوابات المسائل الدمشقیة الفقهیة</w:t>
            </w:r>
            <w:r>
              <w:rPr>
                <w:rStyle w:val="IndexLink"/>
                <w:rtl w:val="true"/>
              </w:rPr>
              <w:tab/>
            </w:r>
            <w:r>
              <w:rPr>
                <w:rStyle w:val="IndexLink"/>
              </w:rPr>
              <w:t>259</w:t>
            </w:r>
          </w:hyperlink>
        </w:p>
        <w:p>
          <w:pPr>
            <w:pStyle w:val="Contents3"/>
            <w:tabs>
              <w:tab w:val="clear" w:pos="8459"/>
              <w:tab w:val="right" w:pos="9026" w:leader="dot"/>
            </w:tabs>
            <w:rPr/>
          </w:pPr>
          <w:hyperlink w:anchor="__RefHeading___Toc7704944_73709187">
            <w:r>
              <w:rPr>
                <w:webHidden/>
                <w:rStyle w:val="IndexLink"/>
              </w:rPr>
              <w:t>1051</w:t>
            </w:r>
            <w:r>
              <w:rPr>
                <w:rStyle w:val="IndexLink"/>
                <w:rtl w:val="true"/>
              </w:rPr>
              <w:t xml:space="preserve">- </w:t>
            </w:r>
            <w:r>
              <w:rPr>
                <w:rStyle w:val="IndexLink"/>
                <w:rtl w:val="true"/>
              </w:rPr>
              <w:t>جوابات المسائل الدمشقیة</w:t>
            </w:r>
            <w:r>
              <w:rPr>
                <w:rStyle w:val="IndexLink"/>
                <w:rtl w:val="true"/>
              </w:rPr>
              <w:tab/>
            </w:r>
            <w:r>
              <w:rPr>
                <w:rStyle w:val="IndexLink"/>
              </w:rPr>
              <w:t>259</w:t>
            </w:r>
          </w:hyperlink>
        </w:p>
        <w:p>
          <w:pPr>
            <w:pStyle w:val="Contents3"/>
            <w:tabs>
              <w:tab w:val="clear" w:pos="8459"/>
              <w:tab w:val="right" w:pos="9026" w:leader="dot"/>
            </w:tabs>
            <w:rPr/>
          </w:pPr>
          <w:hyperlink w:anchor="__RefHeading___Toc7704946_73709187">
            <w:r>
              <w:rPr>
                <w:webHidden/>
                <w:rStyle w:val="IndexLink"/>
              </w:rPr>
              <w:t>1052</w:t>
            </w:r>
            <w:r>
              <w:rPr>
                <w:rStyle w:val="IndexLink"/>
                <w:rtl w:val="true"/>
              </w:rPr>
              <w:t xml:space="preserve">- </w:t>
            </w:r>
            <w:r>
              <w:rPr>
                <w:rStyle w:val="IndexLink"/>
                <w:rtl w:val="true"/>
              </w:rPr>
              <w:t>جوابات المسائل الدورقیة</w:t>
            </w:r>
            <w:r>
              <w:rPr>
                <w:rStyle w:val="IndexLink"/>
                <w:rtl w:val="true"/>
              </w:rPr>
              <w:tab/>
            </w:r>
            <w:r>
              <w:rPr>
                <w:rStyle w:val="IndexLink"/>
              </w:rPr>
              <w:t>259</w:t>
            </w:r>
          </w:hyperlink>
        </w:p>
        <w:p>
          <w:pPr>
            <w:pStyle w:val="Contents3"/>
            <w:tabs>
              <w:tab w:val="clear" w:pos="8459"/>
              <w:tab w:val="right" w:pos="9026" w:leader="dot"/>
            </w:tabs>
            <w:rPr/>
          </w:pPr>
          <w:hyperlink w:anchor="__RefHeading___Toc7704948_73709187">
            <w:r>
              <w:rPr>
                <w:webHidden/>
                <w:rStyle w:val="IndexLink"/>
                <w:rtl w:val="true"/>
              </w:rPr>
              <w:t>جوابات المسائل الدیلمیة</w:t>
            </w:r>
            <w:r>
              <w:rPr>
                <w:rStyle w:val="IndexLink"/>
                <w:rtl w:val="true"/>
              </w:rPr>
              <w:tab/>
            </w:r>
            <w:r>
              <w:rPr>
                <w:rStyle w:val="IndexLink"/>
              </w:rPr>
              <w:t>259</w:t>
            </w:r>
          </w:hyperlink>
        </w:p>
        <w:p>
          <w:pPr>
            <w:pStyle w:val="Contents3"/>
            <w:tabs>
              <w:tab w:val="clear" w:pos="8459"/>
              <w:tab w:val="right" w:pos="9026" w:leader="dot"/>
            </w:tabs>
            <w:rPr/>
          </w:pPr>
          <w:hyperlink w:anchor="__RefHeading___Toc7704950_73709187">
            <w:r>
              <w:rPr>
                <w:webHidden/>
                <w:rStyle w:val="IndexLink"/>
              </w:rPr>
              <w:t>1053</w:t>
            </w:r>
            <w:r>
              <w:rPr>
                <w:rStyle w:val="IndexLink"/>
                <w:rtl w:val="true"/>
              </w:rPr>
              <w:t xml:space="preserve">- </w:t>
            </w:r>
            <w:r>
              <w:rPr>
                <w:rStyle w:val="IndexLink"/>
                <w:rtl w:val="true"/>
              </w:rPr>
              <w:t>جوابات المسائل الدینوریة المازرانیة</w:t>
            </w:r>
            <w:r>
              <w:rPr>
                <w:rStyle w:val="IndexLink"/>
                <w:rtl w:val="true"/>
              </w:rPr>
              <w:tab/>
            </w:r>
            <w:r>
              <w:rPr>
                <w:rStyle w:val="IndexLink"/>
              </w:rPr>
              <w:t>259</w:t>
            </w:r>
          </w:hyperlink>
        </w:p>
        <w:p>
          <w:pPr>
            <w:pStyle w:val="Contents3"/>
            <w:tabs>
              <w:tab w:val="clear" w:pos="8459"/>
              <w:tab w:val="right" w:pos="9026" w:leader="dot"/>
            </w:tabs>
            <w:rPr/>
          </w:pPr>
          <w:hyperlink w:anchor="__RefHeading___Toc7704952_73709187">
            <w:r>
              <w:rPr>
                <w:webHidden/>
                <w:rStyle w:val="IndexLink"/>
              </w:rPr>
              <w:t>1054</w:t>
            </w:r>
            <w:r>
              <w:rPr>
                <w:rStyle w:val="IndexLink"/>
                <w:rtl w:val="true"/>
              </w:rPr>
              <w:t xml:space="preserve">- </w:t>
            </w:r>
            <w:r>
              <w:rPr>
                <w:rStyle w:val="IndexLink"/>
                <w:rtl w:val="true"/>
              </w:rPr>
              <w:t>جوابات المسائل الرازیة</w:t>
            </w:r>
            <w:r>
              <w:rPr>
                <w:rStyle w:val="IndexLink"/>
                <w:rtl w:val="true"/>
              </w:rPr>
              <w:tab/>
            </w:r>
            <w:r>
              <w:rPr>
                <w:rStyle w:val="IndexLink"/>
              </w:rPr>
              <w:t>260</w:t>
            </w:r>
          </w:hyperlink>
        </w:p>
        <w:p>
          <w:pPr>
            <w:pStyle w:val="Contents3"/>
            <w:tabs>
              <w:tab w:val="clear" w:pos="8459"/>
              <w:tab w:val="right" w:pos="9026" w:leader="dot"/>
            </w:tabs>
            <w:rPr/>
          </w:pPr>
          <w:hyperlink w:anchor="__RefHeading___Toc7704954_73709187">
            <w:r>
              <w:rPr>
                <w:webHidden/>
                <w:rStyle w:val="IndexLink"/>
              </w:rPr>
              <w:t>1055</w:t>
            </w:r>
            <w:r>
              <w:rPr>
                <w:rStyle w:val="IndexLink"/>
                <w:rtl w:val="true"/>
              </w:rPr>
              <w:t xml:space="preserve">- </w:t>
            </w:r>
            <w:r>
              <w:rPr>
                <w:rStyle w:val="IndexLink"/>
                <w:rtl w:val="true"/>
              </w:rPr>
              <w:t>جوابات المسائل الرازیة</w:t>
            </w:r>
            <w:r>
              <w:rPr>
                <w:rStyle w:val="IndexLink"/>
                <w:rtl w:val="true"/>
              </w:rPr>
              <w:tab/>
            </w:r>
            <w:r>
              <w:rPr>
                <w:rStyle w:val="IndexLink"/>
              </w:rPr>
              <w:t>260</w:t>
            </w:r>
          </w:hyperlink>
        </w:p>
        <w:p>
          <w:pPr>
            <w:pStyle w:val="Contents3"/>
            <w:tabs>
              <w:tab w:val="clear" w:pos="8459"/>
              <w:tab w:val="right" w:pos="9026" w:leader="dot"/>
            </w:tabs>
            <w:rPr/>
          </w:pPr>
          <w:hyperlink w:anchor="__RefHeading___Toc7704956_73709187">
            <w:r>
              <w:rPr>
                <w:webHidden/>
                <w:rStyle w:val="IndexLink"/>
                <w:rtl w:val="true"/>
              </w:rPr>
              <w:t>جوابات المسائل الرسیة الأولی</w:t>
            </w:r>
            <w:r>
              <w:rPr>
                <w:rStyle w:val="IndexLink"/>
                <w:rtl w:val="true"/>
              </w:rPr>
              <w:tab/>
            </w:r>
            <w:r>
              <w:rPr>
                <w:rStyle w:val="IndexLink"/>
              </w:rPr>
              <w:t>260</w:t>
            </w:r>
          </w:hyperlink>
        </w:p>
        <w:p>
          <w:pPr>
            <w:pStyle w:val="Contents3"/>
            <w:tabs>
              <w:tab w:val="clear" w:pos="8459"/>
              <w:tab w:val="right" w:pos="9026" w:leader="dot"/>
            </w:tabs>
            <w:rPr/>
          </w:pPr>
          <w:hyperlink w:anchor="__RefHeading___Toc7704958_73709187">
            <w:r>
              <w:rPr>
                <w:webHidden/>
                <w:rStyle w:val="IndexLink"/>
              </w:rPr>
              <w:t>1056</w:t>
            </w:r>
            <w:r>
              <w:rPr>
                <w:rStyle w:val="IndexLink"/>
                <w:rtl w:val="true"/>
              </w:rPr>
              <w:t xml:space="preserve">- </w:t>
            </w:r>
            <w:r>
              <w:rPr>
                <w:rStyle w:val="IndexLink"/>
                <w:rtl w:val="true"/>
              </w:rPr>
              <w:t>جوابات المسائل الرسیة الثانیة</w:t>
            </w:r>
            <w:r>
              <w:rPr>
                <w:rStyle w:val="IndexLink"/>
                <w:rtl w:val="true"/>
              </w:rPr>
              <w:tab/>
            </w:r>
            <w:r>
              <w:rPr>
                <w:rStyle w:val="IndexLink"/>
              </w:rPr>
              <w:t>261</w:t>
            </w:r>
          </w:hyperlink>
        </w:p>
        <w:p>
          <w:pPr>
            <w:pStyle w:val="Contents3"/>
            <w:tabs>
              <w:tab w:val="clear" w:pos="8459"/>
              <w:tab w:val="right" w:pos="9026" w:leader="dot"/>
            </w:tabs>
            <w:rPr/>
          </w:pPr>
          <w:hyperlink w:anchor="__RefHeading___Toc7704960_73709187">
            <w:r>
              <w:rPr>
                <w:webHidden/>
                <w:rStyle w:val="IndexLink"/>
              </w:rPr>
              <w:t>1057</w:t>
            </w:r>
            <w:r>
              <w:rPr>
                <w:rStyle w:val="IndexLink"/>
                <w:rtl w:val="true"/>
              </w:rPr>
              <w:t xml:space="preserve">- </w:t>
            </w:r>
            <w:r>
              <w:rPr>
                <w:rStyle w:val="IndexLink"/>
                <w:rtl w:val="true"/>
              </w:rPr>
              <w:t>جوابات المسائل الرملیات</w:t>
            </w:r>
            <w:r>
              <w:rPr>
                <w:rStyle w:val="IndexLink"/>
                <w:rtl w:val="true"/>
              </w:rPr>
              <w:tab/>
            </w:r>
            <w:r>
              <w:rPr>
                <w:rStyle w:val="IndexLink"/>
              </w:rPr>
              <w:t>261</w:t>
            </w:r>
          </w:hyperlink>
        </w:p>
        <w:p>
          <w:pPr>
            <w:pStyle w:val="Contents3"/>
            <w:tabs>
              <w:tab w:val="clear" w:pos="8459"/>
              <w:tab w:val="right" w:pos="9026" w:leader="dot"/>
            </w:tabs>
            <w:rPr/>
          </w:pPr>
          <w:hyperlink w:anchor="__RefHeading___Toc7704962_73709187">
            <w:r>
              <w:rPr>
                <w:webHidden/>
                <w:rStyle w:val="IndexLink"/>
              </w:rPr>
              <w:t>1058</w:t>
            </w:r>
            <w:r>
              <w:rPr>
                <w:rStyle w:val="IndexLink"/>
                <w:rtl w:val="true"/>
              </w:rPr>
              <w:t xml:space="preserve">- </w:t>
            </w:r>
            <w:r>
              <w:rPr>
                <w:rStyle w:val="IndexLink"/>
                <w:rtl w:val="true"/>
              </w:rPr>
              <w:t>جوابات المسائل الرومیات</w:t>
            </w:r>
            <w:r>
              <w:rPr>
                <w:rStyle w:val="IndexLink"/>
                <w:rtl w:val="true"/>
              </w:rPr>
              <w:tab/>
            </w:r>
            <w:r>
              <w:rPr>
                <w:rStyle w:val="IndexLink"/>
              </w:rPr>
              <w:t>261</w:t>
            </w:r>
          </w:hyperlink>
        </w:p>
        <w:p>
          <w:pPr>
            <w:pStyle w:val="Contents3"/>
            <w:tabs>
              <w:tab w:val="clear" w:pos="8459"/>
              <w:tab w:val="right" w:pos="9026" w:leader="dot"/>
            </w:tabs>
            <w:rPr/>
          </w:pPr>
          <w:hyperlink w:anchor="__RefHeading___Toc7704964_73709187">
            <w:r>
              <w:rPr>
                <w:webHidden/>
                <w:rStyle w:val="IndexLink"/>
              </w:rPr>
              <w:t>1059</w:t>
            </w:r>
            <w:r>
              <w:rPr>
                <w:rStyle w:val="IndexLink"/>
                <w:rtl w:val="true"/>
              </w:rPr>
              <w:t xml:space="preserve">- </w:t>
            </w:r>
            <w:r>
              <w:rPr>
                <w:rStyle w:val="IndexLink"/>
                <w:rtl w:val="true"/>
              </w:rPr>
              <w:t>جوابات المسائل الزنجباریة</w:t>
            </w:r>
            <w:r>
              <w:rPr>
                <w:rStyle w:val="IndexLink"/>
                <w:rtl w:val="true"/>
              </w:rPr>
              <w:tab/>
            </w:r>
            <w:r>
              <w:rPr>
                <w:rStyle w:val="IndexLink"/>
              </w:rPr>
              <w:t>261</w:t>
            </w:r>
          </w:hyperlink>
        </w:p>
        <w:p>
          <w:pPr>
            <w:pStyle w:val="Contents3"/>
            <w:tabs>
              <w:tab w:val="clear" w:pos="8459"/>
              <w:tab w:val="right" w:pos="9026" w:leader="dot"/>
            </w:tabs>
            <w:rPr/>
          </w:pPr>
          <w:hyperlink w:anchor="__RefHeading___Toc7704966_73709187">
            <w:r>
              <w:rPr>
                <w:webHidden/>
                <w:rStyle w:val="IndexLink"/>
              </w:rPr>
              <w:t>1060</w:t>
            </w:r>
            <w:r>
              <w:rPr>
                <w:rStyle w:val="IndexLink"/>
                <w:rtl w:val="true"/>
              </w:rPr>
              <w:t xml:space="preserve">- </w:t>
            </w:r>
            <w:r>
              <w:rPr>
                <w:rStyle w:val="IndexLink"/>
                <w:rtl w:val="true"/>
              </w:rPr>
              <w:t>جوابات المسائل السرویة</w:t>
            </w:r>
            <w:r>
              <w:rPr>
                <w:rStyle w:val="IndexLink"/>
                <w:rtl w:val="true"/>
              </w:rPr>
              <w:tab/>
            </w:r>
            <w:r>
              <w:rPr>
                <w:rStyle w:val="IndexLink"/>
              </w:rPr>
              <w:t>261</w:t>
            </w:r>
          </w:hyperlink>
        </w:p>
        <w:p>
          <w:pPr>
            <w:pStyle w:val="Contents3"/>
            <w:tabs>
              <w:tab w:val="clear" w:pos="8459"/>
              <w:tab w:val="right" w:pos="9026" w:leader="dot"/>
            </w:tabs>
            <w:rPr/>
          </w:pPr>
          <w:hyperlink w:anchor="__RefHeading___Toc7704968_73709187">
            <w:r>
              <w:rPr>
                <w:webHidden/>
                <w:rStyle w:val="IndexLink"/>
              </w:rPr>
              <w:t>1061</w:t>
            </w:r>
            <w:r>
              <w:rPr>
                <w:rStyle w:val="IndexLink"/>
                <w:rtl w:val="true"/>
              </w:rPr>
              <w:t xml:space="preserve">- </w:t>
            </w:r>
            <w:r>
              <w:rPr>
                <w:rStyle w:val="IndexLink"/>
                <w:rtl w:val="true"/>
              </w:rPr>
              <w:t>جوابات المسائل السلاریة</w:t>
            </w:r>
            <w:r>
              <w:rPr>
                <w:rStyle w:val="IndexLink"/>
                <w:rtl w:val="true"/>
              </w:rPr>
              <w:tab/>
            </w:r>
            <w:r>
              <w:rPr>
                <w:rStyle w:val="IndexLink"/>
              </w:rPr>
              <w:t>262</w:t>
            </w:r>
          </w:hyperlink>
        </w:p>
        <w:p>
          <w:pPr>
            <w:pStyle w:val="Contents3"/>
            <w:tabs>
              <w:tab w:val="clear" w:pos="8459"/>
              <w:tab w:val="right" w:pos="9026" w:leader="dot"/>
            </w:tabs>
            <w:rPr/>
          </w:pPr>
          <w:hyperlink w:anchor="__RefHeading___Toc7704970_73709187">
            <w:r>
              <w:rPr>
                <w:webHidden/>
                <w:rStyle w:val="IndexLink"/>
                <w:rtl w:val="true"/>
              </w:rPr>
              <w:t>جوابات المسائل السیوریة</w:t>
            </w:r>
            <w:r>
              <w:rPr>
                <w:rStyle w:val="IndexLink"/>
                <w:rtl w:val="true"/>
              </w:rPr>
              <w:tab/>
            </w:r>
            <w:r>
              <w:rPr>
                <w:rStyle w:val="IndexLink"/>
              </w:rPr>
              <w:t>262</w:t>
            </w:r>
          </w:hyperlink>
        </w:p>
        <w:p>
          <w:pPr>
            <w:pStyle w:val="Contents3"/>
            <w:tabs>
              <w:tab w:val="clear" w:pos="8459"/>
              <w:tab w:val="right" w:pos="9026" w:leader="dot"/>
            </w:tabs>
            <w:rPr/>
          </w:pPr>
          <w:hyperlink w:anchor="__RefHeading___Toc7704972_73709187">
            <w:r>
              <w:rPr>
                <w:webHidden/>
                <w:rStyle w:val="IndexLink"/>
              </w:rPr>
              <w:t>1062</w:t>
            </w:r>
            <w:r>
              <w:rPr>
                <w:rStyle w:val="IndexLink"/>
                <w:rtl w:val="true"/>
              </w:rPr>
              <w:t xml:space="preserve">- </w:t>
            </w:r>
            <w:r>
              <w:rPr>
                <w:rStyle w:val="IndexLink"/>
                <w:rtl w:val="true"/>
              </w:rPr>
              <w:t>جوابات المسائل الشاخوریة</w:t>
            </w:r>
            <w:r>
              <w:rPr>
                <w:rStyle w:val="IndexLink"/>
                <w:rtl w:val="true"/>
              </w:rPr>
              <w:tab/>
            </w:r>
            <w:r>
              <w:rPr>
                <w:rStyle w:val="IndexLink"/>
              </w:rPr>
              <w:t>262</w:t>
            </w:r>
          </w:hyperlink>
        </w:p>
        <w:p>
          <w:pPr>
            <w:pStyle w:val="Contents3"/>
            <w:tabs>
              <w:tab w:val="clear" w:pos="8459"/>
              <w:tab w:val="right" w:pos="9026" w:leader="dot"/>
            </w:tabs>
            <w:rPr/>
          </w:pPr>
          <w:hyperlink w:anchor="__RefHeading___Toc7704974_73709187">
            <w:r>
              <w:rPr>
                <w:webHidden/>
                <w:rStyle w:val="IndexLink"/>
              </w:rPr>
              <w:t>1063</w:t>
            </w:r>
            <w:r>
              <w:rPr>
                <w:rStyle w:val="IndexLink"/>
                <w:rtl w:val="true"/>
              </w:rPr>
              <w:t xml:space="preserve">- </w:t>
            </w:r>
            <w:r>
              <w:rPr>
                <w:rStyle w:val="IndexLink"/>
                <w:rtl w:val="true"/>
              </w:rPr>
              <w:t>جوابات المسائل الشامیة الأولی‌</w:t>
            </w:r>
            <w:r>
              <w:rPr>
                <w:rStyle w:val="IndexLink"/>
                <w:rtl w:val="true"/>
              </w:rPr>
              <w:tab/>
            </w:r>
            <w:r>
              <w:rPr>
                <w:rStyle w:val="IndexLink"/>
              </w:rPr>
              <w:t>262</w:t>
            </w:r>
          </w:hyperlink>
        </w:p>
        <w:p>
          <w:pPr>
            <w:pStyle w:val="Contents3"/>
            <w:tabs>
              <w:tab w:val="clear" w:pos="8459"/>
              <w:tab w:val="right" w:pos="9026" w:leader="dot"/>
            </w:tabs>
            <w:rPr/>
          </w:pPr>
          <w:hyperlink w:anchor="__RefHeading___Toc7704976_73709187">
            <w:r>
              <w:rPr>
                <w:webHidden/>
                <w:rStyle w:val="IndexLink"/>
              </w:rPr>
              <w:t>1064</w:t>
            </w:r>
            <w:r>
              <w:rPr>
                <w:rStyle w:val="IndexLink"/>
                <w:rtl w:val="true"/>
              </w:rPr>
              <w:t xml:space="preserve">- </w:t>
            </w:r>
            <w:r>
              <w:rPr>
                <w:rStyle w:val="IndexLink"/>
                <w:rtl w:val="true"/>
              </w:rPr>
              <w:t>جوابات المسائل الشامیة الثانیة</w:t>
            </w:r>
            <w:r>
              <w:rPr>
                <w:rStyle w:val="IndexLink"/>
                <w:rtl w:val="true"/>
              </w:rPr>
              <w:tab/>
            </w:r>
            <w:r>
              <w:rPr>
                <w:rStyle w:val="IndexLink"/>
              </w:rPr>
              <w:t>262</w:t>
            </w:r>
          </w:hyperlink>
        </w:p>
        <w:p>
          <w:pPr>
            <w:pStyle w:val="Contents3"/>
            <w:tabs>
              <w:tab w:val="clear" w:pos="8459"/>
              <w:tab w:val="right" w:pos="9026" w:leader="dot"/>
            </w:tabs>
            <w:rPr/>
          </w:pPr>
          <w:hyperlink w:anchor="__RefHeading___Toc7704978_73709187">
            <w:r>
              <w:rPr>
                <w:webHidden/>
                <w:rStyle w:val="IndexLink"/>
                <w:rtl w:val="true"/>
              </w:rPr>
              <w:t>جوابات المسائل الشامیة</w:t>
            </w:r>
            <w:r>
              <w:rPr>
                <w:rStyle w:val="IndexLink"/>
                <w:rtl w:val="true"/>
              </w:rPr>
              <w:tab/>
            </w:r>
            <w:r>
              <w:rPr>
                <w:rStyle w:val="IndexLink"/>
              </w:rPr>
              <w:t>263</w:t>
            </w:r>
          </w:hyperlink>
        </w:p>
        <w:p>
          <w:pPr>
            <w:pStyle w:val="Contents3"/>
            <w:tabs>
              <w:tab w:val="clear" w:pos="8459"/>
              <w:tab w:val="right" w:pos="9026" w:leader="dot"/>
            </w:tabs>
            <w:rPr/>
          </w:pPr>
          <w:hyperlink w:anchor="__RefHeading___Toc7704980_73709187">
            <w:r>
              <w:rPr>
                <w:webHidden/>
                <w:rStyle w:val="IndexLink"/>
              </w:rPr>
              <w:t>1065</w:t>
            </w:r>
            <w:r>
              <w:rPr>
                <w:rStyle w:val="IndexLink"/>
                <w:rtl w:val="true"/>
              </w:rPr>
              <w:t xml:space="preserve">- </w:t>
            </w:r>
            <w:r>
              <w:rPr>
                <w:rStyle w:val="IndexLink"/>
                <w:rtl w:val="true"/>
              </w:rPr>
              <w:t>جوابات المسائل الشائعة</w:t>
            </w:r>
            <w:r>
              <w:rPr>
                <w:rStyle w:val="IndexLink"/>
                <w:rtl w:val="true"/>
              </w:rPr>
              <w:tab/>
            </w:r>
            <w:r>
              <w:rPr>
                <w:rStyle w:val="IndexLink"/>
              </w:rPr>
              <w:t>263</w:t>
            </w:r>
          </w:hyperlink>
        </w:p>
        <w:p>
          <w:pPr>
            <w:pStyle w:val="Contents3"/>
            <w:tabs>
              <w:tab w:val="clear" w:pos="8459"/>
              <w:tab w:val="right" w:pos="9026" w:leader="dot"/>
            </w:tabs>
            <w:rPr/>
          </w:pPr>
          <w:hyperlink w:anchor="__RefHeading___Toc7704982_73709187">
            <w:r>
              <w:rPr>
                <w:webHidden/>
                <w:rStyle w:val="IndexLink"/>
                <w:rtl w:val="true"/>
              </w:rPr>
              <w:t>جوابات المسائل الشبریة</w:t>
            </w:r>
            <w:r>
              <w:rPr>
                <w:rStyle w:val="IndexLink"/>
                <w:rtl w:val="true"/>
              </w:rPr>
              <w:tab/>
            </w:r>
            <w:r>
              <w:rPr>
                <w:rStyle w:val="IndexLink"/>
              </w:rPr>
              <w:t>263</w:t>
            </w:r>
          </w:hyperlink>
        </w:p>
        <w:p>
          <w:pPr>
            <w:pStyle w:val="Contents3"/>
            <w:tabs>
              <w:tab w:val="clear" w:pos="8459"/>
              <w:tab w:val="right" w:pos="9026" w:leader="dot"/>
            </w:tabs>
            <w:rPr/>
          </w:pPr>
          <w:hyperlink w:anchor="__RefHeading___Toc7704984_73709187">
            <w:r>
              <w:rPr>
                <w:webHidden/>
                <w:rStyle w:val="IndexLink"/>
              </w:rPr>
              <w:t>1066</w:t>
            </w:r>
            <w:r>
              <w:rPr>
                <w:rStyle w:val="IndexLink"/>
                <w:rtl w:val="true"/>
              </w:rPr>
              <w:t xml:space="preserve">- </w:t>
            </w:r>
            <w:r>
              <w:rPr>
                <w:rStyle w:val="IndexLink"/>
                <w:rtl w:val="true"/>
              </w:rPr>
              <w:t>جوابات مسائل شتی‌</w:t>
            </w:r>
            <w:r>
              <w:rPr>
                <w:rStyle w:val="IndexLink"/>
                <w:rtl w:val="true"/>
              </w:rPr>
              <w:tab/>
            </w:r>
            <w:r>
              <w:rPr>
                <w:rStyle w:val="IndexLink"/>
              </w:rPr>
              <w:t>263</w:t>
            </w:r>
          </w:hyperlink>
        </w:p>
        <w:p>
          <w:pPr>
            <w:pStyle w:val="Contents3"/>
            <w:tabs>
              <w:tab w:val="clear" w:pos="8459"/>
              <w:tab w:val="right" w:pos="9026" w:leader="dot"/>
            </w:tabs>
            <w:rPr/>
          </w:pPr>
          <w:hyperlink w:anchor="__RefHeading___Toc7704986_73709187">
            <w:r>
              <w:rPr>
                <w:webHidden/>
                <w:rStyle w:val="IndexLink"/>
              </w:rPr>
              <w:t>1067</w:t>
            </w:r>
            <w:r>
              <w:rPr>
                <w:rStyle w:val="IndexLink"/>
                <w:rtl w:val="true"/>
              </w:rPr>
              <w:t xml:space="preserve">- </w:t>
            </w:r>
            <w:r>
              <w:rPr>
                <w:rStyle w:val="IndexLink"/>
                <w:rtl w:val="true"/>
              </w:rPr>
              <w:t>جوابات مسائل شتی</w:t>
            </w:r>
            <w:r>
              <w:rPr>
                <w:rStyle w:val="IndexLink"/>
                <w:rtl w:val="true"/>
              </w:rPr>
              <w:tab/>
            </w:r>
            <w:r>
              <w:rPr>
                <w:rStyle w:val="IndexLink"/>
              </w:rPr>
              <w:t>263</w:t>
            </w:r>
          </w:hyperlink>
        </w:p>
        <w:p>
          <w:pPr>
            <w:pStyle w:val="Contents3"/>
            <w:tabs>
              <w:tab w:val="clear" w:pos="8459"/>
              <w:tab w:val="right" w:pos="9026" w:leader="dot"/>
            </w:tabs>
            <w:rPr/>
          </w:pPr>
          <w:hyperlink w:anchor="__RefHeading___Toc7704988_73709187">
            <w:r>
              <w:rPr>
                <w:webHidden/>
                <w:rStyle w:val="IndexLink"/>
                <w:rtl w:val="true"/>
              </w:rPr>
              <w:t>جوابات المسائل الشدقمیة</w:t>
            </w:r>
            <w:r>
              <w:rPr>
                <w:rStyle w:val="IndexLink"/>
                <w:rtl w:val="true"/>
              </w:rPr>
              <w:tab/>
            </w:r>
            <w:r>
              <w:rPr>
                <w:rStyle w:val="IndexLink"/>
              </w:rPr>
              <w:t>263</w:t>
            </w:r>
          </w:hyperlink>
        </w:p>
        <w:p>
          <w:pPr>
            <w:pStyle w:val="Contents3"/>
            <w:tabs>
              <w:tab w:val="clear" w:pos="8459"/>
              <w:tab w:val="right" w:pos="9026" w:leader="dot"/>
            </w:tabs>
            <w:rPr/>
          </w:pPr>
          <w:hyperlink w:anchor="__RefHeading___Toc7704990_73709187">
            <w:r>
              <w:rPr>
                <w:webHidden/>
                <w:rStyle w:val="IndexLink"/>
              </w:rPr>
              <w:t>1068</w:t>
            </w:r>
            <w:r>
              <w:rPr>
                <w:rStyle w:val="IndexLink"/>
                <w:rtl w:val="true"/>
              </w:rPr>
              <w:t xml:space="preserve">- </w:t>
            </w:r>
            <w:r>
              <w:rPr>
                <w:rStyle w:val="IndexLink"/>
                <w:rtl w:val="true"/>
              </w:rPr>
              <w:t>جوابات المسائل الشکویة</w:t>
            </w:r>
            <w:r>
              <w:rPr>
                <w:rStyle w:val="IndexLink"/>
                <w:rtl w:val="true"/>
              </w:rPr>
              <w:tab/>
            </w:r>
            <w:r>
              <w:rPr>
                <w:rStyle w:val="IndexLink"/>
              </w:rPr>
              <w:t>264</w:t>
            </w:r>
          </w:hyperlink>
        </w:p>
        <w:p>
          <w:pPr>
            <w:pStyle w:val="Contents3"/>
            <w:tabs>
              <w:tab w:val="clear" w:pos="8459"/>
              <w:tab w:val="right" w:pos="9026" w:leader="dot"/>
            </w:tabs>
            <w:rPr/>
          </w:pPr>
          <w:hyperlink w:anchor="__RefHeading___Toc7704992_73709187">
            <w:r>
              <w:rPr>
                <w:webHidden/>
                <w:rStyle w:val="IndexLink"/>
              </w:rPr>
              <w:t>1069</w:t>
            </w:r>
            <w:r>
              <w:rPr>
                <w:rStyle w:val="IndexLink"/>
                <w:rtl w:val="true"/>
              </w:rPr>
              <w:t xml:space="preserve">- </w:t>
            </w:r>
            <w:r>
              <w:rPr>
                <w:rStyle w:val="IndexLink"/>
                <w:rtl w:val="true"/>
              </w:rPr>
              <w:t>جوابات المسائل الشیرازیة</w:t>
            </w:r>
            <w:r>
              <w:rPr>
                <w:rStyle w:val="IndexLink"/>
                <w:rtl w:val="true"/>
              </w:rPr>
              <w:tab/>
            </w:r>
            <w:r>
              <w:rPr>
                <w:rStyle w:val="IndexLink"/>
              </w:rPr>
              <w:t>264</w:t>
            </w:r>
          </w:hyperlink>
        </w:p>
        <w:p>
          <w:pPr>
            <w:pStyle w:val="Contents3"/>
            <w:tabs>
              <w:tab w:val="clear" w:pos="8459"/>
              <w:tab w:val="right" w:pos="9026" w:leader="dot"/>
            </w:tabs>
            <w:rPr/>
          </w:pPr>
          <w:hyperlink w:anchor="__RefHeading___Toc7704994_73709187">
            <w:r>
              <w:rPr>
                <w:webHidden/>
                <w:rStyle w:val="IndexLink"/>
              </w:rPr>
              <w:t>1070</w:t>
            </w:r>
            <w:r>
              <w:rPr>
                <w:rStyle w:val="IndexLink"/>
                <w:rtl w:val="true"/>
              </w:rPr>
              <w:t xml:space="preserve">- </w:t>
            </w:r>
            <w:r>
              <w:rPr>
                <w:rStyle w:val="IndexLink"/>
                <w:rtl w:val="true"/>
              </w:rPr>
              <w:t>جوابات المسائل الشیرازیة</w:t>
            </w:r>
            <w:r>
              <w:rPr>
                <w:rStyle w:val="IndexLink"/>
                <w:rtl w:val="true"/>
              </w:rPr>
              <w:tab/>
            </w:r>
            <w:r>
              <w:rPr>
                <w:rStyle w:val="IndexLink"/>
              </w:rPr>
              <w:t>264</w:t>
            </w:r>
          </w:hyperlink>
        </w:p>
        <w:p>
          <w:pPr>
            <w:pStyle w:val="Contents3"/>
            <w:tabs>
              <w:tab w:val="clear" w:pos="8459"/>
              <w:tab w:val="right" w:pos="9026" w:leader="dot"/>
            </w:tabs>
            <w:rPr/>
          </w:pPr>
          <w:hyperlink w:anchor="__RefHeading___Toc7704996_73709187">
            <w:r>
              <w:rPr>
                <w:webHidden/>
                <w:rStyle w:val="IndexLink"/>
              </w:rPr>
              <w:t>1071</w:t>
            </w:r>
            <w:r>
              <w:rPr>
                <w:rStyle w:val="IndexLink"/>
                <w:rtl w:val="true"/>
              </w:rPr>
              <w:t xml:space="preserve">- </w:t>
            </w:r>
            <w:r>
              <w:rPr>
                <w:rStyle w:val="IndexLink"/>
                <w:rtl w:val="true"/>
              </w:rPr>
              <w:t>جوابات المسائل الصاغانیات‌</w:t>
            </w:r>
            <w:r>
              <w:rPr>
                <w:rStyle w:val="IndexLink"/>
                <w:rtl w:val="true"/>
              </w:rPr>
              <w:tab/>
            </w:r>
            <w:r>
              <w:rPr>
                <w:rStyle w:val="IndexLink"/>
              </w:rPr>
              <w:t>264</w:t>
            </w:r>
          </w:hyperlink>
        </w:p>
        <w:p>
          <w:pPr>
            <w:pStyle w:val="Contents3"/>
            <w:tabs>
              <w:tab w:val="clear" w:pos="8459"/>
              <w:tab w:val="right" w:pos="9026" w:leader="dot"/>
            </w:tabs>
            <w:rPr/>
          </w:pPr>
          <w:hyperlink w:anchor="__RefHeading___Toc7704998_73709187">
            <w:r>
              <w:rPr>
                <w:webHidden/>
                <w:rStyle w:val="IndexLink"/>
              </w:rPr>
              <w:t>1072</w:t>
            </w:r>
            <w:r>
              <w:rPr>
                <w:rStyle w:val="IndexLink"/>
                <w:rtl w:val="true"/>
              </w:rPr>
              <w:t xml:space="preserve">- </w:t>
            </w:r>
            <w:r>
              <w:rPr>
                <w:rStyle w:val="IndexLink"/>
                <w:rtl w:val="true"/>
              </w:rPr>
              <w:t>جوابات المسائل الصیداویة</w:t>
            </w:r>
            <w:r>
              <w:rPr>
                <w:rStyle w:val="IndexLink"/>
                <w:rtl w:val="true"/>
              </w:rPr>
              <w:tab/>
            </w:r>
            <w:r>
              <w:rPr>
                <w:rStyle w:val="IndexLink"/>
              </w:rPr>
              <w:t>265</w:t>
            </w:r>
          </w:hyperlink>
        </w:p>
        <w:p>
          <w:pPr>
            <w:pStyle w:val="Contents3"/>
            <w:tabs>
              <w:tab w:val="clear" w:pos="8459"/>
              <w:tab w:val="right" w:pos="9026" w:leader="dot"/>
            </w:tabs>
            <w:rPr/>
          </w:pPr>
          <w:hyperlink w:anchor="__RefHeading___Toc7705000_73709187">
            <w:r>
              <w:rPr>
                <w:webHidden/>
                <w:rStyle w:val="IndexLink"/>
              </w:rPr>
              <w:t>1073</w:t>
            </w:r>
            <w:r>
              <w:rPr>
                <w:rStyle w:val="IndexLink"/>
                <w:rtl w:val="true"/>
              </w:rPr>
              <w:t xml:space="preserve">- </w:t>
            </w:r>
            <w:r>
              <w:rPr>
                <w:rStyle w:val="IndexLink"/>
                <w:rtl w:val="true"/>
              </w:rPr>
              <w:t>جوابات المسائل الصیداویة</w:t>
            </w:r>
            <w:r>
              <w:rPr>
                <w:rStyle w:val="IndexLink"/>
                <w:rtl w:val="true"/>
              </w:rPr>
              <w:tab/>
            </w:r>
            <w:r>
              <w:rPr>
                <w:rStyle w:val="IndexLink"/>
              </w:rPr>
              <w:t>265</w:t>
            </w:r>
          </w:hyperlink>
        </w:p>
        <w:p>
          <w:pPr>
            <w:pStyle w:val="Contents3"/>
            <w:tabs>
              <w:tab w:val="clear" w:pos="8459"/>
              <w:tab w:val="right" w:pos="9026" w:leader="dot"/>
            </w:tabs>
            <w:rPr/>
          </w:pPr>
          <w:hyperlink w:anchor="__RefHeading___Toc7705002_73709187">
            <w:r>
              <w:rPr>
                <w:webHidden/>
                <w:rStyle w:val="IndexLink"/>
              </w:rPr>
              <w:t>1074</w:t>
            </w:r>
            <w:r>
              <w:rPr>
                <w:rStyle w:val="IndexLink"/>
                <w:rtl w:val="true"/>
              </w:rPr>
              <w:t xml:space="preserve">- </w:t>
            </w:r>
            <w:r>
              <w:rPr>
                <w:rStyle w:val="IndexLink"/>
                <w:rtl w:val="true"/>
              </w:rPr>
              <w:t>جوابات المسائل الطبریة</w:t>
            </w:r>
            <w:r>
              <w:rPr>
                <w:rStyle w:val="IndexLink"/>
                <w:rtl w:val="true"/>
              </w:rPr>
              <w:tab/>
            </w:r>
            <w:r>
              <w:rPr>
                <w:rStyle w:val="IndexLink"/>
              </w:rPr>
              <w:t>265</w:t>
            </w:r>
          </w:hyperlink>
        </w:p>
        <w:p>
          <w:pPr>
            <w:pStyle w:val="Contents3"/>
            <w:tabs>
              <w:tab w:val="clear" w:pos="8459"/>
              <w:tab w:val="right" w:pos="9026" w:leader="dot"/>
            </w:tabs>
            <w:rPr/>
          </w:pPr>
          <w:hyperlink w:anchor="__RefHeading___Toc7705004_73709187">
            <w:r>
              <w:rPr>
                <w:webHidden/>
                <w:rStyle w:val="IndexLink"/>
                <w:rtl w:val="true"/>
              </w:rPr>
              <w:t>جوابات المسائل الطبریة</w:t>
            </w:r>
            <w:r>
              <w:rPr>
                <w:rStyle w:val="IndexLink"/>
                <w:rtl w:val="true"/>
              </w:rPr>
              <w:tab/>
            </w:r>
            <w:r>
              <w:rPr>
                <w:rStyle w:val="IndexLink"/>
              </w:rPr>
              <w:t>265</w:t>
            </w:r>
          </w:hyperlink>
        </w:p>
        <w:p>
          <w:pPr>
            <w:pStyle w:val="Contents3"/>
            <w:tabs>
              <w:tab w:val="clear" w:pos="8459"/>
              <w:tab w:val="right" w:pos="9026" w:leader="dot"/>
            </w:tabs>
            <w:rPr/>
          </w:pPr>
          <w:hyperlink w:anchor="__RefHeading___Toc7705006_73709187">
            <w:r>
              <w:rPr>
                <w:webHidden/>
                <w:rStyle w:val="IndexLink"/>
              </w:rPr>
              <w:t>1075</w:t>
            </w:r>
            <w:r>
              <w:rPr>
                <w:rStyle w:val="IndexLink"/>
                <w:rtl w:val="true"/>
              </w:rPr>
              <w:t xml:space="preserve">- </w:t>
            </w:r>
            <w:r>
              <w:rPr>
                <w:rStyle w:val="IndexLink"/>
                <w:rtl w:val="true"/>
              </w:rPr>
              <w:t>جوابات المسائل الطبریة</w:t>
            </w:r>
            <w:r>
              <w:rPr>
                <w:rStyle w:val="IndexLink"/>
                <w:rtl w:val="true"/>
              </w:rPr>
              <w:tab/>
            </w:r>
            <w:r>
              <w:rPr>
                <w:rStyle w:val="IndexLink"/>
              </w:rPr>
              <w:t>265</w:t>
            </w:r>
          </w:hyperlink>
        </w:p>
        <w:p>
          <w:pPr>
            <w:pStyle w:val="Contents3"/>
            <w:tabs>
              <w:tab w:val="clear" w:pos="8459"/>
              <w:tab w:val="right" w:pos="9026" w:leader="dot"/>
            </w:tabs>
            <w:rPr/>
          </w:pPr>
          <w:hyperlink w:anchor="__RefHeading___Toc7705008_73709187">
            <w:r>
              <w:rPr>
                <w:webHidden/>
                <w:rStyle w:val="IndexLink"/>
              </w:rPr>
              <w:t>1076</w:t>
            </w:r>
            <w:r>
              <w:rPr>
                <w:rStyle w:val="IndexLink"/>
                <w:rtl w:val="true"/>
              </w:rPr>
              <w:t xml:space="preserve">- </w:t>
            </w:r>
            <w:r>
              <w:rPr>
                <w:rStyle w:val="IndexLink"/>
                <w:rtl w:val="true"/>
              </w:rPr>
              <w:t>جوابات المسائل الطرابلسیة الأولی</w:t>
            </w:r>
            <w:r>
              <w:rPr>
                <w:rStyle w:val="IndexLink"/>
                <w:rtl w:val="true"/>
              </w:rPr>
              <w:tab/>
            </w:r>
            <w:r>
              <w:rPr>
                <w:rStyle w:val="IndexLink"/>
              </w:rPr>
              <w:t>265</w:t>
            </w:r>
          </w:hyperlink>
        </w:p>
        <w:p>
          <w:pPr>
            <w:pStyle w:val="Contents3"/>
            <w:tabs>
              <w:tab w:val="clear" w:pos="8459"/>
              <w:tab w:val="right" w:pos="9026" w:leader="dot"/>
            </w:tabs>
            <w:rPr/>
          </w:pPr>
          <w:hyperlink w:anchor="__RefHeading___Toc7705010_73709187">
            <w:r>
              <w:rPr>
                <w:webHidden/>
                <w:rStyle w:val="IndexLink"/>
              </w:rPr>
              <w:t>1077</w:t>
            </w:r>
            <w:r>
              <w:rPr>
                <w:rStyle w:val="IndexLink"/>
                <w:rtl w:val="true"/>
              </w:rPr>
              <w:t xml:space="preserve">- </w:t>
            </w:r>
            <w:r>
              <w:rPr>
                <w:rStyle w:val="IndexLink"/>
                <w:rtl w:val="true"/>
              </w:rPr>
              <w:t>جوابات المسائل الطرابلسیة الثانیة</w:t>
            </w:r>
            <w:r>
              <w:rPr>
                <w:rStyle w:val="IndexLink"/>
                <w:rtl w:val="true"/>
              </w:rPr>
              <w:tab/>
            </w:r>
            <w:r>
              <w:rPr>
                <w:rStyle w:val="IndexLink"/>
              </w:rPr>
              <w:t>265</w:t>
            </w:r>
          </w:hyperlink>
        </w:p>
        <w:p>
          <w:pPr>
            <w:pStyle w:val="Contents3"/>
            <w:tabs>
              <w:tab w:val="clear" w:pos="8459"/>
              <w:tab w:val="right" w:pos="9026" w:leader="dot"/>
            </w:tabs>
            <w:rPr/>
          </w:pPr>
          <w:hyperlink w:anchor="__RefHeading___Toc7705012_73709187">
            <w:r>
              <w:rPr>
                <w:webHidden/>
                <w:rStyle w:val="IndexLink"/>
              </w:rPr>
              <w:t>1078</w:t>
            </w:r>
            <w:r>
              <w:rPr>
                <w:rStyle w:val="IndexLink"/>
                <w:rtl w:val="true"/>
              </w:rPr>
              <w:t xml:space="preserve">- </w:t>
            </w:r>
            <w:r>
              <w:rPr>
                <w:rStyle w:val="IndexLink"/>
                <w:rtl w:val="true"/>
              </w:rPr>
              <w:t>جوابات المسائل الطرابلسیة الثالثة</w:t>
            </w:r>
            <w:r>
              <w:rPr>
                <w:rStyle w:val="IndexLink"/>
                <w:rtl w:val="true"/>
              </w:rPr>
              <w:tab/>
            </w:r>
            <w:r>
              <w:rPr>
                <w:rStyle w:val="IndexLink"/>
              </w:rPr>
              <w:t>265</w:t>
            </w:r>
          </w:hyperlink>
        </w:p>
        <w:p>
          <w:pPr>
            <w:pStyle w:val="Contents3"/>
            <w:tabs>
              <w:tab w:val="clear" w:pos="8459"/>
              <w:tab w:val="right" w:pos="9026" w:leader="dot"/>
            </w:tabs>
            <w:rPr/>
          </w:pPr>
          <w:hyperlink w:anchor="__RefHeading___Toc7705014_73709187">
            <w:r>
              <w:rPr>
                <w:webHidden/>
                <w:rStyle w:val="IndexLink"/>
              </w:rPr>
              <w:t>1079</w:t>
            </w:r>
            <w:r>
              <w:rPr>
                <w:rStyle w:val="IndexLink"/>
                <w:rtl w:val="true"/>
              </w:rPr>
              <w:t xml:space="preserve">- </w:t>
            </w:r>
            <w:r>
              <w:rPr>
                <w:rStyle w:val="IndexLink"/>
                <w:rtl w:val="true"/>
              </w:rPr>
              <w:t>جوابات المسائل الطرابلسیة الرابعة</w:t>
            </w:r>
            <w:r>
              <w:rPr>
                <w:rStyle w:val="IndexLink"/>
                <w:rtl w:val="true"/>
              </w:rPr>
              <w:tab/>
            </w:r>
            <w:r>
              <w:rPr>
                <w:rStyle w:val="IndexLink"/>
              </w:rPr>
              <w:t>265</w:t>
            </w:r>
          </w:hyperlink>
        </w:p>
        <w:p>
          <w:pPr>
            <w:pStyle w:val="Contents3"/>
            <w:tabs>
              <w:tab w:val="clear" w:pos="8459"/>
              <w:tab w:val="right" w:pos="9026" w:leader="dot"/>
            </w:tabs>
            <w:rPr/>
          </w:pPr>
          <w:hyperlink w:anchor="__RefHeading___Toc7705016_73709187">
            <w:r>
              <w:rPr>
                <w:webHidden/>
                <w:rStyle w:val="IndexLink"/>
              </w:rPr>
              <w:t>1080</w:t>
            </w:r>
            <w:r>
              <w:rPr>
                <w:rStyle w:val="IndexLink"/>
                <w:rtl w:val="true"/>
              </w:rPr>
              <w:t xml:space="preserve">- </w:t>
            </w:r>
            <w:r>
              <w:rPr>
                <w:rStyle w:val="IndexLink"/>
                <w:rtl w:val="true"/>
              </w:rPr>
              <w:t>جوابات المسائل الطرابلسیة الأولی‌</w:t>
            </w:r>
            <w:r>
              <w:rPr>
                <w:rStyle w:val="IndexLink"/>
                <w:rtl w:val="true"/>
              </w:rPr>
              <w:tab/>
            </w:r>
            <w:r>
              <w:rPr>
                <w:rStyle w:val="IndexLink"/>
              </w:rPr>
              <w:t>266</w:t>
            </w:r>
          </w:hyperlink>
        </w:p>
        <w:p>
          <w:pPr>
            <w:pStyle w:val="Contents3"/>
            <w:tabs>
              <w:tab w:val="clear" w:pos="8459"/>
              <w:tab w:val="right" w:pos="9026" w:leader="dot"/>
            </w:tabs>
            <w:rPr/>
          </w:pPr>
          <w:hyperlink w:anchor="__RefHeading___Toc7705018_73709187">
            <w:r>
              <w:rPr>
                <w:webHidden/>
                <w:rStyle w:val="IndexLink"/>
              </w:rPr>
              <w:t>1081</w:t>
            </w:r>
            <w:r>
              <w:rPr>
                <w:rStyle w:val="IndexLink"/>
                <w:rtl w:val="true"/>
              </w:rPr>
              <w:t xml:space="preserve">- </w:t>
            </w:r>
            <w:r>
              <w:rPr>
                <w:rStyle w:val="IndexLink"/>
                <w:rtl w:val="true"/>
              </w:rPr>
              <w:t>جوابات المسائل الطرابلسیة الثانیة</w:t>
            </w:r>
            <w:r>
              <w:rPr>
                <w:rStyle w:val="IndexLink"/>
                <w:rtl w:val="true"/>
              </w:rPr>
              <w:tab/>
            </w:r>
            <w:r>
              <w:rPr>
                <w:rStyle w:val="IndexLink"/>
              </w:rPr>
              <w:t>266</w:t>
            </w:r>
          </w:hyperlink>
        </w:p>
        <w:p>
          <w:pPr>
            <w:pStyle w:val="Contents3"/>
            <w:tabs>
              <w:tab w:val="clear" w:pos="8459"/>
              <w:tab w:val="right" w:pos="9026" w:leader="dot"/>
            </w:tabs>
            <w:rPr/>
          </w:pPr>
          <w:hyperlink w:anchor="__RefHeading___Toc7705020_73709187">
            <w:r>
              <w:rPr>
                <w:webHidden/>
                <w:rStyle w:val="IndexLink"/>
              </w:rPr>
              <w:t>1082</w:t>
            </w:r>
            <w:r>
              <w:rPr>
                <w:rStyle w:val="IndexLink"/>
                <w:rtl w:val="true"/>
              </w:rPr>
              <w:t xml:space="preserve">- </w:t>
            </w:r>
            <w:r>
              <w:rPr>
                <w:rStyle w:val="IndexLink"/>
                <w:rtl w:val="true"/>
              </w:rPr>
              <w:t>جوابات المسائل الطوسیة</w:t>
            </w:r>
            <w:r>
              <w:rPr>
                <w:rStyle w:val="IndexLink"/>
                <w:rtl w:val="true"/>
              </w:rPr>
              <w:tab/>
            </w:r>
            <w:r>
              <w:rPr>
                <w:rStyle w:val="IndexLink"/>
              </w:rPr>
              <w:t>266</w:t>
            </w:r>
          </w:hyperlink>
        </w:p>
        <w:p>
          <w:pPr>
            <w:pStyle w:val="Contents3"/>
            <w:tabs>
              <w:tab w:val="clear" w:pos="8459"/>
              <w:tab w:val="right" w:pos="9026" w:leader="dot"/>
            </w:tabs>
            <w:rPr/>
          </w:pPr>
          <w:hyperlink w:anchor="__RefHeading___Toc7705022_73709187">
            <w:r>
              <w:rPr>
                <w:webHidden/>
                <w:rStyle w:val="IndexLink"/>
              </w:rPr>
              <w:t>1083</w:t>
            </w:r>
            <w:r>
              <w:rPr>
                <w:rStyle w:val="IndexLink"/>
                <w:rtl w:val="true"/>
              </w:rPr>
              <w:t xml:space="preserve">- </w:t>
            </w:r>
            <w:r>
              <w:rPr>
                <w:rStyle w:val="IndexLink"/>
                <w:rtl w:val="true"/>
              </w:rPr>
              <w:t>جوابات المسائل الظهیریة</w:t>
            </w:r>
            <w:r>
              <w:rPr>
                <w:rStyle w:val="IndexLink"/>
                <w:rtl w:val="true"/>
              </w:rPr>
              <w:tab/>
            </w:r>
            <w:r>
              <w:rPr>
                <w:rStyle w:val="IndexLink"/>
              </w:rPr>
              <w:t>266</w:t>
            </w:r>
          </w:hyperlink>
        </w:p>
        <w:p>
          <w:pPr>
            <w:pStyle w:val="Contents3"/>
            <w:tabs>
              <w:tab w:val="clear" w:pos="8459"/>
              <w:tab w:val="right" w:pos="9026" w:leader="dot"/>
            </w:tabs>
            <w:rPr/>
          </w:pPr>
          <w:hyperlink w:anchor="__RefHeading___Toc7705024_73709187">
            <w:r>
              <w:rPr>
                <w:webHidden/>
                <w:rStyle w:val="IndexLink"/>
              </w:rPr>
              <w:t>1084</w:t>
            </w:r>
            <w:r>
              <w:rPr>
                <w:rStyle w:val="IndexLink"/>
                <w:rtl w:val="true"/>
              </w:rPr>
              <w:t xml:space="preserve">- </w:t>
            </w:r>
            <w:r>
              <w:rPr>
                <w:rStyle w:val="IndexLink"/>
                <w:rtl w:val="true"/>
              </w:rPr>
              <w:t>جوابات المسائل العرفانیة</w:t>
            </w:r>
            <w:r>
              <w:rPr>
                <w:rStyle w:val="IndexLink"/>
                <w:rtl w:val="true"/>
              </w:rPr>
              <w:tab/>
            </w:r>
            <w:r>
              <w:rPr>
                <w:rStyle w:val="IndexLink"/>
              </w:rPr>
              <w:t>266</w:t>
            </w:r>
          </w:hyperlink>
        </w:p>
        <w:p>
          <w:pPr>
            <w:pStyle w:val="Contents3"/>
            <w:tabs>
              <w:tab w:val="clear" w:pos="8459"/>
              <w:tab w:val="right" w:pos="9026" w:leader="dot"/>
            </w:tabs>
            <w:rPr/>
          </w:pPr>
          <w:hyperlink w:anchor="__RefHeading___Toc7705026_73709187">
            <w:r>
              <w:rPr>
                <w:webHidden/>
                <w:rStyle w:val="IndexLink"/>
              </w:rPr>
              <w:t>1085</w:t>
            </w:r>
            <w:r>
              <w:rPr>
                <w:rStyle w:val="IndexLink"/>
                <w:rtl w:val="true"/>
              </w:rPr>
              <w:t xml:space="preserve">- </w:t>
            </w:r>
            <w:r>
              <w:rPr>
                <w:rStyle w:val="IndexLink"/>
                <w:rtl w:val="true"/>
              </w:rPr>
              <w:t>جوابات المسائل العرفانیة</w:t>
            </w:r>
            <w:r>
              <w:rPr>
                <w:rStyle w:val="IndexLink"/>
                <w:rtl w:val="true"/>
              </w:rPr>
              <w:tab/>
            </w:r>
            <w:r>
              <w:rPr>
                <w:rStyle w:val="IndexLink"/>
              </w:rPr>
              <w:t>267</w:t>
            </w:r>
          </w:hyperlink>
        </w:p>
        <w:p>
          <w:pPr>
            <w:pStyle w:val="Contents3"/>
            <w:tabs>
              <w:tab w:val="clear" w:pos="8459"/>
              <w:tab w:val="right" w:pos="9026" w:leader="dot"/>
            </w:tabs>
            <w:rPr/>
          </w:pPr>
          <w:hyperlink w:anchor="__RefHeading___Toc7705028_73709187">
            <w:r>
              <w:rPr>
                <w:webHidden/>
                <w:rStyle w:val="IndexLink"/>
              </w:rPr>
              <w:t>1086</w:t>
            </w:r>
            <w:r>
              <w:rPr>
                <w:rStyle w:val="IndexLink"/>
                <w:rtl w:val="true"/>
              </w:rPr>
              <w:t xml:space="preserve">- </w:t>
            </w:r>
            <w:r>
              <w:rPr>
                <w:rStyle w:val="IndexLink"/>
                <w:rtl w:val="true"/>
              </w:rPr>
              <w:t>جوابات المسائل العشر</w:t>
            </w:r>
            <w:r>
              <w:rPr>
                <w:rStyle w:val="IndexLink"/>
                <w:rtl w:val="true"/>
              </w:rPr>
              <w:tab/>
            </w:r>
            <w:r>
              <w:rPr>
                <w:rStyle w:val="IndexLink"/>
              </w:rPr>
              <w:t>267</w:t>
            </w:r>
          </w:hyperlink>
        </w:p>
        <w:p>
          <w:pPr>
            <w:pStyle w:val="Contents3"/>
            <w:tabs>
              <w:tab w:val="clear" w:pos="8459"/>
              <w:tab w:val="right" w:pos="9026" w:leader="dot"/>
            </w:tabs>
            <w:rPr/>
          </w:pPr>
          <w:hyperlink w:anchor="__RefHeading___Toc7705030_73709187">
            <w:r>
              <w:rPr>
                <w:webHidden/>
                <w:rStyle w:val="IndexLink"/>
              </w:rPr>
              <w:t>1087</w:t>
            </w:r>
            <w:r>
              <w:rPr>
                <w:rStyle w:val="IndexLink"/>
                <w:rtl w:val="true"/>
              </w:rPr>
              <w:t xml:space="preserve">- </w:t>
            </w:r>
            <w:r>
              <w:rPr>
                <w:rStyle w:val="IndexLink"/>
                <w:rtl w:val="true"/>
              </w:rPr>
              <w:t>جوابات المسائل العشر</w:t>
            </w:r>
            <w:r>
              <w:rPr>
                <w:rStyle w:val="IndexLink"/>
                <w:rtl w:val="true"/>
              </w:rPr>
              <w:tab/>
            </w:r>
            <w:r>
              <w:rPr>
                <w:rStyle w:val="IndexLink"/>
              </w:rPr>
              <w:t>267</w:t>
            </w:r>
          </w:hyperlink>
        </w:p>
        <w:p>
          <w:pPr>
            <w:pStyle w:val="Contents3"/>
            <w:tabs>
              <w:tab w:val="clear" w:pos="8459"/>
              <w:tab w:val="right" w:pos="9026" w:leader="dot"/>
            </w:tabs>
            <w:rPr/>
          </w:pPr>
          <w:hyperlink w:anchor="__RefHeading___Toc7705032_73709187">
            <w:r>
              <w:rPr>
                <w:webHidden/>
                <w:rStyle w:val="IndexLink"/>
                <w:rtl w:val="true"/>
              </w:rPr>
              <w:t>جوابات المسائل العشر</w:t>
            </w:r>
            <w:r>
              <w:rPr>
                <w:rStyle w:val="IndexLink"/>
                <w:rtl w:val="true"/>
              </w:rPr>
              <w:tab/>
            </w:r>
            <w:r>
              <w:rPr>
                <w:rStyle w:val="IndexLink"/>
              </w:rPr>
              <w:t>267</w:t>
            </w:r>
          </w:hyperlink>
        </w:p>
        <w:p>
          <w:pPr>
            <w:pStyle w:val="Contents3"/>
            <w:tabs>
              <w:tab w:val="clear" w:pos="8459"/>
              <w:tab w:val="right" w:pos="9026" w:leader="dot"/>
            </w:tabs>
            <w:rPr/>
          </w:pPr>
          <w:hyperlink w:anchor="__RefHeading___Toc7705034_73709187">
            <w:r>
              <w:rPr>
                <w:webHidden/>
                <w:rStyle w:val="IndexLink"/>
              </w:rPr>
              <w:t>1088</w:t>
            </w:r>
            <w:r>
              <w:rPr>
                <w:rStyle w:val="IndexLink"/>
                <w:rtl w:val="true"/>
              </w:rPr>
              <w:t xml:space="preserve">- </w:t>
            </w:r>
            <w:r>
              <w:rPr>
                <w:rStyle w:val="IndexLink"/>
                <w:rtl w:val="true"/>
              </w:rPr>
              <w:t>جوابات المسائل العکبریة</w:t>
            </w:r>
            <w:r>
              <w:rPr>
                <w:rStyle w:val="IndexLink"/>
                <w:rtl w:val="true"/>
              </w:rPr>
              <w:tab/>
            </w:r>
            <w:r>
              <w:rPr>
                <w:rStyle w:val="IndexLink"/>
              </w:rPr>
              <w:t>267</w:t>
            </w:r>
          </w:hyperlink>
        </w:p>
        <w:p>
          <w:pPr>
            <w:pStyle w:val="Contents3"/>
            <w:tabs>
              <w:tab w:val="clear" w:pos="8459"/>
              <w:tab w:val="right" w:pos="9026" w:leader="dot"/>
            </w:tabs>
            <w:rPr/>
          </w:pPr>
          <w:hyperlink w:anchor="__RefHeading___Toc7705036_73709187">
            <w:r>
              <w:rPr>
                <w:webHidden/>
                <w:rStyle w:val="IndexLink"/>
              </w:rPr>
              <w:t>1089</w:t>
            </w:r>
            <w:r>
              <w:rPr>
                <w:rStyle w:val="IndexLink"/>
                <w:rtl w:val="true"/>
              </w:rPr>
              <w:t xml:space="preserve">- </w:t>
            </w:r>
            <w:r>
              <w:rPr>
                <w:rStyle w:val="IndexLink"/>
                <w:rtl w:val="true"/>
              </w:rPr>
              <w:t>جوابات المسائل العویصة</w:t>
            </w:r>
            <w:r>
              <w:rPr>
                <w:rStyle w:val="IndexLink"/>
                <w:rtl w:val="true"/>
              </w:rPr>
              <w:tab/>
            </w:r>
            <w:r>
              <w:rPr>
                <w:rStyle w:val="IndexLink"/>
              </w:rPr>
              <w:t>267</w:t>
            </w:r>
          </w:hyperlink>
        </w:p>
        <w:p>
          <w:pPr>
            <w:pStyle w:val="Contents3"/>
            <w:tabs>
              <w:tab w:val="clear" w:pos="8459"/>
              <w:tab w:val="right" w:pos="9026" w:leader="dot"/>
            </w:tabs>
            <w:rPr/>
          </w:pPr>
          <w:hyperlink w:anchor="__RefHeading___Toc7705038_73709187">
            <w:r>
              <w:rPr>
                <w:webHidden/>
                <w:rStyle w:val="IndexLink"/>
                <w:rtl w:val="true"/>
              </w:rPr>
              <w:t>جوابات المسائل الفخریة</w:t>
            </w:r>
            <w:r>
              <w:rPr>
                <w:rStyle w:val="IndexLink"/>
                <w:rtl w:val="true"/>
              </w:rPr>
              <w:tab/>
            </w:r>
            <w:r>
              <w:rPr>
                <w:rStyle w:val="IndexLink"/>
              </w:rPr>
              <w:t>267</w:t>
            </w:r>
          </w:hyperlink>
        </w:p>
        <w:p>
          <w:pPr>
            <w:pStyle w:val="Contents3"/>
            <w:tabs>
              <w:tab w:val="clear" w:pos="8459"/>
              <w:tab w:val="right" w:pos="9026" w:leader="dot"/>
            </w:tabs>
            <w:rPr/>
          </w:pPr>
          <w:hyperlink w:anchor="__RefHeading___Toc7705040_73709187">
            <w:r>
              <w:rPr>
                <w:webHidden/>
                <w:rStyle w:val="IndexLink"/>
              </w:rPr>
              <w:t>1090</w:t>
            </w:r>
            <w:r>
              <w:rPr>
                <w:rStyle w:val="IndexLink"/>
                <w:rtl w:val="true"/>
              </w:rPr>
              <w:t xml:space="preserve">- </w:t>
            </w:r>
            <w:r>
              <w:rPr>
                <w:rStyle w:val="IndexLink"/>
                <w:rtl w:val="true"/>
              </w:rPr>
              <w:t>جوابات المسائل الفقهیة</w:t>
            </w:r>
            <w:r>
              <w:rPr>
                <w:rStyle w:val="IndexLink"/>
                <w:rtl w:val="true"/>
              </w:rPr>
              <w:tab/>
            </w:r>
            <w:r>
              <w:rPr>
                <w:rStyle w:val="IndexLink"/>
              </w:rPr>
              <w:t>268</w:t>
            </w:r>
          </w:hyperlink>
        </w:p>
        <w:p>
          <w:pPr>
            <w:pStyle w:val="Contents3"/>
            <w:tabs>
              <w:tab w:val="clear" w:pos="8459"/>
              <w:tab w:val="right" w:pos="9026" w:leader="dot"/>
            </w:tabs>
            <w:rPr/>
          </w:pPr>
          <w:hyperlink w:anchor="__RefHeading___Toc7705042_73709187">
            <w:r>
              <w:rPr>
                <w:webHidden/>
                <w:rStyle w:val="IndexLink"/>
              </w:rPr>
              <w:t>1091</w:t>
            </w:r>
            <w:r>
              <w:rPr>
                <w:rStyle w:val="IndexLink"/>
                <w:rtl w:val="true"/>
              </w:rPr>
              <w:t xml:space="preserve">- </w:t>
            </w:r>
            <w:r>
              <w:rPr>
                <w:rStyle w:val="IndexLink"/>
                <w:rtl w:val="true"/>
              </w:rPr>
              <w:t>جوابات المسائل الفقهیة</w:t>
            </w:r>
            <w:r>
              <w:rPr>
                <w:rStyle w:val="IndexLink"/>
                <w:rtl w:val="true"/>
              </w:rPr>
              <w:tab/>
            </w:r>
            <w:r>
              <w:rPr>
                <w:rStyle w:val="IndexLink"/>
              </w:rPr>
              <w:t>268</w:t>
            </w:r>
          </w:hyperlink>
        </w:p>
        <w:p>
          <w:pPr>
            <w:pStyle w:val="Contents3"/>
            <w:tabs>
              <w:tab w:val="clear" w:pos="8459"/>
              <w:tab w:val="right" w:pos="9026" w:leader="dot"/>
            </w:tabs>
            <w:rPr/>
          </w:pPr>
          <w:hyperlink w:anchor="__RefHeading___Toc7705044_73709187">
            <w:r>
              <w:rPr>
                <w:webHidden/>
                <w:rStyle w:val="IndexLink"/>
              </w:rPr>
              <w:t>1092</w:t>
            </w:r>
            <w:r>
              <w:rPr>
                <w:rStyle w:val="IndexLink"/>
                <w:rtl w:val="true"/>
              </w:rPr>
              <w:t xml:space="preserve">- </w:t>
            </w:r>
            <w:r>
              <w:rPr>
                <w:rStyle w:val="IndexLink"/>
                <w:rtl w:val="true"/>
              </w:rPr>
              <w:t>جوابات المسائل الفقهیة</w:t>
            </w:r>
            <w:r>
              <w:rPr>
                <w:rStyle w:val="IndexLink"/>
                <w:rtl w:val="true"/>
              </w:rPr>
              <w:tab/>
            </w:r>
            <w:r>
              <w:rPr>
                <w:rStyle w:val="IndexLink"/>
              </w:rPr>
              <w:t>268</w:t>
            </w:r>
          </w:hyperlink>
        </w:p>
        <w:p>
          <w:pPr>
            <w:pStyle w:val="Contents3"/>
            <w:tabs>
              <w:tab w:val="clear" w:pos="8459"/>
              <w:tab w:val="right" w:pos="9026" w:leader="dot"/>
            </w:tabs>
            <w:rPr/>
          </w:pPr>
          <w:hyperlink w:anchor="__RefHeading___Toc7705046_73709187">
            <w:r>
              <w:rPr>
                <w:webHidden/>
                <w:rStyle w:val="IndexLink"/>
              </w:rPr>
              <w:t>1093</w:t>
            </w:r>
            <w:r>
              <w:rPr>
                <w:rStyle w:val="IndexLink"/>
                <w:rtl w:val="true"/>
              </w:rPr>
              <w:t xml:space="preserve">- </w:t>
            </w:r>
            <w:r>
              <w:rPr>
                <w:rStyle w:val="IndexLink"/>
                <w:rtl w:val="true"/>
              </w:rPr>
              <w:t>جوابات المسائل الفقهیة</w:t>
            </w:r>
            <w:r>
              <w:rPr>
                <w:rStyle w:val="IndexLink"/>
                <w:rtl w:val="true"/>
              </w:rPr>
              <w:tab/>
            </w:r>
            <w:r>
              <w:rPr>
                <w:rStyle w:val="IndexLink"/>
              </w:rPr>
              <w:t>268</w:t>
            </w:r>
          </w:hyperlink>
        </w:p>
        <w:p>
          <w:pPr>
            <w:pStyle w:val="Contents3"/>
            <w:tabs>
              <w:tab w:val="clear" w:pos="8459"/>
              <w:tab w:val="right" w:pos="9026" w:leader="dot"/>
            </w:tabs>
            <w:rPr/>
          </w:pPr>
          <w:hyperlink w:anchor="__RefHeading___Toc7705048_73709187">
            <w:r>
              <w:rPr>
                <w:webHidden/>
                <w:rStyle w:val="IndexLink"/>
              </w:rPr>
              <w:t>1094</w:t>
            </w:r>
            <w:r>
              <w:rPr>
                <w:rStyle w:val="IndexLink"/>
                <w:rtl w:val="true"/>
              </w:rPr>
              <w:t xml:space="preserve">- </w:t>
            </w:r>
            <w:r>
              <w:rPr>
                <w:rStyle w:val="IndexLink"/>
                <w:rtl w:val="true"/>
              </w:rPr>
              <w:t>جوابات المسائل الفقهیة</w:t>
            </w:r>
            <w:r>
              <w:rPr>
                <w:rStyle w:val="IndexLink"/>
                <w:rtl w:val="true"/>
              </w:rPr>
              <w:tab/>
            </w:r>
            <w:r>
              <w:rPr>
                <w:rStyle w:val="IndexLink"/>
              </w:rPr>
              <w:t>268</w:t>
            </w:r>
          </w:hyperlink>
        </w:p>
        <w:p>
          <w:pPr>
            <w:pStyle w:val="Contents3"/>
            <w:tabs>
              <w:tab w:val="clear" w:pos="8459"/>
              <w:tab w:val="right" w:pos="9026" w:leader="dot"/>
            </w:tabs>
            <w:rPr/>
          </w:pPr>
          <w:hyperlink w:anchor="__RefHeading___Toc7705050_73709187">
            <w:r>
              <w:rPr>
                <w:webHidden/>
                <w:rStyle w:val="IndexLink"/>
              </w:rPr>
              <w:t>1095</w:t>
            </w:r>
            <w:r>
              <w:rPr>
                <w:rStyle w:val="IndexLink"/>
                <w:rtl w:val="true"/>
              </w:rPr>
              <w:t xml:space="preserve">- </w:t>
            </w:r>
            <w:r>
              <w:rPr>
                <w:rStyle w:val="IndexLink"/>
                <w:rtl w:val="true"/>
              </w:rPr>
              <w:t>جوابات المسائل الفقهیة</w:t>
            </w:r>
            <w:r>
              <w:rPr>
                <w:rStyle w:val="IndexLink"/>
                <w:rtl w:val="true"/>
              </w:rPr>
              <w:tab/>
            </w:r>
            <w:r>
              <w:rPr>
                <w:rStyle w:val="IndexLink"/>
              </w:rPr>
              <w:t>268</w:t>
            </w:r>
          </w:hyperlink>
        </w:p>
        <w:p>
          <w:pPr>
            <w:pStyle w:val="Contents3"/>
            <w:tabs>
              <w:tab w:val="clear" w:pos="8459"/>
              <w:tab w:val="right" w:pos="9026" w:leader="dot"/>
            </w:tabs>
            <w:rPr/>
          </w:pPr>
          <w:hyperlink w:anchor="__RefHeading___Toc7705052_73709187">
            <w:r>
              <w:rPr>
                <w:webHidden/>
                <w:rStyle w:val="IndexLink"/>
              </w:rPr>
              <w:t>1096</w:t>
            </w:r>
            <w:r>
              <w:rPr>
                <w:rStyle w:val="IndexLink"/>
                <w:rtl w:val="true"/>
              </w:rPr>
              <w:t xml:space="preserve">- </w:t>
            </w:r>
            <w:r>
              <w:rPr>
                <w:rStyle w:val="IndexLink"/>
                <w:rtl w:val="true"/>
              </w:rPr>
              <w:t>جوابات المسائل الفقهیة</w:t>
            </w:r>
            <w:r>
              <w:rPr>
                <w:rStyle w:val="IndexLink"/>
                <w:rtl w:val="true"/>
              </w:rPr>
              <w:tab/>
            </w:r>
            <w:r>
              <w:rPr>
                <w:rStyle w:val="IndexLink"/>
              </w:rPr>
              <w:t>268</w:t>
            </w:r>
          </w:hyperlink>
        </w:p>
        <w:p>
          <w:pPr>
            <w:pStyle w:val="Contents3"/>
            <w:tabs>
              <w:tab w:val="clear" w:pos="8459"/>
              <w:tab w:val="right" w:pos="9026" w:leader="dot"/>
            </w:tabs>
            <w:rPr/>
          </w:pPr>
          <w:hyperlink w:anchor="__RefHeading___Toc7705054_73709187">
            <w:r>
              <w:rPr>
                <w:webHidden/>
                <w:rStyle w:val="IndexLink"/>
              </w:rPr>
              <w:t>1097</w:t>
            </w:r>
            <w:r>
              <w:rPr>
                <w:rStyle w:val="IndexLink"/>
                <w:rtl w:val="true"/>
              </w:rPr>
              <w:t xml:space="preserve">- </w:t>
            </w:r>
            <w:r>
              <w:rPr>
                <w:rStyle w:val="IndexLink"/>
                <w:rtl w:val="true"/>
              </w:rPr>
              <w:t>جوابات المسائل الفیض‌آبادیة</w:t>
            </w:r>
            <w:r>
              <w:rPr>
                <w:rStyle w:val="IndexLink"/>
                <w:rtl w:val="true"/>
              </w:rPr>
              <w:tab/>
            </w:r>
            <w:r>
              <w:rPr>
                <w:rStyle w:val="IndexLink"/>
              </w:rPr>
              <w:t>269</w:t>
            </w:r>
          </w:hyperlink>
        </w:p>
        <w:p>
          <w:pPr>
            <w:pStyle w:val="Contents3"/>
            <w:tabs>
              <w:tab w:val="clear" w:pos="8459"/>
              <w:tab w:val="right" w:pos="9026" w:leader="dot"/>
            </w:tabs>
            <w:rPr/>
          </w:pPr>
          <w:hyperlink w:anchor="__RefHeading___Toc7705056_73709187">
            <w:r>
              <w:rPr>
                <w:webHidden/>
                <w:rStyle w:val="IndexLink"/>
              </w:rPr>
              <w:t>1098</w:t>
            </w:r>
            <w:r>
              <w:rPr>
                <w:rStyle w:val="IndexLink"/>
                <w:rtl w:val="true"/>
              </w:rPr>
              <w:t xml:space="preserve">- </w:t>
            </w:r>
            <w:r>
              <w:rPr>
                <w:rStyle w:val="IndexLink"/>
                <w:rtl w:val="true"/>
              </w:rPr>
              <w:t>جوابات المسائل القزوینیات</w:t>
            </w:r>
            <w:r>
              <w:rPr>
                <w:rStyle w:val="IndexLink"/>
                <w:rtl w:val="true"/>
              </w:rPr>
              <w:tab/>
            </w:r>
            <w:r>
              <w:rPr>
                <w:rStyle w:val="IndexLink"/>
              </w:rPr>
              <w:t>269</w:t>
            </w:r>
          </w:hyperlink>
        </w:p>
        <w:p>
          <w:pPr>
            <w:pStyle w:val="Contents3"/>
            <w:tabs>
              <w:tab w:val="clear" w:pos="8459"/>
              <w:tab w:val="right" w:pos="9026" w:leader="dot"/>
            </w:tabs>
            <w:rPr/>
          </w:pPr>
          <w:hyperlink w:anchor="__RefHeading___Toc7705058_73709187">
            <w:r>
              <w:rPr>
                <w:webHidden/>
                <w:rStyle w:val="IndexLink"/>
              </w:rPr>
              <w:t>1099</w:t>
            </w:r>
            <w:r>
              <w:rPr>
                <w:rStyle w:val="IndexLink"/>
                <w:rtl w:val="true"/>
              </w:rPr>
              <w:t xml:space="preserve">- </w:t>
            </w:r>
            <w:r>
              <w:rPr>
                <w:rStyle w:val="IndexLink"/>
                <w:rtl w:val="true"/>
              </w:rPr>
              <w:t>جوابات المسائل القسطنطینیة</w:t>
            </w:r>
            <w:r>
              <w:rPr>
                <w:rStyle w:val="IndexLink"/>
                <w:rtl w:val="true"/>
              </w:rPr>
              <w:tab/>
            </w:r>
            <w:r>
              <w:rPr>
                <w:rStyle w:val="IndexLink"/>
              </w:rPr>
              <w:t>269</w:t>
            </w:r>
          </w:hyperlink>
        </w:p>
        <w:p>
          <w:pPr>
            <w:pStyle w:val="Contents3"/>
            <w:tabs>
              <w:tab w:val="clear" w:pos="8459"/>
              <w:tab w:val="right" w:pos="9026" w:leader="dot"/>
            </w:tabs>
            <w:rPr/>
          </w:pPr>
          <w:hyperlink w:anchor="__RefHeading___Toc7705060_73709187">
            <w:r>
              <w:rPr>
                <w:webHidden/>
                <w:rStyle w:val="IndexLink"/>
              </w:rPr>
              <w:t>1100</w:t>
            </w:r>
            <w:r>
              <w:rPr>
                <w:rStyle w:val="IndexLink"/>
                <w:rtl w:val="true"/>
              </w:rPr>
              <w:t xml:space="preserve">- </w:t>
            </w:r>
            <w:r>
              <w:rPr>
                <w:rStyle w:val="IndexLink"/>
                <w:rtl w:val="true"/>
              </w:rPr>
              <w:t>جوابات المسائل القطیفیة</w:t>
            </w:r>
            <w:r>
              <w:rPr>
                <w:rStyle w:val="IndexLink"/>
                <w:rtl w:val="true"/>
              </w:rPr>
              <w:tab/>
            </w:r>
            <w:r>
              <w:rPr>
                <w:rStyle w:val="IndexLink"/>
              </w:rPr>
              <w:t>269</w:t>
            </w:r>
          </w:hyperlink>
        </w:p>
        <w:p>
          <w:pPr>
            <w:pStyle w:val="Contents3"/>
            <w:tabs>
              <w:tab w:val="clear" w:pos="8459"/>
              <w:tab w:val="right" w:pos="9026" w:leader="dot"/>
            </w:tabs>
            <w:rPr/>
          </w:pPr>
          <w:hyperlink w:anchor="__RefHeading___Toc7705062_73709187">
            <w:r>
              <w:rPr>
                <w:webHidden/>
                <w:rStyle w:val="IndexLink"/>
              </w:rPr>
              <w:t>1101</w:t>
            </w:r>
            <w:r>
              <w:rPr>
                <w:rStyle w:val="IndexLink"/>
                <w:rtl w:val="true"/>
              </w:rPr>
              <w:t xml:space="preserve">- </w:t>
            </w:r>
            <w:r>
              <w:rPr>
                <w:rStyle w:val="IndexLink"/>
                <w:rtl w:val="true"/>
              </w:rPr>
              <w:t>جوابات المسائل القمیة</w:t>
            </w:r>
            <w:r>
              <w:rPr>
                <w:rStyle w:val="IndexLink"/>
                <w:rtl w:val="true"/>
              </w:rPr>
              <w:tab/>
            </w:r>
            <w:r>
              <w:rPr>
                <w:rStyle w:val="IndexLink"/>
              </w:rPr>
              <w:t>269</w:t>
            </w:r>
          </w:hyperlink>
        </w:p>
        <w:p>
          <w:pPr>
            <w:pStyle w:val="Contents3"/>
            <w:tabs>
              <w:tab w:val="clear" w:pos="8459"/>
              <w:tab w:val="right" w:pos="9026" w:leader="dot"/>
            </w:tabs>
            <w:rPr/>
          </w:pPr>
          <w:hyperlink w:anchor="__RefHeading___Toc7705064_73709187">
            <w:r>
              <w:rPr>
                <w:webHidden/>
                <w:rStyle w:val="IndexLink"/>
              </w:rPr>
              <w:t>1102</w:t>
            </w:r>
            <w:r>
              <w:rPr>
                <w:rStyle w:val="IndexLink"/>
                <w:rtl w:val="true"/>
              </w:rPr>
              <w:t xml:space="preserve">- </w:t>
            </w:r>
            <w:r>
              <w:rPr>
                <w:rStyle w:val="IndexLink"/>
                <w:rtl w:val="true"/>
              </w:rPr>
              <w:t>جوابات المسائل القمیة</w:t>
            </w:r>
            <w:r>
              <w:rPr>
                <w:rStyle w:val="IndexLink"/>
                <w:rtl w:val="true"/>
              </w:rPr>
              <w:tab/>
            </w:r>
            <w:r>
              <w:rPr>
                <w:rStyle w:val="IndexLink"/>
              </w:rPr>
              <w:t>269</w:t>
            </w:r>
          </w:hyperlink>
        </w:p>
        <w:p>
          <w:pPr>
            <w:pStyle w:val="Contents3"/>
            <w:tabs>
              <w:tab w:val="clear" w:pos="8459"/>
              <w:tab w:val="right" w:pos="9026" w:leader="dot"/>
            </w:tabs>
            <w:rPr/>
          </w:pPr>
          <w:hyperlink w:anchor="__RefHeading___Toc7705066_73709187">
            <w:r>
              <w:rPr>
                <w:webHidden/>
                <w:rStyle w:val="IndexLink"/>
              </w:rPr>
              <w:t>1103</w:t>
            </w:r>
            <w:r>
              <w:rPr>
                <w:rStyle w:val="IndexLink"/>
                <w:rtl w:val="true"/>
              </w:rPr>
              <w:t xml:space="preserve">- </w:t>
            </w:r>
            <w:r>
              <w:rPr>
                <w:rStyle w:val="IndexLink"/>
                <w:rtl w:val="true"/>
              </w:rPr>
              <w:t>جوابات المسائل القمیة</w:t>
            </w:r>
            <w:r>
              <w:rPr>
                <w:rStyle w:val="IndexLink"/>
                <w:rtl w:val="true"/>
              </w:rPr>
              <w:tab/>
            </w:r>
            <w:r>
              <w:rPr>
                <w:rStyle w:val="IndexLink"/>
              </w:rPr>
              <w:t>269</w:t>
            </w:r>
          </w:hyperlink>
        </w:p>
        <w:p>
          <w:pPr>
            <w:pStyle w:val="Contents3"/>
            <w:tabs>
              <w:tab w:val="clear" w:pos="8459"/>
              <w:tab w:val="right" w:pos="9026" w:leader="dot"/>
            </w:tabs>
            <w:rPr/>
          </w:pPr>
          <w:hyperlink w:anchor="__RefHeading___Toc7705068_73709187">
            <w:r>
              <w:rPr>
                <w:webHidden/>
                <w:rStyle w:val="IndexLink"/>
                <w:rtl w:val="true"/>
              </w:rPr>
              <w:t>جوابات المسائل القونویة</w:t>
            </w:r>
            <w:r>
              <w:rPr>
                <w:rStyle w:val="IndexLink"/>
                <w:rtl w:val="true"/>
              </w:rPr>
              <w:tab/>
            </w:r>
            <w:r>
              <w:rPr>
                <w:rStyle w:val="IndexLink"/>
              </w:rPr>
              <w:t>269</w:t>
            </w:r>
          </w:hyperlink>
        </w:p>
        <w:p>
          <w:pPr>
            <w:pStyle w:val="Contents3"/>
            <w:tabs>
              <w:tab w:val="clear" w:pos="8459"/>
              <w:tab w:val="right" w:pos="9026" w:leader="dot"/>
            </w:tabs>
            <w:rPr/>
          </w:pPr>
          <w:hyperlink w:anchor="__RefHeading___Toc7705070_73709187">
            <w:r>
              <w:rPr>
                <w:webHidden/>
                <w:rStyle w:val="IndexLink"/>
              </w:rPr>
              <w:t>1104</w:t>
            </w:r>
            <w:r>
              <w:rPr>
                <w:rStyle w:val="IndexLink"/>
                <w:rtl w:val="true"/>
              </w:rPr>
              <w:t xml:space="preserve">- </w:t>
            </w:r>
            <w:r>
              <w:rPr>
                <w:rStyle w:val="IndexLink"/>
                <w:rtl w:val="true"/>
              </w:rPr>
              <w:t>جوابات المسائل الکازرونیات</w:t>
            </w:r>
            <w:r>
              <w:rPr>
                <w:rStyle w:val="IndexLink"/>
                <w:rtl w:val="true"/>
              </w:rPr>
              <w:tab/>
            </w:r>
            <w:r>
              <w:rPr>
                <w:rStyle w:val="IndexLink"/>
              </w:rPr>
              <w:t>269</w:t>
            </w:r>
          </w:hyperlink>
        </w:p>
        <w:p>
          <w:pPr>
            <w:pStyle w:val="Contents3"/>
            <w:tabs>
              <w:tab w:val="clear" w:pos="8459"/>
              <w:tab w:val="right" w:pos="9026" w:leader="dot"/>
            </w:tabs>
            <w:rPr/>
          </w:pPr>
          <w:hyperlink w:anchor="__RefHeading___Toc7705072_73709187">
            <w:r>
              <w:rPr>
                <w:webHidden/>
                <w:rStyle w:val="IndexLink"/>
              </w:rPr>
              <w:t>1105</w:t>
            </w:r>
            <w:r>
              <w:rPr>
                <w:rStyle w:val="IndexLink"/>
                <w:rtl w:val="true"/>
              </w:rPr>
              <w:t xml:space="preserve">- </w:t>
            </w:r>
            <w:r>
              <w:rPr>
                <w:rStyle w:val="IndexLink"/>
                <w:rtl w:val="true"/>
              </w:rPr>
              <w:t>جوابات المسائل الکازرونیة</w:t>
            </w:r>
            <w:r>
              <w:rPr>
                <w:rStyle w:val="IndexLink"/>
                <w:rtl w:val="true"/>
              </w:rPr>
              <w:tab/>
            </w:r>
            <w:r>
              <w:rPr>
                <w:rStyle w:val="IndexLink"/>
              </w:rPr>
              <w:t>270</w:t>
            </w:r>
          </w:hyperlink>
        </w:p>
        <w:p>
          <w:pPr>
            <w:pStyle w:val="Contents3"/>
            <w:tabs>
              <w:tab w:val="clear" w:pos="8459"/>
              <w:tab w:val="right" w:pos="9026" w:leader="dot"/>
            </w:tabs>
            <w:rPr/>
          </w:pPr>
          <w:hyperlink w:anchor="__RefHeading___Toc7705074_73709187">
            <w:r>
              <w:rPr>
                <w:webHidden/>
                <w:rStyle w:val="IndexLink"/>
                <w:rtl w:val="true"/>
              </w:rPr>
              <w:t>جوابات المسائل الکاظمیة</w:t>
            </w:r>
            <w:r>
              <w:rPr>
                <w:rStyle w:val="IndexLink"/>
                <w:rtl w:val="true"/>
              </w:rPr>
              <w:tab/>
            </w:r>
            <w:r>
              <w:rPr>
                <w:rStyle w:val="IndexLink"/>
              </w:rPr>
              <w:t>270</w:t>
            </w:r>
          </w:hyperlink>
        </w:p>
        <w:p>
          <w:pPr>
            <w:pStyle w:val="Contents3"/>
            <w:tabs>
              <w:tab w:val="clear" w:pos="8459"/>
              <w:tab w:val="right" w:pos="9026" w:leader="dot"/>
            </w:tabs>
            <w:rPr/>
          </w:pPr>
          <w:hyperlink w:anchor="__RefHeading___Toc7705076_73709187">
            <w:r>
              <w:rPr>
                <w:webHidden/>
                <w:rStyle w:val="IndexLink"/>
              </w:rPr>
              <w:t>1106</w:t>
            </w:r>
            <w:r>
              <w:rPr>
                <w:rStyle w:val="IndexLink"/>
                <w:rtl w:val="true"/>
              </w:rPr>
              <w:t xml:space="preserve">- </w:t>
            </w:r>
            <w:r>
              <w:rPr>
                <w:rStyle w:val="IndexLink"/>
                <w:rtl w:val="true"/>
              </w:rPr>
              <w:t>جوابات المسائل الکرمانیة</w:t>
            </w:r>
            <w:r>
              <w:rPr>
                <w:rStyle w:val="IndexLink"/>
                <w:rtl w:val="true"/>
              </w:rPr>
              <w:tab/>
            </w:r>
            <w:r>
              <w:rPr>
                <w:rStyle w:val="IndexLink"/>
              </w:rPr>
              <w:t>270</w:t>
            </w:r>
          </w:hyperlink>
        </w:p>
        <w:p>
          <w:pPr>
            <w:pStyle w:val="Contents3"/>
            <w:tabs>
              <w:tab w:val="clear" w:pos="8459"/>
              <w:tab w:val="right" w:pos="9026" w:leader="dot"/>
            </w:tabs>
            <w:rPr/>
          </w:pPr>
          <w:hyperlink w:anchor="__RefHeading___Toc7705078_73709187">
            <w:r>
              <w:rPr>
                <w:webHidden/>
                <w:rStyle w:val="IndexLink"/>
              </w:rPr>
              <w:t>1107</w:t>
            </w:r>
            <w:r>
              <w:rPr>
                <w:rStyle w:val="IndexLink"/>
                <w:rtl w:val="true"/>
              </w:rPr>
              <w:t xml:space="preserve">- </w:t>
            </w:r>
            <w:r>
              <w:rPr>
                <w:rStyle w:val="IndexLink"/>
                <w:rtl w:val="true"/>
              </w:rPr>
              <w:t>جوابات المسائل الکلارستاقیة</w:t>
            </w:r>
            <w:r>
              <w:rPr>
                <w:rStyle w:val="IndexLink"/>
                <w:rtl w:val="true"/>
              </w:rPr>
              <w:tab/>
            </w:r>
            <w:r>
              <w:rPr>
                <w:rStyle w:val="IndexLink"/>
              </w:rPr>
              <w:t>270</w:t>
            </w:r>
          </w:hyperlink>
        </w:p>
        <w:p>
          <w:pPr>
            <w:pStyle w:val="Contents3"/>
            <w:tabs>
              <w:tab w:val="clear" w:pos="8459"/>
              <w:tab w:val="right" w:pos="9026" w:leader="dot"/>
            </w:tabs>
            <w:rPr/>
          </w:pPr>
          <w:hyperlink w:anchor="__RefHeading___Toc7705080_73709187">
            <w:r>
              <w:rPr>
                <w:webHidden/>
                <w:rStyle w:val="IndexLink"/>
              </w:rPr>
              <w:t>1108</w:t>
            </w:r>
            <w:r>
              <w:rPr>
                <w:rStyle w:val="IndexLink"/>
                <w:rtl w:val="true"/>
              </w:rPr>
              <w:t xml:space="preserve">- </w:t>
            </w:r>
            <w:r>
              <w:rPr>
                <w:rStyle w:val="IndexLink"/>
                <w:rtl w:val="true"/>
              </w:rPr>
              <w:t>جوابات المسائل الکلامیة</w:t>
            </w:r>
            <w:r>
              <w:rPr>
                <w:rStyle w:val="IndexLink"/>
                <w:rtl w:val="true"/>
              </w:rPr>
              <w:tab/>
            </w:r>
            <w:r>
              <w:rPr>
                <w:rStyle w:val="IndexLink"/>
              </w:rPr>
              <w:t>270</w:t>
            </w:r>
          </w:hyperlink>
        </w:p>
        <w:p>
          <w:pPr>
            <w:pStyle w:val="Contents3"/>
            <w:tabs>
              <w:tab w:val="clear" w:pos="8459"/>
              <w:tab w:val="right" w:pos="9026" w:leader="dot"/>
            </w:tabs>
            <w:rPr/>
          </w:pPr>
          <w:hyperlink w:anchor="__RefHeading___Toc7705082_73709187">
            <w:r>
              <w:rPr>
                <w:webHidden/>
                <w:rStyle w:val="IndexLink"/>
              </w:rPr>
              <w:t>1109</w:t>
            </w:r>
            <w:r>
              <w:rPr>
                <w:rStyle w:val="IndexLink"/>
                <w:rtl w:val="true"/>
              </w:rPr>
              <w:t xml:space="preserve">- </w:t>
            </w:r>
            <w:r>
              <w:rPr>
                <w:rStyle w:val="IndexLink"/>
                <w:rtl w:val="true"/>
              </w:rPr>
              <w:t>جوابات المسائل الکلامیة</w:t>
            </w:r>
            <w:r>
              <w:rPr>
                <w:rStyle w:val="IndexLink"/>
                <w:rtl w:val="true"/>
              </w:rPr>
              <w:tab/>
            </w:r>
            <w:r>
              <w:rPr>
                <w:rStyle w:val="IndexLink"/>
              </w:rPr>
              <w:t>270</w:t>
            </w:r>
          </w:hyperlink>
        </w:p>
        <w:p>
          <w:pPr>
            <w:pStyle w:val="Contents3"/>
            <w:tabs>
              <w:tab w:val="clear" w:pos="8459"/>
              <w:tab w:val="right" w:pos="9026" w:leader="dot"/>
            </w:tabs>
            <w:rPr/>
          </w:pPr>
          <w:hyperlink w:anchor="__RefHeading___Toc7705084_73709187">
            <w:r>
              <w:rPr>
                <w:webHidden/>
                <w:rStyle w:val="IndexLink"/>
              </w:rPr>
              <w:t>1110</w:t>
            </w:r>
            <w:r>
              <w:rPr>
                <w:rStyle w:val="IndexLink"/>
                <w:rtl w:val="true"/>
              </w:rPr>
              <w:t xml:space="preserve">- </w:t>
            </w:r>
            <w:r>
              <w:rPr>
                <w:rStyle w:val="IndexLink"/>
                <w:rtl w:val="true"/>
              </w:rPr>
              <w:t>جوابات المسائل الکوفیات</w:t>
            </w:r>
            <w:r>
              <w:rPr>
                <w:rStyle w:val="IndexLink"/>
                <w:rtl w:val="true"/>
              </w:rPr>
              <w:tab/>
            </w:r>
            <w:r>
              <w:rPr>
                <w:rStyle w:val="IndexLink"/>
              </w:rPr>
              <w:t>270</w:t>
            </w:r>
          </w:hyperlink>
        </w:p>
        <w:p>
          <w:pPr>
            <w:pStyle w:val="Contents3"/>
            <w:tabs>
              <w:tab w:val="clear" w:pos="8459"/>
              <w:tab w:val="right" w:pos="9026" w:leader="dot"/>
            </w:tabs>
            <w:rPr/>
          </w:pPr>
          <w:hyperlink w:anchor="__RefHeading___Toc7705086_73709187">
            <w:r>
              <w:rPr>
                <w:webHidden/>
                <w:rStyle w:val="IndexLink"/>
              </w:rPr>
              <w:t>1111</w:t>
            </w:r>
            <w:r>
              <w:rPr>
                <w:rStyle w:val="IndexLink"/>
                <w:rtl w:val="true"/>
              </w:rPr>
              <w:t xml:space="preserve">- </w:t>
            </w:r>
            <w:r>
              <w:rPr>
                <w:rStyle w:val="IndexLink"/>
                <w:rtl w:val="true"/>
              </w:rPr>
              <w:t>جوابات المسائل اللطیف من الکلام</w:t>
            </w:r>
            <w:r>
              <w:rPr>
                <w:rStyle w:val="IndexLink"/>
                <w:rtl w:val="true"/>
              </w:rPr>
              <w:tab/>
            </w:r>
            <w:r>
              <w:rPr>
                <w:rStyle w:val="IndexLink"/>
              </w:rPr>
              <w:t>271</w:t>
            </w:r>
          </w:hyperlink>
        </w:p>
        <w:p>
          <w:pPr>
            <w:pStyle w:val="Contents3"/>
            <w:tabs>
              <w:tab w:val="clear" w:pos="8459"/>
              <w:tab w:val="right" w:pos="9026" w:leader="dot"/>
            </w:tabs>
            <w:rPr/>
          </w:pPr>
          <w:hyperlink w:anchor="__RefHeading___Toc7705088_73709187">
            <w:r>
              <w:rPr>
                <w:webHidden/>
                <w:rStyle w:val="IndexLink"/>
                <w:rtl w:val="true"/>
              </w:rPr>
              <w:t>جوابات المسائل المازحیة</w:t>
            </w:r>
            <w:r>
              <w:rPr>
                <w:rStyle w:val="IndexLink"/>
                <w:rtl w:val="true"/>
              </w:rPr>
              <w:tab/>
            </w:r>
            <w:r>
              <w:rPr>
                <w:rStyle w:val="IndexLink"/>
              </w:rPr>
              <w:t>271</w:t>
            </w:r>
          </w:hyperlink>
        </w:p>
        <w:p>
          <w:pPr>
            <w:pStyle w:val="Contents3"/>
            <w:tabs>
              <w:tab w:val="clear" w:pos="8459"/>
              <w:tab w:val="right" w:pos="9026" w:leader="dot"/>
            </w:tabs>
            <w:rPr/>
          </w:pPr>
          <w:hyperlink w:anchor="__RefHeading___Toc7705090_73709187">
            <w:r>
              <w:rPr>
                <w:webHidden/>
                <w:rStyle w:val="IndexLink"/>
              </w:rPr>
              <w:t>1112</w:t>
            </w:r>
            <w:r>
              <w:rPr>
                <w:rStyle w:val="IndexLink"/>
                <w:rtl w:val="true"/>
              </w:rPr>
              <w:t xml:space="preserve">- </w:t>
            </w:r>
            <w:r>
              <w:rPr>
                <w:rStyle w:val="IndexLink"/>
                <w:rtl w:val="true"/>
              </w:rPr>
              <w:t>جوابات المسائل المازندرانیات</w:t>
            </w:r>
            <w:r>
              <w:rPr>
                <w:rStyle w:val="IndexLink"/>
                <w:rtl w:val="true"/>
              </w:rPr>
              <w:tab/>
            </w:r>
            <w:r>
              <w:rPr>
                <w:rStyle w:val="IndexLink"/>
              </w:rPr>
              <w:t>271</w:t>
            </w:r>
          </w:hyperlink>
        </w:p>
        <w:p>
          <w:pPr>
            <w:pStyle w:val="Contents3"/>
            <w:tabs>
              <w:tab w:val="clear" w:pos="8459"/>
              <w:tab w:val="right" w:pos="9026" w:leader="dot"/>
            </w:tabs>
            <w:rPr/>
          </w:pPr>
          <w:hyperlink w:anchor="__RefHeading___Toc7705092_73709187">
            <w:r>
              <w:rPr>
                <w:webHidden/>
                <w:rStyle w:val="IndexLink"/>
              </w:rPr>
              <w:t>1113</w:t>
            </w:r>
            <w:r>
              <w:rPr>
                <w:rStyle w:val="IndexLink"/>
                <w:rtl w:val="true"/>
              </w:rPr>
              <w:t xml:space="preserve">- </w:t>
            </w:r>
            <w:r>
              <w:rPr>
                <w:rStyle w:val="IndexLink"/>
                <w:rtl w:val="true"/>
              </w:rPr>
              <w:t>جوابات المسائل ما وراء النهر</w:t>
            </w:r>
            <w:r>
              <w:rPr>
                <w:rStyle w:val="IndexLink"/>
                <w:rtl w:val="true"/>
              </w:rPr>
              <w:tab/>
            </w:r>
            <w:r>
              <w:rPr>
                <w:rStyle w:val="IndexLink"/>
              </w:rPr>
              <w:t>271</w:t>
            </w:r>
          </w:hyperlink>
        </w:p>
        <w:p>
          <w:pPr>
            <w:pStyle w:val="Contents3"/>
            <w:tabs>
              <w:tab w:val="clear" w:pos="8459"/>
              <w:tab w:val="right" w:pos="9026" w:leader="dot"/>
            </w:tabs>
            <w:rPr/>
          </w:pPr>
          <w:hyperlink w:anchor="__RefHeading___Toc7705094_73709187">
            <w:r>
              <w:rPr>
                <w:webHidden/>
                <w:rStyle w:val="IndexLink"/>
              </w:rPr>
              <w:t>1114</w:t>
            </w:r>
            <w:r>
              <w:rPr>
                <w:rStyle w:val="IndexLink"/>
                <w:rtl w:val="true"/>
              </w:rPr>
              <w:t xml:space="preserve">- </w:t>
            </w:r>
            <w:r>
              <w:rPr>
                <w:rStyle w:val="IndexLink"/>
                <w:rtl w:val="true"/>
              </w:rPr>
              <w:t>جوابات المسائل المتفرقة</w:t>
            </w:r>
            <w:r>
              <w:rPr>
                <w:rStyle w:val="IndexLink"/>
                <w:rtl w:val="true"/>
              </w:rPr>
              <w:tab/>
            </w:r>
            <w:r>
              <w:rPr>
                <w:rStyle w:val="IndexLink"/>
              </w:rPr>
              <w:t>271</w:t>
            </w:r>
          </w:hyperlink>
        </w:p>
        <w:p>
          <w:pPr>
            <w:pStyle w:val="Contents3"/>
            <w:tabs>
              <w:tab w:val="clear" w:pos="8459"/>
              <w:tab w:val="right" w:pos="9026" w:leader="dot"/>
            </w:tabs>
            <w:rPr/>
          </w:pPr>
          <w:hyperlink w:anchor="__RefHeading___Toc7705096_73709187">
            <w:r>
              <w:rPr>
                <w:webHidden/>
                <w:rStyle w:val="IndexLink"/>
              </w:rPr>
              <w:t>1115</w:t>
            </w:r>
            <w:r>
              <w:rPr>
                <w:rStyle w:val="IndexLink"/>
                <w:rtl w:val="true"/>
              </w:rPr>
              <w:t xml:space="preserve">- </w:t>
            </w:r>
            <w:r>
              <w:rPr>
                <w:rStyle w:val="IndexLink"/>
                <w:rtl w:val="true"/>
              </w:rPr>
              <w:t>جوابات المسائل المتفرقة</w:t>
            </w:r>
            <w:r>
              <w:rPr>
                <w:rStyle w:val="IndexLink"/>
                <w:rtl w:val="true"/>
              </w:rPr>
              <w:tab/>
            </w:r>
            <w:r>
              <w:rPr>
                <w:rStyle w:val="IndexLink"/>
              </w:rPr>
              <w:t>271</w:t>
            </w:r>
          </w:hyperlink>
        </w:p>
        <w:p>
          <w:pPr>
            <w:pStyle w:val="Contents3"/>
            <w:tabs>
              <w:tab w:val="clear" w:pos="8459"/>
              <w:tab w:val="right" w:pos="9026" w:leader="dot"/>
            </w:tabs>
            <w:rPr/>
          </w:pPr>
          <w:hyperlink w:anchor="__RefHeading___Toc7705098_73709187">
            <w:r>
              <w:rPr>
                <w:webHidden/>
                <w:rStyle w:val="IndexLink"/>
              </w:rPr>
              <w:t>1116</w:t>
            </w:r>
            <w:r>
              <w:rPr>
                <w:rStyle w:val="IndexLink"/>
                <w:rtl w:val="true"/>
              </w:rPr>
              <w:t xml:space="preserve">- </w:t>
            </w:r>
            <w:r>
              <w:rPr>
                <w:rStyle w:val="IndexLink"/>
                <w:rtl w:val="true"/>
              </w:rPr>
              <w:t>جوابات المسائل المتفرقة</w:t>
            </w:r>
            <w:r>
              <w:rPr>
                <w:rStyle w:val="IndexLink"/>
                <w:rtl w:val="true"/>
              </w:rPr>
              <w:tab/>
            </w:r>
            <w:r>
              <w:rPr>
                <w:rStyle w:val="IndexLink"/>
              </w:rPr>
              <w:t>271</w:t>
            </w:r>
          </w:hyperlink>
        </w:p>
        <w:p>
          <w:pPr>
            <w:pStyle w:val="Contents3"/>
            <w:tabs>
              <w:tab w:val="clear" w:pos="8459"/>
              <w:tab w:val="right" w:pos="9026" w:leader="dot"/>
            </w:tabs>
            <w:rPr/>
          </w:pPr>
          <w:hyperlink w:anchor="__RefHeading___Toc7705100_73709187">
            <w:r>
              <w:rPr>
                <w:webHidden/>
                <w:rStyle w:val="IndexLink"/>
              </w:rPr>
              <w:t>1117</w:t>
            </w:r>
            <w:r>
              <w:rPr>
                <w:rStyle w:val="IndexLink"/>
                <w:rtl w:val="true"/>
              </w:rPr>
              <w:t xml:space="preserve">- </w:t>
            </w:r>
            <w:r>
              <w:rPr>
                <w:rStyle w:val="IndexLink"/>
                <w:rtl w:val="true"/>
              </w:rPr>
              <w:t>جوابات المسائل المحمدیة</w:t>
            </w:r>
            <w:r>
              <w:rPr>
                <w:rStyle w:val="IndexLink"/>
                <w:rtl w:val="true"/>
              </w:rPr>
              <w:tab/>
            </w:r>
            <w:r>
              <w:rPr>
                <w:rStyle w:val="IndexLink"/>
              </w:rPr>
              <w:t>271</w:t>
            </w:r>
          </w:hyperlink>
        </w:p>
        <w:p>
          <w:pPr>
            <w:pStyle w:val="Contents3"/>
            <w:tabs>
              <w:tab w:val="clear" w:pos="8459"/>
              <w:tab w:val="right" w:pos="9026" w:leader="dot"/>
            </w:tabs>
            <w:rPr/>
          </w:pPr>
          <w:hyperlink w:anchor="__RefHeading___Toc7705102_73709187">
            <w:r>
              <w:rPr>
                <w:webHidden/>
                <w:rStyle w:val="IndexLink"/>
                <w:rtl w:val="true"/>
              </w:rPr>
              <w:t>جوابات المسائل المدنیات</w:t>
            </w:r>
            <w:r>
              <w:rPr>
                <w:rStyle w:val="IndexLink"/>
                <w:rtl w:val="true"/>
              </w:rPr>
              <w:tab/>
            </w:r>
            <w:r>
              <w:rPr>
                <w:rStyle w:val="IndexLink"/>
              </w:rPr>
              <w:t>271</w:t>
            </w:r>
          </w:hyperlink>
        </w:p>
        <w:p>
          <w:pPr>
            <w:pStyle w:val="Contents3"/>
            <w:tabs>
              <w:tab w:val="clear" w:pos="8459"/>
              <w:tab w:val="right" w:pos="9026" w:leader="dot"/>
            </w:tabs>
            <w:rPr/>
          </w:pPr>
          <w:hyperlink w:anchor="__RefHeading___Toc7705104_73709187">
            <w:r>
              <w:rPr>
                <w:webHidden/>
                <w:rStyle w:val="IndexLink"/>
              </w:rPr>
              <w:t>1118</w:t>
            </w:r>
            <w:r>
              <w:rPr>
                <w:rStyle w:val="IndexLink"/>
                <w:rtl w:val="true"/>
              </w:rPr>
              <w:t xml:space="preserve">- </w:t>
            </w:r>
            <w:r>
              <w:rPr>
                <w:rStyle w:val="IndexLink"/>
                <w:rtl w:val="true"/>
              </w:rPr>
              <w:t>جوابات المسائل المدنیات الأولی</w:t>
            </w:r>
            <w:r>
              <w:rPr>
                <w:rStyle w:val="IndexLink"/>
                <w:rtl w:val="true"/>
              </w:rPr>
              <w:tab/>
            </w:r>
            <w:r>
              <w:rPr>
                <w:rStyle w:val="IndexLink"/>
              </w:rPr>
              <w:t>272</w:t>
            </w:r>
          </w:hyperlink>
        </w:p>
        <w:p>
          <w:pPr>
            <w:pStyle w:val="Contents3"/>
            <w:tabs>
              <w:tab w:val="clear" w:pos="8459"/>
              <w:tab w:val="right" w:pos="9026" w:leader="dot"/>
            </w:tabs>
            <w:rPr/>
          </w:pPr>
          <w:hyperlink w:anchor="__RefHeading___Toc7705106_73709187">
            <w:r>
              <w:rPr>
                <w:webHidden/>
                <w:rStyle w:val="IndexLink"/>
              </w:rPr>
              <w:t>1119</w:t>
            </w:r>
            <w:r>
              <w:rPr>
                <w:rStyle w:val="IndexLink"/>
                <w:rtl w:val="true"/>
              </w:rPr>
              <w:t xml:space="preserve">- </w:t>
            </w:r>
            <w:r>
              <w:rPr>
                <w:rStyle w:val="IndexLink"/>
                <w:rtl w:val="true"/>
              </w:rPr>
              <w:t>جوابات المسائل المدنیات الثانیة</w:t>
            </w:r>
            <w:r>
              <w:rPr>
                <w:rStyle w:val="IndexLink"/>
                <w:rtl w:val="true"/>
              </w:rPr>
              <w:tab/>
            </w:r>
            <w:r>
              <w:rPr>
                <w:rStyle w:val="IndexLink"/>
              </w:rPr>
              <w:t>272</w:t>
            </w:r>
          </w:hyperlink>
        </w:p>
        <w:p>
          <w:pPr>
            <w:pStyle w:val="Contents3"/>
            <w:tabs>
              <w:tab w:val="clear" w:pos="8459"/>
              <w:tab w:val="right" w:pos="9026" w:leader="dot"/>
            </w:tabs>
            <w:rPr/>
          </w:pPr>
          <w:hyperlink w:anchor="__RefHeading___Toc7705108_73709187">
            <w:r>
              <w:rPr>
                <w:webHidden/>
                <w:rStyle w:val="IndexLink"/>
              </w:rPr>
              <w:t>1120</w:t>
            </w:r>
            <w:r>
              <w:rPr>
                <w:rStyle w:val="IndexLink"/>
                <w:rtl w:val="true"/>
              </w:rPr>
              <w:t xml:space="preserve">- </w:t>
            </w:r>
            <w:r>
              <w:rPr>
                <w:rStyle w:val="IndexLink"/>
                <w:rtl w:val="true"/>
              </w:rPr>
              <w:t>جوابات المسائل المدنیات الثالثة</w:t>
            </w:r>
            <w:r>
              <w:rPr>
                <w:rStyle w:val="IndexLink"/>
                <w:rtl w:val="true"/>
              </w:rPr>
              <w:tab/>
            </w:r>
            <w:r>
              <w:rPr>
                <w:rStyle w:val="IndexLink"/>
              </w:rPr>
              <w:t>272</w:t>
            </w:r>
          </w:hyperlink>
        </w:p>
        <w:p>
          <w:pPr>
            <w:pStyle w:val="Contents3"/>
            <w:tabs>
              <w:tab w:val="clear" w:pos="8459"/>
              <w:tab w:val="right" w:pos="9026" w:leader="dot"/>
            </w:tabs>
            <w:rPr/>
          </w:pPr>
          <w:hyperlink w:anchor="__RefHeading___Toc7705110_73709187">
            <w:r>
              <w:rPr>
                <w:webHidden/>
                <w:rStyle w:val="IndexLink"/>
              </w:rPr>
              <w:t>1121</w:t>
            </w:r>
            <w:r>
              <w:rPr>
                <w:rStyle w:val="IndexLink"/>
                <w:rtl w:val="true"/>
              </w:rPr>
              <w:t xml:space="preserve">- </w:t>
            </w:r>
            <w:r>
              <w:rPr>
                <w:rStyle w:val="IndexLink"/>
                <w:rtl w:val="true"/>
              </w:rPr>
              <w:t>جوابات مسائل مرشدآباد</w:t>
            </w:r>
            <w:r>
              <w:rPr>
                <w:rStyle w:val="IndexLink"/>
                <w:rtl w:val="true"/>
              </w:rPr>
              <w:tab/>
            </w:r>
            <w:r>
              <w:rPr>
                <w:rStyle w:val="IndexLink"/>
              </w:rPr>
              <w:t>272</w:t>
            </w:r>
          </w:hyperlink>
        </w:p>
        <w:p>
          <w:pPr>
            <w:pStyle w:val="Contents3"/>
            <w:tabs>
              <w:tab w:val="clear" w:pos="8459"/>
              <w:tab w:val="right" w:pos="9026" w:leader="dot"/>
            </w:tabs>
            <w:rPr/>
          </w:pPr>
          <w:hyperlink w:anchor="__RefHeading___Toc7705112_73709187">
            <w:r>
              <w:rPr>
                <w:webHidden/>
                <w:rStyle w:val="IndexLink"/>
              </w:rPr>
              <w:t>1122</w:t>
            </w:r>
            <w:r>
              <w:rPr>
                <w:rStyle w:val="IndexLink"/>
                <w:rtl w:val="true"/>
              </w:rPr>
              <w:t xml:space="preserve">- </w:t>
            </w:r>
            <w:r>
              <w:rPr>
                <w:rStyle w:val="IndexLink"/>
                <w:rtl w:val="true"/>
              </w:rPr>
              <w:t>جوابات مسائل مرشدآباد</w:t>
            </w:r>
            <w:r>
              <w:rPr>
                <w:rStyle w:val="IndexLink"/>
                <w:rtl w:val="true"/>
              </w:rPr>
              <w:tab/>
            </w:r>
            <w:r>
              <w:rPr>
                <w:rStyle w:val="IndexLink"/>
              </w:rPr>
              <w:t>272</w:t>
            </w:r>
          </w:hyperlink>
        </w:p>
        <w:p>
          <w:pPr>
            <w:pStyle w:val="Contents3"/>
            <w:tabs>
              <w:tab w:val="clear" w:pos="8459"/>
              <w:tab w:val="right" w:pos="9026" w:leader="dot"/>
            </w:tabs>
            <w:rPr/>
          </w:pPr>
          <w:hyperlink w:anchor="__RefHeading___Toc7705114_73709187">
            <w:r>
              <w:rPr>
                <w:webHidden/>
                <w:rStyle w:val="IndexLink"/>
              </w:rPr>
              <w:t>1123</w:t>
            </w:r>
            <w:r>
              <w:rPr>
                <w:rStyle w:val="IndexLink"/>
                <w:rtl w:val="true"/>
              </w:rPr>
              <w:t xml:space="preserve">- </w:t>
            </w:r>
            <w:r>
              <w:rPr>
                <w:rStyle w:val="IndexLink"/>
                <w:rtl w:val="true"/>
              </w:rPr>
              <w:t>جوابات المسائل المصریات</w:t>
            </w:r>
            <w:r>
              <w:rPr>
                <w:rStyle w:val="IndexLink"/>
                <w:rtl w:val="true"/>
              </w:rPr>
              <w:tab/>
            </w:r>
            <w:r>
              <w:rPr>
                <w:rStyle w:val="IndexLink"/>
              </w:rPr>
              <w:t>273</w:t>
            </w:r>
          </w:hyperlink>
        </w:p>
        <w:p>
          <w:pPr>
            <w:pStyle w:val="Contents3"/>
            <w:tabs>
              <w:tab w:val="clear" w:pos="8459"/>
              <w:tab w:val="right" w:pos="9026" w:leader="dot"/>
            </w:tabs>
            <w:rPr/>
          </w:pPr>
          <w:hyperlink w:anchor="__RefHeading___Toc7705116_73709187">
            <w:r>
              <w:rPr>
                <w:webHidden/>
                <w:rStyle w:val="IndexLink"/>
              </w:rPr>
              <w:t>1124</w:t>
            </w:r>
            <w:r>
              <w:rPr>
                <w:rStyle w:val="IndexLink"/>
                <w:rtl w:val="true"/>
              </w:rPr>
              <w:t xml:space="preserve">- </w:t>
            </w:r>
            <w:r>
              <w:rPr>
                <w:rStyle w:val="IndexLink"/>
                <w:rtl w:val="true"/>
              </w:rPr>
              <w:t>جوابات المسائل المصریات</w:t>
            </w:r>
            <w:r>
              <w:rPr>
                <w:rStyle w:val="IndexLink"/>
                <w:rtl w:val="true"/>
              </w:rPr>
              <w:tab/>
            </w:r>
            <w:r>
              <w:rPr>
                <w:rStyle w:val="IndexLink"/>
              </w:rPr>
              <w:t>273</w:t>
            </w:r>
          </w:hyperlink>
        </w:p>
        <w:p>
          <w:pPr>
            <w:pStyle w:val="Contents3"/>
            <w:tabs>
              <w:tab w:val="clear" w:pos="8459"/>
              <w:tab w:val="right" w:pos="9026" w:leader="dot"/>
            </w:tabs>
            <w:rPr/>
          </w:pPr>
          <w:hyperlink w:anchor="__RefHeading___Toc7705118_73709187">
            <w:r>
              <w:rPr>
                <w:webHidden/>
                <w:rStyle w:val="IndexLink"/>
              </w:rPr>
              <w:t>1125</w:t>
            </w:r>
            <w:r>
              <w:rPr>
                <w:rStyle w:val="IndexLink"/>
                <w:rtl w:val="true"/>
              </w:rPr>
              <w:t xml:space="preserve">- </w:t>
            </w:r>
            <w:r>
              <w:rPr>
                <w:rStyle w:val="IndexLink"/>
                <w:rtl w:val="true"/>
              </w:rPr>
              <w:t>جوابات المسائل المصریات الأولی</w:t>
            </w:r>
            <w:r>
              <w:rPr>
                <w:rStyle w:val="IndexLink"/>
                <w:rtl w:val="true"/>
              </w:rPr>
              <w:tab/>
            </w:r>
            <w:r>
              <w:rPr>
                <w:rStyle w:val="IndexLink"/>
              </w:rPr>
              <w:t>273</w:t>
            </w:r>
          </w:hyperlink>
        </w:p>
        <w:p>
          <w:pPr>
            <w:pStyle w:val="Contents3"/>
            <w:tabs>
              <w:tab w:val="clear" w:pos="8459"/>
              <w:tab w:val="right" w:pos="9026" w:leader="dot"/>
            </w:tabs>
            <w:rPr/>
          </w:pPr>
          <w:hyperlink w:anchor="__RefHeading___Toc7705120_73709187">
            <w:r>
              <w:rPr>
                <w:webHidden/>
                <w:rStyle w:val="IndexLink"/>
              </w:rPr>
              <w:t>1126</w:t>
            </w:r>
            <w:r>
              <w:rPr>
                <w:rStyle w:val="IndexLink"/>
                <w:rtl w:val="true"/>
              </w:rPr>
              <w:t xml:space="preserve">- </w:t>
            </w:r>
            <w:r>
              <w:rPr>
                <w:rStyle w:val="IndexLink"/>
                <w:rtl w:val="true"/>
              </w:rPr>
              <w:t>جوابات المسائل المصریات الثانیة</w:t>
            </w:r>
            <w:r>
              <w:rPr>
                <w:rStyle w:val="IndexLink"/>
                <w:rtl w:val="true"/>
              </w:rPr>
              <w:tab/>
            </w:r>
            <w:r>
              <w:rPr>
                <w:rStyle w:val="IndexLink"/>
              </w:rPr>
              <w:t>273</w:t>
            </w:r>
          </w:hyperlink>
        </w:p>
        <w:p>
          <w:pPr>
            <w:pStyle w:val="Contents3"/>
            <w:tabs>
              <w:tab w:val="clear" w:pos="8459"/>
              <w:tab w:val="right" w:pos="9026" w:leader="dot"/>
            </w:tabs>
            <w:rPr/>
          </w:pPr>
          <w:hyperlink w:anchor="__RefHeading___Toc7705122_73709187">
            <w:r>
              <w:rPr>
                <w:webHidden/>
                <w:rStyle w:val="IndexLink"/>
              </w:rPr>
              <w:t>1127</w:t>
            </w:r>
            <w:r>
              <w:rPr>
                <w:rStyle w:val="IndexLink"/>
                <w:rtl w:val="true"/>
              </w:rPr>
              <w:t xml:space="preserve">- </w:t>
            </w:r>
            <w:r>
              <w:rPr>
                <w:rStyle w:val="IndexLink"/>
                <w:rtl w:val="true"/>
              </w:rPr>
              <w:t>جوابات المسائل المصریة</w:t>
            </w:r>
            <w:r>
              <w:rPr>
                <w:rStyle w:val="IndexLink"/>
                <w:rtl w:val="true"/>
              </w:rPr>
              <w:tab/>
            </w:r>
            <w:r>
              <w:rPr>
                <w:rStyle w:val="IndexLink"/>
              </w:rPr>
              <w:t>273</w:t>
            </w:r>
          </w:hyperlink>
        </w:p>
        <w:p>
          <w:pPr>
            <w:pStyle w:val="Contents3"/>
            <w:tabs>
              <w:tab w:val="clear" w:pos="8459"/>
              <w:tab w:val="right" w:pos="9026" w:leader="dot"/>
            </w:tabs>
            <w:rPr/>
          </w:pPr>
          <w:hyperlink w:anchor="__RefHeading___Toc7705124_73709187">
            <w:r>
              <w:rPr>
                <w:webHidden/>
                <w:rStyle w:val="IndexLink"/>
              </w:rPr>
              <w:t>1128</w:t>
            </w:r>
            <w:r>
              <w:rPr>
                <w:rStyle w:val="IndexLink"/>
                <w:rtl w:val="true"/>
              </w:rPr>
              <w:t xml:space="preserve">- </w:t>
            </w:r>
            <w:r>
              <w:rPr>
                <w:rStyle w:val="IndexLink"/>
                <w:rtl w:val="true"/>
              </w:rPr>
              <w:t>جوابات المسائل المطلبیات</w:t>
            </w:r>
            <w:r>
              <w:rPr>
                <w:rStyle w:val="IndexLink"/>
                <w:rtl w:val="true"/>
              </w:rPr>
              <w:tab/>
            </w:r>
            <w:r>
              <w:rPr>
                <w:rStyle w:val="IndexLink"/>
              </w:rPr>
              <w:t>273</w:t>
            </w:r>
          </w:hyperlink>
        </w:p>
        <w:p>
          <w:pPr>
            <w:pStyle w:val="Contents3"/>
            <w:tabs>
              <w:tab w:val="clear" w:pos="8459"/>
              <w:tab w:val="right" w:pos="9026" w:leader="dot"/>
            </w:tabs>
            <w:rPr/>
          </w:pPr>
          <w:hyperlink w:anchor="__RefHeading___Toc7705126_73709187">
            <w:r>
              <w:rPr>
                <w:webHidden/>
                <w:rStyle w:val="IndexLink"/>
              </w:rPr>
              <w:t>1129</w:t>
            </w:r>
            <w:r>
              <w:rPr>
                <w:rStyle w:val="IndexLink"/>
                <w:rtl w:val="true"/>
              </w:rPr>
              <w:t xml:space="preserve">- </w:t>
            </w:r>
            <w:r>
              <w:rPr>
                <w:rStyle w:val="IndexLink"/>
                <w:rtl w:val="true"/>
              </w:rPr>
              <w:t>جوابات المسائل المقدادیة</w:t>
            </w:r>
            <w:r>
              <w:rPr>
                <w:rStyle w:val="IndexLink"/>
                <w:rtl w:val="true"/>
              </w:rPr>
              <w:tab/>
            </w:r>
            <w:r>
              <w:rPr>
                <w:rStyle w:val="IndexLink"/>
              </w:rPr>
              <w:t>273</w:t>
            </w:r>
          </w:hyperlink>
        </w:p>
        <w:p>
          <w:pPr>
            <w:pStyle w:val="Contents3"/>
            <w:tabs>
              <w:tab w:val="clear" w:pos="8459"/>
              <w:tab w:val="right" w:pos="9026" w:leader="dot"/>
            </w:tabs>
            <w:rPr/>
          </w:pPr>
          <w:hyperlink w:anchor="__RefHeading___Toc7705128_73709187">
            <w:r>
              <w:rPr>
                <w:webHidden/>
                <w:rStyle w:val="IndexLink"/>
              </w:rPr>
              <w:t>1130</w:t>
            </w:r>
            <w:r>
              <w:rPr>
                <w:rStyle w:val="IndexLink"/>
                <w:rtl w:val="true"/>
              </w:rPr>
              <w:t xml:space="preserve">- </w:t>
            </w:r>
            <w:r>
              <w:rPr>
                <w:rStyle w:val="IndexLink"/>
                <w:rtl w:val="true"/>
              </w:rPr>
              <w:t>جوابات المسائل المنتزعة</w:t>
            </w:r>
            <w:r>
              <w:rPr>
                <w:rStyle w:val="IndexLink"/>
                <w:rtl w:val="true"/>
              </w:rPr>
              <w:tab/>
            </w:r>
            <w:r>
              <w:rPr>
                <w:rStyle w:val="IndexLink"/>
              </w:rPr>
              <w:t>274</w:t>
            </w:r>
          </w:hyperlink>
        </w:p>
        <w:p>
          <w:pPr>
            <w:pStyle w:val="Contents3"/>
            <w:tabs>
              <w:tab w:val="clear" w:pos="8459"/>
              <w:tab w:val="right" w:pos="9026" w:leader="dot"/>
            </w:tabs>
            <w:rPr/>
          </w:pPr>
          <w:hyperlink w:anchor="__RefHeading___Toc7705130_73709187">
            <w:r>
              <w:rPr>
                <w:webHidden/>
                <w:rStyle w:val="IndexLink"/>
              </w:rPr>
              <w:t>1131</w:t>
            </w:r>
            <w:r>
              <w:rPr>
                <w:rStyle w:val="IndexLink"/>
                <w:rtl w:val="true"/>
              </w:rPr>
              <w:t xml:space="preserve">- </w:t>
            </w:r>
            <w:r>
              <w:rPr>
                <w:rStyle w:val="IndexLink"/>
                <w:rtl w:val="true"/>
              </w:rPr>
              <w:t>جوابات المسائل الموصلیات الأولی</w:t>
            </w:r>
            <w:r>
              <w:rPr>
                <w:rStyle w:val="IndexLink"/>
                <w:rtl w:val="true"/>
              </w:rPr>
              <w:tab/>
            </w:r>
            <w:r>
              <w:rPr>
                <w:rStyle w:val="IndexLink"/>
              </w:rPr>
              <w:t>274</w:t>
            </w:r>
          </w:hyperlink>
        </w:p>
        <w:p>
          <w:pPr>
            <w:pStyle w:val="Contents3"/>
            <w:tabs>
              <w:tab w:val="clear" w:pos="8459"/>
              <w:tab w:val="right" w:pos="9026" w:leader="dot"/>
            </w:tabs>
            <w:rPr/>
          </w:pPr>
          <w:hyperlink w:anchor="__RefHeading___Toc7705132_73709187">
            <w:r>
              <w:rPr>
                <w:webHidden/>
                <w:rStyle w:val="IndexLink"/>
              </w:rPr>
              <w:t>1132</w:t>
            </w:r>
            <w:r>
              <w:rPr>
                <w:rStyle w:val="IndexLink"/>
                <w:rtl w:val="true"/>
              </w:rPr>
              <w:t xml:space="preserve">- </w:t>
            </w:r>
            <w:r>
              <w:rPr>
                <w:rStyle w:val="IndexLink"/>
                <w:rtl w:val="true"/>
              </w:rPr>
              <w:t>جوابات المسائل الموصلیات الثانیة</w:t>
            </w:r>
            <w:r>
              <w:rPr>
                <w:rStyle w:val="IndexLink"/>
                <w:rtl w:val="true"/>
              </w:rPr>
              <w:tab/>
            </w:r>
            <w:r>
              <w:rPr>
                <w:rStyle w:val="IndexLink"/>
              </w:rPr>
              <w:t>274</w:t>
            </w:r>
          </w:hyperlink>
        </w:p>
        <w:p>
          <w:pPr>
            <w:pStyle w:val="Contents3"/>
            <w:tabs>
              <w:tab w:val="clear" w:pos="8459"/>
              <w:tab w:val="right" w:pos="9026" w:leader="dot"/>
            </w:tabs>
            <w:rPr/>
          </w:pPr>
          <w:hyperlink w:anchor="__RefHeading___Toc7705134_73709187">
            <w:r>
              <w:rPr>
                <w:webHidden/>
                <w:rStyle w:val="IndexLink"/>
              </w:rPr>
              <w:t>1133</w:t>
            </w:r>
            <w:r>
              <w:rPr>
                <w:rStyle w:val="IndexLink"/>
                <w:rtl w:val="true"/>
              </w:rPr>
              <w:t xml:space="preserve">- </w:t>
            </w:r>
            <w:r>
              <w:rPr>
                <w:rStyle w:val="IndexLink"/>
                <w:rtl w:val="true"/>
              </w:rPr>
              <w:t>جوابات المسائل الموصلیات الثالثة</w:t>
            </w:r>
            <w:r>
              <w:rPr>
                <w:rStyle w:val="IndexLink"/>
                <w:rtl w:val="true"/>
              </w:rPr>
              <w:tab/>
            </w:r>
            <w:r>
              <w:rPr>
                <w:rStyle w:val="IndexLink"/>
              </w:rPr>
              <w:t>274</w:t>
            </w:r>
          </w:hyperlink>
        </w:p>
        <w:p>
          <w:pPr>
            <w:pStyle w:val="Contents3"/>
            <w:tabs>
              <w:tab w:val="clear" w:pos="8459"/>
              <w:tab w:val="right" w:pos="9026" w:leader="dot"/>
            </w:tabs>
            <w:rPr/>
          </w:pPr>
          <w:hyperlink w:anchor="__RefHeading___Toc7705136_73709187">
            <w:r>
              <w:rPr>
                <w:webHidden/>
                <w:rStyle w:val="IndexLink"/>
              </w:rPr>
              <w:t>1134</w:t>
            </w:r>
            <w:r>
              <w:rPr>
                <w:rStyle w:val="IndexLink"/>
                <w:rtl w:val="true"/>
              </w:rPr>
              <w:t xml:space="preserve">- </w:t>
            </w:r>
            <w:r>
              <w:rPr>
                <w:rStyle w:val="IndexLink"/>
                <w:rtl w:val="true"/>
              </w:rPr>
              <w:t>جوابات المسائل الموصلیات</w:t>
            </w:r>
            <w:r>
              <w:rPr>
                <w:rStyle w:val="IndexLink"/>
                <w:rtl w:val="true"/>
              </w:rPr>
              <w:tab/>
            </w:r>
            <w:r>
              <w:rPr>
                <w:rStyle w:val="IndexLink"/>
              </w:rPr>
              <w:t>274</w:t>
            </w:r>
          </w:hyperlink>
        </w:p>
        <w:p>
          <w:pPr>
            <w:pStyle w:val="Contents3"/>
            <w:tabs>
              <w:tab w:val="clear" w:pos="8459"/>
              <w:tab w:val="right" w:pos="9026" w:leader="dot"/>
            </w:tabs>
            <w:rPr/>
          </w:pPr>
          <w:hyperlink w:anchor="__RefHeading___Toc7705138_73709187">
            <w:r>
              <w:rPr>
                <w:webHidden/>
                <w:rStyle w:val="IndexLink"/>
              </w:rPr>
              <w:t>1135</w:t>
            </w:r>
            <w:r>
              <w:rPr>
                <w:rStyle w:val="IndexLink"/>
                <w:rtl w:val="true"/>
              </w:rPr>
              <w:t xml:space="preserve">- </w:t>
            </w:r>
            <w:r>
              <w:rPr>
                <w:rStyle w:val="IndexLink"/>
                <w:rtl w:val="true"/>
              </w:rPr>
              <w:t>جوابات المسائل المنتجبة أو المنتخبة،</w:t>
            </w:r>
            <w:r>
              <w:rPr>
                <w:rStyle w:val="IndexLink"/>
                <w:rtl w:val="true"/>
              </w:rPr>
              <w:tab/>
            </w:r>
            <w:r>
              <w:rPr>
                <w:rStyle w:val="IndexLink"/>
              </w:rPr>
              <w:t>275</w:t>
            </w:r>
          </w:hyperlink>
        </w:p>
        <w:p>
          <w:pPr>
            <w:pStyle w:val="Contents3"/>
            <w:tabs>
              <w:tab w:val="clear" w:pos="8459"/>
              <w:tab w:val="right" w:pos="9026" w:leader="dot"/>
            </w:tabs>
            <w:rPr/>
          </w:pPr>
          <w:hyperlink w:anchor="__RefHeading___Toc7705140_73709187">
            <w:r>
              <w:rPr>
                <w:webHidden/>
                <w:rStyle w:val="IndexLink"/>
              </w:rPr>
              <w:t>1136</w:t>
            </w:r>
            <w:r>
              <w:rPr>
                <w:rStyle w:val="IndexLink"/>
                <w:rtl w:val="true"/>
              </w:rPr>
              <w:t xml:space="preserve">- </w:t>
            </w:r>
            <w:r>
              <w:rPr>
                <w:rStyle w:val="IndexLink"/>
                <w:rtl w:val="true"/>
              </w:rPr>
              <w:t>جوابات المسائل المهنائیة الأولی</w:t>
            </w:r>
            <w:r>
              <w:rPr>
                <w:rStyle w:val="IndexLink"/>
                <w:rtl w:val="true"/>
              </w:rPr>
              <w:tab/>
            </w:r>
            <w:r>
              <w:rPr>
                <w:rStyle w:val="IndexLink"/>
              </w:rPr>
              <w:t>275</w:t>
            </w:r>
          </w:hyperlink>
        </w:p>
        <w:p>
          <w:pPr>
            <w:pStyle w:val="Contents3"/>
            <w:tabs>
              <w:tab w:val="clear" w:pos="8459"/>
              <w:tab w:val="right" w:pos="9026" w:leader="dot"/>
            </w:tabs>
            <w:rPr/>
          </w:pPr>
          <w:hyperlink w:anchor="__RefHeading___Toc7705142_73709187">
            <w:r>
              <w:rPr>
                <w:webHidden/>
                <w:rStyle w:val="IndexLink"/>
              </w:rPr>
              <w:t>1137</w:t>
            </w:r>
            <w:r>
              <w:rPr>
                <w:rStyle w:val="IndexLink"/>
                <w:rtl w:val="true"/>
              </w:rPr>
              <w:t xml:space="preserve">- </w:t>
            </w:r>
            <w:r>
              <w:rPr>
                <w:rStyle w:val="IndexLink"/>
                <w:rtl w:val="true"/>
              </w:rPr>
              <w:t>جوابات المسائل المهنائیة الثانیة</w:t>
            </w:r>
            <w:r>
              <w:rPr>
                <w:rStyle w:val="IndexLink"/>
                <w:rtl w:val="true"/>
              </w:rPr>
              <w:tab/>
            </w:r>
            <w:r>
              <w:rPr>
                <w:rStyle w:val="IndexLink"/>
              </w:rPr>
              <w:t>277</w:t>
            </w:r>
          </w:hyperlink>
        </w:p>
        <w:p>
          <w:pPr>
            <w:pStyle w:val="Contents3"/>
            <w:tabs>
              <w:tab w:val="clear" w:pos="8459"/>
              <w:tab w:val="right" w:pos="9026" w:leader="dot"/>
            </w:tabs>
            <w:rPr/>
          </w:pPr>
          <w:hyperlink w:anchor="__RefHeading___Toc7705144_73709187">
            <w:r>
              <w:rPr>
                <w:webHidden/>
                <w:rStyle w:val="IndexLink"/>
                <w:rtl w:val="true"/>
              </w:rPr>
              <w:t>جوابات المسائل المیافارقیات</w:t>
            </w:r>
            <w:r>
              <w:rPr>
                <w:rStyle w:val="IndexLink"/>
                <w:rtl w:val="true"/>
              </w:rPr>
              <w:tab/>
            </w:r>
            <w:r>
              <w:rPr>
                <w:rStyle w:val="IndexLink"/>
              </w:rPr>
              <w:t>277</w:t>
            </w:r>
          </w:hyperlink>
        </w:p>
        <w:p>
          <w:pPr>
            <w:pStyle w:val="Contents3"/>
            <w:tabs>
              <w:tab w:val="clear" w:pos="8459"/>
              <w:tab w:val="right" w:pos="9026" w:leader="dot"/>
            </w:tabs>
            <w:rPr/>
          </w:pPr>
          <w:hyperlink w:anchor="__RefHeading___Toc7705146_73709187">
            <w:r>
              <w:rPr>
                <w:webHidden/>
                <w:rStyle w:val="IndexLink"/>
              </w:rPr>
              <w:t>1138</w:t>
            </w:r>
            <w:r>
              <w:rPr>
                <w:rStyle w:val="IndexLink"/>
                <w:rtl w:val="true"/>
              </w:rPr>
              <w:t xml:space="preserve">- </w:t>
            </w:r>
            <w:r>
              <w:rPr>
                <w:rStyle w:val="IndexLink"/>
                <w:rtl w:val="true"/>
              </w:rPr>
              <w:t>جوابات المسائل المیافارقیات</w:t>
            </w:r>
            <w:r>
              <w:rPr>
                <w:rStyle w:val="IndexLink"/>
                <w:rtl w:val="true"/>
              </w:rPr>
              <w:tab/>
            </w:r>
            <w:r>
              <w:rPr>
                <w:rStyle w:val="IndexLink"/>
              </w:rPr>
              <w:t>277</w:t>
            </w:r>
          </w:hyperlink>
        </w:p>
        <w:p>
          <w:pPr>
            <w:pStyle w:val="Contents3"/>
            <w:tabs>
              <w:tab w:val="clear" w:pos="8459"/>
              <w:tab w:val="right" w:pos="9026" w:leader="dot"/>
            </w:tabs>
            <w:rPr/>
          </w:pPr>
          <w:hyperlink w:anchor="__RefHeading___Toc7705148_73709187">
            <w:r>
              <w:rPr>
                <w:webHidden/>
                <w:rStyle w:val="IndexLink"/>
                <w:rtl w:val="true"/>
              </w:rPr>
              <w:t>جوابات المسائل الناصریة</w:t>
            </w:r>
            <w:r>
              <w:rPr>
                <w:rStyle w:val="IndexLink"/>
                <w:rtl w:val="true"/>
              </w:rPr>
              <w:tab/>
            </w:r>
            <w:r>
              <w:rPr>
                <w:rStyle w:val="IndexLink"/>
              </w:rPr>
              <w:t>278</w:t>
            </w:r>
          </w:hyperlink>
        </w:p>
        <w:p>
          <w:pPr>
            <w:pStyle w:val="Contents3"/>
            <w:tabs>
              <w:tab w:val="clear" w:pos="8459"/>
              <w:tab w:val="right" w:pos="9026" w:leader="dot"/>
            </w:tabs>
            <w:rPr/>
          </w:pPr>
          <w:hyperlink w:anchor="__RefHeading___Toc7705150_73709187">
            <w:r>
              <w:rPr>
                <w:webHidden/>
                <w:rStyle w:val="IndexLink"/>
              </w:rPr>
              <w:t>1139</w:t>
            </w:r>
            <w:r>
              <w:rPr>
                <w:rStyle w:val="IndexLink"/>
                <w:rtl w:val="true"/>
              </w:rPr>
              <w:t xml:space="preserve">- </w:t>
            </w:r>
            <w:r>
              <w:rPr>
                <w:rStyle w:val="IndexLink"/>
                <w:rtl w:val="true"/>
              </w:rPr>
              <w:t>جوابات المسائل الناصریة</w:t>
            </w:r>
            <w:r>
              <w:rPr>
                <w:rStyle w:val="IndexLink"/>
                <w:rtl w:val="true"/>
              </w:rPr>
              <w:tab/>
            </w:r>
            <w:r>
              <w:rPr>
                <w:rStyle w:val="IndexLink"/>
              </w:rPr>
              <w:t>278</w:t>
            </w:r>
          </w:hyperlink>
        </w:p>
        <w:p>
          <w:pPr>
            <w:pStyle w:val="Contents3"/>
            <w:tabs>
              <w:tab w:val="clear" w:pos="8459"/>
              <w:tab w:val="right" w:pos="9026" w:leader="dot"/>
            </w:tabs>
            <w:rPr/>
          </w:pPr>
          <w:hyperlink w:anchor="__RefHeading___Toc7705152_73709187">
            <w:r>
              <w:rPr>
                <w:webHidden/>
                <w:rStyle w:val="IndexLink"/>
              </w:rPr>
              <w:t>1140</w:t>
            </w:r>
            <w:r>
              <w:rPr>
                <w:rStyle w:val="IndexLink"/>
                <w:rtl w:val="true"/>
              </w:rPr>
              <w:t xml:space="preserve">- </w:t>
            </w:r>
            <w:r>
              <w:rPr>
                <w:rStyle w:val="IndexLink"/>
                <w:rtl w:val="true"/>
              </w:rPr>
              <w:t>جوابات المسائل النجفیة</w:t>
            </w:r>
            <w:r>
              <w:rPr>
                <w:rStyle w:val="IndexLink"/>
                <w:rtl w:val="true"/>
              </w:rPr>
              <w:tab/>
            </w:r>
            <w:r>
              <w:rPr>
                <w:rStyle w:val="IndexLink"/>
              </w:rPr>
              <w:t>278</w:t>
            </w:r>
          </w:hyperlink>
        </w:p>
        <w:p>
          <w:pPr>
            <w:pStyle w:val="Contents3"/>
            <w:tabs>
              <w:tab w:val="clear" w:pos="8459"/>
              <w:tab w:val="right" w:pos="9026" w:leader="dot"/>
            </w:tabs>
            <w:rPr/>
          </w:pPr>
          <w:hyperlink w:anchor="__RefHeading___Toc7705154_73709187">
            <w:r>
              <w:rPr>
                <w:webHidden/>
                <w:rStyle w:val="IndexLink"/>
              </w:rPr>
              <w:t>1141</w:t>
            </w:r>
            <w:r>
              <w:rPr>
                <w:rStyle w:val="IndexLink"/>
                <w:rtl w:val="true"/>
              </w:rPr>
              <w:t xml:space="preserve">- </w:t>
            </w:r>
            <w:r>
              <w:rPr>
                <w:rStyle w:val="IndexLink"/>
                <w:rtl w:val="true"/>
              </w:rPr>
              <w:t>جوابات المسائل النظام شاهیة</w:t>
            </w:r>
            <w:r>
              <w:rPr>
                <w:rStyle w:val="IndexLink"/>
                <w:rtl w:val="true"/>
              </w:rPr>
              <w:tab/>
            </w:r>
            <w:r>
              <w:rPr>
                <w:rStyle w:val="IndexLink"/>
              </w:rPr>
              <w:t>278</w:t>
            </w:r>
          </w:hyperlink>
        </w:p>
        <w:p>
          <w:pPr>
            <w:pStyle w:val="Contents3"/>
            <w:tabs>
              <w:tab w:val="clear" w:pos="8459"/>
              <w:tab w:val="right" w:pos="9026" w:leader="dot"/>
            </w:tabs>
            <w:rPr/>
          </w:pPr>
          <w:hyperlink w:anchor="__RefHeading___Toc7705156_73709187">
            <w:r>
              <w:rPr>
                <w:webHidden/>
                <w:rStyle w:val="IndexLink"/>
              </w:rPr>
              <w:t>1142</w:t>
            </w:r>
            <w:r>
              <w:rPr>
                <w:rStyle w:val="IndexLink"/>
                <w:rtl w:val="true"/>
              </w:rPr>
              <w:t xml:space="preserve">- </w:t>
            </w:r>
            <w:r>
              <w:rPr>
                <w:rStyle w:val="IndexLink"/>
                <w:rtl w:val="true"/>
              </w:rPr>
              <w:t>جوابات المسائل النعیمیة</w:t>
            </w:r>
            <w:r>
              <w:rPr>
                <w:rStyle w:val="IndexLink"/>
                <w:rtl w:val="true"/>
              </w:rPr>
              <w:tab/>
            </w:r>
            <w:r>
              <w:rPr>
                <w:rStyle w:val="IndexLink"/>
              </w:rPr>
              <w:t>278</w:t>
            </w:r>
          </w:hyperlink>
        </w:p>
        <w:p>
          <w:pPr>
            <w:pStyle w:val="Contents3"/>
            <w:tabs>
              <w:tab w:val="clear" w:pos="8459"/>
              <w:tab w:val="right" w:pos="9026" w:leader="dot"/>
            </w:tabs>
            <w:rPr/>
          </w:pPr>
          <w:hyperlink w:anchor="__RefHeading___Toc7705158_73709187">
            <w:r>
              <w:rPr>
                <w:webHidden/>
                <w:rStyle w:val="IndexLink"/>
              </w:rPr>
              <w:t>1143</w:t>
            </w:r>
            <w:r>
              <w:rPr>
                <w:rStyle w:val="IndexLink"/>
                <w:rtl w:val="true"/>
              </w:rPr>
              <w:t xml:space="preserve">- </w:t>
            </w:r>
            <w:r>
              <w:rPr>
                <w:rStyle w:val="IndexLink"/>
                <w:rtl w:val="true"/>
              </w:rPr>
              <w:t>جوابات المسائل النوبندجانیة</w:t>
            </w:r>
            <w:r>
              <w:rPr>
                <w:rStyle w:val="IndexLink"/>
                <w:rtl w:val="true"/>
              </w:rPr>
              <w:tab/>
            </w:r>
            <w:r>
              <w:rPr>
                <w:rStyle w:val="IndexLink"/>
              </w:rPr>
              <w:t>279</w:t>
            </w:r>
          </w:hyperlink>
        </w:p>
        <w:p>
          <w:pPr>
            <w:pStyle w:val="Contents3"/>
            <w:tabs>
              <w:tab w:val="clear" w:pos="8459"/>
              <w:tab w:val="right" w:pos="9026" w:leader="dot"/>
            </w:tabs>
            <w:rPr/>
          </w:pPr>
          <w:hyperlink w:anchor="__RefHeading___Toc7705160_73709187">
            <w:r>
              <w:rPr>
                <w:webHidden/>
                <w:rStyle w:val="IndexLink"/>
                <w:rtl w:val="true"/>
              </w:rPr>
              <w:t>جوابات المسائل النهاوندیة</w:t>
            </w:r>
            <w:r>
              <w:rPr>
                <w:rStyle w:val="IndexLink"/>
                <w:rtl w:val="true"/>
              </w:rPr>
              <w:tab/>
            </w:r>
            <w:r>
              <w:rPr>
                <w:rStyle w:val="IndexLink"/>
              </w:rPr>
              <w:t>279</w:t>
            </w:r>
          </w:hyperlink>
        </w:p>
        <w:p>
          <w:pPr>
            <w:pStyle w:val="Contents3"/>
            <w:tabs>
              <w:tab w:val="clear" w:pos="8459"/>
              <w:tab w:val="right" w:pos="9026" w:leader="dot"/>
            </w:tabs>
            <w:rPr/>
          </w:pPr>
          <w:hyperlink w:anchor="__RefHeading___Toc7705162_73709187">
            <w:r>
              <w:rPr>
                <w:webHidden/>
                <w:rStyle w:val="IndexLink"/>
              </w:rPr>
              <w:t>1144</w:t>
            </w:r>
            <w:r>
              <w:rPr>
                <w:rStyle w:val="IndexLink"/>
                <w:rtl w:val="true"/>
              </w:rPr>
              <w:t xml:space="preserve">- </w:t>
            </w:r>
            <w:r>
              <w:rPr>
                <w:rStyle w:val="IndexLink"/>
                <w:rtl w:val="true"/>
              </w:rPr>
              <w:t>جوابات المسائل النیشابوریة</w:t>
            </w:r>
            <w:r>
              <w:rPr>
                <w:rStyle w:val="IndexLink"/>
                <w:rtl w:val="true"/>
              </w:rPr>
              <w:tab/>
            </w:r>
            <w:r>
              <w:rPr>
                <w:rStyle w:val="IndexLink"/>
              </w:rPr>
              <w:t>279</w:t>
            </w:r>
          </w:hyperlink>
        </w:p>
        <w:p>
          <w:pPr>
            <w:pStyle w:val="Contents3"/>
            <w:tabs>
              <w:tab w:val="clear" w:pos="8459"/>
              <w:tab w:val="right" w:pos="9026" w:leader="dot"/>
            </w:tabs>
            <w:rPr/>
          </w:pPr>
          <w:hyperlink w:anchor="__RefHeading___Toc7705164_73709187">
            <w:r>
              <w:rPr>
                <w:webHidden/>
                <w:rStyle w:val="IndexLink"/>
              </w:rPr>
              <w:t>1145</w:t>
            </w:r>
            <w:r>
              <w:rPr>
                <w:rStyle w:val="IndexLink"/>
                <w:rtl w:val="true"/>
              </w:rPr>
              <w:t xml:space="preserve">- </w:t>
            </w:r>
            <w:r>
              <w:rPr>
                <w:rStyle w:val="IndexLink"/>
                <w:rtl w:val="true"/>
              </w:rPr>
              <w:t>جوابات المسائل النیشابوریة</w:t>
            </w:r>
            <w:r>
              <w:rPr>
                <w:rStyle w:val="IndexLink"/>
                <w:rtl w:val="true"/>
              </w:rPr>
              <w:tab/>
            </w:r>
            <w:r>
              <w:rPr>
                <w:rStyle w:val="IndexLink"/>
              </w:rPr>
              <w:t>279</w:t>
            </w:r>
          </w:hyperlink>
        </w:p>
        <w:p>
          <w:pPr>
            <w:pStyle w:val="Contents3"/>
            <w:tabs>
              <w:tab w:val="clear" w:pos="8459"/>
              <w:tab w:val="right" w:pos="9026" w:leader="dot"/>
            </w:tabs>
            <w:rPr/>
          </w:pPr>
          <w:hyperlink w:anchor="__RefHeading___Toc7705166_73709187">
            <w:r>
              <w:rPr>
                <w:webHidden/>
                <w:rStyle w:val="IndexLink"/>
              </w:rPr>
              <w:t>1146</w:t>
            </w:r>
            <w:r>
              <w:rPr>
                <w:rStyle w:val="IndexLink"/>
                <w:rtl w:val="true"/>
              </w:rPr>
              <w:t xml:space="preserve">- </w:t>
            </w:r>
            <w:r>
              <w:rPr>
                <w:rStyle w:val="IndexLink"/>
                <w:rtl w:val="true"/>
              </w:rPr>
              <w:t>جوابات المسائل الواسطیة</w:t>
            </w:r>
            <w:r>
              <w:rPr>
                <w:rStyle w:val="IndexLink"/>
                <w:rtl w:val="true"/>
              </w:rPr>
              <w:tab/>
            </w:r>
            <w:r>
              <w:rPr>
                <w:rStyle w:val="IndexLink"/>
              </w:rPr>
              <w:t>279</w:t>
            </w:r>
          </w:hyperlink>
        </w:p>
        <w:p>
          <w:pPr>
            <w:pStyle w:val="Contents3"/>
            <w:tabs>
              <w:tab w:val="clear" w:pos="8459"/>
              <w:tab w:val="right" w:pos="9026" w:leader="dot"/>
            </w:tabs>
            <w:rPr/>
          </w:pPr>
          <w:hyperlink w:anchor="__RefHeading___Toc7705168_73709187">
            <w:r>
              <w:rPr>
                <w:webHidden/>
                <w:rStyle w:val="IndexLink"/>
              </w:rPr>
              <w:t>1147</w:t>
            </w:r>
            <w:r>
              <w:rPr>
                <w:rStyle w:val="IndexLink"/>
                <w:rtl w:val="true"/>
              </w:rPr>
              <w:t xml:space="preserve">- </w:t>
            </w:r>
            <w:r>
              <w:rPr>
                <w:rStyle w:val="IndexLink"/>
                <w:rtl w:val="true"/>
              </w:rPr>
              <w:t>جوابات المسائل الهندیات</w:t>
            </w:r>
            <w:r>
              <w:rPr>
                <w:rStyle w:val="IndexLink"/>
                <w:rtl w:val="true"/>
              </w:rPr>
              <w:tab/>
            </w:r>
            <w:r>
              <w:rPr>
                <w:rStyle w:val="IndexLink"/>
              </w:rPr>
              <w:t>279</w:t>
            </w:r>
          </w:hyperlink>
        </w:p>
        <w:p>
          <w:pPr>
            <w:pStyle w:val="Contents3"/>
            <w:tabs>
              <w:tab w:val="clear" w:pos="8459"/>
              <w:tab w:val="right" w:pos="9026" w:leader="dot"/>
            </w:tabs>
            <w:rPr/>
          </w:pPr>
          <w:hyperlink w:anchor="__RefHeading___Toc7705170_73709187">
            <w:r>
              <w:rPr>
                <w:webHidden/>
                <w:rStyle w:val="IndexLink"/>
                <w:rtl w:val="true"/>
              </w:rPr>
              <w:t>جوابات المسائل الهندیات</w:t>
            </w:r>
            <w:r>
              <w:rPr>
                <w:rStyle w:val="IndexLink"/>
                <w:rtl w:val="true"/>
              </w:rPr>
              <w:tab/>
            </w:r>
            <w:r>
              <w:rPr>
                <w:rStyle w:val="IndexLink"/>
              </w:rPr>
              <w:t>279</w:t>
            </w:r>
          </w:hyperlink>
        </w:p>
        <w:p>
          <w:pPr>
            <w:pStyle w:val="Contents3"/>
            <w:tabs>
              <w:tab w:val="clear" w:pos="8459"/>
              <w:tab w:val="right" w:pos="9026" w:leader="dot"/>
            </w:tabs>
            <w:rPr/>
          </w:pPr>
          <w:hyperlink w:anchor="__RefHeading___Toc7705172_73709187">
            <w:r>
              <w:rPr>
                <w:webHidden/>
                <w:rStyle w:val="IndexLink"/>
              </w:rPr>
              <w:t>1148</w:t>
            </w:r>
            <w:r>
              <w:rPr>
                <w:rStyle w:val="IndexLink"/>
                <w:rtl w:val="true"/>
              </w:rPr>
              <w:t xml:space="preserve">- </w:t>
            </w:r>
            <w:r>
              <w:rPr>
                <w:rStyle w:val="IndexLink"/>
                <w:rtl w:val="true"/>
              </w:rPr>
              <w:t>جوابات المسائل الیزدیة</w:t>
            </w:r>
            <w:r>
              <w:rPr>
                <w:rStyle w:val="IndexLink"/>
                <w:rtl w:val="true"/>
              </w:rPr>
              <w:tab/>
            </w:r>
            <w:r>
              <w:rPr>
                <w:rStyle w:val="IndexLink"/>
              </w:rPr>
              <w:t>279</w:t>
            </w:r>
          </w:hyperlink>
        </w:p>
        <w:p>
          <w:pPr>
            <w:pStyle w:val="Contents3"/>
            <w:tabs>
              <w:tab w:val="clear" w:pos="8459"/>
              <w:tab w:val="right" w:pos="9026" w:leader="dot"/>
            </w:tabs>
            <w:rPr/>
          </w:pPr>
          <w:hyperlink w:anchor="__RefHeading___Toc7705174_73709187">
            <w:r>
              <w:rPr>
                <w:webHidden/>
                <w:rStyle w:val="IndexLink"/>
              </w:rPr>
              <w:t>1149</w:t>
            </w:r>
            <w:r>
              <w:rPr>
                <w:rStyle w:val="IndexLink"/>
                <w:rtl w:val="true"/>
              </w:rPr>
              <w:t xml:space="preserve">- </w:t>
            </w:r>
            <w:r>
              <w:rPr>
                <w:rStyle w:val="IndexLink"/>
                <w:rtl w:val="true"/>
              </w:rPr>
              <w:t>الرسالة الجوابیة</w:t>
            </w:r>
            <w:r>
              <w:rPr>
                <w:rStyle w:val="IndexLink"/>
                <w:rtl w:val="true"/>
              </w:rPr>
              <w:tab/>
            </w:r>
            <w:r>
              <w:rPr>
                <w:rStyle w:val="IndexLink"/>
              </w:rPr>
              <w:t>280</w:t>
            </w:r>
          </w:hyperlink>
        </w:p>
        <w:p>
          <w:pPr>
            <w:pStyle w:val="Contents3"/>
            <w:tabs>
              <w:tab w:val="clear" w:pos="8459"/>
              <w:tab w:val="right" w:pos="9026" w:leader="dot"/>
            </w:tabs>
            <w:rPr/>
          </w:pPr>
          <w:hyperlink w:anchor="__RefHeading___Toc7705176_73709187">
            <w:r>
              <w:rPr>
                <w:webHidden/>
                <w:rStyle w:val="IndexLink"/>
              </w:rPr>
              <w:t>1150</w:t>
            </w:r>
            <w:r>
              <w:rPr>
                <w:rStyle w:val="IndexLink"/>
                <w:rtl w:val="true"/>
              </w:rPr>
              <w:t xml:space="preserve">- </w:t>
            </w:r>
            <w:r>
              <w:rPr>
                <w:rStyle w:val="IndexLink"/>
                <w:rtl w:val="true"/>
              </w:rPr>
              <w:t>الجوادیة</w:t>
            </w:r>
            <w:r>
              <w:rPr>
                <w:rStyle w:val="IndexLink"/>
                <w:rtl w:val="true"/>
              </w:rPr>
              <w:tab/>
            </w:r>
            <w:r>
              <w:rPr>
                <w:rStyle w:val="IndexLink"/>
              </w:rPr>
              <w:t>280</w:t>
            </w:r>
          </w:hyperlink>
        </w:p>
        <w:p>
          <w:pPr>
            <w:pStyle w:val="Contents3"/>
            <w:tabs>
              <w:tab w:val="clear" w:pos="8459"/>
              <w:tab w:val="right" w:pos="9026" w:leader="dot"/>
            </w:tabs>
            <w:rPr/>
          </w:pPr>
          <w:hyperlink w:anchor="__RefHeading___Toc7705178_73709187">
            <w:r>
              <w:rPr>
                <w:webHidden/>
                <w:rStyle w:val="IndexLink"/>
              </w:rPr>
              <w:t>1151</w:t>
            </w:r>
            <w:r>
              <w:rPr>
                <w:rStyle w:val="IndexLink"/>
                <w:rtl w:val="true"/>
              </w:rPr>
              <w:t xml:space="preserve">- </w:t>
            </w:r>
            <w:r>
              <w:rPr>
                <w:rStyle w:val="IndexLink"/>
                <w:rtl w:val="true"/>
              </w:rPr>
              <w:t>جواز إبداع السفر فی شهر رمضان</w:t>
            </w:r>
            <w:r>
              <w:rPr>
                <w:rStyle w:val="IndexLink"/>
                <w:rtl w:val="true"/>
              </w:rPr>
              <w:tab/>
            </w:r>
            <w:r>
              <w:rPr>
                <w:rStyle w:val="IndexLink"/>
              </w:rPr>
              <w:t>280</w:t>
            </w:r>
          </w:hyperlink>
        </w:p>
        <w:p>
          <w:pPr>
            <w:pStyle w:val="Contents3"/>
            <w:tabs>
              <w:tab w:val="clear" w:pos="8459"/>
              <w:tab w:val="right" w:pos="9026" w:leader="dot"/>
            </w:tabs>
            <w:rPr/>
          </w:pPr>
          <w:hyperlink w:anchor="__RefHeading___Toc7705180_73709187">
            <w:r>
              <w:rPr>
                <w:webHidden/>
                <w:rStyle w:val="IndexLink"/>
              </w:rPr>
              <w:t>1152</w:t>
            </w:r>
            <w:r>
              <w:rPr>
                <w:rStyle w:val="IndexLink"/>
                <w:rtl w:val="true"/>
              </w:rPr>
              <w:t xml:space="preserve">- </w:t>
            </w:r>
            <w:r>
              <w:rPr>
                <w:rStyle w:val="IndexLink"/>
                <w:rtl w:val="true"/>
              </w:rPr>
              <w:t>جواز الاتکال علی تصحیح الغیر</w:t>
            </w:r>
            <w:r>
              <w:rPr>
                <w:rStyle w:val="IndexLink"/>
                <w:rtl w:val="true"/>
              </w:rPr>
              <w:tab/>
            </w:r>
            <w:r>
              <w:rPr>
                <w:rStyle w:val="IndexLink"/>
              </w:rPr>
              <w:t>280</w:t>
            </w:r>
          </w:hyperlink>
        </w:p>
        <w:p>
          <w:pPr>
            <w:pStyle w:val="Contents3"/>
            <w:tabs>
              <w:tab w:val="clear" w:pos="8459"/>
              <w:tab w:val="right" w:pos="9026" w:leader="dot"/>
            </w:tabs>
            <w:rPr/>
          </w:pPr>
          <w:hyperlink w:anchor="__RefHeading___Toc7705182_73709187">
            <w:r>
              <w:rPr>
                <w:webHidden/>
                <w:rStyle w:val="IndexLink"/>
              </w:rPr>
              <w:t>1153</w:t>
            </w:r>
            <w:r>
              <w:rPr>
                <w:rStyle w:val="IndexLink"/>
                <w:rtl w:val="true"/>
              </w:rPr>
              <w:t xml:space="preserve">- </w:t>
            </w:r>
            <w:r>
              <w:rPr>
                <w:rStyle w:val="IndexLink"/>
                <w:rtl w:val="true"/>
              </w:rPr>
              <w:t>جواز الاتکال علی قول النساء</w:t>
            </w:r>
            <w:r>
              <w:rPr>
                <w:rStyle w:val="IndexLink"/>
                <w:rtl w:val="true"/>
              </w:rPr>
              <w:tab/>
            </w:r>
            <w:r>
              <w:rPr>
                <w:rStyle w:val="IndexLink"/>
              </w:rPr>
              <w:t>280</w:t>
            </w:r>
          </w:hyperlink>
        </w:p>
        <w:p>
          <w:pPr>
            <w:pStyle w:val="Contents3"/>
            <w:tabs>
              <w:tab w:val="clear" w:pos="8459"/>
              <w:tab w:val="right" w:pos="9026" w:leader="dot"/>
            </w:tabs>
            <w:rPr/>
          </w:pPr>
          <w:hyperlink w:anchor="__RefHeading___Toc7705184_73709187">
            <w:r>
              <w:rPr>
                <w:webHidden/>
                <w:rStyle w:val="IndexLink"/>
              </w:rPr>
              <w:t>1154</w:t>
            </w:r>
            <w:r>
              <w:rPr>
                <w:rStyle w:val="IndexLink"/>
                <w:rtl w:val="true"/>
              </w:rPr>
              <w:t xml:space="preserve">- </w:t>
            </w:r>
            <w:r>
              <w:rPr>
                <w:rStyle w:val="IndexLink"/>
                <w:rtl w:val="true"/>
              </w:rPr>
              <w:t>جواز استماع صوت الأجنبیة</w:t>
            </w:r>
            <w:r>
              <w:rPr>
                <w:rStyle w:val="IndexLink"/>
                <w:rtl w:val="true"/>
              </w:rPr>
              <w:tab/>
            </w:r>
            <w:r>
              <w:rPr>
                <w:rStyle w:val="IndexLink"/>
              </w:rPr>
              <w:t>280</w:t>
            </w:r>
          </w:hyperlink>
        </w:p>
        <w:p>
          <w:pPr>
            <w:pStyle w:val="Contents3"/>
            <w:tabs>
              <w:tab w:val="clear" w:pos="8459"/>
              <w:tab w:val="right" w:pos="9026" w:leader="dot"/>
            </w:tabs>
            <w:rPr/>
          </w:pPr>
          <w:hyperlink w:anchor="__RefHeading___Toc7705186_73709187">
            <w:r>
              <w:rPr>
                <w:webHidden/>
                <w:rStyle w:val="IndexLink"/>
                <w:rtl w:val="true"/>
              </w:rPr>
              <w:t>جواز إقامة الحدود للفقهاء فی الغیبة</w:t>
            </w:r>
            <w:r>
              <w:rPr>
                <w:rStyle w:val="IndexLink"/>
                <w:rtl w:val="true"/>
              </w:rPr>
              <w:tab/>
            </w:r>
            <w:r>
              <w:rPr>
                <w:rStyle w:val="IndexLink"/>
              </w:rPr>
              <w:t>280</w:t>
            </w:r>
          </w:hyperlink>
        </w:p>
        <w:p>
          <w:pPr>
            <w:pStyle w:val="Contents3"/>
            <w:tabs>
              <w:tab w:val="clear" w:pos="8459"/>
              <w:tab w:val="right" w:pos="9026" w:leader="dot"/>
            </w:tabs>
            <w:rPr/>
          </w:pPr>
          <w:hyperlink w:anchor="__RefHeading___Toc7705188_73709187">
            <w:r>
              <w:rPr>
                <w:webHidden/>
                <w:rStyle w:val="IndexLink"/>
              </w:rPr>
              <w:t>1155</w:t>
            </w:r>
            <w:r>
              <w:rPr>
                <w:rStyle w:val="IndexLink"/>
                <w:rtl w:val="true"/>
              </w:rPr>
              <w:t xml:space="preserve">- </w:t>
            </w:r>
            <w:r>
              <w:rPr>
                <w:rStyle w:val="IndexLink"/>
                <w:rtl w:val="true"/>
              </w:rPr>
              <w:t>جواز إقامة العزاء لسید الشهداء ع،</w:t>
            </w:r>
            <w:r>
              <w:rPr>
                <w:rStyle w:val="IndexLink"/>
                <w:rtl w:val="true"/>
              </w:rPr>
              <w:tab/>
            </w:r>
            <w:r>
              <w:rPr>
                <w:rStyle w:val="IndexLink"/>
              </w:rPr>
              <w:t>280</w:t>
            </w:r>
          </w:hyperlink>
        </w:p>
        <w:p>
          <w:pPr>
            <w:pStyle w:val="Contents3"/>
            <w:tabs>
              <w:tab w:val="clear" w:pos="8459"/>
              <w:tab w:val="right" w:pos="9026" w:leader="dot"/>
            </w:tabs>
            <w:rPr/>
          </w:pPr>
          <w:hyperlink w:anchor="__RefHeading___Toc7705190_73709187">
            <w:r>
              <w:rPr>
                <w:webHidden/>
                <w:rStyle w:val="IndexLink"/>
              </w:rPr>
              <w:t>1156</w:t>
            </w:r>
            <w:r>
              <w:rPr>
                <w:rStyle w:val="IndexLink"/>
                <w:rtl w:val="true"/>
              </w:rPr>
              <w:t xml:space="preserve">- </w:t>
            </w:r>
            <w:r>
              <w:rPr>
                <w:rStyle w:val="IndexLink"/>
                <w:rtl w:val="true"/>
              </w:rPr>
              <w:t>جواز أکل الصید للمحرم عند الضرورة</w:t>
            </w:r>
            <w:r>
              <w:rPr>
                <w:rStyle w:val="IndexLink"/>
                <w:rtl w:val="true"/>
              </w:rPr>
              <w:tab/>
            </w:r>
            <w:r>
              <w:rPr>
                <w:rStyle w:val="IndexLink"/>
              </w:rPr>
              <w:t>281</w:t>
            </w:r>
          </w:hyperlink>
        </w:p>
        <w:p>
          <w:pPr>
            <w:pStyle w:val="Contents3"/>
            <w:tabs>
              <w:tab w:val="clear" w:pos="8459"/>
              <w:tab w:val="right" w:pos="9026" w:leader="dot"/>
            </w:tabs>
            <w:rPr/>
          </w:pPr>
          <w:hyperlink w:anchor="__RefHeading___Toc7705192_73709187">
            <w:r>
              <w:rPr>
                <w:webHidden/>
                <w:rStyle w:val="IndexLink"/>
              </w:rPr>
              <w:t>1157</w:t>
            </w:r>
            <w:r>
              <w:rPr>
                <w:rStyle w:val="IndexLink"/>
                <w:rtl w:val="true"/>
              </w:rPr>
              <w:t xml:space="preserve">- </w:t>
            </w:r>
            <w:r>
              <w:rPr>
                <w:rStyle w:val="IndexLink"/>
                <w:rtl w:val="true"/>
              </w:rPr>
              <w:t>جواز أکل المختلط بالحرام الغیر المحصور</w:t>
            </w:r>
            <w:r>
              <w:rPr>
                <w:rStyle w:val="IndexLink"/>
                <w:rtl w:val="true"/>
              </w:rPr>
              <w:tab/>
            </w:r>
            <w:r>
              <w:rPr>
                <w:rStyle w:val="IndexLink"/>
              </w:rPr>
              <w:t>281</w:t>
            </w:r>
          </w:hyperlink>
        </w:p>
        <w:p>
          <w:pPr>
            <w:pStyle w:val="Contents3"/>
            <w:tabs>
              <w:tab w:val="clear" w:pos="8459"/>
              <w:tab w:val="right" w:pos="9026" w:leader="dot"/>
            </w:tabs>
            <w:rPr/>
          </w:pPr>
          <w:hyperlink w:anchor="__RefHeading___Toc7705194_73709187">
            <w:r>
              <w:rPr>
                <w:webHidden/>
                <w:rStyle w:val="IndexLink"/>
              </w:rPr>
              <w:t>1158</w:t>
            </w:r>
            <w:r>
              <w:rPr>
                <w:rStyle w:val="IndexLink"/>
                <w:rtl w:val="true"/>
              </w:rPr>
              <w:t xml:space="preserve">- </w:t>
            </w:r>
            <w:r>
              <w:rPr>
                <w:rStyle w:val="IndexLink"/>
                <w:rtl w:val="true"/>
              </w:rPr>
              <w:t>جواز إمامة الفاسق عند نفسه</w:t>
            </w:r>
            <w:r>
              <w:rPr>
                <w:rStyle w:val="IndexLink"/>
                <w:rtl w:val="true"/>
              </w:rPr>
              <w:tab/>
            </w:r>
            <w:r>
              <w:rPr>
                <w:rStyle w:val="IndexLink"/>
              </w:rPr>
              <w:t>281</w:t>
            </w:r>
          </w:hyperlink>
        </w:p>
        <w:p>
          <w:pPr>
            <w:pStyle w:val="Contents3"/>
            <w:tabs>
              <w:tab w:val="clear" w:pos="8459"/>
              <w:tab w:val="right" w:pos="9026" w:leader="dot"/>
            </w:tabs>
            <w:rPr/>
          </w:pPr>
          <w:hyperlink w:anchor="__RefHeading___Toc7705196_73709187">
            <w:r>
              <w:rPr>
                <w:webHidden/>
                <w:rStyle w:val="IndexLink"/>
              </w:rPr>
              <w:t>1159</w:t>
            </w:r>
            <w:r>
              <w:rPr>
                <w:rStyle w:val="IndexLink"/>
                <w:rtl w:val="true"/>
              </w:rPr>
              <w:t xml:space="preserve">- </w:t>
            </w:r>
            <w:r>
              <w:rPr>
                <w:rStyle w:val="IndexLink"/>
                <w:rtl w:val="true"/>
              </w:rPr>
              <w:t>جواز امتناع الزوجة عن الاستمتاع قبل قبض المهر</w:t>
            </w:r>
            <w:r>
              <w:rPr>
                <w:rStyle w:val="IndexLink"/>
                <w:rtl w:val="true"/>
              </w:rPr>
              <w:tab/>
            </w:r>
            <w:r>
              <w:rPr>
                <w:rStyle w:val="IndexLink"/>
              </w:rPr>
              <w:t>281</w:t>
            </w:r>
          </w:hyperlink>
        </w:p>
        <w:p>
          <w:pPr>
            <w:pStyle w:val="Contents3"/>
            <w:tabs>
              <w:tab w:val="clear" w:pos="8459"/>
              <w:tab w:val="right" w:pos="9026" w:leader="dot"/>
            </w:tabs>
            <w:rPr/>
          </w:pPr>
          <w:hyperlink w:anchor="__RefHeading___Toc7705198_73709187">
            <w:r>
              <w:rPr>
                <w:webHidden/>
                <w:rStyle w:val="IndexLink"/>
              </w:rPr>
              <w:t>1160</w:t>
            </w:r>
            <w:r>
              <w:rPr>
                <w:rStyle w:val="IndexLink"/>
                <w:rtl w:val="true"/>
              </w:rPr>
              <w:t xml:space="preserve">- </w:t>
            </w:r>
            <w:r>
              <w:rPr>
                <w:rStyle w:val="IndexLink"/>
                <w:rtl w:val="true"/>
              </w:rPr>
              <w:t>جواز أمر الآمر مع علمه بانتفاء الشرط</w:t>
            </w:r>
            <w:r>
              <w:rPr>
                <w:rStyle w:val="IndexLink"/>
                <w:rtl w:val="true"/>
              </w:rPr>
              <w:tab/>
            </w:r>
            <w:r>
              <w:rPr>
                <w:rStyle w:val="IndexLink"/>
              </w:rPr>
              <w:t>281</w:t>
            </w:r>
          </w:hyperlink>
        </w:p>
        <w:p>
          <w:pPr>
            <w:pStyle w:val="Contents3"/>
            <w:tabs>
              <w:tab w:val="clear" w:pos="8459"/>
              <w:tab w:val="right" w:pos="9026" w:leader="dot"/>
            </w:tabs>
            <w:rPr/>
          </w:pPr>
          <w:hyperlink w:anchor="__RefHeading___Toc7705200_73709187">
            <w:r>
              <w:rPr>
                <w:webHidden/>
                <w:rStyle w:val="IndexLink"/>
              </w:rPr>
              <w:t>1161</w:t>
            </w:r>
            <w:r>
              <w:rPr>
                <w:rStyle w:val="IndexLink"/>
                <w:rtl w:val="true"/>
              </w:rPr>
              <w:t xml:space="preserve">- </w:t>
            </w:r>
            <w:r>
              <w:rPr>
                <w:rStyle w:val="IndexLink"/>
                <w:rtl w:val="true"/>
              </w:rPr>
              <w:t>جواز تحلیل أحد الشریکین الأمة لصاحبه</w:t>
            </w:r>
            <w:r>
              <w:rPr>
                <w:rStyle w:val="IndexLink"/>
                <w:rtl w:val="true"/>
              </w:rPr>
              <w:tab/>
            </w:r>
            <w:r>
              <w:rPr>
                <w:rStyle w:val="IndexLink"/>
              </w:rPr>
              <w:t>281</w:t>
            </w:r>
          </w:hyperlink>
        </w:p>
        <w:p>
          <w:pPr>
            <w:pStyle w:val="Contents3"/>
            <w:tabs>
              <w:tab w:val="clear" w:pos="8459"/>
              <w:tab w:val="right" w:pos="9026" w:leader="dot"/>
            </w:tabs>
            <w:rPr/>
          </w:pPr>
          <w:hyperlink w:anchor="__RefHeading___Toc7705202_73709187">
            <w:r>
              <w:rPr>
                <w:webHidden/>
                <w:rStyle w:val="IndexLink"/>
              </w:rPr>
              <w:t>1162</w:t>
            </w:r>
            <w:r>
              <w:rPr>
                <w:rStyle w:val="IndexLink"/>
                <w:rtl w:val="true"/>
              </w:rPr>
              <w:t xml:space="preserve">- </w:t>
            </w:r>
            <w:r>
              <w:rPr>
                <w:rStyle w:val="IndexLink"/>
                <w:rtl w:val="true"/>
              </w:rPr>
              <w:t>جواز تصرف المالک فی ملکه مع لزوم إضرار الغیر</w:t>
            </w:r>
            <w:r>
              <w:rPr>
                <w:rStyle w:val="IndexLink"/>
                <w:rtl w:val="true"/>
              </w:rPr>
              <w:tab/>
            </w:r>
            <w:r>
              <w:rPr>
                <w:rStyle w:val="IndexLink"/>
              </w:rPr>
              <w:t>281</w:t>
            </w:r>
          </w:hyperlink>
        </w:p>
        <w:p>
          <w:pPr>
            <w:pStyle w:val="Contents3"/>
            <w:tabs>
              <w:tab w:val="clear" w:pos="8459"/>
              <w:tab w:val="right" w:pos="9026" w:leader="dot"/>
            </w:tabs>
            <w:rPr/>
          </w:pPr>
          <w:hyperlink w:anchor="__RefHeading___Toc7705204_73709187">
            <w:r>
              <w:rPr>
                <w:webHidden/>
                <w:rStyle w:val="IndexLink"/>
              </w:rPr>
              <w:t>1163</w:t>
            </w:r>
            <w:r>
              <w:rPr>
                <w:rStyle w:val="IndexLink"/>
                <w:rtl w:val="true"/>
              </w:rPr>
              <w:t xml:space="preserve">- </w:t>
            </w:r>
            <w:r>
              <w:rPr>
                <w:rStyle w:val="IndexLink"/>
                <w:rtl w:val="true"/>
              </w:rPr>
              <w:t>جواز التطیب بالزباد</w:t>
            </w:r>
            <w:r>
              <w:rPr>
                <w:rStyle w:val="IndexLink"/>
                <w:rtl w:val="true"/>
              </w:rPr>
              <w:tab/>
            </w:r>
            <w:r>
              <w:rPr>
                <w:rStyle w:val="IndexLink"/>
              </w:rPr>
              <w:t>281</w:t>
            </w:r>
          </w:hyperlink>
        </w:p>
        <w:p>
          <w:pPr>
            <w:pStyle w:val="Contents3"/>
            <w:tabs>
              <w:tab w:val="clear" w:pos="8459"/>
              <w:tab w:val="right" w:pos="9026" w:leader="dot"/>
            </w:tabs>
            <w:rPr/>
          </w:pPr>
          <w:hyperlink w:anchor="__RefHeading___Toc7705206_73709187">
            <w:r>
              <w:rPr>
                <w:webHidden/>
                <w:rStyle w:val="IndexLink"/>
              </w:rPr>
              <w:t>1164</w:t>
            </w:r>
            <w:r>
              <w:rPr>
                <w:rStyle w:val="IndexLink"/>
                <w:rtl w:val="true"/>
              </w:rPr>
              <w:t xml:space="preserve">- </w:t>
            </w:r>
            <w:r>
              <w:rPr>
                <w:rStyle w:val="IndexLink"/>
                <w:rtl w:val="true"/>
              </w:rPr>
              <w:t>جواز التقلید</w:t>
            </w:r>
            <w:r>
              <w:rPr>
                <w:rStyle w:val="IndexLink"/>
                <w:rtl w:val="true"/>
              </w:rPr>
              <w:tab/>
            </w:r>
            <w:r>
              <w:rPr>
                <w:rStyle w:val="IndexLink"/>
              </w:rPr>
              <w:t>282</w:t>
            </w:r>
          </w:hyperlink>
        </w:p>
        <w:p>
          <w:pPr>
            <w:pStyle w:val="Contents3"/>
            <w:tabs>
              <w:tab w:val="clear" w:pos="8459"/>
              <w:tab w:val="right" w:pos="9026" w:leader="dot"/>
            </w:tabs>
            <w:rPr/>
          </w:pPr>
          <w:hyperlink w:anchor="__RefHeading___Toc7705208_73709187">
            <w:r>
              <w:rPr>
                <w:webHidden/>
                <w:rStyle w:val="IndexLink"/>
              </w:rPr>
              <w:t>1165</w:t>
            </w:r>
            <w:r>
              <w:rPr>
                <w:rStyle w:val="IndexLink"/>
                <w:rtl w:val="true"/>
              </w:rPr>
              <w:t xml:space="preserve">- </w:t>
            </w:r>
            <w:r>
              <w:rPr>
                <w:rStyle w:val="IndexLink"/>
                <w:rtl w:val="true"/>
              </w:rPr>
              <w:t>جواز التقلید</w:t>
            </w:r>
            <w:r>
              <w:rPr>
                <w:rStyle w:val="IndexLink"/>
                <w:rtl w:val="true"/>
              </w:rPr>
              <w:tab/>
            </w:r>
            <w:r>
              <w:rPr>
                <w:rStyle w:val="IndexLink"/>
              </w:rPr>
              <w:t>282</w:t>
            </w:r>
          </w:hyperlink>
        </w:p>
        <w:p>
          <w:pPr>
            <w:pStyle w:val="Contents3"/>
            <w:tabs>
              <w:tab w:val="clear" w:pos="8459"/>
              <w:tab w:val="right" w:pos="9026" w:leader="dot"/>
            </w:tabs>
            <w:rPr/>
          </w:pPr>
          <w:hyperlink w:anchor="__RefHeading___Toc7705210_73709187">
            <w:r>
              <w:rPr>
                <w:webHidden/>
                <w:rStyle w:val="IndexLink"/>
              </w:rPr>
              <w:t>1166</w:t>
            </w:r>
            <w:r>
              <w:rPr>
                <w:rStyle w:val="IndexLink"/>
                <w:rtl w:val="true"/>
              </w:rPr>
              <w:t xml:space="preserve">- </w:t>
            </w:r>
            <w:r>
              <w:rPr>
                <w:rStyle w:val="IndexLink"/>
                <w:rtl w:val="true"/>
              </w:rPr>
              <w:t>جواز التنفل بین صلاة الفجر و طلوع الشمس</w:t>
            </w:r>
            <w:r>
              <w:rPr>
                <w:rStyle w:val="IndexLink"/>
                <w:rtl w:val="true"/>
              </w:rPr>
              <w:tab/>
            </w:r>
            <w:r>
              <w:rPr>
                <w:rStyle w:val="IndexLink"/>
              </w:rPr>
              <w:t>282</w:t>
            </w:r>
          </w:hyperlink>
        </w:p>
        <w:p>
          <w:pPr>
            <w:pStyle w:val="Contents3"/>
            <w:tabs>
              <w:tab w:val="clear" w:pos="8459"/>
              <w:tab w:val="right" w:pos="9026" w:leader="dot"/>
            </w:tabs>
            <w:rPr/>
          </w:pPr>
          <w:hyperlink w:anchor="__RefHeading___Toc7705212_73709187">
            <w:r>
              <w:rPr>
                <w:webHidden/>
                <w:rStyle w:val="IndexLink"/>
              </w:rPr>
              <w:t>1167</w:t>
            </w:r>
            <w:r>
              <w:rPr>
                <w:rStyle w:val="IndexLink"/>
                <w:rtl w:val="true"/>
              </w:rPr>
              <w:t xml:space="preserve">- </w:t>
            </w:r>
            <w:r>
              <w:rPr>
                <w:rStyle w:val="IndexLink"/>
                <w:rtl w:val="true"/>
              </w:rPr>
              <w:t>جواز التنفل ممن علیه الفریضة،</w:t>
            </w:r>
            <w:r>
              <w:rPr>
                <w:rStyle w:val="IndexLink"/>
                <w:rtl w:val="true"/>
              </w:rPr>
              <w:tab/>
            </w:r>
            <w:r>
              <w:rPr>
                <w:rStyle w:val="IndexLink"/>
              </w:rPr>
              <w:t>282</w:t>
            </w:r>
          </w:hyperlink>
        </w:p>
        <w:p>
          <w:pPr>
            <w:pStyle w:val="Contents3"/>
            <w:tabs>
              <w:tab w:val="clear" w:pos="8459"/>
              <w:tab w:val="right" w:pos="9026" w:leader="dot"/>
            </w:tabs>
            <w:rPr/>
          </w:pPr>
          <w:hyperlink w:anchor="__RefHeading___Toc7705214_73709187">
            <w:r>
              <w:rPr>
                <w:webHidden/>
                <w:rStyle w:val="IndexLink"/>
                <w:rtl w:val="true"/>
              </w:rPr>
              <w:t>جواز الجمع بین شریفتین</w:t>
            </w:r>
            <w:r>
              <w:rPr>
                <w:rStyle w:val="IndexLink"/>
                <w:rtl w:val="true"/>
              </w:rPr>
              <w:tab/>
            </w:r>
            <w:r>
              <w:rPr>
                <w:rStyle w:val="IndexLink"/>
              </w:rPr>
              <w:t>282</w:t>
            </w:r>
          </w:hyperlink>
        </w:p>
        <w:p>
          <w:pPr>
            <w:pStyle w:val="Contents3"/>
            <w:tabs>
              <w:tab w:val="clear" w:pos="8459"/>
              <w:tab w:val="right" w:pos="9026" w:leader="dot"/>
            </w:tabs>
            <w:rPr/>
          </w:pPr>
          <w:hyperlink w:anchor="__RefHeading___Toc7705216_73709187">
            <w:r>
              <w:rPr>
                <w:webHidden/>
                <w:rStyle w:val="IndexLink"/>
              </w:rPr>
              <w:t>1168</w:t>
            </w:r>
            <w:r>
              <w:rPr>
                <w:rStyle w:val="IndexLink"/>
                <w:rtl w:val="true"/>
              </w:rPr>
              <w:t xml:space="preserve">- </w:t>
            </w:r>
            <w:r>
              <w:rPr>
                <w:rStyle w:val="IndexLink"/>
                <w:rtl w:val="true"/>
              </w:rPr>
              <w:t>جواز الحکومة الشرعیة</w:t>
            </w:r>
            <w:r>
              <w:rPr>
                <w:rStyle w:val="IndexLink"/>
                <w:rtl w:val="true"/>
              </w:rPr>
              <w:tab/>
            </w:r>
            <w:r>
              <w:rPr>
                <w:rStyle w:val="IndexLink"/>
              </w:rPr>
              <w:t>282</w:t>
            </w:r>
          </w:hyperlink>
        </w:p>
        <w:p>
          <w:pPr>
            <w:pStyle w:val="Contents3"/>
            <w:tabs>
              <w:tab w:val="clear" w:pos="8459"/>
              <w:tab w:val="right" w:pos="9026" w:leader="dot"/>
            </w:tabs>
            <w:rPr/>
          </w:pPr>
          <w:hyperlink w:anchor="__RefHeading___Toc7705218_73709187">
            <w:r>
              <w:rPr>
                <w:webHidden/>
                <w:rStyle w:val="IndexLink"/>
              </w:rPr>
              <w:t>1169</w:t>
            </w:r>
            <w:r>
              <w:rPr>
                <w:rStyle w:val="IndexLink"/>
                <w:rtl w:val="true"/>
              </w:rPr>
              <w:t xml:space="preserve">- </w:t>
            </w:r>
            <w:r>
              <w:rPr>
                <w:rStyle w:val="IndexLink"/>
                <w:rtl w:val="true"/>
              </w:rPr>
              <w:t>جواز الحکومة الشرعیة للمقلد مع عدم وجود المجتهد للضرورة</w:t>
            </w:r>
            <w:r>
              <w:rPr>
                <w:rStyle w:val="IndexLink"/>
                <w:rtl w:val="true"/>
              </w:rPr>
              <w:tab/>
            </w:r>
            <w:r>
              <w:rPr>
                <w:rStyle w:val="IndexLink"/>
              </w:rPr>
              <w:t>282</w:t>
            </w:r>
          </w:hyperlink>
        </w:p>
        <w:p>
          <w:pPr>
            <w:pStyle w:val="Contents3"/>
            <w:tabs>
              <w:tab w:val="clear" w:pos="8459"/>
              <w:tab w:val="right" w:pos="9026" w:leader="dot"/>
            </w:tabs>
            <w:rPr/>
          </w:pPr>
          <w:hyperlink w:anchor="__RefHeading___Toc7705220_73709187">
            <w:r>
              <w:rPr>
                <w:webHidden/>
                <w:rStyle w:val="IndexLink"/>
              </w:rPr>
              <w:t>1170</w:t>
            </w:r>
            <w:r>
              <w:rPr>
                <w:rStyle w:val="IndexLink"/>
                <w:rtl w:val="true"/>
              </w:rPr>
              <w:t xml:space="preserve">- </w:t>
            </w:r>
            <w:r>
              <w:rPr>
                <w:rStyle w:val="IndexLink"/>
                <w:rtl w:val="true"/>
              </w:rPr>
              <w:t>جواز الحکومة الشرعیة لغیر المجتهد عند تعذر المجتهد الجامع للشرائط</w:t>
            </w:r>
            <w:r>
              <w:rPr>
                <w:rStyle w:val="IndexLink"/>
                <w:rtl w:val="true"/>
              </w:rPr>
              <w:tab/>
            </w:r>
            <w:r>
              <w:rPr>
                <w:rStyle w:val="IndexLink"/>
              </w:rPr>
              <w:t>282</w:t>
            </w:r>
          </w:hyperlink>
        </w:p>
        <w:p>
          <w:pPr>
            <w:pStyle w:val="Contents3"/>
            <w:tabs>
              <w:tab w:val="clear" w:pos="8459"/>
              <w:tab w:val="right" w:pos="9026" w:leader="dot"/>
            </w:tabs>
            <w:rPr/>
          </w:pPr>
          <w:hyperlink w:anchor="__RefHeading___Toc7705222_73709187">
            <w:r>
              <w:rPr>
                <w:webHidden/>
                <w:rStyle w:val="IndexLink"/>
              </w:rPr>
              <w:t>1171</w:t>
            </w:r>
            <w:r>
              <w:rPr>
                <w:rStyle w:val="IndexLink"/>
                <w:rtl w:val="true"/>
              </w:rPr>
              <w:t xml:space="preserve">- </w:t>
            </w:r>
            <w:r>
              <w:rPr>
                <w:rStyle w:val="IndexLink"/>
                <w:rtl w:val="true"/>
              </w:rPr>
              <w:t>جواز رد الشمس</w:t>
            </w:r>
            <w:r>
              <w:rPr>
                <w:rStyle w:val="IndexLink"/>
                <w:rtl w:val="true"/>
              </w:rPr>
              <w:tab/>
            </w:r>
            <w:r>
              <w:rPr>
                <w:rStyle w:val="IndexLink"/>
              </w:rPr>
              <w:t>283</w:t>
            </w:r>
          </w:hyperlink>
        </w:p>
        <w:p>
          <w:pPr>
            <w:pStyle w:val="Contents3"/>
            <w:tabs>
              <w:tab w:val="clear" w:pos="8459"/>
              <w:tab w:val="right" w:pos="9026" w:leader="dot"/>
            </w:tabs>
            <w:rPr/>
          </w:pPr>
          <w:hyperlink w:anchor="__RefHeading___Toc7705224_73709187">
            <w:r>
              <w:rPr>
                <w:webHidden/>
                <w:rStyle w:val="IndexLink"/>
              </w:rPr>
              <w:t>1172</w:t>
            </w:r>
            <w:r>
              <w:rPr>
                <w:rStyle w:val="IndexLink"/>
                <w:rtl w:val="true"/>
              </w:rPr>
              <w:t xml:space="preserve">- </w:t>
            </w:r>
            <w:r>
              <w:rPr>
                <w:rStyle w:val="IndexLink"/>
                <w:rtl w:val="true"/>
              </w:rPr>
              <w:t>جواز السفر للإفطار</w:t>
            </w:r>
            <w:r>
              <w:rPr>
                <w:rStyle w:val="IndexLink"/>
                <w:rtl w:val="true"/>
              </w:rPr>
              <w:tab/>
            </w:r>
            <w:r>
              <w:rPr>
                <w:rStyle w:val="IndexLink"/>
              </w:rPr>
              <w:t>283</w:t>
            </w:r>
          </w:hyperlink>
        </w:p>
        <w:p>
          <w:pPr>
            <w:pStyle w:val="Contents3"/>
            <w:tabs>
              <w:tab w:val="clear" w:pos="8459"/>
              <w:tab w:val="right" w:pos="9026" w:leader="dot"/>
            </w:tabs>
            <w:rPr/>
          </w:pPr>
          <w:hyperlink w:anchor="__RefHeading___Toc7705226_73709187">
            <w:r>
              <w:rPr>
                <w:webHidden/>
                <w:rStyle w:val="IndexLink"/>
              </w:rPr>
              <w:t>1173</w:t>
            </w:r>
            <w:r>
              <w:rPr>
                <w:rStyle w:val="IndexLink"/>
                <w:rtl w:val="true"/>
              </w:rPr>
              <w:t xml:space="preserve">- </w:t>
            </w:r>
            <w:r>
              <w:rPr>
                <w:rStyle w:val="IndexLink"/>
                <w:rtl w:val="true"/>
              </w:rPr>
              <w:t>جواز الصلاة جنب الشباک المحاذی لقبر المعصوم</w:t>
            </w:r>
            <w:r>
              <w:rPr>
                <w:rStyle w:val="IndexLink"/>
                <w:rtl w:val="true"/>
              </w:rPr>
              <w:tab/>
            </w:r>
            <w:r>
              <w:rPr>
                <w:rStyle w:val="IndexLink"/>
              </w:rPr>
              <w:t>283</w:t>
            </w:r>
          </w:hyperlink>
        </w:p>
        <w:p>
          <w:pPr>
            <w:pStyle w:val="Contents3"/>
            <w:tabs>
              <w:tab w:val="clear" w:pos="8459"/>
              <w:tab w:val="right" w:pos="9026" w:leader="dot"/>
            </w:tabs>
            <w:rPr/>
          </w:pPr>
          <w:hyperlink w:anchor="__RefHeading___Toc7705228_73709187">
            <w:r>
              <w:rPr>
                <w:webHidden/>
                <w:rStyle w:val="IndexLink"/>
              </w:rPr>
              <w:t>1174</w:t>
            </w:r>
            <w:r>
              <w:rPr>
                <w:rStyle w:val="IndexLink"/>
                <w:rtl w:val="true"/>
              </w:rPr>
              <w:t xml:space="preserve">- </w:t>
            </w:r>
            <w:r>
              <w:rPr>
                <w:rStyle w:val="IndexLink"/>
                <w:rtl w:val="true"/>
              </w:rPr>
              <w:t>جواز الصلاة فی المحمول النجس</w:t>
            </w:r>
            <w:r>
              <w:rPr>
                <w:rStyle w:val="IndexLink"/>
                <w:rtl w:val="true"/>
              </w:rPr>
              <w:tab/>
            </w:r>
            <w:r>
              <w:rPr>
                <w:rStyle w:val="IndexLink"/>
              </w:rPr>
              <w:t>283</w:t>
            </w:r>
          </w:hyperlink>
        </w:p>
        <w:p>
          <w:pPr>
            <w:pStyle w:val="Contents3"/>
            <w:tabs>
              <w:tab w:val="clear" w:pos="8459"/>
              <w:tab w:val="right" w:pos="9026" w:leader="dot"/>
            </w:tabs>
            <w:rPr/>
          </w:pPr>
          <w:hyperlink w:anchor="__RefHeading___Toc7705230_73709187">
            <w:r>
              <w:rPr>
                <w:webHidden/>
                <w:rStyle w:val="IndexLink"/>
              </w:rPr>
              <w:t>1175</w:t>
            </w:r>
            <w:r>
              <w:rPr>
                <w:rStyle w:val="IndexLink"/>
                <w:rtl w:val="true"/>
              </w:rPr>
              <w:t xml:space="preserve">- </w:t>
            </w:r>
            <w:r>
              <w:rPr>
                <w:rStyle w:val="IndexLink"/>
                <w:rtl w:val="true"/>
              </w:rPr>
              <w:t>جواز العزاء</w:t>
            </w:r>
            <w:r>
              <w:rPr>
                <w:rStyle w:val="IndexLink"/>
                <w:rtl w:val="true"/>
              </w:rPr>
              <w:tab/>
            </w:r>
            <w:r>
              <w:rPr>
                <w:rStyle w:val="IndexLink"/>
              </w:rPr>
              <w:t>283</w:t>
            </w:r>
          </w:hyperlink>
        </w:p>
        <w:p>
          <w:pPr>
            <w:pStyle w:val="Contents3"/>
            <w:tabs>
              <w:tab w:val="clear" w:pos="8459"/>
              <w:tab w:val="right" w:pos="9026" w:leader="dot"/>
            </w:tabs>
            <w:rPr/>
          </w:pPr>
          <w:hyperlink w:anchor="__RefHeading___Toc7705232_73709187">
            <w:r>
              <w:rPr>
                <w:webHidden/>
                <w:rStyle w:val="IndexLink"/>
              </w:rPr>
              <w:t>1176</w:t>
            </w:r>
            <w:r>
              <w:rPr>
                <w:rStyle w:val="IndexLink"/>
                <w:rtl w:val="true"/>
              </w:rPr>
              <w:t xml:space="preserve">- </w:t>
            </w:r>
            <w:r>
              <w:rPr>
                <w:rStyle w:val="IndexLink"/>
                <w:rtl w:val="true"/>
              </w:rPr>
              <w:t>جواز العمل بالظنون فی أحکام الله تعالی،</w:t>
            </w:r>
            <w:r>
              <w:rPr>
                <w:rStyle w:val="IndexLink"/>
                <w:rtl w:val="true"/>
              </w:rPr>
              <w:tab/>
            </w:r>
            <w:r>
              <w:rPr>
                <w:rStyle w:val="IndexLink"/>
              </w:rPr>
              <w:t>283</w:t>
            </w:r>
          </w:hyperlink>
        </w:p>
        <w:p>
          <w:pPr>
            <w:pStyle w:val="Contents3"/>
            <w:tabs>
              <w:tab w:val="clear" w:pos="8459"/>
              <w:tab w:val="right" w:pos="9026" w:leader="dot"/>
            </w:tabs>
            <w:rPr/>
          </w:pPr>
          <w:hyperlink w:anchor="__RefHeading___Toc7705234_73709187">
            <w:r>
              <w:rPr>
                <w:webHidden/>
                <w:rStyle w:val="IndexLink"/>
              </w:rPr>
              <w:t>1177</w:t>
            </w:r>
            <w:r>
              <w:rPr>
                <w:rStyle w:val="IndexLink"/>
                <w:rtl w:val="true"/>
              </w:rPr>
              <w:t xml:space="preserve">- </w:t>
            </w:r>
            <w:r>
              <w:rPr>
                <w:rStyle w:val="IndexLink"/>
                <w:rtl w:val="true"/>
              </w:rPr>
              <w:t>جواز العمل بکتب الفقهاء</w:t>
            </w:r>
            <w:r>
              <w:rPr>
                <w:rStyle w:val="IndexLink"/>
                <w:rtl w:val="true"/>
              </w:rPr>
              <w:tab/>
            </w:r>
            <w:r>
              <w:rPr>
                <w:rStyle w:val="IndexLink"/>
              </w:rPr>
              <w:t>283</w:t>
            </w:r>
          </w:hyperlink>
        </w:p>
        <w:p>
          <w:pPr>
            <w:pStyle w:val="Contents3"/>
            <w:tabs>
              <w:tab w:val="clear" w:pos="8459"/>
              <w:tab w:val="right" w:pos="9026" w:leader="dot"/>
            </w:tabs>
            <w:rPr/>
          </w:pPr>
          <w:hyperlink w:anchor="__RefHeading___Toc7705236_73709187">
            <w:r>
              <w:rPr>
                <w:webHidden/>
                <w:rStyle w:val="IndexLink"/>
              </w:rPr>
              <w:t>1178</w:t>
            </w:r>
            <w:r>
              <w:rPr>
                <w:rStyle w:val="IndexLink"/>
                <w:rtl w:val="true"/>
              </w:rPr>
              <w:t xml:space="preserve">- </w:t>
            </w:r>
            <w:r>
              <w:rPr>
                <w:rStyle w:val="IndexLink"/>
                <w:rtl w:val="true"/>
              </w:rPr>
              <w:t>جواز الفائتة فی وقت الحاضرة</w:t>
            </w:r>
            <w:r>
              <w:rPr>
                <w:rStyle w:val="IndexLink"/>
                <w:rtl w:val="true"/>
              </w:rPr>
              <w:tab/>
            </w:r>
            <w:r>
              <w:rPr>
                <w:rStyle w:val="IndexLink"/>
              </w:rPr>
              <w:t>284</w:t>
            </w:r>
          </w:hyperlink>
        </w:p>
        <w:p>
          <w:pPr>
            <w:pStyle w:val="Contents3"/>
            <w:tabs>
              <w:tab w:val="clear" w:pos="8459"/>
              <w:tab w:val="right" w:pos="9026" w:leader="dot"/>
            </w:tabs>
            <w:rPr/>
          </w:pPr>
          <w:hyperlink w:anchor="__RefHeading___Toc7705238_73709187">
            <w:r>
              <w:rPr>
                <w:webHidden/>
                <w:rStyle w:val="IndexLink"/>
              </w:rPr>
              <w:t>1179</w:t>
            </w:r>
            <w:r>
              <w:rPr>
                <w:rStyle w:val="IndexLink"/>
                <w:rtl w:val="true"/>
              </w:rPr>
              <w:t xml:space="preserve">- </w:t>
            </w:r>
            <w:r>
              <w:rPr>
                <w:rStyle w:val="IndexLink"/>
                <w:rtl w:val="true"/>
              </w:rPr>
              <w:t>جواز الفائتة فی وقت الحاضرة</w:t>
            </w:r>
            <w:r>
              <w:rPr>
                <w:rStyle w:val="IndexLink"/>
                <w:rtl w:val="true"/>
              </w:rPr>
              <w:tab/>
            </w:r>
            <w:r>
              <w:rPr>
                <w:rStyle w:val="IndexLink"/>
              </w:rPr>
              <w:t>284</w:t>
            </w:r>
          </w:hyperlink>
        </w:p>
        <w:p>
          <w:pPr>
            <w:pStyle w:val="Contents3"/>
            <w:tabs>
              <w:tab w:val="clear" w:pos="8459"/>
              <w:tab w:val="right" w:pos="9026" w:leader="dot"/>
            </w:tabs>
            <w:rPr/>
          </w:pPr>
          <w:hyperlink w:anchor="__RefHeading___Toc7705240_73709187">
            <w:r>
              <w:rPr>
                <w:webHidden/>
                <w:rStyle w:val="IndexLink"/>
              </w:rPr>
              <w:t>1180</w:t>
            </w:r>
            <w:r>
              <w:rPr>
                <w:rStyle w:val="IndexLink"/>
                <w:rtl w:val="true"/>
              </w:rPr>
              <w:t xml:space="preserve">- </w:t>
            </w:r>
            <w:r>
              <w:rPr>
                <w:rStyle w:val="IndexLink"/>
                <w:rtl w:val="true"/>
              </w:rPr>
              <w:t>جواز لعن یزید</w:t>
            </w:r>
            <w:r>
              <w:rPr>
                <w:rStyle w:val="IndexLink"/>
                <w:rtl w:val="true"/>
              </w:rPr>
              <w:tab/>
            </w:r>
            <w:r>
              <w:rPr>
                <w:rStyle w:val="IndexLink"/>
              </w:rPr>
              <w:t>284</w:t>
            </w:r>
          </w:hyperlink>
        </w:p>
        <w:p>
          <w:pPr>
            <w:pStyle w:val="Contents3"/>
            <w:tabs>
              <w:tab w:val="clear" w:pos="8459"/>
              <w:tab w:val="right" w:pos="9026" w:leader="dot"/>
            </w:tabs>
            <w:rPr/>
          </w:pPr>
          <w:hyperlink w:anchor="__RefHeading___Toc7705242_73709187">
            <w:r>
              <w:rPr>
                <w:webHidden/>
                <w:rStyle w:val="IndexLink"/>
                <w:rtl w:val="true"/>
              </w:rPr>
              <w:t>جواز نقل الموتی</w:t>
            </w:r>
            <w:r>
              <w:rPr>
                <w:rStyle w:val="IndexLink"/>
                <w:rtl w:val="true"/>
              </w:rPr>
              <w:tab/>
            </w:r>
            <w:r>
              <w:rPr>
                <w:rStyle w:val="IndexLink"/>
              </w:rPr>
              <w:t>284</w:t>
            </w:r>
          </w:hyperlink>
        </w:p>
        <w:p>
          <w:pPr>
            <w:pStyle w:val="Contents3"/>
            <w:tabs>
              <w:tab w:val="clear" w:pos="8459"/>
              <w:tab w:val="right" w:pos="9026" w:leader="dot"/>
            </w:tabs>
            <w:rPr/>
          </w:pPr>
          <w:hyperlink w:anchor="__RefHeading___Toc7705244_73709187">
            <w:r>
              <w:rPr>
                <w:webHidden/>
                <w:rStyle w:val="IndexLink"/>
              </w:rPr>
              <w:t>1181</w:t>
            </w:r>
            <w:r>
              <w:rPr>
                <w:rStyle w:val="IndexLink"/>
                <w:rtl w:val="true"/>
              </w:rPr>
              <w:t xml:space="preserve">- </w:t>
            </w:r>
            <w:r>
              <w:rPr>
                <w:rStyle w:val="IndexLink"/>
                <w:rtl w:val="true"/>
              </w:rPr>
              <w:t>جواز نقل الموتی</w:t>
            </w:r>
            <w:r>
              <w:rPr>
                <w:rStyle w:val="IndexLink"/>
                <w:rtl w:val="true"/>
              </w:rPr>
              <w:tab/>
            </w:r>
            <w:r>
              <w:rPr>
                <w:rStyle w:val="IndexLink"/>
              </w:rPr>
              <w:t>284</w:t>
            </w:r>
          </w:hyperlink>
        </w:p>
        <w:p>
          <w:pPr>
            <w:pStyle w:val="Contents3"/>
            <w:tabs>
              <w:tab w:val="clear" w:pos="8459"/>
              <w:tab w:val="right" w:pos="9026" w:leader="dot"/>
            </w:tabs>
            <w:rPr/>
          </w:pPr>
          <w:hyperlink w:anchor="__RefHeading___Toc7705246_73709187">
            <w:r>
              <w:rPr>
                <w:webHidden/>
                <w:rStyle w:val="IndexLink"/>
              </w:rPr>
              <w:t>1182</w:t>
            </w:r>
            <w:r>
              <w:rPr>
                <w:rStyle w:val="IndexLink"/>
                <w:rtl w:val="true"/>
              </w:rPr>
              <w:t xml:space="preserve">- </w:t>
            </w:r>
            <w:r>
              <w:rPr>
                <w:rStyle w:val="IndexLink"/>
                <w:rtl w:val="true"/>
              </w:rPr>
              <w:t>جواز نقل الموتی</w:t>
            </w:r>
            <w:r>
              <w:rPr>
                <w:rStyle w:val="IndexLink"/>
                <w:rtl w:val="true"/>
              </w:rPr>
              <w:tab/>
            </w:r>
            <w:r>
              <w:rPr>
                <w:rStyle w:val="IndexLink"/>
              </w:rPr>
              <w:t>284</w:t>
            </w:r>
          </w:hyperlink>
        </w:p>
        <w:p>
          <w:pPr>
            <w:pStyle w:val="Contents3"/>
            <w:tabs>
              <w:tab w:val="clear" w:pos="8459"/>
              <w:tab w:val="right" w:pos="9026" w:leader="dot"/>
            </w:tabs>
            <w:rPr/>
          </w:pPr>
          <w:hyperlink w:anchor="__RefHeading___Toc7705248_73709187">
            <w:r>
              <w:rPr>
                <w:webHidden/>
                <w:rStyle w:val="IndexLink"/>
              </w:rPr>
              <w:t>1183</w:t>
            </w:r>
            <w:r>
              <w:rPr>
                <w:rStyle w:val="IndexLink"/>
                <w:rtl w:val="true"/>
              </w:rPr>
              <w:t xml:space="preserve">- </w:t>
            </w:r>
            <w:r>
              <w:rPr>
                <w:rStyle w:val="IndexLink"/>
                <w:rtl w:val="true"/>
              </w:rPr>
              <w:t>جواز نکاح الهاشمیة لغیر الهاشمی</w:t>
            </w:r>
            <w:r>
              <w:rPr>
                <w:rStyle w:val="IndexLink"/>
                <w:rtl w:val="true"/>
              </w:rPr>
              <w:tab/>
            </w:r>
            <w:r>
              <w:rPr>
                <w:rStyle w:val="IndexLink"/>
              </w:rPr>
              <w:t>284</w:t>
            </w:r>
          </w:hyperlink>
        </w:p>
        <w:p>
          <w:pPr>
            <w:pStyle w:val="Contents3"/>
            <w:tabs>
              <w:tab w:val="clear" w:pos="8459"/>
              <w:tab w:val="right" w:pos="9026" w:leader="dot"/>
            </w:tabs>
            <w:rPr/>
          </w:pPr>
          <w:hyperlink w:anchor="__RefHeading___Toc7705250_73709187">
            <w:r>
              <w:rPr>
                <w:webHidden/>
                <w:rStyle w:val="IndexLink"/>
              </w:rPr>
              <w:t>1184</w:t>
            </w:r>
            <w:r>
              <w:rPr>
                <w:rStyle w:val="IndexLink"/>
                <w:rtl w:val="true"/>
              </w:rPr>
              <w:t xml:space="preserve">- </w:t>
            </w:r>
            <w:r>
              <w:rPr>
                <w:rStyle w:val="IndexLink"/>
                <w:rtl w:val="true"/>
              </w:rPr>
              <w:t>جواز الولایة عن الجائر و أخذ الجوائز عنه‌</w:t>
            </w:r>
            <w:r>
              <w:rPr>
                <w:rStyle w:val="IndexLink"/>
                <w:rtl w:val="true"/>
              </w:rPr>
              <w:tab/>
            </w:r>
            <w:r>
              <w:rPr>
                <w:rStyle w:val="IndexLink"/>
              </w:rPr>
              <w:t>284</w:t>
            </w:r>
          </w:hyperlink>
        </w:p>
        <w:p>
          <w:pPr>
            <w:pStyle w:val="Contents3"/>
            <w:tabs>
              <w:tab w:val="clear" w:pos="8459"/>
              <w:tab w:val="right" w:pos="9026" w:leader="dot"/>
            </w:tabs>
            <w:rPr/>
          </w:pPr>
          <w:hyperlink w:anchor="__RefHeading___Toc7705252_73709187">
            <w:r>
              <w:rPr>
                <w:webHidden/>
                <w:rStyle w:val="IndexLink"/>
              </w:rPr>
              <w:t>1185</w:t>
            </w:r>
            <w:r>
              <w:rPr>
                <w:rStyle w:val="IndexLink"/>
                <w:rtl w:val="true"/>
              </w:rPr>
              <w:t xml:space="preserve">- </w:t>
            </w:r>
            <w:r>
              <w:rPr>
                <w:rStyle w:val="IndexLink"/>
                <w:rtl w:val="true"/>
              </w:rPr>
              <w:t>کتاب فی جو الأسراب</w:t>
            </w:r>
            <w:r>
              <w:rPr>
                <w:rStyle w:val="IndexLink"/>
                <w:rtl w:val="true"/>
              </w:rPr>
              <w:tab/>
            </w:r>
            <w:r>
              <w:rPr>
                <w:rStyle w:val="IndexLink"/>
              </w:rPr>
              <w:t>284</w:t>
            </w:r>
          </w:hyperlink>
        </w:p>
        <w:p>
          <w:pPr>
            <w:pStyle w:val="Contents3"/>
            <w:tabs>
              <w:tab w:val="clear" w:pos="8459"/>
              <w:tab w:val="right" w:pos="9026" w:leader="dot"/>
            </w:tabs>
            <w:rPr/>
          </w:pPr>
          <w:hyperlink w:anchor="__RefHeading___Toc7705254_73709187">
            <w:r>
              <w:rPr>
                <w:webHidden/>
                <w:rStyle w:val="IndexLink"/>
              </w:rPr>
              <w:t>1186</w:t>
            </w:r>
            <w:r>
              <w:rPr>
                <w:rStyle w:val="IndexLink"/>
                <w:rtl w:val="true"/>
              </w:rPr>
              <w:t xml:space="preserve">- </w:t>
            </w:r>
            <w:r>
              <w:rPr>
                <w:rStyle w:val="IndexLink"/>
                <w:rtl w:val="true"/>
              </w:rPr>
              <w:t>الجوامع‌</w:t>
            </w:r>
            <w:r>
              <w:rPr>
                <w:rStyle w:val="IndexLink"/>
                <w:rtl w:val="true"/>
              </w:rPr>
              <w:tab/>
            </w:r>
            <w:r>
              <w:rPr>
                <w:rStyle w:val="IndexLink"/>
              </w:rPr>
              <w:t>285</w:t>
            </w:r>
          </w:hyperlink>
        </w:p>
        <w:p>
          <w:pPr>
            <w:pStyle w:val="Contents3"/>
            <w:tabs>
              <w:tab w:val="clear" w:pos="8459"/>
              <w:tab w:val="right" w:pos="9026" w:leader="dot"/>
            </w:tabs>
            <w:rPr/>
          </w:pPr>
          <w:hyperlink w:anchor="__RefHeading___Toc7705256_73709187">
            <w:r>
              <w:rPr>
                <w:webHidden/>
                <w:rStyle w:val="IndexLink"/>
              </w:rPr>
              <w:t>1187</w:t>
            </w:r>
            <w:r>
              <w:rPr>
                <w:rStyle w:val="IndexLink"/>
                <w:rtl w:val="true"/>
              </w:rPr>
              <w:t xml:space="preserve">- </w:t>
            </w:r>
            <w:r>
              <w:rPr>
                <w:rStyle w:val="IndexLink"/>
                <w:rtl w:val="true"/>
              </w:rPr>
              <w:t>جوامع الآثار</w:t>
            </w:r>
            <w:r>
              <w:rPr>
                <w:rStyle w:val="IndexLink"/>
                <w:rtl w:val="true"/>
              </w:rPr>
              <w:tab/>
            </w:r>
            <w:r>
              <w:rPr>
                <w:rStyle w:val="IndexLink"/>
              </w:rPr>
              <w:t>285</w:t>
            </w:r>
          </w:hyperlink>
        </w:p>
        <w:p>
          <w:pPr>
            <w:pStyle w:val="Contents3"/>
            <w:tabs>
              <w:tab w:val="clear" w:pos="8459"/>
              <w:tab w:val="right" w:pos="9026" w:leader="dot"/>
            </w:tabs>
            <w:rPr/>
          </w:pPr>
          <w:hyperlink w:anchor="__RefHeading___Toc7705258_73709187">
            <w:r>
              <w:rPr>
                <w:webHidden/>
                <w:rStyle w:val="IndexLink"/>
              </w:rPr>
              <w:t>1188</w:t>
            </w:r>
            <w:r>
              <w:rPr>
                <w:rStyle w:val="IndexLink"/>
                <w:rtl w:val="true"/>
              </w:rPr>
              <w:t xml:space="preserve">- </w:t>
            </w:r>
            <w:r>
              <w:rPr>
                <w:rStyle w:val="IndexLink"/>
                <w:rtl w:val="true"/>
              </w:rPr>
              <w:t>جوامع الآداب</w:t>
            </w:r>
            <w:r>
              <w:rPr>
                <w:rStyle w:val="IndexLink"/>
                <w:rtl w:val="true"/>
              </w:rPr>
              <w:tab/>
            </w:r>
            <w:r>
              <w:rPr>
                <w:rStyle w:val="IndexLink"/>
              </w:rPr>
              <w:t>285</w:t>
            </w:r>
          </w:hyperlink>
        </w:p>
        <w:p>
          <w:pPr>
            <w:pStyle w:val="Contents3"/>
            <w:tabs>
              <w:tab w:val="clear" w:pos="8459"/>
              <w:tab w:val="right" w:pos="9026" w:leader="dot"/>
            </w:tabs>
            <w:rPr/>
          </w:pPr>
          <w:hyperlink w:anchor="__RefHeading___Toc7705260_73709187">
            <w:r>
              <w:rPr>
                <w:webHidden/>
                <w:rStyle w:val="IndexLink"/>
              </w:rPr>
              <w:t>1189</w:t>
            </w:r>
            <w:r>
              <w:rPr>
                <w:rStyle w:val="IndexLink"/>
                <w:rtl w:val="true"/>
              </w:rPr>
              <w:t xml:space="preserve">- </w:t>
            </w:r>
            <w:r>
              <w:rPr>
                <w:rStyle w:val="IndexLink"/>
                <w:rtl w:val="true"/>
              </w:rPr>
              <w:t>جوامع الأحکام‌</w:t>
            </w:r>
            <w:r>
              <w:rPr>
                <w:rStyle w:val="IndexLink"/>
                <w:rtl w:val="true"/>
              </w:rPr>
              <w:tab/>
            </w:r>
            <w:r>
              <w:rPr>
                <w:rStyle w:val="IndexLink"/>
              </w:rPr>
              <w:t>285</w:t>
            </w:r>
          </w:hyperlink>
        </w:p>
        <w:p>
          <w:pPr>
            <w:pStyle w:val="Contents3"/>
            <w:tabs>
              <w:tab w:val="clear" w:pos="8459"/>
              <w:tab w:val="right" w:pos="9026" w:leader="dot"/>
            </w:tabs>
            <w:rPr/>
          </w:pPr>
          <w:hyperlink w:anchor="__RefHeading___Toc7705262_73709187">
            <w:r>
              <w:rPr>
                <w:webHidden/>
                <w:rStyle w:val="IndexLink"/>
              </w:rPr>
              <w:t>1190</w:t>
            </w:r>
            <w:r>
              <w:rPr>
                <w:rStyle w:val="IndexLink"/>
                <w:rtl w:val="true"/>
              </w:rPr>
              <w:t xml:space="preserve">- </w:t>
            </w:r>
            <w:r>
              <w:rPr>
                <w:rStyle w:val="IndexLink"/>
                <w:rtl w:val="true"/>
              </w:rPr>
              <w:t>جوامع الأدویة</w:t>
            </w:r>
            <w:r>
              <w:rPr>
                <w:rStyle w:val="IndexLink"/>
                <w:rtl w:val="true"/>
              </w:rPr>
              <w:tab/>
            </w:r>
            <w:r>
              <w:rPr>
                <w:rStyle w:val="IndexLink"/>
              </w:rPr>
              <w:t>286</w:t>
            </w:r>
          </w:hyperlink>
        </w:p>
        <w:p>
          <w:pPr>
            <w:pStyle w:val="Contents3"/>
            <w:tabs>
              <w:tab w:val="clear" w:pos="8459"/>
              <w:tab w:val="right" w:pos="9026" w:leader="dot"/>
            </w:tabs>
            <w:rPr/>
          </w:pPr>
          <w:hyperlink w:anchor="__RefHeading___Toc7705264_73709187">
            <w:r>
              <w:rPr>
                <w:webHidden/>
                <w:rStyle w:val="IndexLink"/>
              </w:rPr>
              <w:t>1191</w:t>
            </w:r>
            <w:r>
              <w:rPr>
                <w:rStyle w:val="IndexLink"/>
                <w:rtl w:val="true"/>
              </w:rPr>
              <w:t xml:space="preserve">- </w:t>
            </w:r>
            <w:r>
              <w:rPr>
                <w:rStyle w:val="IndexLink"/>
                <w:rtl w:val="true"/>
              </w:rPr>
              <w:t>جوامع إصلاح المنطق</w:t>
            </w:r>
            <w:r>
              <w:rPr>
                <w:rStyle w:val="IndexLink"/>
                <w:rtl w:val="true"/>
              </w:rPr>
              <w:tab/>
            </w:r>
            <w:r>
              <w:rPr>
                <w:rStyle w:val="IndexLink"/>
              </w:rPr>
              <w:t>286</w:t>
            </w:r>
          </w:hyperlink>
        </w:p>
        <w:p>
          <w:pPr>
            <w:pStyle w:val="Contents3"/>
            <w:tabs>
              <w:tab w:val="clear" w:pos="8459"/>
              <w:tab w:val="right" w:pos="9026" w:leader="dot"/>
            </w:tabs>
            <w:rPr/>
          </w:pPr>
          <w:hyperlink w:anchor="__RefHeading___Toc7705266_73709187">
            <w:r>
              <w:rPr>
                <w:webHidden/>
                <w:rStyle w:val="IndexLink"/>
              </w:rPr>
              <w:t>1192</w:t>
            </w:r>
            <w:r>
              <w:rPr>
                <w:rStyle w:val="IndexLink"/>
                <w:rtl w:val="true"/>
              </w:rPr>
              <w:t xml:space="preserve">- </w:t>
            </w:r>
            <w:r>
              <w:rPr>
                <w:rStyle w:val="IndexLink"/>
                <w:rtl w:val="true"/>
              </w:rPr>
              <w:t>جوامع الأصول‌</w:t>
            </w:r>
            <w:r>
              <w:rPr>
                <w:rStyle w:val="IndexLink"/>
                <w:rtl w:val="true"/>
              </w:rPr>
              <w:tab/>
            </w:r>
            <w:r>
              <w:rPr>
                <w:rStyle w:val="IndexLink"/>
              </w:rPr>
              <w:t>286</w:t>
            </w:r>
          </w:hyperlink>
        </w:p>
        <w:p>
          <w:pPr>
            <w:pStyle w:val="Contents3"/>
            <w:tabs>
              <w:tab w:val="clear" w:pos="8459"/>
              <w:tab w:val="right" w:pos="9026" w:leader="dot"/>
            </w:tabs>
            <w:rPr/>
          </w:pPr>
          <w:hyperlink w:anchor="__RefHeading___Toc7705268_73709187">
            <w:r>
              <w:rPr>
                <w:webHidden/>
                <w:rStyle w:val="IndexLink"/>
              </w:rPr>
              <w:t>1193</w:t>
            </w:r>
            <w:r>
              <w:rPr>
                <w:rStyle w:val="IndexLink"/>
                <w:rtl w:val="true"/>
              </w:rPr>
              <w:t xml:space="preserve">- </w:t>
            </w:r>
            <w:r>
              <w:rPr>
                <w:rStyle w:val="IndexLink"/>
                <w:rtl w:val="true"/>
              </w:rPr>
              <w:t>جوامع الأصول</w:t>
            </w:r>
            <w:r>
              <w:rPr>
                <w:rStyle w:val="IndexLink"/>
                <w:rtl w:val="true"/>
              </w:rPr>
              <w:tab/>
            </w:r>
            <w:r>
              <w:rPr>
                <w:rStyle w:val="IndexLink"/>
              </w:rPr>
              <w:t>287</w:t>
            </w:r>
          </w:hyperlink>
        </w:p>
        <w:p>
          <w:pPr>
            <w:pStyle w:val="Contents3"/>
            <w:tabs>
              <w:tab w:val="clear" w:pos="8459"/>
              <w:tab w:val="right" w:pos="9026" w:leader="dot"/>
            </w:tabs>
            <w:rPr/>
          </w:pPr>
          <w:hyperlink w:anchor="__RefHeading___Toc7705270_73709187">
            <w:r>
              <w:rPr>
                <w:webHidden/>
                <w:rStyle w:val="IndexLink"/>
                <w:rtl w:val="true"/>
              </w:rPr>
              <w:t>جوامع الأصول‌</w:t>
            </w:r>
            <w:r>
              <w:rPr>
                <w:rStyle w:val="IndexLink"/>
                <w:rtl w:val="true"/>
              </w:rPr>
              <w:tab/>
            </w:r>
            <w:r>
              <w:rPr>
                <w:rStyle w:val="IndexLink"/>
              </w:rPr>
              <w:t>287</w:t>
            </w:r>
          </w:hyperlink>
        </w:p>
        <w:p>
          <w:pPr>
            <w:pStyle w:val="Contents3"/>
            <w:tabs>
              <w:tab w:val="clear" w:pos="8459"/>
              <w:tab w:val="right" w:pos="9026" w:leader="dot"/>
            </w:tabs>
            <w:rPr/>
          </w:pPr>
          <w:hyperlink w:anchor="__RefHeading___Toc7705272_73709187">
            <w:r>
              <w:rPr>
                <w:webHidden/>
                <w:rStyle w:val="IndexLink"/>
              </w:rPr>
              <w:t>1194</w:t>
            </w:r>
            <w:r>
              <w:rPr>
                <w:rStyle w:val="IndexLink"/>
                <w:rtl w:val="true"/>
              </w:rPr>
              <w:t xml:space="preserve">- </w:t>
            </w:r>
            <w:r>
              <w:rPr>
                <w:rStyle w:val="IndexLink"/>
                <w:rtl w:val="true"/>
              </w:rPr>
              <w:t>جوامع التبیان</w:t>
            </w:r>
            <w:r>
              <w:rPr>
                <w:rStyle w:val="IndexLink"/>
                <w:rtl w:val="true"/>
              </w:rPr>
              <w:tab/>
            </w:r>
            <w:r>
              <w:rPr>
                <w:rStyle w:val="IndexLink"/>
              </w:rPr>
              <w:t>287</w:t>
            </w:r>
          </w:hyperlink>
        </w:p>
        <w:p>
          <w:pPr>
            <w:pStyle w:val="Contents3"/>
            <w:tabs>
              <w:tab w:val="clear" w:pos="8459"/>
              <w:tab w:val="right" w:pos="9026" w:leader="dot"/>
            </w:tabs>
            <w:rPr/>
          </w:pPr>
          <w:hyperlink w:anchor="__RefHeading___Toc7705274_73709187">
            <w:r>
              <w:rPr>
                <w:webHidden/>
                <w:rStyle w:val="IndexLink"/>
                <w:rtl w:val="true"/>
              </w:rPr>
              <w:t>جوامع التفسیر</w:t>
            </w:r>
            <w:r>
              <w:rPr>
                <w:rStyle w:val="IndexLink"/>
                <w:rtl w:val="true"/>
              </w:rPr>
              <w:tab/>
            </w:r>
            <w:r>
              <w:rPr>
                <w:rStyle w:val="IndexLink"/>
              </w:rPr>
              <w:t>287</w:t>
            </w:r>
          </w:hyperlink>
        </w:p>
        <w:p>
          <w:pPr>
            <w:pStyle w:val="Contents3"/>
            <w:tabs>
              <w:tab w:val="clear" w:pos="8459"/>
              <w:tab w:val="right" w:pos="9026" w:leader="dot"/>
            </w:tabs>
            <w:rPr/>
          </w:pPr>
          <w:hyperlink w:anchor="__RefHeading___Toc7705276_73709187">
            <w:r>
              <w:rPr>
                <w:webHidden/>
                <w:rStyle w:val="IndexLink"/>
              </w:rPr>
              <w:t>1195</w:t>
            </w:r>
            <w:r>
              <w:rPr>
                <w:rStyle w:val="IndexLink"/>
                <w:rtl w:val="true"/>
              </w:rPr>
              <w:t xml:space="preserve">- </w:t>
            </w:r>
            <w:r>
              <w:rPr>
                <w:rStyle w:val="IndexLink"/>
                <w:rtl w:val="true"/>
              </w:rPr>
              <w:t>جوامع الجامع‌</w:t>
            </w:r>
            <w:r>
              <w:rPr>
                <w:rStyle w:val="IndexLink"/>
                <w:rtl w:val="true"/>
              </w:rPr>
              <w:tab/>
            </w:r>
            <w:r>
              <w:rPr>
                <w:rStyle w:val="IndexLink"/>
              </w:rPr>
              <w:t>287</w:t>
            </w:r>
          </w:hyperlink>
        </w:p>
        <w:p>
          <w:pPr>
            <w:pStyle w:val="Contents3"/>
            <w:tabs>
              <w:tab w:val="clear" w:pos="8459"/>
              <w:tab w:val="right" w:pos="9026" w:leader="dot"/>
            </w:tabs>
            <w:rPr/>
          </w:pPr>
          <w:hyperlink w:anchor="__RefHeading___Toc7705278_73709187">
            <w:r>
              <w:rPr>
                <w:webHidden/>
                <w:rStyle w:val="IndexLink"/>
              </w:rPr>
              <w:t>1196</w:t>
            </w:r>
            <w:r>
              <w:rPr>
                <w:rStyle w:val="IndexLink"/>
                <w:rtl w:val="true"/>
              </w:rPr>
              <w:t xml:space="preserve">- </w:t>
            </w:r>
            <w:r>
              <w:rPr>
                <w:rStyle w:val="IndexLink"/>
                <w:rtl w:val="true"/>
              </w:rPr>
              <w:t>جوامع الحج</w:t>
            </w:r>
            <w:r>
              <w:rPr>
                <w:rStyle w:val="IndexLink"/>
                <w:rtl w:val="true"/>
              </w:rPr>
              <w:tab/>
            </w:r>
            <w:r>
              <w:rPr>
                <w:rStyle w:val="IndexLink"/>
              </w:rPr>
              <w:t>288</w:t>
            </w:r>
          </w:hyperlink>
        </w:p>
        <w:p>
          <w:pPr>
            <w:pStyle w:val="Contents3"/>
            <w:tabs>
              <w:tab w:val="clear" w:pos="8459"/>
              <w:tab w:val="right" w:pos="9026" w:leader="dot"/>
            </w:tabs>
            <w:rPr/>
          </w:pPr>
          <w:hyperlink w:anchor="__RefHeading___Toc7705280_73709187">
            <w:r>
              <w:rPr>
                <w:webHidden/>
                <w:rStyle w:val="IndexLink"/>
                <w:rtl w:val="true"/>
              </w:rPr>
              <w:t>جوامع الحساب علی التخت و التراب</w:t>
            </w:r>
            <w:r>
              <w:rPr>
                <w:rStyle w:val="IndexLink"/>
                <w:rtl w:val="true"/>
              </w:rPr>
              <w:tab/>
            </w:r>
            <w:r>
              <w:rPr>
                <w:rStyle w:val="IndexLink"/>
              </w:rPr>
              <w:t>288</w:t>
            </w:r>
          </w:hyperlink>
        </w:p>
        <w:p>
          <w:pPr>
            <w:pStyle w:val="Contents3"/>
            <w:tabs>
              <w:tab w:val="clear" w:pos="8459"/>
              <w:tab w:val="right" w:pos="9026" w:leader="dot"/>
            </w:tabs>
            <w:rPr/>
          </w:pPr>
          <w:hyperlink w:anchor="__RefHeading___Toc7705282_73709187">
            <w:r>
              <w:rPr>
                <w:webHidden/>
                <w:rStyle w:val="IndexLink"/>
              </w:rPr>
              <w:t>1197</w:t>
            </w:r>
            <w:r>
              <w:rPr>
                <w:rStyle w:val="IndexLink"/>
                <w:rtl w:val="true"/>
              </w:rPr>
              <w:t xml:space="preserve">- </w:t>
            </w:r>
            <w:r>
              <w:rPr>
                <w:rStyle w:val="IndexLink"/>
                <w:rtl w:val="true"/>
              </w:rPr>
              <w:t>جوامع الحقوق</w:t>
            </w:r>
            <w:r>
              <w:rPr>
                <w:rStyle w:val="IndexLink"/>
                <w:rtl w:val="true"/>
              </w:rPr>
              <w:tab/>
            </w:r>
            <w:r>
              <w:rPr>
                <w:rStyle w:val="IndexLink"/>
              </w:rPr>
              <w:t>288</w:t>
            </w:r>
          </w:hyperlink>
        </w:p>
        <w:p>
          <w:pPr>
            <w:pStyle w:val="Contents3"/>
            <w:tabs>
              <w:tab w:val="clear" w:pos="8459"/>
              <w:tab w:val="right" w:pos="9026" w:leader="dot"/>
            </w:tabs>
            <w:rPr/>
          </w:pPr>
          <w:hyperlink w:anchor="__RefHeading___Toc7705284_73709187">
            <w:r>
              <w:rPr>
                <w:webHidden/>
                <w:rStyle w:val="IndexLink"/>
                <w:rtl w:val="true"/>
              </w:rPr>
              <w:t>جوامع الحکایات و لوامع الروایات‌</w:t>
            </w:r>
            <w:r>
              <w:rPr>
                <w:rStyle w:val="IndexLink"/>
                <w:rtl w:val="true"/>
              </w:rPr>
              <w:tab/>
            </w:r>
            <w:r>
              <w:rPr>
                <w:rStyle w:val="IndexLink"/>
              </w:rPr>
              <w:t>288</w:t>
            </w:r>
          </w:hyperlink>
        </w:p>
        <w:p>
          <w:pPr>
            <w:pStyle w:val="Contents3"/>
            <w:tabs>
              <w:tab w:val="clear" w:pos="8459"/>
              <w:tab w:val="right" w:pos="9026" w:leader="dot"/>
            </w:tabs>
            <w:rPr/>
          </w:pPr>
          <w:hyperlink w:anchor="__RefHeading___Toc7705286_73709187">
            <w:r>
              <w:rPr>
                <w:webHidden/>
                <w:rStyle w:val="IndexLink"/>
              </w:rPr>
              <w:t>1198</w:t>
            </w:r>
            <w:r>
              <w:rPr>
                <w:rStyle w:val="IndexLink"/>
                <w:rtl w:val="true"/>
              </w:rPr>
              <w:t xml:space="preserve">- </w:t>
            </w:r>
            <w:r>
              <w:rPr>
                <w:rStyle w:val="IndexLink"/>
                <w:rtl w:val="true"/>
              </w:rPr>
              <w:t>جوامع الحکم و عوالم العلم و الأمم</w:t>
            </w:r>
            <w:r>
              <w:rPr>
                <w:rStyle w:val="IndexLink"/>
                <w:rtl w:val="true"/>
              </w:rPr>
              <w:tab/>
            </w:r>
            <w:r>
              <w:rPr>
                <w:rStyle w:val="IndexLink"/>
              </w:rPr>
              <w:t>288</w:t>
            </w:r>
          </w:hyperlink>
        </w:p>
        <w:p>
          <w:pPr>
            <w:pStyle w:val="Contents3"/>
            <w:tabs>
              <w:tab w:val="clear" w:pos="8459"/>
              <w:tab w:val="right" w:pos="9026" w:leader="dot"/>
            </w:tabs>
            <w:rPr/>
          </w:pPr>
          <w:hyperlink w:anchor="__RefHeading___Toc7705288_73709187">
            <w:r>
              <w:rPr>
                <w:webHidden/>
                <w:rStyle w:val="IndexLink"/>
              </w:rPr>
              <w:t>1199</w:t>
            </w:r>
            <w:r>
              <w:rPr>
                <w:rStyle w:val="IndexLink"/>
                <w:rtl w:val="true"/>
              </w:rPr>
              <w:t xml:space="preserve">- </w:t>
            </w:r>
            <w:r>
              <w:rPr>
                <w:rStyle w:val="IndexLink"/>
                <w:rtl w:val="true"/>
              </w:rPr>
              <w:t>جوامع الخیرات فی تفسیر الآیات</w:t>
            </w:r>
            <w:r>
              <w:rPr>
                <w:rStyle w:val="IndexLink"/>
                <w:rtl w:val="true"/>
              </w:rPr>
              <w:tab/>
            </w:r>
            <w:r>
              <w:rPr>
                <w:rStyle w:val="IndexLink"/>
              </w:rPr>
              <w:t>289</w:t>
            </w:r>
          </w:hyperlink>
        </w:p>
        <w:p>
          <w:pPr>
            <w:pStyle w:val="Contents3"/>
            <w:tabs>
              <w:tab w:val="clear" w:pos="8459"/>
              <w:tab w:val="right" w:pos="9026" w:leader="dot"/>
            </w:tabs>
            <w:rPr/>
          </w:pPr>
          <w:hyperlink w:anchor="__RefHeading___Toc7705290_73709187">
            <w:r>
              <w:rPr>
                <w:webHidden/>
                <w:rStyle w:val="IndexLink"/>
              </w:rPr>
              <w:t>1200</w:t>
            </w:r>
            <w:r>
              <w:rPr>
                <w:rStyle w:val="IndexLink"/>
                <w:rtl w:val="true"/>
              </w:rPr>
              <w:t xml:space="preserve">- </w:t>
            </w:r>
            <w:r>
              <w:rPr>
                <w:rStyle w:val="IndexLink"/>
                <w:rtl w:val="true"/>
              </w:rPr>
              <w:t>جوامع الدلائل و الأصول‌</w:t>
            </w:r>
            <w:r>
              <w:rPr>
                <w:rStyle w:val="IndexLink"/>
                <w:rtl w:val="true"/>
              </w:rPr>
              <w:tab/>
            </w:r>
            <w:r>
              <w:rPr>
                <w:rStyle w:val="IndexLink"/>
              </w:rPr>
              <w:t>289</w:t>
            </w:r>
          </w:hyperlink>
        </w:p>
        <w:p>
          <w:pPr>
            <w:pStyle w:val="Contents3"/>
            <w:tabs>
              <w:tab w:val="clear" w:pos="8459"/>
              <w:tab w:val="right" w:pos="9026" w:leader="dot"/>
            </w:tabs>
            <w:rPr/>
          </w:pPr>
          <w:hyperlink w:anchor="__RefHeading___Toc7705292_73709187">
            <w:r>
              <w:rPr>
                <w:webHidden/>
                <w:rStyle w:val="IndexLink"/>
              </w:rPr>
              <w:t>1201</w:t>
            </w:r>
            <w:r>
              <w:rPr>
                <w:rStyle w:val="IndexLink"/>
                <w:rtl w:val="true"/>
              </w:rPr>
              <w:t xml:space="preserve">- </w:t>
            </w:r>
            <w:r>
              <w:rPr>
                <w:rStyle w:val="IndexLink"/>
                <w:rtl w:val="true"/>
              </w:rPr>
              <w:t>جوامع الرسائل</w:t>
            </w:r>
            <w:r>
              <w:rPr>
                <w:rStyle w:val="IndexLink"/>
                <w:rtl w:val="true"/>
              </w:rPr>
              <w:tab/>
            </w:r>
            <w:r>
              <w:rPr>
                <w:rStyle w:val="IndexLink"/>
              </w:rPr>
              <w:t>289</w:t>
            </w:r>
          </w:hyperlink>
        </w:p>
        <w:p>
          <w:pPr>
            <w:pStyle w:val="Contents3"/>
            <w:tabs>
              <w:tab w:val="clear" w:pos="8459"/>
              <w:tab w:val="right" w:pos="9026" w:leader="dot"/>
            </w:tabs>
            <w:rPr/>
          </w:pPr>
          <w:hyperlink w:anchor="__RefHeading___Toc7705294_73709187">
            <w:r>
              <w:rPr>
                <w:webHidden/>
                <w:rStyle w:val="IndexLink"/>
              </w:rPr>
              <w:t>1202</w:t>
            </w:r>
            <w:r>
              <w:rPr>
                <w:rStyle w:val="IndexLink"/>
                <w:rtl w:val="true"/>
              </w:rPr>
              <w:t xml:space="preserve">- </w:t>
            </w:r>
            <w:r>
              <w:rPr>
                <w:rStyle w:val="IndexLink"/>
                <w:rtl w:val="true"/>
              </w:rPr>
              <w:t>جوامع السعادات فی فنون الدعوات</w:t>
            </w:r>
            <w:r>
              <w:rPr>
                <w:rStyle w:val="IndexLink"/>
                <w:rtl w:val="true"/>
              </w:rPr>
              <w:tab/>
            </w:r>
            <w:r>
              <w:rPr>
                <w:rStyle w:val="IndexLink"/>
              </w:rPr>
              <w:t>289</w:t>
            </w:r>
          </w:hyperlink>
        </w:p>
        <w:p>
          <w:pPr>
            <w:pStyle w:val="Contents3"/>
            <w:tabs>
              <w:tab w:val="clear" w:pos="8459"/>
              <w:tab w:val="right" w:pos="9026" w:leader="dot"/>
            </w:tabs>
            <w:rPr/>
          </w:pPr>
          <w:hyperlink w:anchor="__RefHeading___Toc7705296_73709187">
            <w:r>
              <w:rPr>
                <w:webHidden/>
                <w:rStyle w:val="IndexLink"/>
              </w:rPr>
              <w:t>1203</w:t>
            </w:r>
            <w:r>
              <w:rPr>
                <w:rStyle w:val="IndexLink"/>
                <w:rtl w:val="true"/>
              </w:rPr>
              <w:t xml:space="preserve">- </w:t>
            </w:r>
            <w:r>
              <w:rPr>
                <w:rStyle w:val="IndexLink"/>
                <w:rtl w:val="true"/>
              </w:rPr>
              <w:t>جوامع السیاسة</w:t>
            </w:r>
            <w:r>
              <w:rPr>
                <w:rStyle w:val="IndexLink"/>
                <w:rtl w:val="true"/>
              </w:rPr>
              <w:tab/>
            </w:r>
            <w:r>
              <w:rPr>
                <w:rStyle w:val="IndexLink"/>
              </w:rPr>
              <w:t>290</w:t>
            </w:r>
          </w:hyperlink>
        </w:p>
        <w:p>
          <w:pPr>
            <w:pStyle w:val="Contents3"/>
            <w:tabs>
              <w:tab w:val="clear" w:pos="8459"/>
              <w:tab w:val="right" w:pos="9026" w:leader="dot"/>
            </w:tabs>
            <w:rPr/>
          </w:pPr>
          <w:hyperlink w:anchor="__RefHeading___Toc7705298_73709187">
            <w:r>
              <w:rPr>
                <w:webHidden/>
                <w:rStyle w:val="IndexLink"/>
              </w:rPr>
              <w:t>1204</w:t>
            </w:r>
            <w:r>
              <w:rPr>
                <w:rStyle w:val="IndexLink"/>
                <w:rtl w:val="true"/>
              </w:rPr>
              <w:t xml:space="preserve">- </w:t>
            </w:r>
            <w:r>
              <w:rPr>
                <w:rStyle w:val="IndexLink"/>
                <w:rtl w:val="true"/>
              </w:rPr>
              <w:t>جوامع الشتات فیما برز من العلامة الأنصاری من الإفادات‌</w:t>
            </w:r>
            <w:r>
              <w:rPr>
                <w:rStyle w:val="IndexLink"/>
                <w:rtl w:val="true"/>
              </w:rPr>
              <w:tab/>
            </w:r>
            <w:r>
              <w:rPr>
                <w:rStyle w:val="IndexLink"/>
              </w:rPr>
              <w:t>290</w:t>
            </w:r>
          </w:hyperlink>
        </w:p>
        <w:p>
          <w:pPr>
            <w:pStyle w:val="Contents3"/>
            <w:tabs>
              <w:tab w:val="clear" w:pos="8459"/>
              <w:tab w:val="right" w:pos="9026" w:leader="dot"/>
            </w:tabs>
            <w:rPr/>
          </w:pPr>
          <w:hyperlink w:anchor="__RefHeading___Toc7705300_73709187">
            <w:r>
              <w:rPr>
                <w:webHidden/>
                <w:rStyle w:val="IndexLink"/>
              </w:rPr>
              <w:t>1205</w:t>
            </w:r>
            <w:r>
              <w:rPr>
                <w:rStyle w:val="IndexLink"/>
                <w:rtl w:val="true"/>
              </w:rPr>
              <w:t xml:space="preserve">- </w:t>
            </w:r>
            <w:r>
              <w:rPr>
                <w:rStyle w:val="IndexLink"/>
                <w:rtl w:val="true"/>
              </w:rPr>
              <w:t>جوامع العبادات</w:t>
            </w:r>
            <w:r>
              <w:rPr>
                <w:rStyle w:val="IndexLink"/>
                <w:rtl w:val="true"/>
              </w:rPr>
              <w:tab/>
            </w:r>
            <w:r>
              <w:rPr>
                <w:rStyle w:val="IndexLink"/>
              </w:rPr>
              <w:t>290</w:t>
            </w:r>
          </w:hyperlink>
        </w:p>
        <w:p>
          <w:pPr>
            <w:pStyle w:val="Contents3"/>
            <w:tabs>
              <w:tab w:val="clear" w:pos="8459"/>
              <w:tab w:val="right" w:pos="9026" w:leader="dot"/>
            </w:tabs>
            <w:rPr/>
          </w:pPr>
          <w:hyperlink w:anchor="__RefHeading___Toc7705302_73709187">
            <w:r>
              <w:rPr>
                <w:webHidden/>
                <w:rStyle w:val="IndexLink"/>
              </w:rPr>
              <w:t>1206</w:t>
            </w:r>
            <w:r>
              <w:rPr>
                <w:rStyle w:val="IndexLink"/>
                <w:rtl w:val="true"/>
              </w:rPr>
              <w:t xml:space="preserve">- </w:t>
            </w:r>
            <w:r>
              <w:rPr>
                <w:rStyle w:val="IndexLink"/>
                <w:rtl w:val="true"/>
              </w:rPr>
              <w:t>جوامع العلاج</w:t>
            </w:r>
            <w:r>
              <w:rPr>
                <w:rStyle w:val="IndexLink"/>
                <w:rtl w:val="true"/>
              </w:rPr>
              <w:tab/>
            </w:r>
            <w:r>
              <w:rPr>
                <w:rStyle w:val="IndexLink"/>
              </w:rPr>
              <w:t>290</w:t>
            </w:r>
          </w:hyperlink>
        </w:p>
        <w:p>
          <w:pPr>
            <w:pStyle w:val="Contents3"/>
            <w:tabs>
              <w:tab w:val="clear" w:pos="8459"/>
              <w:tab w:val="right" w:pos="9026" w:leader="dot"/>
            </w:tabs>
            <w:rPr/>
          </w:pPr>
          <w:hyperlink w:anchor="__RefHeading___Toc7705304_73709187">
            <w:r>
              <w:rPr>
                <w:webHidden/>
                <w:rStyle w:val="IndexLink"/>
                <w:rtl w:val="true"/>
              </w:rPr>
              <w:t>جوامع العلم‌</w:t>
            </w:r>
            <w:r>
              <w:rPr>
                <w:rStyle w:val="IndexLink"/>
                <w:rtl w:val="true"/>
              </w:rPr>
              <w:tab/>
            </w:r>
            <w:r>
              <w:rPr>
                <w:rStyle w:val="IndexLink"/>
              </w:rPr>
              <w:t>291</w:t>
            </w:r>
          </w:hyperlink>
        </w:p>
        <w:p>
          <w:pPr>
            <w:pStyle w:val="Contents3"/>
            <w:tabs>
              <w:tab w:val="clear" w:pos="8459"/>
              <w:tab w:val="right" w:pos="9026" w:leader="dot"/>
            </w:tabs>
            <w:rPr/>
          </w:pPr>
          <w:hyperlink w:anchor="__RefHeading___Toc7705306_73709187">
            <w:r>
              <w:rPr>
                <w:webHidden/>
                <w:rStyle w:val="IndexLink"/>
                <w:rtl w:val="true"/>
              </w:rPr>
              <w:t>جوامع الفقه‌</w:t>
            </w:r>
            <w:r>
              <w:rPr>
                <w:rStyle w:val="IndexLink"/>
                <w:rtl w:val="true"/>
              </w:rPr>
              <w:tab/>
            </w:r>
            <w:r>
              <w:rPr>
                <w:rStyle w:val="IndexLink"/>
              </w:rPr>
              <w:t>291</w:t>
            </w:r>
          </w:hyperlink>
        </w:p>
        <w:p>
          <w:pPr>
            <w:pStyle w:val="Contents3"/>
            <w:tabs>
              <w:tab w:val="clear" w:pos="8459"/>
              <w:tab w:val="right" w:pos="9026" w:leader="dot"/>
            </w:tabs>
            <w:rPr/>
          </w:pPr>
          <w:hyperlink w:anchor="__RefHeading___Toc7705308_73709187">
            <w:r>
              <w:rPr>
                <w:webHidden/>
                <w:rStyle w:val="IndexLink"/>
                <w:rtl w:val="true"/>
              </w:rPr>
              <w:t>جوامع قاطیقوریاس و باریرمینیاس</w:t>
            </w:r>
            <w:r>
              <w:rPr>
                <w:rStyle w:val="IndexLink"/>
                <w:rtl w:val="true"/>
              </w:rPr>
              <w:tab/>
            </w:r>
            <w:r>
              <w:rPr>
                <w:rStyle w:val="IndexLink"/>
              </w:rPr>
              <w:t>291</w:t>
            </w:r>
          </w:hyperlink>
        </w:p>
        <w:p>
          <w:pPr>
            <w:pStyle w:val="Contents3"/>
            <w:tabs>
              <w:tab w:val="clear" w:pos="8459"/>
              <w:tab w:val="right" w:pos="9026" w:leader="dot"/>
            </w:tabs>
            <w:rPr/>
          </w:pPr>
          <w:hyperlink w:anchor="__RefHeading___Toc7705310_73709187">
            <w:r>
              <w:rPr>
                <w:webHidden/>
                <w:rStyle w:val="IndexLink"/>
              </w:rPr>
              <w:t>1207</w:t>
            </w:r>
            <w:r>
              <w:rPr>
                <w:rStyle w:val="IndexLink"/>
                <w:rtl w:val="true"/>
              </w:rPr>
              <w:t xml:space="preserve">- </w:t>
            </w:r>
            <w:r>
              <w:rPr>
                <w:rStyle w:val="IndexLink"/>
                <w:rtl w:val="true"/>
              </w:rPr>
              <w:t>جوامع کتاب نوامیس أفلاطون</w:t>
            </w:r>
            <w:r>
              <w:rPr>
                <w:rStyle w:val="IndexLink"/>
                <w:rtl w:val="true"/>
              </w:rPr>
              <w:tab/>
            </w:r>
            <w:r>
              <w:rPr>
                <w:rStyle w:val="IndexLink"/>
              </w:rPr>
              <w:t>291</w:t>
            </w:r>
          </w:hyperlink>
        </w:p>
        <w:p>
          <w:pPr>
            <w:pStyle w:val="Contents3"/>
            <w:tabs>
              <w:tab w:val="clear" w:pos="8459"/>
              <w:tab w:val="right" w:pos="9026" w:leader="dot"/>
            </w:tabs>
            <w:rPr/>
          </w:pPr>
          <w:hyperlink w:anchor="__RefHeading___Toc7705312_73709187">
            <w:r>
              <w:rPr>
                <w:webHidden/>
                <w:rStyle w:val="IndexLink"/>
              </w:rPr>
              <w:t>1208</w:t>
            </w:r>
            <w:r>
              <w:rPr>
                <w:rStyle w:val="IndexLink"/>
                <w:rtl w:val="true"/>
              </w:rPr>
              <w:t xml:space="preserve">- </w:t>
            </w:r>
            <w:r>
              <w:rPr>
                <w:rStyle w:val="IndexLink"/>
                <w:rtl w:val="true"/>
              </w:rPr>
              <w:t>جوامع کتب المنطق</w:t>
            </w:r>
            <w:r>
              <w:rPr>
                <w:rStyle w:val="IndexLink"/>
                <w:rtl w:val="true"/>
              </w:rPr>
              <w:tab/>
            </w:r>
            <w:r>
              <w:rPr>
                <w:rStyle w:val="IndexLink"/>
              </w:rPr>
              <w:t>291</w:t>
            </w:r>
          </w:hyperlink>
        </w:p>
        <w:p>
          <w:pPr>
            <w:pStyle w:val="Contents3"/>
            <w:tabs>
              <w:tab w:val="clear" w:pos="8459"/>
              <w:tab w:val="right" w:pos="9026" w:leader="dot"/>
            </w:tabs>
            <w:rPr/>
          </w:pPr>
          <w:hyperlink w:anchor="__RefHeading___Toc7705314_73709187">
            <w:r>
              <w:rPr>
                <w:webHidden/>
                <w:rStyle w:val="IndexLink"/>
              </w:rPr>
              <w:t>1209</w:t>
            </w:r>
            <w:r>
              <w:rPr>
                <w:rStyle w:val="IndexLink"/>
                <w:rtl w:val="true"/>
              </w:rPr>
              <w:t xml:space="preserve">- </w:t>
            </w:r>
            <w:r>
              <w:rPr>
                <w:rStyle w:val="IndexLink"/>
                <w:rtl w:val="true"/>
              </w:rPr>
              <w:t>جوامع الکلام</w:t>
            </w:r>
            <w:r>
              <w:rPr>
                <w:rStyle w:val="IndexLink"/>
                <w:rtl w:val="true"/>
              </w:rPr>
              <w:tab/>
            </w:r>
            <w:r>
              <w:rPr>
                <w:rStyle w:val="IndexLink"/>
              </w:rPr>
              <w:t>291</w:t>
            </w:r>
          </w:hyperlink>
        </w:p>
        <w:p>
          <w:pPr>
            <w:pStyle w:val="Contents3"/>
            <w:tabs>
              <w:tab w:val="clear" w:pos="8459"/>
              <w:tab w:val="right" w:pos="9026" w:leader="dot"/>
            </w:tabs>
            <w:rPr/>
          </w:pPr>
          <w:hyperlink w:anchor="__RefHeading___Toc7705316_73709187">
            <w:r>
              <w:rPr>
                <w:webHidden/>
                <w:rStyle w:val="IndexLink"/>
              </w:rPr>
              <w:t>1210</w:t>
            </w:r>
            <w:r>
              <w:rPr>
                <w:rStyle w:val="IndexLink"/>
                <w:rtl w:val="true"/>
              </w:rPr>
              <w:t xml:space="preserve">- </w:t>
            </w:r>
            <w:r>
              <w:rPr>
                <w:rStyle w:val="IndexLink"/>
                <w:rtl w:val="true"/>
              </w:rPr>
              <w:t>جوامع الکلام</w:t>
            </w:r>
            <w:r>
              <w:rPr>
                <w:rStyle w:val="IndexLink"/>
                <w:rtl w:val="true"/>
              </w:rPr>
              <w:tab/>
            </w:r>
            <w:r>
              <w:rPr>
                <w:rStyle w:val="IndexLink"/>
              </w:rPr>
              <w:t>291</w:t>
            </w:r>
          </w:hyperlink>
        </w:p>
        <w:p>
          <w:pPr>
            <w:pStyle w:val="Contents3"/>
            <w:tabs>
              <w:tab w:val="clear" w:pos="8459"/>
              <w:tab w:val="right" w:pos="9026" w:leader="dot"/>
            </w:tabs>
            <w:rPr/>
          </w:pPr>
          <w:hyperlink w:anchor="__RefHeading___Toc7705318_73709187">
            <w:r>
              <w:rPr>
                <w:webHidden/>
                <w:rStyle w:val="IndexLink"/>
                <w:rtl w:val="true"/>
              </w:rPr>
              <w:t>جوامع الکلام فی دعائم الإسلام</w:t>
            </w:r>
            <w:r>
              <w:rPr>
                <w:rStyle w:val="IndexLink"/>
                <w:rtl w:val="true"/>
              </w:rPr>
              <w:tab/>
            </w:r>
            <w:r>
              <w:rPr>
                <w:rStyle w:val="IndexLink"/>
              </w:rPr>
              <w:t>291</w:t>
            </w:r>
          </w:hyperlink>
        </w:p>
        <w:p>
          <w:pPr>
            <w:pStyle w:val="Contents3"/>
            <w:tabs>
              <w:tab w:val="clear" w:pos="8459"/>
              <w:tab w:val="right" w:pos="9026" w:leader="dot"/>
            </w:tabs>
            <w:rPr/>
          </w:pPr>
          <w:hyperlink w:anchor="__RefHeading___Toc7705320_73709187">
            <w:r>
              <w:rPr>
                <w:webHidden/>
                <w:rStyle w:val="IndexLink"/>
              </w:rPr>
              <w:t>1211</w:t>
            </w:r>
            <w:r>
              <w:rPr>
                <w:rStyle w:val="IndexLink"/>
                <w:rtl w:val="true"/>
              </w:rPr>
              <w:t xml:space="preserve">- </w:t>
            </w:r>
            <w:r>
              <w:rPr>
                <w:rStyle w:val="IndexLink"/>
                <w:rtl w:val="true"/>
              </w:rPr>
              <w:t>جوامع الکلم‌</w:t>
            </w:r>
            <w:r>
              <w:rPr>
                <w:rStyle w:val="IndexLink"/>
                <w:rtl w:val="true"/>
              </w:rPr>
              <w:tab/>
            </w:r>
            <w:r>
              <w:rPr>
                <w:rStyle w:val="IndexLink"/>
              </w:rPr>
              <w:t>292</w:t>
            </w:r>
          </w:hyperlink>
        </w:p>
        <w:p>
          <w:pPr>
            <w:pStyle w:val="Contents3"/>
            <w:tabs>
              <w:tab w:val="clear" w:pos="8459"/>
              <w:tab w:val="right" w:pos="9026" w:leader="dot"/>
            </w:tabs>
            <w:rPr/>
          </w:pPr>
          <w:hyperlink w:anchor="__RefHeading___Toc7705322_73709187">
            <w:r>
              <w:rPr>
                <w:webHidden/>
                <w:rStyle w:val="IndexLink"/>
                <w:rtl w:val="true"/>
              </w:rPr>
              <w:t>جوامع الکلم‌</w:t>
            </w:r>
            <w:r>
              <w:rPr>
                <w:rStyle w:val="IndexLink"/>
                <w:rtl w:val="true"/>
              </w:rPr>
              <w:tab/>
            </w:r>
            <w:r>
              <w:rPr>
                <w:rStyle w:val="IndexLink"/>
              </w:rPr>
              <w:t>292</w:t>
            </w:r>
          </w:hyperlink>
        </w:p>
        <w:p>
          <w:pPr>
            <w:pStyle w:val="Contents3"/>
            <w:tabs>
              <w:tab w:val="clear" w:pos="8459"/>
              <w:tab w:val="right" w:pos="9026" w:leader="dot"/>
            </w:tabs>
            <w:rPr/>
          </w:pPr>
          <w:hyperlink w:anchor="__RefHeading___Toc7705324_73709187">
            <w:r>
              <w:rPr>
                <w:webHidden/>
                <w:rStyle w:val="IndexLink"/>
              </w:rPr>
              <w:t>1212</w:t>
            </w:r>
            <w:r>
              <w:rPr>
                <w:rStyle w:val="IndexLink"/>
                <w:rtl w:val="true"/>
              </w:rPr>
              <w:t xml:space="preserve">- </w:t>
            </w:r>
            <w:r>
              <w:rPr>
                <w:rStyle w:val="IndexLink"/>
                <w:rtl w:val="true"/>
              </w:rPr>
              <w:t>جوامع الکلم</w:t>
            </w:r>
            <w:r>
              <w:rPr>
                <w:rStyle w:val="IndexLink"/>
                <w:rtl w:val="true"/>
              </w:rPr>
              <w:tab/>
            </w:r>
            <w:r>
              <w:rPr>
                <w:rStyle w:val="IndexLink"/>
              </w:rPr>
              <w:t>292</w:t>
            </w:r>
          </w:hyperlink>
        </w:p>
        <w:p>
          <w:pPr>
            <w:pStyle w:val="Contents3"/>
            <w:tabs>
              <w:tab w:val="clear" w:pos="8459"/>
              <w:tab w:val="right" w:pos="9026" w:leader="dot"/>
            </w:tabs>
            <w:rPr/>
          </w:pPr>
          <w:hyperlink w:anchor="__RefHeading___Toc7705326_73709187">
            <w:r>
              <w:rPr>
                <w:webHidden/>
                <w:rStyle w:val="IndexLink"/>
              </w:rPr>
              <w:t>1213</w:t>
            </w:r>
            <w:r>
              <w:rPr>
                <w:rStyle w:val="IndexLink"/>
                <w:rtl w:val="true"/>
              </w:rPr>
              <w:t xml:space="preserve">- </w:t>
            </w:r>
            <w:r>
              <w:rPr>
                <w:rStyle w:val="IndexLink"/>
                <w:rtl w:val="true"/>
              </w:rPr>
              <w:t>جوامع الکلم</w:t>
            </w:r>
            <w:r>
              <w:rPr>
                <w:rStyle w:val="IndexLink"/>
                <w:rtl w:val="true"/>
              </w:rPr>
              <w:tab/>
            </w:r>
            <w:r>
              <w:rPr>
                <w:rStyle w:val="IndexLink"/>
              </w:rPr>
              <w:t>292</w:t>
            </w:r>
          </w:hyperlink>
        </w:p>
        <w:p>
          <w:pPr>
            <w:pStyle w:val="Contents3"/>
            <w:tabs>
              <w:tab w:val="clear" w:pos="8459"/>
              <w:tab w:val="right" w:pos="9026" w:leader="dot"/>
            </w:tabs>
            <w:rPr/>
          </w:pPr>
          <w:hyperlink w:anchor="__RefHeading___Toc7705328_73709187">
            <w:r>
              <w:rPr>
                <w:webHidden/>
                <w:rStyle w:val="IndexLink"/>
              </w:rPr>
              <w:t>1214</w:t>
            </w:r>
            <w:r>
              <w:rPr>
                <w:rStyle w:val="IndexLink"/>
                <w:rtl w:val="true"/>
              </w:rPr>
              <w:t xml:space="preserve">- </w:t>
            </w:r>
            <w:r>
              <w:rPr>
                <w:rStyle w:val="IndexLink"/>
                <w:rtl w:val="true"/>
              </w:rPr>
              <w:t>جوامع الکلم</w:t>
            </w:r>
            <w:r>
              <w:rPr>
                <w:rStyle w:val="IndexLink"/>
                <w:rtl w:val="true"/>
              </w:rPr>
              <w:tab/>
            </w:r>
            <w:r>
              <w:rPr>
                <w:rStyle w:val="IndexLink"/>
              </w:rPr>
              <w:t>294</w:t>
            </w:r>
          </w:hyperlink>
        </w:p>
        <w:p>
          <w:pPr>
            <w:pStyle w:val="Contents3"/>
            <w:tabs>
              <w:tab w:val="clear" w:pos="8459"/>
              <w:tab w:val="right" w:pos="9026" w:leader="dot"/>
            </w:tabs>
            <w:rPr/>
          </w:pPr>
          <w:hyperlink w:anchor="__RefHeading___Toc7705330_73709187">
            <w:r>
              <w:rPr>
                <w:webHidden/>
                <w:rStyle w:val="IndexLink"/>
              </w:rPr>
              <w:t>1215</w:t>
            </w:r>
            <w:r>
              <w:rPr>
                <w:rStyle w:val="IndexLink"/>
                <w:rtl w:val="true"/>
              </w:rPr>
              <w:t xml:space="preserve">- </w:t>
            </w:r>
            <w:r>
              <w:rPr>
                <w:rStyle w:val="IndexLink"/>
                <w:rtl w:val="true"/>
              </w:rPr>
              <w:t>جوامع المسائل</w:t>
            </w:r>
            <w:r>
              <w:rPr>
                <w:rStyle w:val="IndexLink"/>
                <w:rtl w:val="true"/>
              </w:rPr>
              <w:tab/>
            </w:r>
            <w:r>
              <w:rPr>
                <w:rStyle w:val="IndexLink"/>
              </w:rPr>
              <w:t>294</w:t>
            </w:r>
          </w:hyperlink>
        </w:p>
        <w:p>
          <w:pPr>
            <w:pStyle w:val="Contents3"/>
            <w:tabs>
              <w:tab w:val="clear" w:pos="8459"/>
              <w:tab w:val="right" w:pos="9026" w:leader="dot"/>
            </w:tabs>
            <w:rPr/>
          </w:pPr>
          <w:hyperlink w:anchor="__RefHeading___Toc7705332_73709187">
            <w:r>
              <w:rPr>
                <w:webHidden/>
                <w:rStyle w:val="IndexLink"/>
              </w:rPr>
              <w:t>1216</w:t>
            </w:r>
            <w:r>
              <w:rPr>
                <w:rStyle w:val="IndexLink"/>
                <w:rtl w:val="true"/>
              </w:rPr>
              <w:t xml:space="preserve">- </w:t>
            </w:r>
            <w:r>
              <w:rPr>
                <w:rStyle w:val="IndexLink"/>
                <w:rtl w:val="true"/>
              </w:rPr>
              <w:t>جوامع المواعظ</w:t>
            </w:r>
            <w:r>
              <w:rPr>
                <w:rStyle w:val="IndexLink"/>
                <w:rtl w:val="true"/>
              </w:rPr>
              <w:tab/>
            </w:r>
            <w:r>
              <w:rPr>
                <w:rStyle w:val="IndexLink"/>
              </w:rPr>
              <w:t>294</w:t>
            </w:r>
          </w:hyperlink>
        </w:p>
        <w:p>
          <w:pPr>
            <w:pStyle w:val="Contents3"/>
            <w:tabs>
              <w:tab w:val="clear" w:pos="8459"/>
              <w:tab w:val="right" w:pos="9026" w:leader="dot"/>
            </w:tabs>
            <w:rPr/>
          </w:pPr>
          <w:hyperlink w:anchor="__RefHeading___Toc7705334_73709187">
            <w:r>
              <w:rPr>
                <w:webHidden/>
                <w:rStyle w:val="IndexLink"/>
              </w:rPr>
              <w:t>1217</w:t>
            </w:r>
            <w:r>
              <w:rPr>
                <w:rStyle w:val="IndexLink"/>
                <w:rtl w:val="true"/>
              </w:rPr>
              <w:t xml:space="preserve">- </w:t>
            </w:r>
            <w:r>
              <w:rPr>
                <w:rStyle w:val="IndexLink"/>
                <w:rtl w:val="true"/>
              </w:rPr>
              <w:t>جوامع النجوم</w:t>
            </w:r>
            <w:r>
              <w:rPr>
                <w:rStyle w:val="IndexLink"/>
                <w:rtl w:val="true"/>
              </w:rPr>
              <w:tab/>
            </w:r>
            <w:r>
              <w:rPr>
                <w:rStyle w:val="IndexLink"/>
              </w:rPr>
              <w:t>294</w:t>
            </w:r>
          </w:hyperlink>
        </w:p>
        <w:p>
          <w:pPr>
            <w:pStyle w:val="Contents3"/>
            <w:tabs>
              <w:tab w:val="clear" w:pos="8459"/>
              <w:tab w:val="right" w:pos="9026" w:leader="dot"/>
            </w:tabs>
            <w:rPr/>
          </w:pPr>
          <w:hyperlink w:anchor="__RefHeading___Toc7705336_73709187">
            <w:r>
              <w:rPr>
                <w:webHidden/>
                <w:rStyle w:val="IndexLink"/>
              </w:rPr>
              <w:t>1218</w:t>
            </w:r>
            <w:r>
              <w:rPr>
                <w:rStyle w:val="IndexLink"/>
                <w:rtl w:val="true"/>
              </w:rPr>
              <w:t xml:space="preserve">- </w:t>
            </w:r>
            <w:r>
              <w:rPr>
                <w:rStyle w:val="IndexLink"/>
                <w:rtl w:val="true"/>
              </w:rPr>
              <w:t>جوان پرحسرت</w:t>
            </w:r>
            <w:r>
              <w:rPr>
                <w:rStyle w:val="IndexLink"/>
                <w:rtl w:val="true"/>
              </w:rPr>
              <w:tab/>
            </w:r>
            <w:r>
              <w:rPr>
                <w:rStyle w:val="IndexLink"/>
              </w:rPr>
              <w:t>295</w:t>
            </w:r>
          </w:hyperlink>
        </w:p>
        <w:p>
          <w:pPr>
            <w:pStyle w:val="Contents3"/>
            <w:tabs>
              <w:tab w:val="clear" w:pos="8459"/>
              <w:tab w:val="right" w:pos="9026" w:leader="dot"/>
            </w:tabs>
            <w:rPr/>
          </w:pPr>
          <w:hyperlink w:anchor="__RefHeading___Toc7705338_73709187">
            <w:r>
              <w:rPr>
                <w:webHidden/>
                <w:rStyle w:val="IndexLink"/>
              </w:rPr>
              <w:t>1219</w:t>
            </w:r>
            <w:r>
              <w:rPr>
                <w:rStyle w:val="IndexLink"/>
                <w:rtl w:val="true"/>
              </w:rPr>
              <w:t xml:space="preserve">- </w:t>
            </w:r>
            <w:r>
              <w:rPr>
                <w:rStyle w:val="IndexLink"/>
                <w:rtl w:val="true"/>
              </w:rPr>
              <w:t>جوان بمانید</w:t>
            </w:r>
            <w:r>
              <w:rPr>
                <w:rStyle w:val="IndexLink"/>
                <w:rtl w:val="true"/>
              </w:rPr>
              <w:tab/>
            </w:r>
            <w:r>
              <w:rPr>
                <w:rStyle w:val="IndexLink"/>
              </w:rPr>
              <w:t>295</w:t>
            </w:r>
          </w:hyperlink>
        </w:p>
        <w:p>
          <w:pPr>
            <w:pStyle w:val="Contents3"/>
            <w:tabs>
              <w:tab w:val="clear" w:pos="8459"/>
              <w:tab w:val="right" w:pos="9026" w:leader="dot"/>
            </w:tabs>
            <w:rPr/>
          </w:pPr>
          <w:hyperlink w:anchor="__RefHeading___Toc7705340_73709187">
            <w:r>
              <w:rPr>
                <w:webHidden/>
                <w:rStyle w:val="IndexLink"/>
              </w:rPr>
              <w:t>1220</w:t>
            </w:r>
            <w:r>
              <w:rPr>
                <w:rStyle w:val="IndexLink"/>
                <w:rtl w:val="true"/>
              </w:rPr>
              <w:t xml:space="preserve">- </w:t>
            </w:r>
            <w:r>
              <w:rPr>
                <w:rStyle w:val="IndexLink"/>
                <w:rtl w:val="true"/>
              </w:rPr>
              <w:t>جوان بولهوس</w:t>
            </w:r>
            <w:r>
              <w:rPr>
                <w:rStyle w:val="IndexLink"/>
                <w:rtl w:val="true"/>
              </w:rPr>
              <w:tab/>
            </w:r>
            <w:r>
              <w:rPr>
                <w:rStyle w:val="IndexLink"/>
              </w:rPr>
              <w:t>295</w:t>
            </w:r>
          </w:hyperlink>
        </w:p>
        <w:p>
          <w:pPr>
            <w:pStyle w:val="Contents3"/>
            <w:tabs>
              <w:tab w:val="clear" w:pos="8459"/>
              <w:tab w:val="right" w:pos="9026" w:leader="dot"/>
            </w:tabs>
            <w:rPr/>
          </w:pPr>
          <w:hyperlink w:anchor="__RefHeading___Toc7705342_73709187">
            <w:r>
              <w:rPr>
                <w:webHidden/>
                <w:rStyle w:val="IndexLink"/>
              </w:rPr>
              <w:t>1221</w:t>
            </w:r>
            <w:r>
              <w:rPr>
                <w:rStyle w:val="IndexLink"/>
                <w:rtl w:val="true"/>
              </w:rPr>
              <w:t xml:space="preserve">- </w:t>
            </w:r>
            <w:r>
              <w:rPr>
                <w:rStyle w:val="IndexLink"/>
                <w:rtl w:val="true"/>
              </w:rPr>
              <w:t>جوان ناکام</w:t>
            </w:r>
            <w:r>
              <w:rPr>
                <w:rStyle w:val="IndexLink"/>
                <w:rtl w:val="true"/>
              </w:rPr>
              <w:tab/>
            </w:r>
            <w:r>
              <w:rPr>
                <w:rStyle w:val="IndexLink"/>
              </w:rPr>
              <w:t>295</w:t>
            </w:r>
          </w:hyperlink>
        </w:p>
        <w:p>
          <w:pPr>
            <w:pStyle w:val="Contents3"/>
            <w:tabs>
              <w:tab w:val="clear" w:pos="8459"/>
              <w:tab w:val="right" w:pos="9026" w:leader="dot"/>
            </w:tabs>
            <w:rPr/>
          </w:pPr>
          <w:hyperlink w:anchor="__RefHeading___Toc7705344_73709187">
            <w:r>
              <w:rPr>
                <w:webHidden/>
                <w:rStyle w:val="IndexLink"/>
              </w:rPr>
              <w:t>1222</w:t>
            </w:r>
            <w:r>
              <w:rPr>
                <w:rStyle w:val="IndexLink"/>
                <w:rtl w:val="true"/>
              </w:rPr>
              <w:t xml:space="preserve">- </w:t>
            </w:r>
            <w:r>
              <w:rPr>
                <w:rStyle w:val="IndexLink"/>
                <w:rtl w:val="true"/>
              </w:rPr>
              <w:t>الجواهر</w:t>
            </w:r>
            <w:r>
              <w:rPr>
                <w:rStyle w:val="IndexLink"/>
                <w:rtl w:val="true"/>
              </w:rPr>
              <w:tab/>
            </w:r>
            <w:r>
              <w:rPr>
                <w:rStyle w:val="IndexLink"/>
              </w:rPr>
              <w:t>295</w:t>
            </w:r>
          </w:hyperlink>
        </w:p>
        <w:p>
          <w:pPr>
            <w:pStyle w:val="Contents3"/>
            <w:tabs>
              <w:tab w:val="clear" w:pos="8459"/>
              <w:tab w:val="right" w:pos="9026" w:leader="dot"/>
            </w:tabs>
            <w:rPr/>
          </w:pPr>
          <w:hyperlink w:anchor="__RefHeading___Toc7705346_73709187">
            <w:r>
              <w:rPr>
                <w:webHidden/>
                <w:rStyle w:val="IndexLink"/>
              </w:rPr>
              <w:t>1223</w:t>
            </w:r>
            <w:r>
              <w:rPr>
                <w:rStyle w:val="IndexLink"/>
                <w:rtl w:val="true"/>
              </w:rPr>
              <w:t xml:space="preserve">- </w:t>
            </w:r>
            <w:r>
              <w:rPr>
                <w:rStyle w:val="IndexLink"/>
                <w:rtl w:val="true"/>
              </w:rPr>
              <w:t>الجواهر</w:t>
            </w:r>
            <w:r>
              <w:rPr>
                <w:rStyle w:val="IndexLink"/>
                <w:rtl w:val="true"/>
              </w:rPr>
              <w:tab/>
            </w:r>
            <w:r>
              <w:rPr>
                <w:rStyle w:val="IndexLink"/>
              </w:rPr>
              <w:t>295</w:t>
            </w:r>
          </w:hyperlink>
        </w:p>
        <w:p>
          <w:pPr>
            <w:pStyle w:val="Contents3"/>
            <w:tabs>
              <w:tab w:val="clear" w:pos="8459"/>
              <w:tab w:val="right" w:pos="9026" w:leader="dot"/>
            </w:tabs>
            <w:rPr/>
          </w:pPr>
          <w:hyperlink w:anchor="__RefHeading___Toc7705348_73709187">
            <w:r>
              <w:rPr>
                <w:webHidden/>
                <w:rStyle w:val="IndexLink"/>
              </w:rPr>
              <w:t>1224</w:t>
            </w:r>
            <w:r>
              <w:rPr>
                <w:rStyle w:val="IndexLink"/>
                <w:rtl w:val="true"/>
              </w:rPr>
              <w:t xml:space="preserve">- </w:t>
            </w:r>
            <w:r>
              <w:rPr>
                <w:rStyle w:val="IndexLink"/>
                <w:rtl w:val="true"/>
              </w:rPr>
              <w:t>الجواهر</w:t>
            </w:r>
            <w:r>
              <w:rPr>
                <w:rStyle w:val="IndexLink"/>
                <w:rtl w:val="true"/>
              </w:rPr>
              <w:tab/>
            </w:r>
            <w:r>
              <w:rPr>
                <w:rStyle w:val="IndexLink"/>
              </w:rPr>
              <w:t>295</w:t>
            </w:r>
          </w:hyperlink>
        </w:p>
        <w:p>
          <w:pPr>
            <w:pStyle w:val="Contents3"/>
            <w:tabs>
              <w:tab w:val="clear" w:pos="8459"/>
              <w:tab w:val="right" w:pos="9026" w:leader="dot"/>
            </w:tabs>
            <w:rPr/>
          </w:pPr>
          <w:hyperlink w:anchor="__RefHeading___Toc7705350_73709187">
            <w:r>
              <w:rPr>
                <w:webHidden/>
                <w:rStyle w:val="IndexLink"/>
              </w:rPr>
              <w:t>1225</w:t>
            </w:r>
            <w:r>
              <w:rPr>
                <w:rStyle w:val="IndexLink"/>
                <w:rtl w:val="true"/>
              </w:rPr>
              <w:t xml:space="preserve">- </w:t>
            </w:r>
            <w:r>
              <w:rPr>
                <w:rStyle w:val="IndexLink"/>
                <w:rtl w:val="true"/>
              </w:rPr>
              <w:t>الجواهر</w:t>
            </w:r>
            <w:r>
              <w:rPr>
                <w:rStyle w:val="IndexLink"/>
                <w:rtl w:val="true"/>
              </w:rPr>
              <w:tab/>
            </w:r>
            <w:r>
              <w:rPr>
                <w:rStyle w:val="IndexLink"/>
              </w:rPr>
              <w:t>295</w:t>
            </w:r>
          </w:hyperlink>
        </w:p>
        <w:p>
          <w:pPr>
            <w:pStyle w:val="Contents3"/>
            <w:tabs>
              <w:tab w:val="clear" w:pos="8459"/>
              <w:tab w:val="right" w:pos="9026" w:leader="dot"/>
            </w:tabs>
            <w:rPr/>
          </w:pPr>
          <w:hyperlink w:anchor="__RefHeading___Toc7705352_73709187">
            <w:r>
              <w:rPr>
                <w:webHidden/>
                <w:rStyle w:val="IndexLink"/>
              </w:rPr>
              <w:t>1226</w:t>
            </w:r>
            <w:r>
              <w:rPr>
                <w:rStyle w:val="IndexLink"/>
                <w:rtl w:val="true"/>
              </w:rPr>
              <w:t xml:space="preserve">- </w:t>
            </w:r>
            <w:r>
              <w:rPr>
                <w:rStyle w:val="IndexLink"/>
                <w:rtl w:val="true"/>
              </w:rPr>
              <w:t>الجواهر</w:t>
            </w:r>
            <w:r>
              <w:rPr>
                <w:rStyle w:val="IndexLink"/>
                <w:rtl w:val="true"/>
              </w:rPr>
              <w:tab/>
            </w:r>
            <w:r>
              <w:rPr>
                <w:rStyle w:val="IndexLink"/>
              </w:rPr>
              <w:t>296</w:t>
            </w:r>
          </w:hyperlink>
        </w:p>
        <w:p>
          <w:pPr>
            <w:pStyle w:val="Contents3"/>
            <w:tabs>
              <w:tab w:val="clear" w:pos="8459"/>
              <w:tab w:val="right" w:pos="9026" w:leader="dot"/>
            </w:tabs>
            <w:rPr/>
          </w:pPr>
          <w:hyperlink w:anchor="__RefHeading___Toc7705354_73709187">
            <w:r>
              <w:rPr>
                <w:webHidden/>
                <w:rStyle w:val="IndexLink"/>
              </w:rPr>
              <w:t>1227</w:t>
            </w:r>
            <w:r>
              <w:rPr>
                <w:rStyle w:val="IndexLink"/>
                <w:rtl w:val="true"/>
              </w:rPr>
              <w:t xml:space="preserve">- </w:t>
            </w:r>
            <w:r>
              <w:rPr>
                <w:rStyle w:val="IndexLink"/>
                <w:rtl w:val="true"/>
              </w:rPr>
              <w:t>الجواهر</w:t>
            </w:r>
            <w:r>
              <w:rPr>
                <w:rStyle w:val="IndexLink"/>
                <w:rtl w:val="true"/>
              </w:rPr>
              <w:tab/>
            </w:r>
            <w:r>
              <w:rPr>
                <w:rStyle w:val="IndexLink"/>
              </w:rPr>
              <w:t>296</w:t>
            </w:r>
          </w:hyperlink>
        </w:p>
        <w:p>
          <w:pPr>
            <w:pStyle w:val="Contents3"/>
            <w:tabs>
              <w:tab w:val="clear" w:pos="8459"/>
              <w:tab w:val="right" w:pos="9026" w:leader="dot"/>
            </w:tabs>
            <w:rPr/>
          </w:pPr>
          <w:hyperlink w:anchor="__RefHeading___Toc7705356_73709187">
            <w:r>
              <w:rPr>
                <w:webHidden/>
                <w:rStyle w:val="IndexLink"/>
              </w:rPr>
              <w:t>1228</w:t>
            </w:r>
            <w:r>
              <w:rPr>
                <w:rStyle w:val="IndexLink"/>
                <w:rtl w:val="true"/>
              </w:rPr>
              <w:t xml:space="preserve">- </w:t>
            </w:r>
            <w:r>
              <w:rPr>
                <w:rStyle w:val="IndexLink"/>
                <w:rtl w:val="true"/>
              </w:rPr>
              <w:t>کتاب الجواهر</w:t>
            </w:r>
            <w:r>
              <w:rPr>
                <w:rStyle w:val="IndexLink"/>
                <w:rtl w:val="true"/>
              </w:rPr>
              <w:tab/>
            </w:r>
            <w:r>
              <w:rPr>
                <w:rStyle w:val="IndexLink"/>
              </w:rPr>
              <w:t>296</w:t>
            </w:r>
          </w:hyperlink>
        </w:p>
        <w:p>
          <w:pPr>
            <w:pStyle w:val="Contents3"/>
            <w:tabs>
              <w:tab w:val="clear" w:pos="8459"/>
              <w:tab w:val="right" w:pos="9026" w:leader="dot"/>
            </w:tabs>
            <w:rPr/>
          </w:pPr>
          <w:hyperlink w:anchor="__RefHeading___Toc7705358_73709187">
            <w:r>
              <w:rPr>
                <w:webHidden/>
                <w:rStyle w:val="IndexLink"/>
              </w:rPr>
              <w:t>1237</w:t>
            </w:r>
            <w:r>
              <w:rPr>
                <w:rStyle w:val="IndexLink"/>
                <w:rtl w:val="true"/>
              </w:rPr>
              <w:t xml:space="preserve">- </w:t>
            </w:r>
            <w:r>
              <w:rPr>
                <w:rStyle w:val="IndexLink"/>
                <w:rtl w:val="true"/>
              </w:rPr>
              <w:t>الجواهر و الأحجار</w:t>
            </w:r>
            <w:r>
              <w:rPr>
                <w:rStyle w:val="IndexLink"/>
                <w:rtl w:val="true"/>
              </w:rPr>
              <w:tab/>
            </w:r>
            <w:r>
              <w:rPr>
                <w:rStyle w:val="IndexLink"/>
              </w:rPr>
              <w:t>297</w:t>
            </w:r>
          </w:hyperlink>
        </w:p>
        <w:p>
          <w:pPr>
            <w:pStyle w:val="Contents3"/>
            <w:tabs>
              <w:tab w:val="clear" w:pos="8459"/>
              <w:tab w:val="right" w:pos="9026" w:leader="dot"/>
            </w:tabs>
            <w:rPr/>
          </w:pPr>
          <w:hyperlink w:anchor="__RefHeading___Toc7705360_73709187">
            <w:r>
              <w:rPr>
                <w:webHidden/>
                <w:rStyle w:val="IndexLink"/>
              </w:rPr>
              <w:t>1238</w:t>
            </w:r>
            <w:r>
              <w:rPr>
                <w:rStyle w:val="IndexLink"/>
                <w:rtl w:val="true"/>
              </w:rPr>
              <w:t xml:space="preserve">- </w:t>
            </w:r>
            <w:r>
              <w:rPr>
                <w:rStyle w:val="IndexLink"/>
                <w:rtl w:val="true"/>
              </w:rPr>
              <w:t>الجواهر و الدرر</w:t>
            </w:r>
            <w:r>
              <w:rPr>
                <w:rStyle w:val="IndexLink"/>
                <w:rtl w:val="true"/>
              </w:rPr>
              <w:tab/>
            </w:r>
            <w:r>
              <w:rPr>
                <w:rStyle w:val="IndexLink"/>
              </w:rPr>
              <w:t>297</w:t>
            </w:r>
          </w:hyperlink>
        </w:p>
        <w:p>
          <w:pPr>
            <w:pStyle w:val="Contents3"/>
            <w:tabs>
              <w:tab w:val="clear" w:pos="8459"/>
              <w:tab w:val="right" w:pos="9026" w:leader="dot"/>
            </w:tabs>
            <w:rPr/>
          </w:pPr>
          <w:hyperlink w:anchor="__RefHeading___Toc7705362_73709187">
            <w:r>
              <w:rPr>
                <w:webHidden/>
                <w:rStyle w:val="IndexLink"/>
              </w:rPr>
              <w:t>1239</w:t>
            </w:r>
            <w:r>
              <w:rPr>
                <w:rStyle w:val="IndexLink"/>
                <w:rtl w:val="true"/>
              </w:rPr>
              <w:t xml:space="preserve">- </w:t>
            </w:r>
            <w:r>
              <w:rPr>
                <w:rStyle w:val="IndexLink"/>
                <w:rtl w:val="true"/>
              </w:rPr>
              <w:t>الجواهر و العقود</w:t>
            </w:r>
            <w:r>
              <w:rPr>
                <w:rStyle w:val="IndexLink"/>
                <w:rtl w:val="true"/>
              </w:rPr>
              <w:tab/>
            </w:r>
            <w:r>
              <w:rPr>
                <w:rStyle w:val="IndexLink"/>
              </w:rPr>
              <w:t>297</w:t>
            </w:r>
          </w:hyperlink>
        </w:p>
        <w:p>
          <w:pPr>
            <w:pStyle w:val="Contents3"/>
            <w:tabs>
              <w:tab w:val="clear" w:pos="8459"/>
              <w:tab w:val="right" w:pos="9026" w:leader="dot"/>
            </w:tabs>
            <w:rPr/>
          </w:pPr>
          <w:hyperlink w:anchor="__RefHeading___Toc7705364_73709187">
            <w:r>
              <w:rPr>
                <w:webHidden/>
                <w:rStyle w:val="IndexLink"/>
              </w:rPr>
              <w:t>1240</w:t>
            </w:r>
            <w:r>
              <w:rPr>
                <w:rStyle w:val="IndexLink"/>
                <w:rtl w:val="true"/>
              </w:rPr>
              <w:t xml:space="preserve">- </w:t>
            </w:r>
            <w:r>
              <w:rPr>
                <w:rStyle w:val="IndexLink"/>
                <w:rtl w:val="true"/>
              </w:rPr>
              <w:t>جواهر الاخبار</w:t>
            </w:r>
            <w:r>
              <w:rPr>
                <w:rStyle w:val="IndexLink"/>
                <w:rtl w:val="true"/>
              </w:rPr>
              <w:tab/>
            </w:r>
            <w:r>
              <w:rPr>
                <w:rStyle w:val="IndexLink"/>
              </w:rPr>
              <w:t>297</w:t>
            </w:r>
          </w:hyperlink>
        </w:p>
        <w:p>
          <w:pPr>
            <w:pStyle w:val="Contents3"/>
            <w:tabs>
              <w:tab w:val="clear" w:pos="8459"/>
              <w:tab w:val="right" w:pos="9026" w:leader="dot"/>
            </w:tabs>
            <w:rPr/>
          </w:pPr>
          <w:hyperlink w:anchor="__RefHeading___Toc7705366_73709187">
            <w:r>
              <w:rPr>
                <w:webHidden/>
                <w:rStyle w:val="IndexLink"/>
              </w:rPr>
              <w:t>1241</w:t>
            </w:r>
            <w:r>
              <w:rPr>
                <w:rStyle w:val="IndexLink"/>
                <w:rtl w:val="true"/>
              </w:rPr>
              <w:t xml:space="preserve">- </w:t>
            </w:r>
            <w:r>
              <w:rPr>
                <w:rStyle w:val="IndexLink"/>
                <w:rtl w:val="true"/>
              </w:rPr>
              <w:t>جواهر الاخبار</w:t>
            </w:r>
            <w:r>
              <w:rPr>
                <w:rStyle w:val="IndexLink"/>
                <w:rtl w:val="true"/>
              </w:rPr>
              <w:tab/>
            </w:r>
            <w:r>
              <w:rPr>
                <w:rStyle w:val="IndexLink"/>
              </w:rPr>
              <w:t>297</w:t>
            </w:r>
          </w:hyperlink>
        </w:p>
        <w:p>
          <w:pPr>
            <w:pStyle w:val="Contents3"/>
            <w:tabs>
              <w:tab w:val="clear" w:pos="8459"/>
              <w:tab w:val="right" w:pos="9026" w:leader="dot"/>
            </w:tabs>
            <w:rPr/>
          </w:pPr>
          <w:hyperlink w:anchor="__RefHeading___Toc7705368_73709187">
            <w:r>
              <w:rPr>
                <w:webHidden/>
                <w:rStyle w:val="IndexLink"/>
              </w:rPr>
              <w:t>1242</w:t>
            </w:r>
            <w:r>
              <w:rPr>
                <w:rStyle w:val="IndexLink"/>
                <w:rtl w:val="true"/>
              </w:rPr>
              <w:t xml:space="preserve">- </w:t>
            </w:r>
            <w:r>
              <w:rPr>
                <w:rStyle w:val="IndexLink"/>
                <w:rtl w:val="true"/>
              </w:rPr>
              <w:t>جواهر الاخبار</w:t>
            </w:r>
            <w:r>
              <w:rPr>
                <w:rStyle w:val="IndexLink"/>
                <w:rtl w:val="true"/>
              </w:rPr>
              <w:tab/>
            </w:r>
            <w:r>
              <w:rPr>
                <w:rStyle w:val="IndexLink"/>
              </w:rPr>
              <w:t>297</w:t>
            </w:r>
          </w:hyperlink>
        </w:p>
        <w:p>
          <w:pPr>
            <w:pStyle w:val="Contents3"/>
            <w:tabs>
              <w:tab w:val="clear" w:pos="8459"/>
              <w:tab w:val="right" w:pos="9026" w:leader="dot"/>
            </w:tabs>
            <w:rPr/>
          </w:pPr>
          <w:hyperlink w:anchor="__RefHeading___Toc7705370_73709187">
            <w:r>
              <w:rPr>
                <w:webHidden/>
                <w:rStyle w:val="IndexLink"/>
              </w:rPr>
              <w:t>1243</w:t>
            </w:r>
            <w:r>
              <w:rPr>
                <w:rStyle w:val="IndexLink"/>
                <w:rtl w:val="true"/>
              </w:rPr>
              <w:t xml:space="preserve">- </w:t>
            </w:r>
            <w:r>
              <w:rPr>
                <w:rStyle w:val="IndexLink"/>
                <w:rtl w:val="true"/>
              </w:rPr>
              <w:t>جواهر الاخبار</w:t>
            </w:r>
            <w:r>
              <w:rPr>
                <w:rStyle w:val="IndexLink"/>
                <w:rtl w:val="true"/>
              </w:rPr>
              <w:tab/>
            </w:r>
            <w:r>
              <w:rPr>
                <w:rStyle w:val="IndexLink"/>
              </w:rPr>
              <w:t>298</w:t>
            </w:r>
          </w:hyperlink>
        </w:p>
        <w:p>
          <w:pPr>
            <w:pStyle w:val="Contents3"/>
            <w:tabs>
              <w:tab w:val="clear" w:pos="8459"/>
              <w:tab w:val="right" w:pos="9026" w:leader="dot"/>
            </w:tabs>
            <w:rPr/>
          </w:pPr>
          <w:hyperlink w:anchor="__RefHeading___Toc7705372_73709187">
            <w:r>
              <w:rPr>
                <w:webHidden/>
                <w:rStyle w:val="IndexLink"/>
              </w:rPr>
              <w:t>1244</w:t>
            </w:r>
            <w:r>
              <w:rPr>
                <w:rStyle w:val="IndexLink"/>
                <w:rtl w:val="true"/>
              </w:rPr>
              <w:t xml:space="preserve">- </w:t>
            </w:r>
            <w:r>
              <w:rPr>
                <w:rStyle w:val="IndexLink"/>
                <w:rtl w:val="true"/>
              </w:rPr>
              <w:t>جواهر الاخبار</w:t>
            </w:r>
            <w:r>
              <w:rPr>
                <w:rStyle w:val="IndexLink"/>
                <w:rtl w:val="true"/>
              </w:rPr>
              <w:tab/>
            </w:r>
            <w:r>
              <w:rPr>
                <w:rStyle w:val="IndexLink"/>
              </w:rPr>
              <w:t>298</w:t>
            </w:r>
          </w:hyperlink>
        </w:p>
        <w:p>
          <w:pPr>
            <w:pStyle w:val="Contents3"/>
            <w:tabs>
              <w:tab w:val="clear" w:pos="8459"/>
              <w:tab w:val="right" w:pos="9026" w:leader="dot"/>
            </w:tabs>
            <w:rPr/>
          </w:pPr>
          <w:hyperlink w:anchor="__RefHeading___Toc7705374_73709187">
            <w:r>
              <w:rPr>
                <w:webHidden/>
                <w:rStyle w:val="IndexLink"/>
              </w:rPr>
              <w:t>1245</w:t>
            </w:r>
            <w:r>
              <w:rPr>
                <w:rStyle w:val="IndexLink"/>
                <w:rtl w:val="true"/>
              </w:rPr>
              <w:t xml:space="preserve">- </w:t>
            </w:r>
            <w:r>
              <w:rPr>
                <w:rStyle w:val="IndexLink"/>
                <w:rtl w:val="true"/>
              </w:rPr>
              <w:t>جواهر الاخبار</w:t>
            </w:r>
            <w:r>
              <w:rPr>
                <w:rStyle w:val="IndexLink"/>
                <w:rtl w:val="true"/>
              </w:rPr>
              <w:tab/>
            </w:r>
            <w:r>
              <w:rPr>
                <w:rStyle w:val="IndexLink"/>
              </w:rPr>
              <w:t>298</w:t>
            </w:r>
          </w:hyperlink>
        </w:p>
        <w:p>
          <w:pPr>
            <w:pStyle w:val="Contents3"/>
            <w:tabs>
              <w:tab w:val="clear" w:pos="8459"/>
              <w:tab w:val="right" w:pos="9026" w:leader="dot"/>
            </w:tabs>
            <w:rPr/>
          </w:pPr>
          <w:hyperlink w:anchor="__RefHeading___Toc7705376_73709187">
            <w:r>
              <w:rPr>
                <w:webHidden/>
                <w:rStyle w:val="IndexLink"/>
              </w:rPr>
              <w:t>1246</w:t>
            </w:r>
            <w:r>
              <w:rPr>
                <w:rStyle w:val="IndexLink"/>
                <w:rtl w:val="true"/>
              </w:rPr>
              <w:t xml:space="preserve">- </w:t>
            </w:r>
            <w:r>
              <w:rPr>
                <w:rStyle w:val="IndexLink"/>
                <w:rtl w:val="true"/>
              </w:rPr>
              <w:t>جواهر الاخبار و معتقد الأخیار</w:t>
            </w:r>
            <w:r>
              <w:rPr>
                <w:rStyle w:val="IndexLink"/>
                <w:rtl w:val="true"/>
              </w:rPr>
              <w:tab/>
            </w:r>
            <w:r>
              <w:rPr>
                <w:rStyle w:val="IndexLink"/>
              </w:rPr>
              <w:t>298</w:t>
            </w:r>
          </w:hyperlink>
        </w:p>
        <w:p>
          <w:pPr>
            <w:pStyle w:val="Contents3"/>
            <w:tabs>
              <w:tab w:val="clear" w:pos="8459"/>
              <w:tab w:val="right" w:pos="9026" w:leader="dot"/>
            </w:tabs>
            <w:rPr/>
          </w:pPr>
          <w:hyperlink w:anchor="__RefHeading___Toc7705378_73709187">
            <w:r>
              <w:rPr>
                <w:webHidden/>
                <w:rStyle w:val="IndexLink"/>
              </w:rPr>
              <w:t>1247</w:t>
            </w:r>
            <w:r>
              <w:rPr>
                <w:rStyle w:val="IndexLink"/>
                <w:rtl w:val="true"/>
              </w:rPr>
              <w:t xml:space="preserve">- </w:t>
            </w:r>
            <w:r>
              <w:rPr>
                <w:rStyle w:val="IndexLink"/>
                <w:rtl w:val="true"/>
              </w:rPr>
              <w:t>جواهر الاخبار</w:t>
            </w:r>
            <w:r>
              <w:rPr>
                <w:rStyle w:val="IndexLink"/>
                <w:rtl w:val="true"/>
              </w:rPr>
              <w:tab/>
            </w:r>
            <w:r>
              <w:rPr>
                <w:rStyle w:val="IndexLink"/>
              </w:rPr>
              <w:t>298</w:t>
            </w:r>
          </w:hyperlink>
        </w:p>
        <w:p>
          <w:pPr>
            <w:pStyle w:val="Contents3"/>
            <w:tabs>
              <w:tab w:val="clear" w:pos="8459"/>
              <w:tab w:val="right" w:pos="9026" w:leader="dot"/>
            </w:tabs>
            <w:rPr/>
          </w:pPr>
          <w:hyperlink w:anchor="__RefHeading___Toc7705380_73709187">
            <w:r>
              <w:rPr>
                <w:webHidden/>
                <w:rStyle w:val="IndexLink"/>
              </w:rPr>
              <w:t>1248</w:t>
            </w:r>
            <w:r>
              <w:rPr>
                <w:rStyle w:val="IndexLink"/>
                <w:rtl w:val="true"/>
              </w:rPr>
              <w:t xml:space="preserve">- </w:t>
            </w:r>
            <w:r>
              <w:rPr>
                <w:rStyle w:val="IndexLink"/>
                <w:rtl w:val="true"/>
              </w:rPr>
              <w:t>جواهر الأخلاق</w:t>
            </w:r>
            <w:r>
              <w:rPr>
                <w:rStyle w:val="IndexLink"/>
                <w:rtl w:val="true"/>
              </w:rPr>
              <w:tab/>
            </w:r>
            <w:r>
              <w:rPr>
                <w:rStyle w:val="IndexLink"/>
              </w:rPr>
              <w:t>299</w:t>
            </w:r>
          </w:hyperlink>
        </w:p>
        <w:p>
          <w:pPr>
            <w:pStyle w:val="Contents3"/>
            <w:tabs>
              <w:tab w:val="clear" w:pos="8459"/>
              <w:tab w:val="right" w:pos="9026" w:leader="dot"/>
            </w:tabs>
            <w:rPr/>
          </w:pPr>
          <w:hyperlink w:anchor="__RefHeading___Toc7705382_73709187">
            <w:r>
              <w:rPr>
                <w:webHidden/>
                <w:rStyle w:val="IndexLink"/>
              </w:rPr>
              <w:t>1249</w:t>
            </w:r>
            <w:r>
              <w:rPr>
                <w:rStyle w:val="IndexLink"/>
                <w:rtl w:val="true"/>
              </w:rPr>
              <w:t xml:space="preserve">- </w:t>
            </w:r>
            <w:r>
              <w:rPr>
                <w:rStyle w:val="IndexLink"/>
                <w:rtl w:val="true"/>
              </w:rPr>
              <w:t>جواهر الأدب و الإنشاء</w:t>
            </w:r>
            <w:r>
              <w:rPr>
                <w:rStyle w:val="IndexLink"/>
                <w:rtl w:val="true"/>
              </w:rPr>
              <w:tab/>
            </w:r>
            <w:r>
              <w:rPr>
                <w:rStyle w:val="IndexLink"/>
              </w:rPr>
              <w:t>299</w:t>
            </w:r>
          </w:hyperlink>
        </w:p>
        <w:p>
          <w:pPr>
            <w:pStyle w:val="Contents3"/>
            <w:tabs>
              <w:tab w:val="clear" w:pos="8459"/>
              <w:tab w:val="right" w:pos="9026" w:leader="dot"/>
            </w:tabs>
            <w:rPr/>
          </w:pPr>
          <w:hyperlink w:anchor="__RefHeading___Toc7705384_73709187">
            <w:r>
              <w:rPr>
                <w:webHidden/>
                <w:rStyle w:val="IndexLink"/>
              </w:rPr>
              <w:t>1250</w:t>
            </w:r>
            <w:r>
              <w:rPr>
                <w:rStyle w:val="IndexLink"/>
                <w:rtl w:val="true"/>
              </w:rPr>
              <w:t xml:space="preserve">- </w:t>
            </w:r>
            <w:r>
              <w:rPr>
                <w:rStyle w:val="IndexLink"/>
                <w:rtl w:val="true"/>
              </w:rPr>
              <w:t>جواهر الأدراج و زواهر الأبراج،</w:t>
            </w:r>
            <w:r>
              <w:rPr>
                <w:rStyle w:val="IndexLink"/>
                <w:rtl w:val="true"/>
              </w:rPr>
              <w:tab/>
            </w:r>
            <w:r>
              <w:rPr>
                <w:rStyle w:val="IndexLink"/>
              </w:rPr>
              <w:t>299</w:t>
            </w:r>
          </w:hyperlink>
        </w:p>
        <w:p>
          <w:pPr>
            <w:pStyle w:val="Contents3"/>
            <w:tabs>
              <w:tab w:val="clear" w:pos="8459"/>
              <w:tab w:val="right" w:pos="9026" w:leader="dot"/>
            </w:tabs>
            <w:rPr/>
          </w:pPr>
          <w:hyperlink w:anchor="__RefHeading___Toc7705386_73709187">
            <w:r>
              <w:rPr>
                <w:webHidden/>
                <w:rStyle w:val="IndexLink"/>
              </w:rPr>
              <w:t>1251</w:t>
            </w:r>
            <w:r>
              <w:rPr>
                <w:rStyle w:val="IndexLink"/>
                <w:rtl w:val="true"/>
              </w:rPr>
              <w:t xml:space="preserve">- </w:t>
            </w:r>
            <w:r>
              <w:rPr>
                <w:rStyle w:val="IndexLink"/>
                <w:rtl w:val="true"/>
              </w:rPr>
              <w:t>جواهر الإدراک</w:t>
            </w:r>
            <w:r>
              <w:rPr>
                <w:rStyle w:val="IndexLink"/>
                <w:rtl w:val="true"/>
              </w:rPr>
              <w:tab/>
            </w:r>
            <w:r>
              <w:rPr>
                <w:rStyle w:val="IndexLink"/>
              </w:rPr>
              <w:t>299</w:t>
            </w:r>
          </w:hyperlink>
        </w:p>
        <w:p>
          <w:pPr>
            <w:pStyle w:val="Contents3"/>
            <w:tabs>
              <w:tab w:val="clear" w:pos="8459"/>
              <w:tab w:val="right" w:pos="9026" w:leader="dot"/>
            </w:tabs>
            <w:rPr/>
          </w:pPr>
          <w:hyperlink w:anchor="__RefHeading___Toc7705388_73709187">
            <w:r>
              <w:rPr>
                <w:webHidden/>
                <w:rStyle w:val="IndexLink"/>
              </w:rPr>
              <w:t>1252</w:t>
            </w:r>
            <w:r>
              <w:rPr>
                <w:rStyle w:val="IndexLink"/>
                <w:rtl w:val="true"/>
              </w:rPr>
              <w:t xml:space="preserve">- </w:t>
            </w:r>
            <w:r>
              <w:rPr>
                <w:rStyle w:val="IndexLink"/>
                <w:rtl w:val="true"/>
              </w:rPr>
              <w:t>جواهر الإرشاد</w:t>
            </w:r>
            <w:r>
              <w:rPr>
                <w:rStyle w:val="IndexLink"/>
                <w:rtl w:val="true"/>
              </w:rPr>
              <w:tab/>
            </w:r>
            <w:r>
              <w:rPr>
                <w:rStyle w:val="IndexLink"/>
              </w:rPr>
              <w:t>299</w:t>
            </w:r>
          </w:hyperlink>
        </w:p>
        <w:p>
          <w:pPr>
            <w:pStyle w:val="Contents3"/>
            <w:tabs>
              <w:tab w:val="clear" w:pos="8459"/>
              <w:tab w:val="right" w:pos="9026" w:leader="dot"/>
            </w:tabs>
            <w:rPr/>
          </w:pPr>
          <w:hyperlink w:anchor="__RefHeading___Toc7705390_73709187">
            <w:r>
              <w:rPr>
                <w:webHidden/>
                <w:rStyle w:val="IndexLink"/>
              </w:rPr>
              <w:t>1253</w:t>
            </w:r>
            <w:r>
              <w:rPr>
                <w:rStyle w:val="IndexLink"/>
                <w:rtl w:val="true"/>
              </w:rPr>
              <w:t xml:space="preserve">- </w:t>
            </w:r>
            <w:r>
              <w:rPr>
                <w:rStyle w:val="IndexLink"/>
                <w:rtl w:val="true"/>
              </w:rPr>
              <w:t>جواهر الأسرار</w:t>
            </w:r>
            <w:r>
              <w:rPr>
                <w:rStyle w:val="IndexLink"/>
                <w:rtl w:val="true"/>
              </w:rPr>
              <w:tab/>
            </w:r>
            <w:r>
              <w:rPr>
                <w:rStyle w:val="IndexLink"/>
              </w:rPr>
              <w:t>299</w:t>
            </w:r>
          </w:hyperlink>
        </w:p>
        <w:p>
          <w:pPr>
            <w:pStyle w:val="Contents3"/>
            <w:tabs>
              <w:tab w:val="clear" w:pos="8459"/>
              <w:tab w:val="right" w:pos="9026" w:leader="dot"/>
            </w:tabs>
            <w:rPr/>
          </w:pPr>
          <w:hyperlink w:anchor="__RefHeading___Toc7705392_73709187">
            <w:r>
              <w:rPr>
                <w:webHidden/>
                <w:rStyle w:val="IndexLink"/>
              </w:rPr>
              <w:t>1254</w:t>
            </w:r>
            <w:r>
              <w:rPr>
                <w:rStyle w:val="IndexLink"/>
                <w:rtl w:val="true"/>
              </w:rPr>
              <w:t xml:space="preserve">- </w:t>
            </w:r>
            <w:r>
              <w:rPr>
                <w:rStyle w:val="IndexLink"/>
                <w:rtl w:val="true"/>
              </w:rPr>
              <w:t>جواهر الأسرار</w:t>
            </w:r>
            <w:r>
              <w:rPr>
                <w:rStyle w:val="IndexLink"/>
                <w:rtl w:val="true"/>
              </w:rPr>
              <w:tab/>
            </w:r>
            <w:r>
              <w:rPr>
                <w:rStyle w:val="IndexLink"/>
              </w:rPr>
              <w:t>300</w:t>
            </w:r>
          </w:hyperlink>
        </w:p>
        <w:p>
          <w:pPr>
            <w:pStyle w:val="Contents3"/>
            <w:tabs>
              <w:tab w:val="clear" w:pos="8459"/>
              <w:tab w:val="right" w:pos="9026" w:leader="dot"/>
            </w:tabs>
            <w:rPr/>
          </w:pPr>
          <w:hyperlink w:anchor="__RefHeading___Toc7705394_73709187">
            <w:r>
              <w:rPr>
                <w:webHidden/>
                <w:rStyle w:val="IndexLink"/>
              </w:rPr>
              <w:t>1255</w:t>
            </w:r>
            <w:r>
              <w:rPr>
                <w:rStyle w:val="IndexLink"/>
                <w:rtl w:val="true"/>
              </w:rPr>
              <w:t xml:space="preserve">- </w:t>
            </w:r>
            <w:r>
              <w:rPr>
                <w:rStyle w:val="IndexLink"/>
                <w:rtl w:val="true"/>
              </w:rPr>
              <w:t>جواهر الأسرار</w:t>
            </w:r>
            <w:r>
              <w:rPr>
                <w:rStyle w:val="IndexLink"/>
                <w:rtl w:val="true"/>
              </w:rPr>
              <w:tab/>
            </w:r>
            <w:r>
              <w:rPr>
                <w:rStyle w:val="IndexLink"/>
              </w:rPr>
              <w:t>300</w:t>
            </w:r>
          </w:hyperlink>
        </w:p>
        <w:p>
          <w:pPr>
            <w:pStyle w:val="Contents3"/>
            <w:tabs>
              <w:tab w:val="clear" w:pos="8459"/>
              <w:tab w:val="right" w:pos="9026" w:leader="dot"/>
            </w:tabs>
            <w:rPr/>
          </w:pPr>
          <w:hyperlink w:anchor="__RefHeading___Toc7705396_73709187">
            <w:r>
              <w:rPr>
                <w:webHidden/>
                <w:rStyle w:val="IndexLink"/>
              </w:rPr>
              <w:t>1256</w:t>
            </w:r>
            <w:r>
              <w:rPr>
                <w:rStyle w:val="IndexLink"/>
                <w:rtl w:val="true"/>
              </w:rPr>
              <w:t xml:space="preserve">- </w:t>
            </w:r>
            <w:r>
              <w:rPr>
                <w:rStyle w:val="IndexLink"/>
                <w:rtl w:val="true"/>
              </w:rPr>
              <w:t>جواهر الأسرار</w:t>
            </w:r>
            <w:r>
              <w:rPr>
                <w:rStyle w:val="IndexLink"/>
                <w:rtl w:val="true"/>
              </w:rPr>
              <w:tab/>
            </w:r>
            <w:r>
              <w:rPr>
                <w:rStyle w:val="IndexLink"/>
              </w:rPr>
              <w:t>300</w:t>
            </w:r>
          </w:hyperlink>
        </w:p>
        <w:p>
          <w:pPr>
            <w:pStyle w:val="Contents3"/>
            <w:tabs>
              <w:tab w:val="clear" w:pos="8459"/>
              <w:tab w:val="right" w:pos="9026" w:leader="dot"/>
            </w:tabs>
            <w:rPr/>
          </w:pPr>
          <w:hyperlink w:anchor="__RefHeading___Toc7705398_73709187">
            <w:r>
              <w:rPr>
                <w:webHidden/>
                <w:rStyle w:val="IndexLink"/>
              </w:rPr>
              <w:t>1257</w:t>
            </w:r>
            <w:r>
              <w:rPr>
                <w:rStyle w:val="IndexLink"/>
                <w:rtl w:val="true"/>
              </w:rPr>
              <w:t xml:space="preserve">- </w:t>
            </w:r>
            <w:r>
              <w:rPr>
                <w:rStyle w:val="IndexLink"/>
                <w:rtl w:val="true"/>
              </w:rPr>
              <w:t>جواهر الأسرار و زواهر الأنوار</w:t>
            </w:r>
            <w:r>
              <w:rPr>
                <w:rStyle w:val="IndexLink"/>
                <w:rtl w:val="true"/>
              </w:rPr>
              <w:tab/>
            </w:r>
            <w:r>
              <w:rPr>
                <w:rStyle w:val="IndexLink"/>
              </w:rPr>
              <w:t>300</w:t>
            </w:r>
          </w:hyperlink>
        </w:p>
        <w:p>
          <w:pPr>
            <w:pStyle w:val="Contents3"/>
            <w:tabs>
              <w:tab w:val="clear" w:pos="8459"/>
              <w:tab w:val="right" w:pos="9026" w:leader="dot"/>
            </w:tabs>
            <w:rPr/>
          </w:pPr>
          <w:hyperlink w:anchor="__RefHeading___Toc7705400_73709187">
            <w:r>
              <w:rPr>
                <w:webHidden/>
                <w:rStyle w:val="IndexLink"/>
                <w:rtl w:val="true"/>
              </w:rPr>
              <w:t>جواهر الأسرار</w:t>
            </w:r>
            <w:r>
              <w:rPr>
                <w:rStyle w:val="IndexLink"/>
                <w:rtl w:val="true"/>
              </w:rPr>
              <w:tab/>
            </w:r>
            <w:r>
              <w:rPr>
                <w:rStyle w:val="IndexLink"/>
              </w:rPr>
              <w:t>300</w:t>
            </w:r>
          </w:hyperlink>
        </w:p>
        <w:p>
          <w:pPr>
            <w:pStyle w:val="Contents3"/>
            <w:tabs>
              <w:tab w:val="clear" w:pos="8459"/>
              <w:tab w:val="right" w:pos="9026" w:leader="dot"/>
            </w:tabs>
            <w:rPr/>
          </w:pPr>
          <w:hyperlink w:anchor="__RefHeading___Toc7705402_73709187">
            <w:r>
              <w:rPr>
                <w:webHidden/>
                <w:rStyle w:val="IndexLink"/>
                <w:rtl w:val="true"/>
              </w:rPr>
              <w:t>جواهر الأسرار</w:t>
            </w:r>
            <w:r>
              <w:rPr>
                <w:rStyle w:val="IndexLink"/>
                <w:rtl w:val="true"/>
              </w:rPr>
              <w:tab/>
            </w:r>
            <w:r>
              <w:rPr>
                <w:rStyle w:val="IndexLink"/>
              </w:rPr>
              <w:t>300</w:t>
            </w:r>
          </w:hyperlink>
        </w:p>
        <w:p>
          <w:pPr>
            <w:pStyle w:val="Contents3"/>
            <w:tabs>
              <w:tab w:val="clear" w:pos="8459"/>
              <w:tab w:val="right" w:pos="9026" w:leader="dot"/>
            </w:tabs>
            <w:rPr/>
          </w:pPr>
          <w:hyperlink w:anchor="__RefHeading___Toc7705404_73709187">
            <w:r>
              <w:rPr>
                <w:webHidden/>
                <w:rStyle w:val="IndexLink"/>
              </w:rPr>
              <w:t>1258</w:t>
            </w:r>
            <w:r>
              <w:rPr>
                <w:rStyle w:val="IndexLink"/>
                <w:rtl w:val="true"/>
              </w:rPr>
              <w:t xml:space="preserve">- </w:t>
            </w:r>
            <w:r>
              <w:rPr>
                <w:rStyle w:val="IndexLink"/>
                <w:rtl w:val="true"/>
              </w:rPr>
              <w:t>جواهر الأسرار</w:t>
            </w:r>
            <w:r>
              <w:rPr>
                <w:rStyle w:val="IndexLink"/>
                <w:rtl w:val="true"/>
              </w:rPr>
              <w:tab/>
            </w:r>
            <w:r>
              <w:rPr>
                <w:rStyle w:val="IndexLink"/>
              </w:rPr>
              <w:t>300</w:t>
            </w:r>
          </w:hyperlink>
        </w:p>
        <w:p>
          <w:pPr>
            <w:pStyle w:val="Contents3"/>
            <w:tabs>
              <w:tab w:val="clear" w:pos="8459"/>
              <w:tab w:val="right" w:pos="9026" w:leader="dot"/>
            </w:tabs>
            <w:rPr/>
          </w:pPr>
          <w:hyperlink w:anchor="__RefHeading___Toc7705406_73709187">
            <w:r>
              <w:rPr>
                <w:webHidden/>
                <w:rStyle w:val="IndexLink"/>
              </w:rPr>
              <w:t>1259</w:t>
            </w:r>
            <w:r>
              <w:rPr>
                <w:rStyle w:val="IndexLink"/>
                <w:rtl w:val="true"/>
              </w:rPr>
              <w:t xml:space="preserve">- </w:t>
            </w:r>
            <w:r>
              <w:rPr>
                <w:rStyle w:val="IndexLink"/>
                <w:rtl w:val="true"/>
              </w:rPr>
              <w:t>جواهر الأسرار و ذخائر الأنوار</w:t>
            </w:r>
            <w:r>
              <w:rPr>
                <w:rStyle w:val="IndexLink"/>
                <w:rtl w:val="true"/>
              </w:rPr>
              <w:tab/>
            </w:r>
            <w:r>
              <w:rPr>
                <w:rStyle w:val="IndexLink"/>
              </w:rPr>
              <w:t>300</w:t>
            </w:r>
          </w:hyperlink>
        </w:p>
        <w:p>
          <w:pPr>
            <w:pStyle w:val="Contents3"/>
            <w:tabs>
              <w:tab w:val="clear" w:pos="8459"/>
              <w:tab w:val="right" w:pos="9026" w:leader="dot"/>
            </w:tabs>
            <w:rPr/>
          </w:pPr>
          <w:hyperlink w:anchor="__RefHeading___Toc7705408_73709187">
            <w:r>
              <w:rPr>
                <w:webHidden/>
                <w:rStyle w:val="IndexLink"/>
              </w:rPr>
              <w:t>1260</w:t>
            </w:r>
            <w:r>
              <w:rPr>
                <w:rStyle w:val="IndexLink"/>
                <w:rtl w:val="true"/>
              </w:rPr>
              <w:t xml:space="preserve">- </w:t>
            </w:r>
            <w:r>
              <w:rPr>
                <w:rStyle w:val="IndexLink"/>
                <w:rtl w:val="true"/>
              </w:rPr>
              <w:t>جواهر الأسرار</w:t>
            </w:r>
            <w:r>
              <w:rPr>
                <w:rStyle w:val="IndexLink"/>
                <w:rtl w:val="true"/>
              </w:rPr>
              <w:tab/>
            </w:r>
            <w:r>
              <w:rPr>
                <w:rStyle w:val="IndexLink"/>
              </w:rPr>
              <w:t>301</w:t>
            </w:r>
          </w:hyperlink>
        </w:p>
        <w:p>
          <w:pPr>
            <w:pStyle w:val="Contents3"/>
            <w:tabs>
              <w:tab w:val="clear" w:pos="8459"/>
              <w:tab w:val="right" w:pos="9026" w:leader="dot"/>
            </w:tabs>
            <w:rPr/>
          </w:pPr>
          <w:hyperlink w:anchor="__RefHeading___Toc7705410_73709187">
            <w:r>
              <w:rPr>
                <w:webHidden/>
                <w:rStyle w:val="IndexLink"/>
              </w:rPr>
              <w:t>1261</w:t>
            </w:r>
            <w:r>
              <w:rPr>
                <w:rStyle w:val="IndexLink"/>
                <w:rtl w:val="true"/>
              </w:rPr>
              <w:t xml:space="preserve">- </w:t>
            </w:r>
            <w:r>
              <w:rPr>
                <w:rStyle w:val="IndexLink"/>
                <w:rtl w:val="true"/>
              </w:rPr>
              <w:t>جواهر الأسماء</w:t>
            </w:r>
            <w:r>
              <w:rPr>
                <w:rStyle w:val="IndexLink"/>
                <w:rtl w:val="true"/>
              </w:rPr>
              <w:tab/>
            </w:r>
            <w:r>
              <w:rPr>
                <w:rStyle w:val="IndexLink"/>
              </w:rPr>
              <w:t>302</w:t>
            </w:r>
          </w:hyperlink>
        </w:p>
        <w:p>
          <w:pPr>
            <w:pStyle w:val="Contents3"/>
            <w:tabs>
              <w:tab w:val="clear" w:pos="8459"/>
              <w:tab w:val="right" w:pos="9026" w:leader="dot"/>
            </w:tabs>
            <w:rPr/>
          </w:pPr>
          <w:hyperlink w:anchor="__RefHeading___Toc7705412_73709187">
            <w:r>
              <w:rPr>
                <w:webHidden/>
                <w:rStyle w:val="IndexLink"/>
              </w:rPr>
              <w:t>1262</w:t>
            </w:r>
            <w:r>
              <w:rPr>
                <w:rStyle w:val="IndexLink"/>
                <w:rtl w:val="true"/>
              </w:rPr>
              <w:t xml:space="preserve">- </w:t>
            </w:r>
            <w:r>
              <w:rPr>
                <w:rStyle w:val="IndexLink"/>
                <w:rtl w:val="true"/>
              </w:rPr>
              <w:t>جواهر الأصول‌</w:t>
            </w:r>
            <w:r>
              <w:rPr>
                <w:rStyle w:val="IndexLink"/>
                <w:rtl w:val="true"/>
              </w:rPr>
              <w:tab/>
            </w:r>
            <w:r>
              <w:rPr>
                <w:rStyle w:val="IndexLink"/>
              </w:rPr>
              <w:t>302</w:t>
            </w:r>
          </w:hyperlink>
        </w:p>
        <w:p>
          <w:pPr>
            <w:pStyle w:val="Contents3"/>
            <w:tabs>
              <w:tab w:val="clear" w:pos="8459"/>
              <w:tab w:val="right" w:pos="9026" w:leader="dot"/>
            </w:tabs>
            <w:rPr/>
          </w:pPr>
          <w:hyperlink w:anchor="__RefHeading___Toc7705414_73709187">
            <w:r>
              <w:rPr>
                <w:webHidden/>
                <w:rStyle w:val="IndexLink"/>
              </w:rPr>
              <w:t>1263</w:t>
            </w:r>
            <w:r>
              <w:rPr>
                <w:rStyle w:val="IndexLink"/>
                <w:rtl w:val="true"/>
              </w:rPr>
              <w:t xml:space="preserve">- </w:t>
            </w:r>
            <w:r>
              <w:rPr>
                <w:rStyle w:val="IndexLink"/>
                <w:rtl w:val="true"/>
              </w:rPr>
              <w:t>جواهر الأصول</w:t>
            </w:r>
            <w:r>
              <w:rPr>
                <w:rStyle w:val="IndexLink"/>
                <w:rtl w:val="true"/>
              </w:rPr>
              <w:tab/>
            </w:r>
            <w:r>
              <w:rPr>
                <w:rStyle w:val="IndexLink"/>
              </w:rPr>
              <w:t>302</w:t>
            </w:r>
          </w:hyperlink>
        </w:p>
        <w:p>
          <w:pPr>
            <w:pStyle w:val="Contents3"/>
            <w:tabs>
              <w:tab w:val="clear" w:pos="8459"/>
              <w:tab w:val="right" w:pos="9026" w:leader="dot"/>
            </w:tabs>
            <w:rPr/>
          </w:pPr>
          <w:hyperlink w:anchor="__RefHeading___Toc7705416_73709187">
            <w:r>
              <w:rPr>
                <w:webHidden/>
                <w:rStyle w:val="IndexLink"/>
                <w:rtl w:val="true"/>
              </w:rPr>
              <w:t>جواهر الأفکار</w:t>
            </w:r>
            <w:r>
              <w:rPr>
                <w:rStyle w:val="IndexLink"/>
                <w:rtl w:val="true"/>
              </w:rPr>
              <w:tab/>
            </w:r>
            <w:r>
              <w:rPr>
                <w:rStyle w:val="IndexLink"/>
              </w:rPr>
              <w:t>302</w:t>
            </w:r>
          </w:hyperlink>
        </w:p>
        <w:p>
          <w:pPr>
            <w:pStyle w:val="Contents3"/>
            <w:tabs>
              <w:tab w:val="clear" w:pos="8459"/>
              <w:tab w:val="right" w:pos="9026" w:leader="dot"/>
            </w:tabs>
            <w:rPr/>
          </w:pPr>
          <w:hyperlink w:anchor="__RefHeading___Toc7705418_73709187">
            <w:r>
              <w:rPr>
                <w:webHidden/>
                <w:rStyle w:val="IndexLink"/>
              </w:rPr>
              <w:t>1264</w:t>
            </w:r>
            <w:r>
              <w:rPr>
                <w:rStyle w:val="IndexLink"/>
                <w:rtl w:val="true"/>
              </w:rPr>
              <w:t xml:space="preserve">- </w:t>
            </w:r>
            <w:r>
              <w:rPr>
                <w:rStyle w:val="IndexLink"/>
                <w:rtl w:val="true"/>
              </w:rPr>
              <w:t>جواهر الأفکار</w:t>
            </w:r>
            <w:r>
              <w:rPr>
                <w:rStyle w:val="IndexLink"/>
                <w:rtl w:val="true"/>
              </w:rPr>
              <w:tab/>
            </w:r>
            <w:r>
              <w:rPr>
                <w:rStyle w:val="IndexLink"/>
              </w:rPr>
              <w:t>302</w:t>
            </w:r>
          </w:hyperlink>
        </w:p>
        <w:p>
          <w:pPr>
            <w:pStyle w:val="Contents3"/>
            <w:tabs>
              <w:tab w:val="clear" w:pos="8459"/>
              <w:tab w:val="right" w:pos="9026" w:leader="dot"/>
            </w:tabs>
            <w:rPr/>
          </w:pPr>
          <w:hyperlink w:anchor="__RefHeading___Toc7705420_73709187">
            <w:r>
              <w:rPr>
                <w:webHidden/>
                <w:rStyle w:val="IndexLink"/>
              </w:rPr>
              <w:t>1265</w:t>
            </w:r>
            <w:r>
              <w:rPr>
                <w:rStyle w:val="IndexLink"/>
                <w:rtl w:val="true"/>
              </w:rPr>
              <w:t xml:space="preserve">- </w:t>
            </w:r>
            <w:r>
              <w:rPr>
                <w:rStyle w:val="IndexLink"/>
                <w:rtl w:val="true"/>
              </w:rPr>
              <w:t>جواهر الألسنة</w:t>
            </w:r>
            <w:r>
              <w:rPr>
                <w:rStyle w:val="IndexLink"/>
                <w:rtl w:val="true"/>
              </w:rPr>
              <w:tab/>
            </w:r>
            <w:r>
              <w:rPr>
                <w:rStyle w:val="IndexLink"/>
              </w:rPr>
              <w:t>302</w:t>
            </w:r>
          </w:hyperlink>
        </w:p>
        <w:p>
          <w:pPr>
            <w:pStyle w:val="Contents3"/>
            <w:tabs>
              <w:tab w:val="clear" w:pos="8459"/>
              <w:tab w:val="right" w:pos="9026" w:leader="dot"/>
            </w:tabs>
            <w:rPr/>
          </w:pPr>
          <w:hyperlink w:anchor="__RefHeading___Toc7705422_73709187">
            <w:r>
              <w:rPr>
                <w:webHidden/>
                <w:rStyle w:val="IndexLink"/>
                <w:rtl w:val="true"/>
              </w:rPr>
              <w:t>جواهر الألفاظ</w:t>
            </w:r>
            <w:r>
              <w:rPr>
                <w:rStyle w:val="IndexLink"/>
                <w:rtl w:val="true"/>
              </w:rPr>
              <w:tab/>
            </w:r>
            <w:r>
              <w:rPr>
                <w:rStyle w:val="IndexLink"/>
              </w:rPr>
              <w:t>303</w:t>
            </w:r>
          </w:hyperlink>
        </w:p>
        <w:p>
          <w:pPr>
            <w:pStyle w:val="Contents3"/>
            <w:tabs>
              <w:tab w:val="clear" w:pos="8459"/>
              <w:tab w:val="right" w:pos="9026" w:leader="dot"/>
            </w:tabs>
            <w:rPr/>
          </w:pPr>
          <w:hyperlink w:anchor="__RefHeading___Toc7705424_73709187">
            <w:r>
              <w:rPr>
                <w:webHidden/>
                <w:rStyle w:val="IndexLink"/>
              </w:rPr>
              <w:t>1266</w:t>
            </w:r>
            <w:r>
              <w:rPr>
                <w:rStyle w:val="IndexLink"/>
                <w:rtl w:val="true"/>
              </w:rPr>
              <w:t xml:space="preserve">- </w:t>
            </w:r>
            <w:r>
              <w:rPr>
                <w:rStyle w:val="IndexLink"/>
                <w:rtl w:val="true"/>
              </w:rPr>
              <w:t>جواهر الألفاظ و ذخائر الحفاظ</w:t>
            </w:r>
            <w:r>
              <w:rPr>
                <w:rStyle w:val="IndexLink"/>
                <w:rtl w:val="true"/>
              </w:rPr>
              <w:tab/>
            </w:r>
            <w:r>
              <w:rPr>
                <w:rStyle w:val="IndexLink"/>
              </w:rPr>
              <w:t>303</w:t>
            </w:r>
          </w:hyperlink>
        </w:p>
        <w:p>
          <w:pPr>
            <w:pStyle w:val="Contents3"/>
            <w:tabs>
              <w:tab w:val="clear" w:pos="8459"/>
              <w:tab w:val="right" w:pos="9026" w:leader="dot"/>
            </w:tabs>
            <w:rPr/>
          </w:pPr>
          <w:hyperlink w:anchor="__RefHeading___Toc7705426_73709187">
            <w:r>
              <w:rPr>
                <w:webHidden/>
                <w:rStyle w:val="IndexLink"/>
              </w:rPr>
              <w:t>1267</w:t>
            </w:r>
            <w:r>
              <w:rPr>
                <w:rStyle w:val="IndexLink"/>
                <w:rtl w:val="true"/>
              </w:rPr>
              <w:t xml:space="preserve">- </w:t>
            </w:r>
            <w:r>
              <w:rPr>
                <w:rStyle w:val="IndexLink"/>
                <w:rtl w:val="true"/>
              </w:rPr>
              <w:t>جواهر الإیقان</w:t>
            </w:r>
            <w:r>
              <w:rPr>
                <w:rStyle w:val="IndexLink"/>
                <w:rtl w:val="true"/>
              </w:rPr>
              <w:tab/>
            </w:r>
            <w:r>
              <w:rPr>
                <w:rStyle w:val="IndexLink"/>
              </w:rPr>
              <w:t>303</w:t>
            </w:r>
          </w:hyperlink>
        </w:p>
        <w:p>
          <w:pPr>
            <w:pStyle w:val="Contents3"/>
            <w:tabs>
              <w:tab w:val="clear" w:pos="8459"/>
              <w:tab w:val="right" w:pos="9026" w:leader="dot"/>
            </w:tabs>
            <w:rPr/>
          </w:pPr>
          <w:hyperlink w:anchor="__RefHeading___Toc7705428_73709187">
            <w:r>
              <w:rPr>
                <w:webHidden/>
                <w:rStyle w:val="IndexLink"/>
              </w:rPr>
              <w:t>1268</w:t>
            </w:r>
            <w:r>
              <w:rPr>
                <w:rStyle w:val="IndexLink"/>
                <w:rtl w:val="true"/>
              </w:rPr>
              <w:t xml:space="preserve">- </w:t>
            </w:r>
            <w:r>
              <w:rPr>
                <w:rStyle w:val="IndexLink"/>
                <w:rtl w:val="true"/>
              </w:rPr>
              <w:t>جواهر الإیمان</w:t>
            </w:r>
            <w:r>
              <w:rPr>
                <w:rStyle w:val="IndexLink"/>
                <w:rtl w:val="true"/>
              </w:rPr>
              <w:tab/>
            </w:r>
            <w:r>
              <w:rPr>
                <w:rStyle w:val="IndexLink"/>
              </w:rPr>
              <w:t>303</w:t>
            </w:r>
          </w:hyperlink>
        </w:p>
        <w:p>
          <w:pPr>
            <w:pStyle w:val="Contents3"/>
            <w:tabs>
              <w:tab w:val="clear" w:pos="8459"/>
              <w:tab w:val="right" w:pos="9026" w:leader="dot"/>
            </w:tabs>
            <w:rPr/>
          </w:pPr>
          <w:hyperlink w:anchor="__RefHeading___Toc7705430_73709187">
            <w:r>
              <w:rPr>
                <w:webHidden/>
                <w:rStyle w:val="IndexLink"/>
              </w:rPr>
              <w:t>1269</w:t>
            </w:r>
            <w:r>
              <w:rPr>
                <w:rStyle w:val="IndexLink"/>
                <w:rtl w:val="true"/>
              </w:rPr>
              <w:t xml:space="preserve">- </w:t>
            </w:r>
            <w:r>
              <w:rPr>
                <w:rStyle w:val="IndexLink"/>
                <w:rtl w:val="true"/>
              </w:rPr>
              <w:t>جواهر الإیمان فی ترجمه تفسیر القرآن</w:t>
            </w:r>
            <w:r>
              <w:rPr>
                <w:rStyle w:val="IndexLink"/>
                <w:rtl w:val="true"/>
              </w:rPr>
              <w:tab/>
            </w:r>
            <w:r>
              <w:rPr>
                <w:rStyle w:val="IndexLink"/>
              </w:rPr>
              <w:t>303</w:t>
            </w:r>
          </w:hyperlink>
        </w:p>
        <w:p>
          <w:pPr>
            <w:pStyle w:val="Contents3"/>
            <w:tabs>
              <w:tab w:val="clear" w:pos="8459"/>
              <w:tab w:val="right" w:pos="9026" w:leader="dot"/>
            </w:tabs>
            <w:rPr/>
          </w:pPr>
          <w:hyperlink w:anchor="__RefHeading___Toc7705432_73709187">
            <w:r>
              <w:rPr>
                <w:webHidden/>
                <w:rStyle w:val="IndexLink"/>
              </w:rPr>
              <w:t>1270</w:t>
            </w:r>
            <w:r>
              <w:rPr>
                <w:rStyle w:val="IndexLink"/>
                <w:rtl w:val="true"/>
              </w:rPr>
              <w:t xml:space="preserve">- </w:t>
            </w:r>
            <w:r>
              <w:rPr>
                <w:rStyle w:val="IndexLink"/>
                <w:rtl w:val="true"/>
              </w:rPr>
              <w:t>جواهر الإیمان</w:t>
            </w:r>
            <w:r>
              <w:rPr>
                <w:rStyle w:val="IndexLink"/>
                <w:rtl w:val="true"/>
              </w:rPr>
              <w:tab/>
            </w:r>
            <w:r>
              <w:rPr>
                <w:rStyle w:val="IndexLink"/>
              </w:rPr>
              <w:t>303</w:t>
            </w:r>
          </w:hyperlink>
        </w:p>
        <w:p>
          <w:pPr>
            <w:pStyle w:val="Contents3"/>
            <w:tabs>
              <w:tab w:val="clear" w:pos="8459"/>
              <w:tab w:val="right" w:pos="9026" w:leader="dot"/>
            </w:tabs>
            <w:rPr/>
          </w:pPr>
          <w:hyperlink w:anchor="__RefHeading___Toc7705434_73709187">
            <w:r>
              <w:rPr>
                <w:webHidden/>
                <w:rStyle w:val="IndexLink"/>
              </w:rPr>
              <w:t>1273</w:t>
            </w:r>
            <w:r>
              <w:rPr>
                <w:rStyle w:val="IndexLink"/>
                <w:rtl w:val="true"/>
              </w:rPr>
              <w:t xml:space="preserve">- </w:t>
            </w:r>
            <w:r>
              <w:rPr>
                <w:rStyle w:val="IndexLink"/>
                <w:rtl w:val="true"/>
              </w:rPr>
              <w:t>جواهر البحرین فی أحکام الثقلین</w:t>
            </w:r>
            <w:r>
              <w:rPr>
                <w:rStyle w:val="IndexLink"/>
                <w:rtl w:val="true"/>
              </w:rPr>
              <w:tab/>
            </w:r>
            <w:r>
              <w:rPr>
                <w:rStyle w:val="IndexLink"/>
              </w:rPr>
              <w:t>304</w:t>
            </w:r>
          </w:hyperlink>
        </w:p>
        <w:p>
          <w:pPr>
            <w:pStyle w:val="Contents3"/>
            <w:tabs>
              <w:tab w:val="clear" w:pos="8459"/>
              <w:tab w:val="right" w:pos="9026" w:leader="dot"/>
            </w:tabs>
            <w:rPr/>
          </w:pPr>
          <w:hyperlink w:anchor="__RefHeading___Toc7705436_73709187">
            <w:r>
              <w:rPr>
                <w:webHidden/>
                <w:rStyle w:val="IndexLink"/>
              </w:rPr>
              <w:t>1274</w:t>
            </w:r>
            <w:r>
              <w:rPr>
                <w:rStyle w:val="IndexLink"/>
                <w:rtl w:val="true"/>
              </w:rPr>
              <w:t xml:space="preserve">- </w:t>
            </w:r>
            <w:r>
              <w:rPr>
                <w:rStyle w:val="IndexLink"/>
                <w:rtl w:val="true"/>
              </w:rPr>
              <w:t>جواهر البرکات</w:t>
            </w:r>
            <w:r>
              <w:rPr>
                <w:rStyle w:val="IndexLink"/>
                <w:rtl w:val="true"/>
              </w:rPr>
              <w:tab/>
            </w:r>
            <w:r>
              <w:rPr>
                <w:rStyle w:val="IndexLink"/>
              </w:rPr>
              <w:t>304</w:t>
            </w:r>
          </w:hyperlink>
        </w:p>
        <w:p>
          <w:pPr>
            <w:pStyle w:val="Contents3"/>
            <w:tabs>
              <w:tab w:val="clear" w:pos="8459"/>
              <w:tab w:val="right" w:pos="9026" w:leader="dot"/>
            </w:tabs>
            <w:rPr/>
          </w:pPr>
          <w:hyperlink w:anchor="__RefHeading___Toc7705438_73709187">
            <w:r>
              <w:rPr>
                <w:webHidden/>
                <w:rStyle w:val="IndexLink"/>
              </w:rPr>
              <w:t>1275</w:t>
            </w:r>
            <w:r>
              <w:rPr>
                <w:rStyle w:val="IndexLink"/>
                <w:rtl w:val="true"/>
              </w:rPr>
              <w:t xml:space="preserve">- </w:t>
            </w:r>
            <w:r>
              <w:rPr>
                <w:rStyle w:val="IndexLink"/>
                <w:rtl w:val="true"/>
              </w:rPr>
              <w:t>جواهر البیان</w:t>
            </w:r>
            <w:r>
              <w:rPr>
                <w:rStyle w:val="IndexLink"/>
                <w:rtl w:val="true"/>
              </w:rPr>
              <w:tab/>
            </w:r>
            <w:r>
              <w:rPr>
                <w:rStyle w:val="IndexLink"/>
              </w:rPr>
              <w:t>304</w:t>
            </w:r>
          </w:hyperlink>
        </w:p>
        <w:p>
          <w:pPr>
            <w:pStyle w:val="Contents3"/>
            <w:tabs>
              <w:tab w:val="clear" w:pos="8459"/>
              <w:tab w:val="right" w:pos="9026" w:leader="dot"/>
            </w:tabs>
            <w:rPr/>
          </w:pPr>
          <w:hyperlink w:anchor="__RefHeading___Toc7705440_73709187">
            <w:r>
              <w:rPr>
                <w:webHidden/>
                <w:rStyle w:val="IndexLink"/>
              </w:rPr>
              <w:t>1276</w:t>
            </w:r>
            <w:r>
              <w:rPr>
                <w:rStyle w:val="IndexLink"/>
                <w:rtl w:val="true"/>
              </w:rPr>
              <w:t xml:space="preserve">- </w:t>
            </w:r>
            <w:r>
              <w:rPr>
                <w:rStyle w:val="IndexLink"/>
                <w:rtl w:val="true"/>
              </w:rPr>
              <w:t>جواهر بی‌بها</w:t>
            </w:r>
            <w:r>
              <w:rPr>
                <w:rStyle w:val="IndexLink"/>
                <w:rtl w:val="true"/>
              </w:rPr>
              <w:tab/>
            </w:r>
            <w:r>
              <w:rPr>
                <w:rStyle w:val="IndexLink"/>
              </w:rPr>
              <w:t>304</w:t>
            </w:r>
          </w:hyperlink>
        </w:p>
        <w:p>
          <w:pPr>
            <w:pStyle w:val="Contents3"/>
            <w:tabs>
              <w:tab w:val="clear" w:pos="8459"/>
              <w:tab w:val="right" w:pos="9026" w:leader="dot"/>
            </w:tabs>
            <w:rPr/>
          </w:pPr>
          <w:hyperlink w:anchor="__RefHeading___Toc7705442_73709187">
            <w:r>
              <w:rPr>
                <w:webHidden/>
                <w:rStyle w:val="IndexLink"/>
              </w:rPr>
              <w:t>1277</w:t>
            </w:r>
            <w:r>
              <w:rPr>
                <w:rStyle w:val="IndexLink"/>
                <w:rtl w:val="true"/>
              </w:rPr>
              <w:t xml:space="preserve">- </w:t>
            </w:r>
            <w:r>
              <w:rPr>
                <w:rStyle w:val="IndexLink"/>
                <w:rtl w:val="true"/>
              </w:rPr>
              <w:t>جواهر التشریح</w:t>
            </w:r>
            <w:r>
              <w:rPr>
                <w:rStyle w:val="IndexLink"/>
                <w:rtl w:val="true"/>
              </w:rPr>
              <w:tab/>
            </w:r>
            <w:r>
              <w:rPr>
                <w:rStyle w:val="IndexLink"/>
              </w:rPr>
              <w:t>304</w:t>
            </w:r>
          </w:hyperlink>
        </w:p>
        <w:p>
          <w:pPr>
            <w:pStyle w:val="Contents3"/>
            <w:tabs>
              <w:tab w:val="clear" w:pos="8459"/>
              <w:tab w:val="right" w:pos="9026" w:leader="dot"/>
            </w:tabs>
            <w:rPr/>
          </w:pPr>
          <w:hyperlink w:anchor="__RefHeading___Toc7705444_73709187">
            <w:r>
              <w:rPr>
                <w:webHidden/>
                <w:rStyle w:val="IndexLink"/>
              </w:rPr>
              <w:t>1278</w:t>
            </w:r>
            <w:r>
              <w:rPr>
                <w:rStyle w:val="IndexLink"/>
                <w:rtl w:val="true"/>
              </w:rPr>
              <w:t xml:space="preserve">- </w:t>
            </w:r>
            <w:r>
              <w:rPr>
                <w:rStyle w:val="IndexLink"/>
                <w:rtl w:val="true"/>
              </w:rPr>
              <w:t>جواهر التفسیر لتحفة الأمیر</w:t>
            </w:r>
            <w:r>
              <w:rPr>
                <w:rStyle w:val="IndexLink"/>
                <w:rtl w:val="true"/>
              </w:rPr>
              <w:tab/>
            </w:r>
            <w:r>
              <w:rPr>
                <w:rStyle w:val="IndexLink"/>
              </w:rPr>
              <w:t>304</w:t>
            </w:r>
          </w:hyperlink>
        </w:p>
        <w:p>
          <w:pPr>
            <w:pStyle w:val="Contents3"/>
            <w:tabs>
              <w:tab w:val="clear" w:pos="8459"/>
              <w:tab w:val="right" w:pos="9026" w:leader="dot"/>
            </w:tabs>
            <w:rPr/>
          </w:pPr>
          <w:hyperlink w:anchor="__RefHeading___Toc7705446_73709187">
            <w:r>
              <w:rPr>
                <w:webHidden/>
                <w:rStyle w:val="IndexLink"/>
                <w:rtl w:val="true"/>
              </w:rPr>
              <w:t xml:space="preserve">. </w:t>
            </w:r>
            <w:r>
              <w:rPr>
                <w:rStyle w:val="IndexLink"/>
              </w:rPr>
              <w:t>1279</w:t>
            </w:r>
            <w:r>
              <w:rPr>
                <w:rStyle w:val="IndexLink"/>
                <w:rtl w:val="true"/>
              </w:rPr>
              <w:t xml:space="preserve">- </w:t>
            </w:r>
            <w:r>
              <w:rPr>
                <w:rStyle w:val="IndexLink"/>
                <w:rtl w:val="true"/>
              </w:rPr>
              <w:t>جواهر التواریخ</w:t>
            </w:r>
            <w:r>
              <w:rPr>
                <w:rStyle w:val="IndexLink"/>
                <w:rtl w:val="true"/>
              </w:rPr>
              <w:tab/>
            </w:r>
            <w:r>
              <w:rPr>
                <w:rStyle w:val="IndexLink"/>
              </w:rPr>
              <w:t>305</w:t>
            </w:r>
          </w:hyperlink>
        </w:p>
        <w:p>
          <w:pPr>
            <w:pStyle w:val="Contents3"/>
            <w:tabs>
              <w:tab w:val="clear" w:pos="8459"/>
              <w:tab w:val="right" w:pos="9026" w:leader="dot"/>
            </w:tabs>
            <w:rPr/>
          </w:pPr>
          <w:hyperlink w:anchor="__RefHeading___Toc7705448_73709187">
            <w:r>
              <w:rPr>
                <w:webHidden/>
                <w:rStyle w:val="IndexLink"/>
              </w:rPr>
              <w:t>1280</w:t>
            </w:r>
            <w:r>
              <w:rPr>
                <w:rStyle w:val="IndexLink"/>
                <w:rtl w:val="true"/>
              </w:rPr>
              <w:t xml:space="preserve">- </w:t>
            </w:r>
            <w:r>
              <w:rPr>
                <w:rStyle w:val="IndexLink"/>
                <w:rtl w:val="true"/>
              </w:rPr>
              <w:t>جواهر الجمل فی النحو</w:t>
            </w:r>
            <w:r>
              <w:rPr>
                <w:rStyle w:val="IndexLink"/>
                <w:rtl w:val="true"/>
              </w:rPr>
              <w:tab/>
            </w:r>
            <w:r>
              <w:rPr>
                <w:rStyle w:val="IndexLink"/>
              </w:rPr>
              <w:t>305</w:t>
            </w:r>
          </w:hyperlink>
        </w:p>
        <w:p>
          <w:pPr>
            <w:pStyle w:val="Contents3"/>
            <w:tabs>
              <w:tab w:val="clear" w:pos="8459"/>
              <w:tab w:val="right" w:pos="9026" w:leader="dot"/>
            </w:tabs>
            <w:rPr/>
          </w:pPr>
          <w:hyperlink w:anchor="__RefHeading___Toc7705450_73709187">
            <w:r>
              <w:rPr>
                <w:webHidden/>
                <w:rStyle w:val="IndexLink"/>
              </w:rPr>
              <w:t>1271</w:t>
            </w:r>
            <w:r>
              <w:rPr>
                <w:rStyle w:val="IndexLink"/>
                <w:rtl w:val="true"/>
              </w:rPr>
              <w:t xml:space="preserve">- </w:t>
            </w:r>
            <w:r>
              <w:rPr>
                <w:rStyle w:val="IndexLink"/>
                <w:rtl w:val="true"/>
              </w:rPr>
              <w:t>جواهر الحکم</w:t>
            </w:r>
            <w:r>
              <w:rPr>
                <w:rStyle w:val="IndexLink"/>
                <w:rtl w:val="true"/>
              </w:rPr>
              <w:tab/>
            </w:r>
            <w:r>
              <w:rPr>
                <w:rStyle w:val="IndexLink"/>
              </w:rPr>
              <w:t>307</w:t>
            </w:r>
          </w:hyperlink>
        </w:p>
        <w:p>
          <w:pPr>
            <w:pStyle w:val="Contents3"/>
            <w:tabs>
              <w:tab w:val="clear" w:pos="8459"/>
              <w:tab w:val="right" w:pos="9026" w:leader="dot"/>
            </w:tabs>
            <w:rPr/>
          </w:pPr>
          <w:hyperlink w:anchor="__RefHeading___Toc7705452_73709187">
            <w:r>
              <w:rPr>
                <w:webHidden/>
                <w:rStyle w:val="IndexLink"/>
              </w:rPr>
              <w:t>1272</w:t>
            </w:r>
            <w:r>
              <w:rPr>
                <w:rStyle w:val="IndexLink"/>
                <w:rtl w:val="true"/>
              </w:rPr>
              <w:t xml:space="preserve">- </w:t>
            </w:r>
            <w:r>
              <w:rPr>
                <w:rStyle w:val="IndexLink"/>
                <w:rtl w:val="true"/>
              </w:rPr>
              <w:t>جواهر الحکم و درر الکلم</w:t>
            </w:r>
            <w:r>
              <w:rPr>
                <w:rStyle w:val="IndexLink"/>
                <w:rtl w:val="true"/>
              </w:rPr>
              <w:tab/>
            </w:r>
            <w:r>
              <w:rPr>
                <w:rStyle w:val="IndexLink"/>
              </w:rPr>
              <w:t>307</w:t>
            </w:r>
          </w:hyperlink>
        </w:p>
        <w:p>
          <w:pPr>
            <w:pStyle w:val="Contents3"/>
            <w:tabs>
              <w:tab w:val="clear" w:pos="8459"/>
              <w:tab w:val="right" w:pos="9026" w:leader="dot"/>
            </w:tabs>
            <w:rPr/>
          </w:pPr>
          <w:hyperlink w:anchor="__RefHeading___Toc7705454_73709187">
            <w:r>
              <w:rPr>
                <w:webHidden/>
                <w:rStyle w:val="IndexLink"/>
              </w:rPr>
              <w:t>1273</w:t>
            </w:r>
            <w:r>
              <w:rPr>
                <w:rStyle w:val="IndexLink"/>
                <w:rtl w:val="true"/>
              </w:rPr>
              <w:t xml:space="preserve">- </w:t>
            </w:r>
            <w:r>
              <w:rPr>
                <w:rStyle w:val="IndexLink"/>
                <w:rtl w:val="true"/>
              </w:rPr>
              <w:t>جواهر الحکمة ناصری</w:t>
            </w:r>
            <w:r>
              <w:rPr>
                <w:rStyle w:val="IndexLink"/>
                <w:rtl w:val="true"/>
              </w:rPr>
              <w:tab/>
            </w:r>
            <w:r>
              <w:rPr>
                <w:rStyle w:val="IndexLink"/>
              </w:rPr>
              <w:t>308</w:t>
            </w:r>
          </w:hyperlink>
        </w:p>
        <w:p>
          <w:pPr>
            <w:pStyle w:val="Contents3"/>
            <w:tabs>
              <w:tab w:val="clear" w:pos="8459"/>
              <w:tab w:val="right" w:pos="9026" w:leader="dot"/>
            </w:tabs>
            <w:rPr/>
          </w:pPr>
          <w:hyperlink w:anchor="__RefHeading___Toc7705456_73709187">
            <w:r>
              <w:rPr>
                <w:webHidden/>
                <w:rStyle w:val="IndexLink"/>
              </w:rPr>
              <w:t>1274</w:t>
            </w:r>
            <w:r>
              <w:rPr>
                <w:rStyle w:val="IndexLink"/>
                <w:rtl w:val="true"/>
              </w:rPr>
              <w:t xml:space="preserve">- </w:t>
            </w:r>
            <w:r>
              <w:rPr>
                <w:rStyle w:val="IndexLink"/>
                <w:rtl w:val="true"/>
              </w:rPr>
              <w:t>جواهرخانه‌</w:t>
            </w:r>
            <w:r>
              <w:rPr>
                <w:rStyle w:val="IndexLink"/>
                <w:rtl w:val="true"/>
              </w:rPr>
              <w:tab/>
            </w:r>
            <w:r>
              <w:rPr>
                <w:rStyle w:val="IndexLink"/>
              </w:rPr>
              <w:t>308</w:t>
            </w:r>
          </w:hyperlink>
        </w:p>
        <w:p>
          <w:pPr>
            <w:pStyle w:val="Contents3"/>
            <w:tabs>
              <w:tab w:val="clear" w:pos="8459"/>
              <w:tab w:val="right" w:pos="9026" w:leader="dot"/>
            </w:tabs>
            <w:rPr/>
          </w:pPr>
          <w:hyperlink w:anchor="__RefHeading___Toc7705458_73709187">
            <w:r>
              <w:rPr>
                <w:webHidden/>
                <w:rStyle w:val="IndexLink"/>
              </w:rPr>
              <w:t>1275</w:t>
            </w:r>
            <w:r>
              <w:rPr>
                <w:rStyle w:val="IndexLink"/>
                <w:rtl w:val="true"/>
              </w:rPr>
              <w:t xml:space="preserve">- </w:t>
            </w:r>
            <w:r>
              <w:rPr>
                <w:rStyle w:val="IndexLink"/>
                <w:rtl w:val="true"/>
              </w:rPr>
              <w:t>جواهر خمس</w:t>
            </w:r>
            <w:r>
              <w:rPr>
                <w:rStyle w:val="IndexLink"/>
                <w:rtl w:val="true"/>
              </w:rPr>
              <w:tab/>
            </w:r>
            <w:r>
              <w:rPr>
                <w:rStyle w:val="IndexLink"/>
              </w:rPr>
              <w:t>308</w:t>
            </w:r>
          </w:hyperlink>
        </w:p>
        <w:p>
          <w:pPr>
            <w:pStyle w:val="Contents3"/>
            <w:tabs>
              <w:tab w:val="clear" w:pos="8459"/>
              <w:tab w:val="right" w:pos="9026" w:leader="dot"/>
            </w:tabs>
            <w:rPr/>
          </w:pPr>
          <w:hyperlink w:anchor="__RefHeading___Toc7705460_73709187">
            <w:r>
              <w:rPr>
                <w:webHidden/>
                <w:rStyle w:val="IndexLink"/>
                <w:rtl w:val="true"/>
              </w:rPr>
              <w:t>جواهر الذات‌</w:t>
            </w:r>
            <w:r>
              <w:rPr>
                <w:rStyle w:val="IndexLink"/>
                <w:rtl w:val="true"/>
              </w:rPr>
              <w:tab/>
            </w:r>
            <w:r>
              <w:rPr>
                <w:rStyle w:val="IndexLink"/>
              </w:rPr>
              <w:t>308</w:t>
            </w:r>
          </w:hyperlink>
        </w:p>
        <w:p>
          <w:pPr>
            <w:pStyle w:val="Contents3"/>
            <w:tabs>
              <w:tab w:val="clear" w:pos="8459"/>
              <w:tab w:val="right" w:pos="9026" w:leader="dot"/>
            </w:tabs>
            <w:rPr/>
          </w:pPr>
          <w:hyperlink w:anchor="__RefHeading___Toc7705462_73709187">
            <w:r>
              <w:rPr>
                <w:webHidden/>
                <w:rStyle w:val="IndexLink"/>
              </w:rPr>
              <w:t>1276</w:t>
            </w:r>
            <w:r>
              <w:rPr>
                <w:rStyle w:val="IndexLink"/>
                <w:rtl w:val="true"/>
              </w:rPr>
              <w:t xml:space="preserve">- </w:t>
            </w:r>
            <w:r>
              <w:rPr>
                <w:rStyle w:val="IndexLink"/>
                <w:rtl w:val="true"/>
              </w:rPr>
              <w:t>جواهر الزواهر فی أحکام المبانی و إیضاح السرائر</w:t>
            </w:r>
            <w:r>
              <w:rPr>
                <w:rStyle w:val="IndexLink"/>
                <w:rtl w:val="true"/>
              </w:rPr>
              <w:tab/>
            </w:r>
            <w:r>
              <w:rPr>
                <w:rStyle w:val="IndexLink"/>
              </w:rPr>
              <w:t>308</w:t>
            </w:r>
          </w:hyperlink>
        </w:p>
        <w:p>
          <w:pPr>
            <w:pStyle w:val="Contents3"/>
            <w:tabs>
              <w:tab w:val="clear" w:pos="8459"/>
              <w:tab w:val="right" w:pos="9026" w:leader="dot"/>
            </w:tabs>
            <w:rPr/>
          </w:pPr>
          <w:hyperlink w:anchor="__RefHeading___Toc7705464_73709187">
            <w:r>
              <w:rPr>
                <w:webHidden/>
                <w:rStyle w:val="IndexLink"/>
                <w:rtl w:val="true"/>
              </w:rPr>
              <w:t>الجواهر الزواهر فی شوارد النوادر</w:t>
            </w:r>
            <w:r>
              <w:rPr>
                <w:rStyle w:val="IndexLink"/>
                <w:rtl w:val="true"/>
              </w:rPr>
              <w:tab/>
            </w:r>
            <w:r>
              <w:rPr>
                <w:rStyle w:val="IndexLink"/>
              </w:rPr>
              <w:t>309</w:t>
            </w:r>
          </w:hyperlink>
        </w:p>
        <w:p>
          <w:pPr>
            <w:pStyle w:val="Contents3"/>
            <w:tabs>
              <w:tab w:val="clear" w:pos="8459"/>
              <w:tab w:val="right" w:pos="9026" w:leader="dot"/>
            </w:tabs>
            <w:rPr/>
          </w:pPr>
          <w:hyperlink w:anchor="__RefHeading___Toc7705466_73709187">
            <w:r>
              <w:rPr>
                <w:webHidden/>
                <w:rStyle w:val="IndexLink"/>
              </w:rPr>
              <w:t>1277</w:t>
            </w:r>
            <w:r>
              <w:rPr>
                <w:rStyle w:val="IndexLink"/>
                <w:rtl w:val="true"/>
              </w:rPr>
              <w:t xml:space="preserve">- </w:t>
            </w:r>
            <w:r>
              <w:rPr>
                <w:rStyle w:val="IndexLink"/>
                <w:rtl w:val="true"/>
              </w:rPr>
              <w:t>الجواهر الزواهر</w:t>
            </w:r>
            <w:r>
              <w:rPr>
                <w:rStyle w:val="IndexLink"/>
                <w:rtl w:val="true"/>
              </w:rPr>
              <w:tab/>
            </w:r>
            <w:r>
              <w:rPr>
                <w:rStyle w:val="IndexLink"/>
              </w:rPr>
              <w:t>309</w:t>
            </w:r>
          </w:hyperlink>
        </w:p>
        <w:p>
          <w:pPr>
            <w:pStyle w:val="Contents3"/>
            <w:tabs>
              <w:tab w:val="clear" w:pos="8459"/>
              <w:tab w:val="right" w:pos="9026" w:leader="dot"/>
            </w:tabs>
            <w:rPr/>
          </w:pPr>
          <w:hyperlink w:anchor="__RefHeading___Toc7705468_73709187">
            <w:r>
              <w:rPr>
                <w:webHidden/>
                <w:rStyle w:val="IndexLink"/>
              </w:rPr>
              <w:t>1288</w:t>
            </w:r>
            <w:r>
              <w:rPr>
                <w:rStyle w:val="IndexLink"/>
                <w:rtl w:val="true"/>
              </w:rPr>
              <w:t xml:space="preserve">- </w:t>
            </w:r>
            <w:r>
              <w:rPr>
                <w:rStyle w:val="IndexLink"/>
                <w:rtl w:val="true"/>
              </w:rPr>
              <w:t>الجواهر الزواهر</w:t>
            </w:r>
            <w:r>
              <w:rPr>
                <w:rStyle w:val="IndexLink"/>
                <w:rtl w:val="true"/>
              </w:rPr>
              <w:tab/>
            </w:r>
            <w:r>
              <w:rPr>
                <w:rStyle w:val="IndexLink"/>
              </w:rPr>
              <w:t>309</w:t>
            </w:r>
          </w:hyperlink>
        </w:p>
        <w:p>
          <w:pPr>
            <w:pStyle w:val="Contents3"/>
            <w:tabs>
              <w:tab w:val="clear" w:pos="8459"/>
              <w:tab w:val="right" w:pos="9026" w:leader="dot"/>
            </w:tabs>
            <w:rPr/>
          </w:pPr>
          <w:hyperlink w:anchor="__RefHeading___Toc7705470_73709187">
            <w:r>
              <w:rPr>
                <w:webHidden/>
                <w:rStyle w:val="IndexLink"/>
              </w:rPr>
              <w:t>1289</w:t>
            </w:r>
            <w:r>
              <w:rPr>
                <w:rStyle w:val="IndexLink"/>
                <w:rtl w:val="true"/>
              </w:rPr>
              <w:t xml:space="preserve">- </w:t>
            </w:r>
            <w:r>
              <w:rPr>
                <w:rStyle w:val="IndexLink"/>
                <w:rtl w:val="true"/>
              </w:rPr>
              <w:t>الجواهر السنیة فی الأحادیث القدسیة</w:t>
            </w:r>
            <w:r>
              <w:rPr>
                <w:rStyle w:val="IndexLink"/>
                <w:rtl w:val="true"/>
              </w:rPr>
              <w:tab/>
            </w:r>
            <w:r>
              <w:rPr>
                <w:rStyle w:val="IndexLink"/>
              </w:rPr>
              <w:t>310</w:t>
            </w:r>
          </w:hyperlink>
        </w:p>
        <w:p>
          <w:pPr>
            <w:pStyle w:val="Contents3"/>
            <w:tabs>
              <w:tab w:val="clear" w:pos="8459"/>
              <w:tab w:val="right" w:pos="9026" w:leader="dot"/>
            </w:tabs>
            <w:rPr/>
          </w:pPr>
          <w:hyperlink w:anchor="__RefHeading___Toc7705472_73709187">
            <w:r>
              <w:rPr>
                <w:webHidden/>
                <w:rStyle w:val="IndexLink"/>
              </w:rPr>
              <w:t>1290</w:t>
            </w:r>
            <w:r>
              <w:rPr>
                <w:rStyle w:val="IndexLink"/>
                <w:rtl w:val="true"/>
              </w:rPr>
              <w:t xml:space="preserve">- </w:t>
            </w:r>
            <w:r>
              <w:rPr>
                <w:rStyle w:val="IndexLink"/>
                <w:rtl w:val="true"/>
              </w:rPr>
              <w:t>الجواهر العبقریة</w:t>
            </w:r>
            <w:r>
              <w:rPr>
                <w:rStyle w:val="IndexLink"/>
                <w:rtl w:val="true"/>
              </w:rPr>
              <w:tab/>
            </w:r>
            <w:r>
              <w:rPr>
                <w:rStyle w:val="IndexLink"/>
              </w:rPr>
              <w:t>310</w:t>
            </w:r>
          </w:hyperlink>
        </w:p>
        <w:p>
          <w:pPr>
            <w:pStyle w:val="Contents3"/>
            <w:tabs>
              <w:tab w:val="clear" w:pos="8459"/>
              <w:tab w:val="right" w:pos="9026" w:leader="dot"/>
            </w:tabs>
            <w:rPr/>
          </w:pPr>
          <w:hyperlink w:anchor="__RefHeading___Toc7705474_73709187">
            <w:r>
              <w:rPr>
                <w:webHidden/>
                <w:rStyle w:val="IndexLink"/>
              </w:rPr>
              <w:t>1291</w:t>
            </w:r>
            <w:r>
              <w:rPr>
                <w:rStyle w:val="IndexLink"/>
                <w:rtl w:val="true"/>
              </w:rPr>
              <w:t xml:space="preserve">- </w:t>
            </w:r>
            <w:r>
              <w:rPr>
                <w:rStyle w:val="IndexLink"/>
                <w:rtl w:val="true"/>
              </w:rPr>
              <w:t>الجواهر العقلیة</w:t>
            </w:r>
            <w:r>
              <w:rPr>
                <w:rStyle w:val="IndexLink"/>
                <w:rtl w:val="true"/>
              </w:rPr>
              <w:tab/>
            </w:r>
            <w:r>
              <w:rPr>
                <w:rStyle w:val="IndexLink"/>
              </w:rPr>
              <w:t>311</w:t>
            </w:r>
          </w:hyperlink>
        </w:p>
        <w:p>
          <w:pPr>
            <w:pStyle w:val="Contents3"/>
            <w:tabs>
              <w:tab w:val="clear" w:pos="8459"/>
              <w:tab w:val="right" w:pos="9026" w:leader="dot"/>
            </w:tabs>
            <w:rPr/>
          </w:pPr>
          <w:hyperlink w:anchor="__RefHeading___Toc7705476_73709187">
            <w:r>
              <w:rPr>
                <w:webHidden/>
                <w:rStyle w:val="IndexLink"/>
              </w:rPr>
              <w:t>1292</w:t>
            </w:r>
            <w:r>
              <w:rPr>
                <w:rStyle w:val="IndexLink"/>
                <w:rtl w:val="true"/>
              </w:rPr>
              <w:t xml:space="preserve">- </w:t>
            </w:r>
            <w:r>
              <w:rPr>
                <w:rStyle w:val="IndexLink"/>
                <w:rtl w:val="true"/>
              </w:rPr>
              <w:t>جواهر العقود</w:t>
            </w:r>
            <w:r>
              <w:rPr>
                <w:rStyle w:val="IndexLink"/>
                <w:rtl w:val="true"/>
              </w:rPr>
              <w:tab/>
            </w:r>
            <w:r>
              <w:rPr>
                <w:rStyle w:val="IndexLink"/>
              </w:rPr>
              <w:t>311</w:t>
            </w:r>
          </w:hyperlink>
        </w:p>
        <w:p>
          <w:pPr>
            <w:pStyle w:val="Contents3"/>
            <w:tabs>
              <w:tab w:val="clear" w:pos="8459"/>
              <w:tab w:val="right" w:pos="9026" w:leader="dot"/>
            </w:tabs>
            <w:rPr/>
          </w:pPr>
          <w:hyperlink w:anchor="__RefHeading___Toc7705478_73709187">
            <w:r>
              <w:rPr>
                <w:webHidden/>
                <w:rStyle w:val="IndexLink"/>
              </w:rPr>
              <w:t>1293</w:t>
            </w:r>
            <w:r>
              <w:rPr>
                <w:rStyle w:val="IndexLink"/>
                <w:rtl w:val="true"/>
              </w:rPr>
              <w:t xml:space="preserve">- </w:t>
            </w:r>
            <w:r>
              <w:rPr>
                <w:rStyle w:val="IndexLink"/>
                <w:rtl w:val="true"/>
              </w:rPr>
              <w:t>جواهر العقول، فی شرح فوائد الأصول‌</w:t>
            </w:r>
            <w:r>
              <w:rPr>
                <w:rStyle w:val="IndexLink"/>
                <w:rtl w:val="true"/>
              </w:rPr>
              <w:tab/>
            </w:r>
            <w:r>
              <w:rPr>
                <w:rStyle w:val="IndexLink"/>
              </w:rPr>
              <w:t>311</w:t>
            </w:r>
          </w:hyperlink>
        </w:p>
        <w:p>
          <w:pPr>
            <w:pStyle w:val="Contents3"/>
            <w:tabs>
              <w:tab w:val="clear" w:pos="8459"/>
              <w:tab w:val="right" w:pos="9026" w:leader="dot"/>
            </w:tabs>
            <w:rPr/>
          </w:pPr>
          <w:hyperlink w:anchor="__RefHeading___Toc7705480_73709187">
            <w:r>
              <w:rPr>
                <w:webHidden/>
                <w:rStyle w:val="IndexLink"/>
              </w:rPr>
              <w:t>1294</w:t>
            </w:r>
            <w:r>
              <w:rPr>
                <w:rStyle w:val="IndexLink"/>
                <w:rtl w:val="true"/>
              </w:rPr>
              <w:t xml:space="preserve">- </w:t>
            </w:r>
            <w:r>
              <w:rPr>
                <w:rStyle w:val="IndexLink"/>
                <w:rtl w:val="true"/>
              </w:rPr>
              <w:t>جواهر العقول</w:t>
            </w:r>
            <w:r>
              <w:rPr>
                <w:rStyle w:val="IndexLink"/>
                <w:rtl w:val="true"/>
              </w:rPr>
              <w:tab/>
            </w:r>
            <w:r>
              <w:rPr>
                <w:rStyle w:val="IndexLink"/>
              </w:rPr>
              <w:t>311</w:t>
            </w:r>
          </w:hyperlink>
        </w:p>
        <w:p>
          <w:pPr>
            <w:pStyle w:val="Contents3"/>
            <w:tabs>
              <w:tab w:val="clear" w:pos="8459"/>
              <w:tab w:val="right" w:pos="9026" w:leader="dot"/>
            </w:tabs>
            <w:rPr/>
          </w:pPr>
          <w:hyperlink w:anchor="__RefHeading___Toc7705482_73709187">
            <w:r>
              <w:rPr>
                <w:webHidden/>
                <w:rStyle w:val="IndexLink"/>
              </w:rPr>
              <w:t>1295</w:t>
            </w:r>
            <w:r>
              <w:rPr>
                <w:rStyle w:val="IndexLink"/>
                <w:rtl w:val="true"/>
              </w:rPr>
              <w:t xml:space="preserve">- </w:t>
            </w:r>
            <w:r>
              <w:rPr>
                <w:rStyle w:val="IndexLink"/>
                <w:rtl w:val="true"/>
              </w:rPr>
              <w:t>جواهر العلاج</w:t>
            </w:r>
            <w:r>
              <w:rPr>
                <w:rStyle w:val="IndexLink"/>
                <w:rtl w:val="true"/>
              </w:rPr>
              <w:tab/>
            </w:r>
            <w:r>
              <w:rPr>
                <w:rStyle w:val="IndexLink"/>
              </w:rPr>
              <w:t>311</w:t>
            </w:r>
          </w:hyperlink>
        </w:p>
        <w:p>
          <w:pPr>
            <w:pStyle w:val="Contents3"/>
            <w:tabs>
              <w:tab w:val="clear" w:pos="8459"/>
              <w:tab w:val="right" w:pos="9026" w:leader="dot"/>
            </w:tabs>
            <w:rPr/>
          </w:pPr>
          <w:hyperlink w:anchor="__RefHeading___Toc7705484_73709187">
            <w:r>
              <w:rPr>
                <w:webHidden/>
                <w:rStyle w:val="IndexLink"/>
              </w:rPr>
              <w:t>1296</w:t>
            </w:r>
            <w:r>
              <w:rPr>
                <w:rStyle w:val="IndexLink"/>
                <w:rtl w:val="true"/>
              </w:rPr>
              <w:t xml:space="preserve">- </w:t>
            </w:r>
            <w:r>
              <w:rPr>
                <w:rStyle w:val="IndexLink"/>
                <w:rtl w:val="true"/>
              </w:rPr>
              <w:t>جواهر العلم</w:t>
            </w:r>
            <w:r>
              <w:rPr>
                <w:rStyle w:val="IndexLink"/>
                <w:rtl w:val="true"/>
              </w:rPr>
              <w:tab/>
            </w:r>
            <w:r>
              <w:rPr>
                <w:rStyle w:val="IndexLink"/>
              </w:rPr>
              <w:t>312</w:t>
            </w:r>
          </w:hyperlink>
        </w:p>
        <w:p>
          <w:pPr>
            <w:pStyle w:val="Contents3"/>
            <w:tabs>
              <w:tab w:val="clear" w:pos="8459"/>
              <w:tab w:val="right" w:pos="9026" w:leader="dot"/>
            </w:tabs>
            <w:rPr/>
          </w:pPr>
          <w:hyperlink w:anchor="__RefHeading___Toc7705486_73709187">
            <w:r>
              <w:rPr>
                <w:webHidden/>
                <w:rStyle w:val="IndexLink"/>
              </w:rPr>
              <w:t>1297</w:t>
            </w:r>
            <w:r>
              <w:rPr>
                <w:rStyle w:val="IndexLink"/>
                <w:rtl w:val="true"/>
              </w:rPr>
              <w:t xml:space="preserve">- </w:t>
            </w:r>
            <w:r>
              <w:rPr>
                <w:rStyle w:val="IndexLink"/>
                <w:rtl w:val="true"/>
              </w:rPr>
              <w:t>الجواهر العلیة</w:t>
            </w:r>
            <w:r>
              <w:rPr>
                <w:rStyle w:val="IndexLink"/>
                <w:rtl w:val="true"/>
              </w:rPr>
              <w:tab/>
            </w:r>
            <w:r>
              <w:rPr>
                <w:rStyle w:val="IndexLink"/>
              </w:rPr>
              <w:t>312</w:t>
            </w:r>
          </w:hyperlink>
        </w:p>
        <w:p>
          <w:pPr>
            <w:pStyle w:val="Contents3"/>
            <w:tabs>
              <w:tab w:val="clear" w:pos="8459"/>
              <w:tab w:val="right" w:pos="9026" w:leader="dot"/>
            </w:tabs>
            <w:rPr/>
          </w:pPr>
          <w:hyperlink w:anchor="__RefHeading___Toc7705488_73709187">
            <w:r>
              <w:rPr>
                <w:webHidden/>
                <w:rStyle w:val="IndexLink"/>
              </w:rPr>
              <w:t>1298</w:t>
            </w:r>
            <w:r>
              <w:rPr>
                <w:rStyle w:val="IndexLink"/>
                <w:rtl w:val="true"/>
              </w:rPr>
              <w:t xml:space="preserve">- </w:t>
            </w:r>
            <w:r>
              <w:rPr>
                <w:rStyle w:val="IndexLink"/>
                <w:rtl w:val="true"/>
              </w:rPr>
              <w:t>جواهر العیون</w:t>
            </w:r>
            <w:r>
              <w:rPr>
                <w:rStyle w:val="IndexLink"/>
                <w:rtl w:val="true"/>
              </w:rPr>
              <w:tab/>
            </w:r>
            <w:r>
              <w:rPr>
                <w:rStyle w:val="IndexLink"/>
              </w:rPr>
              <w:t>312</w:t>
            </w:r>
          </w:hyperlink>
        </w:p>
        <w:p>
          <w:pPr>
            <w:pStyle w:val="Contents3"/>
            <w:tabs>
              <w:tab w:val="clear" w:pos="8459"/>
              <w:tab w:val="right" w:pos="9026" w:leader="dot"/>
            </w:tabs>
            <w:rPr/>
          </w:pPr>
          <w:hyperlink w:anchor="__RefHeading___Toc7705490_73709187">
            <w:r>
              <w:rPr>
                <w:webHidden/>
                <w:rStyle w:val="IndexLink"/>
              </w:rPr>
              <w:t>1299</w:t>
            </w:r>
            <w:r>
              <w:rPr>
                <w:rStyle w:val="IndexLink"/>
                <w:rtl w:val="true"/>
              </w:rPr>
              <w:t xml:space="preserve">- </w:t>
            </w:r>
            <w:r>
              <w:rPr>
                <w:rStyle w:val="IndexLink"/>
                <w:rtl w:val="true"/>
              </w:rPr>
              <w:t>الجواهر الغوالی</w:t>
            </w:r>
            <w:r>
              <w:rPr>
                <w:rStyle w:val="IndexLink"/>
                <w:rtl w:val="true"/>
              </w:rPr>
              <w:tab/>
            </w:r>
            <w:r>
              <w:rPr>
                <w:rStyle w:val="IndexLink"/>
              </w:rPr>
              <w:t>312</w:t>
            </w:r>
          </w:hyperlink>
        </w:p>
        <w:p>
          <w:pPr>
            <w:pStyle w:val="Contents3"/>
            <w:tabs>
              <w:tab w:val="clear" w:pos="8459"/>
              <w:tab w:val="right" w:pos="9026" w:leader="dot"/>
            </w:tabs>
            <w:rPr/>
          </w:pPr>
          <w:hyperlink w:anchor="__RefHeading___Toc7705492_73709187">
            <w:r>
              <w:rPr>
                <w:webHidden/>
                <w:rStyle w:val="IndexLink"/>
                <w:rtl w:val="true"/>
              </w:rPr>
              <w:t>جواهر الفرائض‌</w:t>
            </w:r>
            <w:r>
              <w:rPr>
                <w:rStyle w:val="IndexLink"/>
                <w:rtl w:val="true"/>
              </w:rPr>
              <w:tab/>
            </w:r>
            <w:r>
              <w:rPr>
                <w:rStyle w:val="IndexLink"/>
              </w:rPr>
              <w:t>313</w:t>
            </w:r>
          </w:hyperlink>
        </w:p>
        <w:p>
          <w:pPr>
            <w:pStyle w:val="Contents3"/>
            <w:tabs>
              <w:tab w:val="clear" w:pos="8459"/>
              <w:tab w:val="right" w:pos="9026" w:leader="dot"/>
            </w:tabs>
            <w:rPr/>
          </w:pPr>
          <w:hyperlink w:anchor="__RefHeading___Toc7705494_73709187">
            <w:r>
              <w:rPr>
                <w:webHidden/>
                <w:rStyle w:val="IndexLink"/>
              </w:rPr>
              <w:t>1300</w:t>
            </w:r>
            <w:r>
              <w:rPr>
                <w:rStyle w:val="IndexLink"/>
                <w:rtl w:val="true"/>
              </w:rPr>
              <w:t xml:space="preserve">- </w:t>
            </w:r>
            <w:r>
              <w:rPr>
                <w:rStyle w:val="IndexLink"/>
                <w:rtl w:val="true"/>
              </w:rPr>
              <w:t>جواهر القرآن فی علم تجوید القرآن</w:t>
            </w:r>
            <w:r>
              <w:rPr>
                <w:rStyle w:val="IndexLink"/>
                <w:rtl w:val="true"/>
              </w:rPr>
              <w:tab/>
            </w:r>
            <w:r>
              <w:rPr>
                <w:rStyle w:val="IndexLink"/>
              </w:rPr>
              <w:t>313</w:t>
            </w:r>
          </w:hyperlink>
        </w:p>
        <w:p>
          <w:pPr>
            <w:pStyle w:val="Contents3"/>
            <w:tabs>
              <w:tab w:val="clear" w:pos="8459"/>
              <w:tab w:val="right" w:pos="9026" w:leader="dot"/>
            </w:tabs>
            <w:rPr/>
          </w:pPr>
          <w:hyperlink w:anchor="__RefHeading___Toc7705496_73709187">
            <w:r>
              <w:rPr>
                <w:webHidden/>
                <w:rStyle w:val="IndexLink"/>
              </w:rPr>
              <w:t>1301</w:t>
            </w:r>
            <w:r>
              <w:rPr>
                <w:rStyle w:val="IndexLink"/>
                <w:rtl w:val="true"/>
              </w:rPr>
              <w:t xml:space="preserve">- </w:t>
            </w:r>
            <w:r>
              <w:rPr>
                <w:rStyle w:val="IndexLink"/>
                <w:rtl w:val="true"/>
              </w:rPr>
              <w:t>جواهر القوانین فی أصول الدین</w:t>
            </w:r>
            <w:r>
              <w:rPr>
                <w:rStyle w:val="IndexLink"/>
                <w:rtl w:val="true"/>
              </w:rPr>
              <w:tab/>
            </w:r>
            <w:r>
              <w:rPr>
                <w:rStyle w:val="IndexLink"/>
              </w:rPr>
              <w:t>314</w:t>
            </w:r>
          </w:hyperlink>
        </w:p>
        <w:p>
          <w:pPr>
            <w:pStyle w:val="Contents3"/>
            <w:tabs>
              <w:tab w:val="clear" w:pos="8459"/>
              <w:tab w:val="right" w:pos="9026" w:leader="dot"/>
            </w:tabs>
            <w:rPr/>
          </w:pPr>
          <w:hyperlink w:anchor="__RefHeading___Toc7705498_73709187">
            <w:r>
              <w:rPr>
                <w:webHidden/>
                <w:rStyle w:val="IndexLink"/>
              </w:rPr>
              <w:t>1302</w:t>
            </w:r>
            <w:r>
              <w:rPr>
                <w:rStyle w:val="IndexLink"/>
                <w:rtl w:val="true"/>
              </w:rPr>
              <w:t xml:space="preserve">- </w:t>
            </w:r>
            <w:r>
              <w:rPr>
                <w:rStyle w:val="IndexLink"/>
                <w:rtl w:val="true"/>
              </w:rPr>
              <w:t>الجواهر الکبیر</w:t>
            </w:r>
            <w:r>
              <w:rPr>
                <w:rStyle w:val="IndexLink"/>
                <w:rtl w:val="true"/>
              </w:rPr>
              <w:tab/>
            </w:r>
            <w:r>
              <w:rPr>
                <w:rStyle w:val="IndexLink"/>
              </w:rPr>
              <w:t>314</w:t>
            </w:r>
          </w:hyperlink>
        </w:p>
        <w:p>
          <w:pPr>
            <w:pStyle w:val="Contents3"/>
            <w:tabs>
              <w:tab w:val="clear" w:pos="8459"/>
              <w:tab w:val="right" w:pos="9026" w:leader="dot"/>
            </w:tabs>
            <w:rPr/>
          </w:pPr>
          <w:hyperlink w:anchor="__RefHeading___Toc7705500_73709187">
            <w:r>
              <w:rPr>
                <w:webHidden/>
                <w:rStyle w:val="IndexLink"/>
              </w:rPr>
              <w:t>1303</w:t>
            </w:r>
            <w:r>
              <w:rPr>
                <w:rStyle w:val="IndexLink"/>
                <w:rtl w:val="true"/>
              </w:rPr>
              <w:t xml:space="preserve">- </w:t>
            </w:r>
            <w:r>
              <w:rPr>
                <w:rStyle w:val="IndexLink"/>
                <w:rtl w:val="true"/>
              </w:rPr>
              <w:t>جواهر الکلام</w:t>
            </w:r>
            <w:r>
              <w:rPr>
                <w:rStyle w:val="IndexLink"/>
                <w:rtl w:val="true"/>
              </w:rPr>
              <w:tab/>
            </w:r>
            <w:r>
              <w:rPr>
                <w:rStyle w:val="IndexLink"/>
              </w:rPr>
              <w:t>314</w:t>
            </w:r>
          </w:hyperlink>
        </w:p>
        <w:p>
          <w:pPr>
            <w:pStyle w:val="Contents3"/>
            <w:tabs>
              <w:tab w:val="clear" w:pos="8459"/>
              <w:tab w:val="right" w:pos="9026" w:leader="dot"/>
            </w:tabs>
            <w:rPr/>
          </w:pPr>
          <w:hyperlink w:anchor="__RefHeading___Toc7705502_73709187">
            <w:r>
              <w:rPr>
                <w:webHidden/>
                <w:rStyle w:val="IndexLink"/>
              </w:rPr>
              <w:t>1304</w:t>
            </w:r>
            <w:r>
              <w:rPr>
                <w:rStyle w:val="IndexLink"/>
                <w:rtl w:val="true"/>
              </w:rPr>
              <w:t xml:space="preserve">- </w:t>
            </w:r>
            <w:r>
              <w:rPr>
                <w:rStyle w:val="IndexLink"/>
                <w:rtl w:val="true"/>
              </w:rPr>
              <w:t>جواهر الکلام‌</w:t>
            </w:r>
            <w:r>
              <w:rPr>
                <w:rStyle w:val="IndexLink"/>
                <w:rtl w:val="true"/>
              </w:rPr>
              <w:tab/>
            </w:r>
            <w:r>
              <w:rPr>
                <w:rStyle w:val="IndexLink"/>
              </w:rPr>
              <w:t>314</w:t>
            </w:r>
          </w:hyperlink>
        </w:p>
        <w:p>
          <w:pPr>
            <w:pStyle w:val="Contents3"/>
            <w:tabs>
              <w:tab w:val="clear" w:pos="8459"/>
              <w:tab w:val="right" w:pos="9026" w:leader="dot"/>
            </w:tabs>
            <w:rPr/>
          </w:pPr>
          <w:hyperlink w:anchor="__RefHeading___Toc7705504_73709187">
            <w:r>
              <w:rPr>
                <w:webHidden/>
                <w:rStyle w:val="IndexLink"/>
              </w:rPr>
              <w:t>1305</w:t>
            </w:r>
            <w:r>
              <w:rPr>
                <w:rStyle w:val="IndexLink"/>
                <w:rtl w:val="true"/>
              </w:rPr>
              <w:t xml:space="preserve">- </w:t>
            </w:r>
            <w:r>
              <w:rPr>
                <w:rStyle w:val="IndexLink"/>
                <w:rtl w:val="true"/>
              </w:rPr>
              <w:t>جواهر الکلام</w:t>
            </w:r>
            <w:r>
              <w:rPr>
                <w:rStyle w:val="IndexLink"/>
                <w:rtl w:val="true"/>
              </w:rPr>
              <w:tab/>
            </w:r>
            <w:r>
              <w:rPr>
                <w:rStyle w:val="IndexLink"/>
              </w:rPr>
              <w:t>314</w:t>
            </w:r>
          </w:hyperlink>
        </w:p>
        <w:p>
          <w:pPr>
            <w:pStyle w:val="Contents3"/>
            <w:tabs>
              <w:tab w:val="clear" w:pos="8459"/>
              <w:tab w:val="right" w:pos="9026" w:leader="dot"/>
            </w:tabs>
            <w:rPr/>
          </w:pPr>
          <w:hyperlink w:anchor="__RefHeading___Toc7705506_73709187">
            <w:r>
              <w:rPr>
                <w:webHidden/>
                <w:rStyle w:val="IndexLink"/>
              </w:rPr>
              <w:t>1306</w:t>
            </w:r>
            <w:r>
              <w:rPr>
                <w:rStyle w:val="IndexLink"/>
                <w:rtl w:val="true"/>
              </w:rPr>
              <w:t xml:space="preserve">- </w:t>
            </w:r>
            <w:r>
              <w:rPr>
                <w:rStyle w:val="IndexLink"/>
                <w:rtl w:val="true"/>
              </w:rPr>
              <w:t>جواهر الکلام‌</w:t>
            </w:r>
            <w:r>
              <w:rPr>
                <w:rStyle w:val="IndexLink"/>
                <w:rtl w:val="true"/>
              </w:rPr>
              <w:tab/>
            </w:r>
            <w:r>
              <w:rPr>
                <w:rStyle w:val="IndexLink"/>
              </w:rPr>
              <w:t>314</w:t>
            </w:r>
          </w:hyperlink>
        </w:p>
        <w:p>
          <w:pPr>
            <w:pStyle w:val="Contents3"/>
            <w:tabs>
              <w:tab w:val="clear" w:pos="8459"/>
              <w:tab w:val="right" w:pos="9026" w:leader="dot"/>
            </w:tabs>
            <w:rPr/>
          </w:pPr>
          <w:hyperlink w:anchor="__RefHeading___Toc7705508_73709187">
            <w:r>
              <w:rPr>
                <w:webHidden/>
                <w:rStyle w:val="IndexLink"/>
              </w:rPr>
              <w:t>1307</w:t>
            </w:r>
            <w:r>
              <w:rPr>
                <w:rStyle w:val="IndexLink"/>
                <w:rtl w:val="true"/>
              </w:rPr>
              <w:t xml:space="preserve">- </w:t>
            </w:r>
            <w:r>
              <w:rPr>
                <w:rStyle w:val="IndexLink"/>
                <w:rtl w:val="true"/>
              </w:rPr>
              <w:t>جواهر الکلام، فی سوانح الأیام</w:t>
            </w:r>
            <w:r>
              <w:rPr>
                <w:rStyle w:val="IndexLink"/>
                <w:rtl w:val="true"/>
              </w:rPr>
              <w:tab/>
            </w:r>
            <w:r>
              <w:rPr>
                <w:rStyle w:val="IndexLink"/>
              </w:rPr>
              <w:t>316</w:t>
            </w:r>
          </w:hyperlink>
        </w:p>
        <w:p>
          <w:pPr>
            <w:pStyle w:val="Contents3"/>
            <w:tabs>
              <w:tab w:val="clear" w:pos="8459"/>
              <w:tab w:val="right" w:pos="9026" w:leader="dot"/>
            </w:tabs>
            <w:rPr/>
          </w:pPr>
          <w:hyperlink w:anchor="__RefHeading___Toc7705510_73709187">
            <w:r>
              <w:rPr>
                <w:webHidden/>
                <w:rStyle w:val="IndexLink"/>
              </w:rPr>
              <w:t>1308</w:t>
            </w:r>
            <w:r>
              <w:rPr>
                <w:rStyle w:val="IndexLink"/>
                <w:rtl w:val="true"/>
              </w:rPr>
              <w:t xml:space="preserve">- </w:t>
            </w:r>
            <w:r>
              <w:rPr>
                <w:rStyle w:val="IndexLink"/>
                <w:rtl w:val="true"/>
              </w:rPr>
              <w:t>جواهر الکلام، فی شرح مقدمه الکلام</w:t>
            </w:r>
            <w:r>
              <w:rPr>
                <w:rStyle w:val="IndexLink"/>
                <w:rtl w:val="true"/>
              </w:rPr>
              <w:tab/>
            </w:r>
            <w:r>
              <w:rPr>
                <w:rStyle w:val="IndexLink"/>
              </w:rPr>
              <w:t>316</w:t>
            </w:r>
          </w:hyperlink>
        </w:p>
        <w:p>
          <w:pPr>
            <w:pStyle w:val="Contents3"/>
            <w:tabs>
              <w:tab w:val="clear" w:pos="8459"/>
              <w:tab w:val="right" w:pos="9026" w:leader="dot"/>
            </w:tabs>
            <w:rPr/>
          </w:pPr>
          <w:hyperlink w:anchor="__RefHeading___Toc7705512_73709187">
            <w:r>
              <w:rPr>
                <w:webHidden/>
                <w:rStyle w:val="IndexLink"/>
              </w:rPr>
              <w:t>1309</w:t>
            </w:r>
            <w:r>
              <w:rPr>
                <w:rStyle w:val="IndexLink"/>
                <w:rtl w:val="true"/>
              </w:rPr>
              <w:t xml:space="preserve">- </w:t>
            </w:r>
            <w:r>
              <w:rPr>
                <w:rStyle w:val="IndexLink"/>
                <w:rtl w:val="true"/>
              </w:rPr>
              <w:t>جواهر الکلام، فی أصول عقائد الإسلام</w:t>
            </w:r>
            <w:r>
              <w:rPr>
                <w:rStyle w:val="IndexLink"/>
                <w:rtl w:val="true"/>
              </w:rPr>
              <w:tab/>
            </w:r>
            <w:r>
              <w:rPr>
                <w:rStyle w:val="IndexLink"/>
              </w:rPr>
              <w:t>316</w:t>
            </w:r>
          </w:hyperlink>
        </w:p>
        <w:p>
          <w:pPr>
            <w:pStyle w:val="Contents3"/>
            <w:tabs>
              <w:tab w:val="clear" w:pos="8459"/>
              <w:tab w:val="right" w:pos="9026" w:leader="dot"/>
            </w:tabs>
            <w:rPr/>
          </w:pPr>
          <w:hyperlink w:anchor="__RefHeading___Toc7705514_73709187">
            <w:r>
              <w:rPr>
                <w:webHidden/>
                <w:rStyle w:val="IndexLink"/>
              </w:rPr>
              <w:t>1310</w:t>
            </w:r>
            <w:r>
              <w:rPr>
                <w:rStyle w:val="IndexLink"/>
                <w:rtl w:val="true"/>
              </w:rPr>
              <w:t xml:space="preserve">- </w:t>
            </w:r>
            <w:r>
              <w:rPr>
                <w:rStyle w:val="IndexLink"/>
                <w:rtl w:val="true"/>
              </w:rPr>
              <w:t>جواهر الکلام</w:t>
            </w:r>
            <w:r>
              <w:rPr>
                <w:rStyle w:val="IndexLink"/>
                <w:rtl w:val="true"/>
              </w:rPr>
              <w:tab/>
            </w:r>
            <w:r>
              <w:rPr>
                <w:rStyle w:val="IndexLink"/>
              </w:rPr>
              <w:t>316</w:t>
            </w:r>
          </w:hyperlink>
        </w:p>
        <w:p>
          <w:pPr>
            <w:pStyle w:val="Contents3"/>
            <w:tabs>
              <w:tab w:val="clear" w:pos="8459"/>
              <w:tab w:val="right" w:pos="9026" w:leader="dot"/>
            </w:tabs>
            <w:rPr/>
          </w:pPr>
          <w:hyperlink w:anchor="__RefHeading___Toc7705516_73709187">
            <w:r>
              <w:rPr>
                <w:webHidden/>
                <w:rStyle w:val="IndexLink"/>
              </w:rPr>
              <w:t>1301</w:t>
            </w:r>
            <w:r>
              <w:rPr>
                <w:rStyle w:val="IndexLink"/>
                <w:rtl w:val="true"/>
              </w:rPr>
              <w:t xml:space="preserve">- </w:t>
            </w:r>
            <w:r>
              <w:rPr>
                <w:rStyle w:val="IndexLink"/>
                <w:rtl w:val="true"/>
              </w:rPr>
              <w:t>جواهر الکلام، فی الحکم و الأحکام، من قصة سید الأنام‌</w:t>
            </w:r>
            <w:r>
              <w:rPr>
                <w:rStyle w:val="IndexLink"/>
                <w:rtl w:val="true"/>
              </w:rPr>
              <w:tab/>
            </w:r>
            <w:r>
              <w:rPr>
                <w:rStyle w:val="IndexLink"/>
              </w:rPr>
              <w:t>317</w:t>
            </w:r>
          </w:hyperlink>
        </w:p>
        <w:p>
          <w:pPr>
            <w:pStyle w:val="Contents3"/>
            <w:tabs>
              <w:tab w:val="clear" w:pos="8459"/>
              <w:tab w:val="right" w:pos="9026" w:leader="dot"/>
            </w:tabs>
            <w:rPr/>
          </w:pPr>
          <w:hyperlink w:anchor="__RefHeading___Toc7705518_73709187">
            <w:r>
              <w:rPr>
                <w:webHidden/>
                <w:rStyle w:val="IndexLink"/>
                <w:rtl w:val="true"/>
              </w:rPr>
              <w:t>جواهر الکلم‌</w:t>
            </w:r>
            <w:r>
              <w:rPr>
                <w:rStyle w:val="IndexLink"/>
                <w:rtl w:val="true"/>
              </w:rPr>
              <w:tab/>
            </w:r>
            <w:r>
              <w:rPr>
                <w:rStyle w:val="IndexLink"/>
              </w:rPr>
              <w:t>317</w:t>
            </w:r>
          </w:hyperlink>
        </w:p>
        <w:p>
          <w:pPr>
            <w:pStyle w:val="Contents3"/>
            <w:tabs>
              <w:tab w:val="clear" w:pos="8459"/>
              <w:tab w:val="right" w:pos="9026" w:leader="dot"/>
            </w:tabs>
            <w:rPr/>
          </w:pPr>
          <w:hyperlink w:anchor="__RefHeading___Toc7705520_73709187">
            <w:r>
              <w:rPr>
                <w:webHidden/>
                <w:rStyle w:val="IndexLink"/>
                <w:rtl w:val="true"/>
              </w:rPr>
              <w:t>جواهر الکلم‌</w:t>
            </w:r>
            <w:r>
              <w:rPr>
                <w:rStyle w:val="IndexLink"/>
                <w:rtl w:val="true"/>
              </w:rPr>
              <w:tab/>
            </w:r>
            <w:r>
              <w:rPr>
                <w:rStyle w:val="IndexLink"/>
              </w:rPr>
              <w:t>317</w:t>
            </w:r>
          </w:hyperlink>
        </w:p>
        <w:p>
          <w:pPr>
            <w:pStyle w:val="Contents3"/>
            <w:tabs>
              <w:tab w:val="clear" w:pos="8459"/>
              <w:tab w:val="right" w:pos="9026" w:leader="dot"/>
            </w:tabs>
            <w:rPr/>
          </w:pPr>
          <w:hyperlink w:anchor="__RefHeading___Toc7705522_73709187">
            <w:r>
              <w:rPr>
                <w:webHidden/>
                <w:rStyle w:val="IndexLink"/>
              </w:rPr>
              <w:t>1302</w:t>
            </w:r>
            <w:r>
              <w:rPr>
                <w:rStyle w:val="IndexLink"/>
                <w:rtl w:val="true"/>
              </w:rPr>
              <w:t xml:space="preserve">- </w:t>
            </w:r>
            <w:r>
              <w:rPr>
                <w:rStyle w:val="IndexLink"/>
                <w:rtl w:val="true"/>
              </w:rPr>
              <w:t>جواهر الکلمات، فیما یتعلق بأحوال الرواة</w:t>
            </w:r>
            <w:r>
              <w:rPr>
                <w:rStyle w:val="IndexLink"/>
                <w:rtl w:val="true"/>
              </w:rPr>
              <w:tab/>
            </w:r>
            <w:r>
              <w:rPr>
                <w:rStyle w:val="IndexLink"/>
              </w:rPr>
              <w:t>317</w:t>
            </w:r>
          </w:hyperlink>
        </w:p>
        <w:p>
          <w:pPr>
            <w:pStyle w:val="Contents3"/>
            <w:tabs>
              <w:tab w:val="clear" w:pos="8459"/>
              <w:tab w:val="right" w:pos="9026" w:leader="dot"/>
            </w:tabs>
            <w:rPr/>
          </w:pPr>
          <w:hyperlink w:anchor="__RefHeading___Toc7705524_73709187">
            <w:r>
              <w:rPr>
                <w:webHidden/>
                <w:rStyle w:val="IndexLink"/>
              </w:rPr>
              <w:t>1303</w:t>
            </w:r>
            <w:r>
              <w:rPr>
                <w:rStyle w:val="IndexLink"/>
                <w:rtl w:val="true"/>
              </w:rPr>
              <w:t xml:space="preserve">- </w:t>
            </w:r>
            <w:r>
              <w:rPr>
                <w:rStyle w:val="IndexLink"/>
                <w:rtl w:val="true"/>
              </w:rPr>
              <w:t>جواهر الکلمات</w:t>
            </w:r>
            <w:r>
              <w:rPr>
                <w:rStyle w:val="IndexLink"/>
                <w:rtl w:val="true"/>
              </w:rPr>
              <w:tab/>
            </w:r>
            <w:r>
              <w:rPr>
                <w:rStyle w:val="IndexLink"/>
              </w:rPr>
              <w:t>317</w:t>
            </w:r>
          </w:hyperlink>
        </w:p>
        <w:p>
          <w:pPr>
            <w:pStyle w:val="Contents3"/>
            <w:tabs>
              <w:tab w:val="clear" w:pos="8459"/>
              <w:tab w:val="right" w:pos="9026" w:leader="dot"/>
            </w:tabs>
            <w:rPr/>
          </w:pPr>
          <w:hyperlink w:anchor="__RefHeading___Toc7705526_73709187">
            <w:r>
              <w:rPr>
                <w:webHidden/>
                <w:rStyle w:val="IndexLink"/>
              </w:rPr>
              <w:t>1304</w:t>
            </w:r>
            <w:r>
              <w:rPr>
                <w:rStyle w:val="IndexLink"/>
                <w:rtl w:val="true"/>
              </w:rPr>
              <w:t xml:space="preserve">- </w:t>
            </w:r>
            <w:r>
              <w:rPr>
                <w:rStyle w:val="IndexLink"/>
                <w:rtl w:val="true"/>
              </w:rPr>
              <w:t>جواهر الکلمات</w:t>
            </w:r>
            <w:r>
              <w:rPr>
                <w:rStyle w:val="IndexLink"/>
                <w:rtl w:val="true"/>
              </w:rPr>
              <w:tab/>
            </w:r>
            <w:r>
              <w:rPr>
                <w:rStyle w:val="IndexLink"/>
              </w:rPr>
              <w:t>317</w:t>
            </w:r>
          </w:hyperlink>
        </w:p>
        <w:p>
          <w:pPr>
            <w:pStyle w:val="Contents3"/>
            <w:tabs>
              <w:tab w:val="clear" w:pos="8459"/>
              <w:tab w:val="right" w:pos="9026" w:leader="dot"/>
            </w:tabs>
            <w:rPr/>
          </w:pPr>
          <w:hyperlink w:anchor="__RefHeading___Toc7705528_73709187">
            <w:r>
              <w:rPr>
                <w:webHidden/>
                <w:rStyle w:val="IndexLink"/>
              </w:rPr>
              <w:t>1305</w:t>
            </w:r>
            <w:r>
              <w:rPr>
                <w:rStyle w:val="IndexLink"/>
                <w:rtl w:val="true"/>
              </w:rPr>
              <w:t xml:space="preserve">- </w:t>
            </w:r>
            <w:r>
              <w:rPr>
                <w:rStyle w:val="IndexLink"/>
                <w:rtl w:val="true"/>
              </w:rPr>
              <w:t>جواهر الکلمات</w:t>
            </w:r>
            <w:r>
              <w:rPr>
                <w:rStyle w:val="IndexLink"/>
                <w:rtl w:val="true"/>
              </w:rPr>
              <w:tab/>
            </w:r>
            <w:r>
              <w:rPr>
                <w:rStyle w:val="IndexLink"/>
              </w:rPr>
              <w:t>318</w:t>
            </w:r>
          </w:hyperlink>
        </w:p>
        <w:p>
          <w:pPr>
            <w:pStyle w:val="Contents3"/>
            <w:tabs>
              <w:tab w:val="clear" w:pos="8459"/>
              <w:tab w:val="right" w:pos="9026" w:leader="dot"/>
            </w:tabs>
            <w:rPr/>
          </w:pPr>
          <w:hyperlink w:anchor="__RefHeading___Toc7705530_73709187">
            <w:r>
              <w:rPr>
                <w:webHidden/>
                <w:rStyle w:val="IndexLink"/>
              </w:rPr>
              <w:t>1306</w:t>
            </w:r>
            <w:r>
              <w:rPr>
                <w:rStyle w:val="IndexLink"/>
                <w:rtl w:val="true"/>
              </w:rPr>
              <w:t xml:space="preserve">- </w:t>
            </w:r>
            <w:r>
              <w:rPr>
                <w:rStyle w:val="IndexLink"/>
                <w:rtl w:val="true"/>
              </w:rPr>
              <w:t>جواهر الکلمات</w:t>
            </w:r>
            <w:r>
              <w:rPr>
                <w:rStyle w:val="IndexLink"/>
                <w:rtl w:val="true"/>
              </w:rPr>
              <w:tab/>
            </w:r>
            <w:r>
              <w:rPr>
                <w:rStyle w:val="IndexLink"/>
              </w:rPr>
              <w:t>318</w:t>
            </w:r>
          </w:hyperlink>
        </w:p>
        <w:p>
          <w:pPr>
            <w:pStyle w:val="Contents3"/>
            <w:tabs>
              <w:tab w:val="clear" w:pos="8459"/>
              <w:tab w:val="right" w:pos="9026" w:leader="dot"/>
            </w:tabs>
            <w:rPr/>
          </w:pPr>
          <w:hyperlink w:anchor="__RefHeading___Toc7705532_73709187">
            <w:r>
              <w:rPr>
                <w:webHidden/>
                <w:rStyle w:val="IndexLink"/>
              </w:rPr>
              <w:t>1307</w:t>
            </w:r>
            <w:r>
              <w:rPr>
                <w:rStyle w:val="IndexLink"/>
                <w:rtl w:val="true"/>
              </w:rPr>
              <w:t xml:space="preserve">- </w:t>
            </w:r>
            <w:r>
              <w:rPr>
                <w:rStyle w:val="IndexLink"/>
                <w:rtl w:val="true"/>
              </w:rPr>
              <w:t>جواهر الکلمات</w:t>
            </w:r>
            <w:r>
              <w:rPr>
                <w:rStyle w:val="IndexLink"/>
                <w:rtl w:val="true"/>
              </w:rPr>
              <w:tab/>
            </w:r>
            <w:r>
              <w:rPr>
                <w:rStyle w:val="IndexLink"/>
              </w:rPr>
              <w:t>318</w:t>
            </w:r>
          </w:hyperlink>
        </w:p>
        <w:p>
          <w:pPr>
            <w:pStyle w:val="Contents3"/>
            <w:tabs>
              <w:tab w:val="clear" w:pos="8459"/>
              <w:tab w:val="right" w:pos="9026" w:leader="dot"/>
            </w:tabs>
            <w:rPr/>
          </w:pPr>
          <w:hyperlink w:anchor="__RefHeading___Toc7705534_73709187">
            <w:r>
              <w:rPr>
                <w:webHidden/>
                <w:rStyle w:val="IndexLink"/>
              </w:rPr>
              <w:t>1308</w:t>
            </w:r>
            <w:r>
              <w:rPr>
                <w:rStyle w:val="IndexLink"/>
                <w:rtl w:val="true"/>
              </w:rPr>
              <w:t xml:space="preserve">- </w:t>
            </w:r>
            <w:r>
              <w:rPr>
                <w:rStyle w:val="IndexLink"/>
                <w:rtl w:val="true"/>
              </w:rPr>
              <w:t>جواهر اللذات</w:t>
            </w:r>
            <w:r>
              <w:rPr>
                <w:rStyle w:val="IndexLink"/>
                <w:rtl w:val="true"/>
              </w:rPr>
              <w:tab/>
            </w:r>
            <w:r>
              <w:rPr>
                <w:rStyle w:val="IndexLink"/>
              </w:rPr>
              <w:t>319</w:t>
            </w:r>
          </w:hyperlink>
        </w:p>
        <w:p>
          <w:pPr>
            <w:pStyle w:val="Contents3"/>
            <w:tabs>
              <w:tab w:val="clear" w:pos="8459"/>
              <w:tab w:val="right" w:pos="9026" w:leader="dot"/>
            </w:tabs>
            <w:rPr/>
          </w:pPr>
          <w:hyperlink w:anchor="__RefHeading___Toc7705536_73709187">
            <w:r>
              <w:rPr>
                <w:webHidden/>
                <w:rStyle w:val="IndexLink"/>
              </w:rPr>
              <w:t>1309</w:t>
            </w:r>
            <w:r>
              <w:rPr>
                <w:rStyle w:val="IndexLink"/>
                <w:rtl w:val="true"/>
              </w:rPr>
              <w:t xml:space="preserve">- </w:t>
            </w:r>
            <w:r>
              <w:rPr>
                <w:rStyle w:val="IndexLink"/>
                <w:rtl w:val="true"/>
              </w:rPr>
              <w:t>جواهر مخزون</w:t>
            </w:r>
            <w:r>
              <w:rPr>
                <w:rStyle w:val="IndexLink"/>
                <w:rtl w:val="true"/>
              </w:rPr>
              <w:tab/>
            </w:r>
            <w:r>
              <w:rPr>
                <w:rStyle w:val="IndexLink"/>
              </w:rPr>
              <w:t>319</w:t>
            </w:r>
          </w:hyperlink>
        </w:p>
        <w:p>
          <w:pPr>
            <w:pStyle w:val="Contents3"/>
            <w:tabs>
              <w:tab w:val="clear" w:pos="8459"/>
              <w:tab w:val="right" w:pos="9026" w:leader="dot"/>
            </w:tabs>
            <w:rPr/>
          </w:pPr>
          <w:hyperlink w:anchor="__RefHeading___Toc7705538_73709187">
            <w:r>
              <w:rPr>
                <w:webHidden/>
                <w:rStyle w:val="IndexLink"/>
              </w:rPr>
              <w:t>1310</w:t>
            </w:r>
            <w:r>
              <w:rPr>
                <w:rStyle w:val="IndexLink"/>
                <w:rtl w:val="true"/>
              </w:rPr>
              <w:t xml:space="preserve">- </w:t>
            </w:r>
            <w:r>
              <w:rPr>
                <w:rStyle w:val="IndexLink"/>
                <w:rtl w:val="true"/>
              </w:rPr>
              <w:t>جواهر المسائل</w:t>
            </w:r>
            <w:r>
              <w:rPr>
                <w:rStyle w:val="IndexLink"/>
                <w:rtl w:val="true"/>
              </w:rPr>
              <w:tab/>
            </w:r>
            <w:r>
              <w:rPr>
                <w:rStyle w:val="IndexLink"/>
              </w:rPr>
              <w:t>319</w:t>
            </w:r>
          </w:hyperlink>
        </w:p>
        <w:p>
          <w:pPr>
            <w:pStyle w:val="Contents3"/>
            <w:tabs>
              <w:tab w:val="clear" w:pos="8459"/>
              <w:tab w:val="right" w:pos="9026" w:leader="dot"/>
            </w:tabs>
            <w:rPr/>
          </w:pPr>
          <w:hyperlink w:anchor="__RefHeading___Toc7705540_73709187">
            <w:r>
              <w:rPr>
                <w:webHidden/>
                <w:rStyle w:val="IndexLink"/>
              </w:rPr>
              <w:t>1311</w:t>
            </w:r>
            <w:r>
              <w:rPr>
                <w:rStyle w:val="IndexLink"/>
                <w:rtl w:val="true"/>
              </w:rPr>
              <w:t xml:space="preserve">- </w:t>
            </w:r>
            <w:r>
              <w:rPr>
                <w:rStyle w:val="IndexLink"/>
                <w:rtl w:val="true"/>
              </w:rPr>
              <w:t>جواهر المصائب</w:t>
            </w:r>
            <w:r>
              <w:rPr>
                <w:rStyle w:val="IndexLink"/>
                <w:rtl w:val="true"/>
              </w:rPr>
              <w:tab/>
            </w:r>
            <w:r>
              <w:rPr>
                <w:rStyle w:val="IndexLink"/>
              </w:rPr>
              <w:t>319</w:t>
            </w:r>
          </w:hyperlink>
        </w:p>
        <w:p>
          <w:pPr>
            <w:pStyle w:val="Contents3"/>
            <w:tabs>
              <w:tab w:val="clear" w:pos="8459"/>
              <w:tab w:val="right" w:pos="9026" w:leader="dot"/>
            </w:tabs>
            <w:rPr/>
          </w:pPr>
          <w:hyperlink w:anchor="__RefHeading___Toc7705542_73709187">
            <w:r>
              <w:rPr>
                <w:webHidden/>
                <w:rStyle w:val="IndexLink"/>
              </w:rPr>
              <w:t>1312</w:t>
            </w:r>
            <w:r>
              <w:rPr>
                <w:rStyle w:val="IndexLink"/>
                <w:rtl w:val="true"/>
              </w:rPr>
              <w:t xml:space="preserve">- </w:t>
            </w:r>
            <w:r>
              <w:rPr>
                <w:rStyle w:val="IndexLink"/>
                <w:rtl w:val="true"/>
              </w:rPr>
              <w:t>الجواهر المضیئة</w:t>
            </w:r>
            <w:r>
              <w:rPr>
                <w:rStyle w:val="IndexLink"/>
                <w:rtl w:val="true"/>
              </w:rPr>
              <w:tab/>
            </w:r>
            <w:r>
              <w:rPr>
                <w:rStyle w:val="IndexLink"/>
              </w:rPr>
              <w:t>319</w:t>
            </w:r>
          </w:hyperlink>
        </w:p>
        <w:p>
          <w:pPr>
            <w:pStyle w:val="Contents3"/>
            <w:tabs>
              <w:tab w:val="clear" w:pos="8459"/>
              <w:tab w:val="right" w:pos="9026" w:leader="dot"/>
            </w:tabs>
            <w:rPr/>
          </w:pPr>
          <w:hyperlink w:anchor="__RefHeading___Toc7705544_73709187">
            <w:r>
              <w:rPr>
                <w:webHidden/>
                <w:rStyle w:val="IndexLink"/>
              </w:rPr>
              <w:t>1313</w:t>
            </w:r>
            <w:r>
              <w:rPr>
                <w:rStyle w:val="IndexLink"/>
                <w:rtl w:val="true"/>
              </w:rPr>
              <w:t xml:space="preserve">- </w:t>
            </w:r>
            <w:r>
              <w:rPr>
                <w:rStyle w:val="IndexLink"/>
                <w:rtl w:val="true"/>
              </w:rPr>
              <w:t>جواهر المطالب‌</w:t>
            </w:r>
            <w:r>
              <w:rPr>
                <w:rStyle w:val="IndexLink"/>
                <w:rtl w:val="true"/>
              </w:rPr>
              <w:tab/>
            </w:r>
            <w:r>
              <w:rPr>
                <w:rStyle w:val="IndexLink"/>
              </w:rPr>
              <w:t>319</w:t>
            </w:r>
          </w:hyperlink>
        </w:p>
        <w:p>
          <w:pPr>
            <w:pStyle w:val="Contents3"/>
            <w:tabs>
              <w:tab w:val="clear" w:pos="8459"/>
              <w:tab w:val="right" w:pos="9026" w:leader="dot"/>
            </w:tabs>
            <w:rPr/>
          </w:pPr>
          <w:hyperlink w:anchor="__RefHeading___Toc7705546_73709187">
            <w:r>
              <w:rPr>
                <w:webHidden/>
                <w:rStyle w:val="IndexLink"/>
              </w:rPr>
              <w:t>1314</w:t>
            </w:r>
            <w:r>
              <w:rPr>
                <w:rStyle w:val="IndexLink"/>
                <w:rtl w:val="true"/>
              </w:rPr>
              <w:t xml:space="preserve">- </w:t>
            </w:r>
            <w:r>
              <w:rPr>
                <w:rStyle w:val="IndexLink"/>
                <w:rtl w:val="true"/>
              </w:rPr>
              <w:t>جواهر المطالب، فی فضائل علی بن أبی طالب</w:t>
            </w:r>
            <w:r>
              <w:rPr>
                <w:rStyle w:val="IndexLink"/>
                <w:rtl w:val="true"/>
              </w:rPr>
              <w:tab/>
            </w:r>
            <w:r>
              <w:rPr>
                <w:rStyle w:val="IndexLink"/>
              </w:rPr>
              <w:t>320</w:t>
            </w:r>
          </w:hyperlink>
        </w:p>
        <w:p>
          <w:pPr>
            <w:pStyle w:val="Contents3"/>
            <w:tabs>
              <w:tab w:val="clear" w:pos="8459"/>
              <w:tab w:val="right" w:pos="9026" w:leader="dot"/>
            </w:tabs>
            <w:rPr/>
          </w:pPr>
          <w:hyperlink w:anchor="__RefHeading___Toc7705548_73709187">
            <w:r>
              <w:rPr>
                <w:webHidden/>
                <w:rStyle w:val="IndexLink"/>
              </w:rPr>
              <w:t>1315</w:t>
            </w:r>
            <w:r>
              <w:rPr>
                <w:rStyle w:val="IndexLink"/>
                <w:rtl w:val="true"/>
              </w:rPr>
              <w:t xml:space="preserve">- </w:t>
            </w:r>
            <w:r>
              <w:rPr>
                <w:rStyle w:val="IndexLink"/>
                <w:rtl w:val="true"/>
              </w:rPr>
              <w:t>جواهر المطالب، فی مناقب الإمام أبی الحسن علی بن أبی طالب</w:t>
            </w:r>
            <w:r>
              <w:rPr>
                <w:rStyle w:val="IndexLink"/>
                <w:rtl w:val="true"/>
              </w:rPr>
              <w:tab/>
            </w:r>
            <w:r>
              <w:rPr>
                <w:rStyle w:val="IndexLink"/>
              </w:rPr>
              <w:t>320</w:t>
            </w:r>
          </w:hyperlink>
        </w:p>
        <w:p>
          <w:pPr>
            <w:pStyle w:val="Contents3"/>
            <w:tabs>
              <w:tab w:val="clear" w:pos="8459"/>
              <w:tab w:val="right" w:pos="9026" w:leader="dot"/>
            </w:tabs>
            <w:rPr/>
          </w:pPr>
          <w:hyperlink w:anchor="__RefHeading___Toc7705550_73709187">
            <w:r>
              <w:rPr>
                <w:webHidden/>
                <w:rStyle w:val="IndexLink"/>
              </w:rPr>
              <w:t>1316</w:t>
            </w:r>
            <w:r>
              <w:rPr>
                <w:rStyle w:val="IndexLink"/>
                <w:rtl w:val="true"/>
              </w:rPr>
              <w:t xml:space="preserve">- </w:t>
            </w:r>
            <w:r>
              <w:rPr>
                <w:rStyle w:val="IndexLink"/>
                <w:rtl w:val="true"/>
              </w:rPr>
              <w:t>جواهر المعادن</w:t>
            </w:r>
            <w:r>
              <w:rPr>
                <w:rStyle w:val="IndexLink"/>
                <w:rtl w:val="true"/>
              </w:rPr>
              <w:tab/>
            </w:r>
            <w:r>
              <w:rPr>
                <w:rStyle w:val="IndexLink"/>
              </w:rPr>
              <w:t>320</w:t>
            </w:r>
          </w:hyperlink>
        </w:p>
        <w:p>
          <w:pPr>
            <w:pStyle w:val="Contents3"/>
            <w:tabs>
              <w:tab w:val="clear" w:pos="8459"/>
              <w:tab w:val="right" w:pos="9026" w:leader="dot"/>
            </w:tabs>
            <w:rPr/>
          </w:pPr>
          <w:hyperlink w:anchor="__RefHeading___Toc7705552_73709187">
            <w:r>
              <w:rPr>
                <w:webHidden/>
                <w:rStyle w:val="IndexLink"/>
              </w:rPr>
              <w:t>1317</w:t>
            </w:r>
            <w:r>
              <w:rPr>
                <w:rStyle w:val="IndexLink"/>
                <w:rtl w:val="true"/>
              </w:rPr>
              <w:t xml:space="preserve">- </w:t>
            </w:r>
            <w:r>
              <w:rPr>
                <w:rStyle w:val="IndexLink"/>
                <w:rtl w:val="true"/>
              </w:rPr>
              <w:t>جواهر المعارف‌</w:t>
            </w:r>
            <w:r>
              <w:rPr>
                <w:rStyle w:val="IndexLink"/>
                <w:rtl w:val="true"/>
              </w:rPr>
              <w:tab/>
            </w:r>
            <w:r>
              <w:rPr>
                <w:rStyle w:val="IndexLink"/>
              </w:rPr>
              <w:t>320</w:t>
            </w:r>
          </w:hyperlink>
        </w:p>
        <w:p>
          <w:pPr>
            <w:pStyle w:val="Contents3"/>
            <w:tabs>
              <w:tab w:val="clear" w:pos="8459"/>
              <w:tab w:val="right" w:pos="9026" w:leader="dot"/>
            </w:tabs>
            <w:rPr/>
          </w:pPr>
          <w:hyperlink w:anchor="__RefHeading___Toc7705554_73709187">
            <w:r>
              <w:rPr>
                <w:webHidden/>
                <w:rStyle w:val="IndexLink"/>
              </w:rPr>
              <w:t>1318</w:t>
            </w:r>
            <w:r>
              <w:rPr>
                <w:rStyle w:val="IndexLink"/>
                <w:rtl w:val="true"/>
              </w:rPr>
              <w:t xml:space="preserve">- </w:t>
            </w:r>
            <w:r>
              <w:rPr>
                <w:rStyle w:val="IndexLink"/>
                <w:rtl w:val="true"/>
              </w:rPr>
              <w:t>جواهر المقال، فی فضائل الآل</w:t>
            </w:r>
            <w:r>
              <w:rPr>
                <w:rStyle w:val="IndexLink"/>
                <w:rtl w:val="true"/>
              </w:rPr>
              <w:tab/>
            </w:r>
            <w:r>
              <w:rPr>
                <w:rStyle w:val="IndexLink"/>
              </w:rPr>
              <w:t>320</w:t>
            </w:r>
          </w:hyperlink>
        </w:p>
        <w:p>
          <w:pPr>
            <w:pStyle w:val="Contents3"/>
            <w:tabs>
              <w:tab w:val="clear" w:pos="8459"/>
              <w:tab w:val="right" w:pos="9026" w:leader="dot"/>
            </w:tabs>
            <w:rPr/>
          </w:pPr>
          <w:hyperlink w:anchor="__RefHeading___Toc7705556_73709187">
            <w:r>
              <w:rPr>
                <w:webHidden/>
                <w:rStyle w:val="IndexLink"/>
              </w:rPr>
              <w:t>1319</w:t>
            </w:r>
            <w:r>
              <w:rPr>
                <w:rStyle w:val="IndexLink"/>
                <w:rtl w:val="true"/>
              </w:rPr>
              <w:t xml:space="preserve">- </w:t>
            </w:r>
            <w:r>
              <w:rPr>
                <w:rStyle w:val="IndexLink"/>
                <w:rtl w:val="true"/>
              </w:rPr>
              <w:t>جواهر مکنونة</w:t>
            </w:r>
            <w:r>
              <w:rPr>
                <w:rStyle w:val="IndexLink"/>
                <w:rtl w:val="true"/>
              </w:rPr>
              <w:tab/>
            </w:r>
            <w:r>
              <w:rPr>
                <w:rStyle w:val="IndexLink"/>
              </w:rPr>
              <w:t>320</w:t>
            </w:r>
          </w:hyperlink>
        </w:p>
        <w:p>
          <w:pPr>
            <w:pStyle w:val="Contents3"/>
            <w:tabs>
              <w:tab w:val="clear" w:pos="8459"/>
              <w:tab w:val="right" w:pos="9026" w:leader="dot"/>
            </w:tabs>
            <w:rPr/>
          </w:pPr>
          <w:hyperlink w:anchor="__RefHeading___Toc7705558_73709187">
            <w:r>
              <w:rPr>
                <w:webHidden/>
                <w:rStyle w:val="IndexLink"/>
              </w:rPr>
              <w:t>1320</w:t>
            </w:r>
            <w:r>
              <w:rPr>
                <w:rStyle w:val="IndexLink"/>
                <w:rtl w:val="true"/>
              </w:rPr>
              <w:t xml:space="preserve">- </w:t>
            </w:r>
            <w:r>
              <w:rPr>
                <w:rStyle w:val="IndexLink"/>
                <w:rtl w:val="true"/>
              </w:rPr>
              <w:t>جواهر مکنونة</w:t>
            </w:r>
            <w:r>
              <w:rPr>
                <w:rStyle w:val="IndexLink"/>
                <w:rtl w:val="true"/>
              </w:rPr>
              <w:tab/>
            </w:r>
            <w:r>
              <w:rPr>
                <w:rStyle w:val="IndexLink"/>
              </w:rPr>
              <w:t>321</w:t>
            </w:r>
          </w:hyperlink>
        </w:p>
        <w:p>
          <w:pPr>
            <w:pStyle w:val="Contents3"/>
            <w:tabs>
              <w:tab w:val="clear" w:pos="8459"/>
              <w:tab w:val="right" w:pos="9026" w:leader="dot"/>
            </w:tabs>
            <w:rPr/>
          </w:pPr>
          <w:hyperlink w:anchor="__RefHeading___Toc7705560_73709187">
            <w:r>
              <w:rPr>
                <w:webHidden/>
                <w:rStyle w:val="IndexLink"/>
              </w:rPr>
              <w:t>1321</w:t>
            </w:r>
            <w:r>
              <w:rPr>
                <w:rStyle w:val="IndexLink"/>
                <w:rtl w:val="true"/>
              </w:rPr>
              <w:t xml:space="preserve">- </w:t>
            </w:r>
            <w:r>
              <w:rPr>
                <w:rStyle w:val="IndexLink"/>
                <w:rtl w:val="true"/>
              </w:rPr>
              <w:t>الجواهر المنثورة، فی الأدعیة المأثورة</w:t>
            </w:r>
            <w:r>
              <w:rPr>
                <w:rStyle w:val="IndexLink"/>
                <w:rtl w:val="true"/>
              </w:rPr>
              <w:tab/>
            </w:r>
            <w:r>
              <w:rPr>
                <w:rStyle w:val="IndexLink"/>
              </w:rPr>
              <w:t>321</w:t>
            </w:r>
          </w:hyperlink>
        </w:p>
        <w:p>
          <w:pPr>
            <w:pStyle w:val="Contents3"/>
            <w:tabs>
              <w:tab w:val="clear" w:pos="8459"/>
              <w:tab w:val="right" w:pos="9026" w:leader="dot"/>
            </w:tabs>
            <w:rPr/>
          </w:pPr>
          <w:hyperlink w:anchor="__RefHeading___Toc7705562_73709187">
            <w:r>
              <w:rPr>
                <w:webHidden/>
                <w:rStyle w:val="IndexLink"/>
              </w:rPr>
              <w:t>1322</w:t>
            </w:r>
            <w:r>
              <w:rPr>
                <w:rStyle w:val="IndexLink"/>
                <w:rtl w:val="true"/>
              </w:rPr>
              <w:t xml:space="preserve">- </w:t>
            </w:r>
            <w:r>
              <w:rPr>
                <w:rStyle w:val="IndexLink"/>
                <w:rtl w:val="true"/>
              </w:rPr>
              <w:t>الجواهر المنظومات</w:t>
            </w:r>
            <w:r>
              <w:rPr>
                <w:rStyle w:val="IndexLink"/>
                <w:rtl w:val="true"/>
              </w:rPr>
              <w:tab/>
            </w:r>
            <w:r>
              <w:rPr>
                <w:rStyle w:val="IndexLink"/>
              </w:rPr>
              <w:t>321</w:t>
            </w:r>
          </w:hyperlink>
        </w:p>
        <w:p>
          <w:pPr>
            <w:pStyle w:val="Contents3"/>
            <w:tabs>
              <w:tab w:val="clear" w:pos="8459"/>
              <w:tab w:val="right" w:pos="9026" w:leader="dot"/>
            </w:tabs>
            <w:rPr/>
          </w:pPr>
          <w:hyperlink w:anchor="__RefHeading___Toc7705564_73709187">
            <w:r>
              <w:rPr>
                <w:webHidden/>
                <w:rStyle w:val="IndexLink"/>
                <w:rtl w:val="true"/>
              </w:rPr>
              <w:t>جواهرنامه</w:t>
            </w:r>
            <w:r>
              <w:rPr>
                <w:rStyle w:val="IndexLink"/>
                <w:rtl w:val="true"/>
              </w:rPr>
              <w:tab/>
            </w:r>
            <w:r>
              <w:rPr>
                <w:rStyle w:val="IndexLink"/>
              </w:rPr>
              <w:t>321</w:t>
            </w:r>
          </w:hyperlink>
        </w:p>
        <w:p>
          <w:pPr>
            <w:pStyle w:val="Contents3"/>
            <w:tabs>
              <w:tab w:val="clear" w:pos="8459"/>
              <w:tab w:val="right" w:pos="9026" w:leader="dot"/>
            </w:tabs>
            <w:rPr/>
          </w:pPr>
          <w:hyperlink w:anchor="__RefHeading___Toc7705566_73709187">
            <w:r>
              <w:rPr>
                <w:webHidden/>
                <w:rStyle w:val="IndexLink"/>
              </w:rPr>
              <w:t>1323</w:t>
            </w:r>
            <w:r>
              <w:rPr>
                <w:rStyle w:val="IndexLink"/>
                <w:rtl w:val="true"/>
              </w:rPr>
              <w:t xml:space="preserve">- </w:t>
            </w:r>
            <w:r>
              <w:rPr>
                <w:rStyle w:val="IndexLink"/>
                <w:rtl w:val="true"/>
              </w:rPr>
              <w:t>جواهرنامه‌</w:t>
            </w:r>
            <w:r>
              <w:rPr>
                <w:rStyle w:val="IndexLink"/>
                <w:rtl w:val="true"/>
              </w:rPr>
              <w:tab/>
            </w:r>
            <w:r>
              <w:rPr>
                <w:rStyle w:val="IndexLink"/>
              </w:rPr>
              <w:t>322</w:t>
            </w:r>
          </w:hyperlink>
        </w:p>
        <w:p>
          <w:pPr>
            <w:pStyle w:val="Contents3"/>
            <w:tabs>
              <w:tab w:val="clear" w:pos="8459"/>
              <w:tab w:val="right" w:pos="9026" w:leader="dot"/>
            </w:tabs>
            <w:rPr/>
          </w:pPr>
          <w:hyperlink w:anchor="__RefHeading___Toc7705568_73709187">
            <w:r>
              <w:rPr>
                <w:webHidden/>
                <w:rStyle w:val="IndexLink"/>
              </w:rPr>
              <w:t>1324</w:t>
            </w:r>
            <w:r>
              <w:rPr>
                <w:rStyle w:val="IndexLink"/>
                <w:rtl w:val="true"/>
              </w:rPr>
              <w:t xml:space="preserve">- </w:t>
            </w:r>
            <w:r>
              <w:rPr>
                <w:rStyle w:val="IndexLink"/>
                <w:rtl w:val="true"/>
              </w:rPr>
              <w:t>جواهرنامه‌</w:t>
            </w:r>
            <w:r>
              <w:rPr>
                <w:rStyle w:val="IndexLink"/>
                <w:rtl w:val="true"/>
              </w:rPr>
              <w:tab/>
            </w:r>
            <w:r>
              <w:rPr>
                <w:rStyle w:val="IndexLink"/>
              </w:rPr>
              <w:t>322</w:t>
            </w:r>
          </w:hyperlink>
        </w:p>
        <w:p>
          <w:pPr>
            <w:pStyle w:val="Contents3"/>
            <w:tabs>
              <w:tab w:val="clear" w:pos="8459"/>
              <w:tab w:val="right" w:pos="9026" w:leader="dot"/>
            </w:tabs>
            <w:rPr/>
          </w:pPr>
          <w:hyperlink w:anchor="__RefHeading___Toc7705570_73709187">
            <w:r>
              <w:rPr>
                <w:webHidden/>
                <w:rStyle w:val="IndexLink"/>
              </w:rPr>
              <w:t>1325</w:t>
            </w:r>
            <w:r>
              <w:rPr>
                <w:rStyle w:val="IndexLink"/>
                <w:rtl w:val="true"/>
              </w:rPr>
              <w:t xml:space="preserve">- </w:t>
            </w:r>
            <w:r>
              <w:rPr>
                <w:rStyle w:val="IndexLink"/>
                <w:rtl w:val="true"/>
              </w:rPr>
              <w:t>جواهرنامه‌</w:t>
            </w:r>
            <w:r>
              <w:rPr>
                <w:rStyle w:val="IndexLink"/>
                <w:rtl w:val="true"/>
              </w:rPr>
              <w:tab/>
            </w:r>
            <w:r>
              <w:rPr>
                <w:rStyle w:val="IndexLink"/>
              </w:rPr>
              <w:t>322</w:t>
            </w:r>
          </w:hyperlink>
        </w:p>
        <w:p>
          <w:pPr>
            <w:pStyle w:val="Contents3"/>
            <w:tabs>
              <w:tab w:val="clear" w:pos="8459"/>
              <w:tab w:val="right" w:pos="9026" w:leader="dot"/>
            </w:tabs>
            <w:rPr/>
          </w:pPr>
          <w:hyperlink w:anchor="__RefHeading___Toc7705572_73709187">
            <w:r>
              <w:rPr>
                <w:webHidden/>
                <w:rStyle w:val="IndexLink"/>
              </w:rPr>
              <w:t>1326</w:t>
            </w:r>
            <w:r>
              <w:rPr>
                <w:rStyle w:val="IndexLink"/>
                <w:rtl w:val="true"/>
              </w:rPr>
              <w:t xml:space="preserve">- </w:t>
            </w:r>
            <w:r>
              <w:rPr>
                <w:rStyle w:val="IndexLink"/>
                <w:rtl w:val="true"/>
              </w:rPr>
              <w:t>جواهرنامه‌</w:t>
            </w:r>
            <w:r>
              <w:rPr>
                <w:rStyle w:val="IndexLink"/>
                <w:rtl w:val="true"/>
              </w:rPr>
              <w:tab/>
            </w:r>
            <w:r>
              <w:rPr>
                <w:rStyle w:val="IndexLink"/>
              </w:rPr>
              <w:t>322</w:t>
            </w:r>
          </w:hyperlink>
        </w:p>
        <w:p>
          <w:pPr>
            <w:pStyle w:val="Contents3"/>
            <w:tabs>
              <w:tab w:val="clear" w:pos="8459"/>
              <w:tab w:val="right" w:pos="9026" w:leader="dot"/>
            </w:tabs>
            <w:rPr/>
          </w:pPr>
          <w:hyperlink w:anchor="__RefHeading___Toc7705574_73709187">
            <w:r>
              <w:rPr>
                <w:webHidden/>
                <w:rStyle w:val="IndexLink"/>
              </w:rPr>
              <w:t>1327</w:t>
            </w:r>
            <w:r>
              <w:rPr>
                <w:rStyle w:val="IndexLink"/>
                <w:rtl w:val="true"/>
              </w:rPr>
              <w:t xml:space="preserve">- </w:t>
            </w:r>
            <w:r>
              <w:rPr>
                <w:rStyle w:val="IndexLink"/>
                <w:rtl w:val="true"/>
              </w:rPr>
              <w:t>جواهرنامه‌</w:t>
            </w:r>
            <w:r>
              <w:rPr>
                <w:rStyle w:val="IndexLink"/>
                <w:rtl w:val="true"/>
              </w:rPr>
              <w:tab/>
            </w:r>
            <w:r>
              <w:rPr>
                <w:rStyle w:val="IndexLink"/>
              </w:rPr>
              <w:t>323</w:t>
            </w:r>
          </w:hyperlink>
        </w:p>
        <w:p>
          <w:pPr>
            <w:pStyle w:val="Contents3"/>
            <w:tabs>
              <w:tab w:val="clear" w:pos="8459"/>
              <w:tab w:val="right" w:pos="9026" w:leader="dot"/>
            </w:tabs>
            <w:rPr/>
          </w:pPr>
          <w:hyperlink w:anchor="__RefHeading___Toc7705576_73709187">
            <w:r>
              <w:rPr>
                <w:webHidden/>
                <w:rStyle w:val="IndexLink"/>
                <w:rtl w:val="true"/>
              </w:rPr>
              <w:t>جواهر النحو</w:t>
            </w:r>
            <w:r>
              <w:rPr>
                <w:rStyle w:val="IndexLink"/>
                <w:rtl w:val="true"/>
              </w:rPr>
              <w:tab/>
            </w:r>
            <w:r>
              <w:rPr>
                <w:rStyle w:val="IndexLink"/>
              </w:rPr>
              <w:t>323</w:t>
            </w:r>
          </w:hyperlink>
        </w:p>
        <w:p>
          <w:pPr>
            <w:pStyle w:val="Contents3"/>
            <w:tabs>
              <w:tab w:val="clear" w:pos="8459"/>
              <w:tab w:val="right" w:pos="9026" w:leader="dot"/>
            </w:tabs>
            <w:rPr/>
          </w:pPr>
          <w:hyperlink w:anchor="__RefHeading___Toc7705578_73709187">
            <w:r>
              <w:rPr>
                <w:webHidden/>
                <w:rStyle w:val="IndexLink"/>
              </w:rPr>
              <w:t>1328</w:t>
            </w:r>
            <w:r>
              <w:rPr>
                <w:rStyle w:val="IndexLink"/>
                <w:rtl w:val="true"/>
              </w:rPr>
              <w:t xml:space="preserve">- </w:t>
            </w:r>
            <w:r>
              <w:rPr>
                <w:rStyle w:val="IndexLink"/>
                <w:rtl w:val="true"/>
              </w:rPr>
              <w:t>جواهر النظام</w:t>
            </w:r>
            <w:r>
              <w:rPr>
                <w:rStyle w:val="IndexLink"/>
                <w:rtl w:val="true"/>
              </w:rPr>
              <w:tab/>
            </w:r>
            <w:r>
              <w:rPr>
                <w:rStyle w:val="IndexLink"/>
              </w:rPr>
              <w:t>323</w:t>
            </w:r>
          </w:hyperlink>
        </w:p>
        <w:p>
          <w:pPr>
            <w:pStyle w:val="Contents3"/>
            <w:tabs>
              <w:tab w:val="clear" w:pos="8459"/>
              <w:tab w:val="right" w:pos="9026" w:leader="dot"/>
            </w:tabs>
            <w:rPr/>
          </w:pPr>
          <w:hyperlink w:anchor="__RefHeading___Toc7705580_73709187">
            <w:r>
              <w:rPr>
                <w:webHidden/>
                <w:rStyle w:val="IndexLink"/>
              </w:rPr>
              <w:t>1329</w:t>
            </w:r>
            <w:r>
              <w:rPr>
                <w:rStyle w:val="IndexLink"/>
                <w:rtl w:val="true"/>
              </w:rPr>
              <w:t xml:space="preserve">- </w:t>
            </w:r>
            <w:r>
              <w:rPr>
                <w:rStyle w:val="IndexLink"/>
                <w:rtl w:val="true"/>
              </w:rPr>
              <w:t>الجواهر النظامیة</w:t>
            </w:r>
            <w:r>
              <w:rPr>
                <w:rStyle w:val="IndexLink"/>
                <w:rtl w:val="true"/>
              </w:rPr>
              <w:tab/>
            </w:r>
            <w:r>
              <w:rPr>
                <w:rStyle w:val="IndexLink"/>
              </w:rPr>
              <w:t>324</w:t>
            </w:r>
          </w:hyperlink>
        </w:p>
        <w:p>
          <w:pPr>
            <w:pStyle w:val="Contents3"/>
            <w:tabs>
              <w:tab w:val="clear" w:pos="8459"/>
              <w:tab w:val="right" w:pos="9026" w:leader="dot"/>
            </w:tabs>
            <w:rPr/>
          </w:pPr>
          <w:hyperlink w:anchor="__RefHeading___Toc7705582_73709187">
            <w:r>
              <w:rPr>
                <w:webHidden/>
                <w:rStyle w:val="IndexLink"/>
                <w:rtl w:val="true"/>
              </w:rPr>
              <w:t>الجواهر النورانیة، فی أجوبة المسائل البحرانیة</w:t>
            </w:r>
            <w:r>
              <w:rPr>
                <w:rStyle w:val="IndexLink"/>
                <w:rtl w:val="true"/>
              </w:rPr>
              <w:tab/>
            </w:r>
            <w:r>
              <w:rPr>
                <w:rStyle w:val="IndexLink"/>
              </w:rPr>
              <w:t>324</w:t>
            </w:r>
          </w:hyperlink>
        </w:p>
        <w:p>
          <w:pPr>
            <w:pStyle w:val="Contents3"/>
            <w:tabs>
              <w:tab w:val="clear" w:pos="8459"/>
              <w:tab w:val="right" w:pos="9026" w:leader="dot"/>
            </w:tabs>
            <w:rPr/>
          </w:pPr>
          <w:hyperlink w:anchor="__RefHeading___Toc7705584_73709187">
            <w:r>
              <w:rPr>
                <w:webHidden/>
                <w:rStyle w:val="IndexLink"/>
              </w:rPr>
              <w:t>1330</w:t>
            </w:r>
            <w:r>
              <w:rPr>
                <w:rStyle w:val="IndexLink"/>
                <w:rtl w:val="true"/>
              </w:rPr>
              <w:t xml:space="preserve">- </w:t>
            </w:r>
            <w:r>
              <w:rPr>
                <w:rStyle w:val="IndexLink"/>
                <w:rtl w:val="true"/>
              </w:rPr>
              <w:t>الجواهر الوفیة، فی الدقائق الجفریة</w:t>
            </w:r>
            <w:r>
              <w:rPr>
                <w:rStyle w:val="IndexLink"/>
                <w:rtl w:val="true"/>
              </w:rPr>
              <w:tab/>
            </w:r>
            <w:r>
              <w:rPr>
                <w:rStyle w:val="IndexLink"/>
              </w:rPr>
              <w:t>324</w:t>
            </w:r>
          </w:hyperlink>
        </w:p>
        <w:p>
          <w:pPr>
            <w:pStyle w:val="Contents3"/>
            <w:tabs>
              <w:tab w:val="clear" w:pos="8459"/>
              <w:tab w:val="right" w:pos="9026" w:leader="dot"/>
            </w:tabs>
            <w:rPr/>
          </w:pPr>
          <w:hyperlink w:anchor="__RefHeading___Toc7705586_73709187">
            <w:r>
              <w:rPr>
                <w:webHidden/>
                <w:rStyle w:val="IndexLink"/>
              </w:rPr>
              <w:t>1331</w:t>
            </w:r>
            <w:r>
              <w:rPr>
                <w:rStyle w:val="IndexLink"/>
                <w:rtl w:val="true"/>
              </w:rPr>
              <w:t xml:space="preserve">- </w:t>
            </w:r>
            <w:r>
              <w:rPr>
                <w:rStyle w:val="IndexLink"/>
                <w:rtl w:val="true"/>
              </w:rPr>
              <w:t>الجواهر و الأعراض</w:t>
            </w:r>
            <w:r>
              <w:rPr>
                <w:rStyle w:val="IndexLink"/>
                <w:rtl w:val="true"/>
              </w:rPr>
              <w:tab/>
            </w:r>
            <w:r>
              <w:rPr>
                <w:rStyle w:val="IndexLink"/>
              </w:rPr>
              <w:t>325</w:t>
            </w:r>
          </w:hyperlink>
        </w:p>
        <w:p>
          <w:pPr>
            <w:pStyle w:val="Contents3"/>
            <w:tabs>
              <w:tab w:val="clear" w:pos="8459"/>
              <w:tab w:val="right" w:pos="9026" w:leader="dot"/>
            </w:tabs>
            <w:rPr/>
          </w:pPr>
          <w:hyperlink w:anchor="__RefHeading___Toc7705588_73709187">
            <w:r>
              <w:rPr>
                <w:webHidden/>
                <w:rStyle w:val="IndexLink"/>
              </w:rPr>
              <w:t>1332</w:t>
            </w:r>
            <w:r>
              <w:rPr>
                <w:rStyle w:val="IndexLink"/>
                <w:rtl w:val="true"/>
              </w:rPr>
              <w:t xml:space="preserve">- </w:t>
            </w:r>
            <w:r>
              <w:rPr>
                <w:rStyle w:val="IndexLink"/>
                <w:rtl w:val="true"/>
              </w:rPr>
              <w:t>الجواهرات، فی بعض العلوم و المشکلات‌</w:t>
            </w:r>
            <w:r>
              <w:rPr>
                <w:rStyle w:val="IndexLink"/>
                <w:rtl w:val="true"/>
              </w:rPr>
              <w:tab/>
            </w:r>
            <w:r>
              <w:rPr>
                <w:rStyle w:val="IndexLink"/>
              </w:rPr>
              <w:t>325</w:t>
            </w:r>
          </w:hyperlink>
        </w:p>
        <w:p>
          <w:pPr>
            <w:pStyle w:val="Contents3"/>
            <w:tabs>
              <w:tab w:val="clear" w:pos="8459"/>
              <w:tab w:val="right" w:pos="9026" w:leader="dot"/>
            </w:tabs>
            <w:rPr/>
          </w:pPr>
          <w:hyperlink w:anchor="__RefHeading___Toc7705590_73709187">
            <w:r>
              <w:rPr>
                <w:webHidden/>
                <w:rStyle w:val="IndexLink"/>
              </w:rPr>
              <w:t>1333</w:t>
            </w:r>
            <w:r>
              <w:rPr>
                <w:rStyle w:val="IndexLink"/>
                <w:rtl w:val="true"/>
              </w:rPr>
              <w:t xml:space="preserve">- </w:t>
            </w:r>
            <w:r>
              <w:rPr>
                <w:rStyle w:val="IndexLink"/>
                <w:rtl w:val="true"/>
              </w:rPr>
              <w:t>جواهرات گمشده</w:t>
            </w:r>
            <w:r>
              <w:rPr>
                <w:rStyle w:val="IndexLink"/>
                <w:rtl w:val="true"/>
              </w:rPr>
              <w:tab/>
            </w:r>
            <w:r>
              <w:rPr>
                <w:rStyle w:val="IndexLink"/>
              </w:rPr>
              <w:t>325</w:t>
            </w:r>
          </w:hyperlink>
        </w:p>
        <w:p>
          <w:pPr>
            <w:pStyle w:val="Contents3"/>
            <w:tabs>
              <w:tab w:val="clear" w:pos="8459"/>
              <w:tab w:val="right" w:pos="9026" w:leader="dot"/>
            </w:tabs>
            <w:rPr/>
          </w:pPr>
          <w:hyperlink w:anchor="__RefHeading___Toc7705592_73709187">
            <w:r>
              <w:rPr>
                <w:webHidden/>
                <w:rStyle w:val="IndexLink"/>
              </w:rPr>
              <w:t>1334</w:t>
            </w:r>
            <w:r>
              <w:rPr>
                <w:rStyle w:val="IndexLink"/>
                <w:rtl w:val="true"/>
              </w:rPr>
              <w:t xml:space="preserve">- </w:t>
            </w:r>
            <w:r>
              <w:rPr>
                <w:rStyle w:val="IndexLink"/>
                <w:rtl w:val="true"/>
              </w:rPr>
              <w:t>جوائز السلطان و الحکام</w:t>
            </w:r>
            <w:r>
              <w:rPr>
                <w:rStyle w:val="IndexLink"/>
                <w:rtl w:val="true"/>
              </w:rPr>
              <w:tab/>
            </w:r>
            <w:r>
              <w:rPr>
                <w:rStyle w:val="IndexLink"/>
              </w:rPr>
              <w:t>325</w:t>
            </w:r>
          </w:hyperlink>
        </w:p>
        <w:p>
          <w:pPr>
            <w:pStyle w:val="Contents3"/>
            <w:tabs>
              <w:tab w:val="clear" w:pos="8459"/>
              <w:tab w:val="right" w:pos="9026" w:leader="dot"/>
            </w:tabs>
            <w:rPr/>
          </w:pPr>
          <w:hyperlink w:anchor="__RefHeading___Toc7705594_73709187">
            <w:r>
              <w:rPr>
                <w:webHidden/>
                <w:rStyle w:val="IndexLink"/>
                <w:rtl w:val="true"/>
              </w:rPr>
              <w:t>جودت</w:t>
            </w:r>
            <w:r>
              <w:rPr>
                <w:rStyle w:val="IndexLink"/>
                <w:rtl w:val="true"/>
              </w:rPr>
              <w:tab/>
            </w:r>
            <w:r>
              <w:rPr>
                <w:rStyle w:val="IndexLink"/>
              </w:rPr>
              <w:t>325</w:t>
            </w:r>
          </w:hyperlink>
        </w:p>
        <w:p>
          <w:pPr>
            <w:pStyle w:val="Contents3"/>
            <w:tabs>
              <w:tab w:val="clear" w:pos="8459"/>
              <w:tab w:val="right" w:pos="9026" w:leader="dot"/>
            </w:tabs>
            <w:rPr/>
          </w:pPr>
          <w:hyperlink w:anchor="__RefHeading___Toc7705596_73709187">
            <w:r>
              <w:rPr>
                <w:webHidden/>
                <w:rStyle w:val="IndexLink"/>
                <w:rtl w:val="true"/>
              </w:rPr>
              <w:t>جودی</w:t>
            </w:r>
            <w:r>
              <w:rPr>
                <w:rStyle w:val="IndexLink"/>
                <w:rtl w:val="true"/>
              </w:rPr>
              <w:tab/>
            </w:r>
            <w:r>
              <w:rPr>
                <w:rStyle w:val="IndexLink"/>
              </w:rPr>
              <w:t>325</w:t>
            </w:r>
          </w:hyperlink>
        </w:p>
        <w:p>
          <w:pPr>
            <w:pStyle w:val="Contents3"/>
            <w:tabs>
              <w:tab w:val="clear" w:pos="8459"/>
              <w:tab w:val="right" w:pos="9026" w:leader="dot"/>
            </w:tabs>
            <w:rPr/>
          </w:pPr>
          <w:hyperlink w:anchor="__RefHeading___Toc7705598_73709187">
            <w:r>
              <w:rPr>
                <w:webHidden/>
                <w:rStyle w:val="IndexLink"/>
              </w:rPr>
              <w:t>1335</w:t>
            </w:r>
            <w:r>
              <w:rPr>
                <w:rStyle w:val="IndexLink"/>
                <w:rtl w:val="true"/>
              </w:rPr>
              <w:t xml:space="preserve">- </w:t>
            </w:r>
            <w:r>
              <w:rPr>
                <w:rStyle w:val="IndexLink"/>
                <w:rtl w:val="true"/>
              </w:rPr>
              <w:t>الرسالة الجودیة</w:t>
            </w:r>
            <w:r>
              <w:rPr>
                <w:rStyle w:val="IndexLink"/>
                <w:rtl w:val="true"/>
              </w:rPr>
              <w:tab/>
            </w:r>
            <w:r>
              <w:rPr>
                <w:rStyle w:val="IndexLink"/>
              </w:rPr>
              <w:t>325</w:t>
            </w:r>
          </w:hyperlink>
        </w:p>
        <w:p>
          <w:pPr>
            <w:pStyle w:val="Contents3"/>
            <w:tabs>
              <w:tab w:val="clear" w:pos="8459"/>
              <w:tab w:val="right" w:pos="9026" w:leader="dot"/>
            </w:tabs>
            <w:rPr/>
          </w:pPr>
          <w:hyperlink w:anchor="__RefHeading___Toc7705600_73709187">
            <w:r>
              <w:rPr>
                <w:webHidden/>
                <w:rStyle w:val="IndexLink"/>
              </w:rPr>
              <w:t>1336</w:t>
            </w:r>
            <w:r>
              <w:rPr>
                <w:rStyle w:val="IndexLink"/>
                <w:rtl w:val="true"/>
              </w:rPr>
              <w:t xml:space="preserve">- </w:t>
            </w:r>
            <w:r>
              <w:rPr>
                <w:rStyle w:val="IndexLink"/>
                <w:rtl w:val="true"/>
              </w:rPr>
              <w:t>جوشن داود</w:t>
            </w:r>
            <w:r>
              <w:rPr>
                <w:rStyle w:val="IndexLink"/>
                <w:rtl w:val="true"/>
              </w:rPr>
              <w:tab/>
            </w:r>
            <w:r>
              <w:rPr>
                <w:rStyle w:val="IndexLink"/>
              </w:rPr>
              <w:t>325</w:t>
            </w:r>
          </w:hyperlink>
        </w:p>
        <w:p>
          <w:pPr>
            <w:pStyle w:val="Contents3"/>
            <w:tabs>
              <w:tab w:val="clear" w:pos="8459"/>
              <w:tab w:val="right" w:pos="9026" w:leader="dot"/>
            </w:tabs>
            <w:rPr/>
          </w:pPr>
          <w:hyperlink w:anchor="__RefHeading___Toc7705602_73709187">
            <w:r>
              <w:rPr>
                <w:webHidden/>
                <w:rStyle w:val="IndexLink"/>
              </w:rPr>
              <w:t>1337</w:t>
            </w:r>
            <w:r>
              <w:rPr>
                <w:rStyle w:val="IndexLink"/>
                <w:rtl w:val="true"/>
              </w:rPr>
              <w:t xml:space="preserve">- </w:t>
            </w:r>
            <w:r>
              <w:rPr>
                <w:rStyle w:val="IndexLink"/>
                <w:rtl w:val="true"/>
              </w:rPr>
              <w:t>الجوشن الصغیر</w:t>
            </w:r>
            <w:r>
              <w:rPr>
                <w:rStyle w:val="IndexLink"/>
                <w:rtl w:val="true"/>
              </w:rPr>
              <w:tab/>
            </w:r>
            <w:r>
              <w:rPr>
                <w:rStyle w:val="IndexLink"/>
              </w:rPr>
              <w:t>326</w:t>
            </w:r>
          </w:hyperlink>
        </w:p>
        <w:p>
          <w:pPr>
            <w:pStyle w:val="Contents3"/>
            <w:tabs>
              <w:tab w:val="clear" w:pos="8459"/>
              <w:tab w:val="right" w:pos="9026" w:leader="dot"/>
            </w:tabs>
            <w:rPr/>
          </w:pPr>
          <w:hyperlink w:anchor="__RefHeading___Toc7705604_73709187">
            <w:r>
              <w:rPr>
                <w:webHidden/>
                <w:rStyle w:val="IndexLink"/>
              </w:rPr>
              <w:t>1338</w:t>
            </w:r>
            <w:r>
              <w:rPr>
                <w:rStyle w:val="IndexLink"/>
                <w:rtl w:val="true"/>
              </w:rPr>
              <w:t xml:space="preserve">- </w:t>
            </w:r>
            <w:r>
              <w:rPr>
                <w:rStyle w:val="IndexLink"/>
                <w:rtl w:val="true"/>
              </w:rPr>
              <w:t>الجوشن الکبیر</w:t>
            </w:r>
            <w:r>
              <w:rPr>
                <w:rStyle w:val="IndexLink"/>
                <w:rtl w:val="true"/>
              </w:rPr>
              <w:tab/>
            </w:r>
            <w:r>
              <w:rPr>
                <w:rStyle w:val="IndexLink"/>
              </w:rPr>
              <w:t>326</w:t>
            </w:r>
          </w:hyperlink>
        </w:p>
        <w:p>
          <w:pPr>
            <w:pStyle w:val="Contents3"/>
            <w:tabs>
              <w:tab w:val="clear" w:pos="8459"/>
              <w:tab w:val="right" w:pos="9026" w:leader="dot"/>
            </w:tabs>
            <w:rPr/>
          </w:pPr>
          <w:hyperlink w:anchor="__RefHeading___Toc7705606_73709187">
            <w:r>
              <w:rPr>
                <w:webHidden/>
                <w:rStyle w:val="IndexLink"/>
              </w:rPr>
              <w:t>1339</w:t>
            </w:r>
            <w:r>
              <w:rPr>
                <w:rStyle w:val="IndexLink"/>
                <w:rtl w:val="true"/>
              </w:rPr>
              <w:t xml:space="preserve">- </w:t>
            </w:r>
            <w:r>
              <w:rPr>
                <w:rStyle w:val="IndexLink"/>
                <w:rtl w:val="true"/>
              </w:rPr>
              <w:t>جونة الماشطة</w:t>
            </w:r>
            <w:r>
              <w:rPr>
                <w:rStyle w:val="IndexLink"/>
                <w:rtl w:val="true"/>
              </w:rPr>
              <w:tab/>
            </w:r>
            <w:r>
              <w:rPr>
                <w:rStyle w:val="IndexLink"/>
              </w:rPr>
              <w:t>327</w:t>
            </w:r>
          </w:hyperlink>
        </w:p>
        <w:p>
          <w:pPr>
            <w:pStyle w:val="Contents3"/>
            <w:tabs>
              <w:tab w:val="clear" w:pos="8459"/>
              <w:tab w:val="right" w:pos="9026" w:leader="dot"/>
            </w:tabs>
            <w:rPr/>
          </w:pPr>
          <w:hyperlink w:anchor="__RefHeading___Toc7705608_73709187">
            <w:r>
              <w:rPr>
                <w:webHidden/>
                <w:rStyle w:val="IndexLink"/>
              </w:rPr>
              <w:t>1340</w:t>
            </w:r>
            <w:r>
              <w:rPr>
                <w:rStyle w:val="IndexLink"/>
                <w:rtl w:val="true"/>
              </w:rPr>
              <w:t xml:space="preserve">- </w:t>
            </w:r>
            <w:r>
              <w:rPr>
                <w:rStyle w:val="IndexLink"/>
                <w:rtl w:val="true"/>
              </w:rPr>
              <w:t>کتاب الجواهر</w:t>
            </w:r>
            <w:r>
              <w:rPr>
                <w:rStyle w:val="IndexLink"/>
                <w:rtl w:val="true"/>
              </w:rPr>
              <w:tab/>
            </w:r>
            <w:r>
              <w:rPr>
                <w:rStyle w:val="IndexLink"/>
              </w:rPr>
              <w:t>327</w:t>
            </w:r>
          </w:hyperlink>
        </w:p>
        <w:p>
          <w:pPr>
            <w:pStyle w:val="Contents3"/>
            <w:tabs>
              <w:tab w:val="clear" w:pos="8459"/>
              <w:tab w:val="right" w:pos="9026" w:leader="dot"/>
            </w:tabs>
            <w:rPr/>
          </w:pPr>
          <w:hyperlink w:anchor="__RefHeading___Toc7705610_73709187">
            <w:r>
              <w:rPr>
                <w:webHidden/>
                <w:rStyle w:val="IndexLink"/>
              </w:rPr>
              <w:t>1341</w:t>
            </w:r>
            <w:r>
              <w:rPr>
                <w:rStyle w:val="IndexLink"/>
                <w:rtl w:val="true"/>
              </w:rPr>
              <w:t xml:space="preserve">- </w:t>
            </w:r>
            <w:r>
              <w:rPr>
                <w:rStyle w:val="IndexLink"/>
                <w:rtl w:val="true"/>
              </w:rPr>
              <w:t>کتاب فی الجوهر</w:t>
            </w:r>
            <w:r>
              <w:rPr>
                <w:rStyle w:val="IndexLink"/>
                <w:rtl w:val="true"/>
              </w:rPr>
              <w:tab/>
            </w:r>
            <w:r>
              <w:rPr>
                <w:rStyle w:val="IndexLink"/>
              </w:rPr>
              <w:t>327</w:t>
            </w:r>
          </w:hyperlink>
        </w:p>
        <w:p>
          <w:pPr>
            <w:pStyle w:val="Contents3"/>
            <w:tabs>
              <w:tab w:val="clear" w:pos="8459"/>
              <w:tab w:val="right" w:pos="9026" w:leader="dot"/>
            </w:tabs>
            <w:rPr/>
          </w:pPr>
          <w:hyperlink w:anchor="__RefHeading___Toc7705612_73709187">
            <w:r>
              <w:rPr>
                <w:webHidden/>
                <w:rStyle w:val="IndexLink"/>
              </w:rPr>
              <w:t>1342</w:t>
            </w:r>
            <w:r>
              <w:rPr>
                <w:rStyle w:val="IndexLink"/>
                <w:rtl w:val="true"/>
              </w:rPr>
              <w:t xml:space="preserve">- </w:t>
            </w:r>
            <w:r>
              <w:rPr>
                <w:rStyle w:val="IndexLink"/>
                <w:rtl w:val="true"/>
              </w:rPr>
              <w:t>کتاب الجوهر</w:t>
            </w:r>
            <w:r>
              <w:rPr>
                <w:rStyle w:val="IndexLink"/>
                <w:rtl w:val="true"/>
              </w:rPr>
              <w:tab/>
            </w:r>
            <w:r>
              <w:rPr>
                <w:rStyle w:val="IndexLink"/>
              </w:rPr>
              <w:t>327</w:t>
            </w:r>
          </w:hyperlink>
        </w:p>
        <w:p>
          <w:pPr>
            <w:pStyle w:val="Contents3"/>
            <w:tabs>
              <w:tab w:val="clear" w:pos="8459"/>
              <w:tab w:val="right" w:pos="9026" w:leader="dot"/>
            </w:tabs>
            <w:rPr/>
          </w:pPr>
          <w:hyperlink w:anchor="__RefHeading___Toc7705614_73709187">
            <w:r>
              <w:rPr>
                <w:webHidden/>
                <w:rStyle w:val="IndexLink"/>
              </w:rPr>
              <w:t>1343</w:t>
            </w:r>
            <w:r>
              <w:rPr>
                <w:rStyle w:val="IndexLink"/>
                <w:rtl w:val="true"/>
              </w:rPr>
              <w:t xml:space="preserve">- </w:t>
            </w:r>
            <w:r>
              <w:rPr>
                <w:rStyle w:val="IndexLink"/>
                <w:rtl w:val="true"/>
              </w:rPr>
              <w:t>الجوهر الأسنی</w:t>
            </w:r>
            <w:r>
              <w:rPr>
                <w:rStyle w:val="IndexLink"/>
                <w:rtl w:val="true"/>
              </w:rPr>
              <w:tab/>
            </w:r>
            <w:r>
              <w:rPr>
                <w:rStyle w:val="IndexLink"/>
              </w:rPr>
              <w:t>327</w:t>
            </w:r>
          </w:hyperlink>
        </w:p>
        <w:p>
          <w:pPr>
            <w:pStyle w:val="Contents3"/>
            <w:tabs>
              <w:tab w:val="clear" w:pos="8459"/>
              <w:tab w:val="right" w:pos="9026" w:leader="dot"/>
            </w:tabs>
            <w:rPr/>
          </w:pPr>
          <w:hyperlink w:anchor="__RefHeading___Toc7705616_73709187">
            <w:r>
              <w:rPr>
                <w:webHidden/>
                <w:rStyle w:val="IndexLink"/>
              </w:rPr>
              <w:t>1344</w:t>
            </w:r>
            <w:r>
              <w:rPr>
                <w:rStyle w:val="IndexLink"/>
                <w:rtl w:val="true"/>
              </w:rPr>
              <w:t xml:space="preserve">- </w:t>
            </w:r>
            <w:r>
              <w:rPr>
                <w:rStyle w:val="IndexLink"/>
                <w:rtl w:val="true"/>
              </w:rPr>
              <w:t>الجوهر الثمین</w:t>
            </w:r>
            <w:r>
              <w:rPr>
                <w:rStyle w:val="IndexLink"/>
                <w:rtl w:val="true"/>
              </w:rPr>
              <w:tab/>
            </w:r>
            <w:r>
              <w:rPr>
                <w:rStyle w:val="IndexLink"/>
              </w:rPr>
              <w:t>327</w:t>
            </w:r>
          </w:hyperlink>
        </w:p>
        <w:p>
          <w:pPr>
            <w:pStyle w:val="Contents3"/>
            <w:tabs>
              <w:tab w:val="clear" w:pos="8459"/>
              <w:tab w:val="right" w:pos="9026" w:leader="dot"/>
            </w:tabs>
            <w:rPr/>
          </w:pPr>
          <w:hyperlink w:anchor="__RefHeading___Toc7705618_73709187">
            <w:r>
              <w:rPr>
                <w:webHidden/>
                <w:rStyle w:val="IndexLink"/>
              </w:rPr>
              <w:t>1345</w:t>
            </w:r>
            <w:r>
              <w:rPr>
                <w:rStyle w:val="IndexLink"/>
                <w:rtl w:val="true"/>
              </w:rPr>
              <w:t xml:space="preserve">- </w:t>
            </w:r>
            <w:r>
              <w:rPr>
                <w:rStyle w:val="IndexLink"/>
                <w:rtl w:val="true"/>
              </w:rPr>
              <w:t>الجوهر الثمین، فی تفسیر القرآن المبین</w:t>
            </w:r>
            <w:r>
              <w:rPr>
                <w:rStyle w:val="IndexLink"/>
                <w:rtl w:val="true"/>
              </w:rPr>
              <w:tab/>
            </w:r>
            <w:r>
              <w:rPr>
                <w:rStyle w:val="IndexLink"/>
              </w:rPr>
              <w:t>327</w:t>
            </w:r>
          </w:hyperlink>
        </w:p>
        <w:p>
          <w:pPr>
            <w:pStyle w:val="Contents3"/>
            <w:tabs>
              <w:tab w:val="clear" w:pos="8459"/>
              <w:tab w:val="right" w:pos="9026" w:leader="dot"/>
            </w:tabs>
            <w:rPr/>
          </w:pPr>
          <w:hyperlink w:anchor="__RefHeading___Toc7705620_73709187">
            <w:r>
              <w:rPr>
                <w:webHidden/>
                <w:rStyle w:val="IndexLink"/>
                <w:rtl w:val="true"/>
              </w:rPr>
              <w:t>جوهر الجمهرة</w:t>
            </w:r>
            <w:r>
              <w:rPr>
                <w:rStyle w:val="IndexLink"/>
                <w:rtl w:val="true"/>
              </w:rPr>
              <w:tab/>
            </w:r>
            <w:r>
              <w:rPr>
                <w:rStyle w:val="IndexLink"/>
              </w:rPr>
              <w:t>328</w:t>
            </w:r>
          </w:hyperlink>
        </w:p>
        <w:p>
          <w:pPr>
            <w:pStyle w:val="Contents3"/>
            <w:tabs>
              <w:tab w:val="clear" w:pos="8459"/>
              <w:tab w:val="right" w:pos="9026" w:leader="dot"/>
            </w:tabs>
            <w:rPr/>
          </w:pPr>
          <w:hyperlink w:anchor="__RefHeading___Toc7705622_73709187">
            <w:r>
              <w:rPr>
                <w:webHidden/>
                <w:rStyle w:val="IndexLink"/>
              </w:rPr>
              <w:t>1346</w:t>
            </w:r>
            <w:r>
              <w:rPr>
                <w:rStyle w:val="IndexLink"/>
                <w:rtl w:val="true"/>
              </w:rPr>
              <w:t xml:space="preserve">- </w:t>
            </w:r>
            <w:r>
              <w:rPr>
                <w:rStyle w:val="IndexLink"/>
                <w:rtl w:val="true"/>
              </w:rPr>
              <w:t>جوهر الجواهر</w:t>
            </w:r>
            <w:r>
              <w:rPr>
                <w:rStyle w:val="IndexLink"/>
                <w:rtl w:val="true"/>
              </w:rPr>
              <w:tab/>
            </w:r>
            <w:r>
              <w:rPr>
                <w:rStyle w:val="IndexLink"/>
              </w:rPr>
              <w:t>328</w:t>
            </w:r>
          </w:hyperlink>
        </w:p>
        <w:p>
          <w:pPr>
            <w:pStyle w:val="Contents3"/>
            <w:tabs>
              <w:tab w:val="clear" w:pos="8459"/>
              <w:tab w:val="right" w:pos="9026" w:leader="dot"/>
            </w:tabs>
            <w:rPr/>
          </w:pPr>
          <w:hyperlink w:anchor="__RefHeading___Toc7705624_73709187">
            <w:r>
              <w:rPr>
                <w:webHidden/>
                <w:rStyle w:val="IndexLink"/>
              </w:rPr>
              <w:t>1347</w:t>
            </w:r>
            <w:r>
              <w:rPr>
                <w:rStyle w:val="IndexLink"/>
                <w:rtl w:val="true"/>
              </w:rPr>
              <w:t xml:space="preserve">- </w:t>
            </w:r>
            <w:r>
              <w:rPr>
                <w:rStyle w:val="IndexLink"/>
                <w:rtl w:val="true"/>
              </w:rPr>
              <w:t>جوهر الذات</w:t>
            </w:r>
            <w:r>
              <w:rPr>
                <w:rStyle w:val="IndexLink"/>
                <w:rtl w:val="true"/>
              </w:rPr>
              <w:tab/>
            </w:r>
            <w:r>
              <w:rPr>
                <w:rStyle w:val="IndexLink"/>
              </w:rPr>
              <w:t>328</w:t>
            </w:r>
          </w:hyperlink>
        </w:p>
        <w:p>
          <w:pPr>
            <w:pStyle w:val="Contents3"/>
            <w:tabs>
              <w:tab w:val="clear" w:pos="8459"/>
              <w:tab w:val="right" w:pos="9026" w:leader="dot"/>
            </w:tabs>
            <w:rPr/>
          </w:pPr>
          <w:hyperlink w:anchor="__RefHeading___Toc7705626_73709187">
            <w:r>
              <w:rPr>
                <w:webHidden/>
                <w:rStyle w:val="IndexLink"/>
              </w:rPr>
              <w:t>1348</w:t>
            </w:r>
            <w:r>
              <w:rPr>
                <w:rStyle w:val="IndexLink"/>
                <w:rtl w:val="true"/>
              </w:rPr>
              <w:t xml:space="preserve">- </w:t>
            </w:r>
            <w:r>
              <w:rPr>
                <w:rStyle w:val="IndexLink"/>
                <w:rtl w:val="true"/>
              </w:rPr>
              <w:t>جوهر الذات</w:t>
            </w:r>
            <w:r>
              <w:rPr>
                <w:rStyle w:val="IndexLink"/>
                <w:rtl w:val="true"/>
              </w:rPr>
              <w:tab/>
            </w:r>
            <w:r>
              <w:rPr>
                <w:rStyle w:val="IndexLink"/>
              </w:rPr>
              <w:t>328</w:t>
            </w:r>
          </w:hyperlink>
        </w:p>
        <w:p>
          <w:pPr>
            <w:pStyle w:val="Contents3"/>
            <w:tabs>
              <w:tab w:val="clear" w:pos="8459"/>
              <w:tab w:val="right" w:pos="9026" w:leader="dot"/>
            </w:tabs>
            <w:rPr/>
          </w:pPr>
          <w:hyperlink w:anchor="__RefHeading___Toc7705628_73709187">
            <w:r>
              <w:rPr>
                <w:webHidden/>
                <w:rStyle w:val="IndexLink"/>
                <w:rtl w:val="true"/>
              </w:rPr>
              <w:t>جوهر الصناعة</w:t>
            </w:r>
            <w:r>
              <w:rPr>
                <w:rStyle w:val="IndexLink"/>
                <w:rtl w:val="true"/>
              </w:rPr>
              <w:tab/>
            </w:r>
            <w:r>
              <w:rPr>
                <w:rStyle w:val="IndexLink"/>
              </w:rPr>
              <w:t>328</w:t>
            </w:r>
          </w:hyperlink>
        </w:p>
        <w:p>
          <w:pPr>
            <w:pStyle w:val="Contents3"/>
            <w:tabs>
              <w:tab w:val="clear" w:pos="8459"/>
              <w:tab w:val="right" w:pos="9026" w:leader="dot"/>
            </w:tabs>
            <w:rPr/>
          </w:pPr>
          <w:hyperlink w:anchor="__RefHeading___Toc7705630_73709187">
            <w:r>
              <w:rPr>
                <w:webHidden/>
                <w:rStyle w:val="IndexLink"/>
              </w:rPr>
              <w:t>1349</w:t>
            </w:r>
            <w:r>
              <w:rPr>
                <w:rStyle w:val="IndexLink"/>
                <w:rtl w:val="true"/>
              </w:rPr>
              <w:t xml:space="preserve">- </w:t>
            </w:r>
            <w:r>
              <w:rPr>
                <w:rStyle w:val="IndexLink"/>
                <w:rtl w:val="true"/>
              </w:rPr>
              <w:t>جوهر عبقری</w:t>
            </w:r>
            <w:r>
              <w:rPr>
                <w:rStyle w:val="IndexLink"/>
                <w:rtl w:val="true"/>
              </w:rPr>
              <w:tab/>
            </w:r>
            <w:r>
              <w:rPr>
                <w:rStyle w:val="IndexLink"/>
              </w:rPr>
              <w:t>328</w:t>
            </w:r>
          </w:hyperlink>
        </w:p>
        <w:p>
          <w:pPr>
            <w:pStyle w:val="Contents3"/>
            <w:tabs>
              <w:tab w:val="clear" w:pos="8459"/>
              <w:tab w:val="right" w:pos="9026" w:leader="dot"/>
            </w:tabs>
            <w:rPr/>
          </w:pPr>
          <w:hyperlink w:anchor="__RefHeading___Toc7705632_73709187">
            <w:r>
              <w:rPr>
                <w:webHidden/>
                <w:rStyle w:val="IndexLink"/>
              </w:rPr>
              <w:t>1350</w:t>
            </w:r>
            <w:r>
              <w:rPr>
                <w:rStyle w:val="IndexLink"/>
                <w:rtl w:val="true"/>
              </w:rPr>
              <w:t xml:space="preserve">- </w:t>
            </w:r>
            <w:r>
              <w:rPr>
                <w:rStyle w:val="IndexLink"/>
                <w:rtl w:val="true"/>
              </w:rPr>
              <w:t>الجوهر الفرد</w:t>
            </w:r>
            <w:r>
              <w:rPr>
                <w:rStyle w:val="IndexLink"/>
                <w:rtl w:val="true"/>
              </w:rPr>
              <w:tab/>
            </w:r>
            <w:r>
              <w:rPr>
                <w:rStyle w:val="IndexLink"/>
              </w:rPr>
              <w:t>328</w:t>
            </w:r>
          </w:hyperlink>
        </w:p>
        <w:p>
          <w:pPr>
            <w:pStyle w:val="Contents3"/>
            <w:tabs>
              <w:tab w:val="clear" w:pos="8459"/>
              <w:tab w:val="right" w:pos="9026" w:leader="dot"/>
            </w:tabs>
            <w:rPr/>
          </w:pPr>
          <w:hyperlink w:anchor="__RefHeading___Toc7705634_73709187">
            <w:r>
              <w:rPr>
                <w:webHidden/>
                <w:rStyle w:val="IndexLink"/>
              </w:rPr>
              <w:t>1351</w:t>
            </w:r>
            <w:r>
              <w:rPr>
                <w:rStyle w:val="IndexLink"/>
                <w:rtl w:val="true"/>
              </w:rPr>
              <w:t xml:space="preserve">- </w:t>
            </w:r>
            <w:r>
              <w:rPr>
                <w:rStyle w:val="IndexLink"/>
                <w:rtl w:val="true"/>
              </w:rPr>
              <w:t>الجوهر الفرد</w:t>
            </w:r>
            <w:r>
              <w:rPr>
                <w:rStyle w:val="IndexLink"/>
                <w:rtl w:val="true"/>
              </w:rPr>
              <w:tab/>
            </w:r>
            <w:r>
              <w:rPr>
                <w:rStyle w:val="IndexLink"/>
              </w:rPr>
              <w:t>328</w:t>
            </w:r>
          </w:hyperlink>
        </w:p>
        <w:p>
          <w:pPr>
            <w:pStyle w:val="Contents3"/>
            <w:tabs>
              <w:tab w:val="clear" w:pos="8459"/>
              <w:tab w:val="right" w:pos="9026" w:leader="dot"/>
            </w:tabs>
            <w:rPr/>
          </w:pPr>
          <w:hyperlink w:anchor="__RefHeading___Toc7705636_73709187">
            <w:r>
              <w:rPr>
                <w:webHidden/>
                <w:rStyle w:val="IndexLink"/>
              </w:rPr>
              <w:t>1352</w:t>
            </w:r>
            <w:r>
              <w:rPr>
                <w:rStyle w:val="IndexLink"/>
                <w:rtl w:val="true"/>
              </w:rPr>
              <w:t xml:space="preserve">- </w:t>
            </w:r>
            <w:r>
              <w:rPr>
                <w:rStyle w:val="IndexLink"/>
                <w:rtl w:val="true"/>
              </w:rPr>
              <w:t>الجوهر الفرید</w:t>
            </w:r>
            <w:r>
              <w:rPr>
                <w:rStyle w:val="IndexLink"/>
                <w:rtl w:val="true"/>
              </w:rPr>
              <w:tab/>
            </w:r>
            <w:r>
              <w:rPr>
                <w:rStyle w:val="IndexLink"/>
              </w:rPr>
              <w:t>328</w:t>
            </w:r>
          </w:hyperlink>
        </w:p>
        <w:p>
          <w:pPr>
            <w:pStyle w:val="Contents3"/>
            <w:tabs>
              <w:tab w:val="clear" w:pos="8459"/>
              <w:tab w:val="right" w:pos="9026" w:leader="dot"/>
            </w:tabs>
            <w:rPr/>
          </w:pPr>
          <w:hyperlink w:anchor="__RefHeading___Toc7705638_73709187">
            <w:r>
              <w:rPr>
                <w:webHidden/>
                <w:rStyle w:val="IndexLink"/>
              </w:rPr>
              <w:t>1353</w:t>
            </w:r>
            <w:r>
              <w:rPr>
                <w:rStyle w:val="IndexLink"/>
                <w:rtl w:val="true"/>
              </w:rPr>
              <w:t xml:space="preserve">- </w:t>
            </w:r>
            <w:r>
              <w:rPr>
                <w:rStyle w:val="IndexLink"/>
                <w:rtl w:val="true"/>
              </w:rPr>
              <w:t>الجوهر الفرید، و بیت القصید</w:t>
            </w:r>
            <w:r>
              <w:rPr>
                <w:rStyle w:val="IndexLink"/>
                <w:rtl w:val="true"/>
              </w:rPr>
              <w:tab/>
            </w:r>
            <w:r>
              <w:rPr>
                <w:rStyle w:val="IndexLink"/>
              </w:rPr>
              <w:t>328</w:t>
            </w:r>
          </w:hyperlink>
        </w:p>
        <w:p>
          <w:pPr>
            <w:pStyle w:val="Contents3"/>
            <w:tabs>
              <w:tab w:val="clear" w:pos="8459"/>
              <w:tab w:val="right" w:pos="9026" w:leader="dot"/>
            </w:tabs>
            <w:rPr/>
          </w:pPr>
          <w:hyperlink w:anchor="__RefHeading___Toc7705640_73709187">
            <w:r>
              <w:rPr>
                <w:webHidden/>
                <w:rStyle w:val="IndexLink"/>
              </w:rPr>
              <w:t>1354</w:t>
            </w:r>
            <w:r>
              <w:rPr>
                <w:rStyle w:val="IndexLink"/>
                <w:rtl w:val="true"/>
              </w:rPr>
              <w:t xml:space="preserve">- </w:t>
            </w:r>
            <w:r>
              <w:rPr>
                <w:rStyle w:val="IndexLink"/>
                <w:rtl w:val="true"/>
              </w:rPr>
              <w:t>الجوهر المقصود، فی إثبات الرجعة الموعود</w:t>
            </w:r>
            <w:r>
              <w:rPr>
                <w:rStyle w:val="IndexLink"/>
                <w:rtl w:val="true"/>
              </w:rPr>
              <w:tab/>
            </w:r>
            <w:r>
              <w:rPr>
                <w:rStyle w:val="IndexLink"/>
              </w:rPr>
              <w:t>329</w:t>
            </w:r>
          </w:hyperlink>
        </w:p>
        <w:p>
          <w:pPr>
            <w:pStyle w:val="Contents3"/>
            <w:tabs>
              <w:tab w:val="clear" w:pos="8459"/>
              <w:tab w:val="right" w:pos="9026" w:leader="dot"/>
            </w:tabs>
            <w:rPr/>
          </w:pPr>
          <w:hyperlink w:anchor="__RefHeading___Toc7705642_73709187">
            <w:r>
              <w:rPr>
                <w:webHidden/>
                <w:rStyle w:val="IndexLink"/>
              </w:rPr>
              <w:t>1355</w:t>
            </w:r>
            <w:r>
              <w:rPr>
                <w:rStyle w:val="IndexLink"/>
                <w:rtl w:val="true"/>
              </w:rPr>
              <w:t xml:space="preserve">- </w:t>
            </w:r>
            <w:r>
              <w:rPr>
                <w:rStyle w:val="IndexLink"/>
                <w:rtl w:val="true"/>
              </w:rPr>
              <w:t>الجوهر المنضد</w:t>
            </w:r>
            <w:r>
              <w:rPr>
                <w:rStyle w:val="IndexLink"/>
                <w:rtl w:val="true"/>
              </w:rPr>
              <w:tab/>
            </w:r>
            <w:r>
              <w:rPr>
                <w:rStyle w:val="IndexLink"/>
              </w:rPr>
              <w:t>329</w:t>
            </w:r>
          </w:hyperlink>
        </w:p>
        <w:p>
          <w:pPr>
            <w:pStyle w:val="Contents3"/>
            <w:tabs>
              <w:tab w:val="clear" w:pos="8459"/>
              <w:tab w:val="right" w:pos="9026" w:leader="dot"/>
            </w:tabs>
            <w:rPr/>
          </w:pPr>
          <w:hyperlink w:anchor="__RefHeading___Toc7705644_73709187">
            <w:r>
              <w:rPr>
                <w:webHidden/>
                <w:rStyle w:val="IndexLink"/>
                <w:rtl w:val="true"/>
              </w:rPr>
              <w:t>جوهر منظوم‌</w:t>
            </w:r>
            <w:r>
              <w:rPr>
                <w:rStyle w:val="IndexLink"/>
                <w:rtl w:val="true"/>
              </w:rPr>
              <w:tab/>
            </w:r>
            <w:r>
              <w:rPr>
                <w:rStyle w:val="IndexLink"/>
              </w:rPr>
              <w:t>329</w:t>
            </w:r>
          </w:hyperlink>
        </w:p>
        <w:p>
          <w:pPr>
            <w:pStyle w:val="Contents3"/>
            <w:tabs>
              <w:tab w:val="clear" w:pos="8459"/>
              <w:tab w:val="right" w:pos="9026" w:leader="dot"/>
            </w:tabs>
            <w:rPr/>
          </w:pPr>
          <w:hyperlink w:anchor="__RefHeading___Toc7705646_73709187">
            <w:r>
              <w:rPr>
                <w:webHidden/>
                <w:rStyle w:val="IndexLink"/>
              </w:rPr>
              <w:t>1356</w:t>
            </w:r>
            <w:r>
              <w:rPr>
                <w:rStyle w:val="IndexLink"/>
                <w:rtl w:val="true"/>
              </w:rPr>
              <w:t xml:space="preserve">- </w:t>
            </w:r>
            <w:r>
              <w:rPr>
                <w:rStyle w:val="IndexLink"/>
                <w:rtl w:val="true"/>
              </w:rPr>
              <w:t>الجوهر النضید</w:t>
            </w:r>
            <w:r>
              <w:rPr>
                <w:rStyle w:val="IndexLink"/>
                <w:rtl w:val="true"/>
              </w:rPr>
              <w:tab/>
            </w:r>
            <w:r>
              <w:rPr>
                <w:rStyle w:val="IndexLink"/>
              </w:rPr>
              <w:t>329</w:t>
            </w:r>
          </w:hyperlink>
        </w:p>
        <w:p>
          <w:pPr>
            <w:pStyle w:val="Contents3"/>
            <w:tabs>
              <w:tab w:val="clear" w:pos="8459"/>
              <w:tab w:val="right" w:pos="9026" w:leader="dot"/>
            </w:tabs>
            <w:rPr/>
          </w:pPr>
          <w:hyperlink w:anchor="__RefHeading___Toc7705648_73709187">
            <w:r>
              <w:rPr>
                <w:webHidden/>
                <w:rStyle w:val="IndexLink"/>
              </w:rPr>
              <w:t>1357</w:t>
            </w:r>
            <w:r>
              <w:rPr>
                <w:rStyle w:val="IndexLink"/>
                <w:rtl w:val="true"/>
              </w:rPr>
              <w:t xml:space="preserve">- </w:t>
            </w:r>
            <w:r>
              <w:rPr>
                <w:rStyle w:val="IndexLink"/>
                <w:rtl w:val="true"/>
              </w:rPr>
              <w:t>الجوهر النضید</w:t>
            </w:r>
            <w:r>
              <w:rPr>
                <w:rStyle w:val="IndexLink"/>
                <w:rtl w:val="true"/>
              </w:rPr>
              <w:tab/>
            </w:r>
            <w:r>
              <w:rPr>
                <w:rStyle w:val="IndexLink"/>
              </w:rPr>
              <w:t>329</w:t>
            </w:r>
          </w:hyperlink>
        </w:p>
        <w:p>
          <w:pPr>
            <w:pStyle w:val="Contents3"/>
            <w:tabs>
              <w:tab w:val="clear" w:pos="8459"/>
              <w:tab w:val="right" w:pos="9026" w:leader="dot"/>
            </w:tabs>
            <w:rPr/>
          </w:pPr>
          <w:hyperlink w:anchor="__RefHeading___Toc7705650_73709187">
            <w:r>
              <w:rPr>
                <w:webHidden/>
                <w:rStyle w:val="IndexLink"/>
              </w:rPr>
              <w:t>1358</w:t>
            </w:r>
            <w:r>
              <w:rPr>
                <w:rStyle w:val="IndexLink"/>
                <w:rtl w:val="true"/>
              </w:rPr>
              <w:t xml:space="preserve">- </w:t>
            </w:r>
            <w:r>
              <w:rPr>
                <w:rStyle w:val="IndexLink"/>
                <w:rtl w:val="true"/>
              </w:rPr>
              <w:t>الجوهر النظیم</w:t>
            </w:r>
            <w:r>
              <w:rPr>
                <w:rStyle w:val="IndexLink"/>
                <w:rtl w:val="true"/>
              </w:rPr>
              <w:tab/>
            </w:r>
            <w:r>
              <w:rPr>
                <w:rStyle w:val="IndexLink"/>
              </w:rPr>
              <w:t>329</w:t>
            </w:r>
          </w:hyperlink>
        </w:p>
        <w:p>
          <w:pPr>
            <w:pStyle w:val="Contents3"/>
            <w:tabs>
              <w:tab w:val="clear" w:pos="8459"/>
              <w:tab w:val="right" w:pos="9026" w:leader="dot"/>
            </w:tabs>
            <w:rPr/>
          </w:pPr>
          <w:hyperlink w:anchor="__RefHeading___Toc7705652_73709187">
            <w:r>
              <w:rPr>
                <w:webHidden/>
                <w:rStyle w:val="IndexLink"/>
              </w:rPr>
              <w:t>1359</w:t>
            </w:r>
            <w:r>
              <w:rPr>
                <w:rStyle w:val="IndexLink"/>
                <w:rtl w:val="true"/>
              </w:rPr>
              <w:t xml:space="preserve">- </w:t>
            </w:r>
            <w:r>
              <w:rPr>
                <w:rStyle w:val="IndexLink"/>
                <w:rtl w:val="true"/>
              </w:rPr>
              <w:t>الجوهر النقی</w:t>
            </w:r>
            <w:r>
              <w:rPr>
                <w:rStyle w:val="IndexLink"/>
                <w:rtl w:val="true"/>
              </w:rPr>
              <w:tab/>
            </w:r>
            <w:r>
              <w:rPr>
                <w:rStyle w:val="IndexLink"/>
              </w:rPr>
              <w:t>330</w:t>
            </w:r>
          </w:hyperlink>
        </w:p>
        <w:p>
          <w:pPr>
            <w:pStyle w:val="Contents3"/>
            <w:tabs>
              <w:tab w:val="clear" w:pos="8459"/>
              <w:tab w:val="right" w:pos="9026" w:leader="dot"/>
            </w:tabs>
            <w:rPr/>
          </w:pPr>
          <w:hyperlink w:anchor="__RefHeading___Toc7705654_73709187">
            <w:r>
              <w:rPr>
                <w:webHidden/>
                <w:rStyle w:val="IndexLink"/>
              </w:rPr>
              <w:t>1360</w:t>
            </w:r>
            <w:r>
              <w:rPr>
                <w:rStyle w:val="IndexLink"/>
                <w:rtl w:val="true"/>
              </w:rPr>
              <w:t xml:space="preserve">- </w:t>
            </w:r>
            <w:r>
              <w:rPr>
                <w:rStyle w:val="IndexLink"/>
                <w:rtl w:val="true"/>
              </w:rPr>
              <w:t>الجوهر الوقاد</w:t>
            </w:r>
            <w:r>
              <w:rPr>
                <w:rStyle w:val="IndexLink"/>
                <w:rtl w:val="true"/>
              </w:rPr>
              <w:tab/>
            </w:r>
            <w:r>
              <w:rPr>
                <w:rStyle w:val="IndexLink"/>
              </w:rPr>
              <w:t>330</w:t>
            </w:r>
          </w:hyperlink>
        </w:p>
        <w:p>
          <w:pPr>
            <w:pStyle w:val="Contents3"/>
            <w:tabs>
              <w:tab w:val="clear" w:pos="8459"/>
              <w:tab w:val="right" w:pos="9026" w:leader="dot"/>
            </w:tabs>
            <w:rPr/>
          </w:pPr>
          <w:hyperlink w:anchor="__RefHeading___Toc7705656_73709187">
            <w:r>
              <w:rPr>
                <w:webHidden/>
                <w:rStyle w:val="IndexLink"/>
              </w:rPr>
              <w:t>1361</w:t>
            </w:r>
            <w:r>
              <w:rPr>
                <w:rStyle w:val="IndexLink"/>
                <w:rtl w:val="true"/>
              </w:rPr>
              <w:t xml:space="preserve">- </w:t>
            </w:r>
            <w:r>
              <w:rPr>
                <w:rStyle w:val="IndexLink"/>
                <w:rtl w:val="true"/>
              </w:rPr>
              <w:t>الجوهر و العرض‌</w:t>
            </w:r>
            <w:r>
              <w:rPr>
                <w:rStyle w:val="IndexLink"/>
                <w:rtl w:val="true"/>
              </w:rPr>
              <w:tab/>
            </w:r>
            <w:r>
              <w:rPr>
                <w:rStyle w:val="IndexLink"/>
              </w:rPr>
              <w:t>330</w:t>
            </w:r>
          </w:hyperlink>
        </w:p>
        <w:p>
          <w:pPr>
            <w:pStyle w:val="Contents3"/>
            <w:tabs>
              <w:tab w:val="clear" w:pos="8459"/>
              <w:tab w:val="right" w:pos="9026" w:leader="dot"/>
            </w:tabs>
            <w:rPr/>
          </w:pPr>
          <w:hyperlink w:anchor="__RefHeading___Toc7705658_73709187">
            <w:r>
              <w:rPr>
                <w:webHidden/>
                <w:rStyle w:val="IndexLink"/>
              </w:rPr>
              <w:t>1362</w:t>
            </w:r>
            <w:r>
              <w:rPr>
                <w:rStyle w:val="IndexLink"/>
                <w:rtl w:val="true"/>
              </w:rPr>
              <w:t xml:space="preserve">- </w:t>
            </w:r>
            <w:r>
              <w:rPr>
                <w:rStyle w:val="IndexLink"/>
                <w:rtl w:val="true"/>
              </w:rPr>
              <w:t>الجوهر و العرض</w:t>
            </w:r>
            <w:r>
              <w:rPr>
                <w:rStyle w:val="IndexLink"/>
                <w:rtl w:val="true"/>
              </w:rPr>
              <w:tab/>
            </w:r>
            <w:r>
              <w:rPr>
                <w:rStyle w:val="IndexLink"/>
              </w:rPr>
              <w:t>330</w:t>
            </w:r>
          </w:hyperlink>
        </w:p>
        <w:p>
          <w:pPr>
            <w:pStyle w:val="Contents3"/>
            <w:tabs>
              <w:tab w:val="clear" w:pos="8459"/>
              <w:tab w:val="right" w:pos="9026" w:leader="dot"/>
            </w:tabs>
            <w:rPr/>
          </w:pPr>
          <w:hyperlink w:anchor="__RefHeading___Toc7705660_73709187">
            <w:r>
              <w:rPr>
                <w:webHidden/>
                <w:rStyle w:val="IndexLink"/>
              </w:rPr>
              <w:t>1363</w:t>
            </w:r>
            <w:r>
              <w:rPr>
                <w:rStyle w:val="IndexLink"/>
                <w:rtl w:val="true"/>
              </w:rPr>
              <w:t xml:space="preserve">- </w:t>
            </w:r>
            <w:r>
              <w:rPr>
                <w:rStyle w:val="IndexLink"/>
                <w:rtl w:val="true"/>
              </w:rPr>
              <w:t>الجوهرة</w:t>
            </w:r>
            <w:r>
              <w:rPr>
                <w:rStyle w:val="IndexLink"/>
                <w:rtl w:val="true"/>
              </w:rPr>
              <w:tab/>
            </w:r>
            <w:r>
              <w:rPr>
                <w:rStyle w:val="IndexLink"/>
              </w:rPr>
              <w:t>330</w:t>
            </w:r>
          </w:hyperlink>
        </w:p>
        <w:p>
          <w:pPr>
            <w:pStyle w:val="Contents3"/>
            <w:tabs>
              <w:tab w:val="clear" w:pos="8459"/>
              <w:tab w:val="right" w:pos="9026" w:leader="dot"/>
            </w:tabs>
            <w:rPr/>
          </w:pPr>
          <w:hyperlink w:anchor="__RefHeading___Toc7705662_73709187">
            <w:r>
              <w:rPr>
                <w:webHidden/>
                <w:rStyle w:val="IndexLink"/>
              </w:rPr>
              <w:t>1364</w:t>
            </w:r>
            <w:r>
              <w:rPr>
                <w:rStyle w:val="IndexLink"/>
                <w:rtl w:val="true"/>
              </w:rPr>
              <w:t xml:space="preserve">- </w:t>
            </w:r>
            <w:r>
              <w:rPr>
                <w:rStyle w:val="IndexLink"/>
                <w:rtl w:val="true"/>
              </w:rPr>
              <w:t>الجوهرة</w:t>
            </w:r>
            <w:r>
              <w:rPr>
                <w:rStyle w:val="IndexLink"/>
                <w:rtl w:val="true"/>
              </w:rPr>
              <w:tab/>
            </w:r>
            <w:r>
              <w:rPr>
                <w:rStyle w:val="IndexLink"/>
              </w:rPr>
              <w:t>330</w:t>
            </w:r>
          </w:hyperlink>
        </w:p>
        <w:p>
          <w:pPr>
            <w:pStyle w:val="Contents3"/>
            <w:tabs>
              <w:tab w:val="clear" w:pos="8459"/>
              <w:tab w:val="right" w:pos="9026" w:leader="dot"/>
            </w:tabs>
            <w:rPr/>
          </w:pPr>
          <w:hyperlink w:anchor="__RefHeading___Toc7705664_73709187">
            <w:r>
              <w:rPr>
                <w:webHidden/>
                <w:rStyle w:val="IndexLink"/>
              </w:rPr>
              <w:t>1365</w:t>
            </w:r>
            <w:r>
              <w:rPr>
                <w:rStyle w:val="IndexLink"/>
                <w:rtl w:val="true"/>
              </w:rPr>
              <w:t xml:space="preserve">- </w:t>
            </w:r>
            <w:r>
              <w:rPr>
                <w:rStyle w:val="IndexLink"/>
                <w:rtl w:val="true"/>
              </w:rPr>
              <w:t>الجوهرة</w:t>
            </w:r>
            <w:r>
              <w:rPr>
                <w:rStyle w:val="IndexLink"/>
                <w:rtl w:val="true"/>
              </w:rPr>
              <w:tab/>
            </w:r>
            <w:r>
              <w:rPr>
                <w:rStyle w:val="IndexLink"/>
              </w:rPr>
              <w:t>331</w:t>
            </w:r>
          </w:hyperlink>
        </w:p>
        <w:p>
          <w:pPr>
            <w:pStyle w:val="Contents3"/>
            <w:tabs>
              <w:tab w:val="clear" w:pos="8459"/>
              <w:tab w:val="right" w:pos="9026" w:leader="dot"/>
            </w:tabs>
            <w:rPr/>
          </w:pPr>
          <w:hyperlink w:anchor="__RefHeading___Toc7705666_73709187">
            <w:r>
              <w:rPr>
                <w:webHidden/>
                <w:rStyle w:val="IndexLink"/>
              </w:rPr>
              <w:t>1366</w:t>
            </w:r>
            <w:r>
              <w:rPr>
                <w:rStyle w:val="IndexLink"/>
                <w:rtl w:val="true"/>
              </w:rPr>
              <w:t xml:space="preserve">- </w:t>
            </w:r>
            <w:r>
              <w:rPr>
                <w:rStyle w:val="IndexLink"/>
                <w:rtl w:val="true"/>
              </w:rPr>
              <w:t>الجوهرة</w:t>
            </w:r>
            <w:r>
              <w:rPr>
                <w:rStyle w:val="IndexLink"/>
                <w:rtl w:val="true"/>
              </w:rPr>
              <w:tab/>
            </w:r>
            <w:r>
              <w:rPr>
                <w:rStyle w:val="IndexLink"/>
              </w:rPr>
              <w:t>331</w:t>
            </w:r>
          </w:hyperlink>
        </w:p>
        <w:p>
          <w:pPr>
            <w:pStyle w:val="Contents3"/>
            <w:tabs>
              <w:tab w:val="clear" w:pos="8459"/>
              <w:tab w:val="right" w:pos="9026" w:leader="dot"/>
            </w:tabs>
            <w:rPr/>
          </w:pPr>
          <w:hyperlink w:anchor="__RefHeading___Toc7705668_73709187">
            <w:r>
              <w:rPr>
                <w:webHidden/>
                <w:rStyle w:val="IndexLink"/>
              </w:rPr>
              <w:t>1367</w:t>
            </w:r>
            <w:r>
              <w:rPr>
                <w:rStyle w:val="IndexLink"/>
                <w:rtl w:val="true"/>
              </w:rPr>
              <w:t xml:space="preserve">- </w:t>
            </w:r>
            <w:r>
              <w:rPr>
                <w:rStyle w:val="IndexLink"/>
                <w:rtl w:val="true"/>
              </w:rPr>
              <w:t>الجوهرة</w:t>
            </w:r>
            <w:r>
              <w:rPr>
                <w:rStyle w:val="IndexLink"/>
                <w:rtl w:val="true"/>
              </w:rPr>
              <w:tab/>
            </w:r>
            <w:r>
              <w:rPr>
                <w:rStyle w:val="IndexLink"/>
              </w:rPr>
              <w:t>331</w:t>
            </w:r>
          </w:hyperlink>
        </w:p>
        <w:p>
          <w:pPr>
            <w:pStyle w:val="Contents3"/>
            <w:tabs>
              <w:tab w:val="clear" w:pos="8459"/>
              <w:tab w:val="right" w:pos="9026" w:leader="dot"/>
            </w:tabs>
            <w:rPr/>
          </w:pPr>
          <w:hyperlink w:anchor="__RefHeading___Toc7705670_73709187">
            <w:r>
              <w:rPr>
                <w:webHidden/>
                <w:rStyle w:val="IndexLink"/>
              </w:rPr>
              <w:t>1368</w:t>
            </w:r>
            <w:r>
              <w:rPr>
                <w:rStyle w:val="IndexLink"/>
                <w:rtl w:val="true"/>
              </w:rPr>
              <w:t xml:space="preserve">- </w:t>
            </w:r>
            <w:r>
              <w:rPr>
                <w:rStyle w:val="IndexLink"/>
                <w:rtl w:val="true"/>
              </w:rPr>
              <w:t>جوهرة البیان‌</w:t>
            </w:r>
            <w:r>
              <w:rPr>
                <w:rStyle w:val="IndexLink"/>
                <w:rtl w:val="true"/>
              </w:rPr>
              <w:tab/>
            </w:r>
            <w:r>
              <w:rPr>
                <w:rStyle w:val="IndexLink"/>
              </w:rPr>
              <w:t>331</w:t>
            </w:r>
          </w:hyperlink>
        </w:p>
        <w:p>
          <w:pPr>
            <w:pStyle w:val="Contents3"/>
            <w:tabs>
              <w:tab w:val="clear" w:pos="8459"/>
              <w:tab w:val="right" w:pos="9026" w:leader="dot"/>
            </w:tabs>
            <w:rPr/>
          </w:pPr>
          <w:hyperlink w:anchor="__RefHeading___Toc7705672_73709187">
            <w:r>
              <w:rPr>
                <w:webHidden/>
                <w:rStyle w:val="IndexLink"/>
              </w:rPr>
              <w:t>1369</w:t>
            </w:r>
            <w:r>
              <w:rPr>
                <w:rStyle w:val="IndexLink"/>
                <w:rtl w:val="true"/>
              </w:rPr>
              <w:t xml:space="preserve">- </w:t>
            </w:r>
            <w:r>
              <w:rPr>
                <w:rStyle w:val="IndexLink"/>
                <w:rtl w:val="true"/>
              </w:rPr>
              <w:t>جوهرة الجمهرة</w:t>
            </w:r>
            <w:r>
              <w:rPr>
                <w:rStyle w:val="IndexLink"/>
                <w:rtl w:val="true"/>
              </w:rPr>
              <w:tab/>
            </w:r>
            <w:r>
              <w:rPr>
                <w:rStyle w:val="IndexLink"/>
              </w:rPr>
              <w:t>331</w:t>
            </w:r>
          </w:hyperlink>
        </w:p>
        <w:p>
          <w:pPr>
            <w:pStyle w:val="Contents3"/>
            <w:tabs>
              <w:tab w:val="clear" w:pos="8459"/>
              <w:tab w:val="right" w:pos="9026" w:leader="dot"/>
            </w:tabs>
            <w:rPr/>
          </w:pPr>
          <w:hyperlink w:anchor="__RefHeading___Toc7705674_73709187">
            <w:r>
              <w:rPr>
                <w:webHidden/>
                <w:rStyle w:val="IndexLink"/>
              </w:rPr>
              <w:t>1370</w:t>
            </w:r>
            <w:r>
              <w:rPr>
                <w:rStyle w:val="IndexLink"/>
                <w:rtl w:val="true"/>
              </w:rPr>
              <w:t xml:space="preserve">- </w:t>
            </w:r>
            <w:r>
              <w:rPr>
                <w:rStyle w:val="IndexLink"/>
                <w:rtl w:val="true"/>
              </w:rPr>
              <w:t>الجوهرة الخالصة عن الشوائب</w:t>
            </w:r>
            <w:r>
              <w:rPr>
                <w:rStyle w:val="IndexLink"/>
                <w:rtl w:val="true"/>
              </w:rPr>
              <w:tab/>
            </w:r>
            <w:r>
              <w:rPr>
                <w:rStyle w:val="IndexLink"/>
              </w:rPr>
              <w:t>332</w:t>
            </w:r>
          </w:hyperlink>
        </w:p>
        <w:p>
          <w:pPr>
            <w:pStyle w:val="Contents3"/>
            <w:tabs>
              <w:tab w:val="clear" w:pos="8459"/>
              <w:tab w:val="right" w:pos="9026" w:leader="dot"/>
            </w:tabs>
            <w:rPr/>
          </w:pPr>
          <w:hyperlink w:anchor="__RefHeading___Toc7705676_73709187">
            <w:r>
              <w:rPr>
                <w:webHidden/>
                <w:rStyle w:val="IndexLink"/>
              </w:rPr>
              <w:t>1371</w:t>
            </w:r>
            <w:r>
              <w:rPr>
                <w:rStyle w:val="IndexLink"/>
                <w:rtl w:val="true"/>
              </w:rPr>
              <w:t xml:space="preserve">- </w:t>
            </w:r>
            <w:r>
              <w:rPr>
                <w:rStyle w:val="IndexLink"/>
                <w:rtl w:val="true"/>
              </w:rPr>
              <w:t>الجوهرة الزاهرة</w:t>
            </w:r>
            <w:r>
              <w:rPr>
                <w:rStyle w:val="IndexLink"/>
                <w:rtl w:val="true"/>
              </w:rPr>
              <w:tab/>
            </w:r>
            <w:r>
              <w:rPr>
                <w:rStyle w:val="IndexLink"/>
              </w:rPr>
              <w:t>332</w:t>
            </w:r>
          </w:hyperlink>
        </w:p>
        <w:p>
          <w:pPr>
            <w:pStyle w:val="Contents3"/>
            <w:tabs>
              <w:tab w:val="clear" w:pos="8459"/>
              <w:tab w:val="right" w:pos="9026" w:leader="dot"/>
            </w:tabs>
            <w:rPr/>
          </w:pPr>
          <w:hyperlink w:anchor="__RefHeading___Toc7705678_73709187">
            <w:r>
              <w:rPr>
                <w:webHidden/>
                <w:rStyle w:val="IndexLink"/>
              </w:rPr>
              <w:t>1372</w:t>
            </w:r>
            <w:r>
              <w:rPr>
                <w:rStyle w:val="IndexLink"/>
                <w:rtl w:val="true"/>
              </w:rPr>
              <w:t xml:space="preserve">- </w:t>
            </w:r>
            <w:r>
              <w:rPr>
                <w:rStyle w:val="IndexLink"/>
                <w:rtl w:val="true"/>
              </w:rPr>
              <w:t>الجوهرة العزیزة</w:t>
            </w:r>
            <w:r>
              <w:rPr>
                <w:rStyle w:val="IndexLink"/>
                <w:rtl w:val="true"/>
              </w:rPr>
              <w:tab/>
            </w:r>
            <w:r>
              <w:rPr>
                <w:rStyle w:val="IndexLink"/>
              </w:rPr>
              <w:t>332</w:t>
            </w:r>
          </w:hyperlink>
        </w:p>
        <w:p>
          <w:pPr>
            <w:pStyle w:val="Contents3"/>
            <w:tabs>
              <w:tab w:val="clear" w:pos="8459"/>
              <w:tab w:val="right" w:pos="9026" w:leader="dot"/>
            </w:tabs>
            <w:rPr/>
          </w:pPr>
          <w:hyperlink w:anchor="__RefHeading___Toc7705680_73709187">
            <w:r>
              <w:rPr>
                <w:webHidden/>
                <w:rStyle w:val="IndexLink"/>
              </w:rPr>
              <w:t>1373</w:t>
            </w:r>
            <w:r>
              <w:rPr>
                <w:rStyle w:val="IndexLink"/>
                <w:rtl w:val="true"/>
              </w:rPr>
              <w:t xml:space="preserve">- </w:t>
            </w:r>
            <w:r>
              <w:rPr>
                <w:rStyle w:val="IndexLink"/>
                <w:rtl w:val="true"/>
              </w:rPr>
              <w:t>الجوهرة العزیزة</w:t>
            </w:r>
            <w:r>
              <w:rPr>
                <w:rStyle w:val="IndexLink"/>
                <w:rtl w:val="true"/>
              </w:rPr>
              <w:tab/>
            </w:r>
            <w:r>
              <w:rPr>
                <w:rStyle w:val="IndexLink"/>
              </w:rPr>
              <w:t>332</w:t>
            </w:r>
          </w:hyperlink>
        </w:p>
        <w:p>
          <w:pPr>
            <w:pStyle w:val="Contents3"/>
            <w:tabs>
              <w:tab w:val="clear" w:pos="8459"/>
              <w:tab w:val="right" w:pos="9026" w:leader="dot"/>
            </w:tabs>
            <w:rPr/>
          </w:pPr>
          <w:hyperlink w:anchor="__RefHeading___Toc7705682_73709187">
            <w:r>
              <w:rPr>
                <w:webHidden/>
                <w:rStyle w:val="IndexLink"/>
              </w:rPr>
              <w:t>1374</w:t>
            </w:r>
            <w:r>
              <w:rPr>
                <w:rStyle w:val="IndexLink"/>
                <w:rtl w:val="true"/>
              </w:rPr>
              <w:t xml:space="preserve">- </w:t>
            </w:r>
            <w:r>
              <w:rPr>
                <w:rStyle w:val="IndexLink"/>
                <w:rtl w:val="true"/>
              </w:rPr>
              <w:t>الجوهرة العزیزة فی شرح وسیط الوجیزة</w:t>
            </w:r>
            <w:r>
              <w:rPr>
                <w:rStyle w:val="IndexLink"/>
                <w:rtl w:val="true"/>
              </w:rPr>
              <w:tab/>
            </w:r>
            <w:r>
              <w:rPr>
                <w:rStyle w:val="IndexLink"/>
              </w:rPr>
              <w:t>332</w:t>
            </w:r>
          </w:hyperlink>
        </w:p>
        <w:p>
          <w:pPr>
            <w:pStyle w:val="Contents3"/>
            <w:tabs>
              <w:tab w:val="clear" w:pos="8459"/>
              <w:tab w:val="right" w:pos="9026" w:leader="dot"/>
            </w:tabs>
            <w:rPr/>
          </w:pPr>
          <w:hyperlink w:anchor="__RefHeading___Toc7705684_73709187">
            <w:r>
              <w:rPr>
                <w:webHidden/>
                <w:rStyle w:val="IndexLink"/>
              </w:rPr>
              <w:t>1375</w:t>
            </w:r>
            <w:r>
              <w:rPr>
                <w:rStyle w:val="IndexLink"/>
                <w:rtl w:val="true"/>
              </w:rPr>
              <w:t xml:space="preserve">- </w:t>
            </w:r>
            <w:r>
              <w:rPr>
                <w:rStyle w:val="IndexLink"/>
                <w:rtl w:val="true"/>
              </w:rPr>
              <w:t>الجوهرة الفاخرة</w:t>
            </w:r>
            <w:r>
              <w:rPr>
                <w:rStyle w:val="IndexLink"/>
                <w:rtl w:val="true"/>
              </w:rPr>
              <w:tab/>
            </w:r>
            <w:r>
              <w:rPr>
                <w:rStyle w:val="IndexLink"/>
              </w:rPr>
              <w:t>332</w:t>
            </w:r>
          </w:hyperlink>
        </w:p>
        <w:p>
          <w:pPr>
            <w:pStyle w:val="Contents3"/>
            <w:tabs>
              <w:tab w:val="clear" w:pos="8459"/>
              <w:tab w:val="right" w:pos="9026" w:leader="dot"/>
            </w:tabs>
            <w:rPr/>
          </w:pPr>
          <w:hyperlink w:anchor="__RefHeading___Toc7705686_73709187">
            <w:r>
              <w:rPr>
                <w:webHidden/>
                <w:rStyle w:val="IndexLink"/>
              </w:rPr>
              <w:t>1376</w:t>
            </w:r>
            <w:r>
              <w:rPr>
                <w:rStyle w:val="IndexLink"/>
                <w:rtl w:val="true"/>
              </w:rPr>
              <w:t xml:space="preserve">- </w:t>
            </w:r>
            <w:r>
              <w:rPr>
                <w:rStyle w:val="IndexLink"/>
                <w:rtl w:val="true"/>
              </w:rPr>
              <w:t>الجوهرة المضریة</w:t>
            </w:r>
            <w:r>
              <w:rPr>
                <w:rStyle w:val="IndexLink"/>
                <w:rtl w:val="true"/>
              </w:rPr>
              <w:tab/>
            </w:r>
            <w:r>
              <w:rPr>
                <w:rStyle w:val="IndexLink"/>
              </w:rPr>
              <w:t>333</w:t>
            </w:r>
          </w:hyperlink>
        </w:p>
        <w:p>
          <w:pPr>
            <w:pStyle w:val="Contents3"/>
            <w:tabs>
              <w:tab w:val="clear" w:pos="8459"/>
              <w:tab w:val="right" w:pos="9026" w:leader="dot"/>
            </w:tabs>
            <w:rPr/>
          </w:pPr>
          <w:hyperlink w:anchor="__RefHeading___Toc7705688_73709187">
            <w:r>
              <w:rPr>
                <w:webHidden/>
                <w:rStyle w:val="IndexLink"/>
              </w:rPr>
              <w:t>1377</w:t>
            </w:r>
            <w:r>
              <w:rPr>
                <w:rStyle w:val="IndexLink"/>
                <w:rtl w:val="true"/>
              </w:rPr>
              <w:t xml:space="preserve">- </w:t>
            </w:r>
            <w:r>
              <w:rPr>
                <w:rStyle w:val="IndexLink"/>
                <w:rtl w:val="true"/>
              </w:rPr>
              <w:t>الجوهرة المضیئة</w:t>
            </w:r>
            <w:r>
              <w:rPr>
                <w:rStyle w:val="IndexLink"/>
                <w:rtl w:val="true"/>
              </w:rPr>
              <w:tab/>
            </w:r>
            <w:r>
              <w:rPr>
                <w:rStyle w:val="IndexLink"/>
              </w:rPr>
              <w:t>333</w:t>
            </w:r>
          </w:hyperlink>
        </w:p>
        <w:p>
          <w:pPr>
            <w:pStyle w:val="Contents3"/>
            <w:tabs>
              <w:tab w:val="clear" w:pos="8459"/>
              <w:tab w:val="right" w:pos="9026" w:leader="dot"/>
            </w:tabs>
            <w:rPr/>
          </w:pPr>
          <w:hyperlink w:anchor="__RefHeading___Toc7705690_73709187">
            <w:r>
              <w:rPr>
                <w:webHidden/>
                <w:rStyle w:val="IndexLink"/>
                <w:rtl w:val="true"/>
              </w:rPr>
              <w:t>الجوهری</w:t>
            </w:r>
            <w:r>
              <w:rPr>
                <w:rStyle w:val="IndexLink"/>
                <w:rtl w:val="true"/>
              </w:rPr>
              <w:tab/>
            </w:r>
            <w:r>
              <w:rPr>
                <w:rStyle w:val="IndexLink"/>
              </w:rPr>
              <w:t>333</w:t>
            </w:r>
          </w:hyperlink>
        </w:p>
        <w:p>
          <w:pPr>
            <w:pStyle w:val="Contents3"/>
            <w:tabs>
              <w:tab w:val="clear" w:pos="8459"/>
              <w:tab w:val="right" w:pos="9026" w:leader="dot"/>
            </w:tabs>
            <w:rPr/>
          </w:pPr>
          <w:hyperlink w:anchor="__RefHeading___Toc7705692_73709187">
            <w:r>
              <w:rPr>
                <w:webHidden/>
                <w:rStyle w:val="IndexLink"/>
              </w:rPr>
              <w:t>1378</w:t>
            </w:r>
            <w:r>
              <w:rPr>
                <w:rStyle w:val="IndexLink"/>
                <w:rtl w:val="true"/>
              </w:rPr>
              <w:t xml:space="preserve">- </w:t>
            </w:r>
            <w:r>
              <w:rPr>
                <w:rStyle w:val="IndexLink"/>
                <w:rtl w:val="true"/>
              </w:rPr>
              <w:t>الجوهریة</w:t>
            </w:r>
            <w:r>
              <w:rPr>
                <w:rStyle w:val="IndexLink"/>
                <w:rtl w:val="true"/>
              </w:rPr>
              <w:tab/>
            </w:r>
            <w:r>
              <w:rPr>
                <w:rStyle w:val="IndexLink"/>
              </w:rPr>
              <w:t>333</w:t>
            </w:r>
          </w:hyperlink>
        </w:p>
        <w:p>
          <w:pPr>
            <w:pStyle w:val="Contents3"/>
            <w:tabs>
              <w:tab w:val="clear" w:pos="8459"/>
              <w:tab w:val="right" w:pos="9026" w:leader="dot"/>
            </w:tabs>
            <w:rPr/>
          </w:pPr>
          <w:hyperlink w:anchor="__RefHeading___Toc7705694_73709187">
            <w:r>
              <w:rPr>
                <w:webHidden/>
                <w:rStyle w:val="IndexLink"/>
              </w:rPr>
              <w:t>1379</w:t>
            </w:r>
            <w:r>
              <w:rPr>
                <w:rStyle w:val="IndexLink"/>
                <w:rtl w:val="true"/>
              </w:rPr>
              <w:t xml:space="preserve">- </w:t>
            </w:r>
            <w:r>
              <w:rPr>
                <w:rStyle w:val="IndexLink"/>
                <w:rtl w:val="true"/>
              </w:rPr>
              <w:t>الجوهریة</w:t>
            </w:r>
            <w:r>
              <w:rPr>
                <w:rStyle w:val="IndexLink"/>
                <w:rtl w:val="true"/>
              </w:rPr>
              <w:tab/>
            </w:r>
            <w:r>
              <w:rPr>
                <w:rStyle w:val="IndexLink"/>
              </w:rPr>
              <w:t>333</w:t>
            </w:r>
          </w:hyperlink>
        </w:p>
        <w:p>
          <w:pPr>
            <w:pStyle w:val="Contents3"/>
            <w:tabs>
              <w:tab w:val="clear" w:pos="8459"/>
              <w:tab w:val="right" w:pos="9026" w:leader="dot"/>
            </w:tabs>
            <w:rPr/>
          </w:pPr>
          <w:hyperlink w:anchor="__RefHeading___Toc7705696_73709187">
            <w:r>
              <w:rPr>
                <w:webHidden/>
                <w:rStyle w:val="IndexLink"/>
              </w:rPr>
              <w:t>1380</w:t>
            </w:r>
            <w:r>
              <w:rPr>
                <w:rStyle w:val="IndexLink"/>
                <w:rtl w:val="true"/>
              </w:rPr>
              <w:t xml:space="preserve">- </w:t>
            </w:r>
            <w:r>
              <w:rPr>
                <w:rStyle w:val="IndexLink"/>
                <w:rtl w:val="true"/>
              </w:rPr>
              <w:t>الجوهریة</w:t>
            </w:r>
            <w:r>
              <w:rPr>
                <w:rStyle w:val="IndexLink"/>
                <w:rtl w:val="true"/>
              </w:rPr>
              <w:tab/>
            </w:r>
            <w:r>
              <w:rPr>
                <w:rStyle w:val="IndexLink"/>
              </w:rPr>
              <w:t>333</w:t>
            </w:r>
          </w:hyperlink>
        </w:p>
        <w:p>
          <w:pPr>
            <w:pStyle w:val="Contents3"/>
            <w:tabs>
              <w:tab w:val="clear" w:pos="8459"/>
              <w:tab w:val="right" w:pos="9026" w:leader="dot"/>
            </w:tabs>
            <w:rPr/>
          </w:pPr>
          <w:hyperlink w:anchor="__RefHeading___Toc7705698_73709187">
            <w:r>
              <w:rPr>
                <w:webHidden/>
                <w:rStyle w:val="IndexLink"/>
              </w:rPr>
              <w:t>1381</w:t>
            </w:r>
            <w:r>
              <w:rPr>
                <w:rStyle w:val="IndexLink"/>
                <w:rtl w:val="true"/>
              </w:rPr>
              <w:t xml:space="preserve">- </w:t>
            </w:r>
            <w:r>
              <w:rPr>
                <w:rStyle w:val="IndexLink"/>
                <w:rtl w:val="true"/>
              </w:rPr>
              <w:t>جوهریة النفس</w:t>
            </w:r>
            <w:r>
              <w:rPr>
                <w:rStyle w:val="IndexLink"/>
                <w:rtl w:val="true"/>
              </w:rPr>
              <w:tab/>
            </w:r>
            <w:r>
              <w:rPr>
                <w:rStyle w:val="IndexLink"/>
              </w:rPr>
              <w:t>334</w:t>
            </w:r>
          </w:hyperlink>
        </w:p>
        <w:p>
          <w:pPr>
            <w:pStyle w:val="Contents3"/>
            <w:tabs>
              <w:tab w:val="clear" w:pos="8459"/>
              <w:tab w:val="right" w:pos="9026" w:leader="dot"/>
            </w:tabs>
            <w:rPr/>
          </w:pPr>
          <w:hyperlink w:anchor="__RefHeading___Toc7705700_73709187">
            <w:r>
              <w:rPr>
                <w:webHidden/>
                <w:rStyle w:val="IndexLink"/>
              </w:rPr>
              <w:t>1382</w:t>
            </w:r>
            <w:r>
              <w:rPr>
                <w:rStyle w:val="IndexLink"/>
                <w:rtl w:val="true"/>
              </w:rPr>
              <w:t xml:space="preserve">- </w:t>
            </w:r>
            <w:r>
              <w:rPr>
                <w:rStyle w:val="IndexLink"/>
                <w:rtl w:val="true"/>
              </w:rPr>
              <w:t>الجهات‌</w:t>
            </w:r>
            <w:r>
              <w:rPr>
                <w:rStyle w:val="IndexLink"/>
                <w:rtl w:val="true"/>
              </w:rPr>
              <w:tab/>
            </w:r>
            <w:r>
              <w:rPr>
                <w:rStyle w:val="IndexLink"/>
              </w:rPr>
              <w:t>334</w:t>
            </w:r>
          </w:hyperlink>
        </w:p>
        <w:p>
          <w:pPr>
            <w:pStyle w:val="Contents3"/>
            <w:tabs>
              <w:tab w:val="clear" w:pos="8459"/>
              <w:tab w:val="right" w:pos="9026" w:leader="dot"/>
            </w:tabs>
            <w:rPr/>
          </w:pPr>
          <w:hyperlink w:anchor="__RefHeading___Toc7705702_73709187">
            <w:r>
              <w:rPr>
                <w:webHidden/>
                <w:rStyle w:val="IndexLink"/>
              </w:rPr>
              <w:t>1383</w:t>
            </w:r>
            <w:r>
              <w:rPr>
                <w:rStyle w:val="IndexLink"/>
                <w:rtl w:val="true"/>
              </w:rPr>
              <w:t xml:space="preserve">- </w:t>
            </w:r>
            <w:r>
              <w:rPr>
                <w:rStyle w:val="IndexLink"/>
                <w:rtl w:val="true"/>
              </w:rPr>
              <w:t>جهات الرمل‌</w:t>
            </w:r>
            <w:r>
              <w:rPr>
                <w:rStyle w:val="IndexLink"/>
                <w:rtl w:val="true"/>
              </w:rPr>
              <w:tab/>
            </w:r>
            <w:r>
              <w:rPr>
                <w:rStyle w:val="IndexLink"/>
              </w:rPr>
              <w:t>334</w:t>
            </w:r>
          </w:hyperlink>
        </w:p>
        <w:p>
          <w:pPr>
            <w:pStyle w:val="Contents3"/>
            <w:tabs>
              <w:tab w:val="clear" w:pos="8459"/>
              <w:tab w:val="right" w:pos="9026" w:leader="dot"/>
            </w:tabs>
            <w:rPr/>
          </w:pPr>
          <w:hyperlink w:anchor="__RefHeading___Toc7705704_73709187">
            <w:r>
              <w:rPr>
                <w:webHidden/>
                <w:rStyle w:val="IndexLink"/>
              </w:rPr>
              <w:t>1384</w:t>
            </w:r>
            <w:r>
              <w:rPr>
                <w:rStyle w:val="IndexLink"/>
                <w:rtl w:val="true"/>
              </w:rPr>
              <w:t xml:space="preserve">- </w:t>
            </w:r>
            <w:r>
              <w:rPr>
                <w:rStyle w:val="IndexLink"/>
                <w:rtl w:val="true"/>
              </w:rPr>
              <w:t>رسالة الجهات</w:t>
            </w:r>
            <w:r>
              <w:rPr>
                <w:rStyle w:val="IndexLink"/>
                <w:rtl w:val="true"/>
              </w:rPr>
              <w:tab/>
            </w:r>
            <w:r>
              <w:rPr>
                <w:rStyle w:val="IndexLink"/>
              </w:rPr>
              <w:t>334</w:t>
            </w:r>
          </w:hyperlink>
        </w:p>
        <w:p>
          <w:pPr>
            <w:pStyle w:val="Contents3"/>
            <w:tabs>
              <w:tab w:val="clear" w:pos="8459"/>
              <w:tab w:val="right" w:pos="9026" w:leader="dot"/>
            </w:tabs>
            <w:rPr/>
          </w:pPr>
          <w:hyperlink w:anchor="__RefHeading___Toc7705706_73709187">
            <w:r>
              <w:rPr>
                <w:webHidden/>
                <w:rStyle w:val="IndexLink"/>
              </w:rPr>
              <w:t>1385</w:t>
            </w:r>
            <w:r>
              <w:rPr>
                <w:rStyle w:val="IndexLink"/>
                <w:rtl w:val="true"/>
              </w:rPr>
              <w:t xml:space="preserve">- </w:t>
            </w:r>
            <w:r>
              <w:rPr>
                <w:rStyle w:val="IndexLink"/>
                <w:rtl w:val="true"/>
              </w:rPr>
              <w:t>کتاب الجهاد</w:t>
            </w:r>
            <w:r>
              <w:rPr>
                <w:rStyle w:val="IndexLink"/>
                <w:rtl w:val="true"/>
              </w:rPr>
              <w:tab/>
            </w:r>
            <w:r>
              <w:rPr>
                <w:rStyle w:val="IndexLink"/>
              </w:rPr>
              <w:t>334</w:t>
            </w:r>
          </w:hyperlink>
        </w:p>
        <w:p>
          <w:pPr>
            <w:pStyle w:val="Contents3"/>
            <w:tabs>
              <w:tab w:val="clear" w:pos="8459"/>
              <w:tab w:val="right" w:pos="9026" w:leader="dot"/>
            </w:tabs>
            <w:rPr/>
          </w:pPr>
          <w:hyperlink w:anchor="__RefHeading___Toc7705708_73709187">
            <w:r>
              <w:rPr>
                <w:webHidden/>
                <w:rStyle w:val="IndexLink"/>
              </w:rPr>
              <w:t>1386</w:t>
            </w:r>
            <w:r>
              <w:rPr>
                <w:rStyle w:val="IndexLink"/>
                <w:rtl w:val="true"/>
              </w:rPr>
              <w:t xml:space="preserve">- </w:t>
            </w:r>
            <w:r>
              <w:rPr>
                <w:rStyle w:val="IndexLink"/>
                <w:rtl w:val="true"/>
              </w:rPr>
              <w:t>کتاب الجهاد</w:t>
            </w:r>
            <w:r>
              <w:rPr>
                <w:rStyle w:val="IndexLink"/>
                <w:rtl w:val="true"/>
              </w:rPr>
              <w:tab/>
            </w:r>
            <w:r>
              <w:rPr>
                <w:rStyle w:val="IndexLink"/>
              </w:rPr>
              <w:t>334</w:t>
            </w:r>
          </w:hyperlink>
        </w:p>
        <w:p>
          <w:pPr>
            <w:pStyle w:val="Contents3"/>
            <w:tabs>
              <w:tab w:val="clear" w:pos="8459"/>
              <w:tab w:val="right" w:pos="9026" w:leader="dot"/>
            </w:tabs>
            <w:rPr/>
          </w:pPr>
          <w:hyperlink w:anchor="__RefHeading___Toc7705710_73709187">
            <w:r>
              <w:rPr>
                <w:webHidden/>
                <w:rStyle w:val="IndexLink"/>
              </w:rPr>
              <w:t>1387</w:t>
            </w:r>
            <w:r>
              <w:rPr>
                <w:rStyle w:val="IndexLink"/>
                <w:rtl w:val="true"/>
              </w:rPr>
              <w:t xml:space="preserve">- </w:t>
            </w:r>
            <w:r>
              <w:rPr>
                <w:rStyle w:val="IndexLink"/>
                <w:rtl w:val="true"/>
              </w:rPr>
              <w:t>کتاب الجهاد</w:t>
            </w:r>
            <w:r>
              <w:rPr>
                <w:rStyle w:val="IndexLink"/>
                <w:rtl w:val="true"/>
              </w:rPr>
              <w:tab/>
            </w:r>
            <w:r>
              <w:rPr>
                <w:rStyle w:val="IndexLink"/>
              </w:rPr>
              <w:t>334</w:t>
            </w:r>
          </w:hyperlink>
        </w:p>
        <w:p>
          <w:pPr>
            <w:pStyle w:val="Contents3"/>
            <w:tabs>
              <w:tab w:val="clear" w:pos="8459"/>
              <w:tab w:val="right" w:pos="9026" w:leader="dot"/>
            </w:tabs>
            <w:rPr/>
          </w:pPr>
          <w:hyperlink w:anchor="__RefHeading___Toc7705712_73709187">
            <w:r>
              <w:rPr>
                <w:webHidden/>
                <w:rStyle w:val="IndexLink"/>
              </w:rPr>
              <w:t>1388</w:t>
            </w:r>
            <w:r>
              <w:rPr>
                <w:rStyle w:val="IndexLink"/>
                <w:rtl w:val="true"/>
              </w:rPr>
              <w:t xml:space="preserve">- </w:t>
            </w:r>
            <w:r>
              <w:rPr>
                <w:rStyle w:val="IndexLink"/>
                <w:rtl w:val="true"/>
              </w:rPr>
              <w:t>الجهاد الأکبر</w:t>
            </w:r>
            <w:r>
              <w:rPr>
                <w:rStyle w:val="IndexLink"/>
                <w:rtl w:val="true"/>
              </w:rPr>
              <w:tab/>
            </w:r>
            <w:r>
              <w:rPr>
                <w:rStyle w:val="IndexLink"/>
              </w:rPr>
              <w:t>334</w:t>
            </w:r>
          </w:hyperlink>
        </w:p>
        <w:p>
          <w:pPr>
            <w:pStyle w:val="Contents3"/>
            <w:tabs>
              <w:tab w:val="clear" w:pos="8459"/>
              <w:tab w:val="right" w:pos="9026" w:leader="dot"/>
            </w:tabs>
            <w:rPr/>
          </w:pPr>
          <w:hyperlink w:anchor="__RefHeading___Toc7705714_73709187">
            <w:r>
              <w:rPr>
                <w:webHidden/>
                <w:rStyle w:val="IndexLink"/>
              </w:rPr>
              <w:t>1389</w:t>
            </w:r>
            <w:r>
              <w:rPr>
                <w:rStyle w:val="IndexLink"/>
                <w:rtl w:val="true"/>
              </w:rPr>
              <w:t xml:space="preserve">- </w:t>
            </w:r>
            <w:r>
              <w:rPr>
                <w:rStyle w:val="IndexLink"/>
                <w:rtl w:val="true"/>
              </w:rPr>
              <w:t>جهاد النفس</w:t>
            </w:r>
            <w:r>
              <w:rPr>
                <w:rStyle w:val="IndexLink"/>
                <w:rtl w:val="true"/>
              </w:rPr>
              <w:tab/>
            </w:r>
            <w:r>
              <w:rPr>
                <w:rStyle w:val="IndexLink"/>
              </w:rPr>
              <w:t>334</w:t>
            </w:r>
          </w:hyperlink>
        </w:p>
        <w:p>
          <w:pPr>
            <w:pStyle w:val="Contents3"/>
            <w:tabs>
              <w:tab w:val="clear" w:pos="8459"/>
              <w:tab w:val="right" w:pos="9026" w:leader="dot"/>
            </w:tabs>
            <w:rPr/>
          </w:pPr>
          <w:hyperlink w:anchor="__RefHeading___Toc7705716_73709187">
            <w:r>
              <w:rPr>
                <w:webHidden/>
                <w:rStyle w:val="IndexLink"/>
              </w:rPr>
              <w:t>1390</w:t>
            </w:r>
            <w:r>
              <w:rPr>
                <w:rStyle w:val="IndexLink"/>
                <w:rtl w:val="true"/>
              </w:rPr>
              <w:t xml:space="preserve">- </w:t>
            </w:r>
            <w:r>
              <w:rPr>
                <w:rStyle w:val="IndexLink"/>
                <w:rtl w:val="true"/>
              </w:rPr>
              <w:t>الجهادیة</w:t>
            </w:r>
            <w:r>
              <w:rPr>
                <w:rStyle w:val="IndexLink"/>
                <w:rtl w:val="true"/>
              </w:rPr>
              <w:tab/>
            </w:r>
            <w:r>
              <w:rPr>
                <w:rStyle w:val="IndexLink"/>
              </w:rPr>
              <w:t>335</w:t>
            </w:r>
          </w:hyperlink>
        </w:p>
        <w:p>
          <w:pPr>
            <w:pStyle w:val="Contents3"/>
            <w:tabs>
              <w:tab w:val="clear" w:pos="8459"/>
              <w:tab w:val="right" w:pos="9026" w:leader="dot"/>
            </w:tabs>
            <w:rPr/>
          </w:pPr>
          <w:hyperlink w:anchor="__RefHeading___Toc7705718_73709187">
            <w:r>
              <w:rPr>
                <w:webHidden/>
                <w:rStyle w:val="IndexLink"/>
              </w:rPr>
              <w:t>1391</w:t>
            </w:r>
            <w:r>
              <w:rPr>
                <w:rStyle w:val="IndexLink"/>
                <w:rtl w:val="true"/>
              </w:rPr>
              <w:t xml:space="preserve">- </w:t>
            </w:r>
            <w:r>
              <w:rPr>
                <w:rStyle w:val="IndexLink"/>
                <w:rtl w:val="true"/>
              </w:rPr>
              <w:t>الجهادیة</w:t>
            </w:r>
            <w:r>
              <w:rPr>
                <w:rStyle w:val="IndexLink"/>
                <w:rtl w:val="true"/>
              </w:rPr>
              <w:tab/>
            </w:r>
            <w:r>
              <w:rPr>
                <w:rStyle w:val="IndexLink"/>
              </w:rPr>
              <w:t>335</w:t>
            </w:r>
          </w:hyperlink>
        </w:p>
        <w:p>
          <w:pPr>
            <w:pStyle w:val="Contents3"/>
            <w:tabs>
              <w:tab w:val="clear" w:pos="8459"/>
              <w:tab w:val="right" w:pos="9026" w:leader="dot"/>
            </w:tabs>
            <w:rPr/>
          </w:pPr>
          <w:hyperlink w:anchor="__RefHeading___Toc7705720_73709187">
            <w:r>
              <w:rPr>
                <w:webHidden/>
                <w:rStyle w:val="IndexLink"/>
              </w:rPr>
              <w:t>1392</w:t>
            </w:r>
            <w:r>
              <w:rPr>
                <w:rStyle w:val="IndexLink"/>
                <w:rtl w:val="true"/>
              </w:rPr>
              <w:t xml:space="preserve">- </w:t>
            </w:r>
            <w:r>
              <w:rPr>
                <w:rStyle w:val="IndexLink"/>
                <w:rtl w:val="true"/>
              </w:rPr>
              <w:t>الجهادیة</w:t>
            </w:r>
            <w:r>
              <w:rPr>
                <w:rStyle w:val="IndexLink"/>
                <w:rtl w:val="true"/>
              </w:rPr>
              <w:tab/>
            </w:r>
            <w:r>
              <w:rPr>
                <w:rStyle w:val="IndexLink"/>
              </w:rPr>
              <w:t>335</w:t>
            </w:r>
          </w:hyperlink>
        </w:p>
        <w:p>
          <w:pPr>
            <w:pStyle w:val="Contents3"/>
            <w:tabs>
              <w:tab w:val="clear" w:pos="8459"/>
              <w:tab w:val="right" w:pos="9026" w:leader="dot"/>
            </w:tabs>
            <w:rPr/>
          </w:pPr>
          <w:hyperlink w:anchor="__RefHeading___Toc7705722_73709187">
            <w:r>
              <w:rPr>
                <w:webHidden/>
                <w:rStyle w:val="IndexLink"/>
              </w:rPr>
              <w:t>1393</w:t>
            </w:r>
            <w:r>
              <w:rPr>
                <w:rStyle w:val="IndexLink"/>
                <w:rtl w:val="true"/>
              </w:rPr>
              <w:t xml:space="preserve">- </w:t>
            </w:r>
            <w:r>
              <w:rPr>
                <w:rStyle w:val="IndexLink"/>
                <w:rtl w:val="true"/>
              </w:rPr>
              <w:t>الجهادیة</w:t>
            </w:r>
            <w:r>
              <w:rPr>
                <w:rStyle w:val="IndexLink"/>
                <w:rtl w:val="true"/>
              </w:rPr>
              <w:tab/>
            </w:r>
            <w:r>
              <w:rPr>
                <w:rStyle w:val="IndexLink"/>
              </w:rPr>
              <w:t>335</w:t>
            </w:r>
          </w:hyperlink>
        </w:p>
        <w:p>
          <w:pPr>
            <w:pStyle w:val="Contents3"/>
            <w:tabs>
              <w:tab w:val="clear" w:pos="8459"/>
              <w:tab w:val="right" w:pos="9026" w:leader="dot"/>
            </w:tabs>
            <w:rPr/>
          </w:pPr>
          <w:hyperlink w:anchor="__RefHeading___Toc7705724_73709187">
            <w:r>
              <w:rPr>
                <w:webHidden/>
                <w:rStyle w:val="IndexLink"/>
              </w:rPr>
              <w:t>1394</w:t>
            </w:r>
            <w:r>
              <w:rPr>
                <w:rStyle w:val="IndexLink"/>
                <w:rtl w:val="true"/>
              </w:rPr>
              <w:t xml:space="preserve">- </w:t>
            </w:r>
            <w:r>
              <w:rPr>
                <w:rStyle w:val="IndexLink"/>
                <w:rtl w:val="true"/>
              </w:rPr>
              <w:t>الجهادیة</w:t>
            </w:r>
            <w:r>
              <w:rPr>
                <w:rStyle w:val="IndexLink"/>
                <w:rtl w:val="true"/>
              </w:rPr>
              <w:tab/>
            </w:r>
            <w:r>
              <w:rPr>
                <w:rStyle w:val="IndexLink"/>
              </w:rPr>
              <w:t>335</w:t>
            </w:r>
          </w:hyperlink>
        </w:p>
        <w:p>
          <w:pPr>
            <w:pStyle w:val="Contents3"/>
            <w:tabs>
              <w:tab w:val="clear" w:pos="8459"/>
              <w:tab w:val="right" w:pos="9026" w:leader="dot"/>
            </w:tabs>
            <w:rPr/>
          </w:pPr>
          <w:hyperlink w:anchor="__RefHeading___Toc7705726_73709187">
            <w:r>
              <w:rPr>
                <w:webHidden/>
                <w:rStyle w:val="IndexLink"/>
              </w:rPr>
              <w:t>1395</w:t>
            </w:r>
            <w:r>
              <w:rPr>
                <w:rStyle w:val="IndexLink"/>
                <w:rtl w:val="true"/>
              </w:rPr>
              <w:t xml:space="preserve">- </w:t>
            </w:r>
            <w:r>
              <w:rPr>
                <w:rStyle w:val="IndexLink"/>
                <w:rtl w:val="true"/>
              </w:rPr>
              <w:t>الجهادیة</w:t>
            </w:r>
            <w:r>
              <w:rPr>
                <w:rStyle w:val="IndexLink"/>
                <w:rtl w:val="true"/>
              </w:rPr>
              <w:tab/>
            </w:r>
            <w:r>
              <w:rPr>
                <w:rStyle w:val="IndexLink"/>
              </w:rPr>
              <w:t>336</w:t>
            </w:r>
          </w:hyperlink>
        </w:p>
        <w:p>
          <w:pPr>
            <w:pStyle w:val="Contents3"/>
            <w:tabs>
              <w:tab w:val="clear" w:pos="8459"/>
              <w:tab w:val="right" w:pos="9026" w:leader="dot"/>
            </w:tabs>
            <w:rPr/>
          </w:pPr>
          <w:hyperlink w:anchor="__RefHeading___Toc7705728_73709187">
            <w:r>
              <w:rPr>
                <w:webHidden/>
                <w:rStyle w:val="IndexLink"/>
              </w:rPr>
              <w:t>1396</w:t>
            </w:r>
            <w:r>
              <w:rPr>
                <w:rStyle w:val="IndexLink"/>
                <w:rtl w:val="true"/>
              </w:rPr>
              <w:t xml:space="preserve">- </w:t>
            </w:r>
            <w:r>
              <w:rPr>
                <w:rStyle w:val="IndexLink"/>
                <w:rtl w:val="true"/>
              </w:rPr>
              <w:t>الجهادیة</w:t>
            </w:r>
            <w:r>
              <w:rPr>
                <w:rStyle w:val="IndexLink"/>
                <w:rtl w:val="true"/>
              </w:rPr>
              <w:tab/>
            </w:r>
            <w:r>
              <w:rPr>
                <w:rStyle w:val="IndexLink"/>
              </w:rPr>
              <w:t>336</w:t>
            </w:r>
          </w:hyperlink>
        </w:p>
        <w:p>
          <w:pPr>
            <w:pStyle w:val="Contents3"/>
            <w:tabs>
              <w:tab w:val="clear" w:pos="8459"/>
              <w:tab w:val="right" w:pos="9026" w:leader="dot"/>
            </w:tabs>
            <w:rPr/>
          </w:pPr>
          <w:hyperlink w:anchor="__RefHeading___Toc7705730_73709187">
            <w:r>
              <w:rPr>
                <w:webHidden/>
                <w:rStyle w:val="IndexLink"/>
              </w:rPr>
              <w:t>1397</w:t>
            </w:r>
            <w:r>
              <w:rPr>
                <w:rStyle w:val="IndexLink"/>
                <w:rtl w:val="true"/>
              </w:rPr>
              <w:t xml:space="preserve">- </w:t>
            </w:r>
            <w:r>
              <w:rPr>
                <w:rStyle w:val="IndexLink"/>
                <w:rtl w:val="true"/>
              </w:rPr>
              <w:t>الجهادیة</w:t>
            </w:r>
            <w:r>
              <w:rPr>
                <w:rStyle w:val="IndexLink"/>
                <w:rtl w:val="true"/>
              </w:rPr>
              <w:tab/>
            </w:r>
            <w:r>
              <w:rPr>
                <w:rStyle w:val="IndexLink"/>
              </w:rPr>
              <w:t>336</w:t>
            </w:r>
          </w:hyperlink>
        </w:p>
        <w:p>
          <w:pPr>
            <w:pStyle w:val="Contents3"/>
            <w:tabs>
              <w:tab w:val="clear" w:pos="8459"/>
              <w:tab w:val="right" w:pos="9026" w:leader="dot"/>
            </w:tabs>
            <w:rPr/>
          </w:pPr>
          <w:hyperlink w:anchor="__RefHeading___Toc7705732_73709187">
            <w:r>
              <w:rPr>
                <w:webHidden/>
                <w:rStyle w:val="IndexLink"/>
              </w:rPr>
              <w:t>1398</w:t>
            </w:r>
            <w:r>
              <w:rPr>
                <w:rStyle w:val="IndexLink"/>
                <w:rtl w:val="true"/>
              </w:rPr>
              <w:t xml:space="preserve">- </w:t>
            </w:r>
            <w:r>
              <w:rPr>
                <w:rStyle w:val="IndexLink"/>
                <w:rtl w:val="true"/>
              </w:rPr>
              <w:t>الجهادیة</w:t>
            </w:r>
            <w:r>
              <w:rPr>
                <w:rStyle w:val="IndexLink"/>
                <w:rtl w:val="true"/>
              </w:rPr>
              <w:tab/>
            </w:r>
            <w:r>
              <w:rPr>
                <w:rStyle w:val="IndexLink"/>
              </w:rPr>
              <w:t>336</w:t>
            </w:r>
          </w:hyperlink>
        </w:p>
        <w:p>
          <w:pPr>
            <w:pStyle w:val="Contents3"/>
            <w:tabs>
              <w:tab w:val="clear" w:pos="8459"/>
              <w:tab w:val="right" w:pos="9026" w:leader="dot"/>
            </w:tabs>
            <w:rPr/>
          </w:pPr>
          <w:hyperlink w:anchor="__RefHeading___Toc7705734_73709187">
            <w:r>
              <w:rPr>
                <w:webHidden/>
                <w:rStyle w:val="IndexLink"/>
              </w:rPr>
              <w:t>1399</w:t>
            </w:r>
            <w:r>
              <w:rPr>
                <w:rStyle w:val="IndexLink"/>
                <w:rtl w:val="true"/>
              </w:rPr>
              <w:t xml:space="preserve">- </w:t>
            </w:r>
            <w:r>
              <w:rPr>
                <w:rStyle w:val="IndexLink"/>
                <w:rtl w:val="true"/>
              </w:rPr>
              <w:t>الجهادیة</w:t>
            </w:r>
            <w:r>
              <w:rPr>
                <w:rStyle w:val="IndexLink"/>
                <w:rtl w:val="true"/>
              </w:rPr>
              <w:tab/>
            </w:r>
            <w:r>
              <w:rPr>
                <w:rStyle w:val="IndexLink"/>
              </w:rPr>
              <w:t>336</w:t>
            </w:r>
          </w:hyperlink>
        </w:p>
        <w:p>
          <w:pPr>
            <w:pStyle w:val="Contents3"/>
            <w:tabs>
              <w:tab w:val="clear" w:pos="8459"/>
              <w:tab w:val="right" w:pos="9026" w:leader="dot"/>
            </w:tabs>
            <w:rPr/>
          </w:pPr>
          <w:hyperlink w:anchor="__RefHeading___Toc7705736_73709187">
            <w:r>
              <w:rPr>
                <w:webHidden/>
                <w:rStyle w:val="IndexLink"/>
              </w:rPr>
              <w:t>1400</w:t>
            </w:r>
            <w:r>
              <w:rPr>
                <w:rStyle w:val="IndexLink"/>
                <w:rtl w:val="true"/>
              </w:rPr>
              <w:t xml:space="preserve">- </w:t>
            </w:r>
            <w:r>
              <w:rPr>
                <w:rStyle w:val="IndexLink"/>
                <w:rtl w:val="true"/>
              </w:rPr>
              <w:t>الجهادیة</w:t>
            </w:r>
            <w:r>
              <w:rPr>
                <w:rStyle w:val="IndexLink"/>
                <w:rtl w:val="true"/>
              </w:rPr>
              <w:tab/>
            </w:r>
            <w:r>
              <w:rPr>
                <w:rStyle w:val="IndexLink"/>
              </w:rPr>
              <w:t>336</w:t>
            </w:r>
          </w:hyperlink>
        </w:p>
        <w:p>
          <w:pPr>
            <w:pStyle w:val="Contents3"/>
            <w:tabs>
              <w:tab w:val="clear" w:pos="8459"/>
              <w:tab w:val="right" w:pos="9026" w:leader="dot"/>
            </w:tabs>
            <w:rPr/>
          </w:pPr>
          <w:hyperlink w:anchor="__RefHeading___Toc7705738_73709187">
            <w:r>
              <w:rPr>
                <w:webHidden/>
                <w:rStyle w:val="IndexLink"/>
              </w:rPr>
              <w:t>1401</w:t>
            </w:r>
            <w:r>
              <w:rPr>
                <w:rStyle w:val="IndexLink"/>
                <w:rtl w:val="true"/>
              </w:rPr>
              <w:t xml:space="preserve">- </w:t>
            </w:r>
            <w:r>
              <w:rPr>
                <w:rStyle w:val="IndexLink"/>
                <w:rtl w:val="true"/>
              </w:rPr>
              <w:t>الجهادیة</w:t>
            </w:r>
            <w:r>
              <w:rPr>
                <w:rStyle w:val="IndexLink"/>
                <w:rtl w:val="true"/>
              </w:rPr>
              <w:tab/>
            </w:r>
            <w:r>
              <w:rPr>
                <w:rStyle w:val="IndexLink"/>
              </w:rPr>
              <w:t>337</w:t>
            </w:r>
          </w:hyperlink>
        </w:p>
        <w:p>
          <w:pPr>
            <w:pStyle w:val="Contents3"/>
            <w:tabs>
              <w:tab w:val="clear" w:pos="8459"/>
              <w:tab w:val="right" w:pos="9026" w:leader="dot"/>
            </w:tabs>
            <w:rPr/>
          </w:pPr>
          <w:hyperlink w:anchor="__RefHeading___Toc7705740_73709187">
            <w:r>
              <w:rPr>
                <w:webHidden/>
                <w:rStyle w:val="IndexLink"/>
              </w:rPr>
              <w:t>1402</w:t>
            </w:r>
            <w:r>
              <w:rPr>
                <w:rStyle w:val="IndexLink"/>
                <w:rtl w:val="true"/>
              </w:rPr>
              <w:t xml:space="preserve">- </w:t>
            </w:r>
            <w:r>
              <w:rPr>
                <w:rStyle w:val="IndexLink"/>
                <w:rtl w:val="true"/>
              </w:rPr>
              <w:t>جهاز الأموات</w:t>
            </w:r>
            <w:r>
              <w:rPr>
                <w:rStyle w:val="IndexLink"/>
                <w:rtl w:val="true"/>
              </w:rPr>
              <w:tab/>
            </w:r>
            <w:r>
              <w:rPr>
                <w:rStyle w:val="IndexLink"/>
              </w:rPr>
              <w:t>337</w:t>
            </w:r>
          </w:hyperlink>
        </w:p>
        <w:p>
          <w:pPr>
            <w:pStyle w:val="Contents3"/>
            <w:tabs>
              <w:tab w:val="clear" w:pos="8459"/>
              <w:tab w:val="right" w:pos="9026" w:leader="dot"/>
            </w:tabs>
            <w:rPr/>
          </w:pPr>
          <w:hyperlink w:anchor="__RefHeading___Toc7705742_73709187">
            <w:r>
              <w:rPr>
                <w:webHidden/>
                <w:rStyle w:val="IndexLink"/>
                <w:rtl w:val="true"/>
              </w:rPr>
              <w:t>جهان‌آرا</w:t>
            </w:r>
            <w:r>
              <w:rPr>
                <w:rStyle w:val="IndexLink"/>
                <w:rtl w:val="true"/>
              </w:rPr>
              <w:tab/>
            </w:r>
            <w:r>
              <w:rPr>
                <w:rStyle w:val="IndexLink"/>
              </w:rPr>
              <w:t>337</w:t>
            </w:r>
          </w:hyperlink>
        </w:p>
        <w:p>
          <w:pPr>
            <w:pStyle w:val="Contents3"/>
            <w:tabs>
              <w:tab w:val="clear" w:pos="8459"/>
              <w:tab w:val="right" w:pos="9026" w:leader="dot"/>
            </w:tabs>
            <w:rPr/>
          </w:pPr>
          <w:hyperlink w:anchor="__RefHeading___Toc7705744_73709187">
            <w:r>
              <w:rPr>
                <w:webHidden/>
                <w:rStyle w:val="IndexLink"/>
              </w:rPr>
              <w:t>1403</w:t>
            </w:r>
            <w:r>
              <w:rPr>
                <w:rStyle w:val="IndexLink"/>
                <w:rtl w:val="true"/>
              </w:rPr>
              <w:t xml:space="preserve">- </w:t>
            </w:r>
            <w:r>
              <w:rPr>
                <w:rStyle w:val="IndexLink"/>
                <w:rtl w:val="true"/>
              </w:rPr>
              <w:t>جهان دانش</w:t>
            </w:r>
            <w:r>
              <w:rPr>
                <w:rStyle w:val="IndexLink"/>
                <w:rtl w:val="true"/>
              </w:rPr>
              <w:tab/>
            </w:r>
            <w:r>
              <w:rPr>
                <w:rStyle w:val="IndexLink"/>
              </w:rPr>
              <w:t>337</w:t>
            </w:r>
          </w:hyperlink>
        </w:p>
        <w:p>
          <w:pPr>
            <w:pStyle w:val="Contents3"/>
            <w:tabs>
              <w:tab w:val="clear" w:pos="8459"/>
              <w:tab w:val="right" w:pos="9026" w:leader="dot"/>
            </w:tabs>
            <w:rPr/>
          </w:pPr>
          <w:hyperlink w:anchor="__RefHeading___Toc7705746_73709187">
            <w:r>
              <w:rPr>
                <w:webHidden/>
                <w:rStyle w:val="IndexLink"/>
              </w:rPr>
              <w:t>1404</w:t>
            </w:r>
            <w:r>
              <w:rPr>
                <w:rStyle w:val="IndexLink"/>
                <w:rtl w:val="true"/>
              </w:rPr>
              <w:t xml:space="preserve">- </w:t>
            </w:r>
            <w:r>
              <w:rPr>
                <w:rStyle w:val="IndexLink"/>
                <w:rtl w:val="true"/>
              </w:rPr>
              <w:t>جهان زیر زمین</w:t>
            </w:r>
            <w:r>
              <w:rPr>
                <w:rStyle w:val="IndexLink"/>
                <w:rtl w:val="true"/>
              </w:rPr>
              <w:tab/>
            </w:r>
            <w:r>
              <w:rPr>
                <w:rStyle w:val="IndexLink"/>
              </w:rPr>
              <w:t>338</w:t>
            </w:r>
          </w:hyperlink>
        </w:p>
        <w:p>
          <w:pPr>
            <w:pStyle w:val="Contents3"/>
            <w:tabs>
              <w:tab w:val="clear" w:pos="8459"/>
              <w:tab w:val="right" w:pos="9026" w:leader="dot"/>
            </w:tabs>
            <w:rPr/>
          </w:pPr>
          <w:hyperlink w:anchor="__RefHeading___Toc7705748_73709187">
            <w:r>
              <w:rPr>
                <w:webHidden/>
                <w:rStyle w:val="IndexLink"/>
              </w:rPr>
              <w:t>1405</w:t>
            </w:r>
            <w:r>
              <w:rPr>
                <w:rStyle w:val="IndexLink"/>
                <w:rtl w:val="true"/>
              </w:rPr>
              <w:t xml:space="preserve">- </w:t>
            </w:r>
            <w:r>
              <w:rPr>
                <w:rStyle w:val="IndexLink"/>
                <w:rtl w:val="true"/>
              </w:rPr>
              <w:t>جهان شاهنامه</w:t>
            </w:r>
            <w:r>
              <w:rPr>
                <w:rStyle w:val="IndexLink"/>
                <w:rtl w:val="true"/>
              </w:rPr>
              <w:tab/>
            </w:r>
            <w:r>
              <w:rPr>
                <w:rStyle w:val="IndexLink"/>
              </w:rPr>
              <w:t>338</w:t>
            </w:r>
          </w:hyperlink>
        </w:p>
        <w:p>
          <w:pPr>
            <w:pStyle w:val="Contents3"/>
            <w:tabs>
              <w:tab w:val="clear" w:pos="8459"/>
              <w:tab w:val="right" w:pos="9026" w:leader="dot"/>
            </w:tabs>
            <w:rPr/>
          </w:pPr>
          <w:hyperlink w:anchor="__RefHeading___Toc7705750_73709187">
            <w:r>
              <w:rPr>
                <w:webHidden/>
                <w:rStyle w:val="IndexLink"/>
              </w:rPr>
              <w:t>1406</w:t>
            </w:r>
            <w:r>
              <w:rPr>
                <w:rStyle w:val="IndexLink"/>
                <w:rtl w:val="true"/>
              </w:rPr>
              <w:t xml:space="preserve">- </w:t>
            </w:r>
            <w:r>
              <w:rPr>
                <w:rStyle w:val="IndexLink"/>
                <w:rtl w:val="true"/>
              </w:rPr>
              <w:t>جهان‌گردی در ایران‌</w:t>
            </w:r>
            <w:r>
              <w:rPr>
                <w:rStyle w:val="IndexLink"/>
                <w:rtl w:val="true"/>
              </w:rPr>
              <w:tab/>
            </w:r>
            <w:r>
              <w:rPr>
                <w:rStyle w:val="IndexLink"/>
              </w:rPr>
              <w:t>338</w:t>
            </w:r>
          </w:hyperlink>
        </w:p>
        <w:p>
          <w:pPr>
            <w:pStyle w:val="Contents3"/>
            <w:tabs>
              <w:tab w:val="clear" w:pos="8459"/>
              <w:tab w:val="right" w:pos="9026" w:leader="dot"/>
            </w:tabs>
            <w:rPr/>
          </w:pPr>
          <w:hyperlink w:anchor="__RefHeading___Toc7705752_73709187">
            <w:r>
              <w:rPr>
                <w:webHidden/>
                <w:rStyle w:val="IndexLink"/>
                <w:rtl w:val="true"/>
              </w:rPr>
              <w:t>جهان‌گشای جوینی‌</w:t>
            </w:r>
            <w:r>
              <w:rPr>
                <w:rStyle w:val="IndexLink"/>
                <w:rtl w:val="true"/>
              </w:rPr>
              <w:tab/>
            </w:r>
            <w:r>
              <w:rPr>
                <w:rStyle w:val="IndexLink"/>
              </w:rPr>
              <w:t>339</w:t>
            </w:r>
          </w:hyperlink>
        </w:p>
        <w:p>
          <w:pPr>
            <w:pStyle w:val="Contents3"/>
            <w:tabs>
              <w:tab w:val="clear" w:pos="8459"/>
              <w:tab w:val="right" w:pos="9026" w:leader="dot"/>
            </w:tabs>
            <w:rPr/>
          </w:pPr>
          <w:hyperlink w:anchor="__RefHeading___Toc7705754_73709187">
            <w:r>
              <w:rPr>
                <w:webHidden/>
                <w:rStyle w:val="IndexLink"/>
                <w:rtl w:val="true"/>
              </w:rPr>
              <w:t>جهان‌گشای نادری‌</w:t>
            </w:r>
            <w:r>
              <w:rPr>
                <w:rStyle w:val="IndexLink"/>
                <w:rtl w:val="true"/>
              </w:rPr>
              <w:tab/>
            </w:r>
            <w:r>
              <w:rPr>
                <w:rStyle w:val="IndexLink"/>
              </w:rPr>
              <w:t>339</w:t>
            </w:r>
          </w:hyperlink>
        </w:p>
        <w:p>
          <w:pPr>
            <w:pStyle w:val="Contents3"/>
            <w:tabs>
              <w:tab w:val="clear" w:pos="8459"/>
              <w:tab w:val="right" w:pos="9026" w:leader="dot"/>
            </w:tabs>
            <w:rPr/>
          </w:pPr>
          <w:hyperlink w:anchor="__RefHeading___Toc7705756_73709187">
            <w:r>
              <w:rPr>
                <w:webHidden/>
                <w:rStyle w:val="IndexLink"/>
              </w:rPr>
              <w:t>1407</w:t>
            </w:r>
            <w:r>
              <w:rPr>
                <w:rStyle w:val="IndexLink"/>
                <w:rtl w:val="true"/>
              </w:rPr>
              <w:t xml:space="preserve">- </w:t>
            </w:r>
            <w:r>
              <w:rPr>
                <w:rStyle w:val="IndexLink"/>
                <w:rtl w:val="true"/>
              </w:rPr>
              <w:t>جهان‌نامه‌</w:t>
            </w:r>
            <w:r>
              <w:rPr>
                <w:rStyle w:val="IndexLink"/>
                <w:rtl w:val="true"/>
              </w:rPr>
              <w:tab/>
            </w:r>
            <w:r>
              <w:rPr>
                <w:rStyle w:val="IndexLink"/>
              </w:rPr>
              <w:t>339</w:t>
            </w:r>
          </w:hyperlink>
        </w:p>
        <w:p>
          <w:pPr>
            <w:pStyle w:val="Contents3"/>
            <w:tabs>
              <w:tab w:val="clear" w:pos="8459"/>
              <w:tab w:val="right" w:pos="9026" w:leader="dot"/>
            </w:tabs>
            <w:rPr/>
          </w:pPr>
          <w:hyperlink w:anchor="__RefHeading___Toc7705758_73709187">
            <w:r>
              <w:rPr>
                <w:webHidden/>
                <w:rStyle w:val="IndexLink"/>
              </w:rPr>
              <w:t>1408</w:t>
            </w:r>
            <w:r>
              <w:rPr>
                <w:rStyle w:val="IndexLink"/>
                <w:rtl w:val="true"/>
              </w:rPr>
              <w:t xml:space="preserve">- </w:t>
            </w:r>
            <w:r>
              <w:rPr>
                <w:rStyle w:val="IndexLink"/>
                <w:rtl w:val="true"/>
              </w:rPr>
              <w:t>جهان‌نامه‌</w:t>
            </w:r>
            <w:r>
              <w:rPr>
                <w:rStyle w:val="IndexLink"/>
                <w:rtl w:val="true"/>
              </w:rPr>
              <w:tab/>
            </w:r>
            <w:r>
              <w:rPr>
                <w:rStyle w:val="IndexLink"/>
              </w:rPr>
              <w:t>339</w:t>
            </w:r>
          </w:hyperlink>
        </w:p>
        <w:p>
          <w:pPr>
            <w:pStyle w:val="Contents3"/>
            <w:tabs>
              <w:tab w:val="clear" w:pos="8459"/>
              <w:tab w:val="right" w:pos="9026" w:leader="dot"/>
            </w:tabs>
            <w:rPr/>
          </w:pPr>
          <w:hyperlink w:anchor="__RefHeading___Toc7705760_73709187">
            <w:r>
              <w:rPr>
                <w:webHidden/>
                <w:rStyle w:val="IndexLink"/>
              </w:rPr>
              <w:t>1409</w:t>
            </w:r>
            <w:r>
              <w:rPr>
                <w:rStyle w:val="IndexLink"/>
                <w:rtl w:val="true"/>
              </w:rPr>
              <w:t xml:space="preserve">- </w:t>
            </w:r>
            <w:r>
              <w:rPr>
                <w:rStyle w:val="IndexLink"/>
                <w:rtl w:val="true"/>
              </w:rPr>
              <w:t>جهان‌نما</w:t>
            </w:r>
            <w:r>
              <w:rPr>
                <w:rStyle w:val="IndexLink"/>
                <w:rtl w:val="true"/>
              </w:rPr>
              <w:tab/>
            </w:r>
            <w:r>
              <w:rPr>
                <w:rStyle w:val="IndexLink"/>
              </w:rPr>
              <w:t>339</w:t>
            </w:r>
          </w:hyperlink>
        </w:p>
        <w:p>
          <w:pPr>
            <w:pStyle w:val="Contents3"/>
            <w:tabs>
              <w:tab w:val="clear" w:pos="8459"/>
              <w:tab w:val="right" w:pos="9026" w:leader="dot"/>
            </w:tabs>
            <w:rPr/>
          </w:pPr>
          <w:hyperlink w:anchor="__RefHeading___Toc7705762_73709187">
            <w:r>
              <w:rPr>
                <w:webHidden/>
                <w:rStyle w:val="IndexLink"/>
              </w:rPr>
              <w:t>1410</w:t>
            </w:r>
            <w:r>
              <w:rPr>
                <w:rStyle w:val="IndexLink"/>
                <w:rtl w:val="true"/>
              </w:rPr>
              <w:t xml:space="preserve">- </w:t>
            </w:r>
            <w:r>
              <w:rPr>
                <w:rStyle w:val="IndexLink"/>
                <w:rtl w:val="true"/>
              </w:rPr>
              <w:t>جهان‌نما</w:t>
            </w:r>
            <w:r>
              <w:rPr>
                <w:rStyle w:val="IndexLink"/>
                <w:rtl w:val="true"/>
              </w:rPr>
              <w:tab/>
            </w:r>
            <w:r>
              <w:rPr>
                <w:rStyle w:val="IndexLink"/>
              </w:rPr>
              <w:t>339</w:t>
            </w:r>
          </w:hyperlink>
        </w:p>
        <w:p>
          <w:pPr>
            <w:pStyle w:val="Contents3"/>
            <w:tabs>
              <w:tab w:val="clear" w:pos="8459"/>
              <w:tab w:val="right" w:pos="9026" w:leader="dot"/>
            </w:tabs>
            <w:rPr/>
          </w:pPr>
          <w:hyperlink w:anchor="__RefHeading___Toc7705764_73709187">
            <w:r>
              <w:rPr>
                <w:webHidden/>
                <w:rStyle w:val="IndexLink"/>
              </w:rPr>
              <w:t>1411</w:t>
            </w:r>
            <w:r>
              <w:rPr>
                <w:rStyle w:val="IndexLink"/>
                <w:rtl w:val="true"/>
              </w:rPr>
              <w:t xml:space="preserve">- </w:t>
            </w:r>
            <w:r>
              <w:rPr>
                <w:rStyle w:val="IndexLink"/>
                <w:rtl w:val="true"/>
              </w:rPr>
              <w:t>جهان‌نما</w:t>
            </w:r>
            <w:r>
              <w:rPr>
                <w:rStyle w:val="IndexLink"/>
                <w:rtl w:val="true"/>
              </w:rPr>
              <w:tab/>
            </w:r>
            <w:r>
              <w:rPr>
                <w:rStyle w:val="IndexLink"/>
              </w:rPr>
              <w:t>339</w:t>
            </w:r>
          </w:hyperlink>
        </w:p>
        <w:p>
          <w:pPr>
            <w:pStyle w:val="Contents3"/>
            <w:tabs>
              <w:tab w:val="clear" w:pos="8459"/>
              <w:tab w:val="right" w:pos="9026" w:leader="dot"/>
            </w:tabs>
            <w:rPr/>
          </w:pPr>
          <w:hyperlink w:anchor="__RefHeading___Toc7705766_73709187">
            <w:r>
              <w:rPr>
                <w:webHidden/>
                <w:rStyle w:val="IndexLink"/>
              </w:rPr>
              <w:t>1412</w:t>
            </w:r>
            <w:r>
              <w:rPr>
                <w:rStyle w:val="IndexLink"/>
                <w:rtl w:val="true"/>
              </w:rPr>
              <w:t xml:space="preserve">- </w:t>
            </w:r>
            <w:r>
              <w:rPr>
                <w:rStyle w:val="IndexLink"/>
                <w:rtl w:val="true"/>
              </w:rPr>
              <w:t>جهان‌نما</w:t>
            </w:r>
            <w:r>
              <w:rPr>
                <w:rStyle w:val="IndexLink"/>
                <w:rtl w:val="true"/>
              </w:rPr>
              <w:tab/>
            </w:r>
            <w:r>
              <w:rPr>
                <w:rStyle w:val="IndexLink"/>
              </w:rPr>
              <w:t>339</w:t>
            </w:r>
          </w:hyperlink>
        </w:p>
        <w:p>
          <w:pPr>
            <w:pStyle w:val="Contents3"/>
            <w:tabs>
              <w:tab w:val="clear" w:pos="8459"/>
              <w:tab w:val="right" w:pos="9026" w:leader="dot"/>
            </w:tabs>
            <w:rPr/>
          </w:pPr>
          <w:hyperlink w:anchor="__RefHeading___Toc7705768_73709187">
            <w:r>
              <w:rPr>
                <w:webHidden/>
                <w:rStyle w:val="IndexLink"/>
                <w:rtl w:val="true"/>
              </w:rPr>
              <w:t>جهان‌نمای عباسی</w:t>
            </w:r>
            <w:r>
              <w:rPr>
                <w:rStyle w:val="IndexLink"/>
                <w:rtl w:val="true"/>
              </w:rPr>
              <w:tab/>
            </w:r>
            <w:r>
              <w:rPr>
                <w:rStyle w:val="IndexLink"/>
              </w:rPr>
              <w:t>340</w:t>
            </w:r>
          </w:hyperlink>
        </w:p>
        <w:p>
          <w:pPr>
            <w:pStyle w:val="Contents3"/>
            <w:tabs>
              <w:tab w:val="clear" w:pos="8459"/>
              <w:tab w:val="right" w:pos="9026" w:leader="dot"/>
            </w:tabs>
            <w:rPr/>
          </w:pPr>
          <w:hyperlink w:anchor="__RefHeading___Toc7705770_73709187">
            <w:r>
              <w:rPr>
                <w:webHidden/>
                <w:rStyle w:val="IndexLink"/>
              </w:rPr>
              <w:t>1413</w:t>
            </w:r>
            <w:r>
              <w:rPr>
                <w:rStyle w:val="IndexLink"/>
                <w:rtl w:val="true"/>
              </w:rPr>
              <w:t xml:space="preserve">- </w:t>
            </w:r>
            <w:r>
              <w:rPr>
                <w:rStyle w:val="IndexLink"/>
                <w:rtl w:val="true"/>
              </w:rPr>
              <w:t>جهان‌نمای مهدی‌</w:t>
            </w:r>
            <w:r>
              <w:rPr>
                <w:rStyle w:val="IndexLink"/>
                <w:rtl w:val="true"/>
              </w:rPr>
              <w:tab/>
            </w:r>
            <w:r>
              <w:rPr>
                <w:rStyle w:val="IndexLink"/>
              </w:rPr>
              <w:t>340</w:t>
            </w:r>
          </w:hyperlink>
        </w:p>
        <w:p>
          <w:pPr>
            <w:pStyle w:val="Contents3"/>
            <w:tabs>
              <w:tab w:val="clear" w:pos="8459"/>
              <w:tab w:val="right" w:pos="9026" w:leader="dot"/>
            </w:tabs>
            <w:rPr/>
          </w:pPr>
          <w:hyperlink w:anchor="__RefHeading___Toc7705772_73709187">
            <w:r>
              <w:rPr>
                <w:webHidden/>
                <w:rStyle w:val="IndexLink"/>
              </w:rPr>
              <w:t>1414</w:t>
            </w:r>
            <w:r>
              <w:rPr>
                <w:rStyle w:val="IndexLink"/>
                <w:rtl w:val="true"/>
              </w:rPr>
              <w:t xml:space="preserve">- </w:t>
            </w:r>
            <w:r>
              <w:rPr>
                <w:rStyle w:val="IndexLink"/>
                <w:rtl w:val="true"/>
              </w:rPr>
              <w:t>الجهة التقییدیة و التعلیلیة</w:t>
            </w:r>
            <w:r>
              <w:rPr>
                <w:rStyle w:val="IndexLink"/>
                <w:rtl w:val="true"/>
              </w:rPr>
              <w:tab/>
            </w:r>
            <w:r>
              <w:rPr>
                <w:rStyle w:val="IndexLink"/>
              </w:rPr>
              <w:t>340</w:t>
            </w:r>
          </w:hyperlink>
        </w:p>
        <w:p>
          <w:pPr>
            <w:pStyle w:val="Contents3"/>
            <w:tabs>
              <w:tab w:val="clear" w:pos="8459"/>
              <w:tab w:val="right" w:pos="9026" w:leader="dot"/>
            </w:tabs>
            <w:rPr/>
          </w:pPr>
          <w:hyperlink w:anchor="__RefHeading___Toc7705774_73709187">
            <w:r>
              <w:rPr>
                <w:webHidden/>
                <w:rStyle w:val="IndexLink"/>
              </w:rPr>
              <w:t>1415</w:t>
            </w:r>
            <w:r>
              <w:rPr>
                <w:rStyle w:val="IndexLink"/>
                <w:rtl w:val="true"/>
              </w:rPr>
              <w:t xml:space="preserve">- </w:t>
            </w:r>
            <w:r>
              <w:rPr>
                <w:rStyle w:val="IndexLink"/>
                <w:rtl w:val="true"/>
              </w:rPr>
              <w:t>الجهة التقییدیة و التعلیلیة</w:t>
            </w:r>
            <w:r>
              <w:rPr>
                <w:rStyle w:val="IndexLink"/>
                <w:rtl w:val="true"/>
              </w:rPr>
              <w:tab/>
            </w:r>
            <w:r>
              <w:rPr>
                <w:rStyle w:val="IndexLink"/>
              </w:rPr>
              <w:t>340</w:t>
            </w:r>
          </w:hyperlink>
        </w:p>
        <w:p>
          <w:pPr>
            <w:pStyle w:val="Contents3"/>
            <w:tabs>
              <w:tab w:val="clear" w:pos="8459"/>
              <w:tab w:val="right" w:pos="9026" w:leader="dot"/>
            </w:tabs>
            <w:rPr/>
          </w:pPr>
          <w:hyperlink w:anchor="__RefHeading___Toc7705776_73709187">
            <w:r>
              <w:rPr>
                <w:webHidden/>
                <w:rStyle w:val="IndexLink"/>
              </w:rPr>
              <w:t>1416</w:t>
            </w:r>
            <w:r>
              <w:rPr>
                <w:rStyle w:val="IndexLink"/>
                <w:rtl w:val="true"/>
              </w:rPr>
              <w:t xml:space="preserve">- </w:t>
            </w:r>
            <w:r>
              <w:rPr>
                <w:rStyle w:val="IndexLink"/>
                <w:rtl w:val="true"/>
              </w:rPr>
              <w:t>جهة القبلة</w:t>
            </w:r>
            <w:r>
              <w:rPr>
                <w:rStyle w:val="IndexLink"/>
                <w:rtl w:val="true"/>
              </w:rPr>
              <w:tab/>
            </w:r>
            <w:r>
              <w:rPr>
                <w:rStyle w:val="IndexLink"/>
              </w:rPr>
              <w:t>340</w:t>
            </w:r>
          </w:hyperlink>
        </w:p>
        <w:p>
          <w:pPr>
            <w:pStyle w:val="Contents3"/>
            <w:tabs>
              <w:tab w:val="clear" w:pos="8459"/>
              <w:tab w:val="right" w:pos="9026" w:leader="dot"/>
            </w:tabs>
            <w:rPr/>
          </w:pPr>
          <w:hyperlink w:anchor="__RefHeading___Toc7705778_73709187">
            <w:r>
              <w:rPr>
                <w:webHidden/>
                <w:rStyle w:val="IndexLink"/>
              </w:rPr>
              <w:t>1417</w:t>
            </w:r>
            <w:r>
              <w:rPr>
                <w:rStyle w:val="IndexLink"/>
                <w:rtl w:val="true"/>
              </w:rPr>
              <w:t xml:space="preserve">- </w:t>
            </w:r>
            <w:r>
              <w:rPr>
                <w:rStyle w:val="IndexLink"/>
                <w:rtl w:val="true"/>
              </w:rPr>
              <w:t>جهد المقل فی أجوبة المسائل</w:t>
            </w:r>
            <w:r>
              <w:rPr>
                <w:rStyle w:val="IndexLink"/>
                <w:rtl w:val="true"/>
              </w:rPr>
              <w:tab/>
            </w:r>
            <w:r>
              <w:rPr>
                <w:rStyle w:val="IndexLink"/>
              </w:rPr>
              <w:t>341</w:t>
            </w:r>
          </w:hyperlink>
        </w:p>
        <w:p>
          <w:pPr>
            <w:pStyle w:val="Contents3"/>
            <w:tabs>
              <w:tab w:val="clear" w:pos="8459"/>
              <w:tab w:val="right" w:pos="9026" w:leader="dot"/>
            </w:tabs>
            <w:rPr/>
          </w:pPr>
          <w:hyperlink w:anchor="__RefHeading___Toc7705780_73709187">
            <w:r>
              <w:rPr>
                <w:webHidden/>
                <w:rStyle w:val="IndexLink"/>
              </w:rPr>
              <w:t>1418</w:t>
            </w:r>
            <w:r>
              <w:rPr>
                <w:rStyle w:val="IndexLink"/>
                <w:rtl w:val="true"/>
              </w:rPr>
              <w:t xml:space="preserve">- </w:t>
            </w:r>
            <w:r>
              <w:rPr>
                <w:rStyle w:val="IndexLink"/>
                <w:rtl w:val="true"/>
              </w:rPr>
              <w:t>الجهر و الإخفات‌</w:t>
            </w:r>
            <w:r>
              <w:rPr>
                <w:rStyle w:val="IndexLink"/>
                <w:rtl w:val="true"/>
              </w:rPr>
              <w:tab/>
            </w:r>
            <w:r>
              <w:rPr>
                <w:rStyle w:val="IndexLink"/>
              </w:rPr>
              <w:t>341</w:t>
            </w:r>
          </w:hyperlink>
        </w:p>
        <w:p>
          <w:pPr>
            <w:pStyle w:val="Contents3"/>
            <w:tabs>
              <w:tab w:val="clear" w:pos="8459"/>
              <w:tab w:val="right" w:pos="9026" w:leader="dot"/>
            </w:tabs>
            <w:rPr/>
          </w:pPr>
          <w:hyperlink w:anchor="__RefHeading___Toc7705782_73709187">
            <w:r>
              <w:rPr>
                <w:webHidden/>
                <w:rStyle w:val="IndexLink"/>
              </w:rPr>
              <w:t>1419</w:t>
            </w:r>
            <w:r>
              <w:rPr>
                <w:rStyle w:val="IndexLink"/>
                <w:rtl w:val="true"/>
              </w:rPr>
              <w:t xml:space="preserve">- </w:t>
            </w:r>
            <w:r>
              <w:rPr>
                <w:rStyle w:val="IndexLink"/>
                <w:rtl w:val="true"/>
              </w:rPr>
              <w:t>الجهر و الإخفات</w:t>
            </w:r>
            <w:r>
              <w:rPr>
                <w:rStyle w:val="IndexLink"/>
                <w:rtl w:val="true"/>
              </w:rPr>
              <w:tab/>
            </w:r>
            <w:r>
              <w:rPr>
                <w:rStyle w:val="IndexLink"/>
              </w:rPr>
              <w:t>341</w:t>
            </w:r>
          </w:hyperlink>
        </w:p>
        <w:p>
          <w:pPr>
            <w:pStyle w:val="Contents3"/>
            <w:tabs>
              <w:tab w:val="clear" w:pos="8459"/>
              <w:tab w:val="right" w:pos="9026" w:leader="dot"/>
            </w:tabs>
            <w:rPr/>
          </w:pPr>
          <w:hyperlink w:anchor="__RefHeading___Toc7705784_73709187">
            <w:r>
              <w:rPr>
                <w:webHidden/>
                <w:rStyle w:val="IndexLink"/>
              </w:rPr>
              <w:t>1420</w:t>
            </w:r>
            <w:r>
              <w:rPr>
                <w:rStyle w:val="IndexLink"/>
                <w:rtl w:val="true"/>
              </w:rPr>
              <w:t xml:space="preserve">- </w:t>
            </w:r>
            <w:r>
              <w:rPr>
                <w:rStyle w:val="IndexLink"/>
                <w:rtl w:val="true"/>
              </w:rPr>
              <w:t>الجهر و الإخفات</w:t>
            </w:r>
            <w:r>
              <w:rPr>
                <w:rStyle w:val="IndexLink"/>
                <w:rtl w:val="true"/>
              </w:rPr>
              <w:tab/>
            </w:r>
            <w:r>
              <w:rPr>
                <w:rStyle w:val="IndexLink"/>
              </w:rPr>
              <w:t>341</w:t>
            </w:r>
          </w:hyperlink>
        </w:p>
        <w:p>
          <w:pPr>
            <w:pStyle w:val="Contents3"/>
            <w:tabs>
              <w:tab w:val="clear" w:pos="8459"/>
              <w:tab w:val="right" w:pos="9026" w:leader="dot"/>
            </w:tabs>
            <w:rPr/>
          </w:pPr>
          <w:hyperlink w:anchor="__RefHeading___Toc7705786_73709187">
            <w:r>
              <w:rPr>
                <w:webHidden/>
                <w:rStyle w:val="IndexLink"/>
              </w:rPr>
              <w:t>1421</w:t>
            </w:r>
            <w:r>
              <w:rPr>
                <w:rStyle w:val="IndexLink"/>
                <w:rtl w:val="true"/>
              </w:rPr>
              <w:t xml:space="preserve">- </w:t>
            </w:r>
            <w:r>
              <w:rPr>
                <w:rStyle w:val="IndexLink"/>
                <w:rtl w:val="true"/>
              </w:rPr>
              <w:t>الجهر و الإخفات</w:t>
            </w:r>
            <w:r>
              <w:rPr>
                <w:rStyle w:val="IndexLink"/>
                <w:rtl w:val="true"/>
              </w:rPr>
              <w:tab/>
            </w:r>
            <w:r>
              <w:rPr>
                <w:rStyle w:val="IndexLink"/>
              </w:rPr>
              <w:t>341</w:t>
            </w:r>
          </w:hyperlink>
        </w:p>
        <w:p>
          <w:pPr>
            <w:pStyle w:val="Contents3"/>
            <w:tabs>
              <w:tab w:val="clear" w:pos="8459"/>
              <w:tab w:val="right" w:pos="9026" w:leader="dot"/>
            </w:tabs>
            <w:rPr/>
          </w:pPr>
          <w:hyperlink w:anchor="__RefHeading___Toc7705788_73709187">
            <w:r>
              <w:rPr>
                <w:webHidden/>
                <w:rStyle w:val="IndexLink"/>
              </w:rPr>
              <w:t>1422</w:t>
            </w:r>
            <w:r>
              <w:rPr>
                <w:rStyle w:val="IndexLink"/>
                <w:rtl w:val="true"/>
              </w:rPr>
              <w:t xml:space="preserve">- </w:t>
            </w:r>
            <w:r>
              <w:rPr>
                <w:rStyle w:val="IndexLink"/>
                <w:rtl w:val="true"/>
              </w:rPr>
              <w:t>جهل الولی</w:t>
            </w:r>
            <w:r>
              <w:rPr>
                <w:rStyle w:val="IndexLink"/>
                <w:rtl w:val="true"/>
              </w:rPr>
              <w:tab/>
            </w:r>
            <w:r>
              <w:rPr>
                <w:rStyle w:val="IndexLink"/>
              </w:rPr>
              <w:t>341</w:t>
            </w:r>
          </w:hyperlink>
        </w:p>
        <w:p>
          <w:pPr>
            <w:pStyle w:val="Contents3"/>
            <w:tabs>
              <w:tab w:val="clear" w:pos="8459"/>
              <w:tab w:val="right" w:pos="9026" w:leader="dot"/>
            </w:tabs>
            <w:rPr/>
          </w:pPr>
          <w:hyperlink w:anchor="__RefHeading___Toc7705790_73709187">
            <w:r>
              <w:rPr>
                <w:webHidden/>
                <w:rStyle w:val="IndexLink"/>
              </w:rPr>
              <w:t>1423</w:t>
            </w:r>
            <w:r>
              <w:rPr>
                <w:rStyle w:val="IndexLink"/>
                <w:rtl w:val="true"/>
              </w:rPr>
              <w:t xml:space="preserve">- </w:t>
            </w:r>
            <w:r>
              <w:rPr>
                <w:rStyle w:val="IndexLink"/>
                <w:rtl w:val="true"/>
              </w:rPr>
              <w:t>کتاب الجهر ببسم الله الرحمن الرحیم</w:t>
            </w:r>
            <w:r>
              <w:rPr>
                <w:rStyle w:val="IndexLink"/>
                <w:rtl w:val="true"/>
              </w:rPr>
              <w:tab/>
            </w:r>
            <w:r>
              <w:rPr>
                <w:rStyle w:val="IndexLink"/>
              </w:rPr>
              <w:t>341</w:t>
            </w:r>
          </w:hyperlink>
        </w:p>
        <w:p>
          <w:pPr>
            <w:pStyle w:val="Contents3"/>
            <w:tabs>
              <w:tab w:val="clear" w:pos="8459"/>
              <w:tab w:val="right" w:pos="9026" w:leader="dot"/>
            </w:tabs>
            <w:rPr/>
          </w:pPr>
          <w:hyperlink w:anchor="__RefHeading___Toc7705792_73709187">
            <w:r>
              <w:rPr>
                <w:webHidden/>
                <w:rStyle w:val="IndexLink"/>
              </w:rPr>
              <w:t>1424</w:t>
            </w:r>
            <w:r>
              <w:rPr>
                <w:rStyle w:val="IndexLink"/>
                <w:rtl w:val="true"/>
              </w:rPr>
              <w:t xml:space="preserve">- </w:t>
            </w:r>
            <w:r>
              <w:rPr>
                <w:rStyle w:val="IndexLink"/>
                <w:rtl w:val="true"/>
              </w:rPr>
              <w:t>جیب الزاویة</w:t>
            </w:r>
            <w:r>
              <w:rPr>
                <w:rStyle w:val="IndexLink"/>
                <w:rtl w:val="true"/>
              </w:rPr>
              <w:tab/>
            </w:r>
            <w:r>
              <w:rPr>
                <w:rStyle w:val="IndexLink"/>
              </w:rPr>
              <w:t>341</w:t>
            </w:r>
          </w:hyperlink>
        </w:p>
        <w:p>
          <w:pPr>
            <w:pStyle w:val="Contents3"/>
            <w:tabs>
              <w:tab w:val="clear" w:pos="8459"/>
              <w:tab w:val="right" w:pos="9026" w:leader="dot"/>
            </w:tabs>
            <w:rPr/>
          </w:pPr>
          <w:hyperlink w:anchor="__RefHeading___Toc7705794_73709187">
            <w:r>
              <w:rPr>
                <w:webHidden/>
                <w:rStyle w:val="IndexLink"/>
              </w:rPr>
              <w:t>1425</w:t>
            </w:r>
            <w:r>
              <w:rPr>
                <w:rStyle w:val="IndexLink"/>
                <w:rtl w:val="true"/>
              </w:rPr>
              <w:t xml:space="preserve">- </w:t>
            </w:r>
            <w:r>
              <w:rPr>
                <w:rStyle w:val="IndexLink"/>
                <w:rtl w:val="true"/>
              </w:rPr>
              <w:t>جیب العروس و ریحان النفوس</w:t>
            </w:r>
            <w:r>
              <w:rPr>
                <w:rStyle w:val="IndexLink"/>
                <w:rtl w:val="true"/>
              </w:rPr>
              <w:tab/>
            </w:r>
            <w:r>
              <w:rPr>
                <w:rStyle w:val="IndexLink"/>
              </w:rPr>
              <w:t>342</w:t>
            </w:r>
          </w:hyperlink>
        </w:p>
        <w:p>
          <w:pPr>
            <w:pStyle w:val="Contents3"/>
            <w:tabs>
              <w:tab w:val="clear" w:pos="8459"/>
              <w:tab w:val="right" w:pos="9026" w:leader="dot"/>
            </w:tabs>
            <w:rPr/>
          </w:pPr>
          <w:hyperlink w:anchor="__RefHeading___Toc7705796_73709187">
            <w:r>
              <w:rPr>
                <w:webHidden/>
                <w:rStyle w:val="IndexLink"/>
              </w:rPr>
              <w:t>1426</w:t>
            </w:r>
            <w:r>
              <w:rPr>
                <w:rStyle w:val="IndexLink"/>
                <w:rtl w:val="true"/>
              </w:rPr>
              <w:t xml:space="preserve">- </w:t>
            </w:r>
            <w:r>
              <w:rPr>
                <w:rStyle w:val="IndexLink"/>
                <w:rtl w:val="true"/>
              </w:rPr>
              <w:t>جیب الغائب</w:t>
            </w:r>
            <w:r>
              <w:rPr>
                <w:rStyle w:val="IndexLink"/>
                <w:rtl w:val="true"/>
              </w:rPr>
              <w:tab/>
            </w:r>
            <w:r>
              <w:rPr>
                <w:rStyle w:val="IndexLink"/>
              </w:rPr>
              <w:t>343</w:t>
            </w:r>
          </w:hyperlink>
        </w:p>
        <w:p>
          <w:pPr>
            <w:pStyle w:val="Contents3"/>
            <w:tabs>
              <w:tab w:val="clear" w:pos="8459"/>
              <w:tab w:val="right" w:pos="9026" w:leader="dot"/>
            </w:tabs>
            <w:rPr/>
          </w:pPr>
          <w:hyperlink w:anchor="__RefHeading___Toc7705798_73709187">
            <w:r>
              <w:rPr>
                <w:webHidden/>
                <w:rStyle w:val="IndexLink"/>
              </w:rPr>
              <w:t>1427</w:t>
            </w:r>
            <w:r>
              <w:rPr>
                <w:rStyle w:val="IndexLink"/>
                <w:rtl w:val="true"/>
              </w:rPr>
              <w:t xml:space="preserve">- </w:t>
            </w:r>
            <w:r>
              <w:rPr>
                <w:rStyle w:val="IndexLink"/>
                <w:rtl w:val="true"/>
              </w:rPr>
              <w:t>جیجک علی شاه</w:t>
            </w:r>
            <w:r>
              <w:rPr>
                <w:rStyle w:val="IndexLink"/>
                <w:rtl w:val="true"/>
              </w:rPr>
              <w:tab/>
            </w:r>
            <w:r>
              <w:rPr>
                <w:rStyle w:val="IndexLink"/>
              </w:rPr>
              <w:t>343</w:t>
            </w:r>
          </w:hyperlink>
        </w:p>
        <w:p>
          <w:pPr>
            <w:pStyle w:val="Contents3"/>
            <w:tabs>
              <w:tab w:val="clear" w:pos="8459"/>
              <w:tab w:val="right" w:pos="9026" w:leader="dot"/>
            </w:tabs>
            <w:rPr/>
          </w:pPr>
          <w:hyperlink w:anchor="__RefHeading___Toc7705800_73709187">
            <w:r>
              <w:rPr>
                <w:webHidden/>
                <w:rStyle w:val="IndexLink"/>
              </w:rPr>
              <w:t>1428</w:t>
            </w:r>
            <w:r>
              <w:rPr>
                <w:rStyle w:val="IndexLink"/>
                <w:rtl w:val="true"/>
              </w:rPr>
              <w:t xml:space="preserve">- </w:t>
            </w:r>
            <w:r>
              <w:rPr>
                <w:rStyle w:val="IndexLink"/>
                <w:rtl w:val="true"/>
              </w:rPr>
              <w:t>الجید السری</w:t>
            </w:r>
            <w:r>
              <w:rPr>
                <w:rStyle w:val="IndexLink"/>
                <w:rtl w:val="true"/>
              </w:rPr>
              <w:tab/>
            </w:r>
            <w:r>
              <w:rPr>
                <w:rStyle w:val="IndexLink"/>
              </w:rPr>
              <w:t>343</w:t>
            </w:r>
          </w:hyperlink>
        </w:p>
        <w:p>
          <w:pPr>
            <w:pStyle w:val="Contents3"/>
            <w:tabs>
              <w:tab w:val="clear" w:pos="8459"/>
              <w:tab w:val="right" w:pos="9026" w:leader="dot"/>
            </w:tabs>
            <w:rPr/>
          </w:pPr>
          <w:hyperlink w:anchor="__RefHeading___Toc7705802_73709187">
            <w:r>
              <w:rPr>
                <w:webHidden/>
                <w:rStyle w:val="IndexLink"/>
                <w:rtl w:val="true"/>
              </w:rPr>
              <w:t>کتاب الجید</w:t>
            </w:r>
            <w:r>
              <w:rPr>
                <w:rStyle w:val="IndexLink"/>
                <w:rtl w:val="true"/>
              </w:rPr>
              <w:tab/>
            </w:r>
            <w:r>
              <w:rPr>
                <w:rStyle w:val="IndexLink"/>
              </w:rPr>
              <w:t>343</w:t>
            </w:r>
          </w:hyperlink>
        </w:p>
        <w:p>
          <w:pPr>
            <w:pStyle w:val="Contents3"/>
            <w:tabs>
              <w:tab w:val="clear" w:pos="8459"/>
              <w:tab w:val="right" w:pos="9026" w:leader="dot"/>
            </w:tabs>
            <w:rPr/>
          </w:pPr>
          <w:hyperlink w:anchor="__RefHeading___Toc7705804_73709187">
            <w:r>
              <w:rPr>
                <w:webHidden/>
                <w:rStyle w:val="IndexLink"/>
              </w:rPr>
              <w:t>1429</w:t>
            </w:r>
            <w:r>
              <w:rPr>
                <w:rStyle w:val="IndexLink"/>
                <w:rtl w:val="true"/>
              </w:rPr>
              <w:t xml:space="preserve">- </w:t>
            </w:r>
            <w:r>
              <w:rPr>
                <w:rStyle w:val="IndexLink"/>
                <w:rtl w:val="true"/>
              </w:rPr>
              <w:t>کتاب الجیران</w:t>
            </w:r>
            <w:r>
              <w:rPr>
                <w:rStyle w:val="IndexLink"/>
                <w:rtl w:val="true"/>
              </w:rPr>
              <w:tab/>
            </w:r>
            <w:r>
              <w:rPr>
                <w:rStyle w:val="IndexLink"/>
              </w:rPr>
              <w:t>343</w:t>
            </w:r>
          </w:hyperlink>
        </w:p>
        <w:p>
          <w:pPr>
            <w:pStyle w:val="Contents3"/>
            <w:tabs>
              <w:tab w:val="clear" w:pos="8459"/>
              <w:tab w:val="right" w:pos="9026" w:leader="dot"/>
            </w:tabs>
            <w:rPr/>
          </w:pPr>
          <w:hyperlink w:anchor="__RefHeading___Toc7705806_73709187">
            <w:r>
              <w:rPr>
                <w:webHidden/>
                <w:rStyle w:val="IndexLink"/>
              </w:rPr>
              <w:t>1430</w:t>
            </w:r>
            <w:r>
              <w:rPr>
                <w:rStyle w:val="IndexLink"/>
                <w:rtl w:val="true"/>
              </w:rPr>
              <w:t xml:space="preserve">- </w:t>
            </w:r>
            <w:r>
              <w:rPr>
                <w:rStyle w:val="IndexLink"/>
                <w:rtl w:val="true"/>
              </w:rPr>
              <w:t>جیش أسامة</w:t>
            </w:r>
            <w:r>
              <w:rPr>
                <w:rStyle w:val="IndexLink"/>
                <w:rtl w:val="true"/>
              </w:rPr>
              <w:tab/>
            </w:r>
            <w:r>
              <w:rPr>
                <w:rStyle w:val="IndexLink"/>
              </w:rPr>
              <w:t>343</w:t>
            </w:r>
          </w:hyperlink>
        </w:p>
        <w:p>
          <w:pPr>
            <w:pStyle w:val="Contents3"/>
            <w:tabs>
              <w:tab w:val="clear" w:pos="8459"/>
              <w:tab w:val="right" w:pos="9026" w:leader="dot"/>
            </w:tabs>
            <w:rPr/>
          </w:pPr>
          <w:hyperlink w:anchor="__RefHeading___Toc7705808_73709187">
            <w:r>
              <w:rPr>
                <w:webHidden/>
                <w:rStyle w:val="IndexLink"/>
              </w:rPr>
              <w:t>1431</w:t>
            </w:r>
            <w:r>
              <w:rPr>
                <w:rStyle w:val="IndexLink"/>
                <w:rtl w:val="true"/>
              </w:rPr>
              <w:t xml:space="preserve">- </w:t>
            </w:r>
            <w:r>
              <w:rPr>
                <w:rStyle w:val="IndexLink"/>
                <w:rtl w:val="true"/>
              </w:rPr>
              <w:t>جینگوز رجائی</w:t>
            </w:r>
            <w:r>
              <w:rPr>
                <w:rStyle w:val="IndexLink"/>
                <w:rtl w:val="true"/>
              </w:rPr>
              <w:tab/>
            </w:r>
            <w:r>
              <w:rPr>
                <w:rStyle w:val="IndexLink"/>
              </w:rPr>
              <w:t>343</w:t>
            </w:r>
          </w:hyperlink>
        </w:p>
        <w:p>
          <w:pPr>
            <w:pStyle w:val="Contents3"/>
            <w:tabs>
              <w:tab w:val="clear" w:pos="8459"/>
              <w:tab w:val="right" w:pos="9026" w:leader="dot"/>
            </w:tabs>
            <w:rPr/>
          </w:pPr>
          <w:hyperlink w:anchor="__RefHeading___Toc7705810_73709187">
            <w:r>
              <w:rPr>
                <w:webHidden/>
                <w:rStyle w:val="IndexLink"/>
                <w:rtl w:val="true"/>
              </w:rPr>
              <w:t>الجیم الفارسی‌</w:t>
            </w:r>
            <w:r>
              <w:rPr>
                <w:rStyle w:val="IndexLink"/>
                <w:rtl w:val="true"/>
              </w:rPr>
              <w:tab/>
            </w:r>
            <w:r>
              <w:rPr>
                <w:rStyle w:val="IndexLink"/>
              </w:rPr>
              <w:t>344</w:t>
            </w:r>
          </w:hyperlink>
        </w:p>
        <w:p>
          <w:pPr>
            <w:pStyle w:val="Contents3"/>
            <w:tabs>
              <w:tab w:val="clear" w:pos="8459"/>
              <w:tab w:val="right" w:pos="9026" w:leader="dot"/>
            </w:tabs>
            <w:rPr/>
          </w:pPr>
          <w:hyperlink w:anchor="__RefHeading___Toc7705812_73709187">
            <w:r>
              <w:rPr>
                <w:webHidden/>
                <w:rStyle w:val="IndexLink"/>
              </w:rPr>
              <w:t>1432</w:t>
            </w:r>
            <w:r>
              <w:rPr>
                <w:rStyle w:val="IndexLink"/>
                <w:rtl w:val="true"/>
              </w:rPr>
              <w:t xml:space="preserve">- </w:t>
            </w:r>
            <w:r>
              <w:rPr>
                <w:rStyle w:val="IndexLink"/>
                <w:rtl w:val="true"/>
              </w:rPr>
              <w:t>چاره بیچارگی</w:t>
            </w:r>
            <w:r>
              <w:rPr>
                <w:rStyle w:val="IndexLink"/>
                <w:rtl w:val="true"/>
              </w:rPr>
              <w:tab/>
            </w:r>
            <w:r>
              <w:rPr>
                <w:rStyle w:val="IndexLink"/>
              </w:rPr>
              <w:t>344</w:t>
            </w:r>
          </w:hyperlink>
        </w:p>
        <w:p>
          <w:pPr>
            <w:pStyle w:val="Contents3"/>
            <w:tabs>
              <w:tab w:val="clear" w:pos="8459"/>
              <w:tab w:val="right" w:pos="9026" w:leader="dot"/>
            </w:tabs>
            <w:rPr/>
          </w:pPr>
          <w:hyperlink w:anchor="__RefHeading___Toc7705814_73709187">
            <w:r>
              <w:rPr>
                <w:webHidden/>
                <w:rStyle w:val="IndexLink"/>
              </w:rPr>
              <w:t>1433</w:t>
            </w:r>
            <w:r>
              <w:rPr>
                <w:rStyle w:val="IndexLink"/>
                <w:rtl w:val="true"/>
              </w:rPr>
              <w:t xml:space="preserve">- </w:t>
            </w:r>
            <w:r>
              <w:rPr>
                <w:rStyle w:val="IndexLink"/>
                <w:rtl w:val="true"/>
              </w:rPr>
              <w:t>چاره کار</w:t>
            </w:r>
            <w:r>
              <w:rPr>
                <w:rStyle w:val="IndexLink"/>
                <w:rtl w:val="true"/>
              </w:rPr>
              <w:tab/>
            </w:r>
            <w:r>
              <w:rPr>
                <w:rStyle w:val="IndexLink"/>
              </w:rPr>
              <w:t>344</w:t>
            </w:r>
          </w:hyperlink>
        </w:p>
        <w:p>
          <w:pPr>
            <w:pStyle w:val="Contents3"/>
            <w:tabs>
              <w:tab w:val="clear" w:pos="8459"/>
              <w:tab w:val="right" w:pos="9026" w:leader="dot"/>
            </w:tabs>
            <w:rPr/>
          </w:pPr>
          <w:hyperlink w:anchor="__RefHeading___Toc7705816_73709187">
            <w:r>
              <w:rPr>
                <w:webHidden/>
                <w:rStyle w:val="IndexLink"/>
              </w:rPr>
              <w:t>1434</w:t>
            </w:r>
            <w:r>
              <w:rPr>
                <w:rStyle w:val="IndexLink"/>
                <w:rtl w:val="true"/>
              </w:rPr>
              <w:t xml:space="preserve">- </w:t>
            </w:r>
            <w:r>
              <w:rPr>
                <w:rStyle w:val="IndexLink"/>
                <w:rtl w:val="true"/>
              </w:rPr>
              <w:t>چال گاو</w:t>
            </w:r>
            <w:r>
              <w:rPr>
                <w:rStyle w:val="IndexLink"/>
                <w:rtl w:val="true"/>
              </w:rPr>
              <w:tab/>
            </w:r>
            <w:r>
              <w:rPr>
                <w:rStyle w:val="IndexLink"/>
              </w:rPr>
              <w:t>344</w:t>
            </w:r>
          </w:hyperlink>
        </w:p>
        <w:p>
          <w:pPr>
            <w:pStyle w:val="Contents3"/>
            <w:tabs>
              <w:tab w:val="clear" w:pos="8459"/>
              <w:tab w:val="right" w:pos="9026" w:leader="dot"/>
            </w:tabs>
            <w:rPr/>
          </w:pPr>
          <w:hyperlink w:anchor="__RefHeading___Toc7705818_73709187">
            <w:r>
              <w:rPr>
                <w:webHidden/>
                <w:rStyle w:val="IndexLink"/>
              </w:rPr>
              <w:t>1435</w:t>
            </w:r>
            <w:r>
              <w:rPr>
                <w:rStyle w:val="IndexLink"/>
                <w:rtl w:val="true"/>
              </w:rPr>
              <w:t xml:space="preserve">- </w:t>
            </w:r>
            <w:r>
              <w:rPr>
                <w:rStyle w:val="IndexLink"/>
                <w:rtl w:val="true"/>
              </w:rPr>
              <w:t>چاه وصال‌</w:t>
            </w:r>
            <w:r>
              <w:rPr>
                <w:rStyle w:val="IndexLink"/>
                <w:rtl w:val="true"/>
              </w:rPr>
              <w:tab/>
            </w:r>
            <w:r>
              <w:rPr>
                <w:rStyle w:val="IndexLink"/>
              </w:rPr>
              <w:t>344</w:t>
            </w:r>
          </w:hyperlink>
        </w:p>
        <w:p>
          <w:pPr>
            <w:pStyle w:val="Contents3"/>
            <w:tabs>
              <w:tab w:val="clear" w:pos="8459"/>
              <w:tab w:val="right" w:pos="9026" w:leader="dot"/>
            </w:tabs>
            <w:rPr/>
          </w:pPr>
          <w:hyperlink w:anchor="__RefHeading___Toc7705820_73709187">
            <w:r>
              <w:rPr>
                <w:webHidden/>
                <w:rStyle w:val="IndexLink"/>
              </w:rPr>
              <w:t>1436</w:t>
            </w:r>
            <w:r>
              <w:rPr>
                <w:rStyle w:val="IndexLink"/>
                <w:rtl w:val="true"/>
              </w:rPr>
              <w:t xml:space="preserve">- </w:t>
            </w:r>
            <w:r>
              <w:rPr>
                <w:rStyle w:val="IndexLink"/>
                <w:rtl w:val="true"/>
              </w:rPr>
              <w:t>چرا از مرگ بترسی؟</w:t>
            </w:r>
            <w:r>
              <w:rPr>
                <w:rStyle w:val="IndexLink"/>
                <w:rtl w:val="true"/>
              </w:rPr>
              <w:tab/>
            </w:r>
            <w:r>
              <w:rPr>
                <w:rStyle w:val="IndexLink"/>
              </w:rPr>
              <w:t>344</w:t>
            </w:r>
          </w:hyperlink>
        </w:p>
        <w:p>
          <w:pPr>
            <w:pStyle w:val="Contents3"/>
            <w:tabs>
              <w:tab w:val="clear" w:pos="8459"/>
              <w:tab w:val="right" w:pos="9026" w:leader="dot"/>
            </w:tabs>
            <w:rPr/>
          </w:pPr>
          <w:hyperlink w:anchor="__RefHeading___Toc7705822_73709187">
            <w:r>
              <w:rPr>
                <w:webHidden/>
                <w:rStyle w:val="IndexLink"/>
              </w:rPr>
              <w:t>1437</w:t>
            </w:r>
            <w:r>
              <w:rPr>
                <w:rStyle w:val="IndexLink"/>
                <w:rtl w:val="true"/>
              </w:rPr>
              <w:t xml:space="preserve">- </w:t>
            </w:r>
            <w:r>
              <w:rPr>
                <w:rStyle w:val="IndexLink"/>
                <w:rtl w:val="true"/>
              </w:rPr>
              <w:t>چرا از مرگ می‌ترسیم؟</w:t>
            </w:r>
            <w:r>
              <w:rPr>
                <w:rStyle w:val="IndexLink"/>
                <w:rtl w:val="true"/>
              </w:rPr>
              <w:tab/>
            </w:r>
            <w:r>
              <w:rPr>
                <w:rStyle w:val="IndexLink"/>
              </w:rPr>
              <w:t>344</w:t>
            </w:r>
          </w:hyperlink>
        </w:p>
        <w:p>
          <w:pPr>
            <w:pStyle w:val="Contents3"/>
            <w:tabs>
              <w:tab w:val="clear" w:pos="8459"/>
              <w:tab w:val="right" w:pos="9026" w:leader="dot"/>
            </w:tabs>
            <w:rPr/>
          </w:pPr>
          <w:hyperlink w:anchor="__RefHeading___Toc7705824_73709187">
            <w:r>
              <w:rPr>
                <w:webHidden/>
                <w:rStyle w:val="IndexLink"/>
              </w:rPr>
              <w:t>1438</w:t>
            </w:r>
            <w:r>
              <w:rPr>
                <w:rStyle w:val="IndexLink"/>
                <w:rtl w:val="true"/>
              </w:rPr>
              <w:t xml:space="preserve">- </w:t>
            </w:r>
            <w:r>
              <w:rPr>
                <w:rStyle w:val="IndexLink"/>
                <w:rtl w:val="true"/>
              </w:rPr>
              <w:t>چرا؟ أوضاع کشاورزی ایران خرابست؟</w:t>
            </w:r>
            <w:r>
              <w:rPr>
                <w:rStyle w:val="IndexLink"/>
                <w:rtl w:val="true"/>
              </w:rPr>
              <w:tab/>
            </w:r>
            <w:r>
              <w:rPr>
                <w:rStyle w:val="IndexLink"/>
              </w:rPr>
              <w:t>344</w:t>
            </w:r>
          </w:hyperlink>
        </w:p>
        <w:p>
          <w:pPr>
            <w:pStyle w:val="Contents3"/>
            <w:tabs>
              <w:tab w:val="clear" w:pos="8459"/>
              <w:tab w:val="right" w:pos="9026" w:leader="dot"/>
            </w:tabs>
            <w:rPr/>
          </w:pPr>
          <w:hyperlink w:anchor="__RefHeading___Toc7705826_73709187">
            <w:r>
              <w:rPr>
                <w:webHidden/>
                <w:rStyle w:val="IndexLink"/>
              </w:rPr>
              <w:t>1439</w:t>
            </w:r>
            <w:r>
              <w:rPr>
                <w:rStyle w:val="IndexLink"/>
                <w:rtl w:val="true"/>
              </w:rPr>
              <w:t xml:space="preserve">- </w:t>
            </w:r>
            <w:r>
              <w:rPr>
                <w:rStyle w:val="IndexLink"/>
                <w:rtl w:val="true"/>
              </w:rPr>
              <w:t>چرا باین جهت</w:t>
            </w:r>
            <w:r>
              <w:rPr>
                <w:rStyle w:val="IndexLink"/>
                <w:rtl w:val="true"/>
              </w:rPr>
              <w:tab/>
            </w:r>
            <w:r>
              <w:rPr>
                <w:rStyle w:val="IndexLink"/>
              </w:rPr>
              <w:t>344</w:t>
            </w:r>
          </w:hyperlink>
        </w:p>
        <w:p>
          <w:pPr>
            <w:pStyle w:val="Contents3"/>
            <w:tabs>
              <w:tab w:val="clear" w:pos="8459"/>
              <w:tab w:val="right" w:pos="9026" w:leader="dot"/>
            </w:tabs>
            <w:rPr/>
          </w:pPr>
          <w:hyperlink w:anchor="__RefHeading___Toc7705828_73709187">
            <w:r>
              <w:rPr>
                <w:webHidden/>
                <w:rStyle w:val="IndexLink"/>
              </w:rPr>
              <w:t>1440</w:t>
            </w:r>
            <w:r>
              <w:rPr>
                <w:rStyle w:val="IndexLink"/>
                <w:rtl w:val="true"/>
              </w:rPr>
              <w:t xml:space="preserve">- </w:t>
            </w:r>
            <w:r>
              <w:rPr>
                <w:rStyle w:val="IndexLink"/>
                <w:rtl w:val="true"/>
              </w:rPr>
              <w:t>چرا بأید از تریاک پرهیز کرد؟</w:t>
            </w:r>
            <w:r>
              <w:rPr>
                <w:rStyle w:val="IndexLink"/>
                <w:rtl w:val="true"/>
              </w:rPr>
              <w:tab/>
            </w:r>
            <w:r>
              <w:rPr>
                <w:rStyle w:val="IndexLink"/>
              </w:rPr>
              <w:t>345</w:t>
            </w:r>
          </w:hyperlink>
        </w:p>
        <w:p>
          <w:pPr>
            <w:pStyle w:val="Contents3"/>
            <w:tabs>
              <w:tab w:val="clear" w:pos="8459"/>
              <w:tab w:val="right" w:pos="9026" w:leader="dot"/>
            </w:tabs>
            <w:rPr/>
          </w:pPr>
          <w:hyperlink w:anchor="__RefHeading___Toc7705830_73709187">
            <w:r>
              <w:rPr>
                <w:webHidden/>
                <w:rStyle w:val="IndexLink"/>
              </w:rPr>
              <w:t>1441</w:t>
            </w:r>
            <w:r>
              <w:rPr>
                <w:rStyle w:val="IndexLink"/>
                <w:rtl w:val="true"/>
              </w:rPr>
              <w:t xml:space="preserve">- </w:t>
            </w:r>
            <w:r>
              <w:rPr>
                <w:rStyle w:val="IndexLink"/>
                <w:rtl w:val="true"/>
              </w:rPr>
              <w:t>چرا بهائی شدم؟</w:t>
            </w:r>
            <w:r>
              <w:rPr>
                <w:rStyle w:val="IndexLink"/>
                <w:rtl w:val="true"/>
              </w:rPr>
              <w:tab/>
            </w:r>
            <w:r>
              <w:rPr>
                <w:rStyle w:val="IndexLink"/>
              </w:rPr>
              <w:t>345</w:t>
            </w:r>
          </w:hyperlink>
        </w:p>
        <w:p>
          <w:pPr>
            <w:pStyle w:val="Contents3"/>
            <w:tabs>
              <w:tab w:val="clear" w:pos="8459"/>
              <w:tab w:val="right" w:pos="9026" w:leader="dot"/>
            </w:tabs>
            <w:rPr/>
          </w:pPr>
          <w:hyperlink w:anchor="__RefHeading___Toc7705832_73709187">
            <w:r>
              <w:rPr>
                <w:webHidden/>
                <w:rStyle w:val="IndexLink"/>
              </w:rPr>
              <w:t>1442</w:t>
            </w:r>
            <w:r>
              <w:rPr>
                <w:rStyle w:val="IndexLink"/>
                <w:rtl w:val="true"/>
              </w:rPr>
              <w:t xml:space="preserve">- </w:t>
            </w:r>
            <w:r>
              <w:rPr>
                <w:rStyle w:val="IndexLink"/>
                <w:rtl w:val="true"/>
              </w:rPr>
              <w:t>چرا تبهکار شدم؟</w:t>
            </w:r>
            <w:r>
              <w:rPr>
                <w:rStyle w:val="IndexLink"/>
                <w:rtl w:val="true"/>
              </w:rPr>
              <w:tab/>
            </w:r>
            <w:r>
              <w:rPr>
                <w:rStyle w:val="IndexLink"/>
              </w:rPr>
              <w:t>345</w:t>
            </w:r>
          </w:hyperlink>
        </w:p>
        <w:p>
          <w:pPr>
            <w:pStyle w:val="Contents3"/>
            <w:tabs>
              <w:tab w:val="clear" w:pos="8459"/>
              <w:tab w:val="right" w:pos="9026" w:leader="dot"/>
            </w:tabs>
            <w:rPr/>
          </w:pPr>
          <w:hyperlink w:anchor="__RefHeading___Toc7705834_73709187">
            <w:r>
              <w:rPr>
                <w:webHidden/>
                <w:rStyle w:val="IndexLink"/>
              </w:rPr>
              <w:t>1443</w:t>
            </w:r>
            <w:r>
              <w:rPr>
                <w:rStyle w:val="IndexLink"/>
                <w:rtl w:val="true"/>
              </w:rPr>
              <w:t xml:space="preserve">- </w:t>
            </w:r>
            <w:r>
              <w:rPr>
                <w:rStyle w:val="IndexLink"/>
                <w:rtl w:val="true"/>
              </w:rPr>
              <w:t>چراغ‌</w:t>
            </w:r>
            <w:r>
              <w:rPr>
                <w:rStyle w:val="IndexLink"/>
                <w:rtl w:val="true"/>
              </w:rPr>
              <w:tab/>
            </w:r>
            <w:r>
              <w:rPr>
                <w:rStyle w:val="IndexLink"/>
              </w:rPr>
              <w:t>345</w:t>
            </w:r>
          </w:hyperlink>
        </w:p>
        <w:p>
          <w:pPr>
            <w:pStyle w:val="Contents3"/>
            <w:tabs>
              <w:tab w:val="clear" w:pos="8459"/>
              <w:tab w:val="right" w:pos="9026" w:leader="dot"/>
            </w:tabs>
            <w:rPr/>
          </w:pPr>
          <w:hyperlink w:anchor="__RefHeading___Toc7705836_73709187">
            <w:r>
              <w:rPr>
                <w:webHidden/>
                <w:rStyle w:val="IndexLink"/>
              </w:rPr>
              <w:t>1444</w:t>
            </w:r>
            <w:r>
              <w:rPr>
                <w:rStyle w:val="IndexLink"/>
                <w:rtl w:val="true"/>
              </w:rPr>
              <w:t xml:space="preserve">- </w:t>
            </w:r>
            <w:r>
              <w:rPr>
                <w:rStyle w:val="IndexLink"/>
                <w:rtl w:val="true"/>
              </w:rPr>
              <w:t>چراغ ایمان</w:t>
            </w:r>
            <w:r>
              <w:rPr>
                <w:rStyle w:val="IndexLink"/>
                <w:rtl w:val="true"/>
              </w:rPr>
              <w:tab/>
            </w:r>
            <w:r>
              <w:rPr>
                <w:rStyle w:val="IndexLink"/>
              </w:rPr>
              <w:t>345</w:t>
            </w:r>
          </w:hyperlink>
        </w:p>
        <w:p>
          <w:pPr>
            <w:pStyle w:val="Contents3"/>
            <w:tabs>
              <w:tab w:val="clear" w:pos="8459"/>
              <w:tab w:val="right" w:pos="9026" w:leader="dot"/>
            </w:tabs>
            <w:rPr/>
          </w:pPr>
          <w:hyperlink w:anchor="__RefHeading___Toc7705838_73709187">
            <w:r>
              <w:rPr>
                <w:webHidden/>
                <w:rStyle w:val="IndexLink"/>
              </w:rPr>
              <w:t>1445</w:t>
            </w:r>
            <w:r>
              <w:rPr>
                <w:rStyle w:val="IndexLink"/>
                <w:rtl w:val="true"/>
              </w:rPr>
              <w:t xml:space="preserve">- </w:t>
            </w:r>
            <w:r>
              <w:rPr>
                <w:rStyle w:val="IndexLink"/>
                <w:rtl w:val="true"/>
              </w:rPr>
              <w:t>چراغ ایمان</w:t>
            </w:r>
            <w:r>
              <w:rPr>
                <w:rStyle w:val="IndexLink"/>
                <w:rtl w:val="true"/>
              </w:rPr>
              <w:tab/>
            </w:r>
            <w:r>
              <w:rPr>
                <w:rStyle w:val="IndexLink"/>
              </w:rPr>
              <w:t>345</w:t>
            </w:r>
          </w:hyperlink>
        </w:p>
        <w:p>
          <w:pPr>
            <w:pStyle w:val="Contents3"/>
            <w:tabs>
              <w:tab w:val="clear" w:pos="8459"/>
              <w:tab w:val="right" w:pos="9026" w:leader="dot"/>
            </w:tabs>
            <w:rPr/>
          </w:pPr>
          <w:hyperlink w:anchor="__RefHeading___Toc7705840_73709187">
            <w:r>
              <w:rPr>
                <w:webHidden/>
                <w:rStyle w:val="IndexLink"/>
              </w:rPr>
              <w:t>1446</w:t>
            </w:r>
            <w:r>
              <w:rPr>
                <w:rStyle w:val="IndexLink"/>
                <w:rtl w:val="true"/>
              </w:rPr>
              <w:t xml:space="preserve">- </w:t>
            </w:r>
            <w:r>
              <w:rPr>
                <w:rStyle w:val="IndexLink"/>
                <w:rtl w:val="true"/>
              </w:rPr>
              <w:t>چراغ هدایت</w:t>
            </w:r>
            <w:r>
              <w:rPr>
                <w:rStyle w:val="IndexLink"/>
                <w:rtl w:val="true"/>
              </w:rPr>
              <w:tab/>
            </w:r>
            <w:r>
              <w:rPr>
                <w:rStyle w:val="IndexLink"/>
              </w:rPr>
              <w:t>345</w:t>
            </w:r>
          </w:hyperlink>
        </w:p>
        <w:p>
          <w:pPr>
            <w:pStyle w:val="Contents3"/>
            <w:tabs>
              <w:tab w:val="clear" w:pos="8459"/>
              <w:tab w:val="right" w:pos="9026" w:leader="dot"/>
            </w:tabs>
            <w:rPr/>
          </w:pPr>
          <w:hyperlink w:anchor="__RefHeading___Toc7705842_73709187">
            <w:r>
              <w:rPr>
                <w:webHidden/>
                <w:rStyle w:val="IndexLink"/>
              </w:rPr>
              <w:t>1447</w:t>
            </w:r>
            <w:r>
              <w:rPr>
                <w:rStyle w:val="IndexLink"/>
                <w:rtl w:val="true"/>
              </w:rPr>
              <w:t xml:space="preserve">- </w:t>
            </w:r>
            <w:r>
              <w:rPr>
                <w:rStyle w:val="IndexLink"/>
                <w:rtl w:val="true"/>
              </w:rPr>
              <w:t>چراغ هدایت</w:t>
            </w:r>
            <w:r>
              <w:rPr>
                <w:rStyle w:val="IndexLink"/>
                <w:rtl w:val="true"/>
              </w:rPr>
              <w:tab/>
            </w:r>
            <w:r>
              <w:rPr>
                <w:rStyle w:val="IndexLink"/>
              </w:rPr>
              <w:t>345</w:t>
            </w:r>
          </w:hyperlink>
        </w:p>
        <w:p>
          <w:pPr>
            <w:pStyle w:val="Contents3"/>
            <w:tabs>
              <w:tab w:val="clear" w:pos="8459"/>
              <w:tab w:val="right" w:pos="9026" w:leader="dot"/>
            </w:tabs>
            <w:rPr/>
          </w:pPr>
          <w:hyperlink w:anchor="__RefHeading___Toc7705844_73709187">
            <w:r>
              <w:rPr>
                <w:webHidden/>
                <w:rStyle w:val="IndexLink"/>
              </w:rPr>
              <w:t>1448</w:t>
            </w:r>
            <w:r>
              <w:rPr>
                <w:rStyle w:val="IndexLink"/>
                <w:rtl w:val="true"/>
              </w:rPr>
              <w:t xml:space="preserve">- </w:t>
            </w:r>
            <w:r>
              <w:rPr>
                <w:rStyle w:val="IndexLink"/>
                <w:rtl w:val="true"/>
              </w:rPr>
              <w:t>چراغ هدایت</w:t>
            </w:r>
            <w:r>
              <w:rPr>
                <w:rStyle w:val="IndexLink"/>
                <w:rtl w:val="true"/>
              </w:rPr>
              <w:tab/>
            </w:r>
            <w:r>
              <w:rPr>
                <w:rStyle w:val="IndexLink"/>
              </w:rPr>
              <w:t>345</w:t>
            </w:r>
          </w:hyperlink>
        </w:p>
        <w:p>
          <w:pPr>
            <w:pStyle w:val="Contents3"/>
            <w:tabs>
              <w:tab w:val="clear" w:pos="8459"/>
              <w:tab w:val="right" w:pos="9026" w:leader="dot"/>
            </w:tabs>
            <w:rPr/>
          </w:pPr>
          <w:hyperlink w:anchor="__RefHeading___Toc7705846_73709187">
            <w:r>
              <w:rPr>
                <w:webHidden/>
                <w:rStyle w:val="IndexLink"/>
              </w:rPr>
              <w:t>1449</w:t>
            </w:r>
            <w:r>
              <w:rPr>
                <w:rStyle w:val="IndexLink"/>
                <w:rtl w:val="true"/>
              </w:rPr>
              <w:t xml:space="preserve">- </w:t>
            </w:r>
            <w:r>
              <w:rPr>
                <w:rStyle w:val="IndexLink"/>
                <w:rtl w:val="true"/>
              </w:rPr>
              <w:t>چرا فرانسه شکست خورد؟</w:t>
            </w:r>
            <w:r>
              <w:rPr>
                <w:rStyle w:val="IndexLink"/>
                <w:rtl w:val="true"/>
              </w:rPr>
              <w:tab/>
            </w:r>
            <w:r>
              <w:rPr>
                <w:rStyle w:val="IndexLink"/>
              </w:rPr>
              <w:t>345</w:t>
            </w:r>
          </w:hyperlink>
        </w:p>
        <w:p>
          <w:pPr>
            <w:pStyle w:val="Contents3"/>
            <w:tabs>
              <w:tab w:val="clear" w:pos="8459"/>
              <w:tab w:val="right" w:pos="9026" w:leader="dot"/>
            </w:tabs>
            <w:rPr/>
          </w:pPr>
          <w:hyperlink w:anchor="__RefHeading___Toc7705848_73709187">
            <w:r>
              <w:rPr>
                <w:webHidden/>
                <w:rStyle w:val="IndexLink"/>
              </w:rPr>
              <w:t>1450</w:t>
            </w:r>
            <w:r>
              <w:rPr>
                <w:rStyle w:val="IndexLink"/>
                <w:rtl w:val="true"/>
              </w:rPr>
              <w:t xml:space="preserve">- </w:t>
            </w:r>
            <w:r>
              <w:rPr>
                <w:rStyle w:val="IndexLink"/>
                <w:rtl w:val="true"/>
              </w:rPr>
              <w:t>چرند و پرند</w:t>
            </w:r>
            <w:r>
              <w:rPr>
                <w:rStyle w:val="IndexLink"/>
                <w:rtl w:val="true"/>
              </w:rPr>
              <w:tab/>
            </w:r>
            <w:r>
              <w:rPr>
                <w:rStyle w:val="IndexLink"/>
              </w:rPr>
              <w:t>345</w:t>
            </w:r>
          </w:hyperlink>
        </w:p>
        <w:p>
          <w:pPr>
            <w:pStyle w:val="Contents3"/>
            <w:tabs>
              <w:tab w:val="clear" w:pos="8459"/>
              <w:tab w:val="right" w:pos="9026" w:leader="dot"/>
            </w:tabs>
            <w:rPr/>
          </w:pPr>
          <w:hyperlink w:anchor="__RefHeading___Toc7705850_73709187">
            <w:r>
              <w:rPr>
                <w:webHidden/>
                <w:rStyle w:val="IndexLink"/>
              </w:rPr>
              <w:t>1451</w:t>
            </w:r>
            <w:r>
              <w:rPr>
                <w:rStyle w:val="IndexLink"/>
                <w:rtl w:val="true"/>
              </w:rPr>
              <w:t xml:space="preserve">- </w:t>
            </w:r>
            <w:r>
              <w:rPr>
                <w:rStyle w:val="IndexLink"/>
                <w:rtl w:val="true"/>
              </w:rPr>
              <w:t>چشم‌انداز تربیت در ایران پیش از إسلام</w:t>
            </w:r>
            <w:r>
              <w:rPr>
                <w:rStyle w:val="IndexLink"/>
                <w:rtl w:val="true"/>
              </w:rPr>
              <w:tab/>
            </w:r>
            <w:r>
              <w:rPr>
                <w:rStyle w:val="IndexLink"/>
              </w:rPr>
              <w:t>346</w:t>
            </w:r>
          </w:hyperlink>
        </w:p>
        <w:p>
          <w:pPr>
            <w:pStyle w:val="Contents3"/>
            <w:tabs>
              <w:tab w:val="clear" w:pos="8459"/>
              <w:tab w:val="right" w:pos="9026" w:leader="dot"/>
            </w:tabs>
            <w:rPr/>
          </w:pPr>
          <w:hyperlink w:anchor="__RefHeading___Toc7705852_73709187">
            <w:r>
              <w:rPr>
                <w:webHidden/>
                <w:rStyle w:val="IndexLink"/>
              </w:rPr>
              <w:t>1452</w:t>
            </w:r>
            <w:r>
              <w:rPr>
                <w:rStyle w:val="IndexLink"/>
                <w:rtl w:val="true"/>
              </w:rPr>
              <w:t xml:space="preserve">- </w:t>
            </w:r>
            <w:r>
              <w:rPr>
                <w:rStyle w:val="IndexLink"/>
                <w:rtl w:val="true"/>
              </w:rPr>
              <w:t>چشمه خورشید، در نور علم توحید</w:t>
            </w:r>
            <w:r>
              <w:rPr>
                <w:rStyle w:val="IndexLink"/>
                <w:rtl w:val="true"/>
              </w:rPr>
              <w:tab/>
            </w:r>
            <w:r>
              <w:rPr>
                <w:rStyle w:val="IndexLink"/>
              </w:rPr>
              <w:t>346</w:t>
            </w:r>
          </w:hyperlink>
        </w:p>
        <w:p>
          <w:pPr>
            <w:pStyle w:val="Contents3"/>
            <w:tabs>
              <w:tab w:val="clear" w:pos="8459"/>
              <w:tab w:val="right" w:pos="9026" w:leader="dot"/>
            </w:tabs>
            <w:rPr/>
          </w:pPr>
          <w:hyperlink w:anchor="__RefHeading___Toc7705854_73709187">
            <w:r>
              <w:rPr>
                <w:webHidden/>
                <w:rStyle w:val="IndexLink"/>
              </w:rPr>
              <w:t>1453</w:t>
            </w:r>
            <w:r>
              <w:rPr>
                <w:rStyle w:val="IndexLink"/>
                <w:rtl w:val="true"/>
              </w:rPr>
              <w:t xml:space="preserve">- </w:t>
            </w:r>
            <w:r>
              <w:rPr>
                <w:rStyle w:val="IndexLink"/>
                <w:rtl w:val="true"/>
              </w:rPr>
              <w:t>چشمه زندگانی</w:t>
            </w:r>
            <w:r>
              <w:rPr>
                <w:rStyle w:val="IndexLink"/>
                <w:rtl w:val="true"/>
              </w:rPr>
              <w:tab/>
            </w:r>
            <w:r>
              <w:rPr>
                <w:rStyle w:val="IndexLink"/>
              </w:rPr>
              <w:t>346</w:t>
            </w:r>
          </w:hyperlink>
        </w:p>
        <w:p>
          <w:pPr>
            <w:pStyle w:val="Contents3"/>
            <w:tabs>
              <w:tab w:val="clear" w:pos="8459"/>
              <w:tab w:val="right" w:pos="9026" w:leader="dot"/>
            </w:tabs>
            <w:rPr/>
          </w:pPr>
          <w:hyperlink w:anchor="__RefHeading___Toc7705856_73709187">
            <w:r>
              <w:rPr>
                <w:webHidden/>
                <w:rStyle w:val="IndexLink"/>
              </w:rPr>
              <w:t>1454</w:t>
            </w:r>
            <w:r>
              <w:rPr>
                <w:rStyle w:val="IndexLink"/>
                <w:rtl w:val="true"/>
              </w:rPr>
              <w:t xml:space="preserve">- </w:t>
            </w:r>
            <w:r>
              <w:rPr>
                <w:rStyle w:val="IndexLink"/>
                <w:rtl w:val="true"/>
              </w:rPr>
              <w:t>چشمه غم‌</w:t>
            </w:r>
            <w:r>
              <w:rPr>
                <w:rStyle w:val="IndexLink"/>
                <w:rtl w:val="true"/>
              </w:rPr>
              <w:tab/>
            </w:r>
            <w:r>
              <w:rPr>
                <w:rStyle w:val="IndexLink"/>
              </w:rPr>
              <w:t>346</w:t>
            </w:r>
          </w:hyperlink>
        </w:p>
        <w:p>
          <w:pPr>
            <w:pStyle w:val="Contents3"/>
            <w:tabs>
              <w:tab w:val="clear" w:pos="8459"/>
              <w:tab w:val="right" w:pos="9026" w:leader="dot"/>
            </w:tabs>
            <w:rPr/>
          </w:pPr>
          <w:hyperlink w:anchor="__RefHeading___Toc7705858_73709187">
            <w:r>
              <w:rPr>
                <w:webHidden/>
                <w:rStyle w:val="IndexLink"/>
              </w:rPr>
              <w:t>1455</w:t>
            </w:r>
            <w:r>
              <w:rPr>
                <w:rStyle w:val="IndexLink"/>
                <w:rtl w:val="true"/>
              </w:rPr>
              <w:t xml:space="preserve">- </w:t>
            </w:r>
            <w:r>
              <w:rPr>
                <w:rStyle w:val="IndexLink"/>
                <w:rtl w:val="true"/>
              </w:rPr>
              <w:t>چشمه نجات</w:t>
            </w:r>
            <w:r>
              <w:rPr>
                <w:rStyle w:val="IndexLink"/>
                <w:rtl w:val="true"/>
              </w:rPr>
              <w:tab/>
            </w:r>
            <w:r>
              <w:rPr>
                <w:rStyle w:val="IndexLink"/>
              </w:rPr>
              <w:t>346</w:t>
            </w:r>
          </w:hyperlink>
        </w:p>
        <w:p>
          <w:pPr>
            <w:pStyle w:val="Contents3"/>
            <w:tabs>
              <w:tab w:val="clear" w:pos="8459"/>
              <w:tab w:val="right" w:pos="9026" w:leader="dot"/>
            </w:tabs>
            <w:rPr/>
          </w:pPr>
          <w:hyperlink w:anchor="__RefHeading___Toc7705860_73709187">
            <w:r>
              <w:rPr>
                <w:webHidden/>
                <w:rStyle w:val="IndexLink"/>
              </w:rPr>
              <w:t>1456</w:t>
            </w:r>
            <w:r>
              <w:rPr>
                <w:rStyle w:val="IndexLink"/>
                <w:rtl w:val="true"/>
              </w:rPr>
              <w:t xml:space="preserve">- </w:t>
            </w:r>
            <w:r>
              <w:rPr>
                <w:rStyle w:val="IndexLink"/>
                <w:rtl w:val="true"/>
              </w:rPr>
              <w:t>چشمه نور</w:t>
            </w:r>
            <w:r>
              <w:rPr>
                <w:rStyle w:val="IndexLink"/>
                <w:rtl w:val="true"/>
              </w:rPr>
              <w:tab/>
            </w:r>
            <w:r>
              <w:rPr>
                <w:rStyle w:val="IndexLink"/>
              </w:rPr>
              <w:t>346</w:t>
            </w:r>
          </w:hyperlink>
        </w:p>
        <w:p>
          <w:pPr>
            <w:pStyle w:val="Contents3"/>
            <w:tabs>
              <w:tab w:val="clear" w:pos="8459"/>
              <w:tab w:val="right" w:pos="9026" w:leader="dot"/>
            </w:tabs>
            <w:rPr/>
          </w:pPr>
          <w:hyperlink w:anchor="__RefHeading___Toc7705862_73709187">
            <w:r>
              <w:rPr>
                <w:webHidden/>
                <w:rStyle w:val="IndexLink"/>
              </w:rPr>
              <w:t>1457</w:t>
            </w:r>
            <w:r>
              <w:rPr>
                <w:rStyle w:val="IndexLink"/>
                <w:rtl w:val="true"/>
              </w:rPr>
              <w:t xml:space="preserve">- </w:t>
            </w:r>
            <w:r>
              <w:rPr>
                <w:rStyle w:val="IndexLink"/>
                <w:rtl w:val="true"/>
              </w:rPr>
              <w:t>چطور راسپوتین را کشتم؟</w:t>
            </w:r>
            <w:r>
              <w:rPr>
                <w:rStyle w:val="IndexLink"/>
                <w:rtl w:val="true"/>
              </w:rPr>
              <w:tab/>
            </w:r>
            <w:r>
              <w:rPr>
                <w:rStyle w:val="IndexLink"/>
              </w:rPr>
              <w:t>346</w:t>
            </w:r>
          </w:hyperlink>
        </w:p>
        <w:p>
          <w:pPr>
            <w:pStyle w:val="Contents3"/>
            <w:tabs>
              <w:tab w:val="clear" w:pos="8459"/>
              <w:tab w:val="right" w:pos="9026" w:leader="dot"/>
            </w:tabs>
            <w:rPr/>
          </w:pPr>
          <w:hyperlink w:anchor="__RefHeading___Toc7705864_73709187">
            <w:r>
              <w:rPr>
                <w:webHidden/>
                <w:rStyle w:val="IndexLink"/>
              </w:rPr>
              <w:t>1458</w:t>
            </w:r>
            <w:r>
              <w:rPr>
                <w:rStyle w:val="IndexLink"/>
                <w:rtl w:val="true"/>
              </w:rPr>
              <w:t xml:space="preserve">- </w:t>
            </w:r>
            <w:r>
              <w:rPr>
                <w:rStyle w:val="IndexLink"/>
                <w:rtl w:val="true"/>
              </w:rPr>
              <w:t>چکش‌</w:t>
            </w:r>
            <w:r>
              <w:rPr>
                <w:rStyle w:val="IndexLink"/>
                <w:rtl w:val="true"/>
              </w:rPr>
              <w:tab/>
            </w:r>
            <w:r>
              <w:rPr>
                <w:rStyle w:val="IndexLink"/>
              </w:rPr>
              <w:t>346</w:t>
            </w:r>
          </w:hyperlink>
        </w:p>
        <w:p>
          <w:pPr>
            <w:pStyle w:val="Contents3"/>
            <w:tabs>
              <w:tab w:val="clear" w:pos="8459"/>
              <w:tab w:val="right" w:pos="9026" w:leader="dot"/>
            </w:tabs>
            <w:rPr/>
          </w:pPr>
          <w:hyperlink w:anchor="__RefHeading___Toc7705866_73709187">
            <w:r>
              <w:rPr>
                <w:webHidden/>
                <w:rStyle w:val="IndexLink"/>
              </w:rPr>
              <w:t>1459</w:t>
            </w:r>
            <w:r>
              <w:rPr>
                <w:rStyle w:val="IndexLink"/>
                <w:rtl w:val="true"/>
              </w:rPr>
              <w:t xml:space="preserve">- </w:t>
            </w:r>
            <w:r>
              <w:rPr>
                <w:rStyle w:val="IndexLink"/>
                <w:rtl w:val="true"/>
              </w:rPr>
              <w:t>چکنم تا مسلول نشوم</w:t>
            </w:r>
            <w:r>
              <w:rPr>
                <w:rStyle w:val="IndexLink"/>
                <w:rtl w:val="true"/>
              </w:rPr>
              <w:tab/>
            </w:r>
            <w:r>
              <w:rPr>
                <w:rStyle w:val="IndexLink"/>
              </w:rPr>
              <w:t>346</w:t>
            </w:r>
          </w:hyperlink>
        </w:p>
        <w:p>
          <w:pPr>
            <w:pStyle w:val="Contents3"/>
            <w:tabs>
              <w:tab w:val="clear" w:pos="8459"/>
              <w:tab w:val="right" w:pos="9026" w:leader="dot"/>
            </w:tabs>
            <w:rPr/>
          </w:pPr>
          <w:hyperlink w:anchor="__RefHeading___Toc7705868_73709187">
            <w:r>
              <w:rPr>
                <w:webHidden/>
                <w:rStyle w:val="IndexLink"/>
              </w:rPr>
              <w:t>1460</w:t>
            </w:r>
            <w:r>
              <w:rPr>
                <w:rStyle w:val="IndexLink"/>
                <w:rtl w:val="true"/>
              </w:rPr>
              <w:t xml:space="preserve">- </w:t>
            </w:r>
            <w:r>
              <w:rPr>
                <w:rStyle w:val="IndexLink"/>
                <w:rtl w:val="true"/>
              </w:rPr>
              <w:t>چگونه بمریخ رفتم؟</w:t>
            </w:r>
            <w:r>
              <w:rPr>
                <w:rStyle w:val="IndexLink"/>
                <w:rtl w:val="true"/>
              </w:rPr>
              <w:tab/>
            </w:r>
            <w:r>
              <w:rPr>
                <w:rStyle w:val="IndexLink"/>
              </w:rPr>
              <w:t>347</w:t>
            </w:r>
          </w:hyperlink>
        </w:p>
        <w:p>
          <w:pPr>
            <w:pStyle w:val="Contents3"/>
            <w:tabs>
              <w:tab w:val="clear" w:pos="8459"/>
              <w:tab w:val="right" w:pos="9026" w:leader="dot"/>
            </w:tabs>
            <w:rPr/>
          </w:pPr>
          <w:hyperlink w:anchor="__RefHeading___Toc7705870_73709187">
            <w:r>
              <w:rPr>
                <w:webHidden/>
                <w:rStyle w:val="IndexLink"/>
              </w:rPr>
              <w:t>1461</w:t>
            </w:r>
            <w:r>
              <w:rPr>
                <w:rStyle w:val="IndexLink"/>
                <w:rtl w:val="true"/>
              </w:rPr>
              <w:t xml:space="preserve">- </w:t>
            </w:r>
            <w:r>
              <w:rPr>
                <w:rStyle w:val="IndexLink"/>
                <w:rtl w:val="true"/>
              </w:rPr>
              <w:t>چگونه روحهای محکم و زنده بسازیم؟</w:t>
            </w:r>
            <w:r>
              <w:rPr>
                <w:rStyle w:val="IndexLink"/>
                <w:rtl w:val="true"/>
              </w:rPr>
              <w:tab/>
            </w:r>
            <w:r>
              <w:rPr>
                <w:rStyle w:val="IndexLink"/>
              </w:rPr>
              <w:t>347</w:t>
            </w:r>
          </w:hyperlink>
        </w:p>
        <w:p>
          <w:pPr>
            <w:pStyle w:val="Contents3"/>
            <w:tabs>
              <w:tab w:val="clear" w:pos="8459"/>
              <w:tab w:val="right" w:pos="9026" w:leader="dot"/>
            </w:tabs>
            <w:rPr/>
          </w:pPr>
          <w:hyperlink w:anchor="__RefHeading___Toc7705872_73709187">
            <w:r>
              <w:rPr>
                <w:webHidden/>
                <w:rStyle w:val="IndexLink"/>
              </w:rPr>
              <w:t>1462</w:t>
            </w:r>
            <w:r>
              <w:rPr>
                <w:rStyle w:val="IndexLink"/>
                <w:rtl w:val="true"/>
              </w:rPr>
              <w:t xml:space="preserve">- </w:t>
            </w:r>
            <w:r>
              <w:rPr>
                <w:rStyle w:val="IndexLink"/>
                <w:rtl w:val="true"/>
              </w:rPr>
              <w:t>چگونه کامیاب می‌شوید؟</w:t>
            </w:r>
            <w:r>
              <w:rPr>
                <w:rStyle w:val="IndexLink"/>
                <w:rtl w:val="true"/>
              </w:rPr>
              <w:tab/>
            </w:r>
            <w:r>
              <w:rPr>
                <w:rStyle w:val="IndexLink"/>
              </w:rPr>
              <w:t>347</w:t>
            </w:r>
          </w:hyperlink>
        </w:p>
        <w:p>
          <w:pPr>
            <w:pStyle w:val="Contents3"/>
            <w:tabs>
              <w:tab w:val="clear" w:pos="8459"/>
              <w:tab w:val="right" w:pos="9026" w:leader="dot"/>
            </w:tabs>
            <w:rPr/>
          </w:pPr>
          <w:hyperlink w:anchor="__RefHeading___Toc7705874_73709187">
            <w:r>
              <w:rPr>
                <w:webHidden/>
                <w:rStyle w:val="IndexLink"/>
              </w:rPr>
              <w:t>1463</w:t>
            </w:r>
            <w:r>
              <w:rPr>
                <w:rStyle w:val="IndexLink"/>
                <w:rtl w:val="true"/>
              </w:rPr>
              <w:t xml:space="preserve">- </w:t>
            </w:r>
            <w:r>
              <w:rPr>
                <w:rStyle w:val="IndexLink"/>
                <w:rtl w:val="true"/>
              </w:rPr>
              <w:t>چگونه ممکن است متمول شد؟</w:t>
            </w:r>
            <w:r>
              <w:rPr>
                <w:rStyle w:val="IndexLink"/>
                <w:rtl w:val="true"/>
              </w:rPr>
              <w:tab/>
            </w:r>
            <w:r>
              <w:rPr>
                <w:rStyle w:val="IndexLink"/>
              </w:rPr>
              <w:t>347</w:t>
            </w:r>
          </w:hyperlink>
        </w:p>
        <w:p>
          <w:pPr>
            <w:pStyle w:val="Contents3"/>
            <w:tabs>
              <w:tab w:val="clear" w:pos="8459"/>
              <w:tab w:val="right" w:pos="9026" w:leader="dot"/>
            </w:tabs>
            <w:rPr/>
          </w:pPr>
          <w:hyperlink w:anchor="__RefHeading___Toc7705876_73709187">
            <w:r>
              <w:rPr>
                <w:webHidden/>
                <w:rStyle w:val="IndexLink"/>
              </w:rPr>
              <w:t>1464</w:t>
            </w:r>
            <w:r>
              <w:rPr>
                <w:rStyle w:val="IndexLink"/>
                <w:rtl w:val="true"/>
              </w:rPr>
              <w:t xml:space="preserve">- </w:t>
            </w:r>
            <w:r>
              <w:rPr>
                <w:rStyle w:val="IndexLink"/>
                <w:rtl w:val="true"/>
              </w:rPr>
              <w:t>چگونه فرشته اهریمن می‌شود؟</w:t>
            </w:r>
            <w:r>
              <w:rPr>
                <w:rStyle w:val="IndexLink"/>
                <w:rtl w:val="true"/>
              </w:rPr>
              <w:tab/>
            </w:r>
            <w:r>
              <w:rPr>
                <w:rStyle w:val="IndexLink"/>
              </w:rPr>
              <w:t>347</w:t>
            </w:r>
          </w:hyperlink>
        </w:p>
        <w:p>
          <w:pPr>
            <w:pStyle w:val="Contents3"/>
            <w:tabs>
              <w:tab w:val="clear" w:pos="8459"/>
              <w:tab w:val="right" w:pos="9026" w:leader="dot"/>
            </w:tabs>
            <w:rPr/>
          </w:pPr>
          <w:hyperlink w:anchor="__RefHeading___Toc7705878_73709187">
            <w:r>
              <w:rPr>
                <w:webHidden/>
                <w:rStyle w:val="IndexLink"/>
              </w:rPr>
              <w:t>1465</w:t>
            </w:r>
            <w:r>
              <w:rPr>
                <w:rStyle w:val="IndexLink"/>
                <w:rtl w:val="true"/>
              </w:rPr>
              <w:t xml:space="preserve">- </w:t>
            </w:r>
            <w:r>
              <w:rPr>
                <w:rStyle w:val="IndexLink"/>
                <w:rtl w:val="true"/>
              </w:rPr>
              <w:t>چمدان‌</w:t>
            </w:r>
            <w:r>
              <w:rPr>
                <w:rStyle w:val="IndexLink"/>
                <w:rtl w:val="true"/>
              </w:rPr>
              <w:tab/>
            </w:r>
            <w:r>
              <w:rPr>
                <w:rStyle w:val="IndexLink"/>
              </w:rPr>
              <w:t>347</w:t>
            </w:r>
          </w:hyperlink>
        </w:p>
        <w:p>
          <w:pPr>
            <w:pStyle w:val="Contents3"/>
            <w:tabs>
              <w:tab w:val="clear" w:pos="8459"/>
              <w:tab w:val="right" w:pos="9026" w:leader="dot"/>
            </w:tabs>
            <w:rPr/>
          </w:pPr>
          <w:hyperlink w:anchor="__RefHeading___Toc7705880_73709187">
            <w:r>
              <w:rPr>
                <w:webHidden/>
                <w:rStyle w:val="IndexLink"/>
              </w:rPr>
              <w:t>1466</w:t>
            </w:r>
            <w:r>
              <w:rPr>
                <w:rStyle w:val="IndexLink"/>
                <w:rtl w:val="true"/>
              </w:rPr>
              <w:t xml:space="preserve">- </w:t>
            </w:r>
            <w:r>
              <w:rPr>
                <w:rStyle w:val="IndexLink"/>
                <w:rtl w:val="true"/>
              </w:rPr>
              <w:t>چمن عشاق</w:t>
            </w:r>
            <w:r>
              <w:rPr>
                <w:rStyle w:val="IndexLink"/>
                <w:rtl w:val="true"/>
              </w:rPr>
              <w:tab/>
            </w:r>
            <w:r>
              <w:rPr>
                <w:rStyle w:val="IndexLink"/>
              </w:rPr>
              <w:t>347</w:t>
            </w:r>
          </w:hyperlink>
        </w:p>
        <w:p>
          <w:pPr>
            <w:pStyle w:val="Contents3"/>
            <w:tabs>
              <w:tab w:val="clear" w:pos="8459"/>
              <w:tab w:val="right" w:pos="9026" w:leader="dot"/>
            </w:tabs>
            <w:rPr/>
          </w:pPr>
          <w:hyperlink w:anchor="__RefHeading___Toc7705882_73709187">
            <w:r>
              <w:rPr>
                <w:webHidden/>
                <w:rStyle w:val="IndexLink"/>
              </w:rPr>
              <w:t>1467</w:t>
            </w:r>
            <w:r>
              <w:rPr>
                <w:rStyle w:val="IndexLink"/>
                <w:rtl w:val="true"/>
              </w:rPr>
              <w:t xml:space="preserve">- </w:t>
            </w:r>
            <w:r>
              <w:rPr>
                <w:rStyle w:val="IndexLink"/>
                <w:rtl w:val="true"/>
              </w:rPr>
              <w:t>چمنستان هدایت</w:t>
            </w:r>
            <w:r>
              <w:rPr>
                <w:rStyle w:val="IndexLink"/>
                <w:rtl w:val="true"/>
              </w:rPr>
              <w:tab/>
            </w:r>
            <w:r>
              <w:rPr>
                <w:rStyle w:val="IndexLink"/>
              </w:rPr>
              <w:t>347</w:t>
            </w:r>
          </w:hyperlink>
        </w:p>
        <w:p>
          <w:pPr>
            <w:pStyle w:val="Contents3"/>
            <w:tabs>
              <w:tab w:val="clear" w:pos="8459"/>
              <w:tab w:val="right" w:pos="9026" w:leader="dot"/>
            </w:tabs>
            <w:rPr/>
          </w:pPr>
          <w:hyperlink w:anchor="__RefHeading___Toc7705884_73709187">
            <w:r>
              <w:rPr>
                <w:webHidden/>
                <w:rStyle w:val="IndexLink"/>
              </w:rPr>
              <w:t>1468</w:t>
            </w:r>
            <w:r>
              <w:rPr>
                <w:rStyle w:val="IndexLink"/>
                <w:rtl w:val="true"/>
              </w:rPr>
              <w:t xml:space="preserve">- </w:t>
            </w:r>
            <w:r>
              <w:rPr>
                <w:rStyle w:val="IndexLink"/>
                <w:rtl w:val="true"/>
              </w:rPr>
              <w:t>چمن و أنجمن‌</w:t>
            </w:r>
            <w:r>
              <w:rPr>
                <w:rStyle w:val="IndexLink"/>
                <w:rtl w:val="true"/>
              </w:rPr>
              <w:tab/>
            </w:r>
            <w:r>
              <w:rPr>
                <w:rStyle w:val="IndexLink"/>
              </w:rPr>
              <w:t>347</w:t>
            </w:r>
          </w:hyperlink>
        </w:p>
        <w:p>
          <w:pPr>
            <w:pStyle w:val="Contents3"/>
            <w:tabs>
              <w:tab w:val="clear" w:pos="8459"/>
              <w:tab w:val="right" w:pos="9026" w:leader="dot"/>
            </w:tabs>
            <w:rPr/>
          </w:pPr>
          <w:hyperlink w:anchor="__RefHeading___Toc7705886_73709187">
            <w:r>
              <w:rPr>
                <w:webHidden/>
                <w:rStyle w:val="IndexLink"/>
              </w:rPr>
              <w:t>1469</w:t>
            </w:r>
            <w:r>
              <w:rPr>
                <w:rStyle w:val="IndexLink"/>
                <w:rtl w:val="true"/>
              </w:rPr>
              <w:t xml:space="preserve">- </w:t>
            </w:r>
            <w:r>
              <w:rPr>
                <w:rStyle w:val="IndexLink"/>
                <w:rtl w:val="true"/>
              </w:rPr>
              <w:t>چنار خونبار</w:t>
            </w:r>
            <w:r>
              <w:rPr>
                <w:rStyle w:val="IndexLink"/>
                <w:rtl w:val="true"/>
              </w:rPr>
              <w:tab/>
            </w:r>
            <w:r>
              <w:rPr>
                <w:rStyle w:val="IndexLink"/>
              </w:rPr>
              <w:t>347</w:t>
            </w:r>
          </w:hyperlink>
        </w:p>
        <w:p>
          <w:pPr>
            <w:pStyle w:val="Contents3"/>
            <w:tabs>
              <w:tab w:val="clear" w:pos="8459"/>
              <w:tab w:val="right" w:pos="9026" w:leader="dot"/>
            </w:tabs>
            <w:rPr/>
          </w:pPr>
          <w:hyperlink w:anchor="__RefHeading___Toc7705888_73709187">
            <w:r>
              <w:rPr>
                <w:webHidden/>
                <w:rStyle w:val="IndexLink"/>
              </w:rPr>
              <w:t>1470</w:t>
            </w:r>
            <w:r>
              <w:rPr>
                <w:rStyle w:val="IndexLink"/>
                <w:rtl w:val="true"/>
              </w:rPr>
              <w:t xml:space="preserve">- </w:t>
            </w:r>
            <w:r>
              <w:rPr>
                <w:rStyle w:val="IndexLink"/>
                <w:rtl w:val="true"/>
              </w:rPr>
              <w:t>چنبر مار</w:t>
            </w:r>
            <w:r>
              <w:rPr>
                <w:rStyle w:val="IndexLink"/>
                <w:rtl w:val="true"/>
              </w:rPr>
              <w:tab/>
            </w:r>
            <w:r>
              <w:rPr>
                <w:rStyle w:val="IndexLink"/>
              </w:rPr>
              <w:t>348</w:t>
            </w:r>
          </w:hyperlink>
        </w:p>
        <w:p>
          <w:pPr>
            <w:pStyle w:val="Contents3"/>
            <w:tabs>
              <w:tab w:val="clear" w:pos="8459"/>
              <w:tab w:val="right" w:pos="9026" w:leader="dot"/>
            </w:tabs>
            <w:rPr/>
          </w:pPr>
          <w:hyperlink w:anchor="__RefHeading___Toc7705890_73709187">
            <w:r>
              <w:rPr>
                <w:webHidden/>
                <w:rStyle w:val="IndexLink"/>
              </w:rPr>
              <w:t>1471</w:t>
            </w:r>
            <w:r>
              <w:rPr>
                <w:rStyle w:val="IndexLink"/>
                <w:rtl w:val="true"/>
              </w:rPr>
              <w:t xml:space="preserve">- </w:t>
            </w:r>
            <w:r>
              <w:rPr>
                <w:rStyle w:val="IndexLink"/>
                <w:rtl w:val="true"/>
              </w:rPr>
              <w:t>چنته‌</w:t>
            </w:r>
            <w:r>
              <w:rPr>
                <w:rStyle w:val="IndexLink"/>
                <w:rtl w:val="true"/>
              </w:rPr>
              <w:tab/>
            </w:r>
            <w:r>
              <w:rPr>
                <w:rStyle w:val="IndexLink"/>
              </w:rPr>
              <w:t>348</w:t>
            </w:r>
          </w:hyperlink>
        </w:p>
        <w:p>
          <w:pPr>
            <w:pStyle w:val="Contents3"/>
            <w:tabs>
              <w:tab w:val="clear" w:pos="8459"/>
              <w:tab w:val="right" w:pos="9026" w:leader="dot"/>
            </w:tabs>
            <w:rPr/>
          </w:pPr>
          <w:hyperlink w:anchor="__RefHeading___Toc7705892_73709187">
            <w:r>
              <w:rPr>
                <w:webHidden/>
                <w:rStyle w:val="IndexLink"/>
              </w:rPr>
              <w:t>1472</w:t>
            </w:r>
            <w:r>
              <w:rPr>
                <w:rStyle w:val="IndexLink"/>
                <w:rtl w:val="true"/>
              </w:rPr>
              <w:t xml:space="preserve">- </w:t>
            </w:r>
            <w:r>
              <w:rPr>
                <w:rStyle w:val="IndexLink"/>
                <w:rtl w:val="true"/>
              </w:rPr>
              <w:t>چند پرده از زندگانی رجال معروف ایران</w:t>
            </w:r>
            <w:r>
              <w:rPr>
                <w:rStyle w:val="IndexLink"/>
                <w:rtl w:val="true"/>
              </w:rPr>
              <w:tab/>
            </w:r>
            <w:r>
              <w:rPr>
                <w:rStyle w:val="IndexLink"/>
              </w:rPr>
              <w:t>348</w:t>
            </w:r>
          </w:hyperlink>
        </w:p>
        <w:p>
          <w:pPr>
            <w:pStyle w:val="Contents3"/>
            <w:tabs>
              <w:tab w:val="clear" w:pos="8459"/>
              <w:tab w:val="right" w:pos="9026" w:leader="dot"/>
            </w:tabs>
            <w:rPr/>
          </w:pPr>
          <w:hyperlink w:anchor="__RefHeading___Toc7705894_73709187">
            <w:r>
              <w:rPr>
                <w:webHidden/>
                <w:rStyle w:val="IndexLink"/>
              </w:rPr>
              <w:t>1473</w:t>
            </w:r>
            <w:r>
              <w:rPr>
                <w:rStyle w:val="IndexLink"/>
                <w:rtl w:val="true"/>
              </w:rPr>
              <w:t xml:space="preserve">- </w:t>
            </w:r>
            <w:r>
              <w:rPr>
                <w:rStyle w:val="IndexLink"/>
                <w:rtl w:val="true"/>
              </w:rPr>
              <w:t>چند کلمه</w:t>
            </w:r>
            <w:r>
              <w:rPr>
                <w:rStyle w:val="IndexLink"/>
                <w:rtl w:val="true"/>
              </w:rPr>
              <w:tab/>
            </w:r>
            <w:r>
              <w:rPr>
                <w:rStyle w:val="IndexLink"/>
              </w:rPr>
              <w:t>348</w:t>
            </w:r>
          </w:hyperlink>
        </w:p>
        <w:p>
          <w:pPr>
            <w:pStyle w:val="Contents3"/>
            <w:tabs>
              <w:tab w:val="clear" w:pos="8459"/>
              <w:tab w:val="right" w:pos="9026" w:leader="dot"/>
            </w:tabs>
            <w:rPr/>
          </w:pPr>
          <w:hyperlink w:anchor="__RefHeading___Toc7705896_73709187">
            <w:r>
              <w:rPr>
                <w:webHidden/>
                <w:rStyle w:val="IndexLink"/>
              </w:rPr>
              <w:t>1474</w:t>
            </w:r>
            <w:r>
              <w:rPr>
                <w:rStyle w:val="IndexLink"/>
                <w:rtl w:val="true"/>
              </w:rPr>
              <w:t xml:space="preserve">- </w:t>
            </w:r>
            <w:r>
              <w:rPr>
                <w:rStyle w:val="IndexLink"/>
                <w:rtl w:val="true"/>
              </w:rPr>
              <w:t>چند نامه بشاعری جوان‌</w:t>
            </w:r>
            <w:r>
              <w:rPr>
                <w:rStyle w:val="IndexLink"/>
                <w:rtl w:val="true"/>
              </w:rPr>
              <w:tab/>
            </w:r>
            <w:r>
              <w:rPr>
                <w:rStyle w:val="IndexLink"/>
              </w:rPr>
              <w:t>348</w:t>
            </w:r>
          </w:hyperlink>
        </w:p>
        <w:p>
          <w:pPr>
            <w:pStyle w:val="Contents3"/>
            <w:tabs>
              <w:tab w:val="clear" w:pos="8459"/>
              <w:tab w:val="right" w:pos="9026" w:leader="dot"/>
            </w:tabs>
            <w:rPr/>
          </w:pPr>
          <w:hyperlink w:anchor="__RefHeading___Toc7705898_73709187">
            <w:r>
              <w:rPr>
                <w:webHidden/>
                <w:rStyle w:val="IndexLink"/>
              </w:rPr>
              <w:t>1475</w:t>
            </w:r>
            <w:r>
              <w:rPr>
                <w:rStyle w:val="IndexLink"/>
                <w:rtl w:val="true"/>
              </w:rPr>
              <w:t xml:space="preserve">- </w:t>
            </w:r>
            <w:r>
              <w:rPr>
                <w:rStyle w:val="IndexLink"/>
                <w:rtl w:val="true"/>
              </w:rPr>
              <w:t>چنگیز خان</w:t>
            </w:r>
            <w:r>
              <w:rPr>
                <w:rStyle w:val="IndexLink"/>
                <w:rtl w:val="true"/>
              </w:rPr>
              <w:tab/>
            </w:r>
            <w:r>
              <w:rPr>
                <w:rStyle w:val="IndexLink"/>
              </w:rPr>
              <w:t>348</w:t>
            </w:r>
          </w:hyperlink>
        </w:p>
        <w:p>
          <w:pPr>
            <w:pStyle w:val="Contents3"/>
            <w:tabs>
              <w:tab w:val="clear" w:pos="8459"/>
              <w:tab w:val="right" w:pos="9026" w:leader="dot"/>
            </w:tabs>
            <w:rPr/>
          </w:pPr>
          <w:hyperlink w:anchor="__RefHeading___Toc7705900_73709187">
            <w:r>
              <w:rPr>
                <w:webHidden/>
                <w:rStyle w:val="IndexLink"/>
              </w:rPr>
              <w:t>1476</w:t>
            </w:r>
            <w:r>
              <w:rPr>
                <w:rStyle w:val="IndexLink"/>
                <w:rtl w:val="true"/>
              </w:rPr>
              <w:t xml:space="preserve">- </w:t>
            </w:r>
            <w:r>
              <w:rPr>
                <w:rStyle w:val="IndexLink"/>
                <w:rtl w:val="true"/>
              </w:rPr>
              <w:t>چوب چینی</w:t>
            </w:r>
            <w:r>
              <w:rPr>
                <w:rStyle w:val="IndexLink"/>
                <w:rtl w:val="true"/>
              </w:rPr>
              <w:tab/>
            </w:r>
            <w:r>
              <w:rPr>
                <w:rStyle w:val="IndexLink"/>
              </w:rPr>
              <w:t>348</w:t>
            </w:r>
          </w:hyperlink>
        </w:p>
        <w:p>
          <w:pPr>
            <w:pStyle w:val="Contents3"/>
            <w:tabs>
              <w:tab w:val="clear" w:pos="8459"/>
              <w:tab w:val="right" w:pos="9026" w:leader="dot"/>
            </w:tabs>
            <w:rPr/>
          </w:pPr>
          <w:hyperlink w:anchor="__RefHeading___Toc7705902_73709187">
            <w:r>
              <w:rPr>
                <w:webHidden/>
                <w:rStyle w:val="IndexLink"/>
              </w:rPr>
              <w:t>1477</w:t>
            </w:r>
            <w:r>
              <w:rPr>
                <w:rStyle w:val="IndexLink"/>
                <w:rtl w:val="true"/>
              </w:rPr>
              <w:t xml:space="preserve">- </w:t>
            </w:r>
            <w:r>
              <w:rPr>
                <w:rStyle w:val="IndexLink"/>
                <w:rtl w:val="true"/>
              </w:rPr>
              <w:t>چوب چینی</w:t>
            </w:r>
            <w:r>
              <w:rPr>
                <w:rStyle w:val="IndexLink"/>
                <w:rtl w:val="true"/>
              </w:rPr>
              <w:tab/>
            </w:r>
            <w:r>
              <w:rPr>
                <w:rStyle w:val="IndexLink"/>
              </w:rPr>
              <w:t>349</w:t>
            </w:r>
          </w:hyperlink>
        </w:p>
        <w:p>
          <w:pPr>
            <w:pStyle w:val="Contents3"/>
            <w:tabs>
              <w:tab w:val="clear" w:pos="8459"/>
              <w:tab w:val="right" w:pos="9026" w:leader="dot"/>
            </w:tabs>
            <w:rPr/>
          </w:pPr>
          <w:hyperlink w:anchor="__RefHeading___Toc7705904_73709187">
            <w:r>
              <w:rPr>
                <w:webHidden/>
                <w:rStyle w:val="IndexLink"/>
              </w:rPr>
              <w:t>1478</w:t>
            </w:r>
            <w:r>
              <w:rPr>
                <w:rStyle w:val="IndexLink"/>
                <w:rtl w:val="true"/>
              </w:rPr>
              <w:t xml:space="preserve">- </w:t>
            </w:r>
            <w:r>
              <w:rPr>
                <w:rStyle w:val="IndexLink"/>
                <w:rtl w:val="true"/>
              </w:rPr>
              <w:t>چوب چینی</w:t>
            </w:r>
            <w:r>
              <w:rPr>
                <w:rStyle w:val="IndexLink"/>
                <w:rtl w:val="true"/>
              </w:rPr>
              <w:tab/>
            </w:r>
            <w:r>
              <w:rPr>
                <w:rStyle w:val="IndexLink"/>
              </w:rPr>
              <w:t>349</w:t>
            </w:r>
          </w:hyperlink>
        </w:p>
        <w:p>
          <w:pPr>
            <w:pStyle w:val="Contents3"/>
            <w:tabs>
              <w:tab w:val="clear" w:pos="8459"/>
              <w:tab w:val="right" w:pos="9026" w:leader="dot"/>
            </w:tabs>
            <w:rPr/>
          </w:pPr>
          <w:hyperlink w:anchor="__RefHeading___Toc7705906_73709187">
            <w:r>
              <w:rPr>
                <w:webHidden/>
                <w:rStyle w:val="IndexLink"/>
              </w:rPr>
              <w:t>1479</w:t>
            </w:r>
            <w:r>
              <w:rPr>
                <w:rStyle w:val="IndexLink"/>
                <w:rtl w:val="true"/>
              </w:rPr>
              <w:t xml:space="preserve">- </w:t>
            </w:r>
            <w:r>
              <w:rPr>
                <w:rStyle w:val="IndexLink"/>
                <w:rtl w:val="true"/>
              </w:rPr>
              <w:t>چوب چینی</w:t>
            </w:r>
            <w:r>
              <w:rPr>
                <w:rStyle w:val="IndexLink"/>
                <w:rtl w:val="true"/>
              </w:rPr>
              <w:tab/>
            </w:r>
            <w:r>
              <w:rPr>
                <w:rStyle w:val="IndexLink"/>
              </w:rPr>
              <w:t>349</w:t>
            </w:r>
          </w:hyperlink>
        </w:p>
        <w:p>
          <w:pPr>
            <w:pStyle w:val="Contents3"/>
            <w:tabs>
              <w:tab w:val="clear" w:pos="8459"/>
              <w:tab w:val="right" w:pos="9026" w:leader="dot"/>
            </w:tabs>
            <w:rPr/>
          </w:pPr>
          <w:hyperlink w:anchor="__RefHeading___Toc7705908_73709187">
            <w:r>
              <w:rPr>
                <w:webHidden/>
                <w:rStyle w:val="IndexLink"/>
              </w:rPr>
              <w:t>1480</w:t>
            </w:r>
            <w:r>
              <w:rPr>
                <w:rStyle w:val="IndexLink"/>
                <w:rtl w:val="true"/>
              </w:rPr>
              <w:t xml:space="preserve">- </w:t>
            </w:r>
            <w:r>
              <w:rPr>
                <w:rStyle w:val="IndexLink"/>
                <w:rtl w:val="true"/>
              </w:rPr>
              <w:t>چور لالین</w:t>
            </w:r>
            <w:r>
              <w:rPr>
                <w:rStyle w:val="IndexLink"/>
                <w:rtl w:val="true"/>
              </w:rPr>
              <w:tab/>
            </w:r>
            <w:r>
              <w:rPr>
                <w:rStyle w:val="IndexLink"/>
              </w:rPr>
              <w:t>350</w:t>
            </w:r>
          </w:hyperlink>
        </w:p>
        <w:p>
          <w:pPr>
            <w:pStyle w:val="Contents3"/>
            <w:tabs>
              <w:tab w:val="clear" w:pos="8459"/>
              <w:tab w:val="right" w:pos="9026" w:leader="dot"/>
            </w:tabs>
            <w:rPr/>
          </w:pPr>
          <w:hyperlink w:anchor="__RefHeading___Toc7705910_73709187">
            <w:r>
              <w:rPr>
                <w:webHidden/>
                <w:rStyle w:val="IndexLink"/>
              </w:rPr>
              <w:t>1481</w:t>
            </w:r>
            <w:r>
              <w:rPr>
                <w:rStyle w:val="IndexLink"/>
                <w:rtl w:val="true"/>
              </w:rPr>
              <w:t xml:space="preserve">- </w:t>
            </w:r>
            <w:r>
              <w:rPr>
                <w:rStyle w:val="IndexLink"/>
                <w:rtl w:val="true"/>
              </w:rPr>
              <w:t>چهار آیینه</w:t>
            </w:r>
            <w:r>
              <w:rPr>
                <w:rStyle w:val="IndexLink"/>
                <w:rtl w:val="true"/>
              </w:rPr>
              <w:tab/>
            </w:r>
            <w:r>
              <w:rPr>
                <w:rStyle w:val="IndexLink"/>
              </w:rPr>
              <w:t>350</w:t>
            </w:r>
          </w:hyperlink>
        </w:p>
        <w:p>
          <w:pPr>
            <w:pStyle w:val="Contents3"/>
            <w:tabs>
              <w:tab w:val="clear" w:pos="8459"/>
              <w:tab w:val="right" w:pos="9026" w:leader="dot"/>
            </w:tabs>
            <w:rPr/>
          </w:pPr>
          <w:hyperlink w:anchor="__RefHeading___Toc7705912_73709187">
            <w:r>
              <w:rPr>
                <w:webHidden/>
                <w:rStyle w:val="IndexLink"/>
                <w:rtl w:val="true"/>
              </w:rPr>
              <w:t>چهار چمن</w:t>
            </w:r>
            <w:r>
              <w:rPr>
                <w:rStyle w:val="IndexLink"/>
                <w:rtl w:val="true"/>
              </w:rPr>
              <w:tab/>
            </w:r>
            <w:r>
              <w:rPr>
                <w:rStyle w:val="IndexLink"/>
              </w:rPr>
              <w:t>350</w:t>
            </w:r>
          </w:hyperlink>
        </w:p>
        <w:p>
          <w:pPr>
            <w:pStyle w:val="Contents3"/>
            <w:tabs>
              <w:tab w:val="clear" w:pos="8459"/>
              <w:tab w:val="right" w:pos="9026" w:leader="dot"/>
            </w:tabs>
            <w:rPr/>
          </w:pPr>
          <w:hyperlink w:anchor="__RefHeading___Toc7705914_73709187">
            <w:r>
              <w:rPr>
                <w:webHidden/>
                <w:rStyle w:val="IndexLink"/>
              </w:rPr>
              <w:t>1482</w:t>
            </w:r>
            <w:r>
              <w:rPr>
                <w:rStyle w:val="IndexLink"/>
                <w:rtl w:val="true"/>
              </w:rPr>
              <w:t xml:space="preserve">- </w:t>
            </w:r>
            <w:r>
              <w:rPr>
                <w:rStyle w:val="IndexLink"/>
                <w:rtl w:val="true"/>
              </w:rPr>
              <w:t>چهار چمن</w:t>
            </w:r>
            <w:r>
              <w:rPr>
                <w:rStyle w:val="IndexLink"/>
                <w:rtl w:val="true"/>
              </w:rPr>
              <w:tab/>
            </w:r>
            <w:r>
              <w:rPr>
                <w:rStyle w:val="IndexLink"/>
              </w:rPr>
              <w:t>350</w:t>
            </w:r>
          </w:hyperlink>
        </w:p>
        <w:p>
          <w:pPr>
            <w:pStyle w:val="Contents3"/>
            <w:tabs>
              <w:tab w:val="clear" w:pos="8459"/>
              <w:tab w:val="right" w:pos="9026" w:leader="dot"/>
            </w:tabs>
            <w:rPr/>
          </w:pPr>
          <w:hyperlink w:anchor="__RefHeading___Toc7705916_73709187">
            <w:r>
              <w:rPr>
                <w:webHidden/>
                <w:rStyle w:val="IndexLink"/>
              </w:rPr>
              <w:t>1483</w:t>
            </w:r>
            <w:r>
              <w:rPr>
                <w:rStyle w:val="IndexLink"/>
                <w:rtl w:val="true"/>
              </w:rPr>
              <w:t xml:space="preserve">- </w:t>
            </w:r>
            <w:r>
              <w:rPr>
                <w:rStyle w:val="IndexLink"/>
                <w:rtl w:val="true"/>
              </w:rPr>
              <w:t>چهار خطابه</w:t>
            </w:r>
            <w:r>
              <w:rPr>
                <w:rStyle w:val="IndexLink"/>
                <w:rtl w:val="true"/>
              </w:rPr>
              <w:tab/>
            </w:r>
            <w:r>
              <w:rPr>
                <w:rStyle w:val="IndexLink"/>
              </w:rPr>
              <w:t>350</w:t>
            </w:r>
          </w:hyperlink>
        </w:p>
        <w:p>
          <w:pPr>
            <w:pStyle w:val="Contents3"/>
            <w:tabs>
              <w:tab w:val="clear" w:pos="8459"/>
              <w:tab w:val="right" w:pos="9026" w:leader="dot"/>
            </w:tabs>
            <w:rPr/>
          </w:pPr>
          <w:hyperlink w:anchor="__RefHeading___Toc7705918_73709187">
            <w:r>
              <w:rPr>
                <w:webHidden/>
                <w:rStyle w:val="IndexLink"/>
              </w:rPr>
              <w:t>1484</w:t>
            </w:r>
            <w:r>
              <w:rPr>
                <w:rStyle w:val="IndexLink"/>
                <w:rtl w:val="true"/>
              </w:rPr>
              <w:t xml:space="preserve">- </w:t>
            </w:r>
            <w:r>
              <w:rPr>
                <w:rStyle w:val="IndexLink"/>
                <w:rtl w:val="true"/>
              </w:rPr>
              <w:t>چهار درویش</w:t>
            </w:r>
            <w:r>
              <w:rPr>
                <w:rStyle w:val="IndexLink"/>
                <w:rtl w:val="true"/>
              </w:rPr>
              <w:tab/>
            </w:r>
            <w:r>
              <w:rPr>
                <w:rStyle w:val="IndexLink"/>
              </w:rPr>
              <w:t>350</w:t>
            </w:r>
          </w:hyperlink>
        </w:p>
        <w:p>
          <w:pPr>
            <w:pStyle w:val="Contents3"/>
            <w:tabs>
              <w:tab w:val="clear" w:pos="8459"/>
              <w:tab w:val="right" w:pos="9026" w:leader="dot"/>
            </w:tabs>
            <w:rPr/>
          </w:pPr>
          <w:hyperlink w:anchor="__RefHeading___Toc7705920_73709187">
            <w:r>
              <w:rPr>
                <w:webHidden/>
                <w:rStyle w:val="IndexLink"/>
                <w:rtl w:val="true"/>
              </w:rPr>
              <w:t>چهار دفتر</w:t>
            </w:r>
            <w:r>
              <w:rPr>
                <w:rStyle w:val="IndexLink"/>
                <w:rtl w:val="true"/>
              </w:rPr>
              <w:tab/>
            </w:r>
            <w:r>
              <w:rPr>
                <w:rStyle w:val="IndexLink"/>
              </w:rPr>
              <w:t>351</w:t>
            </w:r>
          </w:hyperlink>
        </w:p>
        <w:p>
          <w:pPr>
            <w:pStyle w:val="Contents3"/>
            <w:tabs>
              <w:tab w:val="clear" w:pos="8459"/>
              <w:tab w:val="right" w:pos="9026" w:leader="dot"/>
            </w:tabs>
            <w:rPr/>
          </w:pPr>
          <w:hyperlink w:anchor="__RefHeading___Toc7705922_73709187">
            <w:r>
              <w:rPr>
                <w:webHidden/>
                <w:rStyle w:val="IndexLink"/>
                <w:rtl w:val="true"/>
              </w:rPr>
              <w:t>چهارده باب‌</w:t>
            </w:r>
            <w:r>
              <w:rPr>
                <w:rStyle w:val="IndexLink"/>
                <w:rtl w:val="true"/>
              </w:rPr>
              <w:tab/>
            </w:r>
            <w:r>
              <w:rPr>
                <w:rStyle w:val="IndexLink"/>
              </w:rPr>
              <w:t>351</w:t>
            </w:r>
          </w:hyperlink>
        </w:p>
        <w:p>
          <w:pPr>
            <w:pStyle w:val="Contents3"/>
            <w:tabs>
              <w:tab w:val="clear" w:pos="8459"/>
              <w:tab w:val="right" w:pos="9026" w:leader="dot"/>
            </w:tabs>
            <w:rPr/>
          </w:pPr>
          <w:hyperlink w:anchor="__RefHeading___Toc7705924_73709187">
            <w:r>
              <w:rPr>
                <w:webHidden/>
                <w:rStyle w:val="IndexLink"/>
              </w:rPr>
              <w:t>1485</w:t>
            </w:r>
            <w:r>
              <w:rPr>
                <w:rStyle w:val="IndexLink"/>
                <w:rtl w:val="true"/>
              </w:rPr>
              <w:t xml:space="preserve">- </w:t>
            </w:r>
            <w:r>
              <w:rPr>
                <w:rStyle w:val="IndexLink"/>
                <w:rtl w:val="true"/>
              </w:rPr>
              <w:t>چهارده بند</w:t>
            </w:r>
            <w:r>
              <w:rPr>
                <w:rStyle w:val="IndexLink"/>
                <w:rtl w:val="true"/>
              </w:rPr>
              <w:tab/>
            </w:r>
            <w:r>
              <w:rPr>
                <w:rStyle w:val="IndexLink"/>
              </w:rPr>
              <w:t>351</w:t>
            </w:r>
          </w:hyperlink>
        </w:p>
        <w:p>
          <w:pPr>
            <w:pStyle w:val="Contents3"/>
            <w:tabs>
              <w:tab w:val="clear" w:pos="8459"/>
              <w:tab w:val="right" w:pos="9026" w:leader="dot"/>
            </w:tabs>
            <w:rPr/>
          </w:pPr>
          <w:hyperlink w:anchor="__RefHeading___Toc7705926_73709187">
            <w:r>
              <w:rPr>
                <w:webHidden/>
                <w:rStyle w:val="IndexLink"/>
              </w:rPr>
              <w:t>1486</w:t>
            </w:r>
            <w:r>
              <w:rPr>
                <w:rStyle w:val="IndexLink"/>
                <w:rtl w:val="true"/>
              </w:rPr>
              <w:t xml:space="preserve">- </w:t>
            </w:r>
            <w:r>
              <w:rPr>
                <w:rStyle w:val="IndexLink"/>
                <w:rtl w:val="true"/>
              </w:rPr>
              <w:t>چهارده بند</w:t>
            </w:r>
            <w:r>
              <w:rPr>
                <w:rStyle w:val="IndexLink"/>
                <w:rtl w:val="true"/>
              </w:rPr>
              <w:tab/>
            </w:r>
            <w:r>
              <w:rPr>
                <w:rStyle w:val="IndexLink"/>
              </w:rPr>
              <w:t>351</w:t>
            </w:r>
          </w:hyperlink>
        </w:p>
        <w:p>
          <w:pPr>
            <w:pStyle w:val="Contents3"/>
            <w:tabs>
              <w:tab w:val="clear" w:pos="8459"/>
              <w:tab w:val="right" w:pos="9026" w:leader="dot"/>
            </w:tabs>
            <w:rPr/>
          </w:pPr>
          <w:hyperlink w:anchor="__RefHeading___Toc7705928_73709187">
            <w:r>
              <w:rPr>
                <w:webHidden/>
                <w:rStyle w:val="IndexLink"/>
                <w:rtl w:val="true"/>
              </w:rPr>
              <w:t xml:space="preserve">. </w:t>
            </w:r>
            <w:r>
              <w:rPr>
                <w:rStyle w:val="IndexLink"/>
              </w:rPr>
              <w:t>1487</w:t>
            </w:r>
            <w:r>
              <w:rPr>
                <w:rStyle w:val="IndexLink"/>
                <w:rtl w:val="true"/>
              </w:rPr>
              <w:t xml:space="preserve">- </w:t>
            </w:r>
            <w:r>
              <w:rPr>
                <w:rStyle w:val="IndexLink"/>
                <w:rtl w:val="true"/>
              </w:rPr>
              <w:t>چهارده سورة</w:t>
            </w:r>
            <w:r>
              <w:rPr>
                <w:rStyle w:val="IndexLink"/>
                <w:rtl w:val="true"/>
              </w:rPr>
              <w:tab/>
            </w:r>
            <w:r>
              <w:rPr>
                <w:rStyle w:val="IndexLink"/>
              </w:rPr>
              <w:t>351</w:t>
            </w:r>
          </w:hyperlink>
        </w:p>
        <w:p>
          <w:pPr>
            <w:pStyle w:val="Contents3"/>
            <w:tabs>
              <w:tab w:val="clear" w:pos="8459"/>
              <w:tab w:val="right" w:pos="9026" w:leader="dot"/>
            </w:tabs>
            <w:rPr/>
          </w:pPr>
          <w:hyperlink w:anchor="__RefHeading___Toc7705930_73709187">
            <w:r>
              <w:rPr>
                <w:webHidden/>
                <w:rStyle w:val="IndexLink"/>
              </w:rPr>
              <w:t>1488</w:t>
            </w:r>
            <w:r>
              <w:rPr>
                <w:rStyle w:val="IndexLink"/>
                <w:rtl w:val="true"/>
              </w:rPr>
              <w:t xml:space="preserve">- </w:t>
            </w:r>
            <w:r>
              <w:rPr>
                <w:rStyle w:val="IndexLink"/>
                <w:rtl w:val="true"/>
              </w:rPr>
              <w:t>چهارده گنج</w:t>
            </w:r>
            <w:r>
              <w:rPr>
                <w:rStyle w:val="IndexLink"/>
                <w:rtl w:val="true"/>
              </w:rPr>
              <w:tab/>
            </w:r>
            <w:r>
              <w:rPr>
                <w:rStyle w:val="IndexLink"/>
              </w:rPr>
              <w:t>351</w:t>
            </w:r>
          </w:hyperlink>
        </w:p>
        <w:p>
          <w:pPr>
            <w:pStyle w:val="Contents3"/>
            <w:tabs>
              <w:tab w:val="clear" w:pos="8459"/>
              <w:tab w:val="right" w:pos="9026" w:leader="dot"/>
            </w:tabs>
            <w:rPr/>
          </w:pPr>
          <w:hyperlink w:anchor="__RefHeading___Toc7705932_73709187">
            <w:r>
              <w:rPr>
                <w:webHidden/>
                <w:rStyle w:val="IndexLink"/>
                <w:rtl w:val="true"/>
              </w:rPr>
              <w:t>چهارده مجلس‌</w:t>
            </w:r>
            <w:r>
              <w:rPr>
                <w:rStyle w:val="IndexLink"/>
                <w:rtl w:val="true"/>
              </w:rPr>
              <w:tab/>
            </w:r>
            <w:r>
              <w:rPr>
                <w:rStyle w:val="IndexLink"/>
              </w:rPr>
              <w:t>351</w:t>
            </w:r>
          </w:hyperlink>
        </w:p>
        <w:p>
          <w:pPr>
            <w:pStyle w:val="Contents3"/>
            <w:tabs>
              <w:tab w:val="clear" w:pos="8459"/>
              <w:tab w:val="right" w:pos="9026" w:leader="dot"/>
            </w:tabs>
            <w:rPr/>
          </w:pPr>
          <w:hyperlink w:anchor="__RefHeading___Toc7705934_73709187">
            <w:r>
              <w:rPr>
                <w:webHidden/>
                <w:rStyle w:val="IndexLink"/>
              </w:rPr>
              <w:t>1489</w:t>
            </w:r>
            <w:r>
              <w:rPr>
                <w:rStyle w:val="IndexLink"/>
                <w:rtl w:val="true"/>
              </w:rPr>
              <w:t xml:space="preserve">- </w:t>
            </w:r>
            <w:r>
              <w:rPr>
                <w:rStyle w:val="IndexLink"/>
                <w:rtl w:val="true"/>
              </w:rPr>
              <w:t>چهارده معصوم</w:t>
            </w:r>
            <w:r>
              <w:rPr>
                <w:rStyle w:val="IndexLink"/>
                <w:rtl w:val="true"/>
              </w:rPr>
              <w:tab/>
            </w:r>
            <w:r>
              <w:rPr>
                <w:rStyle w:val="IndexLink"/>
              </w:rPr>
              <w:t>351</w:t>
            </w:r>
          </w:hyperlink>
        </w:p>
        <w:p>
          <w:pPr>
            <w:pStyle w:val="Contents3"/>
            <w:tabs>
              <w:tab w:val="clear" w:pos="8459"/>
              <w:tab w:val="right" w:pos="9026" w:leader="dot"/>
            </w:tabs>
            <w:rPr/>
          </w:pPr>
          <w:hyperlink w:anchor="__RefHeading___Toc7705936_73709187">
            <w:r>
              <w:rPr>
                <w:webHidden/>
                <w:rStyle w:val="IndexLink"/>
              </w:rPr>
              <w:t>1490</w:t>
            </w:r>
            <w:r>
              <w:rPr>
                <w:rStyle w:val="IndexLink"/>
                <w:rtl w:val="true"/>
              </w:rPr>
              <w:t xml:space="preserve">- </w:t>
            </w:r>
            <w:r>
              <w:rPr>
                <w:rStyle w:val="IndexLink"/>
                <w:rtl w:val="true"/>
              </w:rPr>
              <w:t>چهارده معصوم‌</w:t>
            </w:r>
            <w:r>
              <w:rPr>
                <w:rStyle w:val="IndexLink"/>
                <w:rtl w:val="true"/>
              </w:rPr>
              <w:tab/>
            </w:r>
            <w:r>
              <w:rPr>
                <w:rStyle w:val="IndexLink"/>
              </w:rPr>
              <w:t>351</w:t>
            </w:r>
          </w:hyperlink>
        </w:p>
        <w:p>
          <w:pPr>
            <w:pStyle w:val="Contents3"/>
            <w:tabs>
              <w:tab w:val="clear" w:pos="8459"/>
              <w:tab w:val="right" w:pos="9026" w:leader="dot"/>
            </w:tabs>
            <w:rPr/>
          </w:pPr>
          <w:hyperlink w:anchor="__RefHeading___Toc7705938_73709187">
            <w:r>
              <w:rPr>
                <w:webHidden/>
                <w:rStyle w:val="IndexLink"/>
              </w:rPr>
              <w:t>1491</w:t>
            </w:r>
            <w:r>
              <w:rPr>
                <w:rStyle w:val="IndexLink"/>
                <w:rtl w:val="true"/>
              </w:rPr>
              <w:t xml:space="preserve">- </w:t>
            </w:r>
            <w:r>
              <w:rPr>
                <w:rStyle w:val="IndexLink"/>
                <w:rtl w:val="true"/>
              </w:rPr>
              <w:t>چهار رسالة</w:t>
            </w:r>
            <w:r>
              <w:rPr>
                <w:rStyle w:val="IndexLink"/>
                <w:rtl w:val="true"/>
              </w:rPr>
              <w:tab/>
            </w:r>
            <w:r>
              <w:rPr>
                <w:rStyle w:val="IndexLink"/>
              </w:rPr>
              <w:t>352</w:t>
            </w:r>
          </w:hyperlink>
        </w:p>
        <w:p>
          <w:pPr>
            <w:pStyle w:val="Contents3"/>
            <w:tabs>
              <w:tab w:val="clear" w:pos="8459"/>
              <w:tab w:val="right" w:pos="9026" w:leader="dot"/>
            </w:tabs>
            <w:rPr/>
          </w:pPr>
          <w:hyperlink w:anchor="__RefHeading___Toc7705940_73709187">
            <w:r>
              <w:rPr>
                <w:webHidden/>
                <w:rStyle w:val="IndexLink"/>
              </w:rPr>
              <w:t>1492</w:t>
            </w:r>
            <w:r>
              <w:rPr>
                <w:rStyle w:val="IndexLink"/>
                <w:rtl w:val="true"/>
              </w:rPr>
              <w:t xml:space="preserve">- </w:t>
            </w:r>
            <w:r>
              <w:rPr>
                <w:rStyle w:val="IndexLink"/>
                <w:rtl w:val="true"/>
              </w:rPr>
              <w:t>چهار شب جمعة</w:t>
            </w:r>
            <w:r>
              <w:rPr>
                <w:rStyle w:val="IndexLink"/>
                <w:rtl w:val="true"/>
              </w:rPr>
              <w:tab/>
            </w:r>
            <w:r>
              <w:rPr>
                <w:rStyle w:val="IndexLink"/>
              </w:rPr>
              <w:t>352</w:t>
            </w:r>
          </w:hyperlink>
        </w:p>
        <w:p>
          <w:pPr>
            <w:pStyle w:val="Contents3"/>
            <w:tabs>
              <w:tab w:val="clear" w:pos="8459"/>
              <w:tab w:val="right" w:pos="9026" w:leader="dot"/>
            </w:tabs>
            <w:rPr/>
          </w:pPr>
          <w:hyperlink w:anchor="__RefHeading___Toc7705942_73709187">
            <w:r>
              <w:rPr>
                <w:webHidden/>
                <w:rStyle w:val="IndexLink"/>
              </w:rPr>
              <w:t>1493</w:t>
            </w:r>
            <w:r>
              <w:rPr>
                <w:rStyle w:val="IndexLink"/>
                <w:rtl w:val="true"/>
              </w:rPr>
              <w:t xml:space="preserve">- </w:t>
            </w:r>
            <w:r>
              <w:rPr>
                <w:rStyle w:val="IndexLink"/>
                <w:rtl w:val="true"/>
              </w:rPr>
              <w:t>چهار شربت</w:t>
            </w:r>
            <w:r>
              <w:rPr>
                <w:rStyle w:val="IndexLink"/>
                <w:rtl w:val="true"/>
              </w:rPr>
              <w:tab/>
            </w:r>
            <w:r>
              <w:rPr>
                <w:rStyle w:val="IndexLink"/>
              </w:rPr>
              <w:t>352</w:t>
            </w:r>
          </w:hyperlink>
        </w:p>
        <w:p>
          <w:pPr>
            <w:pStyle w:val="Contents3"/>
            <w:tabs>
              <w:tab w:val="clear" w:pos="8459"/>
              <w:tab w:val="right" w:pos="9026" w:leader="dot"/>
            </w:tabs>
            <w:rPr/>
          </w:pPr>
          <w:hyperlink w:anchor="__RefHeading___Toc7705944_73709187">
            <w:r>
              <w:rPr>
                <w:webHidden/>
                <w:rStyle w:val="IndexLink"/>
              </w:rPr>
              <w:t>1494</w:t>
            </w:r>
            <w:r>
              <w:rPr>
                <w:rStyle w:val="IndexLink"/>
                <w:rtl w:val="true"/>
              </w:rPr>
              <w:t xml:space="preserve">- </w:t>
            </w:r>
            <w:r>
              <w:rPr>
                <w:rStyle w:val="IndexLink"/>
                <w:rtl w:val="true"/>
              </w:rPr>
              <w:t>چهار صد سأل بعد از فردوسی</w:t>
            </w:r>
            <w:r>
              <w:rPr>
                <w:rStyle w:val="IndexLink"/>
                <w:rtl w:val="true"/>
              </w:rPr>
              <w:tab/>
            </w:r>
            <w:r>
              <w:rPr>
                <w:rStyle w:val="IndexLink"/>
              </w:rPr>
              <w:t>352</w:t>
            </w:r>
          </w:hyperlink>
        </w:p>
        <w:p>
          <w:pPr>
            <w:pStyle w:val="Contents3"/>
            <w:tabs>
              <w:tab w:val="clear" w:pos="8459"/>
              <w:tab w:val="right" w:pos="9026" w:leader="dot"/>
            </w:tabs>
            <w:rPr/>
          </w:pPr>
          <w:hyperlink w:anchor="__RefHeading___Toc7705946_73709187">
            <w:r>
              <w:rPr>
                <w:webHidden/>
                <w:rStyle w:val="IndexLink"/>
              </w:rPr>
              <w:t>1495</w:t>
            </w:r>
            <w:r>
              <w:rPr>
                <w:rStyle w:val="IndexLink"/>
                <w:rtl w:val="true"/>
              </w:rPr>
              <w:t xml:space="preserve">- </w:t>
            </w:r>
            <w:r>
              <w:rPr>
                <w:rStyle w:val="IndexLink"/>
                <w:rtl w:val="true"/>
              </w:rPr>
              <w:t>چهار صد مسألة حساب‌</w:t>
            </w:r>
            <w:r>
              <w:rPr>
                <w:rStyle w:val="IndexLink"/>
                <w:rtl w:val="true"/>
              </w:rPr>
              <w:tab/>
            </w:r>
            <w:r>
              <w:rPr>
                <w:rStyle w:val="IndexLink"/>
              </w:rPr>
              <w:t>352</w:t>
            </w:r>
          </w:hyperlink>
        </w:p>
        <w:p>
          <w:pPr>
            <w:pStyle w:val="Contents3"/>
            <w:tabs>
              <w:tab w:val="clear" w:pos="8459"/>
              <w:tab w:val="right" w:pos="9026" w:leader="dot"/>
            </w:tabs>
            <w:rPr/>
          </w:pPr>
          <w:hyperlink w:anchor="__RefHeading___Toc7705948_73709187">
            <w:r>
              <w:rPr>
                <w:webHidden/>
                <w:rStyle w:val="IndexLink"/>
              </w:rPr>
              <w:t>1496</w:t>
            </w:r>
            <w:r>
              <w:rPr>
                <w:rStyle w:val="IndexLink"/>
                <w:rtl w:val="true"/>
              </w:rPr>
              <w:t xml:space="preserve">- </w:t>
            </w:r>
            <w:r>
              <w:rPr>
                <w:rStyle w:val="IndexLink"/>
                <w:rtl w:val="true"/>
              </w:rPr>
              <w:t>چهار عنوان</w:t>
            </w:r>
            <w:r>
              <w:rPr>
                <w:rStyle w:val="IndexLink"/>
                <w:rtl w:val="true"/>
              </w:rPr>
              <w:tab/>
            </w:r>
            <w:r>
              <w:rPr>
                <w:rStyle w:val="IndexLink"/>
              </w:rPr>
              <w:t>352</w:t>
            </w:r>
          </w:hyperlink>
        </w:p>
        <w:p>
          <w:pPr>
            <w:pStyle w:val="Contents3"/>
            <w:tabs>
              <w:tab w:val="clear" w:pos="8459"/>
              <w:tab w:val="right" w:pos="9026" w:leader="dot"/>
            </w:tabs>
            <w:rPr/>
          </w:pPr>
          <w:hyperlink w:anchor="__RefHeading___Toc7705950_73709187">
            <w:r>
              <w:rPr>
                <w:webHidden/>
                <w:rStyle w:val="IndexLink"/>
              </w:rPr>
              <w:t>1497</w:t>
            </w:r>
            <w:r>
              <w:rPr>
                <w:rStyle w:val="IndexLink"/>
                <w:rtl w:val="true"/>
              </w:rPr>
              <w:t xml:space="preserve">- </w:t>
            </w:r>
            <w:r>
              <w:rPr>
                <w:rStyle w:val="IndexLink"/>
                <w:rtl w:val="true"/>
              </w:rPr>
              <w:t>چهار فصل میکده</w:t>
            </w:r>
            <w:r>
              <w:rPr>
                <w:rStyle w:val="IndexLink"/>
                <w:rtl w:val="true"/>
              </w:rPr>
              <w:tab/>
            </w:r>
            <w:r>
              <w:rPr>
                <w:rStyle w:val="IndexLink"/>
              </w:rPr>
              <w:t>353</w:t>
            </w:r>
          </w:hyperlink>
        </w:p>
        <w:p>
          <w:pPr>
            <w:pStyle w:val="Contents3"/>
            <w:tabs>
              <w:tab w:val="clear" w:pos="8459"/>
              <w:tab w:val="right" w:pos="9026" w:leader="dot"/>
            </w:tabs>
            <w:rPr/>
          </w:pPr>
          <w:hyperlink w:anchor="__RefHeading___Toc7705952_73709187">
            <w:r>
              <w:rPr>
                <w:webHidden/>
                <w:rStyle w:val="IndexLink"/>
              </w:rPr>
              <w:t>1498</w:t>
            </w:r>
            <w:r>
              <w:rPr>
                <w:rStyle w:val="IndexLink"/>
                <w:rtl w:val="true"/>
              </w:rPr>
              <w:t xml:space="preserve">- </w:t>
            </w:r>
            <w:r>
              <w:rPr>
                <w:rStyle w:val="IndexLink"/>
                <w:rtl w:val="true"/>
              </w:rPr>
              <w:t>چهار گل‌زار</w:t>
            </w:r>
            <w:r>
              <w:rPr>
                <w:rStyle w:val="IndexLink"/>
                <w:rtl w:val="true"/>
              </w:rPr>
              <w:tab/>
            </w:r>
            <w:r>
              <w:rPr>
                <w:rStyle w:val="IndexLink"/>
              </w:rPr>
              <w:t>353</w:t>
            </w:r>
          </w:hyperlink>
        </w:p>
        <w:p>
          <w:pPr>
            <w:pStyle w:val="Contents3"/>
            <w:tabs>
              <w:tab w:val="clear" w:pos="8459"/>
              <w:tab w:val="right" w:pos="9026" w:leader="dot"/>
            </w:tabs>
            <w:rPr/>
          </w:pPr>
          <w:hyperlink w:anchor="__RefHeading___Toc7705954_73709187">
            <w:r>
              <w:rPr>
                <w:webHidden/>
                <w:rStyle w:val="IndexLink"/>
              </w:rPr>
              <w:t>1499</w:t>
            </w:r>
            <w:r>
              <w:rPr>
                <w:rStyle w:val="IndexLink"/>
                <w:rtl w:val="true"/>
              </w:rPr>
              <w:t xml:space="preserve">- </w:t>
            </w:r>
            <w:r>
              <w:rPr>
                <w:rStyle w:val="IndexLink"/>
                <w:rtl w:val="true"/>
              </w:rPr>
              <w:t>چهار مطلب</w:t>
            </w:r>
            <w:r>
              <w:rPr>
                <w:rStyle w:val="IndexLink"/>
                <w:rtl w:val="true"/>
              </w:rPr>
              <w:tab/>
            </w:r>
            <w:r>
              <w:rPr>
                <w:rStyle w:val="IndexLink"/>
              </w:rPr>
              <w:t>353</w:t>
            </w:r>
          </w:hyperlink>
        </w:p>
        <w:p>
          <w:pPr>
            <w:pStyle w:val="Contents3"/>
            <w:tabs>
              <w:tab w:val="clear" w:pos="8459"/>
              <w:tab w:val="right" w:pos="9026" w:leader="dot"/>
            </w:tabs>
            <w:rPr/>
          </w:pPr>
          <w:hyperlink w:anchor="__RefHeading___Toc7705956_73709187">
            <w:r>
              <w:rPr>
                <w:webHidden/>
                <w:rStyle w:val="IndexLink"/>
              </w:rPr>
              <w:t>1500</w:t>
            </w:r>
            <w:r>
              <w:rPr>
                <w:rStyle w:val="IndexLink"/>
                <w:rtl w:val="true"/>
              </w:rPr>
              <w:t xml:space="preserve">- </w:t>
            </w:r>
            <w:r>
              <w:rPr>
                <w:rStyle w:val="IndexLink"/>
                <w:rtl w:val="true"/>
              </w:rPr>
              <w:t>چهار مقالة</w:t>
            </w:r>
            <w:r>
              <w:rPr>
                <w:rStyle w:val="IndexLink"/>
                <w:rtl w:val="true"/>
              </w:rPr>
              <w:tab/>
            </w:r>
            <w:r>
              <w:rPr>
                <w:rStyle w:val="IndexLink"/>
              </w:rPr>
              <w:t>353</w:t>
            </w:r>
          </w:hyperlink>
        </w:p>
        <w:p>
          <w:pPr>
            <w:pStyle w:val="Contents3"/>
            <w:tabs>
              <w:tab w:val="clear" w:pos="8459"/>
              <w:tab w:val="right" w:pos="9026" w:leader="dot"/>
            </w:tabs>
            <w:rPr/>
          </w:pPr>
          <w:hyperlink w:anchor="__RefHeading___Toc7705958_73709187">
            <w:r>
              <w:rPr>
                <w:webHidden/>
                <w:rStyle w:val="IndexLink"/>
              </w:rPr>
              <w:t>1501</w:t>
            </w:r>
            <w:r>
              <w:rPr>
                <w:rStyle w:val="IndexLink"/>
                <w:rtl w:val="true"/>
              </w:rPr>
              <w:t xml:space="preserve">- </w:t>
            </w:r>
            <w:r>
              <w:rPr>
                <w:rStyle w:val="IndexLink"/>
                <w:rtl w:val="true"/>
              </w:rPr>
              <w:t>چهار مقالة</w:t>
            </w:r>
            <w:r>
              <w:rPr>
                <w:rStyle w:val="IndexLink"/>
                <w:rtl w:val="true"/>
              </w:rPr>
              <w:tab/>
            </w:r>
            <w:r>
              <w:rPr>
                <w:rStyle w:val="IndexLink"/>
              </w:rPr>
              <w:t>353</w:t>
            </w:r>
          </w:hyperlink>
        </w:p>
        <w:p>
          <w:pPr>
            <w:pStyle w:val="Contents3"/>
            <w:tabs>
              <w:tab w:val="clear" w:pos="8459"/>
              <w:tab w:val="right" w:pos="9026" w:leader="dot"/>
            </w:tabs>
            <w:rPr/>
          </w:pPr>
          <w:hyperlink w:anchor="__RefHeading___Toc7705960_73709187">
            <w:r>
              <w:rPr>
                <w:webHidden/>
                <w:rStyle w:val="IndexLink"/>
              </w:rPr>
              <w:t>1502</w:t>
            </w:r>
            <w:r>
              <w:rPr>
                <w:rStyle w:val="IndexLink"/>
                <w:rtl w:val="true"/>
              </w:rPr>
              <w:t xml:space="preserve">- </w:t>
            </w:r>
            <w:r>
              <w:rPr>
                <w:rStyle w:val="IndexLink"/>
                <w:rtl w:val="true"/>
              </w:rPr>
              <w:t>چهره‌نما</w:t>
            </w:r>
            <w:r>
              <w:rPr>
                <w:rStyle w:val="IndexLink"/>
                <w:rtl w:val="true"/>
              </w:rPr>
              <w:tab/>
            </w:r>
            <w:r>
              <w:rPr>
                <w:rStyle w:val="IndexLink"/>
              </w:rPr>
              <w:t>353</w:t>
            </w:r>
          </w:hyperlink>
        </w:p>
        <w:p>
          <w:pPr>
            <w:pStyle w:val="Contents3"/>
            <w:tabs>
              <w:tab w:val="clear" w:pos="8459"/>
              <w:tab w:val="right" w:pos="9026" w:leader="dot"/>
            </w:tabs>
            <w:rPr/>
          </w:pPr>
          <w:hyperlink w:anchor="__RefHeading___Toc7705962_73709187">
            <w:r>
              <w:rPr>
                <w:webHidden/>
                <w:rStyle w:val="IndexLink"/>
                <w:rtl w:val="true"/>
              </w:rPr>
              <w:t>چهل باب‌</w:t>
            </w:r>
            <w:r>
              <w:rPr>
                <w:rStyle w:val="IndexLink"/>
                <w:rtl w:val="true"/>
              </w:rPr>
              <w:tab/>
            </w:r>
            <w:r>
              <w:rPr>
                <w:rStyle w:val="IndexLink"/>
              </w:rPr>
              <w:t>354</w:t>
            </w:r>
          </w:hyperlink>
        </w:p>
        <w:p>
          <w:pPr>
            <w:pStyle w:val="Contents3"/>
            <w:tabs>
              <w:tab w:val="clear" w:pos="8459"/>
              <w:tab w:val="right" w:pos="9026" w:leader="dot"/>
            </w:tabs>
            <w:rPr/>
          </w:pPr>
          <w:hyperlink w:anchor="__RefHeading___Toc7705964_73709187">
            <w:r>
              <w:rPr>
                <w:webHidden/>
                <w:rStyle w:val="IndexLink"/>
                <w:rtl w:val="true"/>
              </w:rPr>
              <w:t>چهل حدیث‌</w:t>
            </w:r>
            <w:r>
              <w:rPr>
                <w:rStyle w:val="IndexLink"/>
                <w:rtl w:val="true"/>
              </w:rPr>
              <w:tab/>
            </w:r>
            <w:r>
              <w:rPr>
                <w:rStyle w:val="IndexLink"/>
              </w:rPr>
              <w:t>354</w:t>
            </w:r>
          </w:hyperlink>
        </w:p>
        <w:p>
          <w:pPr>
            <w:pStyle w:val="Contents3"/>
            <w:tabs>
              <w:tab w:val="clear" w:pos="8459"/>
              <w:tab w:val="right" w:pos="9026" w:leader="dot"/>
            </w:tabs>
            <w:rPr/>
          </w:pPr>
          <w:hyperlink w:anchor="__RefHeading___Toc7705966_73709187">
            <w:r>
              <w:rPr>
                <w:webHidden/>
                <w:rStyle w:val="IndexLink"/>
              </w:rPr>
              <w:t>1503</w:t>
            </w:r>
            <w:r>
              <w:rPr>
                <w:rStyle w:val="IndexLink"/>
                <w:rtl w:val="true"/>
              </w:rPr>
              <w:t xml:space="preserve">- </w:t>
            </w:r>
            <w:r>
              <w:rPr>
                <w:rStyle w:val="IndexLink"/>
                <w:rtl w:val="true"/>
              </w:rPr>
              <w:t>چهل حدیث</w:t>
            </w:r>
            <w:r>
              <w:rPr>
                <w:rStyle w:val="IndexLink"/>
                <w:rtl w:val="true"/>
              </w:rPr>
              <w:tab/>
            </w:r>
            <w:r>
              <w:rPr>
                <w:rStyle w:val="IndexLink"/>
              </w:rPr>
              <w:t>354</w:t>
            </w:r>
          </w:hyperlink>
        </w:p>
        <w:p>
          <w:pPr>
            <w:pStyle w:val="Contents3"/>
            <w:tabs>
              <w:tab w:val="clear" w:pos="8459"/>
              <w:tab w:val="right" w:pos="9026" w:leader="dot"/>
            </w:tabs>
            <w:rPr/>
          </w:pPr>
          <w:hyperlink w:anchor="__RefHeading___Toc7705968_73709187">
            <w:r>
              <w:rPr>
                <w:webHidden/>
                <w:rStyle w:val="IndexLink"/>
                <w:rtl w:val="true"/>
              </w:rPr>
              <w:t>چهل حدیث‌</w:t>
            </w:r>
            <w:r>
              <w:rPr>
                <w:rStyle w:val="IndexLink"/>
                <w:rtl w:val="true"/>
              </w:rPr>
              <w:tab/>
            </w:r>
            <w:r>
              <w:rPr>
                <w:rStyle w:val="IndexLink"/>
              </w:rPr>
              <w:t>354</w:t>
            </w:r>
          </w:hyperlink>
        </w:p>
        <w:p>
          <w:pPr>
            <w:pStyle w:val="Contents3"/>
            <w:tabs>
              <w:tab w:val="clear" w:pos="8459"/>
              <w:tab w:val="right" w:pos="9026" w:leader="dot"/>
            </w:tabs>
            <w:rPr/>
          </w:pPr>
          <w:hyperlink w:anchor="__RefHeading___Toc7705970_73709187">
            <w:r>
              <w:rPr>
                <w:webHidden/>
                <w:rStyle w:val="IndexLink"/>
                <w:rtl w:val="true"/>
              </w:rPr>
              <w:t>چهل حدیث</w:t>
            </w:r>
            <w:r>
              <w:rPr>
                <w:rStyle w:val="IndexLink"/>
                <w:rtl w:val="true"/>
              </w:rPr>
              <w:tab/>
            </w:r>
            <w:r>
              <w:rPr>
                <w:rStyle w:val="IndexLink"/>
              </w:rPr>
              <w:t>354</w:t>
            </w:r>
          </w:hyperlink>
        </w:p>
        <w:p>
          <w:pPr>
            <w:pStyle w:val="Contents3"/>
            <w:tabs>
              <w:tab w:val="clear" w:pos="8459"/>
              <w:tab w:val="right" w:pos="9026" w:leader="dot"/>
            </w:tabs>
            <w:rPr/>
          </w:pPr>
          <w:hyperlink w:anchor="__RefHeading___Toc7705972_73709187">
            <w:r>
              <w:rPr>
                <w:webHidden/>
                <w:rStyle w:val="IndexLink"/>
                <w:rtl w:val="true"/>
              </w:rPr>
              <w:t>چهل حدیث‌</w:t>
            </w:r>
            <w:r>
              <w:rPr>
                <w:rStyle w:val="IndexLink"/>
                <w:rtl w:val="true"/>
              </w:rPr>
              <w:tab/>
            </w:r>
            <w:r>
              <w:rPr>
                <w:rStyle w:val="IndexLink"/>
              </w:rPr>
              <w:t>354</w:t>
            </w:r>
          </w:hyperlink>
        </w:p>
        <w:p>
          <w:pPr>
            <w:pStyle w:val="Contents3"/>
            <w:tabs>
              <w:tab w:val="clear" w:pos="8459"/>
              <w:tab w:val="right" w:pos="9026" w:leader="dot"/>
            </w:tabs>
            <w:rPr/>
          </w:pPr>
          <w:hyperlink w:anchor="__RefHeading___Toc7705974_73709187">
            <w:r>
              <w:rPr>
                <w:webHidden/>
                <w:rStyle w:val="IndexLink"/>
              </w:rPr>
              <w:t>1504</w:t>
            </w:r>
            <w:r>
              <w:rPr>
                <w:rStyle w:val="IndexLink"/>
                <w:rtl w:val="true"/>
              </w:rPr>
              <w:t xml:space="preserve">- </w:t>
            </w:r>
            <w:r>
              <w:rPr>
                <w:rStyle w:val="IndexLink"/>
                <w:rtl w:val="true"/>
              </w:rPr>
              <w:t>چهل ساعت محاکمه</w:t>
            </w:r>
            <w:r>
              <w:rPr>
                <w:rStyle w:val="IndexLink"/>
                <w:rtl w:val="true"/>
              </w:rPr>
              <w:tab/>
            </w:r>
            <w:r>
              <w:rPr>
                <w:rStyle w:val="IndexLink"/>
              </w:rPr>
              <w:t>354</w:t>
            </w:r>
          </w:hyperlink>
        </w:p>
        <w:p>
          <w:pPr>
            <w:pStyle w:val="Contents3"/>
            <w:tabs>
              <w:tab w:val="clear" w:pos="8459"/>
              <w:tab w:val="right" w:pos="9026" w:leader="dot"/>
            </w:tabs>
            <w:rPr/>
          </w:pPr>
          <w:hyperlink w:anchor="__RefHeading___Toc7705976_73709187">
            <w:r>
              <w:rPr>
                <w:webHidden/>
                <w:rStyle w:val="IndexLink"/>
              </w:rPr>
              <w:t>1505</w:t>
            </w:r>
            <w:r>
              <w:rPr>
                <w:rStyle w:val="IndexLink"/>
                <w:rtl w:val="true"/>
              </w:rPr>
              <w:t xml:space="preserve">- </w:t>
            </w:r>
            <w:r>
              <w:rPr>
                <w:rStyle w:val="IndexLink"/>
                <w:rtl w:val="true"/>
              </w:rPr>
              <w:t>چهل سؤال</w:t>
            </w:r>
            <w:r>
              <w:rPr>
                <w:rStyle w:val="IndexLink"/>
                <w:rtl w:val="true"/>
              </w:rPr>
              <w:tab/>
            </w:r>
            <w:r>
              <w:rPr>
                <w:rStyle w:val="IndexLink"/>
              </w:rPr>
              <w:t>354</w:t>
            </w:r>
          </w:hyperlink>
        </w:p>
        <w:p>
          <w:pPr>
            <w:pStyle w:val="Contents3"/>
            <w:tabs>
              <w:tab w:val="clear" w:pos="8459"/>
              <w:tab w:val="right" w:pos="9026" w:leader="dot"/>
            </w:tabs>
            <w:rPr/>
          </w:pPr>
          <w:hyperlink w:anchor="__RefHeading___Toc7705978_73709187">
            <w:r>
              <w:rPr>
                <w:webHidden/>
                <w:rStyle w:val="IndexLink"/>
              </w:rPr>
              <w:t>1506</w:t>
            </w:r>
            <w:r>
              <w:rPr>
                <w:rStyle w:val="IndexLink"/>
                <w:rtl w:val="true"/>
              </w:rPr>
              <w:t xml:space="preserve">- </w:t>
            </w:r>
            <w:r>
              <w:rPr>
                <w:rStyle w:val="IndexLink"/>
                <w:rtl w:val="true"/>
              </w:rPr>
              <w:t>چهل سورة توراة</w:t>
            </w:r>
            <w:r>
              <w:rPr>
                <w:rStyle w:val="IndexLink"/>
                <w:rtl w:val="true"/>
              </w:rPr>
              <w:tab/>
            </w:r>
            <w:r>
              <w:rPr>
                <w:rStyle w:val="IndexLink"/>
              </w:rPr>
              <w:t>354</w:t>
            </w:r>
          </w:hyperlink>
        </w:p>
        <w:p>
          <w:pPr>
            <w:pStyle w:val="Contents3"/>
            <w:tabs>
              <w:tab w:val="clear" w:pos="8459"/>
              <w:tab w:val="right" w:pos="9026" w:leader="dot"/>
            </w:tabs>
            <w:rPr/>
          </w:pPr>
          <w:hyperlink w:anchor="__RefHeading___Toc7705980_73709187">
            <w:r>
              <w:rPr>
                <w:webHidden/>
                <w:rStyle w:val="IndexLink"/>
              </w:rPr>
              <w:t>1507</w:t>
            </w:r>
            <w:r>
              <w:rPr>
                <w:rStyle w:val="IndexLink"/>
                <w:rtl w:val="true"/>
              </w:rPr>
              <w:t xml:space="preserve">- </w:t>
            </w:r>
            <w:r>
              <w:rPr>
                <w:rStyle w:val="IndexLink"/>
                <w:rtl w:val="true"/>
              </w:rPr>
              <w:t>چهل صباح</w:t>
            </w:r>
            <w:r>
              <w:rPr>
                <w:rStyle w:val="IndexLink"/>
                <w:rtl w:val="true"/>
              </w:rPr>
              <w:tab/>
            </w:r>
            <w:r>
              <w:rPr>
                <w:rStyle w:val="IndexLink"/>
              </w:rPr>
              <w:t>355</w:t>
            </w:r>
          </w:hyperlink>
        </w:p>
        <w:p>
          <w:pPr>
            <w:pStyle w:val="Contents3"/>
            <w:tabs>
              <w:tab w:val="clear" w:pos="8459"/>
              <w:tab w:val="right" w:pos="9026" w:leader="dot"/>
            </w:tabs>
            <w:rPr/>
          </w:pPr>
          <w:hyperlink w:anchor="__RefHeading___Toc7705982_73709187">
            <w:r>
              <w:rPr>
                <w:webHidden/>
                <w:rStyle w:val="IndexLink"/>
              </w:rPr>
              <w:t>1508</w:t>
            </w:r>
            <w:r>
              <w:rPr>
                <w:rStyle w:val="IndexLink"/>
                <w:rtl w:val="true"/>
              </w:rPr>
              <w:t xml:space="preserve">- </w:t>
            </w:r>
            <w:r>
              <w:rPr>
                <w:rStyle w:val="IndexLink"/>
                <w:rtl w:val="true"/>
              </w:rPr>
              <w:t>چهل طوطی</w:t>
            </w:r>
            <w:r>
              <w:rPr>
                <w:rStyle w:val="IndexLink"/>
                <w:rtl w:val="true"/>
              </w:rPr>
              <w:tab/>
            </w:r>
            <w:r>
              <w:rPr>
                <w:rStyle w:val="IndexLink"/>
              </w:rPr>
              <w:t>355</w:t>
            </w:r>
          </w:hyperlink>
        </w:p>
        <w:p>
          <w:pPr>
            <w:pStyle w:val="Contents3"/>
            <w:tabs>
              <w:tab w:val="clear" w:pos="8459"/>
              <w:tab w:val="right" w:pos="9026" w:leader="dot"/>
            </w:tabs>
            <w:rPr/>
          </w:pPr>
          <w:hyperlink w:anchor="__RefHeading___Toc7705984_73709187">
            <w:r>
              <w:rPr>
                <w:webHidden/>
                <w:rStyle w:val="IndexLink"/>
                <w:rtl w:val="true"/>
              </w:rPr>
              <w:t>چهل فصل</w:t>
            </w:r>
            <w:r>
              <w:rPr>
                <w:rStyle w:val="IndexLink"/>
                <w:rtl w:val="true"/>
              </w:rPr>
              <w:tab/>
            </w:r>
            <w:r>
              <w:rPr>
                <w:rStyle w:val="IndexLink"/>
              </w:rPr>
              <w:t>355</w:t>
            </w:r>
          </w:hyperlink>
        </w:p>
        <w:p>
          <w:pPr>
            <w:pStyle w:val="Contents3"/>
            <w:tabs>
              <w:tab w:val="clear" w:pos="8459"/>
              <w:tab w:val="right" w:pos="9026" w:leader="dot"/>
            </w:tabs>
            <w:rPr/>
          </w:pPr>
          <w:hyperlink w:anchor="__RefHeading___Toc7705986_73709187">
            <w:r>
              <w:rPr>
                <w:webHidden/>
                <w:rStyle w:val="IndexLink"/>
              </w:rPr>
              <w:t>1509</w:t>
            </w:r>
            <w:r>
              <w:rPr>
                <w:rStyle w:val="IndexLink"/>
                <w:rtl w:val="true"/>
              </w:rPr>
              <w:t xml:space="preserve">- </w:t>
            </w:r>
            <w:r>
              <w:rPr>
                <w:rStyle w:val="IndexLink"/>
                <w:rtl w:val="true"/>
              </w:rPr>
              <w:t>چهل فصل</w:t>
            </w:r>
            <w:r>
              <w:rPr>
                <w:rStyle w:val="IndexLink"/>
                <w:rtl w:val="true"/>
              </w:rPr>
              <w:tab/>
            </w:r>
            <w:r>
              <w:rPr>
                <w:rStyle w:val="IndexLink"/>
              </w:rPr>
              <w:t>355</w:t>
            </w:r>
          </w:hyperlink>
        </w:p>
        <w:p>
          <w:pPr>
            <w:pStyle w:val="Contents3"/>
            <w:tabs>
              <w:tab w:val="clear" w:pos="8459"/>
              <w:tab w:val="right" w:pos="9026" w:leader="dot"/>
            </w:tabs>
            <w:rPr/>
          </w:pPr>
          <w:hyperlink w:anchor="__RefHeading___Toc7705988_73709187">
            <w:r>
              <w:rPr>
                <w:webHidden/>
                <w:rStyle w:val="IndexLink"/>
              </w:rPr>
              <w:t>1510</w:t>
            </w:r>
            <w:r>
              <w:rPr>
                <w:rStyle w:val="IndexLink"/>
                <w:rtl w:val="true"/>
              </w:rPr>
              <w:t xml:space="preserve">- </w:t>
            </w:r>
            <w:r>
              <w:rPr>
                <w:rStyle w:val="IndexLink"/>
                <w:rtl w:val="true"/>
              </w:rPr>
              <w:t>چهل کلمه</w:t>
            </w:r>
            <w:r>
              <w:rPr>
                <w:rStyle w:val="IndexLink"/>
                <w:rtl w:val="true"/>
              </w:rPr>
              <w:tab/>
            </w:r>
            <w:r>
              <w:rPr>
                <w:rStyle w:val="IndexLink"/>
              </w:rPr>
              <w:t>355</w:t>
            </w:r>
          </w:hyperlink>
        </w:p>
        <w:p>
          <w:pPr>
            <w:pStyle w:val="Contents3"/>
            <w:tabs>
              <w:tab w:val="clear" w:pos="8459"/>
              <w:tab w:val="right" w:pos="9026" w:leader="dot"/>
            </w:tabs>
            <w:rPr/>
          </w:pPr>
          <w:hyperlink w:anchor="__RefHeading___Toc7705990_73709187">
            <w:r>
              <w:rPr>
                <w:webHidden/>
                <w:rStyle w:val="IndexLink"/>
                <w:rtl w:val="true"/>
              </w:rPr>
              <w:t>چهل مجلس‌</w:t>
            </w:r>
            <w:r>
              <w:rPr>
                <w:rStyle w:val="IndexLink"/>
                <w:rtl w:val="true"/>
              </w:rPr>
              <w:tab/>
            </w:r>
            <w:r>
              <w:rPr>
                <w:rStyle w:val="IndexLink"/>
              </w:rPr>
              <w:t>355</w:t>
            </w:r>
          </w:hyperlink>
        </w:p>
        <w:p>
          <w:pPr>
            <w:pStyle w:val="Contents3"/>
            <w:tabs>
              <w:tab w:val="clear" w:pos="8459"/>
              <w:tab w:val="right" w:pos="9026" w:leader="dot"/>
            </w:tabs>
            <w:rPr/>
          </w:pPr>
          <w:hyperlink w:anchor="__RefHeading___Toc7705992_73709187">
            <w:r>
              <w:rPr>
                <w:webHidden/>
                <w:rStyle w:val="IndexLink"/>
              </w:rPr>
              <w:t>1511</w:t>
            </w:r>
            <w:r>
              <w:rPr>
                <w:rStyle w:val="IndexLink"/>
                <w:rtl w:val="true"/>
              </w:rPr>
              <w:t xml:space="preserve">- </w:t>
            </w:r>
            <w:r>
              <w:rPr>
                <w:rStyle w:val="IndexLink"/>
                <w:rtl w:val="true"/>
              </w:rPr>
              <w:t>چهل ناموس</w:t>
            </w:r>
            <w:r>
              <w:rPr>
                <w:rStyle w:val="IndexLink"/>
                <w:rtl w:val="true"/>
              </w:rPr>
              <w:tab/>
            </w:r>
            <w:r>
              <w:rPr>
                <w:rStyle w:val="IndexLink"/>
              </w:rPr>
              <w:t>355</w:t>
            </w:r>
          </w:hyperlink>
        </w:p>
        <w:p>
          <w:pPr>
            <w:pStyle w:val="Contents3"/>
            <w:tabs>
              <w:tab w:val="clear" w:pos="8459"/>
              <w:tab w:val="right" w:pos="9026" w:leader="dot"/>
            </w:tabs>
            <w:rPr/>
          </w:pPr>
          <w:hyperlink w:anchor="__RefHeading___Toc7705994_73709187">
            <w:r>
              <w:rPr>
                <w:webHidden/>
                <w:rStyle w:val="IndexLink"/>
              </w:rPr>
              <w:t>1512</w:t>
            </w:r>
            <w:r>
              <w:rPr>
                <w:rStyle w:val="IndexLink"/>
                <w:rtl w:val="true"/>
              </w:rPr>
              <w:t xml:space="preserve">- </w:t>
            </w:r>
            <w:r>
              <w:rPr>
                <w:rStyle w:val="IndexLink"/>
                <w:rtl w:val="true"/>
              </w:rPr>
              <w:t>چیت‌سازی‌</w:t>
            </w:r>
            <w:r>
              <w:rPr>
                <w:rStyle w:val="IndexLink"/>
                <w:rtl w:val="true"/>
              </w:rPr>
              <w:tab/>
            </w:r>
            <w:r>
              <w:rPr>
                <w:rStyle w:val="IndexLink"/>
              </w:rPr>
              <w:t>355</w:t>
            </w:r>
          </w:hyperlink>
        </w:p>
        <w:p>
          <w:pPr>
            <w:pStyle w:val="Contents3"/>
            <w:tabs>
              <w:tab w:val="clear" w:pos="8459"/>
              <w:tab w:val="right" w:pos="9026" w:leader="dot"/>
            </w:tabs>
            <w:rPr/>
          </w:pPr>
          <w:hyperlink w:anchor="__RefHeading___Toc7705996_73709187">
            <w:r>
              <w:rPr>
                <w:webHidden/>
                <w:rStyle w:val="IndexLink"/>
              </w:rPr>
              <w:t>1513</w:t>
            </w:r>
            <w:r>
              <w:rPr>
                <w:rStyle w:val="IndexLink"/>
                <w:rtl w:val="true"/>
              </w:rPr>
              <w:t xml:space="preserve">- </w:t>
            </w:r>
            <w:r>
              <w:rPr>
                <w:rStyle w:val="IndexLink"/>
                <w:rtl w:val="true"/>
              </w:rPr>
              <w:t>چیت‌سازی‌</w:t>
            </w:r>
            <w:r>
              <w:rPr>
                <w:rStyle w:val="IndexLink"/>
                <w:rtl w:val="true"/>
              </w:rPr>
              <w:tab/>
            </w:r>
            <w:r>
              <w:rPr>
                <w:rStyle w:val="IndexLink"/>
              </w:rPr>
              <w:t>355</w:t>
            </w:r>
          </w:hyperlink>
        </w:p>
        <w:p>
          <w:pPr>
            <w:pStyle w:val="Contents3"/>
            <w:tabs>
              <w:tab w:val="clear" w:pos="8459"/>
              <w:tab w:val="right" w:pos="9026" w:leader="dot"/>
            </w:tabs>
            <w:rPr/>
          </w:pPr>
          <w:hyperlink w:anchor="__RefHeading___Toc7705998_73709187">
            <w:r>
              <w:rPr>
                <w:webHidden/>
                <w:rStyle w:val="IndexLink"/>
              </w:rPr>
              <w:t>1514</w:t>
            </w:r>
            <w:r>
              <w:rPr>
                <w:rStyle w:val="IndexLink"/>
                <w:rtl w:val="true"/>
              </w:rPr>
              <w:t xml:space="preserve">- </w:t>
            </w:r>
            <w:r>
              <w:rPr>
                <w:rStyle w:val="IndexLink"/>
                <w:rtl w:val="true"/>
              </w:rPr>
              <w:t>چینی‌سازی‌</w:t>
            </w:r>
            <w:r>
              <w:rPr>
                <w:rStyle w:val="IndexLink"/>
                <w:rtl w:val="true"/>
              </w:rPr>
              <w:tab/>
            </w:r>
            <w:r>
              <w:rPr>
                <w:rStyle w:val="IndexLink"/>
              </w:rPr>
              <w:t>356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85_250368"/>
      <w:bookmarkStart w:id="1" w:name="pg11685_250368"/>
      <w:bookmarkEnd w:id="1"/>
    </w:p>
    <w:p>
      <w:pPr>
        <w:pStyle w:val="Heading2"/>
        <w:numPr>
          <w:ilvl w:val="1"/>
          <w:numId w:val="1"/>
        </w:numPr>
        <w:rPr/>
      </w:pPr>
      <w:bookmarkStart w:id="2" w:name="pg11685_250368"/>
      <w:bookmarkStart w:id="3" w:name="__RefHeading___Toc770254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02544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الذریعه الی تصانیف الشیعه المجلد </w:t>
      </w:r>
      <w:r>
        <w:rPr>
          <w:rFonts w:eastAsia="IRNazanin" w:cs="IRNazanin"/>
          <w:color w:val="111111"/>
          <w:sz w:val="28"/>
          <w:szCs w:val="28"/>
          <w:lang w:bidi="fa-IR"/>
        </w:rPr>
        <w:t>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الطهرانی </w:t>
      </w:r>
      <w:bookmarkStart w:id="7" w:name="pg11685_250372"/>
    </w:p>
    <w:p>
      <w:pPr>
        <w:pStyle w:val="Heading2"/>
        <w:numPr>
          <w:ilvl w:val="1"/>
          <w:numId w:val="1"/>
        </w:numPr>
        <w:rPr/>
      </w:pPr>
      <w:bookmarkStart w:id="8" w:name="__RefHeading___Toc7702546_73709187"/>
      <w:bookmarkStart w:id="9" w:name="_Toc3"/>
      <w:bookmarkEnd w:id="7"/>
      <w:bookmarkEnd w:id="8"/>
      <w:r>
        <w:rPr>
          <w:rtl w:val="true"/>
        </w:rPr>
        <w:t>باب الثاء المثلثة</w:t>
      </w:r>
      <w:bookmarkEnd w:id="9"/>
    </w:p>
    <w:p>
      <w:pPr>
        <w:pStyle w:val="Heading3"/>
        <w:numPr>
          <w:ilvl w:val="2"/>
          <w:numId w:val="1"/>
        </w:numPr>
        <w:rPr/>
      </w:pPr>
      <w:bookmarkStart w:id="10" w:name="__RefHeading___Toc7702548_73709187"/>
      <w:bookmarkStart w:id="11" w:name="_Toc4"/>
      <w:bookmarkEnd w:id="10"/>
      <w:r>
        <w:rPr/>
        <w:t>1</w:t>
      </w:r>
      <w:r>
        <w:rPr>
          <w:rtl w:val="true"/>
        </w:rPr>
        <w:t xml:space="preserve">- </w:t>
      </w:r>
      <w:r>
        <w:rPr>
          <w:rtl w:val="true"/>
        </w:rPr>
        <w:t>ثابت‌نامه‌</w:t>
      </w:r>
      <w:bookmarkEnd w:id="11"/>
    </w:p>
    <w:p>
      <w:pPr>
        <w:pStyle w:val="BookText"/>
        <w:rPr/>
      </w:pPr>
      <w:r>
        <w:rPr>
          <w:rFonts w:ascii="IRNazanin" w:hAnsi="IRNazanin" w:eastAsia="IRNazanin"/>
          <w:color w:val="111111"/>
          <w:sz w:val="28"/>
          <w:sz w:val="28"/>
          <w:szCs w:val="28"/>
          <w:rtl w:val="true"/>
          <w:lang w:bidi="fa-IR"/>
        </w:rPr>
        <w:t>فی الانتقام عن قتله سید الشهداء أبی عبد الله الحسین ع، باللغة الگجراتیة، للحاج غلام علی ابن الحاج إسماعیل البهاونگری المعاصر، ذکره فی فهرس کتبه</w:t>
      </w:r>
      <w:r>
        <w:rPr>
          <w:rFonts w:eastAsia="IRNazanin" w:cs="IRNazanin"/>
          <w:color w:val="111111"/>
          <w:sz w:val="28"/>
          <w:szCs w:val="28"/>
          <w:rtl w:val="true"/>
          <w:lang w:bidi="fa-IR"/>
        </w:rPr>
        <w:t>.</w:t>
      </w:r>
    </w:p>
    <w:p>
      <w:pPr>
        <w:pStyle w:val="Heading3"/>
        <w:numPr>
          <w:ilvl w:val="2"/>
          <w:numId w:val="1"/>
        </w:numPr>
        <w:rPr/>
      </w:pPr>
      <w:bookmarkStart w:id="12" w:name="__RefHeading___Toc7702550_73709187"/>
      <w:bookmarkStart w:id="13" w:name="_Toc5"/>
      <w:bookmarkEnd w:id="12"/>
      <w:r>
        <w:rPr/>
        <w:t>2</w:t>
      </w:r>
      <w:r>
        <w:rPr>
          <w:rtl w:val="true"/>
        </w:rPr>
        <w:t xml:space="preserve">- </w:t>
      </w:r>
      <w:r>
        <w:rPr>
          <w:rtl w:val="true"/>
        </w:rPr>
        <w:t>ثابت‌نامه‌</w:t>
      </w:r>
      <w:bookmarkEnd w:id="13"/>
    </w:p>
    <w:p>
      <w:pPr>
        <w:pStyle w:val="BookText"/>
        <w:rPr/>
      </w:pPr>
      <w:r>
        <w:rPr>
          <w:rFonts w:ascii="IRNazanin" w:hAnsi="IRNazanin" w:eastAsia="IRNazanin"/>
          <w:color w:val="111111"/>
          <w:sz w:val="28"/>
          <w:sz w:val="28"/>
          <w:szCs w:val="28"/>
          <w:rtl w:val="true"/>
          <w:lang w:bidi="fa-IR"/>
        </w:rPr>
        <w:t>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دهلی من بلاد الهند کما فی فهرسها</w:t>
      </w:r>
      <w:r>
        <w:rPr>
          <w:rFonts w:eastAsia="IRNazanin" w:cs="IRNazanin"/>
          <w:color w:val="111111"/>
          <w:sz w:val="28"/>
          <w:szCs w:val="28"/>
          <w:rtl w:val="true"/>
          <w:lang w:bidi="fa-IR"/>
        </w:rPr>
        <w:t>.</w:t>
      </w:r>
    </w:p>
    <w:p>
      <w:pPr>
        <w:pStyle w:val="Heading3"/>
        <w:numPr>
          <w:ilvl w:val="2"/>
          <w:numId w:val="1"/>
        </w:numPr>
        <w:rPr/>
      </w:pPr>
      <w:bookmarkStart w:id="14" w:name="__RefHeading___Toc7702552_73709187"/>
      <w:bookmarkStart w:id="15" w:name="_Toc6"/>
      <w:bookmarkEnd w:id="14"/>
      <w:r>
        <w:rPr/>
        <w:t>3</w:t>
      </w:r>
      <w:r>
        <w:rPr>
          <w:rtl w:val="true"/>
        </w:rPr>
        <w:t xml:space="preserve">- </w:t>
      </w:r>
      <w:r>
        <w:rPr>
          <w:rtl w:val="true"/>
        </w:rPr>
        <w:t>کتاب الثأر فی تاریخ خوار</w:t>
      </w:r>
      <w:bookmarkEnd w:id="15"/>
    </w:p>
    <w:p>
      <w:pPr>
        <w:pStyle w:val="BookText"/>
        <w:rPr/>
      </w:pPr>
      <w:r>
        <w:rPr>
          <w:rFonts w:ascii="IRNazanin" w:hAnsi="IRNazanin" w:eastAsia="IRNazanin"/>
          <w:color w:val="111111"/>
          <w:sz w:val="28"/>
          <w:sz w:val="28"/>
          <w:szCs w:val="28"/>
          <w:rtl w:val="true"/>
          <w:lang w:bidi="fa-IR"/>
        </w:rPr>
        <w:t>للسلامی، کذا ذکر فی 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السلامی المشهور فی الألسن و المترجم فی غالب الکتب هو السلامی الشیعی الشاعر المولود بکرخ دار السلام بغداد فی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أبو الحسن محمد بن عبد الله المخزومی الذی ترجمه فی نسمة السحر حاکیا لما ذکره فی حقه الثعالبی فی الیتیمة و ابن خلکان و غیرهما، و قال إنه امتدح الصاحب بن عباد و کان علی عقیدته و بعثه الصاحب إلی عضد الدولة البویهی بشیراز فاختص به حتی کان یقول إذا دخل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السلامی مجلسی ظننت أن عطارد قد نزل من الفلک إلینا، و یحتمل أن یکون المراد من السلامی هو أبو الحسن عبد الله بن موسی السلامی الشاعر المتوفی ببخارا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فی 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کان أدیبا شاعرا جید الشعر صنف کتبا کثیرة فی التواریخ و نوادر الحکام، خرج من بغداد إلی بلخ و سمرقند و بخارا و حدث ببلاد خراسان و فی روایاته غرائب و مناکیر و عجائب، و أن ابن منده کان سیئ الرأی فیه إلی غیر ذلک مما لخصناه و یشعر بحسن عقیدته، و یؤید هذا الاحتمال أن له تاریخ ولاة خراسان کما ذکر فی تاریخ بیهق بعد کتاب الثأر له، و أما خوار فیحتمل أن یکون البلدة المعروفة من أعمال الری و یقال لها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ورامین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یحتمل أن یکون القریة التی هی من أعمال بیهق، و أما القریة فی نواحی فارس و إن ذکر احتمالها أیضا فی معجم البلدان لکن تعرف هی بخولار أو خلار أو خلر و هی التی یجلب خمرها إلی أطراف البلاد</w:t>
      </w:r>
      <w:r>
        <w:rPr>
          <w:rFonts w:eastAsia="IRNazanin" w:cs="IRNazanin"/>
          <w:color w:val="111111"/>
          <w:sz w:val="28"/>
          <w:szCs w:val="28"/>
          <w:rtl w:val="true"/>
          <w:lang w:bidi="fa-IR"/>
        </w:rPr>
        <w:t xml:space="preserve">. </w:t>
      </w:r>
      <w:bookmarkStart w:id="16" w:name="pg11685_250375"/>
    </w:p>
    <w:p>
      <w:pPr>
        <w:pStyle w:val="Heading3"/>
        <w:numPr>
          <w:ilvl w:val="2"/>
          <w:numId w:val="1"/>
        </w:numPr>
        <w:rPr/>
      </w:pPr>
      <w:bookmarkStart w:id="17" w:name="__RefHeading___Toc7702554_73709187"/>
      <w:bookmarkStart w:id="18" w:name="_Toc7"/>
      <w:bookmarkEnd w:id="16"/>
      <w:bookmarkEnd w:id="17"/>
      <w:r>
        <w:rPr/>
        <w:t>4</w:t>
      </w:r>
      <w:r>
        <w:rPr>
          <w:rtl w:val="true"/>
        </w:rPr>
        <w:t xml:space="preserve">- </w:t>
      </w:r>
      <w:r>
        <w:rPr>
          <w:rtl w:val="true"/>
        </w:rPr>
        <w:t>الثأرات‌</w:t>
      </w:r>
      <w:bookmarkEnd w:id="18"/>
    </w:p>
    <w:p>
      <w:pPr>
        <w:pStyle w:val="BookText"/>
        <w:rPr/>
      </w:pPr>
      <w:r>
        <w:rPr>
          <w:rFonts w:ascii="IRNazanin" w:hAnsi="IRNazanin" w:eastAsia="IRNazanin"/>
          <w:color w:val="111111"/>
          <w:sz w:val="28"/>
          <w:sz w:val="28"/>
          <w:szCs w:val="28"/>
          <w:rtl w:val="true"/>
          <w:lang w:bidi="fa-IR"/>
        </w:rPr>
        <w:t xml:space="preserve">منظومة طویلة میمیة مرتبة علی عدة فصول، أولها فی فاجعة الطف إجمالا، و الثانی فی أخذ الثأر و نظم قصة عمیر المعلم و المختار، و الثالث فی کیفیة هلاک یزید بن معاویة لعنه الله، و الرابع فی حروب إبراهیم بن مالک الأشتر، رأیته بهذا الترتیب ضمن مجموعة عتیقة کتابتها فی حدود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میرزا محمد الطهرانی بسامراء مکتوب علیه أنه للشیخ أحمد بن المتوج البحرانی، و یظهر من بعض فصوله أنه یسمی ب قصص الثأر قال فی أول 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یشیرون نحوی فی اختراع قصیدة</w:t>
      </w:r>
    </w:p>
    <w:p>
      <w:pPr>
        <w:pStyle w:val="BookText"/>
        <w:rPr/>
      </w:pPr>
      <w:r>
        <w:rPr>
          <w:rFonts w:ascii="IRNazanin" w:hAnsi="IRNazanin" w:eastAsia="IRNazanin"/>
          <w:color w:val="111111"/>
          <w:sz w:val="28"/>
          <w:sz w:val="28"/>
          <w:szCs w:val="28"/>
          <w:rtl w:val="true"/>
          <w:lang w:bidi="fa-IR"/>
        </w:rPr>
        <w:t>أباهی بها ثار الشهید المحطم</w:t>
      </w:r>
    </w:p>
    <w:p>
      <w:pPr>
        <w:pStyle w:val="BookText"/>
        <w:rPr/>
      </w:pPr>
      <w:r>
        <w:rPr>
          <w:rFonts w:ascii="IRNazanin" w:hAnsi="IRNazanin" w:eastAsia="IRNazanin"/>
          <w:color w:val="111111"/>
          <w:sz w:val="28"/>
          <w:sz w:val="28"/>
          <w:szCs w:val="28"/>
          <w:rtl w:val="true"/>
          <w:lang w:bidi="fa-IR"/>
        </w:rPr>
        <w:t>فقلت لهم قد قال قبلی قصیدة</w:t>
      </w:r>
    </w:p>
    <w:p>
      <w:pPr>
        <w:pStyle w:val="BookText"/>
        <w:rPr/>
      </w:pPr>
      <w:r>
        <w:rPr>
          <w:rFonts w:ascii="IRNazanin" w:hAnsi="IRNazanin" w:eastAsia="IRNazanin"/>
          <w:color w:val="111111"/>
          <w:sz w:val="28"/>
          <w:sz w:val="28"/>
          <w:szCs w:val="28"/>
          <w:rtl w:val="true"/>
          <w:lang w:bidi="fa-IR"/>
        </w:rPr>
        <w:t>فتی درمک ذو الفضل خیر منظم</w:t>
      </w:r>
    </w:p>
    <w:p>
      <w:pPr>
        <w:pStyle w:val="BookText"/>
        <w:rPr/>
      </w:pPr>
      <w:r>
        <w:rPr>
          <w:rFonts w:ascii="IRNazanin" w:hAnsi="IRNazanin" w:eastAsia="IRNazanin"/>
          <w:color w:val="111111"/>
          <w:sz w:val="28"/>
          <w:sz w:val="28"/>
          <w:szCs w:val="28"/>
          <w:rtl w:val="true"/>
          <w:lang w:bidi="fa-IR"/>
        </w:rPr>
        <w:t xml:space="preserve">و فی الهامش أن مراده من درمک هو الشیخ عبد الله بن داود الدرمکی صاحب القصائد الکثیرة فی المراثی، و المظنون أن أحمد بن المتوج هذا هو الشیخ جمال الدین أحمد بن عبد الله بن محمد بن علی بن الحسن بن المتوج المذکور تفصیلا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المتوج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الشیخ سلیمان الماحوزی الذی ترجمه مستقلا کما مر عد من تصانیفه نظم أخذ الثأر و هو منطبق علی هذه المنظومة، و أما الشیخ فخر الدین أحمد بن الشیخ عبد الله بن سعید بن المتوج الذی ذکره صاحب الریاض فی ذیل ترجمه والده فقد حکی هناک عن المرندی عدة تصانیف یحتمل أن تکون هی للوالد الذی عقد الترجمة له أو لولده فخر الدین و منها المراثی البالغة إلی عشرین ألف بیت فی مجلدین، لکن الظاهر أنه فی المراثی فقط فلا ینطبق علی الثأرات هذا</w:t>
      </w:r>
      <w:r>
        <w:rPr>
          <w:rFonts w:eastAsia="IRNazanin" w:cs="IRNazanin"/>
          <w:color w:val="111111"/>
          <w:sz w:val="28"/>
          <w:szCs w:val="28"/>
          <w:rtl w:val="true"/>
          <w:lang w:bidi="fa-IR"/>
        </w:rPr>
        <w:t>.</w:t>
      </w:r>
    </w:p>
    <w:p>
      <w:pPr>
        <w:pStyle w:val="Heading3"/>
        <w:numPr>
          <w:ilvl w:val="2"/>
          <w:numId w:val="1"/>
        </w:numPr>
        <w:rPr/>
      </w:pPr>
      <w:bookmarkStart w:id="19" w:name="__RefHeading___Toc7702556_73709187"/>
      <w:bookmarkStart w:id="20" w:name="_Toc8"/>
      <w:bookmarkEnd w:id="19"/>
      <w:r>
        <w:rPr>
          <w:rtl w:val="true"/>
        </w:rPr>
        <w:t>الثاقب فی المناقب</w:t>
      </w:r>
      <w:bookmarkEnd w:id="20"/>
    </w:p>
    <w:p>
      <w:pPr>
        <w:pStyle w:val="BookText"/>
        <w:rPr/>
      </w:pPr>
      <w:r>
        <w:rPr>
          <w:rFonts w:ascii="IRNazanin" w:hAnsi="IRNazanin" w:eastAsia="IRNazanin"/>
          <w:color w:val="111111"/>
          <w:sz w:val="28"/>
          <w:sz w:val="28"/>
          <w:szCs w:val="28"/>
          <w:rtl w:val="true"/>
          <w:lang w:bidi="fa-IR"/>
        </w:rPr>
        <w:t xml:space="preserve">للشیخ محمد بن علی الجرجانی معاصر ابن شهرآشوب الذی 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وجدته فی مجموعة بعض المتأخرین و بما أنا لم نظفر بترجمة لهذا الرجل فیما بأیدینا من المآخذ نحتمل أنه ثاقب المناقب لمحمد بن علی بن حمزة الآتی</w:t>
      </w:r>
      <w:r>
        <w:rPr>
          <w:rFonts w:eastAsia="IRNazanin" w:cs="IRNazanin"/>
          <w:color w:val="111111"/>
          <w:sz w:val="28"/>
          <w:szCs w:val="28"/>
          <w:rtl w:val="true"/>
          <w:lang w:bidi="fa-IR"/>
        </w:rPr>
        <w:t>.</w:t>
      </w:r>
    </w:p>
    <w:p>
      <w:pPr>
        <w:pStyle w:val="Heading3"/>
        <w:numPr>
          <w:ilvl w:val="2"/>
          <w:numId w:val="1"/>
        </w:numPr>
        <w:rPr/>
      </w:pPr>
      <w:bookmarkStart w:id="21" w:name="__RefHeading___Toc7702558_73709187"/>
      <w:bookmarkStart w:id="22" w:name="_Toc9"/>
      <w:bookmarkEnd w:id="21"/>
      <w:r>
        <w:rPr/>
        <w:t>5</w:t>
      </w:r>
      <w:r>
        <w:rPr>
          <w:rtl w:val="true"/>
        </w:rPr>
        <w:t xml:space="preserve">- </w:t>
      </w:r>
      <w:r>
        <w:rPr>
          <w:rtl w:val="true"/>
        </w:rPr>
        <w:t>کتاب الثاقب فی فنون المناقب</w:t>
      </w:r>
      <w:bookmarkEnd w:id="22"/>
    </w:p>
    <w:p>
      <w:pPr>
        <w:pStyle w:val="BookText"/>
        <w:rPr/>
      </w:pPr>
      <w:r>
        <w:rPr>
          <w:rFonts w:ascii="IRNazanin" w:hAnsi="IRNazanin" w:eastAsia="IRNazanin"/>
          <w:color w:val="111111"/>
          <w:sz w:val="28"/>
          <w:sz w:val="28"/>
          <w:szCs w:val="28"/>
          <w:rtl w:val="true"/>
          <w:lang w:bidi="fa-IR"/>
        </w:rPr>
        <w:t xml:space="preserve">للسید الأمیر رضا بن محمد قاسم الحسینی الساکن فی قزوین مؤلف بحر المغفرة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حفیده السید آقا القزوینی أنه موجود فی مکتبة” السید آقا القزوینی” بقزوین</w:t>
      </w:r>
      <w:r>
        <w:rPr>
          <w:rFonts w:eastAsia="IRNazanin" w:cs="IRNazanin"/>
          <w:color w:val="111111"/>
          <w:sz w:val="28"/>
          <w:szCs w:val="28"/>
          <w:rtl w:val="true"/>
          <w:lang w:bidi="fa-IR"/>
        </w:rPr>
        <w:t>.</w:t>
      </w:r>
    </w:p>
    <w:p>
      <w:pPr>
        <w:pStyle w:val="Heading3"/>
        <w:numPr>
          <w:ilvl w:val="2"/>
          <w:numId w:val="1"/>
        </w:numPr>
        <w:rPr/>
      </w:pPr>
      <w:bookmarkStart w:id="23" w:name="__RefHeading___Toc7702560_73709187"/>
      <w:bookmarkStart w:id="24" w:name="_Toc10"/>
      <w:bookmarkEnd w:id="23"/>
      <w:r>
        <w:rPr/>
        <w:t>6</w:t>
      </w:r>
      <w:r>
        <w:rPr>
          <w:rtl w:val="true"/>
        </w:rPr>
        <w:t xml:space="preserve">- </w:t>
      </w:r>
      <w:r>
        <w:rPr>
          <w:rtl w:val="true"/>
        </w:rPr>
        <w:t>ثاقب شهاب البرهان فی رجم متبعی القادیان</w:t>
      </w:r>
      <w:bookmarkEnd w:id="2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مهدی بن صالح الموسوی الکاظمی نزیل البصرة و المتوفی بها یوم الاثنین سادس ذی القعدة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bookmarkStart w:id="25" w:name="pg11685_250377"/>
    </w:p>
    <w:p>
      <w:pPr>
        <w:pStyle w:val="BookText"/>
        <w:rPr/>
      </w:pPr>
      <w:bookmarkEnd w:id="25"/>
      <w:r>
        <w:rPr>
          <w:rFonts w:ascii="IRNazanin" w:hAnsi="IRNazanin" w:eastAsia="IRNazanin"/>
          <w:color w:val="111111"/>
          <w:sz w:val="28"/>
          <w:sz w:val="28"/>
          <w:szCs w:val="28"/>
          <w:rtl w:val="true"/>
          <w:lang w:bidi="fa-IR"/>
        </w:rPr>
        <w:t>مخزی المغترین</w:t>
      </w:r>
      <w:r>
        <w:rPr>
          <w:rFonts w:eastAsia="IRNazanin" w:cs="IRNazanin"/>
          <w:color w:val="111111"/>
          <w:sz w:val="28"/>
          <w:szCs w:val="28"/>
          <w:rtl w:val="true"/>
          <w:lang w:bidi="fa-IR"/>
        </w:rPr>
        <w:t>).</w:t>
      </w:r>
    </w:p>
    <w:p>
      <w:pPr>
        <w:pStyle w:val="Heading3"/>
        <w:numPr>
          <w:ilvl w:val="2"/>
          <w:numId w:val="1"/>
        </w:numPr>
        <w:rPr/>
      </w:pPr>
      <w:bookmarkStart w:id="26" w:name="__RefHeading___Toc7702562_73709187"/>
      <w:bookmarkStart w:id="27" w:name="_Toc11"/>
      <w:bookmarkEnd w:id="26"/>
      <w:r>
        <w:rPr/>
        <w:t>7</w:t>
      </w:r>
      <w:r>
        <w:rPr>
          <w:rtl w:val="true"/>
        </w:rPr>
        <w:t xml:space="preserve">- </w:t>
      </w:r>
      <w:r>
        <w:rPr>
          <w:rtl w:val="true"/>
        </w:rPr>
        <w:t>الثاقب المسخر علی نقض المسحر</w:t>
      </w:r>
      <w:bookmarkEnd w:id="27"/>
    </w:p>
    <w:p>
      <w:pPr>
        <w:pStyle w:val="BookText"/>
        <w:rPr/>
      </w:pPr>
      <w:r>
        <w:rPr>
          <w:rFonts w:ascii="IRNazanin" w:hAnsi="IRNazanin" w:eastAsia="IRNazanin"/>
          <w:color w:val="111111"/>
          <w:sz w:val="28"/>
          <w:sz w:val="28"/>
          <w:szCs w:val="28"/>
          <w:rtl w:val="true"/>
          <w:lang w:bidi="fa-IR"/>
        </w:rPr>
        <w:t xml:space="preserve">فی أصول الدین للسید أبی الفضائل أحمد بن موسی بن طاوس الحسنی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الاختیار و البشری کما مر</w:t>
      </w:r>
      <w:r>
        <w:rPr>
          <w:rFonts w:eastAsia="IRNazanin" w:cs="IRNazanin"/>
          <w:color w:val="111111"/>
          <w:sz w:val="28"/>
          <w:szCs w:val="28"/>
          <w:rtl w:val="true"/>
          <w:lang w:bidi="fa-IR"/>
        </w:rPr>
        <w:t>.</w:t>
      </w:r>
    </w:p>
    <w:p>
      <w:pPr>
        <w:pStyle w:val="Heading3"/>
        <w:numPr>
          <w:ilvl w:val="2"/>
          <w:numId w:val="1"/>
        </w:numPr>
        <w:rPr/>
      </w:pPr>
      <w:bookmarkStart w:id="28" w:name="__RefHeading___Toc7702564_73709187"/>
      <w:bookmarkStart w:id="29" w:name="_Toc12"/>
      <w:bookmarkEnd w:id="28"/>
      <w:r>
        <w:rPr/>
        <w:t>8</w:t>
      </w:r>
      <w:r>
        <w:rPr>
          <w:rtl w:val="true"/>
        </w:rPr>
        <w:t xml:space="preserve">- </w:t>
      </w:r>
      <w:r>
        <w:rPr>
          <w:rtl w:val="true"/>
        </w:rPr>
        <w:t>ثاقب المناقب</w:t>
      </w:r>
      <w:bookmarkEnd w:id="29"/>
    </w:p>
    <w:p>
      <w:pPr>
        <w:pStyle w:val="BookText"/>
        <w:rPr/>
      </w:pPr>
      <w:r>
        <w:rPr>
          <w:rFonts w:ascii="IRNazanin" w:hAnsi="IRNazanin" w:eastAsia="IRNazanin"/>
          <w:color w:val="111111"/>
          <w:sz w:val="28"/>
          <w:sz w:val="28"/>
          <w:szCs w:val="28"/>
          <w:rtl w:val="true"/>
          <w:lang w:bidi="fa-IR"/>
        </w:rPr>
        <w:t xml:space="preserve">فی المعجزات الباهرات للنبی و الأئمة المعصومین الهداة ص للشیخ عماد الدین أبی جعفر محمد بن علی بن حمزة المشهدی الطوسی المعروف بابن حمزة صاحب الواسطة و الوسیلة و المعبر عنه بأبی جعفر الثانی و أبی جعفر المتأخر لتأخره عن الشیخ أبی جعفر الطوسی المشارک له فی الاسم و الکنیة و النسبة، و یلوح من الشیخ منتجب الدین الذی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معاصره حیث ذکر تصانیفه و لم یذکر إسنادا إلیها، و توفی بکربلاء و دفن فی خارج باب النجف فی البقعة التی یزار فیها، ینقل عنه العلامة التوبلی فی مدینة المعجزات و الشیخ یوسف البحرانی فی کشکوله و الحاج مولی باقر فی الدمعة الساکبة و شیخنا العلامة النوری فی دار السلام و الواعظ الخیابانی فی ثالث وقایع الأیام و ذکر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عند المحمدین الثلاثة المتأخرین فلم ینقل شی‌ء منه فی الوافی و الوسائل و البحار ثم نقل هو عنه ثلاث معجزات، أحدها قصة</w:t>
      </w:r>
    </w:p>
    <w:p>
      <w:pPr>
        <w:pStyle w:val="BookText"/>
        <w:rPr/>
      </w:pPr>
      <w:r>
        <w:rPr>
          <w:rFonts w:ascii="IRNazanin" w:hAnsi="IRNazanin" w:eastAsia="IRNazanin"/>
          <w:color w:val="111111"/>
          <w:sz w:val="28"/>
          <w:sz w:val="28"/>
          <w:szCs w:val="28"/>
          <w:rtl w:val="true"/>
          <w:lang w:bidi="fa-IR"/>
        </w:rPr>
        <w:t xml:space="preserve">أبی الصمصام الصحابی و النوق الثمانین، رواها عن شیخه أبی جعفر محمد بن الحسین بن جعفر الشوهانی مجاور المشهد الرضوی، و ثانیها قصة أبی عبد الله المحدث الذی أعماه أمیر المؤمنین ع عربها فی کاشان و أدرج المعرب فی الکتاب فی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عربته عن الأصل الفارسی الذی کان بخط الشیخ أبی عبد الله جعفر بن محمد الدوریستی فی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ثالثها قصة أنوشروان المبروص المجوسی الأصفهانی من خواص خوارزم شاه الذی زال برصه بمجرد التوسل إلی قبر ثامن الأئمة ع و قد شاهده المؤلف، قال و رآه خلق کثیر من أهل خراسان، ثم إنه أسلم و حسن إسلامه و عمل شبه صندوق من الفضة للقبر المطهر، و یظهر من القصة الثانیة تاریخ تألیف الکتاب فی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Heading3"/>
        <w:numPr>
          <w:ilvl w:val="2"/>
          <w:numId w:val="1"/>
        </w:numPr>
        <w:rPr/>
      </w:pPr>
      <w:bookmarkStart w:id="30" w:name="__RefHeading___Toc7702566_73709187"/>
      <w:bookmarkStart w:id="31" w:name="_Toc13"/>
      <w:bookmarkEnd w:id="30"/>
      <w:r>
        <w:rPr>
          <w:rtl w:val="true"/>
        </w:rPr>
        <w:t>ثاقب المناقب‌</w:t>
      </w:r>
      <w:bookmarkEnd w:id="31"/>
    </w:p>
    <w:p>
      <w:pPr>
        <w:pStyle w:val="BookText"/>
        <w:rPr/>
      </w:pPr>
      <w:r>
        <w:rPr>
          <w:rFonts w:ascii="IRNazanin" w:hAnsi="IRNazanin" w:eastAsia="IRNazanin"/>
          <w:color w:val="111111"/>
          <w:sz w:val="28"/>
          <w:sz w:val="28"/>
          <w:szCs w:val="28"/>
          <w:rtl w:val="true"/>
          <w:lang w:bidi="fa-IR"/>
        </w:rPr>
        <w:t>للسید هاشم الکتکانی البحرانی کما نسب إلیه فی بعض المواضع، لکن المظنون أن المراد هو مدینة المعجزات المشارک ل ثاقب المناقب فی الموضوع</w:t>
      </w:r>
      <w:r>
        <w:rPr>
          <w:rFonts w:eastAsia="IRNazanin" w:cs="IRNazanin"/>
          <w:color w:val="111111"/>
          <w:sz w:val="28"/>
          <w:szCs w:val="28"/>
          <w:rtl w:val="true"/>
          <w:lang w:bidi="fa-IR"/>
        </w:rPr>
        <w:t>.</w:t>
      </w:r>
    </w:p>
    <w:p>
      <w:pPr>
        <w:pStyle w:val="Heading3"/>
        <w:numPr>
          <w:ilvl w:val="2"/>
          <w:numId w:val="1"/>
        </w:numPr>
        <w:rPr/>
      </w:pPr>
      <w:bookmarkStart w:id="32" w:name="__RefHeading___Toc7702568_73709187"/>
      <w:bookmarkStart w:id="33" w:name="_Toc14"/>
      <w:bookmarkEnd w:id="32"/>
      <w:r>
        <w:rPr>
          <w:rtl w:val="true"/>
        </w:rPr>
        <w:t>ثبات الفوائد</w:t>
      </w:r>
      <w:bookmarkEnd w:id="3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إشکالات القواعد هو اسم آخر ل شرح قواعد العلامة تألیف </w:t>
      </w:r>
      <w:bookmarkStart w:id="34" w:name="pg11685_250379"/>
    </w:p>
    <w:p>
      <w:pPr>
        <w:pStyle w:val="BookText"/>
        <w:rPr/>
      </w:pPr>
      <w:bookmarkEnd w:id="34"/>
      <w:r>
        <w:rPr>
          <w:rFonts w:ascii="IRNazanin" w:hAnsi="IRNazanin" w:eastAsia="IRNazanin"/>
          <w:color w:val="111111"/>
          <w:sz w:val="28"/>
          <w:sz w:val="28"/>
          <w:szCs w:val="28"/>
          <w:rtl w:val="true"/>
          <w:lang w:bidi="fa-IR"/>
        </w:rPr>
        <w:t xml:space="preserve">ولده فخر المحققین، و اسمه المشهور المذکور فی عامة نسخه إیضاح الفوائد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نسخه مکتبة السید جواد العاملی صاحب مفتاح الکرامة التی یظهر منها آثار الصحة سمی فیها بهذا الاسم و لعله سماه به أولا ثم عدل عنه إلی الإیضاح، و یبعد أن یکون من غلط الکاتب</w:t>
      </w:r>
      <w:r>
        <w:rPr>
          <w:rFonts w:eastAsia="IRNazanin" w:cs="IRNazanin"/>
          <w:color w:val="111111"/>
          <w:sz w:val="28"/>
          <w:szCs w:val="28"/>
          <w:rtl w:val="true"/>
          <w:lang w:bidi="fa-IR"/>
        </w:rPr>
        <w:t>.</w:t>
      </w:r>
    </w:p>
    <w:p>
      <w:pPr>
        <w:pStyle w:val="Heading3"/>
        <w:numPr>
          <w:ilvl w:val="2"/>
          <w:numId w:val="1"/>
        </w:numPr>
        <w:rPr/>
      </w:pPr>
      <w:bookmarkStart w:id="35" w:name="__RefHeading___Toc7702570_73709187"/>
      <w:bookmarkStart w:id="36" w:name="_Toc15"/>
      <w:bookmarkEnd w:id="35"/>
      <w:r>
        <w:rPr/>
        <w:t>9</w:t>
      </w:r>
      <w:r>
        <w:rPr>
          <w:rtl w:val="true"/>
        </w:rPr>
        <w:t xml:space="preserve">- </w:t>
      </w:r>
      <w:r>
        <w:rPr>
          <w:rtl w:val="true"/>
        </w:rPr>
        <w:t>ثبات قلب السائل</w:t>
      </w:r>
      <w:bookmarkEnd w:id="36"/>
    </w:p>
    <w:p>
      <w:pPr>
        <w:pStyle w:val="BookText"/>
        <w:rPr/>
      </w:pPr>
      <w:r>
        <w:rPr>
          <w:rFonts w:ascii="IRNazanin" w:hAnsi="IRNazanin" w:eastAsia="IRNazanin"/>
          <w:color w:val="111111"/>
          <w:sz w:val="28"/>
          <w:sz w:val="28"/>
          <w:szCs w:val="28"/>
          <w:rtl w:val="true"/>
          <w:lang w:bidi="fa-IR"/>
        </w:rPr>
        <w:t xml:space="preserve">فی جواب التسع من المسائل الحدیثیة، للشیخ عبد الله بن صالح السماهیجی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السائل هو الشیخ علی بن فرج الله،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أوضح الحق لمن طلبه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کازرون فی ثمان ساعات من نهار یوم الاثنین خامس ذی القعدة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السؤال عن حدیث إن الرجل لیهجر، ثانیها عن معنی من قال إنی مؤمن فهو فاسق و من قال إنی عالم فهو جاهل، و بعضها لم یثبت کونه حدیثا</w:t>
      </w:r>
      <w:r>
        <w:rPr>
          <w:rFonts w:eastAsia="IRNazanin" w:cs="IRNazanin"/>
          <w:color w:val="111111"/>
          <w:sz w:val="28"/>
          <w:szCs w:val="28"/>
          <w:rtl w:val="true"/>
          <w:lang w:bidi="fa-IR"/>
        </w:rPr>
        <w:t>.</w:t>
      </w:r>
    </w:p>
    <w:p>
      <w:pPr>
        <w:pStyle w:val="Heading3"/>
        <w:numPr>
          <w:ilvl w:val="2"/>
          <w:numId w:val="1"/>
        </w:numPr>
        <w:rPr/>
      </w:pPr>
      <w:bookmarkStart w:id="37" w:name="__RefHeading___Toc7702572_73709187"/>
      <w:bookmarkStart w:id="38" w:name="_Toc16"/>
      <w:bookmarkEnd w:id="37"/>
      <w:r>
        <w:rPr/>
        <w:t>10</w:t>
      </w:r>
      <w:r>
        <w:rPr>
          <w:rtl w:val="true"/>
        </w:rPr>
        <w:t xml:space="preserve">- </w:t>
      </w:r>
      <w:r>
        <w:rPr>
          <w:rtl w:val="true"/>
        </w:rPr>
        <w:t>ثبت الإثبات فی سلسلة الرواة</w:t>
      </w:r>
      <w:bookmarkEnd w:id="38"/>
    </w:p>
    <w:p>
      <w:pPr>
        <w:pStyle w:val="BookText"/>
        <w:rPr/>
      </w:pPr>
      <w:r>
        <w:rPr>
          <w:rFonts w:ascii="IRNazanin" w:hAnsi="IRNazanin" w:eastAsia="IRNazanin"/>
          <w:color w:val="111111"/>
          <w:sz w:val="28"/>
          <w:sz w:val="28"/>
          <w:szCs w:val="28"/>
          <w:rtl w:val="true"/>
          <w:lang w:bidi="fa-IR"/>
        </w:rPr>
        <w:t xml:space="preserve">إجازة مبسوطة لمولانا المعاصر السید عبد الحسین شرف الدین العاملی الموسوی، و یقال له الثبت الموسوی أیضا جعل فی أثنائها بیاضات لیکتب فیها اسم المجاز و خصوصیاته و طبع کذلک 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39" w:name="__RefHeading___Toc7702574_73709187"/>
      <w:bookmarkStart w:id="40" w:name="_Toc17"/>
      <w:bookmarkEnd w:id="39"/>
      <w:r>
        <w:rPr/>
        <w:t>11</w:t>
      </w:r>
      <w:r>
        <w:rPr>
          <w:rtl w:val="true"/>
        </w:rPr>
        <w:t xml:space="preserve">- </w:t>
      </w:r>
      <w:r>
        <w:rPr>
          <w:rtl w:val="true"/>
        </w:rPr>
        <w:t>الثبت المصان بذکر سلالة سید ولد عدنان</w:t>
      </w:r>
      <w:bookmarkEnd w:id="40"/>
    </w:p>
    <w:p>
      <w:pPr>
        <w:pStyle w:val="BookText"/>
        <w:rPr/>
      </w:pPr>
      <w:r>
        <w:rPr>
          <w:rFonts w:ascii="IRNazanin" w:hAnsi="IRNazanin" w:eastAsia="IRNazanin"/>
          <w:color w:val="111111"/>
          <w:sz w:val="28"/>
          <w:sz w:val="28"/>
          <w:szCs w:val="28"/>
          <w:rtl w:val="true"/>
          <w:lang w:bidi="fa-IR"/>
        </w:rPr>
        <w:t xml:space="preserve">للسید مؤید الدین عبد الله بن أبی علی جلال الدین بن قوام الدین محمد بن عبد الله بن طاهر بن أبی علی سالم بن أبی یعلی بن أبی البرکات محمد الأعرجی کلهم نقباء واسط و الأخیر ابن الأمیر أبی الفتح محمد بن الأشتر محمد بن عبید الله الثالث بن علی بن عبید الله بن علی الصالح بن عبید الله الأعرج بن الحسین الأصغر بن الإمام السجاد ع، صاحب حظیرة القدس الآتی، ذکره مع تمام نسبه السید سراج الدین محمد الرفاعی المتوفی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صحاح الاخبار فی نسب السادة الفاطمیة الأخیار</w:t>
      </w:r>
      <w:r>
        <w:rPr>
          <w:rFonts w:eastAsia="IRNazanin" w:cs="IRNazanin"/>
          <w:color w:val="111111"/>
          <w:sz w:val="28"/>
          <w:szCs w:val="28"/>
          <w:rtl w:val="true"/>
          <w:lang w:bidi="fa-IR"/>
        </w:rPr>
        <w:t>.</w:t>
      </w:r>
    </w:p>
    <w:p>
      <w:pPr>
        <w:pStyle w:val="Heading3"/>
        <w:numPr>
          <w:ilvl w:val="2"/>
          <w:numId w:val="1"/>
        </w:numPr>
        <w:rPr/>
      </w:pPr>
      <w:bookmarkStart w:id="41" w:name="__RefHeading___Toc7702576_73709187"/>
      <w:bookmarkStart w:id="42" w:name="_Toc18"/>
      <w:bookmarkEnd w:id="41"/>
      <w:r>
        <w:rPr/>
        <w:t>12</w:t>
      </w:r>
      <w:r>
        <w:rPr>
          <w:rtl w:val="true"/>
        </w:rPr>
        <w:t xml:space="preserve">- </w:t>
      </w:r>
      <w:r>
        <w:rPr>
          <w:rtl w:val="true"/>
        </w:rPr>
        <w:t>الثبت المصان</w:t>
      </w:r>
      <w:bookmarkEnd w:id="42"/>
    </w:p>
    <w:p>
      <w:pPr>
        <w:pStyle w:val="BookText"/>
        <w:rPr/>
      </w:pPr>
      <w:r>
        <w:rPr>
          <w:rFonts w:ascii="IRNazanin" w:hAnsi="IRNazanin" w:eastAsia="IRNazanin"/>
          <w:color w:val="111111"/>
          <w:sz w:val="28"/>
          <w:sz w:val="28"/>
          <w:szCs w:val="28"/>
          <w:rtl w:val="true"/>
          <w:lang w:bidi="fa-IR"/>
        </w:rPr>
        <w:t>هو بحر الأنساب المسمی بهذا الاسم، و هو تألیف السید أبی النظام قوام الدین الحسینی نقیب واسط ینقل عنه کذلک الرفاعی المذکور فی صحاح الاخبار و لعله جد مؤید الدین عبد الله المذکور، فراجعه</w:t>
      </w:r>
      <w:r>
        <w:rPr>
          <w:rFonts w:eastAsia="IRNazanin" w:cs="IRNazanin"/>
          <w:color w:val="111111"/>
          <w:sz w:val="28"/>
          <w:szCs w:val="28"/>
          <w:rtl w:val="true"/>
          <w:lang w:bidi="fa-IR"/>
        </w:rPr>
        <w:t>.</w:t>
      </w:r>
    </w:p>
    <w:p>
      <w:pPr>
        <w:pStyle w:val="Heading3"/>
        <w:numPr>
          <w:ilvl w:val="2"/>
          <w:numId w:val="1"/>
        </w:numPr>
        <w:rPr/>
      </w:pPr>
      <w:bookmarkStart w:id="43" w:name="__RefHeading___Toc7702578_73709187"/>
      <w:bookmarkStart w:id="44" w:name="_Toc19"/>
      <w:bookmarkEnd w:id="43"/>
      <w:r>
        <w:rPr>
          <w:rtl w:val="true"/>
        </w:rPr>
        <w:t>الثبت الموسوی‌</w:t>
      </w:r>
      <w:bookmarkEnd w:id="44"/>
    </w:p>
    <w:p>
      <w:pPr>
        <w:pStyle w:val="BookText"/>
        <w:rPr/>
      </w:pPr>
      <w:r>
        <w:rPr>
          <w:rFonts w:ascii="IRNazanin" w:hAnsi="IRNazanin" w:eastAsia="IRNazanin"/>
          <w:color w:val="111111"/>
          <w:sz w:val="28"/>
          <w:sz w:val="28"/>
          <w:szCs w:val="28"/>
          <w:rtl w:val="true"/>
          <w:lang w:bidi="fa-IR"/>
        </w:rPr>
        <w:t>فی إجازة النقوی، اسم آخر ل ثبت الإثبات المذکور آنفا سمی به لأنه کتبه للسید علی نقی النقوی</w:t>
      </w:r>
      <w:r>
        <w:rPr>
          <w:rFonts w:eastAsia="IRNazanin" w:cs="IRNazanin"/>
          <w:color w:val="111111"/>
          <w:sz w:val="28"/>
          <w:szCs w:val="28"/>
          <w:rtl w:val="true"/>
          <w:lang w:bidi="fa-IR"/>
        </w:rPr>
        <w:t>.</w:t>
      </w:r>
    </w:p>
    <w:p>
      <w:pPr>
        <w:pStyle w:val="Heading3"/>
        <w:numPr>
          <w:ilvl w:val="2"/>
          <w:numId w:val="1"/>
        </w:numPr>
        <w:rPr/>
      </w:pPr>
      <w:bookmarkStart w:id="45" w:name="__RefHeading___Toc7702580_73709187"/>
      <w:bookmarkStart w:id="46" w:name="_Toc20"/>
      <w:bookmarkEnd w:id="45"/>
      <w:r>
        <w:rPr/>
        <w:t>13</w:t>
      </w:r>
      <w:r>
        <w:rPr>
          <w:rtl w:val="true"/>
        </w:rPr>
        <w:t xml:space="preserve">- </w:t>
      </w:r>
      <w:r>
        <w:rPr>
          <w:rtl w:val="true"/>
        </w:rPr>
        <w:t>ثبوت الخلافة</w:t>
      </w:r>
      <w:bookmarkEnd w:id="4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للدکتور الحاج نور حسین صابر جهنک المعاصر، صاحب آیینه </w:t>
      </w:r>
      <w:bookmarkStart w:id="47" w:name="pg11685_250381"/>
    </w:p>
    <w:p>
      <w:pPr>
        <w:pStyle w:val="BookText"/>
        <w:rPr/>
      </w:pPr>
      <w:bookmarkEnd w:id="47"/>
      <w:r>
        <w:rPr>
          <w:rFonts w:ascii="IRNazanin" w:hAnsi="IRNazanin" w:eastAsia="IRNazanin"/>
          <w:color w:val="111111"/>
          <w:sz w:val="28"/>
          <w:sz w:val="28"/>
          <w:szCs w:val="28"/>
          <w:rtl w:val="true"/>
          <w:lang w:bidi="fa-IR"/>
        </w:rPr>
        <w:t xml:space="preserve">مذهب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أنوار القرآن و خاتم النبوة و غیرها باللغة الأردویة، مطبوع بالهند</w:t>
      </w:r>
      <w:r>
        <w:rPr>
          <w:rFonts w:eastAsia="IRNazanin" w:cs="IRNazanin"/>
          <w:color w:val="111111"/>
          <w:sz w:val="28"/>
          <w:szCs w:val="28"/>
          <w:rtl w:val="true"/>
          <w:lang w:bidi="fa-IR"/>
        </w:rPr>
        <w:t>.</w:t>
      </w:r>
    </w:p>
    <w:p>
      <w:pPr>
        <w:pStyle w:val="Heading3"/>
        <w:numPr>
          <w:ilvl w:val="2"/>
          <w:numId w:val="1"/>
        </w:numPr>
        <w:rPr/>
      </w:pPr>
      <w:bookmarkStart w:id="48" w:name="__RefHeading___Toc7702582_73709187"/>
      <w:bookmarkStart w:id="49" w:name="_Toc21"/>
      <w:bookmarkEnd w:id="48"/>
      <w:r>
        <w:rPr/>
        <w:t>14</w:t>
      </w:r>
      <w:r>
        <w:rPr>
          <w:rtl w:val="true"/>
        </w:rPr>
        <w:t xml:space="preserve">- </w:t>
      </w:r>
      <w:r>
        <w:rPr>
          <w:rtl w:val="true"/>
        </w:rPr>
        <w:t>ثبوت شهادة الإمام الشهید أبی عبد الله الحسین</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هارون الزنجیفوری المتوفی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الأردویة مطبوع</w:t>
      </w:r>
      <w:r>
        <w:rPr>
          <w:rFonts w:eastAsia="IRNazanin" w:cs="IRNazanin"/>
          <w:color w:val="111111"/>
          <w:sz w:val="28"/>
          <w:szCs w:val="28"/>
          <w:rtl w:val="true"/>
          <w:lang w:bidi="fa-IR"/>
        </w:rPr>
        <w:t>.</w:t>
      </w:r>
    </w:p>
    <w:p>
      <w:pPr>
        <w:pStyle w:val="Heading3"/>
        <w:numPr>
          <w:ilvl w:val="2"/>
          <w:numId w:val="1"/>
        </w:numPr>
        <w:rPr/>
      </w:pPr>
      <w:bookmarkStart w:id="50" w:name="__RefHeading___Toc7702584_73709187"/>
      <w:bookmarkStart w:id="51" w:name="_Toc22"/>
      <w:bookmarkEnd w:id="50"/>
      <w:r>
        <w:rPr/>
        <w:t>15</w:t>
      </w:r>
      <w:r>
        <w:rPr>
          <w:rtl w:val="true"/>
        </w:rPr>
        <w:t xml:space="preserve">- </w:t>
      </w:r>
      <w:r>
        <w:rPr>
          <w:rtl w:val="true"/>
        </w:rPr>
        <w:t>ثبوت الولایة علی البکر</w:t>
      </w:r>
      <w:bookmarkEnd w:id="51"/>
    </w:p>
    <w:p>
      <w:pPr>
        <w:pStyle w:val="BookText"/>
        <w:rPr/>
      </w:pPr>
      <w:r>
        <w:rPr>
          <w:rFonts w:ascii="IRNazanin" w:hAnsi="IRNazanin" w:eastAsia="IRNazanin"/>
          <w:color w:val="111111"/>
          <w:sz w:val="28"/>
          <w:sz w:val="28"/>
          <w:szCs w:val="28"/>
          <w:rtl w:val="true"/>
          <w:lang w:bidi="fa-IR"/>
        </w:rPr>
        <w:t xml:space="preserve">البالغة الرشیدة فی التزویج، للشیخ أحمد بن إبراهیم والد الشیخ یوسف بن أحمد البحرانی و المتوفی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ولده فی اللؤلؤة، و قد کتب فی ثبوت الولایة علی البکر جمع آخر ذکرنا کتبهم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الاستقلالیة فی استقلال الأب بالولایة</w:t>
      </w:r>
      <w:r>
        <w:rPr>
          <w:rFonts w:eastAsia="IRNazanin" w:cs="IRNazanin"/>
          <w:color w:val="111111"/>
          <w:sz w:val="28"/>
          <w:szCs w:val="28"/>
          <w:rtl w:val="true"/>
          <w:lang w:bidi="fa-IR"/>
        </w:rPr>
        <w:t>.</w:t>
      </w:r>
    </w:p>
    <w:p>
      <w:pPr>
        <w:pStyle w:val="Heading3"/>
        <w:numPr>
          <w:ilvl w:val="2"/>
          <w:numId w:val="1"/>
        </w:numPr>
        <w:rPr/>
      </w:pPr>
      <w:bookmarkStart w:id="52" w:name="__RefHeading___Toc7702586_73709187"/>
      <w:bookmarkStart w:id="53" w:name="_Toc23"/>
      <w:bookmarkEnd w:id="52"/>
      <w:r>
        <w:rPr/>
        <w:t>16</w:t>
      </w:r>
      <w:r>
        <w:rPr>
          <w:rtl w:val="true"/>
        </w:rPr>
        <w:t xml:space="preserve">- </w:t>
      </w:r>
      <w:r>
        <w:rPr>
          <w:rtl w:val="true"/>
        </w:rPr>
        <w:t>ثروت ملل</w:t>
      </w:r>
      <w:bookmarkEnd w:id="53"/>
    </w:p>
    <w:p>
      <w:pPr>
        <w:pStyle w:val="BookText"/>
        <w:rPr/>
      </w:pPr>
      <w:r>
        <w:rPr>
          <w:rFonts w:ascii="IRNazanin" w:hAnsi="IRNazanin" w:eastAsia="IRNazanin"/>
          <w:color w:val="111111"/>
          <w:sz w:val="28"/>
          <w:sz w:val="28"/>
          <w:szCs w:val="28"/>
          <w:rtl w:val="true"/>
          <w:lang w:bidi="fa-IR"/>
        </w:rPr>
        <w:t>ترجمه بالفارسیة عن الأصل الإفرنجی فی علم الاقتصاد لمیرزا محمد علی خان بن میرزا محمد حسین خان ذکاء الملک الأصفهانی الطهرانی المتخلص بفروغی طبع بطهران</w:t>
      </w:r>
      <w:r>
        <w:rPr>
          <w:rFonts w:eastAsia="IRNazanin" w:cs="IRNazanin"/>
          <w:color w:val="111111"/>
          <w:sz w:val="28"/>
          <w:szCs w:val="28"/>
          <w:rtl w:val="true"/>
          <w:lang w:bidi="fa-IR"/>
        </w:rPr>
        <w:t>.</w:t>
      </w:r>
    </w:p>
    <w:p>
      <w:pPr>
        <w:pStyle w:val="Heading3"/>
        <w:numPr>
          <w:ilvl w:val="2"/>
          <w:numId w:val="1"/>
        </w:numPr>
        <w:rPr/>
      </w:pPr>
      <w:bookmarkStart w:id="54" w:name="__RefHeading___Toc7702588_73709187"/>
      <w:bookmarkStart w:id="55" w:name="_Toc24"/>
      <w:bookmarkEnd w:id="54"/>
      <w:r>
        <w:rPr/>
        <w:t>17</w:t>
      </w:r>
      <w:r>
        <w:rPr>
          <w:rtl w:val="true"/>
        </w:rPr>
        <w:t xml:space="preserve">- </w:t>
      </w:r>
      <w:r>
        <w:rPr>
          <w:rtl w:val="true"/>
        </w:rPr>
        <w:t>ثعبان مبین لأعداء الدین</w:t>
      </w:r>
      <w:bookmarkEnd w:id="55"/>
    </w:p>
    <w:p>
      <w:pPr>
        <w:pStyle w:val="BookText"/>
        <w:rPr/>
      </w:pPr>
      <w:r>
        <w:rPr>
          <w:rFonts w:ascii="IRNazanin" w:hAnsi="IRNazanin" w:eastAsia="IRNazanin"/>
          <w:color w:val="111111"/>
          <w:sz w:val="28"/>
          <w:sz w:val="28"/>
          <w:szCs w:val="28"/>
          <w:rtl w:val="true"/>
          <w:lang w:bidi="fa-IR"/>
        </w:rPr>
        <w:t>فی إثبات استحباب البکاء علی الحسین ردا علی رسالة النجم الذی ألفه عبد الشکور الشافعی طبع</w:t>
      </w:r>
      <w:r>
        <w:rPr>
          <w:rFonts w:eastAsia="IRNazanin" w:cs="IRNazanin"/>
          <w:color w:val="111111"/>
          <w:sz w:val="28"/>
          <w:szCs w:val="28"/>
          <w:rtl w:val="true"/>
          <w:lang w:bidi="fa-IR"/>
        </w:rPr>
        <w:t>.</w:t>
      </w:r>
    </w:p>
    <w:p>
      <w:pPr>
        <w:pStyle w:val="Heading3"/>
        <w:numPr>
          <w:ilvl w:val="2"/>
          <w:numId w:val="1"/>
        </w:numPr>
        <w:rPr/>
      </w:pPr>
      <w:bookmarkStart w:id="56" w:name="__RefHeading___Toc7702590_73709187"/>
      <w:bookmarkStart w:id="57" w:name="_Toc25"/>
      <w:bookmarkEnd w:id="56"/>
      <w:r>
        <w:rPr/>
        <w:t>18</w:t>
      </w:r>
      <w:r>
        <w:rPr>
          <w:rtl w:val="true"/>
        </w:rPr>
        <w:t xml:space="preserve">- </w:t>
      </w:r>
      <w:r>
        <w:rPr>
          <w:rtl w:val="true"/>
        </w:rPr>
        <w:t>الثعلبیة</w:t>
      </w:r>
      <w:bookmarkEnd w:id="57"/>
    </w:p>
    <w:p>
      <w:pPr>
        <w:pStyle w:val="BookText"/>
        <w:rPr/>
      </w:pPr>
      <w:r>
        <w:rPr>
          <w:rFonts w:ascii="IRNazanin" w:hAnsi="IRNazanin" w:eastAsia="IRNazanin"/>
          <w:color w:val="111111"/>
          <w:sz w:val="28"/>
          <w:sz w:val="28"/>
          <w:szCs w:val="28"/>
          <w:rtl w:val="true"/>
          <w:lang w:bidi="fa-IR"/>
        </w:rPr>
        <w:t xml:space="preserve">مثنوی، طبع مکررا و قد نظمه میرزا محمد باقر القرابولاغی من قری خلخال و کان حیا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دانشمندان آذربایجان</w:t>
      </w:r>
      <w:r>
        <w:rPr>
          <w:rFonts w:eastAsia="IRNazanin" w:cs="IRNazanin"/>
          <w:color w:val="111111"/>
          <w:sz w:val="28"/>
          <w:szCs w:val="28"/>
          <w:rtl w:val="true"/>
          <w:lang w:bidi="fa-IR"/>
        </w:rPr>
        <w:t>.</w:t>
      </w:r>
    </w:p>
    <w:p>
      <w:pPr>
        <w:pStyle w:val="Heading3"/>
        <w:numPr>
          <w:ilvl w:val="2"/>
          <w:numId w:val="1"/>
        </w:numPr>
        <w:rPr/>
      </w:pPr>
      <w:bookmarkStart w:id="58" w:name="__RefHeading___Toc7702592_73709187"/>
      <w:bookmarkStart w:id="59" w:name="_Toc26"/>
      <w:bookmarkEnd w:id="58"/>
      <w:r>
        <w:rPr/>
        <w:t>19</w:t>
      </w:r>
      <w:r>
        <w:rPr>
          <w:rtl w:val="true"/>
        </w:rPr>
        <w:t xml:space="preserve">- </w:t>
      </w:r>
      <w:r>
        <w:rPr>
          <w:rtl w:val="true"/>
        </w:rPr>
        <w:t>الثغر الباسم من شعر کشاجم،</w:t>
      </w:r>
      <w:bookmarkEnd w:id="59"/>
    </w:p>
    <w:p>
      <w:pPr>
        <w:pStyle w:val="BookText"/>
        <w:rPr/>
      </w:pPr>
      <w:r>
        <w:rPr>
          <w:rFonts w:ascii="IRNazanin" w:hAnsi="IRNazanin" w:eastAsia="IRNazanin"/>
          <w:color w:val="111111"/>
          <w:sz w:val="28"/>
          <w:sz w:val="28"/>
          <w:szCs w:val="28"/>
          <w:rtl w:val="true"/>
          <w:lang w:bidi="fa-IR"/>
        </w:rPr>
        <w:t xml:space="preserve">هو دیوان أبی الفتح محمود بن الحسین الرملی المتوفی حدود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السندی بن شاهک، و صاحب أدب الندیم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بعنوان الدیوان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ابن شهرآشوب فی معالم العلماء من شعراء أهل البیت المجاهرین و أورد بعض شعره فی مدح أهل البیت و رثاء الحسین ع فی مناقبه، و هو کان کاتبا شاعرا منجما قد جمع دیوانه أبو بکر محمد بن عبد الله الحمدونی مرتبا علی الحروف و الحق به بعد التمام زیادات أخذها من ولده أبی الفرج بن کشاجم، رأیت منه نسخه عتیقة فی خزانة آل السید أحمد العطار ببغداد،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بیروت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0" w:name="__RefHeading___Toc7702594_73709187"/>
      <w:bookmarkStart w:id="61" w:name="_Toc27"/>
      <w:bookmarkEnd w:id="60"/>
      <w:r>
        <w:rPr/>
        <w:t>20</w:t>
      </w:r>
      <w:r>
        <w:rPr>
          <w:rtl w:val="true"/>
        </w:rPr>
        <w:t xml:space="preserve">- </w:t>
      </w:r>
      <w:r>
        <w:rPr>
          <w:rtl w:val="true"/>
        </w:rPr>
        <w:t>الثغور الباسمة فی مناقب السیدة فاطمة</w:t>
      </w:r>
      <w:bookmarkEnd w:id="6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الثاء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حرف المیم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فاطمة الزهراء </w:t>
      </w:r>
      <w:bookmarkStart w:id="62" w:name="pg11685_250384"/>
    </w:p>
    <w:p>
      <w:pPr>
        <w:pStyle w:val="BookText"/>
        <w:rPr/>
      </w:pPr>
      <w:bookmarkEnd w:id="62"/>
      <w:r>
        <w:rPr>
          <w:rFonts w:ascii="IRNazanin" w:hAnsi="IRNazanin" w:eastAsia="IRNazanin"/>
          <w:color w:val="111111"/>
          <w:sz w:val="28"/>
          <w:sz w:val="28"/>
          <w:szCs w:val="28"/>
          <w:rtl w:val="true"/>
          <w:lang w:bidi="fa-IR"/>
        </w:rPr>
        <w:t>رضی الله عنها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الثغور الباسمة فی مناقب السیدة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و لعله غیر ما ذکره أولا فی حرف الثاء فراجعه</w:t>
      </w:r>
      <w:r>
        <w:rPr>
          <w:rFonts w:eastAsia="IRNazanin" w:cs="IRNazanin"/>
          <w:color w:val="111111"/>
          <w:sz w:val="28"/>
          <w:szCs w:val="28"/>
          <w:rtl w:val="true"/>
          <w:lang w:bidi="fa-IR"/>
        </w:rPr>
        <w:t>.</w:t>
      </w:r>
    </w:p>
    <w:p>
      <w:pPr>
        <w:pStyle w:val="Heading3"/>
        <w:numPr>
          <w:ilvl w:val="2"/>
          <w:numId w:val="1"/>
        </w:numPr>
        <w:rPr/>
      </w:pPr>
      <w:bookmarkStart w:id="63" w:name="__RefHeading___Toc7702596_73709187"/>
      <w:bookmarkStart w:id="64" w:name="_Toc28"/>
      <w:bookmarkEnd w:id="63"/>
      <w:r>
        <w:rPr/>
        <w:t>21</w:t>
      </w:r>
      <w:r>
        <w:rPr>
          <w:rtl w:val="true"/>
        </w:rPr>
        <w:t xml:space="preserve">- </w:t>
      </w:r>
      <w:r>
        <w:rPr>
          <w:rtl w:val="true"/>
        </w:rPr>
        <w:t>ثقات الرواة</w:t>
      </w:r>
      <w:bookmarkEnd w:id="64"/>
    </w:p>
    <w:p>
      <w:pPr>
        <w:pStyle w:val="BookText"/>
        <w:rPr/>
      </w:pPr>
      <w:r>
        <w:rPr>
          <w:rFonts w:ascii="IRNazanin" w:hAnsi="IRNazanin" w:eastAsia="IRNazanin"/>
          <w:color w:val="111111"/>
          <w:sz w:val="28"/>
          <w:sz w:val="28"/>
          <w:szCs w:val="28"/>
          <w:rtl w:val="true"/>
          <w:lang w:bidi="fa-IR"/>
        </w:rPr>
        <w:t>فی ذکر أسماء المنصوصین بالتوثیق من الرواة مرتبا علی الحروف للسید محمد علی هبة الدین المعاصر، ذکرهم فی جزء لطیف و ذکر من صرح بتوثیقهم رأیته بخطه</w:t>
      </w:r>
      <w:r>
        <w:rPr>
          <w:rFonts w:eastAsia="IRNazanin" w:cs="IRNazanin"/>
          <w:color w:val="111111"/>
          <w:sz w:val="28"/>
          <w:szCs w:val="28"/>
          <w:rtl w:val="true"/>
          <w:lang w:bidi="fa-IR"/>
        </w:rPr>
        <w:t>.</w:t>
      </w:r>
    </w:p>
    <w:p>
      <w:pPr>
        <w:pStyle w:val="Heading3"/>
        <w:numPr>
          <w:ilvl w:val="2"/>
          <w:numId w:val="1"/>
        </w:numPr>
        <w:rPr/>
      </w:pPr>
      <w:bookmarkStart w:id="65" w:name="__RefHeading___Toc7702598_73709187"/>
      <w:bookmarkStart w:id="66" w:name="_Toc29"/>
      <w:bookmarkEnd w:id="65"/>
      <w:r>
        <w:rPr/>
        <w:t>22</w:t>
      </w:r>
      <w:r>
        <w:rPr>
          <w:rtl w:val="true"/>
        </w:rPr>
        <w:t xml:space="preserve">- </w:t>
      </w:r>
      <w:r>
        <w:rPr>
          <w:rtl w:val="true"/>
        </w:rPr>
        <w:t>الثقات العیون</w:t>
      </w:r>
      <w:bookmarkEnd w:id="66"/>
    </w:p>
    <w:p>
      <w:pPr>
        <w:pStyle w:val="BookText"/>
        <w:rPr/>
      </w:pPr>
      <w:r>
        <w:rPr>
          <w:rFonts w:ascii="IRNazanin" w:hAnsi="IRNazanin" w:eastAsia="IRNazanin"/>
          <w:color w:val="111111"/>
          <w:sz w:val="28"/>
          <w:sz w:val="28"/>
          <w:szCs w:val="28"/>
          <w:rtl w:val="true"/>
          <w:lang w:bidi="fa-IR"/>
        </w:rPr>
        <w:t xml:space="preserve">فی سادس القرون هو ثالث أجزاء وفیات الأعلام بعد غیبة إمام الأنام ع فیه تراجم من عاش منهم فی القرن السادس مرتبا علی الحروف، من جمع مؤلف هذا الکتاب، آغا بزرگ بن الحاج آغا علی بن المولی الحاج محمد رضا الطهرانی و کان شروعی فی ترتیبه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67" w:name="__RefHeading___Toc7702600_73709187"/>
      <w:bookmarkStart w:id="68" w:name="_Toc30"/>
      <w:bookmarkEnd w:id="67"/>
      <w:r>
        <w:rPr/>
        <w:t>23</w:t>
      </w:r>
      <w:r>
        <w:rPr>
          <w:rtl w:val="true"/>
        </w:rPr>
        <w:t xml:space="preserve">- </w:t>
      </w:r>
      <w:r>
        <w:rPr>
          <w:rtl w:val="true"/>
        </w:rPr>
        <w:t>کتاب الثقة</w:t>
      </w:r>
      <w:bookmarkEnd w:id="68"/>
    </w:p>
    <w:p>
      <w:pPr>
        <w:pStyle w:val="BookText"/>
        <w:rPr/>
      </w:pPr>
      <w:r>
        <w:rPr>
          <w:rFonts w:ascii="IRNazanin" w:hAnsi="IRNazanin" w:eastAsia="IRNazanin"/>
          <w:color w:val="111111"/>
          <w:sz w:val="28"/>
          <w:sz w:val="28"/>
          <w:szCs w:val="28"/>
          <w:rtl w:val="true"/>
          <w:lang w:bidi="fa-IR"/>
        </w:rPr>
        <w:t xml:space="preserve">فی الصنعة و الکیمیاء، لذی النون البصری و هو أبو الفیض، ذو النون بن إبراهیم، و کان متصوفا کذا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69" w:name="__RefHeading___Toc7702602_73709187"/>
      <w:bookmarkStart w:id="70" w:name="_Toc31"/>
      <w:bookmarkEnd w:id="69"/>
      <w:r>
        <w:rPr/>
        <w:t>24</w:t>
      </w:r>
      <w:r>
        <w:rPr>
          <w:rtl w:val="true"/>
        </w:rPr>
        <w:t xml:space="preserve">- </w:t>
      </w:r>
      <w:r>
        <w:rPr>
          <w:rtl w:val="true"/>
        </w:rPr>
        <w:t>کتاب الثقة بصحة العلم</w:t>
      </w:r>
      <w:bookmarkEnd w:id="70"/>
    </w:p>
    <w:p>
      <w:pPr>
        <w:pStyle w:val="BookText"/>
        <w:rPr/>
      </w:pPr>
      <w:r>
        <w:rPr>
          <w:rFonts w:ascii="IRNazanin" w:hAnsi="IRNazanin" w:eastAsia="IRNazanin"/>
          <w:color w:val="111111"/>
          <w:sz w:val="28"/>
          <w:sz w:val="28"/>
          <w:szCs w:val="28"/>
          <w:rtl w:val="true"/>
          <w:lang w:bidi="fa-IR"/>
        </w:rPr>
        <w:t xml:space="preserve">لأبی موسی جابر بن حیان الصوفی الکیمیاوی،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Heading3"/>
        <w:numPr>
          <w:ilvl w:val="2"/>
          <w:numId w:val="1"/>
        </w:numPr>
        <w:rPr/>
      </w:pPr>
      <w:bookmarkStart w:id="71" w:name="__RefHeading___Toc7702604_73709187"/>
      <w:bookmarkStart w:id="72" w:name="_Toc32"/>
      <w:bookmarkEnd w:id="71"/>
      <w:r>
        <w:rPr/>
        <w:t>25</w:t>
      </w:r>
      <w:r>
        <w:rPr>
          <w:rtl w:val="true"/>
        </w:rPr>
        <w:t xml:space="preserve">- </w:t>
      </w:r>
      <w:r>
        <w:rPr>
          <w:rtl w:val="true"/>
        </w:rPr>
        <w:t>کتاب الثقلاء</w:t>
      </w:r>
      <w:bookmarkEnd w:id="72"/>
    </w:p>
    <w:p>
      <w:pPr>
        <w:pStyle w:val="BookText"/>
        <w:rPr/>
      </w:pPr>
      <w:r>
        <w:rPr>
          <w:rFonts w:ascii="IRNazanin" w:hAnsi="IRNazanin" w:eastAsia="IRNazanin"/>
          <w:color w:val="111111"/>
          <w:sz w:val="28"/>
          <w:sz w:val="28"/>
          <w:szCs w:val="28"/>
          <w:rtl w:val="true"/>
          <w:lang w:bidi="fa-IR"/>
        </w:rPr>
        <w:t xml:space="preserve">لأبی بکر محمد بن خلف بن المرزبان، نقل عنه فی معجم الأدباء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73" w:name="__RefHeading___Toc7702606_73709187"/>
      <w:bookmarkStart w:id="74" w:name="_Toc33"/>
      <w:bookmarkEnd w:id="73"/>
      <w:r>
        <w:rPr/>
        <w:t>26</w:t>
      </w:r>
      <w:r>
        <w:rPr>
          <w:rtl w:val="true"/>
        </w:rPr>
        <w:t xml:space="preserve">- </w:t>
      </w:r>
      <w:r>
        <w:rPr>
          <w:rtl w:val="true"/>
        </w:rPr>
        <w:t>ثقوب الشهاب فی رجم المرتاب</w:t>
      </w:r>
      <w:bookmarkEnd w:id="74"/>
    </w:p>
    <w:p>
      <w:pPr>
        <w:pStyle w:val="BookText"/>
        <w:rPr/>
      </w:pPr>
      <w:r>
        <w:rPr>
          <w:rFonts w:ascii="IRNazanin" w:hAnsi="IRNazanin" w:eastAsia="IRNazanin"/>
          <w:color w:val="111111"/>
          <w:sz w:val="28"/>
          <w:sz w:val="28"/>
          <w:szCs w:val="28"/>
          <w:rtl w:val="true"/>
          <w:lang w:bidi="fa-IR"/>
        </w:rPr>
        <w:t xml:space="preserve">رد علی الصوفیة، للسید الجلیل العظیم الشأن من تلامیذ المیر الداماد کما ذکره کذلک المولی معین الدین محمد بن نظام الدین محمد المعروف بالمولی عصام فی کتابه نصیحة الکرام و فضیحة اللئام الذی ألفه فی أواسط القرن الثانی بعد الألف بالفارسیة و عد فیه جملة من الکتب المؤلفة فی رد الصوفیة منها هذا الکتاب و منها السهام المارقة للشیخ علی صاحب الدر المنثور الذی توفی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عین عبارات نصیحة الکرام السید محمد علی بن محمد مؤمن الطباطبائی فی کتابه فی رد الصوفیة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ألفه فی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الطباطبائی فی کتابه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الکتاب الموسوم ب ثقوب الشهاب تألیف السید الجلیل تلمیذ المیر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کتابه کثیرا عن ثقوب الشهاب هذا و عن کتابه الآخر الموسوم بشهاب المؤمنین و المشهور من تلامیذ المیر الداماد القابل لتوصیفه بالسید الجلیل العظیم الشأن </w:t>
      </w:r>
      <w:bookmarkStart w:id="75" w:name="pg11685_250386"/>
    </w:p>
    <w:p>
      <w:pPr>
        <w:pStyle w:val="BookText"/>
        <w:rPr/>
      </w:pPr>
      <w:bookmarkEnd w:id="75"/>
      <w:r>
        <w:rPr>
          <w:rFonts w:ascii="IRNazanin" w:hAnsi="IRNazanin" w:eastAsia="IRNazanin"/>
          <w:color w:val="111111"/>
          <w:sz w:val="28"/>
          <w:sz w:val="28"/>
          <w:szCs w:val="28"/>
          <w:rtl w:val="true"/>
          <w:lang w:bidi="fa-IR"/>
        </w:rPr>
        <w:t xml:space="preserve">و الراد علی الصوفیة علی ما أظنه هو السید أحمد بن زین العابدین العاملی مؤلف إظهار الحق الذی ذکرناه فی أحوال أبی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المؤلف لهذین الکتابین و الله أعلم</w:t>
      </w:r>
      <w:r>
        <w:rPr>
          <w:rFonts w:eastAsia="IRNazanin" w:cs="IRNazanin"/>
          <w:color w:val="111111"/>
          <w:sz w:val="28"/>
          <w:szCs w:val="28"/>
          <w:rtl w:val="true"/>
          <w:lang w:bidi="fa-IR"/>
        </w:rPr>
        <w:t>.</w:t>
      </w:r>
    </w:p>
    <w:p>
      <w:pPr>
        <w:pStyle w:val="Heading3"/>
        <w:numPr>
          <w:ilvl w:val="2"/>
          <w:numId w:val="1"/>
        </w:numPr>
        <w:rPr/>
      </w:pPr>
      <w:bookmarkStart w:id="76" w:name="__RefHeading___Toc7702608_73709187"/>
      <w:bookmarkStart w:id="77" w:name="_Toc34"/>
      <w:bookmarkEnd w:id="76"/>
      <w:r>
        <w:rPr/>
        <w:t>27</w:t>
      </w:r>
      <w:r>
        <w:rPr>
          <w:rtl w:val="true"/>
        </w:rPr>
        <w:t xml:space="preserve">- </w:t>
      </w:r>
      <w:r>
        <w:rPr>
          <w:rtl w:val="true"/>
        </w:rPr>
        <w:t>کتاب الثلاثة</w:t>
      </w:r>
      <w:bookmarkEnd w:id="77"/>
    </w:p>
    <w:p>
      <w:pPr>
        <w:pStyle w:val="BookText"/>
        <w:rPr/>
      </w:pPr>
      <w:r>
        <w:rPr>
          <w:rFonts w:ascii="IRNazanin" w:hAnsi="IRNazanin" w:eastAsia="IRNazanin"/>
          <w:color w:val="111111"/>
          <w:sz w:val="28"/>
          <w:sz w:val="28"/>
          <w:szCs w:val="28"/>
          <w:rtl w:val="true"/>
          <w:lang w:bidi="fa-IR"/>
        </w:rPr>
        <w:t xml:space="preserve">لأبی الحسین أحمد بن فارس القزوینی اللغوی صاحب مجمل اللغة المتوفی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به نستعین هذا کتاب الثلاثة و هو أن یذکر کلمات تصریفها علی ثلاثة أوجه فمن ذلک الحلیم و الحمیل و اللحیم، قال فی تذکره النوادر إن نسخه منه فی مکتبة إسکوریال برقم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Heading3"/>
        <w:numPr>
          <w:ilvl w:val="2"/>
          <w:numId w:val="1"/>
        </w:numPr>
        <w:rPr/>
      </w:pPr>
      <w:bookmarkStart w:id="78" w:name="__RefHeading___Toc7702610_73709187"/>
      <w:bookmarkStart w:id="79" w:name="_Toc35"/>
      <w:bookmarkEnd w:id="78"/>
      <w:r>
        <w:rPr/>
        <w:t>28</w:t>
      </w:r>
      <w:r>
        <w:rPr>
          <w:rtl w:val="true"/>
        </w:rPr>
        <w:t xml:space="preserve">- </w:t>
      </w:r>
      <w:r>
        <w:rPr>
          <w:rtl w:val="true"/>
        </w:rPr>
        <w:t>الثلاث و الأربع</w:t>
      </w:r>
      <w:bookmarkEnd w:id="79"/>
    </w:p>
    <w:p>
      <w:pPr>
        <w:pStyle w:val="BookText"/>
        <w:rPr/>
      </w:pPr>
      <w:r>
        <w:rPr>
          <w:rFonts w:ascii="IRNazanin" w:hAnsi="IRNazanin" w:eastAsia="IRNazanin"/>
          <w:color w:val="111111"/>
          <w:sz w:val="28"/>
          <w:sz w:val="28"/>
          <w:szCs w:val="28"/>
          <w:rtl w:val="true"/>
          <w:lang w:bidi="fa-IR"/>
        </w:rPr>
        <w:t xml:space="preserve">لأبی القاسم الدهقان حمید بن زیاد بن حماد بن زیاد هوارا ساکن نینوی و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80" w:name="__RefHeading___Toc7702612_73709187"/>
      <w:bookmarkStart w:id="81" w:name="_Toc36"/>
      <w:bookmarkEnd w:id="80"/>
      <w:r>
        <w:rPr/>
        <w:t>29</w:t>
      </w:r>
      <w:r>
        <w:rPr>
          <w:rtl w:val="true"/>
        </w:rPr>
        <w:t xml:space="preserve">- </w:t>
      </w:r>
      <w:r>
        <w:rPr>
          <w:rtl w:val="true"/>
        </w:rPr>
        <w:t>الثلاث و الأربع</w:t>
      </w:r>
      <w:bookmarkEnd w:id="81"/>
    </w:p>
    <w:p>
      <w:pPr>
        <w:pStyle w:val="BookText"/>
        <w:rPr/>
      </w:pPr>
      <w:r>
        <w:rPr>
          <w:rFonts w:ascii="IRNazanin" w:hAnsi="IRNazanin" w:eastAsia="IRNazanin"/>
          <w:color w:val="111111"/>
          <w:sz w:val="28"/>
          <w:sz w:val="28"/>
          <w:szCs w:val="28"/>
          <w:rtl w:val="true"/>
          <w:lang w:bidi="fa-IR"/>
        </w:rPr>
        <w:t>لأبی العباس عبید الله بن أحمد بن نهبک النخعی، حکی النجاشی عن فهرس حمید النینوائی المذکور أنه سمع عنه کتبه و منها هذا الکتاب</w:t>
      </w:r>
      <w:r>
        <w:rPr>
          <w:rFonts w:eastAsia="IRNazanin" w:cs="IRNazanin"/>
          <w:color w:val="111111"/>
          <w:sz w:val="28"/>
          <w:szCs w:val="28"/>
          <w:rtl w:val="true"/>
          <w:lang w:bidi="fa-IR"/>
        </w:rPr>
        <w:t>.</w:t>
      </w:r>
    </w:p>
    <w:p>
      <w:pPr>
        <w:pStyle w:val="Heading3"/>
        <w:numPr>
          <w:ilvl w:val="2"/>
          <w:numId w:val="1"/>
        </w:numPr>
        <w:rPr/>
      </w:pPr>
      <w:bookmarkStart w:id="82" w:name="__RefHeading___Toc7702614_73709187"/>
      <w:bookmarkStart w:id="83" w:name="_Toc37"/>
      <w:bookmarkEnd w:id="82"/>
      <w:r>
        <w:rPr/>
        <w:t>30</w:t>
      </w:r>
      <w:r>
        <w:rPr>
          <w:rtl w:val="true"/>
        </w:rPr>
        <w:t xml:space="preserve">- </w:t>
      </w:r>
      <w:r>
        <w:rPr>
          <w:rtl w:val="true"/>
        </w:rPr>
        <w:t>الثلاث و الأربع</w:t>
      </w:r>
      <w:bookmarkEnd w:id="83"/>
    </w:p>
    <w:p>
      <w:pPr>
        <w:pStyle w:val="BookText"/>
        <w:rPr/>
      </w:pPr>
      <w:r>
        <w:rPr>
          <w:rFonts w:ascii="IRNazanin" w:hAnsi="IRNazanin" w:eastAsia="IRNazanin"/>
          <w:color w:val="111111"/>
          <w:sz w:val="28"/>
          <w:sz w:val="28"/>
          <w:szCs w:val="28"/>
          <w:rtl w:val="true"/>
          <w:lang w:bidi="fa-IR"/>
        </w:rPr>
        <w:t>لأبی الحسن علی بن أبی صالح محمد الملقب ببزرگ، سمع کتبه عنه حمید النینوائی المذکور کما حکاه النجاشی</w:t>
      </w:r>
      <w:r>
        <w:rPr>
          <w:rFonts w:eastAsia="IRNazanin" w:cs="IRNazanin"/>
          <w:color w:val="111111"/>
          <w:sz w:val="28"/>
          <w:szCs w:val="28"/>
          <w:rtl w:val="true"/>
          <w:lang w:bidi="fa-IR"/>
        </w:rPr>
        <w:t>.</w:t>
      </w:r>
    </w:p>
    <w:p>
      <w:pPr>
        <w:pStyle w:val="Heading3"/>
        <w:numPr>
          <w:ilvl w:val="2"/>
          <w:numId w:val="1"/>
        </w:numPr>
        <w:rPr/>
      </w:pPr>
      <w:bookmarkStart w:id="84" w:name="__RefHeading___Toc7702616_73709187"/>
      <w:bookmarkStart w:id="85" w:name="_Toc38"/>
      <w:bookmarkEnd w:id="84"/>
      <w:r>
        <w:rPr/>
        <w:t>31</w:t>
      </w:r>
      <w:r>
        <w:rPr>
          <w:rtl w:val="true"/>
        </w:rPr>
        <w:t xml:space="preserve">- </w:t>
      </w:r>
      <w:r>
        <w:rPr>
          <w:rtl w:val="true"/>
        </w:rPr>
        <w:t>ثلاثون مسألة</w:t>
      </w:r>
      <w:bookmarkEnd w:id="85"/>
    </w:p>
    <w:p>
      <w:pPr>
        <w:pStyle w:val="BookText"/>
        <w:rPr/>
      </w:pPr>
      <w:r>
        <w:rPr>
          <w:rFonts w:ascii="IRNazanin" w:hAnsi="IRNazanin" w:eastAsia="IRNazanin"/>
          <w:color w:val="111111"/>
          <w:sz w:val="28"/>
          <w:sz w:val="28"/>
          <w:szCs w:val="28"/>
          <w:rtl w:val="true"/>
          <w:lang w:bidi="fa-IR"/>
        </w:rPr>
        <w:t xml:space="preserve">کلامیة للشیخ أبی جعفر محمد بن الحسن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 مکتبة السید راجه محمد مهدی فی ضلع فیض‌آباد ذکر فی فهرسها المخطوط أنه ضم حدیث عربی فی نمره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توجد فی مکتبة المیرزا محمد الطهرانی فی سامراء</w:t>
      </w:r>
    </w:p>
    <w:p>
      <w:pPr>
        <w:pStyle w:val="Heading3"/>
        <w:numPr>
          <w:ilvl w:val="2"/>
          <w:numId w:val="1"/>
        </w:numPr>
        <w:rPr/>
      </w:pPr>
      <w:bookmarkStart w:id="86" w:name="__RefHeading___Toc7702618_73709187"/>
      <w:bookmarkStart w:id="87" w:name="_Toc39"/>
      <w:bookmarkEnd w:id="86"/>
      <w:r>
        <w:rPr/>
        <w:t>32</w:t>
      </w:r>
      <w:r>
        <w:rPr>
          <w:rtl w:val="true"/>
        </w:rPr>
        <w:t xml:space="preserve">- </w:t>
      </w:r>
      <w:r>
        <w:rPr>
          <w:rtl w:val="true"/>
        </w:rPr>
        <w:t>ثلاثون مسألة</w:t>
      </w:r>
      <w:bookmarkEnd w:id="87"/>
    </w:p>
    <w:p>
      <w:pPr>
        <w:pStyle w:val="BookText"/>
        <w:rPr/>
      </w:pPr>
      <w:r>
        <w:rPr>
          <w:rFonts w:ascii="IRNazanin" w:hAnsi="IRNazanin" w:eastAsia="IRNazanin"/>
          <w:color w:val="111111"/>
          <w:sz w:val="28"/>
          <w:sz w:val="28"/>
          <w:szCs w:val="28"/>
          <w:rtl w:val="true"/>
          <w:lang w:bidi="fa-IR"/>
        </w:rPr>
        <w:t xml:space="preserve">فی معرفة الله، لبعض القدماء، ضمن مجموعة فیها حاشیة الشیخ علی الکرکی علی ألفیة الشهید و هی بخط الشیخ عبد علی بن محمد مقیم القزوینی کتبها لنفسه 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مکتبة الشیخ محمد السماوی فی النجف</w:t>
      </w:r>
      <w:r>
        <w:rPr>
          <w:rFonts w:eastAsia="IRNazanin" w:cs="IRNazanin"/>
          <w:color w:val="111111"/>
          <w:sz w:val="28"/>
          <w:szCs w:val="28"/>
          <w:rtl w:val="true"/>
          <w:lang w:bidi="fa-IR"/>
        </w:rPr>
        <w:t>.</w:t>
      </w:r>
    </w:p>
    <w:p>
      <w:pPr>
        <w:pStyle w:val="Heading3"/>
        <w:numPr>
          <w:ilvl w:val="2"/>
          <w:numId w:val="1"/>
        </w:numPr>
        <w:rPr/>
      </w:pPr>
      <w:bookmarkStart w:id="88" w:name="__RefHeading___Toc7702620_73709187"/>
      <w:bookmarkStart w:id="89" w:name="_Toc40"/>
      <w:bookmarkEnd w:id="88"/>
      <w:r>
        <w:rPr/>
        <w:t>33</w:t>
      </w:r>
      <w:r>
        <w:rPr>
          <w:rtl w:val="true"/>
        </w:rPr>
        <w:t xml:space="preserve">- </w:t>
      </w:r>
      <w:r>
        <w:rPr>
          <w:rtl w:val="true"/>
        </w:rPr>
        <w:t>کتاب الثلاثین کلمة</w:t>
      </w:r>
      <w:bookmarkEnd w:id="89"/>
    </w:p>
    <w:p>
      <w:pPr>
        <w:pStyle w:val="BookText"/>
        <w:rPr/>
      </w:pPr>
      <w:r>
        <w:rPr>
          <w:rFonts w:ascii="IRNazanin" w:hAnsi="IRNazanin" w:eastAsia="IRNazanin"/>
          <w:color w:val="111111"/>
          <w:sz w:val="28"/>
          <w:sz w:val="28"/>
          <w:szCs w:val="28"/>
          <w:rtl w:val="true"/>
          <w:lang w:bidi="fa-IR"/>
        </w:rPr>
        <w:t xml:space="preserve">لجابر بن حیان الکوفی الصوفی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Heading3"/>
        <w:numPr>
          <w:ilvl w:val="2"/>
          <w:numId w:val="1"/>
        </w:numPr>
        <w:rPr/>
      </w:pPr>
      <w:bookmarkStart w:id="90" w:name="__RefHeading___Toc7702622_73709187"/>
      <w:bookmarkStart w:id="91" w:name="_Toc41"/>
      <w:bookmarkEnd w:id="90"/>
      <w:r>
        <w:rPr/>
        <w:t>34</w:t>
      </w:r>
      <w:r>
        <w:rPr>
          <w:rtl w:val="true"/>
        </w:rPr>
        <w:t xml:space="preserve">- </w:t>
      </w:r>
      <w:r>
        <w:rPr>
          <w:rtl w:val="true"/>
        </w:rPr>
        <w:t>الثمار الشهیة</w:t>
      </w:r>
      <w:bookmarkEnd w:id="91"/>
    </w:p>
    <w:p>
      <w:pPr>
        <w:pStyle w:val="BookText"/>
        <w:rPr/>
      </w:pPr>
      <w:r>
        <w:rPr>
          <w:rFonts w:ascii="IRNazanin" w:hAnsi="IRNazanin" w:eastAsia="IRNazanin"/>
          <w:color w:val="111111"/>
          <w:sz w:val="28"/>
          <w:sz w:val="28"/>
          <w:szCs w:val="28"/>
          <w:rtl w:val="true"/>
          <w:lang w:bidi="fa-IR"/>
        </w:rPr>
        <w:t xml:space="preserve">فی تاریخ الإسماعیلیة للشیخ عبد الله بن الشیخ مرتضی الخوابی الإسماعیلی، ذکر فی معجم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طبع بمطبعة اللبنانیة فی بیروت فی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أنه من الشیعة الإسماعیلیة، فراجعه</w:t>
      </w:r>
      <w:r>
        <w:rPr>
          <w:rFonts w:eastAsia="IRNazanin" w:cs="IRNazanin"/>
          <w:color w:val="111111"/>
          <w:sz w:val="28"/>
          <w:szCs w:val="28"/>
          <w:rtl w:val="true"/>
          <w:lang w:bidi="fa-IR"/>
        </w:rPr>
        <w:t>.</w:t>
      </w:r>
    </w:p>
    <w:p>
      <w:pPr>
        <w:pStyle w:val="Heading3"/>
        <w:numPr>
          <w:ilvl w:val="2"/>
          <w:numId w:val="1"/>
        </w:numPr>
        <w:rPr/>
      </w:pPr>
      <w:bookmarkStart w:id="92" w:name="__RefHeading___Toc7702624_73709187"/>
      <w:bookmarkStart w:id="93" w:name="_Toc42"/>
      <w:bookmarkEnd w:id="92"/>
      <w:r>
        <w:rPr/>
        <w:t>35</w:t>
      </w:r>
      <w:r>
        <w:rPr>
          <w:rtl w:val="true"/>
        </w:rPr>
        <w:t xml:space="preserve">- </w:t>
      </w:r>
      <w:r>
        <w:rPr>
          <w:rtl w:val="true"/>
        </w:rPr>
        <w:t>ثمار الفرار</w:t>
      </w:r>
      <w:bookmarkEnd w:id="9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الاستدلالی تام من أول کتاب الطهارة إلی آخر الدیات </w:t>
      </w:r>
      <w:bookmarkStart w:id="94" w:name="pg11685_250388"/>
    </w:p>
    <w:p>
      <w:pPr>
        <w:pStyle w:val="BookText"/>
        <w:rPr/>
      </w:pPr>
      <w:bookmarkEnd w:id="94"/>
      <w:r>
        <w:rPr>
          <w:rFonts w:ascii="IRNazanin" w:hAnsi="IRNazanin" w:eastAsia="IRNazanin"/>
          <w:color w:val="111111"/>
          <w:sz w:val="28"/>
          <w:sz w:val="28"/>
          <w:szCs w:val="28"/>
          <w:rtl w:val="true"/>
          <w:lang w:bidi="fa-IR"/>
        </w:rPr>
        <w:t xml:space="preserve">فی أربعة عشر مجلدا، للشیخ الفقیه الحاج میرزا محسن بن الحاج عبد الله الأردبیلی المتوفی بها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الحائر الحسینی و دفن فی الکفشداریة الواقعة علی یسار المستقبل فی الإیوان الشریف الحسینی فر من تجارة والده إلی الحائر و قرأ علی السید إبراهیم القزوینی صاحب الضوابط حتی برع، و کتب هذا الفقه و لذا سماه ثمار الفرار و رزق ثلاثة و خمسین ولدا من صلبه و له یوم توفی خمسة عشر ابنا و تسع بنات و العلماء منهم ثلاثة المیرزا علی أکبر المتوفی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عبد الله المتوفی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یوسف أدرکتهم جمیعا رحمهم الله و کانت المجلدات عند أکبرهم و أرشدهم و هو الأول المولود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بعض تصانیفه، و حدثنی به فی سفره الأخیر إلی زیارة العتبات 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95" w:name="__RefHeading___Toc7702626_73709187"/>
      <w:bookmarkStart w:id="96" w:name="_Toc43"/>
      <w:bookmarkEnd w:id="95"/>
      <w:r>
        <w:rPr/>
        <w:t>36</w:t>
      </w:r>
      <w:r>
        <w:rPr>
          <w:rtl w:val="true"/>
        </w:rPr>
        <w:t xml:space="preserve">- </w:t>
      </w:r>
      <w:r>
        <w:rPr>
          <w:rtl w:val="true"/>
        </w:rPr>
        <w:t>ثمار المجالس</w:t>
      </w:r>
      <w:bookmarkEnd w:id="96"/>
    </w:p>
    <w:p>
      <w:pPr>
        <w:pStyle w:val="BookText"/>
        <w:rPr/>
      </w:pPr>
      <w:r>
        <w:rPr>
          <w:rFonts w:ascii="IRNazanin" w:hAnsi="IRNazanin" w:eastAsia="IRNazanin"/>
          <w:color w:val="111111"/>
          <w:sz w:val="28"/>
          <w:sz w:val="28"/>
          <w:szCs w:val="28"/>
          <w:rtl w:val="true"/>
          <w:lang w:bidi="fa-IR"/>
        </w:rPr>
        <w:t xml:space="preserve">و نثار العرائس علی حذو الکشکول للشیخ البهائی لکنه مرتب علی اثنی عشر بابا، للشیخ العلامة البحاثة الرحالة إلی أکثر البلاد الإسلامیة میرزا عبد الله بن میرزا عیسی التبریزی الأصل الأصفهانی الشهیر بالأفندی صاحب ریاض العلماء المولود حدود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ترجمه نفسه فی الریاض أنه أورد فیه نوادر الأشعار و الأمور و سوانح الأیام و الدهور و فضائح العصر و عجائب الحکایات و کثیرا من لغات الناس و تفسیر بعض الآیات و الروایات المعضلة و حل المشکلات المتفرقة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یوجد الیوم فی مکتبات أصفهان أو غیرها کما یوجد فی بعض مجلدات</w:t>
      </w:r>
    </w:p>
    <w:p>
      <w:pPr>
        <w:pStyle w:val="BookText"/>
        <w:rPr/>
      </w:pPr>
      <w:r>
        <w:rPr>
          <w:rFonts w:ascii="IRNazanin" w:hAnsi="IRNazanin" w:eastAsia="IRNazanin"/>
          <w:color w:val="111111"/>
          <w:sz w:val="28"/>
          <w:sz w:val="28"/>
          <w:szCs w:val="28"/>
          <w:rtl w:val="true"/>
          <w:lang w:bidi="fa-IR"/>
        </w:rPr>
        <w:t xml:space="preserve">ریاضه، و من هذا الموضوع کشکول السید محمد الهندی النجفی المتوفی بها عن إحدی و ثمانین سنة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تسعة عشر مجلدا ضخما، جمع فیها ما اجتناه من ثمار مجالسه فی کل یوم رأیتها بخطه عند ولده السید رضا المتوفی یوم الأربعاء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3"/>
        <w:numPr>
          <w:ilvl w:val="2"/>
          <w:numId w:val="1"/>
        </w:numPr>
        <w:rPr/>
      </w:pPr>
      <w:bookmarkStart w:id="97" w:name="__RefHeading___Toc7702628_73709187"/>
      <w:bookmarkStart w:id="98" w:name="_Toc44"/>
      <w:bookmarkEnd w:id="97"/>
      <w:r>
        <w:rPr>
          <w:rtl w:val="true"/>
        </w:rPr>
        <w:t>ثمان رسائل‌</w:t>
      </w:r>
      <w:bookmarkEnd w:id="98"/>
    </w:p>
    <w:p>
      <w:pPr>
        <w:pStyle w:val="BookText"/>
        <w:rPr/>
      </w:pPr>
      <w:r>
        <w:rPr>
          <w:rFonts w:ascii="IRNazanin" w:hAnsi="IRNazanin" w:eastAsia="IRNazanin"/>
          <w:color w:val="111111"/>
          <w:sz w:val="28"/>
          <w:sz w:val="28"/>
          <w:szCs w:val="28"/>
          <w:rtl w:val="true"/>
          <w:lang w:bidi="fa-IR"/>
        </w:rPr>
        <w:t xml:space="preserve">للفارابی طبعت مجموعة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الإبانة عن غرض أرسطو و منها عیون المسائل کما یأتی</w:t>
      </w:r>
      <w:r>
        <w:rPr>
          <w:rFonts w:eastAsia="IRNazanin" w:cs="IRNazanin"/>
          <w:color w:val="111111"/>
          <w:sz w:val="28"/>
          <w:szCs w:val="28"/>
          <w:rtl w:val="true"/>
          <w:lang w:bidi="fa-IR"/>
        </w:rPr>
        <w:t>.</w:t>
      </w:r>
    </w:p>
    <w:p>
      <w:pPr>
        <w:pStyle w:val="Heading3"/>
        <w:numPr>
          <w:ilvl w:val="2"/>
          <w:numId w:val="1"/>
        </w:numPr>
        <w:rPr/>
      </w:pPr>
      <w:bookmarkStart w:id="99" w:name="__RefHeading___Toc7702630_73709187"/>
      <w:bookmarkStart w:id="100" w:name="_Toc45"/>
      <w:bookmarkEnd w:id="99"/>
      <w:r>
        <w:rPr>
          <w:rtl w:val="true"/>
        </w:rPr>
        <w:t>ثمان رسائل‌</w:t>
      </w:r>
      <w:bookmarkEnd w:id="100"/>
    </w:p>
    <w:p>
      <w:pPr>
        <w:pStyle w:val="BookText"/>
        <w:rPr/>
      </w:pPr>
      <w:r>
        <w:rPr>
          <w:rFonts w:ascii="IRNazanin" w:hAnsi="IRNazanin" w:eastAsia="IRNazanin"/>
          <w:color w:val="111111"/>
          <w:sz w:val="28"/>
          <w:sz w:val="28"/>
          <w:szCs w:val="28"/>
          <w:rtl w:val="true"/>
          <w:lang w:bidi="fa-IR"/>
        </w:rPr>
        <w:t xml:space="preserve">للمولی صدر الدین محمد بن إبراهیم الشیرازی، طبعت مجموعة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صفحة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الماهیة بالوجود و إکسیر العارفین ذکرا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البواقی فی محالها</w:t>
      </w:r>
      <w:r>
        <w:rPr>
          <w:rFonts w:eastAsia="IRNazanin" w:cs="IRNazanin"/>
          <w:color w:val="111111"/>
          <w:sz w:val="28"/>
          <w:szCs w:val="28"/>
          <w:rtl w:val="true"/>
          <w:lang w:bidi="fa-IR"/>
        </w:rPr>
        <w:t>.</w:t>
      </w:r>
    </w:p>
    <w:p>
      <w:pPr>
        <w:pStyle w:val="Heading3"/>
        <w:numPr>
          <w:ilvl w:val="2"/>
          <w:numId w:val="1"/>
        </w:numPr>
        <w:rPr/>
      </w:pPr>
      <w:bookmarkStart w:id="101" w:name="__RefHeading___Toc7702632_73709187"/>
      <w:bookmarkStart w:id="102" w:name="_Toc46"/>
      <w:bookmarkEnd w:id="101"/>
      <w:r>
        <w:rPr>
          <w:rtl w:val="true"/>
        </w:rPr>
        <w:t>ثمان رسائل‌</w:t>
      </w:r>
      <w:bookmarkEnd w:id="10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کلها عرفانیة للمولی العارف محمد بن محمود دهدار منها إشراق النیرین </w:t>
      </w:r>
      <w:bookmarkStart w:id="103" w:name="pg11685_250391"/>
    </w:p>
    <w:p>
      <w:pPr>
        <w:pStyle w:val="BookText"/>
        <w:rPr/>
      </w:pPr>
      <w:bookmarkEnd w:id="103"/>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ضمن مجموعة من وقف الحاج عماد الفهرسی للخزانة الرضویة و له أیضا ثناء المعصومین</w:t>
      </w:r>
      <w:r>
        <w:rPr>
          <w:rFonts w:eastAsia="IRNazanin" w:cs="IRNazanin"/>
          <w:color w:val="111111"/>
          <w:sz w:val="28"/>
          <w:szCs w:val="28"/>
          <w:rtl w:val="true"/>
          <w:lang w:bidi="fa-IR"/>
        </w:rPr>
        <w:t>.</w:t>
      </w:r>
    </w:p>
    <w:p>
      <w:pPr>
        <w:pStyle w:val="Heading3"/>
        <w:numPr>
          <w:ilvl w:val="2"/>
          <w:numId w:val="1"/>
        </w:numPr>
        <w:rPr/>
      </w:pPr>
      <w:bookmarkStart w:id="104" w:name="__RefHeading___Toc7702634_73709187"/>
      <w:bookmarkStart w:id="105" w:name="_Toc47"/>
      <w:bookmarkEnd w:id="104"/>
      <w:r>
        <w:rPr/>
        <w:t>37</w:t>
      </w:r>
      <w:r>
        <w:rPr>
          <w:rtl w:val="true"/>
        </w:rPr>
        <w:t xml:space="preserve">- </w:t>
      </w:r>
      <w:r>
        <w:rPr>
          <w:rtl w:val="true"/>
        </w:rPr>
        <w:t>الثمانیة الأبواب</w:t>
      </w:r>
      <w:bookmarkEnd w:id="105"/>
    </w:p>
    <w:p>
      <w:pPr>
        <w:pStyle w:val="BookText"/>
        <w:rPr/>
      </w:pPr>
      <w:r>
        <w:rPr>
          <w:rFonts w:ascii="IRNazanin" w:hAnsi="IRNazanin" w:eastAsia="IRNazanin"/>
          <w:color w:val="111111"/>
          <w:sz w:val="28"/>
          <w:sz w:val="28"/>
          <w:szCs w:val="28"/>
          <w:rtl w:val="true"/>
          <w:lang w:bidi="fa-IR"/>
        </w:rPr>
        <w:t xml:space="preserve">لشیخ متکلمی الشیعة أبی محمد هشام بن الحکم الکوفی المتوفی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کذا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3"/>
        <w:numPr>
          <w:ilvl w:val="2"/>
          <w:numId w:val="1"/>
        </w:numPr>
        <w:rPr/>
      </w:pPr>
      <w:bookmarkStart w:id="106" w:name="__RefHeading___Toc7702636_73709187"/>
      <w:bookmarkStart w:id="107" w:name="_Toc48"/>
      <w:bookmarkEnd w:id="106"/>
      <w:r>
        <w:rPr/>
        <w:t>38</w:t>
      </w:r>
      <w:r>
        <w:rPr>
          <w:rtl w:val="true"/>
        </w:rPr>
        <w:t xml:space="preserve">- </w:t>
      </w:r>
      <w:r>
        <w:rPr>
          <w:rtl w:val="true"/>
        </w:rPr>
        <w:t>الثمانیة عشر حدیثا</w:t>
      </w:r>
      <w:bookmarkEnd w:id="107"/>
    </w:p>
    <w:p>
      <w:pPr>
        <w:pStyle w:val="BookText"/>
        <w:rPr/>
      </w:pPr>
      <w:r>
        <w:rPr>
          <w:rFonts w:ascii="IRNazanin" w:hAnsi="IRNazanin" w:eastAsia="IRNazanin"/>
          <w:color w:val="111111"/>
          <w:sz w:val="28"/>
          <w:sz w:val="28"/>
          <w:szCs w:val="28"/>
          <w:rtl w:val="true"/>
          <w:lang w:bidi="fa-IR"/>
        </w:rPr>
        <w:t xml:space="preserve">هو ذیل لکتاب الفرقة الناجیة ذیله بها مؤلفه الشیخ إبراهیم بن سلیمان القطیفی لتکون مؤکدة لکون الفرقة الناجیة هم الشیعة و دونها مستقلا بعض الأصحاب منها ما رأیته بخط الشیخ زین الدین بن أحمد نزیل الغری فی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بخط الشیخ عبد الله بن محمد بن عبد الله الأحسائی فی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 رأیته فی مکتبة الشیخ محمد السماوی فی النجف الأشرف</w:t>
      </w:r>
      <w:r>
        <w:rPr>
          <w:rFonts w:eastAsia="IRNazanin" w:cs="IRNazanin"/>
          <w:color w:val="111111"/>
          <w:sz w:val="28"/>
          <w:szCs w:val="28"/>
          <w:rtl w:val="true"/>
          <w:lang w:bidi="fa-IR"/>
        </w:rPr>
        <w:t>.</w:t>
      </w:r>
    </w:p>
    <w:p>
      <w:pPr>
        <w:pStyle w:val="Heading3"/>
        <w:numPr>
          <w:ilvl w:val="2"/>
          <w:numId w:val="1"/>
        </w:numPr>
        <w:rPr/>
      </w:pPr>
      <w:bookmarkStart w:id="108" w:name="__RefHeading___Toc7702638_73709187"/>
      <w:bookmarkStart w:id="109" w:name="_Toc49"/>
      <w:bookmarkEnd w:id="108"/>
      <w:r>
        <w:rPr/>
        <w:t>39</w:t>
      </w:r>
      <w:r>
        <w:rPr>
          <w:rtl w:val="true"/>
        </w:rPr>
        <w:t xml:space="preserve">- </w:t>
      </w:r>
      <w:r>
        <w:rPr>
          <w:rtl w:val="true"/>
        </w:rPr>
        <w:t>کتاب الثمانین‌</w:t>
      </w:r>
      <w:bookmarkEnd w:id="109"/>
    </w:p>
    <w:p>
      <w:pPr>
        <w:pStyle w:val="BookText"/>
        <w:rPr/>
      </w:pPr>
      <w:r>
        <w:rPr>
          <w:rFonts w:ascii="IRNazanin" w:hAnsi="IRNazanin" w:eastAsia="IRNazanin"/>
          <w:color w:val="111111"/>
          <w:sz w:val="28"/>
          <w:sz w:val="28"/>
          <w:szCs w:val="28"/>
          <w:rtl w:val="true"/>
          <w:lang w:bidi="fa-IR"/>
        </w:rPr>
        <w:t xml:space="preserve">تصنیف الشریف المرتضی علم الهدی علی بن الحسین الموسوی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فی المجالس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کتب بعض أعلام العلماء فی ترجمه علم الهدی أن حاله فی الفضل و العلم أجل من أن یحکی و خلف ثمانین ألف مجلد من مقرواته و مصنفاته و محفوظاته، و من الأموال و الأملاک ما یتجاوز عن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کتابا یقال له الثمانینی و خلف من کل شی‌ء ثمانین و عمر إحدی و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مراده من بعض الأعلام هو القاضی التنوخی لموافقة کلماته لما حکاه عنه صاحب الریاض فإنه قال فی الریاض رأیت فی بعض المواضع نسب السید المرتضی و بعض أحواله حکایة عن مصاحبه القاضی أبی القاسم التنوخی و إنه قال إن حاله فی الفضل و العلم أجل من أن یحکی و إنه خلف ثمانین ألف مجلد من مقرواته و مصنفاته و محفوظاته و من الأموال و الأملاک ما یتجاوز عن الوصف و صنف کتابا یقال له الثمانین و خلف من کل شی‌ء ثمانین إلی آخر کلامه الطویل الذی حکی الشهید الثانی أیضا فی حاشیة الخلاصة بعضه عن التنوخی، و کذلک فی مجمع البحرین لکن لیس فیما حکیاه عنه ذکر هذا الکتاب</w:t>
      </w:r>
      <w:r>
        <w:rPr>
          <w:rFonts w:eastAsia="IRNazanin" w:cs="IRNazanin"/>
          <w:color w:val="111111"/>
          <w:sz w:val="28"/>
          <w:szCs w:val="28"/>
          <w:rtl w:val="true"/>
          <w:lang w:bidi="fa-IR"/>
        </w:rPr>
        <w:t>.</w:t>
      </w:r>
    </w:p>
    <w:p>
      <w:pPr>
        <w:pStyle w:val="Heading3"/>
        <w:numPr>
          <w:ilvl w:val="2"/>
          <w:numId w:val="1"/>
        </w:numPr>
        <w:rPr/>
      </w:pPr>
      <w:bookmarkStart w:id="110" w:name="__RefHeading___Toc7702640_73709187"/>
      <w:bookmarkStart w:id="111" w:name="_Toc50"/>
      <w:bookmarkEnd w:id="110"/>
      <w:r>
        <w:rPr/>
        <w:t>40</w:t>
      </w:r>
      <w:r>
        <w:rPr>
          <w:rtl w:val="true"/>
        </w:rPr>
        <w:t xml:space="preserve">- </w:t>
      </w:r>
      <w:r>
        <w:rPr>
          <w:rtl w:val="true"/>
        </w:rPr>
        <w:t>ثمر الفؤاد</w:t>
      </w:r>
      <w:bookmarkEnd w:id="11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سمر البعاد دیوان لطیف للمولی محمد مؤمن بن الحاج محمد قاسم الجزائری الشیرازی المولود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فی نجوم السماء عن فهرس کتبه فی طیف الخیال و مر له تعبیر طیف الخیال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12" w:name="pg11685_250393"/>
    </w:p>
    <w:p>
      <w:pPr>
        <w:pStyle w:val="Heading3"/>
        <w:numPr>
          <w:ilvl w:val="2"/>
          <w:numId w:val="1"/>
        </w:numPr>
        <w:rPr/>
      </w:pPr>
      <w:bookmarkStart w:id="113" w:name="__RefHeading___Toc7702642_73709187"/>
      <w:bookmarkStart w:id="114" w:name="_Toc51"/>
      <w:bookmarkEnd w:id="112"/>
      <w:bookmarkEnd w:id="113"/>
      <w:r>
        <w:rPr/>
        <w:t>41</w:t>
      </w:r>
      <w:r>
        <w:rPr>
          <w:rtl w:val="true"/>
        </w:rPr>
        <w:t xml:space="preserve">- </w:t>
      </w:r>
      <w:r>
        <w:rPr>
          <w:rtl w:val="true"/>
        </w:rPr>
        <w:t>الثمرات‌</w:t>
      </w:r>
      <w:bookmarkEnd w:id="114"/>
    </w:p>
    <w:p>
      <w:pPr>
        <w:pStyle w:val="BookText"/>
        <w:rPr/>
      </w:pPr>
      <w:r>
        <w:rPr>
          <w:rFonts w:ascii="IRNazanin" w:hAnsi="IRNazanin" w:eastAsia="IRNazanin"/>
          <w:color w:val="111111"/>
          <w:sz w:val="28"/>
          <w:sz w:val="28"/>
          <w:szCs w:val="28"/>
          <w:rtl w:val="true"/>
          <w:lang w:bidi="fa-IR"/>
        </w:rPr>
        <w:t xml:space="preserve">رسالة فی تحدید موضوع کل علم و بیان موضوع علم الأصول لمولانا المعاصر الشیخ عبد الحسین المولود 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الرشتی الحائری المولد النجفی المقر، رأیته بخطه و له الأطوار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115" w:name="__RefHeading___Toc7702644_73709187"/>
      <w:bookmarkStart w:id="116" w:name="_Toc52"/>
      <w:bookmarkEnd w:id="115"/>
      <w:r>
        <w:rPr/>
        <w:t>42</w:t>
      </w:r>
      <w:r>
        <w:rPr>
          <w:rtl w:val="true"/>
        </w:rPr>
        <w:t xml:space="preserve">- </w:t>
      </w:r>
      <w:r>
        <w:rPr>
          <w:rtl w:val="true"/>
        </w:rPr>
        <w:t>الثمرات‌</w:t>
      </w:r>
      <w:bookmarkEnd w:id="116"/>
    </w:p>
    <w:p>
      <w:pPr>
        <w:pStyle w:val="BookText"/>
        <w:rPr/>
      </w:pPr>
      <w:r>
        <w:rPr>
          <w:rFonts w:ascii="IRNazanin" w:hAnsi="IRNazanin" w:eastAsia="IRNazanin"/>
          <w:color w:val="111111"/>
          <w:sz w:val="28"/>
          <w:sz w:val="28"/>
          <w:szCs w:val="28"/>
          <w:rtl w:val="true"/>
          <w:lang w:bidi="fa-IR"/>
        </w:rPr>
        <w:t xml:space="preserve">فی تلخیص العبقات مترجما له بالعربیة للسید محسن النواب بن السید أحمد اللکهنوی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قلمه فی النجف الأشرف إلی حدود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تمام حدیث المدینة و التشبیه و المنزلة و بعض حدیث الغدیر ثم رجع إلی وطنه و لعله تممه هناک</w:t>
      </w:r>
      <w:r>
        <w:rPr>
          <w:rFonts w:eastAsia="IRNazanin" w:cs="IRNazanin"/>
          <w:color w:val="111111"/>
          <w:sz w:val="28"/>
          <w:szCs w:val="28"/>
          <w:rtl w:val="true"/>
          <w:lang w:bidi="fa-IR"/>
        </w:rPr>
        <w:t>.</w:t>
      </w:r>
    </w:p>
    <w:p>
      <w:pPr>
        <w:pStyle w:val="Heading3"/>
        <w:numPr>
          <w:ilvl w:val="2"/>
          <w:numId w:val="1"/>
        </w:numPr>
        <w:rPr/>
      </w:pPr>
      <w:bookmarkStart w:id="117" w:name="__RefHeading___Toc7702646_73709187"/>
      <w:bookmarkStart w:id="118" w:name="_Toc53"/>
      <w:bookmarkEnd w:id="117"/>
      <w:r>
        <w:rPr/>
        <w:t>43</w:t>
      </w:r>
      <w:r>
        <w:rPr>
          <w:rtl w:val="true"/>
        </w:rPr>
        <w:t xml:space="preserve">- </w:t>
      </w:r>
      <w:r>
        <w:rPr>
          <w:rtl w:val="true"/>
        </w:rPr>
        <w:t>ثمرات الأسفار</w:t>
      </w:r>
      <w:bookmarkEnd w:id="118"/>
    </w:p>
    <w:p>
      <w:pPr>
        <w:pStyle w:val="BookText"/>
        <w:rPr/>
      </w:pPr>
      <w:r>
        <w:rPr>
          <w:rFonts w:ascii="IRNazanin" w:hAnsi="IRNazanin" w:eastAsia="IRNazanin"/>
          <w:color w:val="111111"/>
          <w:sz w:val="28"/>
          <w:sz w:val="28"/>
          <w:szCs w:val="28"/>
          <w:rtl w:val="true"/>
          <w:lang w:bidi="fa-IR"/>
        </w:rPr>
        <w:t>حلة أدبیة للشیخ محمد نجیب مروة العاملی المعاصر مطبوع</w:t>
      </w:r>
      <w:r>
        <w:rPr>
          <w:rFonts w:eastAsia="IRNazanin" w:cs="IRNazanin"/>
          <w:color w:val="111111"/>
          <w:sz w:val="28"/>
          <w:szCs w:val="28"/>
          <w:rtl w:val="true"/>
          <w:lang w:bidi="fa-IR"/>
        </w:rPr>
        <w:t>.</w:t>
      </w:r>
    </w:p>
    <w:p>
      <w:pPr>
        <w:pStyle w:val="Heading3"/>
        <w:numPr>
          <w:ilvl w:val="2"/>
          <w:numId w:val="1"/>
        </w:numPr>
        <w:rPr/>
      </w:pPr>
      <w:bookmarkStart w:id="119" w:name="__RefHeading___Toc7702648_73709187"/>
      <w:bookmarkStart w:id="120" w:name="_Toc54"/>
      <w:bookmarkEnd w:id="119"/>
      <w:r>
        <w:rPr/>
        <w:t>44</w:t>
      </w:r>
      <w:r>
        <w:rPr>
          <w:rtl w:val="true"/>
        </w:rPr>
        <w:t xml:space="preserve">- </w:t>
      </w:r>
      <w:r>
        <w:rPr>
          <w:rtl w:val="true"/>
        </w:rPr>
        <w:t>ثمرات الأشجار</w:t>
      </w:r>
      <w:bookmarkEnd w:id="120"/>
    </w:p>
    <w:p>
      <w:pPr>
        <w:pStyle w:val="BookText"/>
        <w:rPr/>
      </w:pPr>
      <w:r>
        <w:rPr>
          <w:rFonts w:ascii="IRNazanin" w:hAnsi="IRNazanin" w:eastAsia="IRNazanin"/>
          <w:color w:val="111111"/>
          <w:sz w:val="28"/>
          <w:sz w:val="28"/>
          <w:szCs w:val="28"/>
          <w:rtl w:val="true"/>
          <w:lang w:bidi="fa-IR"/>
        </w:rPr>
        <w:t xml:space="preserve">فی الهیئة و النجوم مرتب علی خمس شجرات فی کل منها ثمار عدیدة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ایزد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لعلی شاه بن محمد قاسم الخوارزمی المعروف بالخیاری کما سمی نفسه فی أوله و فرغ منه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یزدجردیة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عتیقة منه فی مکتبة الحاج علی محمد فی الحسینیة التستریة فی النجف و من تلقبه بشاه فی تلک البلاد یظن کونه هاشمیا فراجعه</w:t>
      </w:r>
      <w:r>
        <w:rPr>
          <w:rFonts w:eastAsia="IRNazanin" w:cs="IRNazanin"/>
          <w:color w:val="111111"/>
          <w:sz w:val="28"/>
          <w:szCs w:val="28"/>
          <w:rtl w:val="true"/>
          <w:lang w:bidi="fa-IR"/>
        </w:rPr>
        <w:t>.</w:t>
      </w:r>
    </w:p>
    <w:p>
      <w:pPr>
        <w:pStyle w:val="Heading3"/>
        <w:numPr>
          <w:ilvl w:val="2"/>
          <w:numId w:val="1"/>
        </w:numPr>
        <w:rPr/>
      </w:pPr>
      <w:bookmarkStart w:id="121" w:name="__RefHeading___Toc7702650_73709187"/>
      <w:bookmarkStart w:id="122" w:name="_Toc55"/>
      <w:bookmarkEnd w:id="121"/>
      <w:r>
        <w:rPr/>
        <w:t>45</w:t>
      </w:r>
      <w:r>
        <w:rPr>
          <w:rtl w:val="true"/>
        </w:rPr>
        <w:t xml:space="preserve">- </w:t>
      </w:r>
      <w:r>
        <w:rPr>
          <w:rtl w:val="true"/>
        </w:rPr>
        <w:t>ثمرات الأعواد</w:t>
      </w:r>
      <w:bookmarkEnd w:id="122"/>
    </w:p>
    <w:p>
      <w:pPr>
        <w:pStyle w:val="BookText"/>
        <w:rPr/>
      </w:pPr>
      <w:r>
        <w:rPr>
          <w:rFonts w:ascii="IRNazanin" w:hAnsi="IRNazanin" w:eastAsia="IRNazanin"/>
          <w:color w:val="111111"/>
          <w:sz w:val="28"/>
          <w:sz w:val="28"/>
          <w:szCs w:val="28"/>
          <w:rtl w:val="true"/>
          <w:lang w:bidi="fa-IR"/>
        </w:rPr>
        <w:t xml:space="preserve">فی مصائب المعصومین ع و أحوالهم للسید علی بن الحسین الهاشمی النجفی طبع فی النجف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123" w:name="__RefHeading___Toc7702652_73709187"/>
      <w:bookmarkStart w:id="124" w:name="_Toc56"/>
      <w:bookmarkEnd w:id="123"/>
      <w:r>
        <w:rPr/>
        <w:t>46</w:t>
      </w:r>
      <w:r>
        <w:rPr>
          <w:rtl w:val="true"/>
        </w:rPr>
        <w:t xml:space="preserve">- </w:t>
      </w:r>
      <w:r>
        <w:rPr>
          <w:rtl w:val="true"/>
        </w:rPr>
        <w:t>ثمرات الأوراق</w:t>
      </w:r>
      <w:bookmarkEnd w:id="124"/>
    </w:p>
    <w:p>
      <w:pPr>
        <w:pStyle w:val="BookText"/>
        <w:rPr/>
      </w:pPr>
      <w:r>
        <w:rPr>
          <w:rFonts w:ascii="IRNazanin" w:hAnsi="IRNazanin" w:eastAsia="IRNazanin"/>
          <w:color w:val="111111"/>
          <w:sz w:val="28"/>
          <w:sz w:val="28"/>
          <w:szCs w:val="28"/>
          <w:rtl w:val="true"/>
          <w:lang w:bidi="fa-IR"/>
        </w:rPr>
        <w:t xml:space="preserve">ینقل عنه السید محمد بن أمیر الحاج فی شرح الشافیة لأبی فراس الذی ألفه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بعض المواضع احتمال أنه للشیخ إبراهیم الأحدب فهو غیر ما ذکر فی کشف الظنون أنه لابن حجة الحموی المتوفی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25" w:name="__RefHeading___Toc7702654_73709187"/>
      <w:bookmarkStart w:id="126" w:name="_Toc57"/>
      <w:bookmarkEnd w:id="125"/>
      <w:r>
        <w:rPr/>
        <w:t>47</w:t>
      </w:r>
      <w:r>
        <w:rPr>
          <w:rtl w:val="true"/>
        </w:rPr>
        <w:t xml:space="preserve">- </w:t>
      </w:r>
      <w:r>
        <w:rPr>
          <w:rtl w:val="true"/>
        </w:rPr>
        <w:t>الثمرات الجنیة من الحدیقة الحسینیة</w:t>
      </w:r>
      <w:bookmarkEnd w:id="126"/>
    </w:p>
    <w:p>
      <w:pPr>
        <w:pStyle w:val="BookText"/>
        <w:rPr/>
      </w:pPr>
      <w:r>
        <w:rPr>
          <w:rFonts w:ascii="IRNazanin" w:hAnsi="IRNazanin" w:eastAsia="IRNazanin"/>
          <w:color w:val="111111"/>
          <w:sz w:val="28"/>
          <w:sz w:val="28"/>
          <w:szCs w:val="28"/>
          <w:rtl w:val="true"/>
          <w:lang w:bidi="fa-IR"/>
        </w:rPr>
        <w:t xml:space="preserve">للحاج المولی باقر الواعظ ابن المولی إسماعیل الکجوری الطهرانی المتوفی بالمشهد الرضوی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 کتابه الخصائص الفاطمیة إنه فی آداب زیارته و ثواب تعزیته فی مجلدین خرج منه تمام المجلد الأول و بعض الثانی</w:t>
      </w:r>
      <w:r>
        <w:rPr>
          <w:rFonts w:eastAsia="IRNazanin" w:cs="IRNazanin"/>
          <w:color w:val="111111"/>
          <w:sz w:val="28"/>
          <w:szCs w:val="28"/>
          <w:rtl w:val="true"/>
          <w:lang w:bidi="fa-IR"/>
        </w:rPr>
        <w:t>.</w:t>
      </w:r>
    </w:p>
    <w:p>
      <w:pPr>
        <w:pStyle w:val="Heading3"/>
        <w:numPr>
          <w:ilvl w:val="2"/>
          <w:numId w:val="1"/>
        </w:numPr>
        <w:rPr/>
      </w:pPr>
      <w:bookmarkStart w:id="127" w:name="__RefHeading___Toc7702656_73709187"/>
      <w:bookmarkStart w:id="128" w:name="_Toc58"/>
      <w:bookmarkEnd w:id="127"/>
      <w:r>
        <w:rPr/>
        <w:t>48</w:t>
      </w:r>
      <w:r>
        <w:rPr>
          <w:rtl w:val="true"/>
        </w:rPr>
        <w:t xml:space="preserve">- </w:t>
      </w:r>
      <w:r>
        <w:rPr>
          <w:rtl w:val="true"/>
        </w:rPr>
        <w:t>ثمرات لباب الألباب‌</w:t>
      </w:r>
      <w:bookmarkEnd w:id="12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بعض أهل الکتاب و هم النصاری للشیخ علی بن أحمد بن الحسین آل عبد الجبار القطیفی المتوفی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أنوار البدرین إنه کتاب جید موجود عندی بخطه الجید، و لأخیه الشیخ سلیمان بن أحمد المتوفی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bookmarkStart w:id="129" w:name="pg11685_250395"/>
    </w:p>
    <w:p>
      <w:pPr>
        <w:pStyle w:val="BookText"/>
        <w:rPr/>
      </w:pPr>
      <w:bookmarkEnd w:id="129"/>
      <w:r>
        <w:rPr>
          <w:rFonts w:ascii="IRNazanin" w:hAnsi="IRNazanin" w:eastAsia="IRNazanin"/>
          <w:color w:val="111111"/>
          <w:sz w:val="28"/>
          <w:sz w:val="28"/>
          <w:szCs w:val="28"/>
          <w:rtl w:val="true"/>
          <w:lang w:bidi="fa-IR"/>
        </w:rPr>
        <w:t>أیضا الرد علی النصاری یأتی بعنوان الرد</w:t>
      </w:r>
      <w:r>
        <w:rPr>
          <w:rFonts w:eastAsia="IRNazanin" w:cs="IRNazanin"/>
          <w:color w:val="111111"/>
          <w:sz w:val="28"/>
          <w:szCs w:val="28"/>
          <w:rtl w:val="true"/>
          <w:lang w:bidi="fa-IR"/>
        </w:rPr>
        <w:t>.</w:t>
      </w:r>
    </w:p>
    <w:p>
      <w:pPr>
        <w:pStyle w:val="Heading3"/>
        <w:numPr>
          <w:ilvl w:val="2"/>
          <w:numId w:val="1"/>
        </w:numPr>
        <w:rPr/>
      </w:pPr>
      <w:bookmarkStart w:id="130" w:name="__RefHeading___Toc7702658_73709187"/>
      <w:bookmarkStart w:id="131" w:name="_Toc59"/>
      <w:bookmarkEnd w:id="130"/>
      <w:r>
        <w:rPr/>
        <w:t>49</w:t>
      </w:r>
      <w:r>
        <w:rPr>
          <w:rtl w:val="true"/>
        </w:rPr>
        <w:t xml:space="preserve">- </w:t>
      </w:r>
      <w:r>
        <w:rPr>
          <w:rtl w:val="true"/>
        </w:rPr>
        <w:t>ثمرات المطالعة</w:t>
      </w:r>
      <w:bookmarkEnd w:id="131"/>
    </w:p>
    <w:p>
      <w:pPr>
        <w:pStyle w:val="BookText"/>
        <w:rPr/>
      </w:pPr>
      <w:r>
        <w:rPr>
          <w:rFonts w:ascii="IRNazanin" w:hAnsi="IRNazanin" w:eastAsia="IRNazanin"/>
          <w:color w:val="111111"/>
          <w:sz w:val="28"/>
          <w:sz w:val="28"/>
          <w:szCs w:val="28"/>
          <w:rtl w:val="true"/>
          <w:lang w:bidi="fa-IR"/>
        </w:rPr>
        <w:t xml:space="preserve">کتاب کبیر فی الفوائد التی اقتطفها أوان مطالعته الکتب، للسید محمد بن عقیل بن عبد الله بن عمر بن یحیی العلوی الحسینی الحضرمی المولود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أول کتابه العتب الجمیل المطبوع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132" w:name="__RefHeading___Toc7702660_73709187"/>
      <w:bookmarkStart w:id="133" w:name="_Toc60"/>
      <w:bookmarkEnd w:id="132"/>
      <w:r>
        <w:rPr/>
        <w:t>50</w:t>
      </w:r>
      <w:r>
        <w:rPr>
          <w:rtl w:val="true"/>
        </w:rPr>
        <w:t xml:space="preserve">- </w:t>
      </w:r>
      <w:r>
        <w:rPr>
          <w:rtl w:val="true"/>
        </w:rPr>
        <w:t>ثمرات النظر فی علم الأثر</w:t>
      </w:r>
      <w:bookmarkEnd w:id="133"/>
    </w:p>
    <w:p>
      <w:pPr>
        <w:pStyle w:val="BookText"/>
        <w:rPr/>
      </w:pPr>
      <w:r>
        <w:rPr>
          <w:rFonts w:ascii="IRNazanin" w:hAnsi="IRNazanin" w:eastAsia="IRNazanin"/>
          <w:color w:val="111111"/>
          <w:sz w:val="28"/>
          <w:sz w:val="28"/>
          <w:szCs w:val="28"/>
          <w:rtl w:val="true"/>
          <w:lang w:bidi="fa-IR"/>
        </w:rPr>
        <w:t xml:space="preserve">یعنی درایة الحدیث للسید محمد بن إسماعیل بن صلاح الأمیر الیمانی المتوفی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صدیق حسن خان فی إتحاف النبلاء و حکی فی العبقات ترجمته عن ذخیرة المال للشیخ أحمد بن عبد القادر الحفظی الشافعی، و ذکر أن له مائة تصنیف، و إنه لا ینسب إلی مذهب بل مذهبه الحدیث، و له إرشاد النقاد إلی تیسیر الاجتهاد و طبع له فی الهند الروضة الندیة فی شرح التحفة العلویة یستظهر منه تشیعه فراجعه</w:t>
      </w:r>
      <w:r>
        <w:rPr>
          <w:rFonts w:eastAsia="IRNazanin" w:cs="IRNazanin"/>
          <w:color w:val="111111"/>
          <w:sz w:val="28"/>
          <w:szCs w:val="28"/>
          <w:rtl w:val="true"/>
          <w:lang w:bidi="fa-IR"/>
        </w:rPr>
        <w:t>.</w:t>
      </w:r>
    </w:p>
    <w:p>
      <w:pPr>
        <w:pStyle w:val="Heading3"/>
        <w:numPr>
          <w:ilvl w:val="2"/>
          <w:numId w:val="1"/>
        </w:numPr>
        <w:rPr/>
      </w:pPr>
      <w:bookmarkStart w:id="134" w:name="__RefHeading___Toc7702662_73709187"/>
      <w:bookmarkStart w:id="135" w:name="_Toc61"/>
      <w:bookmarkEnd w:id="134"/>
      <w:r>
        <w:rPr>
          <w:rtl w:val="true"/>
        </w:rPr>
        <w:t>الثمرة</w:t>
      </w:r>
      <w:bookmarkEnd w:id="135"/>
    </w:p>
    <w:p>
      <w:pPr>
        <w:pStyle w:val="BookText"/>
        <w:rPr/>
      </w:pPr>
      <w:r>
        <w:rPr>
          <w:rFonts w:ascii="IRNazanin" w:hAnsi="IRNazanin" w:eastAsia="IRNazanin"/>
          <w:color w:val="111111"/>
          <w:sz w:val="28"/>
          <w:sz w:val="28"/>
          <w:szCs w:val="28"/>
          <w:rtl w:val="true"/>
          <w:lang w:bidi="fa-IR"/>
        </w:rPr>
        <w:t>قد ینسب إلی الخواجة نصیر الدین الطوسی و المراد هو ما یأتی فی الشین بعنوان شرح الثمرة لبطلمیوس</w:t>
      </w:r>
      <w:r>
        <w:rPr>
          <w:rFonts w:eastAsia="IRNazanin" w:cs="IRNazanin"/>
          <w:color w:val="111111"/>
          <w:sz w:val="28"/>
          <w:szCs w:val="28"/>
          <w:rtl w:val="true"/>
          <w:lang w:bidi="fa-IR"/>
        </w:rPr>
        <w:t>.</w:t>
      </w:r>
    </w:p>
    <w:p>
      <w:pPr>
        <w:pStyle w:val="Heading3"/>
        <w:numPr>
          <w:ilvl w:val="2"/>
          <w:numId w:val="1"/>
        </w:numPr>
        <w:rPr/>
      </w:pPr>
      <w:bookmarkStart w:id="136" w:name="__RefHeading___Toc7702664_73709187"/>
      <w:bookmarkStart w:id="137" w:name="_Toc62"/>
      <w:bookmarkEnd w:id="136"/>
      <w:r>
        <w:rPr/>
        <w:t>51</w:t>
      </w:r>
      <w:r>
        <w:rPr>
          <w:rtl w:val="true"/>
        </w:rPr>
        <w:t xml:space="preserve">- </w:t>
      </w:r>
      <w:r>
        <w:rPr>
          <w:rtl w:val="true"/>
        </w:rPr>
        <w:t>الثمرة</w:t>
      </w:r>
      <w:bookmarkEnd w:id="137"/>
    </w:p>
    <w:p>
      <w:pPr>
        <w:pStyle w:val="BookText"/>
        <w:rPr/>
      </w:pPr>
      <w:r>
        <w:rPr>
          <w:rFonts w:ascii="IRNazanin" w:hAnsi="IRNazanin" w:eastAsia="IRNazanin"/>
          <w:color w:val="111111"/>
          <w:sz w:val="28"/>
          <w:sz w:val="28"/>
          <w:szCs w:val="28"/>
          <w:rtl w:val="true"/>
          <w:lang w:bidi="fa-IR"/>
        </w:rPr>
        <w:t xml:space="preserve">فی تلخیص الشجرة للسید رفیع الدین محمد بن حیدر الحسینی الطباطبائی الشهیر بمیرزا رفیعا النائنی المتوفی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السلافة، و أصله هو الشجرة الإلهیة الفارسی فی أصول الدین الذی ألفه أیضا میرزا رفیعا للشاه صفی الصفوی فی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الشین، و کون وفاته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وقع فی الفیض القدسی من غلط النسخة لأن تلمیذ المولی خلیل القزوینی الذی توفی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کتابه مناهج الیقین بکون وفاه میرزا رفیعا فی حیاة أستاذه المولی خلیل</w:t>
      </w:r>
      <w:r>
        <w:rPr>
          <w:rFonts w:eastAsia="IRNazanin" w:cs="IRNazanin"/>
          <w:color w:val="111111"/>
          <w:sz w:val="28"/>
          <w:szCs w:val="28"/>
          <w:rtl w:val="true"/>
          <w:lang w:bidi="fa-IR"/>
        </w:rPr>
        <w:t>.</w:t>
      </w:r>
    </w:p>
    <w:p>
      <w:pPr>
        <w:pStyle w:val="Heading3"/>
        <w:numPr>
          <w:ilvl w:val="2"/>
          <w:numId w:val="1"/>
        </w:numPr>
        <w:rPr/>
      </w:pPr>
      <w:bookmarkStart w:id="138" w:name="__RefHeading___Toc7702666_73709187"/>
      <w:bookmarkStart w:id="139" w:name="_Toc63"/>
      <w:bookmarkEnd w:id="138"/>
      <w:r>
        <w:rPr/>
        <w:t>52</w:t>
      </w:r>
      <w:r>
        <w:rPr>
          <w:rtl w:val="true"/>
        </w:rPr>
        <w:t xml:space="preserve">- </w:t>
      </w:r>
      <w:r>
        <w:rPr>
          <w:rtl w:val="true"/>
        </w:rPr>
        <w:t>ثمرة الجنان</w:t>
      </w:r>
      <w:bookmarkEnd w:id="139"/>
    </w:p>
    <w:p>
      <w:pPr>
        <w:pStyle w:val="BookText"/>
        <w:rPr/>
      </w:pPr>
      <w:r>
        <w:rPr>
          <w:rFonts w:ascii="IRNazanin" w:hAnsi="IRNazanin" w:eastAsia="IRNazanin"/>
          <w:color w:val="111111"/>
          <w:sz w:val="28"/>
          <w:sz w:val="28"/>
          <w:szCs w:val="28"/>
          <w:rtl w:val="true"/>
          <w:lang w:bidi="fa-IR"/>
        </w:rPr>
        <w:t>فی شرح إرشاد الأذهان رأیت النقل عنه فی بعض المواضع</w:t>
      </w:r>
      <w:r>
        <w:rPr>
          <w:rFonts w:eastAsia="IRNazanin" w:cs="IRNazanin"/>
          <w:color w:val="111111"/>
          <w:sz w:val="28"/>
          <w:szCs w:val="28"/>
          <w:rtl w:val="true"/>
          <w:lang w:bidi="fa-IR"/>
        </w:rPr>
        <w:t>.</w:t>
      </w:r>
    </w:p>
    <w:p>
      <w:pPr>
        <w:pStyle w:val="Heading3"/>
        <w:numPr>
          <w:ilvl w:val="2"/>
          <w:numId w:val="1"/>
        </w:numPr>
        <w:rPr/>
      </w:pPr>
      <w:bookmarkStart w:id="140" w:name="__RefHeading___Toc7702668_73709187"/>
      <w:bookmarkStart w:id="141" w:name="_Toc64"/>
      <w:bookmarkEnd w:id="140"/>
      <w:r>
        <w:rPr/>
        <w:t>53</w:t>
      </w:r>
      <w:r>
        <w:rPr>
          <w:rtl w:val="true"/>
        </w:rPr>
        <w:t xml:space="preserve">- </w:t>
      </w:r>
      <w:r>
        <w:rPr>
          <w:rtl w:val="true"/>
        </w:rPr>
        <w:t>ثمرة الحجاب</w:t>
      </w:r>
      <w:bookmarkEnd w:id="141"/>
    </w:p>
    <w:p>
      <w:pPr>
        <w:pStyle w:val="BookText"/>
        <w:rPr/>
      </w:pPr>
      <w:r>
        <w:rPr>
          <w:rFonts w:ascii="IRNazanin" w:hAnsi="IRNazanin" w:eastAsia="IRNazanin"/>
          <w:color w:val="111111"/>
          <w:sz w:val="28"/>
          <w:sz w:val="28"/>
          <w:szCs w:val="28"/>
          <w:rtl w:val="true"/>
          <w:lang w:bidi="fa-IR"/>
        </w:rPr>
        <w:t xml:space="preserve">مثنوی فی معارضة هفت پیکر لمیرزا محسن التبریزی الأصفهانی المتخلص بتأثیر و المتوفی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مائة و ثمانیة و أربعون بیتا، مدرج فی کلیاته الموجود بمکتبة مدرسة سپهسالار بطهران،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همدمان ایمانی</w:t>
      </w:r>
    </w:p>
    <w:p>
      <w:pPr>
        <w:pStyle w:val="BookText"/>
        <w:rPr/>
      </w:pPr>
      <w:r>
        <w:rPr>
          <w:rFonts w:ascii="IRNazanin" w:hAnsi="IRNazanin" w:eastAsia="IRNazanin"/>
          <w:color w:val="111111"/>
          <w:sz w:val="28"/>
          <w:sz w:val="28"/>
          <w:szCs w:val="28"/>
          <w:rtl w:val="true"/>
          <w:lang w:bidi="fa-IR"/>
        </w:rPr>
        <w:t>محفلی گرم بود روحانی‌</w:t>
      </w:r>
    </w:p>
    <w:p>
      <w:pPr>
        <w:pStyle w:val="Heading3"/>
        <w:numPr>
          <w:ilvl w:val="2"/>
          <w:numId w:val="1"/>
        </w:numPr>
        <w:rPr/>
      </w:pPr>
      <w:bookmarkStart w:id="142" w:name="__RefHeading___Toc7702670_73709187"/>
      <w:bookmarkStart w:id="143" w:name="_Toc65"/>
      <w:bookmarkEnd w:id="142"/>
      <w:r>
        <w:rPr/>
        <w:t>54</w:t>
      </w:r>
      <w:r>
        <w:rPr>
          <w:rtl w:val="true"/>
        </w:rPr>
        <w:t xml:space="preserve">- </w:t>
      </w:r>
      <w:r>
        <w:rPr>
          <w:rtl w:val="true"/>
        </w:rPr>
        <w:t>ثمرة الحیاة</w:t>
      </w:r>
      <w:bookmarkEnd w:id="14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العرفان للمولی عباس علی القزوینی المعاصر المشهور بکیوان، هو الکنز الخامس من کنوز الفرائد التی هی فی سبع مجلدات خمس منها عربیة و اثنتان </w:t>
      </w:r>
      <w:bookmarkStart w:id="144" w:name="pg11685_250397"/>
    </w:p>
    <w:p>
      <w:pPr>
        <w:pStyle w:val="BookText"/>
        <w:rPr/>
      </w:pPr>
      <w:bookmarkEnd w:id="144"/>
      <w:r>
        <w:rPr>
          <w:rFonts w:ascii="IRNazanin" w:hAnsi="IRNazanin" w:eastAsia="IRNazanin"/>
          <w:color w:val="111111"/>
          <w:sz w:val="28"/>
          <w:sz w:val="28"/>
          <w:szCs w:val="28"/>
          <w:rtl w:val="true"/>
          <w:lang w:bidi="fa-IR"/>
        </w:rPr>
        <w:t xml:space="preserve">فارسیتان طبع بطهران فی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 میوه زندگانی المطبوع أیضا</w:t>
      </w:r>
      <w:r>
        <w:rPr>
          <w:rFonts w:eastAsia="IRNazanin" w:cs="IRNazanin"/>
          <w:color w:val="111111"/>
          <w:sz w:val="28"/>
          <w:szCs w:val="28"/>
          <w:rtl w:val="true"/>
          <w:lang w:bidi="fa-IR"/>
        </w:rPr>
        <w:t>.</w:t>
      </w:r>
    </w:p>
    <w:p>
      <w:pPr>
        <w:pStyle w:val="Heading3"/>
        <w:numPr>
          <w:ilvl w:val="2"/>
          <w:numId w:val="1"/>
        </w:numPr>
        <w:rPr/>
      </w:pPr>
      <w:bookmarkStart w:id="145" w:name="__RefHeading___Toc7702672_73709187"/>
      <w:bookmarkStart w:id="146" w:name="_Toc66"/>
      <w:bookmarkEnd w:id="145"/>
      <w:r>
        <w:rPr/>
        <w:t>55</w:t>
      </w:r>
      <w:r>
        <w:rPr>
          <w:rtl w:val="true"/>
        </w:rPr>
        <w:t xml:space="preserve">- </w:t>
      </w:r>
      <w:r>
        <w:rPr>
          <w:rtl w:val="true"/>
        </w:rPr>
        <w:t>ثمرة الحیاة</w:t>
      </w:r>
      <w:bookmarkEnd w:id="146"/>
    </w:p>
    <w:p>
      <w:pPr>
        <w:pStyle w:val="BookText"/>
        <w:rPr/>
      </w:pPr>
      <w:r>
        <w:rPr>
          <w:rFonts w:ascii="IRNazanin" w:hAnsi="IRNazanin" w:eastAsia="IRNazanin"/>
          <w:color w:val="111111"/>
          <w:sz w:val="28"/>
          <w:sz w:val="28"/>
          <w:szCs w:val="28"/>
          <w:rtl w:val="true"/>
          <w:lang w:bidi="fa-IR"/>
        </w:rPr>
        <w:t xml:space="preserve">للفاضل محمد علی المخاطب بفضل علی خان الجزائری الشیرازی مرتب علی مقدمه فی شرف العلم و أحد عشر بابا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بعض الآیات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بعض الروایات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حواشیه علی بعض الکتب الدرسیة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اقتباساته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مراثیه للحسین 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اغترابیاته و تضمیناته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أنشأه من المقامات، و خاتمة فی ذکر بعض النتائج،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علمه البیان الحکیم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کذلک فی کشف الحجب</w:t>
      </w:r>
      <w:r>
        <w:rPr>
          <w:rFonts w:eastAsia="IRNazanin" w:cs="IRNazanin"/>
          <w:color w:val="111111"/>
          <w:sz w:val="28"/>
          <w:szCs w:val="28"/>
          <w:rtl w:val="true"/>
          <w:lang w:bidi="fa-IR"/>
        </w:rPr>
        <w:t>.</w:t>
      </w:r>
    </w:p>
    <w:p>
      <w:pPr>
        <w:pStyle w:val="Heading3"/>
        <w:numPr>
          <w:ilvl w:val="2"/>
          <w:numId w:val="1"/>
        </w:numPr>
        <w:rPr/>
      </w:pPr>
      <w:bookmarkStart w:id="147" w:name="__RefHeading___Toc7702674_73709187"/>
      <w:bookmarkStart w:id="148" w:name="_Toc67"/>
      <w:bookmarkEnd w:id="147"/>
      <w:r>
        <w:rPr/>
        <w:t>56</w:t>
      </w:r>
      <w:r>
        <w:rPr>
          <w:rtl w:val="true"/>
        </w:rPr>
        <w:t xml:space="preserve">- </w:t>
      </w:r>
      <w:r>
        <w:rPr>
          <w:rtl w:val="true"/>
        </w:rPr>
        <w:t>ثمرة الحیاة و ذخیرة الممات</w:t>
      </w:r>
      <w:bookmarkEnd w:id="148"/>
    </w:p>
    <w:p>
      <w:pPr>
        <w:pStyle w:val="BookText"/>
        <w:rPr/>
      </w:pPr>
      <w:r>
        <w:rPr>
          <w:rFonts w:ascii="IRNazanin" w:hAnsi="IRNazanin" w:eastAsia="IRNazanin"/>
          <w:color w:val="111111"/>
          <w:sz w:val="28"/>
          <w:sz w:val="28"/>
          <w:szCs w:val="28"/>
          <w:rtl w:val="true"/>
          <w:lang w:bidi="fa-IR"/>
        </w:rPr>
        <w:t xml:space="preserve">فی شرح أربعین حدیثا للمولی محمد مؤمن بن الحاج محمد قاسم الجزائری الشیرازی مؤلف تعبیر طیف الخیال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کتبه المذکور فی طیف الخیال</w:t>
      </w:r>
      <w:r>
        <w:rPr>
          <w:rFonts w:eastAsia="IRNazanin" w:cs="IRNazanin"/>
          <w:color w:val="111111"/>
          <w:sz w:val="28"/>
          <w:szCs w:val="28"/>
          <w:rtl w:val="true"/>
          <w:lang w:bidi="fa-IR"/>
        </w:rPr>
        <w:t>.</w:t>
      </w:r>
    </w:p>
    <w:p>
      <w:pPr>
        <w:pStyle w:val="Heading3"/>
        <w:numPr>
          <w:ilvl w:val="2"/>
          <w:numId w:val="1"/>
        </w:numPr>
        <w:rPr/>
      </w:pPr>
      <w:bookmarkStart w:id="149" w:name="__RefHeading___Toc7702676_73709187"/>
      <w:bookmarkStart w:id="150" w:name="_Toc68"/>
      <w:bookmarkEnd w:id="149"/>
      <w:r>
        <w:rPr/>
        <w:t>57</w:t>
      </w:r>
      <w:r>
        <w:rPr>
          <w:rtl w:val="true"/>
        </w:rPr>
        <w:t xml:space="preserve">- </w:t>
      </w:r>
      <w:r>
        <w:rPr>
          <w:rtl w:val="true"/>
        </w:rPr>
        <w:t>ثمرة الخلافة</w:t>
      </w:r>
      <w:bookmarkEnd w:id="150"/>
    </w:p>
    <w:p>
      <w:pPr>
        <w:pStyle w:val="BookText"/>
        <w:rPr/>
      </w:pPr>
      <w:r>
        <w:rPr>
          <w:rFonts w:ascii="IRNazanin" w:hAnsi="IRNazanin" w:eastAsia="IRNazanin"/>
          <w:color w:val="111111"/>
          <w:sz w:val="28"/>
          <w:sz w:val="28"/>
          <w:szCs w:val="28"/>
          <w:rtl w:val="true"/>
          <w:lang w:bidi="fa-IR"/>
        </w:rPr>
        <w:t xml:space="preserve">للسید محمد بن السید دلدار علی النقوی اللکهنوی المولود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مطبوع،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وفقنا لاتباع السنة السنیة و وقفنا علی الطریقة القویمة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فیه أنه لا یثبت شهادة الحسین ع علی أصول العامة فکیف فی رده المولوی حیدر علی الفیض‌آبادی المتوفی بعد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علماء أهل السنة، کتابه الموسوم ب إثبات الخرافة لصاحب ثمرة الخلافة</w:t>
      </w:r>
      <w:r>
        <w:rPr>
          <w:rStyle w:val="FootnoteAnchor"/>
          <w:rtl w:val="true"/>
        </w:rPr>
        <w:footnoteReference w:id="2"/>
      </w:r>
      <w:r>
        <w:rPr>
          <w:rFonts w:ascii="IRNazanin" w:hAnsi="IRNazanin" w:eastAsia="IRNazanin"/>
          <w:color w:val="111111"/>
          <w:sz w:val="28"/>
          <w:sz w:val="28"/>
          <w:szCs w:val="28"/>
          <w:rtl w:val="true"/>
          <w:lang w:bidi="fa-IR"/>
        </w:rPr>
        <w:t xml:space="preserve">و لما کتب الفیض‌آبادی هذا الکتاب و إزالة الغین انتصر السید محمد باقر بن محمد المذکور لوالده بتألیف کتابه تشیید مبانی الإیمان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ولادة السید محمد باقر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تلمیذ والده الملقب بسلطان العلماء کما ترجمه السید علی نقی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151" w:name="__RefHeading___Toc7702678_73709187"/>
      <w:bookmarkStart w:id="152" w:name="_Toc69"/>
      <w:bookmarkEnd w:id="151"/>
      <w:r>
        <w:rPr/>
        <w:t>58</w:t>
      </w:r>
      <w:r>
        <w:rPr>
          <w:rtl w:val="true"/>
        </w:rPr>
        <w:t xml:space="preserve">- </w:t>
      </w:r>
      <w:r>
        <w:rPr>
          <w:rtl w:val="true"/>
        </w:rPr>
        <w:t>ثمرة الساعی</w:t>
      </w:r>
      <w:bookmarkEnd w:id="15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محمد باقر الهندی باللغة الأردویة، مطبوع کما فی بعض الفهارس، و لعله ابن السید محمد المذکور</w:t>
      </w:r>
      <w:r>
        <w:rPr>
          <w:rFonts w:eastAsia="IRNazanin" w:cs="IRNazanin"/>
          <w:color w:val="111111"/>
          <w:sz w:val="28"/>
          <w:szCs w:val="28"/>
          <w:rtl w:val="true"/>
          <w:lang w:bidi="fa-IR"/>
        </w:rPr>
        <w:t xml:space="preserve">. </w:t>
      </w:r>
      <w:bookmarkStart w:id="153" w:name="pg11685_250399"/>
    </w:p>
    <w:p>
      <w:pPr>
        <w:pStyle w:val="Heading3"/>
        <w:numPr>
          <w:ilvl w:val="2"/>
          <w:numId w:val="1"/>
        </w:numPr>
        <w:rPr/>
      </w:pPr>
      <w:bookmarkStart w:id="154" w:name="__RefHeading___Toc7702680_73709187"/>
      <w:bookmarkStart w:id="155" w:name="_Toc70"/>
      <w:bookmarkEnd w:id="153"/>
      <w:bookmarkEnd w:id="154"/>
      <w:r>
        <w:rPr/>
        <w:t>59</w:t>
      </w:r>
      <w:r>
        <w:rPr>
          <w:rtl w:val="true"/>
        </w:rPr>
        <w:t xml:space="preserve">- </w:t>
      </w:r>
      <w:r>
        <w:rPr>
          <w:rtl w:val="true"/>
        </w:rPr>
        <w:t>ثمرة الشجرة</w:t>
      </w:r>
      <w:bookmarkEnd w:id="155"/>
    </w:p>
    <w:p>
      <w:pPr>
        <w:pStyle w:val="BookText"/>
        <w:rPr/>
      </w:pPr>
      <w:r>
        <w:rPr>
          <w:rFonts w:ascii="IRNazanin" w:hAnsi="IRNazanin" w:eastAsia="IRNazanin"/>
          <w:color w:val="111111"/>
          <w:sz w:val="28"/>
          <w:sz w:val="28"/>
          <w:szCs w:val="28"/>
          <w:rtl w:val="true"/>
          <w:lang w:bidi="fa-IR"/>
        </w:rPr>
        <w:t xml:space="preserve">فی مدیح العترة المطهرة، للشیخ محمد بن الشیخ طاهر السماوی النجفی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شجرة الریاض فی مدح النبی الفیاض طبعا معا 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156" w:name="__RefHeading___Toc7702682_73709187"/>
      <w:bookmarkStart w:id="157" w:name="_Toc71"/>
      <w:bookmarkEnd w:id="156"/>
      <w:r>
        <w:rPr/>
        <w:t>60</w:t>
      </w:r>
      <w:r>
        <w:rPr>
          <w:rtl w:val="true"/>
        </w:rPr>
        <w:t xml:space="preserve">- </w:t>
      </w:r>
      <w:r>
        <w:rPr>
          <w:rtl w:val="true"/>
        </w:rPr>
        <w:t>ثمرة الطاعة</w:t>
      </w:r>
      <w:bookmarkEnd w:id="157"/>
    </w:p>
    <w:p>
      <w:pPr>
        <w:pStyle w:val="BookText"/>
        <w:rPr/>
      </w:pPr>
      <w:r>
        <w:rPr>
          <w:rFonts w:ascii="IRNazanin" w:hAnsi="IRNazanin" w:eastAsia="IRNazanin"/>
          <w:color w:val="111111"/>
          <w:sz w:val="28"/>
          <w:sz w:val="28"/>
          <w:szCs w:val="28"/>
          <w:rtl w:val="true"/>
          <w:lang w:bidi="fa-IR"/>
        </w:rPr>
        <w:t xml:space="preserve">أو إثبات الشفاعة فی رد المنکرین للشفاعة، للسید محمد حسین الموسوی الشاه چراغی نزیل طهران، مرتب علی مقدمه و ثلاثة فصول، و الخاتمة فی ثمرات بعض العبادات، ألفه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 بعنوان إثبات الشفاعة</w:t>
      </w:r>
      <w:r>
        <w:rPr>
          <w:rFonts w:eastAsia="IRNazanin" w:cs="IRNazanin"/>
          <w:color w:val="111111"/>
          <w:sz w:val="28"/>
          <w:szCs w:val="28"/>
          <w:rtl w:val="true"/>
          <w:lang w:bidi="fa-IR"/>
        </w:rPr>
        <w:t>.</w:t>
      </w:r>
    </w:p>
    <w:p>
      <w:pPr>
        <w:pStyle w:val="Heading3"/>
        <w:numPr>
          <w:ilvl w:val="2"/>
          <w:numId w:val="1"/>
        </w:numPr>
        <w:rPr/>
      </w:pPr>
      <w:bookmarkStart w:id="158" w:name="__RefHeading___Toc7702684_73709187"/>
      <w:bookmarkStart w:id="159" w:name="_Toc72"/>
      <w:bookmarkEnd w:id="158"/>
      <w:r>
        <w:rPr/>
        <w:t>61</w:t>
      </w:r>
      <w:r>
        <w:rPr>
          <w:rtl w:val="true"/>
        </w:rPr>
        <w:t xml:space="preserve">- </w:t>
      </w:r>
      <w:r>
        <w:rPr>
          <w:rtl w:val="true"/>
        </w:rPr>
        <w:t>الثمرة الظاهرة</w:t>
      </w:r>
      <w:bookmarkEnd w:id="159"/>
    </w:p>
    <w:p>
      <w:pPr>
        <w:pStyle w:val="BookText"/>
        <w:rPr/>
      </w:pPr>
      <w:r>
        <w:rPr>
          <w:rFonts w:ascii="IRNazanin" w:hAnsi="IRNazanin" w:eastAsia="IRNazanin"/>
          <w:color w:val="111111"/>
          <w:sz w:val="28"/>
          <w:sz w:val="28"/>
          <w:szCs w:val="28"/>
          <w:rtl w:val="true"/>
          <w:lang w:bidi="fa-IR"/>
        </w:rPr>
        <w:t xml:space="preserve">من الشجرة الطاهرة فی أنساب الطالبیین، مشجرا لا مسطرا فی أربع مجلدات، للعلامة النسابة السید تاج الدین محمد بن القاسم بن معیة الدیباجی الحلی تلمیذ العلامة الحلی و أستاذ صاحب عمدة الطالب، قال تلمیذه فی 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قرأته علیه بتمامه و توفی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Heading3"/>
        <w:numPr>
          <w:ilvl w:val="2"/>
          <w:numId w:val="1"/>
        </w:numPr>
        <w:rPr/>
      </w:pPr>
      <w:bookmarkStart w:id="160" w:name="__RefHeading___Toc7702686_73709187"/>
      <w:bookmarkStart w:id="161" w:name="_Toc73"/>
      <w:bookmarkEnd w:id="160"/>
      <w:r>
        <w:rPr/>
        <w:t>62</w:t>
      </w:r>
      <w:r>
        <w:rPr>
          <w:rtl w:val="true"/>
        </w:rPr>
        <w:t xml:space="preserve">- </w:t>
      </w:r>
      <w:r>
        <w:rPr>
          <w:rtl w:val="true"/>
        </w:rPr>
        <w:t>ثمرة العقبی</w:t>
      </w:r>
      <w:bookmarkEnd w:id="161"/>
    </w:p>
    <w:p>
      <w:pPr>
        <w:pStyle w:val="BookText"/>
        <w:rPr/>
      </w:pPr>
      <w:r>
        <w:rPr>
          <w:rFonts w:ascii="IRNazanin" w:hAnsi="IRNazanin" w:eastAsia="IRNazanin"/>
          <w:color w:val="111111"/>
          <w:sz w:val="28"/>
          <w:sz w:val="28"/>
          <w:szCs w:val="28"/>
          <w:rtl w:val="true"/>
          <w:lang w:bidi="fa-IR"/>
        </w:rPr>
        <w:t xml:space="preserve">فی شرح ذخیرة الجزاء للسید الأمیر معز الدین محمد بن أبی الحسن الموسوی المجاور للمشهد الرضوی مؤلف أنیس الصالحین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متنه ذخیرة یوم الجزاء فیما یجب علی عامة المکلفین من الأصول و الفروع المؤلف فی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نسخه من الذخیرة کتب المؤلف بخطه علی ظهرها تعداد واجبات الصلاة و مندوباتها و أنهاها إلی أربعة آلاف نقلا لها عن شرحه ثمرة العقبی هذا، و هذه النسخة فی کتب المولی محمد حسین القومشهی الکبیر کما سنذکره فی حرف الذال</w:t>
      </w:r>
      <w:r>
        <w:rPr>
          <w:rFonts w:eastAsia="IRNazanin" w:cs="IRNazanin"/>
          <w:color w:val="111111"/>
          <w:sz w:val="28"/>
          <w:szCs w:val="28"/>
          <w:rtl w:val="true"/>
          <w:lang w:bidi="fa-IR"/>
        </w:rPr>
        <w:t>.</w:t>
      </w:r>
    </w:p>
    <w:p>
      <w:pPr>
        <w:pStyle w:val="Heading3"/>
        <w:numPr>
          <w:ilvl w:val="2"/>
          <w:numId w:val="1"/>
        </w:numPr>
        <w:rPr/>
      </w:pPr>
      <w:bookmarkStart w:id="162" w:name="__RefHeading___Toc7702688_73709187"/>
      <w:bookmarkStart w:id="163" w:name="_Toc74"/>
      <w:bookmarkEnd w:id="162"/>
      <w:r>
        <w:rPr>
          <w:rtl w:val="true"/>
        </w:rPr>
        <w:t>ثمرة الفوائد</w:t>
      </w:r>
      <w:bookmarkEnd w:id="163"/>
    </w:p>
    <w:p>
      <w:pPr>
        <w:pStyle w:val="BookText"/>
        <w:rPr/>
      </w:pPr>
      <w:r>
        <w:rPr>
          <w:rFonts w:ascii="IRNazanin" w:hAnsi="IRNazanin" w:eastAsia="IRNazanin"/>
          <w:color w:val="111111"/>
          <w:sz w:val="28"/>
          <w:sz w:val="28"/>
          <w:szCs w:val="28"/>
          <w:rtl w:val="true"/>
          <w:lang w:bidi="fa-IR"/>
        </w:rPr>
        <w:t>فارسی طبع بالهند کما فی بعض فهارسها، و لعله من الغلط فی الفهرس و إنه الآتی بعده</w:t>
      </w:r>
      <w:r>
        <w:rPr>
          <w:rFonts w:eastAsia="IRNazanin" w:cs="IRNazanin"/>
          <w:color w:val="111111"/>
          <w:sz w:val="28"/>
          <w:szCs w:val="28"/>
          <w:rtl w:val="true"/>
          <w:lang w:bidi="fa-IR"/>
        </w:rPr>
        <w:t>.</w:t>
      </w:r>
    </w:p>
    <w:p>
      <w:pPr>
        <w:pStyle w:val="Heading3"/>
        <w:numPr>
          <w:ilvl w:val="2"/>
          <w:numId w:val="1"/>
        </w:numPr>
        <w:rPr/>
      </w:pPr>
      <w:bookmarkStart w:id="164" w:name="__RefHeading___Toc7702690_73709187"/>
      <w:bookmarkStart w:id="165" w:name="_Toc75"/>
      <w:bookmarkEnd w:id="164"/>
      <w:r>
        <w:rPr/>
        <w:t>63</w:t>
      </w:r>
      <w:r>
        <w:rPr>
          <w:rtl w:val="true"/>
        </w:rPr>
        <w:t xml:space="preserve">- </w:t>
      </w:r>
      <w:r>
        <w:rPr>
          <w:rtl w:val="true"/>
        </w:rPr>
        <w:t>ثمرة الفؤاد</w:t>
      </w:r>
      <w:bookmarkEnd w:id="165"/>
    </w:p>
    <w:p>
      <w:pPr>
        <w:pStyle w:val="BookText"/>
        <w:rPr/>
      </w:pPr>
      <w:r>
        <w:rPr>
          <w:rFonts w:ascii="IRNazanin" w:hAnsi="IRNazanin" w:eastAsia="IRNazanin"/>
          <w:color w:val="111111"/>
          <w:sz w:val="28"/>
          <w:sz w:val="28"/>
          <w:szCs w:val="28"/>
          <w:rtl w:val="true"/>
          <w:lang w:bidi="fa-IR"/>
        </w:rPr>
        <w:t>فی الأخلاق لمیرزا غلام عباس علی المدارسی الهندی، و هو مطبوع فی الهند بالأردویة</w:t>
      </w:r>
      <w:r>
        <w:rPr>
          <w:rFonts w:eastAsia="IRNazanin" w:cs="IRNazanin"/>
          <w:color w:val="111111"/>
          <w:sz w:val="28"/>
          <w:szCs w:val="28"/>
          <w:rtl w:val="true"/>
          <w:lang w:bidi="fa-IR"/>
        </w:rPr>
        <w:t>.</w:t>
      </w:r>
    </w:p>
    <w:p>
      <w:pPr>
        <w:pStyle w:val="Heading3"/>
        <w:numPr>
          <w:ilvl w:val="2"/>
          <w:numId w:val="1"/>
        </w:numPr>
        <w:rPr/>
      </w:pPr>
      <w:bookmarkStart w:id="166" w:name="__RefHeading___Toc7702692_73709187"/>
      <w:bookmarkStart w:id="167" w:name="_Toc76"/>
      <w:bookmarkEnd w:id="166"/>
      <w:r>
        <w:rPr/>
        <w:t>64</w:t>
      </w:r>
      <w:r>
        <w:rPr>
          <w:rtl w:val="true"/>
        </w:rPr>
        <w:t xml:space="preserve">- </w:t>
      </w:r>
      <w:r>
        <w:rPr>
          <w:rtl w:val="true"/>
        </w:rPr>
        <w:t>ثمرة الفؤاد</w:t>
      </w:r>
      <w:bookmarkEnd w:id="16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قطب الدین محمد بن الملا شیخ علی الشریف اللاهیجی الإشکوری مؤلف محبوب القلوب الذی کان من تلامیذ المیر الداماد و توفی بعد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بیان أسرار الأحکام و حقایق الأعمال من العبادات و غیرها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قوام الدین و نظام أمور المسلمین منوطا بأعمال الجوارح ظاهرا و مربوطا بأفعال القلوب </w:t>
      </w:r>
      <w:bookmarkStart w:id="168" w:name="pg11685_250401"/>
    </w:p>
    <w:p>
      <w:pPr>
        <w:pStyle w:val="BookText"/>
        <w:rPr/>
      </w:pPr>
      <w:bookmarkEnd w:id="168"/>
      <w:r>
        <w:rPr>
          <w:rFonts w:ascii="IRNazanin" w:hAnsi="IRNazanin" w:eastAsia="IRNazanin"/>
          <w:color w:val="111111"/>
          <w:sz w:val="28"/>
          <w:sz w:val="28"/>
          <w:szCs w:val="28"/>
          <w:rtl w:val="true"/>
          <w:lang w:bidi="fa-IR"/>
        </w:rPr>
        <w:t>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فی أن العقل هو الرسول الباطن بامداد الشرع ثم مائدتین فی کل منهما أثمار فی أسرار العبادات و أسرار المعاملات إلی آخر الدیات، و الحق به خاتمة فی تعیین الفرقة الناجیة الإمامیة الاثنی عشریة أول الخاتمة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لمن حبه سراج حشاء المطرقین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أول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 فی بیان تلک الأسرار جمع من العلماء و العرفاء مثل الشیخ زین الدین الشهید و الفاضل البحرانی و العارف الکاشانی و الکامل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عصر المؤلف و هی موقوفة الحاج عماد الفهرسی للخزانة الرضویة و هی بخط المیر یوسف،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المؤلف و أطرأه کثیرا و وصفه بشیخ الإسلام، و ذکر أنه کتبه بأمر المیرزا عبد الله بعد إطرائه الکثیر له، و نسخه أخری أیضا فی المشهد الرضوی کانت فی مکتبة المولی المحدث الشیخ عباس القمی رحمه الله</w:t>
      </w:r>
      <w:r>
        <w:rPr>
          <w:rFonts w:eastAsia="IRNazanin" w:cs="IRNazanin"/>
          <w:color w:val="111111"/>
          <w:sz w:val="28"/>
          <w:szCs w:val="28"/>
          <w:rtl w:val="true"/>
          <w:lang w:bidi="fa-IR"/>
        </w:rPr>
        <w:t>.</w:t>
      </w:r>
    </w:p>
    <w:p>
      <w:pPr>
        <w:pStyle w:val="Heading3"/>
        <w:numPr>
          <w:ilvl w:val="2"/>
          <w:numId w:val="1"/>
        </w:numPr>
        <w:rPr/>
      </w:pPr>
      <w:bookmarkStart w:id="169" w:name="__RefHeading___Toc7702694_73709187"/>
      <w:bookmarkStart w:id="170" w:name="_Toc77"/>
      <w:bookmarkEnd w:id="169"/>
      <w:r>
        <w:rPr/>
        <w:t>65</w:t>
      </w:r>
      <w:r>
        <w:rPr>
          <w:rtl w:val="true"/>
        </w:rPr>
        <w:t xml:space="preserve">- </w:t>
      </w:r>
      <w:r>
        <w:rPr>
          <w:rtl w:val="true"/>
        </w:rPr>
        <w:t>ثمرة الفؤاد</w:t>
      </w:r>
      <w:bookmarkEnd w:id="170"/>
    </w:p>
    <w:p>
      <w:pPr>
        <w:pStyle w:val="BookText"/>
        <w:rPr/>
      </w:pPr>
      <w:r>
        <w:rPr>
          <w:rFonts w:ascii="IRNazanin" w:hAnsi="IRNazanin" w:eastAsia="IRNazanin"/>
          <w:color w:val="111111"/>
          <w:sz w:val="28"/>
          <w:sz w:val="28"/>
          <w:szCs w:val="28"/>
          <w:rtl w:val="true"/>
          <w:lang w:bidi="fa-IR"/>
        </w:rPr>
        <w:t xml:space="preserve">للمولی محمد مهدی بن محمد شفیع الأسترآبادی الذی توفی بلکهنو و دفن بالحسینیة، للسید دلدار علی فی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نجوم السماء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له هذا الکتاب فی کشف الحجب قال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الله علی جزیل نواله و أصلی علی رسوله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الرسالة المسماة ب ثمرة الفؤاد صنفتها لتحقیق مسألة أصعب من خرط القتاد و هی ترجیح الإجماع المنقول بخبر واحد من المجتهدین العدول علی الشهرة المحققة أو العکس عند التعارض علی قواعد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بکرمانشاه و فرغ منه أوائل سنة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Heading3"/>
        <w:numPr>
          <w:ilvl w:val="2"/>
          <w:numId w:val="1"/>
        </w:numPr>
        <w:rPr/>
      </w:pPr>
      <w:bookmarkStart w:id="171" w:name="__RefHeading___Toc7702696_73709187"/>
      <w:bookmarkStart w:id="172" w:name="_Toc78"/>
      <w:bookmarkEnd w:id="171"/>
      <w:r>
        <w:rPr/>
        <w:t>66</w:t>
      </w:r>
      <w:r>
        <w:rPr>
          <w:rtl w:val="true"/>
        </w:rPr>
        <w:t xml:space="preserve">- </w:t>
      </w:r>
      <w:r>
        <w:rPr>
          <w:rtl w:val="true"/>
        </w:rPr>
        <w:t>الثمرة المرضیة</w:t>
      </w:r>
      <w:bookmarkEnd w:id="172"/>
    </w:p>
    <w:p>
      <w:pPr>
        <w:pStyle w:val="BookText"/>
        <w:rPr/>
      </w:pPr>
      <w:r>
        <w:rPr>
          <w:rFonts w:ascii="IRNazanin" w:hAnsi="IRNazanin" w:eastAsia="IRNazanin"/>
          <w:color w:val="111111"/>
          <w:sz w:val="28"/>
          <w:sz w:val="28"/>
          <w:szCs w:val="28"/>
          <w:rtl w:val="true"/>
          <w:lang w:bidi="fa-IR"/>
        </w:rPr>
        <w:t xml:space="preserve">فی بعض الرسالات الفارابیة، مجموعة من رسائل أبی نصر محمد بن أحمد بن طرخان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لیدن فی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معجم المطبوعات العربیة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Heading3"/>
        <w:numPr>
          <w:ilvl w:val="2"/>
          <w:numId w:val="1"/>
        </w:numPr>
        <w:rPr/>
      </w:pPr>
      <w:bookmarkStart w:id="173" w:name="__RefHeading___Toc7702698_73709187"/>
      <w:bookmarkStart w:id="174" w:name="_Toc79"/>
      <w:bookmarkEnd w:id="173"/>
      <w:r>
        <w:rPr/>
        <w:t>67</w:t>
      </w:r>
      <w:r>
        <w:rPr>
          <w:rtl w:val="true"/>
        </w:rPr>
        <w:t xml:space="preserve">- </w:t>
      </w:r>
      <w:r>
        <w:rPr>
          <w:rtl w:val="true"/>
        </w:rPr>
        <w:t>ثمرة النبوة</w:t>
      </w:r>
      <w:bookmarkEnd w:id="174"/>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أحوال الصدیقة الطاهرة س، للسید نیاز حسین العابدی الهندی، طبع فی حیدرآباد دکن</w:t>
      </w:r>
      <w:r>
        <w:rPr>
          <w:rFonts w:eastAsia="IRNazanin" w:cs="IRNazanin"/>
          <w:color w:val="111111"/>
          <w:sz w:val="28"/>
          <w:szCs w:val="28"/>
          <w:rtl w:val="true"/>
          <w:lang w:bidi="fa-IR"/>
        </w:rPr>
        <w:t>.</w:t>
      </w:r>
    </w:p>
    <w:p>
      <w:pPr>
        <w:pStyle w:val="Heading3"/>
        <w:numPr>
          <w:ilvl w:val="2"/>
          <w:numId w:val="1"/>
        </w:numPr>
        <w:rPr/>
      </w:pPr>
      <w:bookmarkStart w:id="175" w:name="__RefHeading___Toc7702700_73709187"/>
      <w:bookmarkStart w:id="176" w:name="_Toc80"/>
      <w:bookmarkEnd w:id="175"/>
      <w:r>
        <w:rPr/>
        <w:t>68</w:t>
      </w:r>
      <w:r>
        <w:rPr>
          <w:rtl w:val="true"/>
        </w:rPr>
        <w:t xml:space="preserve">- </w:t>
      </w:r>
      <w:r>
        <w:rPr>
          <w:rtl w:val="true"/>
        </w:rPr>
        <w:t>الثناء العاطر</w:t>
      </w:r>
      <w:bookmarkEnd w:id="176"/>
    </w:p>
    <w:p>
      <w:pPr>
        <w:pStyle w:val="BookText"/>
        <w:rPr/>
      </w:pPr>
      <w:r>
        <w:rPr>
          <w:rFonts w:ascii="IRNazanin" w:hAnsi="IRNazanin" w:eastAsia="IRNazanin"/>
          <w:color w:val="111111"/>
          <w:sz w:val="28"/>
          <w:sz w:val="28"/>
          <w:szCs w:val="28"/>
          <w:rtl w:val="true"/>
          <w:lang w:bidi="fa-IR"/>
        </w:rPr>
        <w:t>علی أهل البیت الطاهر، قصیدة طویلة لامیة تقرب من مائة بیت للسید أبی بکر بن عبد الرحمن الحضرمی صاحب الإسعاف و تحفه المحقق و التنویر و غیرها مما مر، و الثناء هذا مدرج فی دیوانه المطبوع</w:t>
      </w:r>
      <w:r>
        <w:rPr>
          <w:rFonts w:eastAsia="IRNazanin" w:cs="IRNazanin"/>
          <w:color w:val="111111"/>
          <w:sz w:val="28"/>
          <w:szCs w:val="28"/>
          <w:rtl w:val="true"/>
          <w:lang w:bidi="fa-IR"/>
        </w:rPr>
        <w:t>.</w:t>
      </w:r>
    </w:p>
    <w:p>
      <w:pPr>
        <w:pStyle w:val="Heading3"/>
        <w:numPr>
          <w:ilvl w:val="2"/>
          <w:numId w:val="1"/>
        </w:numPr>
        <w:rPr/>
      </w:pPr>
      <w:bookmarkStart w:id="177" w:name="__RefHeading___Toc7702702_73709187"/>
      <w:bookmarkStart w:id="178" w:name="_Toc81"/>
      <w:bookmarkEnd w:id="177"/>
      <w:r>
        <w:rPr/>
        <w:t>69</w:t>
      </w:r>
      <w:r>
        <w:rPr>
          <w:rtl w:val="true"/>
        </w:rPr>
        <w:t xml:space="preserve">- </w:t>
      </w:r>
      <w:r>
        <w:rPr>
          <w:rtl w:val="true"/>
        </w:rPr>
        <w:t>ثناء المعصومین</w:t>
      </w:r>
      <w:bookmarkEnd w:id="17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فی إنشاء التحیة و الصلاة و السلام علیهم و ذکر بعض </w:t>
      </w:r>
      <w:bookmarkStart w:id="179" w:name="pg11685_250403"/>
    </w:p>
    <w:p>
      <w:pPr>
        <w:pStyle w:val="BookText"/>
        <w:rPr/>
      </w:pPr>
      <w:bookmarkEnd w:id="179"/>
      <w:r>
        <w:rPr>
          <w:rFonts w:ascii="IRNazanin" w:hAnsi="IRNazanin" w:eastAsia="IRNazanin"/>
          <w:color w:val="111111"/>
          <w:sz w:val="28"/>
          <w:sz w:val="28"/>
          <w:szCs w:val="28"/>
          <w:rtl w:val="true"/>
          <w:lang w:bidi="fa-IR"/>
        </w:rPr>
        <w:t>محامدهم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الفیض المولی محسن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أبسط من تحیة الخواجة نصیر الدین المعروفة ب دوازده إمام یقرب من ستین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سفینة فوائد مجموعة بخط یاقوت بن عبد الله الحیدرآبادی الملقب بتسلیم فرغ من کتابته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موجودة عند السید أبی القاسم الریاضی الخوانساری فی النجف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شرائف صلواتک و نوامی برکاتک و قوام رحماتک و أطائب تسلیماتک علی عبدک</w:t>
      </w:r>
      <w:r>
        <w:rPr>
          <w:rFonts w:eastAsia="IRNazanin" w:cs="IRNazanin"/>
          <w:color w:val="111111"/>
          <w:sz w:val="28"/>
          <w:szCs w:val="28"/>
          <w:rtl w:val="true"/>
          <w:lang w:bidi="fa-IR"/>
        </w:rPr>
        <w:t>).</w:t>
      </w:r>
    </w:p>
    <w:p>
      <w:pPr>
        <w:pStyle w:val="Heading3"/>
        <w:numPr>
          <w:ilvl w:val="2"/>
          <w:numId w:val="1"/>
        </w:numPr>
        <w:rPr/>
      </w:pPr>
      <w:bookmarkStart w:id="180" w:name="__RefHeading___Toc7702704_73709187"/>
      <w:bookmarkStart w:id="181" w:name="_Toc82"/>
      <w:bookmarkEnd w:id="180"/>
      <w:r>
        <w:rPr/>
        <w:t>70</w:t>
      </w:r>
      <w:r>
        <w:rPr>
          <w:rtl w:val="true"/>
        </w:rPr>
        <w:t xml:space="preserve">- </w:t>
      </w:r>
      <w:r>
        <w:rPr>
          <w:rtl w:val="true"/>
        </w:rPr>
        <w:t>ثناء المعصومین</w:t>
      </w:r>
      <w:bookmarkEnd w:id="1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و الصلاة علیهم و ذکر مناقبهم، فی خطبة بلیغة طویلة تقرب من مائتی بیت للعارف الخواجة محمد بن محمود الدهدار،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حمدا أزلیا بأبدیته سرمدیا بإطلاقه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سفینة نفیسة عند الشیخ إبراهیم الکازرونی بمدرسة القوام فی النجف الأشرف، و والده أبو محمد محمود بن محمد دهدار مدفون بالحافظیة فی شیراز، و له تصانیف فی علم الحروف فهو إما شیرازی الأصل أو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التحیات الطیبات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الدال دوازده إمام متعددا، و کذا فی الصاد الصلوات و التحیات و کلها فی موضوع واحد و انما فرقناها تبعا لما اشتهر کل منها به</w:t>
      </w:r>
      <w:r>
        <w:rPr>
          <w:rFonts w:eastAsia="IRNazanin" w:cs="IRNazanin"/>
          <w:color w:val="111111"/>
          <w:sz w:val="28"/>
          <w:szCs w:val="28"/>
          <w:rtl w:val="true"/>
          <w:lang w:bidi="fa-IR"/>
        </w:rPr>
        <w:t>.</w:t>
      </w:r>
    </w:p>
    <w:p>
      <w:pPr>
        <w:pStyle w:val="Heading3"/>
        <w:numPr>
          <w:ilvl w:val="2"/>
          <w:numId w:val="1"/>
        </w:numPr>
        <w:rPr/>
      </w:pPr>
      <w:bookmarkStart w:id="182" w:name="__RefHeading___Toc7702706_73709187"/>
      <w:bookmarkStart w:id="183" w:name="_Toc83"/>
      <w:bookmarkEnd w:id="182"/>
      <w:r>
        <w:rPr/>
        <w:t>71</w:t>
      </w:r>
      <w:r>
        <w:rPr>
          <w:rtl w:val="true"/>
        </w:rPr>
        <w:t xml:space="preserve">- </w:t>
      </w:r>
      <w:r>
        <w:rPr>
          <w:rtl w:val="true"/>
        </w:rPr>
        <w:t>کتاب الثواب</w:t>
      </w:r>
      <w:bookmarkEnd w:id="183"/>
    </w:p>
    <w:p>
      <w:pPr>
        <w:pStyle w:val="BookText"/>
        <w:rPr/>
      </w:pPr>
      <w:r>
        <w:rPr>
          <w:rFonts w:ascii="IRNazanin" w:hAnsi="IRNazanin" w:eastAsia="IRNazanin"/>
          <w:color w:val="111111"/>
          <w:sz w:val="28"/>
          <w:sz w:val="28"/>
          <w:szCs w:val="28"/>
          <w:rtl w:val="true"/>
          <w:lang w:bidi="fa-IR"/>
        </w:rPr>
        <w:t xml:space="preserve">لأبی جعفر محمد بن علی بن محبوب الأشعری القمی، یرویه عنه أحمد بن إدریس الذی توفی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الفهرست فیما رأیت من نسخه، لکن یظهر من القهپائی أن المکتوب فی نسخته من الفهرست التراب بالتاء المثناة الفوقانیة و هو من غلط النسخة</w:t>
      </w:r>
      <w:r>
        <w:rPr>
          <w:rFonts w:eastAsia="IRNazanin" w:cs="IRNazanin"/>
          <w:color w:val="111111"/>
          <w:sz w:val="28"/>
          <w:szCs w:val="28"/>
          <w:rtl w:val="true"/>
          <w:lang w:bidi="fa-IR"/>
        </w:rPr>
        <w:t>.</w:t>
      </w:r>
    </w:p>
    <w:p>
      <w:pPr>
        <w:pStyle w:val="Heading3"/>
        <w:numPr>
          <w:ilvl w:val="2"/>
          <w:numId w:val="1"/>
        </w:numPr>
        <w:rPr/>
      </w:pPr>
      <w:bookmarkStart w:id="184" w:name="__RefHeading___Toc7702708_73709187"/>
      <w:bookmarkStart w:id="185" w:name="_Toc84"/>
      <w:bookmarkEnd w:id="184"/>
      <w:r>
        <w:rPr/>
        <w:t>72</w:t>
      </w:r>
      <w:r>
        <w:rPr>
          <w:rtl w:val="true"/>
        </w:rPr>
        <w:t xml:space="preserve">- </w:t>
      </w:r>
      <w:r>
        <w:rPr>
          <w:rtl w:val="true"/>
        </w:rPr>
        <w:t>ثواب الأعمال</w:t>
      </w:r>
      <w:bookmarkEnd w:id="185"/>
    </w:p>
    <w:p>
      <w:pPr>
        <w:pStyle w:val="BookText"/>
        <w:rPr/>
      </w:pPr>
      <w:r>
        <w:rPr>
          <w:rFonts w:ascii="IRNazanin" w:hAnsi="IRNazanin" w:eastAsia="IRNazanin"/>
          <w:color w:val="111111"/>
          <w:sz w:val="28"/>
          <w:sz w:val="28"/>
          <w:szCs w:val="28"/>
          <w:rtl w:val="true"/>
          <w:lang w:bidi="fa-IR"/>
        </w:rPr>
        <w:t xml:space="preserve">للشیخ أبی محمد جعفر بن سلیمان القمی یرویه عنه الشیخ محمد بن الحسن بن الولید القمی الذی توفی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186" w:name="__RefHeading___Toc7702710_73709187"/>
      <w:bookmarkStart w:id="187" w:name="_Toc85"/>
      <w:bookmarkEnd w:id="186"/>
      <w:r>
        <w:rPr/>
        <w:t>73</w:t>
      </w:r>
      <w:r>
        <w:rPr>
          <w:rtl w:val="true"/>
        </w:rPr>
        <w:t xml:space="preserve">- </w:t>
      </w:r>
      <w:r>
        <w:rPr>
          <w:rtl w:val="true"/>
        </w:rPr>
        <w:t>ثواب الأعمال</w:t>
      </w:r>
      <w:bookmarkEnd w:id="187"/>
    </w:p>
    <w:p>
      <w:pPr>
        <w:pStyle w:val="BookText"/>
        <w:rPr/>
      </w:pPr>
      <w:r>
        <w:rPr>
          <w:rFonts w:ascii="IRNazanin" w:hAnsi="IRNazanin" w:eastAsia="IRNazanin"/>
          <w:color w:val="111111"/>
          <w:sz w:val="28"/>
          <w:sz w:val="28"/>
          <w:szCs w:val="28"/>
          <w:rtl w:val="true"/>
          <w:lang w:bidi="fa-IR"/>
        </w:rPr>
        <w:t xml:space="preserve">للشیخ أبی عبد الله الحسین بن علی بن سفیان البزوفری، یرویه عنه الشیخ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الغضائری المتوفی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طبقة الشیخ الصدوق و ابن قولویه</w:t>
      </w:r>
      <w:r>
        <w:rPr>
          <w:rFonts w:eastAsia="IRNazanin" w:cs="IRNazanin"/>
          <w:color w:val="111111"/>
          <w:sz w:val="28"/>
          <w:szCs w:val="28"/>
          <w:rtl w:val="true"/>
          <w:lang w:bidi="fa-IR"/>
        </w:rPr>
        <w:t>.</w:t>
      </w:r>
    </w:p>
    <w:p>
      <w:pPr>
        <w:pStyle w:val="Heading3"/>
        <w:numPr>
          <w:ilvl w:val="2"/>
          <w:numId w:val="1"/>
        </w:numPr>
        <w:rPr/>
      </w:pPr>
      <w:bookmarkStart w:id="188" w:name="__RefHeading___Toc7702712_73709187"/>
      <w:bookmarkStart w:id="189" w:name="_Toc86"/>
      <w:bookmarkEnd w:id="188"/>
      <w:r>
        <w:rPr/>
        <w:t>74</w:t>
      </w:r>
      <w:r>
        <w:rPr>
          <w:rtl w:val="true"/>
        </w:rPr>
        <w:t xml:space="preserve">- </w:t>
      </w:r>
      <w:r>
        <w:rPr>
          <w:rtl w:val="true"/>
        </w:rPr>
        <w:t>ثواب الأعمال</w:t>
      </w:r>
      <w:bookmarkEnd w:id="18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أبی الفضل سلمة بن الخطاب البراوستانی الأزدورقانی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سواد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أحمد بن إدریس المتوفی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سعد بن عبد الله الحمیری، و محمد بن الحسن الصفار و غیرهم</w:t>
      </w:r>
      <w:r>
        <w:rPr>
          <w:rFonts w:eastAsia="IRNazanin" w:cs="IRNazanin"/>
          <w:color w:val="111111"/>
          <w:sz w:val="28"/>
          <w:szCs w:val="28"/>
          <w:rtl w:val="true"/>
          <w:lang w:bidi="fa-IR"/>
        </w:rPr>
        <w:t xml:space="preserve">. </w:t>
      </w:r>
      <w:bookmarkStart w:id="190" w:name="pg11685_250405"/>
    </w:p>
    <w:p>
      <w:pPr>
        <w:pStyle w:val="Heading3"/>
        <w:numPr>
          <w:ilvl w:val="2"/>
          <w:numId w:val="1"/>
        </w:numPr>
        <w:rPr/>
      </w:pPr>
      <w:bookmarkStart w:id="191" w:name="__RefHeading___Toc7702714_73709187"/>
      <w:bookmarkStart w:id="192" w:name="_Toc87"/>
      <w:bookmarkEnd w:id="190"/>
      <w:bookmarkEnd w:id="191"/>
      <w:r>
        <w:rPr/>
        <w:t>75</w:t>
      </w:r>
      <w:r>
        <w:rPr>
          <w:rtl w:val="true"/>
        </w:rPr>
        <w:t xml:space="preserve">- </w:t>
      </w:r>
      <w:r>
        <w:rPr>
          <w:rtl w:val="true"/>
        </w:rPr>
        <w:t>ثواب الأعمال</w:t>
      </w:r>
      <w:bookmarkEnd w:id="192"/>
    </w:p>
    <w:p>
      <w:pPr>
        <w:pStyle w:val="BookText"/>
        <w:rPr/>
      </w:pPr>
      <w:r>
        <w:rPr>
          <w:rFonts w:ascii="IRNazanin" w:hAnsi="IRNazanin" w:eastAsia="IRNazanin"/>
          <w:color w:val="111111"/>
          <w:sz w:val="28"/>
          <w:sz w:val="28"/>
          <w:szCs w:val="28"/>
          <w:rtl w:val="true"/>
          <w:lang w:bidi="fa-IR"/>
        </w:rPr>
        <w:t>للشیخ أبی الحسن علی بن أحمد بن الحسین الطبری الآملی، یرویه النجاشی عنه بواسطتین</w:t>
      </w:r>
      <w:r>
        <w:rPr>
          <w:rFonts w:eastAsia="IRNazanin" w:cs="IRNazanin"/>
          <w:color w:val="111111"/>
          <w:sz w:val="28"/>
          <w:szCs w:val="28"/>
          <w:rtl w:val="true"/>
          <w:lang w:bidi="fa-IR"/>
        </w:rPr>
        <w:t>.</w:t>
      </w:r>
    </w:p>
    <w:p>
      <w:pPr>
        <w:pStyle w:val="Heading3"/>
        <w:numPr>
          <w:ilvl w:val="2"/>
          <w:numId w:val="1"/>
        </w:numPr>
        <w:rPr/>
      </w:pPr>
      <w:bookmarkStart w:id="193" w:name="__RefHeading___Toc7702716_73709187"/>
      <w:bookmarkStart w:id="194" w:name="_Toc88"/>
      <w:bookmarkEnd w:id="193"/>
      <w:r>
        <w:rPr/>
        <w:t>76</w:t>
      </w:r>
      <w:r>
        <w:rPr>
          <w:rtl w:val="true"/>
        </w:rPr>
        <w:t xml:space="preserve">- </w:t>
      </w:r>
      <w:r>
        <w:rPr>
          <w:rtl w:val="true"/>
        </w:rPr>
        <w:t>ثواب الأعمال</w:t>
      </w:r>
      <w:bookmarkEnd w:id="194"/>
    </w:p>
    <w:p>
      <w:pPr>
        <w:pStyle w:val="BookText"/>
        <w:rPr/>
      </w:pPr>
      <w:r>
        <w:rPr>
          <w:rFonts w:ascii="IRNazanin" w:hAnsi="IRNazanin" w:eastAsia="IRNazanin"/>
          <w:color w:val="111111"/>
          <w:sz w:val="28"/>
          <w:sz w:val="28"/>
          <w:szCs w:val="28"/>
          <w:rtl w:val="true"/>
          <w:lang w:bidi="fa-IR"/>
        </w:rPr>
        <w:t xml:space="preserve">لأبی عبد الله محمد بن حسان الرازی الزبیبی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أحمد بن إدریس المتوفی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الفهرس و النجاشی</w:t>
      </w:r>
      <w:r>
        <w:rPr>
          <w:rFonts w:eastAsia="IRNazanin" w:cs="IRNazanin"/>
          <w:color w:val="111111"/>
          <w:sz w:val="28"/>
          <w:szCs w:val="28"/>
          <w:rtl w:val="true"/>
          <w:lang w:bidi="fa-IR"/>
        </w:rPr>
        <w:t>.</w:t>
      </w:r>
    </w:p>
    <w:p>
      <w:pPr>
        <w:pStyle w:val="Heading3"/>
        <w:numPr>
          <w:ilvl w:val="2"/>
          <w:numId w:val="1"/>
        </w:numPr>
        <w:rPr/>
      </w:pPr>
      <w:bookmarkStart w:id="195" w:name="__RefHeading___Toc7702718_73709187"/>
      <w:bookmarkStart w:id="196" w:name="_Toc89"/>
      <w:bookmarkEnd w:id="195"/>
      <w:r>
        <w:rPr/>
        <w:t>77</w:t>
      </w:r>
      <w:r>
        <w:rPr>
          <w:rtl w:val="true"/>
        </w:rPr>
        <w:t xml:space="preserve">- </w:t>
      </w:r>
      <w:r>
        <w:rPr>
          <w:rtl w:val="true"/>
        </w:rPr>
        <w:t>ثواب الأعمال‌</w:t>
      </w:r>
      <w:bookmarkEnd w:id="196"/>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طبع مکررا مع عقاب الأعمال له فی مجلد فی إیران</w:t>
      </w:r>
      <w:r>
        <w:rPr>
          <w:rFonts w:eastAsia="IRNazanin" w:cs="IRNazanin"/>
          <w:color w:val="111111"/>
          <w:sz w:val="28"/>
          <w:szCs w:val="28"/>
          <w:rtl w:val="true"/>
          <w:lang w:bidi="fa-IR"/>
        </w:rPr>
        <w:t>.</w:t>
      </w:r>
    </w:p>
    <w:p>
      <w:pPr>
        <w:pStyle w:val="Heading3"/>
        <w:numPr>
          <w:ilvl w:val="2"/>
          <w:numId w:val="1"/>
        </w:numPr>
        <w:rPr/>
      </w:pPr>
      <w:bookmarkStart w:id="197" w:name="__RefHeading___Toc7702720_73709187"/>
      <w:bookmarkStart w:id="198" w:name="_Toc90"/>
      <w:bookmarkEnd w:id="197"/>
      <w:r>
        <w:rPr/>
        <w:t>78</w:t>
      </w:r>
      <w:r>
        <w:rPr>
          <w:rtl w:val="true"/>
        </w:rPr>
        <w:t xml:space="preserve">- </w:t>
      </w:r>
      <w:r>
        <w:rPr>
          <w:rtl w:val="true"/>
        </w:rPr>
        <w:t>ثواب الأعمال</w:t>
      </w:r>
      <w:bookmarkEnd w:id="198"/>
    </w:p>
    <w:p>
      <w:pPr>
        <w:pStyle w:val="BookText"/>
        <w:rPr/>
      </w:pPr>
      <w:r>
        <w:rPr>
          <w:rFonts w:ascii="IRNazanin" w:hAnsi="IRNazanin" w:eastAsia="IRNazanin"/>
          <w:color w:val="111111"/>
          <w:sz w:val="28"/>
          <w:sz w:val="28"/>
          <w:szCs w:val="28"/>
          <w:rtl w:val="true"/>
          <w:lang w:bidi="fa-IR"/>
        </w:rPr>
        <w:t xml:space="preserve">لأبی جعفر محمد بن عیسی بن عبید الیقطینی من أصحاب الجواد ع یرویه عنه سعد بن عبد الله الحمیری المتوفی حدود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199" w:name="__RefHeading___Toc7702722_73709187"/>
      <w:bookmarkStart w:id="200" w:name="_Toc91"/>
      <w:bookmarkEnd w:id="199"/>
      <w:r>
        <w:rPr/>
        <w:t>79</w:t>
      </w:r>
      <w:r>
        <w:rPr>
          <w:rtl w:val="true"/>
        </w:rPr>
        <w:t xml:space="preserve">- </w:t>
      </w:r>
      <w:r>
        <w:rPr>
          <w:rtl w:val="true"/>
        </w:rPr>
        <w:t>ثواب إنا أنزلناه</w:t>
      </w:r>
      <w:bookmarkEnd w:id="200"/>
    </w:p>
    <w:p>
      <w:pPr>
        <w:pStyle w:val="BookText"/>
        <w:rPr/>
      </w:pPr>
      <w:r>
        <w:rPr>
          <w:rFonts w:ascii="IRNazanin" w:hAnsi="IRNazanin" w:eastAsia="IRNazanin"/>
          <w:color w:val="111111"/>
          <w:sz w:val="28"/>
          <w:sz w:val="28"/>
          <w:szCs w:val="28"/>
          <w:rtl w:val="true"/>
          <w:lang w:bidi="fa-IR"/>
        </w:rPr>
        <w:t xml:space="preserve">لأبی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العباس بن حراش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یرویه سعد بن عبد الله الحمیری المذکور عن أحمد بن محمد بن عیسی الأشعری عنه</w:t>
      </w:r>
      <w:r>
        <w:rPr>
          <w:rFonts w:eastAsia="IRNazanin" w:cs="IRNazanin"/>
          <w:color w:val="111111"/>
          <w:sz w:val="28"/>
          <w:szCs w:val="28"/>
          <w:rtl w:val="true"/>
          <w:lang w:bidi="fa-IR"/>
        </w:rPr>
        <w:t>.</w:t>
      </w:r>
    </w:p>
    <w:p>
      <w:pPr>
        <w:pStyle w:val="Heading3"/>
        <w:numPr>
          <w:ilvl w:val="2"/>
          <w:numId w:val="1"/>
        </w:numPr>
        <w:rPr/>
      </w:pPr>
      <w:bookmarkStart w:id="201" w:name="__RefHeading___Toc7702724_73709187"/>
      <w:bookmarkStart w:id="202" w:name="_Toc92"/>
      <w:bookmarkEnd w:id="201"/>
      <w:r>
        <w:rPr/>
        <w:t>80</w:t>
      </w:r>
      <w:r>
        <w:rPr>
          <w:rtl w:val="true"/>
        </w:rPr>
        <w:t xml:space="preserve">- </w:t>
      </w:r>
      <w:r>
        <w:rPr>
          <w:rtl w:val="true"/>
        </w:rPr>
        <w:t>ثواب إنا أنزلناه</w:t>
      </w:r>
      <w:bookmarkEnd w:id="202"/>
    </w:p>
    <w:p>
      <w:pPr>
        <w:pStyle w:val="BookText"/>
        <w:rPr/>
      </w:pPr>
      <w:r>
        <w:rPr>
          <w:rFonts w:ascii="IRNazanin" w:hAnsi="IRNazanin" w:eastAsia="IRNazanin"/>
          <w:color w:val="111111"/>
          <w:sz w:val="28"/>
          <w:sz w:val="28"/>
          <w:szCs w:val="28"/>
          <w:rtl w:val="true"/>
          <w:lang w:bidi="fa-IR"/>
        </w:rPr>
        <w:t xml:space="preserve">لأبی الحسن علی بن أبی صالح محمد الملقب ببزرج سمعه منه حمید بن زیاد النینوائی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203" w:name="__RefHeading___Toc7702726_73709187"/>
      <w:bookmarkStart w:id="204" w:name="_Toc93"/>
      <w:bookmarkEnd w:id="203"/>
      <w:r>
        <w:rPr/>
        <w:t>81</w:t>
      </w:r>
      <w:r>
        <w:rPr>
          <w:rtl w:val="true"/>
        </w:rPr>
        <w:t xml:space="preserve">- </w:t>
      </w:r>
      <w:r>
        <w:rPr>
          <w:rtl w:val="true"/>
        </w:rPr>
        <w:t>ثواب إنا أنزلناه</w:t>
      </w:r>
      <w:bookmarkEnd w:id="204"/>
    </w:p>
    <w:p>
      <w:pPr>
        <w:pStyle w:val="BookText"/>
        <w:rPr/>
      </w:pPr>
      <w:r>
        <w:rPr>
          <w:rFonts w:ascii="IRNazanin" w:hAnsi="IRNazanin" w:eastAsia="IRNazanin"/>
          <w:color w:val="111111"/>
          <w:sz w:val="28"/>
          <w:sz w:val="28"/>
          <w:szCs w:val="28"/>
          <w:rtl w:val="true"/>
          <w:lang w:bidi="fa-IR"/>
        </w:rPr>
        <w:t>لأبی عبد الله محمد بن حسان الرازی المذکور آنفا، کما فی الفهرست و النجاشی، و یأتی فی الفاء فضل إنا أنزلناه متعددا</w:t>
      </w:r>
      <w:r>
        <w:rPr>
          <w:rFonts w:eastAsia="IRNazanin" w:cs="IRNazanin"/>
          <w:color w:val="111111"/>
          <w:sz w:val="28"/>
          <w:szCs w:val="28"/>
          <w:rtl w:val="true"/>
          <w:lang w:bidi="fa-IR"/>
        </w:rPr>
        <w:t>.</w:t>
      </w:r>
    </w:p>
    <w:p>
      <w:pPr>
        <w:pStyle w:val="Heading3"/>
        <w:numPr>
          <w:ilvl w:val="2"/>
          <w:numId w:val="1"/>
        </w:numPr>
        <w:rPr/>
      </w:pPr>
      <w:bookmarkStart w:id="205" w:name="__RefHeading___Toc7702728_73709187"/>
      <w:bookmarkStart w:id="206" w:name="_Toc94"/>
      <w:bookmarkEnd w:id="205"/>
      <w:r>
        <w:rPr/>
        <w:t>82</w:t>
      </w:r>
      <w:r>
        <w:rPr>
          <w:rtl w:val="true"/>
        </w:rPr>
        <w:t xml:space="preserve">- </w:t>
      </w:r>
      <w:r>
        <w:rPr>
          <w:rtl w:val="true"/>
        </w:rPr>
        <w:t>ثواب الحج</w:t>
      </w:r>
      <w:bookmarkEnd w:id="206"/>
    </w:p>
    <w:p>
      <w:pPr>
        <w:pStyle w:val="BookText"/>
        <w:rPr/>
      </w:pPr>
      <w:r>
        <w:rPr>
          <w:rFonts w:ascii="IRNazanin" w:hAnsi="IRNazanin" w:eastAsia="IRNazanin"/>
          <w:color w:val="111111"/>
          <w:sz w:val="28"/>
          <w:sz w:val="28"/>
          <w:szCs w:val="28"/>
          <w:rtl w:val="true"/>
          <w:lang w:bidi="fa-IR"/>
        </w:rPr>
        <w:t>لأبی محمد الحسن بن علی الوشاء البجلی الکوفی ابن بنت إلیاس الصیرفی من أصحاب الرضا ع، و قد أدرک تسعمائة شیخ من أصحاب الإمام الصادق ع لمسجد الکوفة کل یقول حدثنی جعفر بن محمد ع</w:t>
      </w:r>
      <w:r>
        <w:rPr>
          <w:rFonts w:eastAsia="IRNazanin" w:cs="IRNazanin"/>
          <w:color w:val="111111"/>
          <w:sz w:val="28"/>
          <w:szCs w:val="28"/>
          <w:rtl w:val="true"/>
          <w:lang w:bidi="fa-IR"/>
        </w:rPr>
        <w:t>.</w:t>
      </w:r>
    </w:p>
    <w:p>
      <w:pPr>
        <w:pStyle w:val="Heading3"/>
        <w:numPr>
          <w:ilvl w:val="2"/>
          <w:numId w:val="1"/>
        </w:numPr>
        <w:rPr/>
      </w:pPr>
      <w:bookmarkStart w:id="207" w:name="__RefHeading___Toc7702730_73709187"/>
      <w:bookmarkStart w:id="208" w:name="_Toc95"/>
      <w:bookmarkEnd w:id="207"/>
      <w:r>
        <w:rPr/>
        <w:t>83</w:t>
      </w:r>
      <w:r>
        <w:rPr>
          <w:rtl w:val="true"/>
        </w:rPr>
        <w:t xml:space="preserve">- </w:t>
      </w:r>
      <w:r>
        <w:rPr>
          <w:rtl w:val="true"/>
        </w:rPr>
        <w:t>ثواب الحج</w:t>
      </w:r>
      <w:bookmarkEnd w:id="208"/>
    </w:p>
    <w:p>
      <w:pPr>
        <w:pStyle w:val="BookText"/>
        <w:rPr/>
      </w:pPr>
      <w:r>
        <w:rPr>
          <w:rFonts w:ascii="IRNazanin" w:hAnsi="IRNazanin" w:eastAsia="IRNazanin"/>
          <w:color w:val="111111"/>
          <w:sz w:val="28"/>
          <w:sz w:val="28"/>
          <w:szCs w:val="28"/>
          <w:rtl w:val="true"/>
          <w:lang w:bidi="fa-IR"/>
        </w:rPr>
        <w:t>سلمة بن الخطاب البراوستانی المذکور آنفا ذکره النجاشی و کذا ما قبله</w:t>
      </w:r>
      <w:r>
        <w:rPr>
          <w:rFonts w:eastAsia="IRNazanin" w:cs="IRNazanin"/>
          <w:color w:val="111111"/>
          <w:sz w:val="28"/>
          <w:szCs w:val="28"/>
          <w:rtl w:val="true"/>
          <w:lang w:bidi="fa-IR"/>
        </w:rPr>
        <w:t>.</w:t>
      </w:r>
    </w:p>
    <w:p>
      <w:pPr>
        <w:pStyle w:val="Heading3"/>
        <w:numPr>
          <w:ilvl w:val="2"/>
          <w:numId w:val="1"/>
        </w:numPr>
        <w:rPr/>
      </w:pPr>
      <w:bookmarkStart w:id="209" w:name="__RefHeading___Toc7702732_73709187"/>
      <w:bookmarkStart w:id="210" w:name="_Toc96"/>
      <w:bookmarkEnd w:id="209"/>
      <w:r>
        <w:rPr/>
        <w:t>84</w:t>
      </w:r>
      <w:r>
        <w:rPr>
          <w:rtl w:val="true"/>
        </w:rPr>
        <w:t xml:space="preserve">- </w:t>
      </w:r>
      <w:r>
        <w:rPr>
          <w:rtl w:val="true"/>
        </w:rPr>
        <w:t>ثواب الحج</w:t>
      </w:r>
      <w:bookmarkEnd w:id="210"/>
    </w:p>
    <w:p>
      <w:pPr>
        <w:pStyle w:val="BookText"/>
        <w:rPr/>
      </w:pPr>
      <w:r>
        <w:rPr>
          <w:rFonts w:ascii="IRNazanin" w:hAnsi="IRNazanin" w:eastAsia="IRNazanin"/>
          <w:color w:val="111111"/>
          <w:sz w:val="28"/>
          <w:sz w:val="28"/>
          <w:szCs w:val="28"/>
          <w:rtl w:val="true"/>
          <w:lang w:bidi="fa-IR"/>
        </w:rPr>
        <w:t>لأبی جعفر محمد بن إسماعیل بن بزیع من أصحاب الرضا ع، یرویه عنه أحمد بن محمد بن عیسی الأشعری، کما فی النجاشی</w:t>
      </w:r>
      <w:r>
        <w:rPr>
          <w:rFonts w:eastAsia="IRNazanin" w:cs="IRNazanin"/>
          <w:color w:val="111111"/>
          <w:sz w:val="28"/>
          <w:szCs w:val="28"/>
          <w:rtl w:val="true"/>
          <w:lang w:bidi="fa-IR"/>
        </w:rPr>
        <w:t>.</w:t>
      </w:r>
    </w:p>
    <w:p>
      <w:pPr>
        <w:pStyle w:val="Heading3"/>
        <w:numPr>
          <w:ilvl w:val="2"/>
          <w:numId w:val="1"/>
        </w:numPr>
        <w:rPr/>
      </w:pPr>
      <w:bookmarkStart w:id="211" w:name="__RefHeading___Toc7702734_73709187"/>
      <w:bookmarkStart w:id="212" w:name="_Toc97"/>
      <w:bookmarkEnd w:id="211"/>
      <w:r>
        <w:rPr/>
        <w:t>85</w:t>
      </w:r>
      <w:r>
        <w:rPr>
          <w:rtl w:val="true"/>
        </w:rPr>
        <w:t xml:space="preserve">- </w:t>
      </w:r>
      <w:r>
        <w:rPr>
          <w:rtl w:val="true"/>
        </w:rPr>
        <w:t>ثواب الحج</w:t>
      </w:r>
      <w:bookmarkEnd w:id="212"/>
    </w:p>
    <w:p>
      <w:pPr>
        <w:pStyle w:val="BookText"/>
        <w:rPr/>
      </w:pPr>
      <w:r>
        <w:rPr>
          <w:rFonts w:ascii="IRNazanin" w:hAnsi="IRNazanin" w:eastAsia="IRNazanin"/>
          <w:color w:val="111111"/>
          <w:sz w:val="28"/>
          <w:sz w:val="28"/>
          <w:szCs w:val="28"/>
          <w:rtl w:val="true"/>
          <w:lang w:bidi="fa-IR"/>
        </w:rPr>
        <w:t>لیونس بن عبد الرحمن الثقة المرجوع إلیه، و یأتی فضائل الحج متعددا</w:t>
      </w:r>
      <w:r>
        <w:rPr>
          <w:rFonts w:eastAsia="IRNazanin" w:cs="IRNazanin"/>
          <w:color w:val="111111"/>
          <w:sz w:val="28"/>
          <w:szCs w:val="28"/>
          <w:rtl w:val="true"/>
          <w:lang w:bidi="fa-IR"/>
        </w:rPr>
        <w:t>.</w:t>
      </w:r>
    </w:p>
    <w:p>
      <w:pPr>
        <w:pStyle w:val="Heading3"/>
        <w:numPr>
          <w:ilvl w:val="2"/>
          <w:numId w:val="1"/>
        </w:numPr>
        <w:rPr/>
      </w:pPr>
      <w:bookmarkStart w:id="213" w:name="__RefHeading___Toc7702736_73709187"/>
      <w:bookmarkStart w:id="214" w:name="_Toc98"/>
      <w:bookmarkEnd w:id="213"/>
      <w:r>
        <w:rPr/>
        <w:t>86</w:t>
      </w:r>
      <w:r>
        <w:rPr>
          <w:rtl w:val="true"/>
        </w:rPr>
        <w:t xml:space="preserve">- </w:t>
      </w:r>
      <w:r>
        <w:rPr>
          <w:rtl w:val="true"/>
        </w:rPr>
        <w:t>ثواب الصلوات</w:t>
      </w:r>
      <w:bookmarkEnd w:id="21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النبی و آله ص فیه ذکر فضائلها و ألفاظها المرویة عنهم ع باللغة الکجراتیة للمولوی غلام علی بن إسماعیل البهاونگری </w:t>
      </w:r>
      <w:bookmarkStart w:id="215" w:name="pg11685_250407"/>
    </w:p>
    <w:p>
      <w:pPr>
        <w:pStyle w:val="BookText"/>
        <w:rPr/>
      </w:pPr>
      <w:bookmarkEnd w:id="215"/>
      <w:r>
        <w:rPr>
          <w:rFonts w:ascii="IRNazanin" w:hAnsi="IRNazanin" w:eastAsia="IRNazanin"/>
          <w:color w:val="111111"/>
          <w:sz w:val="28"/>
          <w:sz w:val="28"/>
          <w:szCs w:val="28"/>
          <w:rtl w:val="true"/>
          <w:lang w:bidi="fa-IR"/>
        </w:rPr>
        <w:t>المعاصر، ذکره فی فهرس تصانیفه بخطه</w:t>
      </w:r>
      <w:r>
        <w:rPr>
          <w:rFonts w:eastAsia="IRNazanin" w:cs="IRNazanin"/>
          <w:color w:val="111111"/>
          <w:sz w:val="28"/>
          <w:szCs w:val="28"/>
          <w:rtl w:val="true"/>
          <w:lang w:bidi="fa-IR"/>
        </w:rPr>
        <w:t>.</w:t>
      </w:r>
    </w:p>
    <w:p>
      <w:pPr>
        <w:pStyle w:val="Heading3"/>
        <w:numPr>
          <w:ilvl w:val="2"/>
          <w:numId w:val="1"/>
        </w:numPr>
        <w:rPr/>
      </w:pPr>
      <w:bookmarkStart w:id="216" w:name="__RefHeading___Toc7702738_73709187"/>
      <w:bookmarkStart w:id="217" w:name="_Toc99"/>
      <w:bookmarkEnd w:id="216"/>
      <w:r>
        <w:rPr/>
        <w:t>87</w:t>
      </w:r>
      <w:r>
        <w:rPr>
          <w:rtl w:val="true"/>
        </w:rPr>
        <w:t xml:space="preserve">- </w:t>
      </w:r>
      <w:r>
        <w:rPr>
          <w:rtl w:val="true"/>
        </w:rPr>
        <w:t>ثواب القرآن</w:t>
      </w:r>
      <w:bookmarkEnd w:id="217"/>
    </w:p>
    <w:p>
      <w:pPr>
        <w:pStyle w:val="BookText"/>
        <w:rPr/>
      </w:pPr>
      <w:r>
        <w:rPr>
          <w:rFonts w:ascii="IRNazanin" w:hAnsi="IRNazanin" w:eastAsia="IRNazanin"/>
          <w:color w:val="111111"/>
          <w:sz w:val="28"/>
          <w:sz w:val="28"/>
          <w:szCs w:val="28"/>
          <w:rtl w:val="true"/>
          <w:lang w:bidi="fa-IR"/>
        </w:rPr>
        <w:t>لأبی عبد الله السیاری أحمد بن محمد بن سیار البصری من کتاب آل طاهر فی زمن الإمام أبی محمد الحسن بن علی العسکری ع، ذکره النجاشی</w:t>
      </w:r>
    </w:p>
    <w:p>
      <w:pPr>
        <w:pStyle w:val="Heading3"/>
        <w:numPr>
          <w:ilvl w:val="2"/>
          <w:numId w:val="1"/>
        </w:numPr>
        <w:rPr/>
      </w:pPr>
      <w:bookmarkStart w:id="218" w:name="__RefHeading___Toc7702740_73709187"/>
      <w:bookmarkStart w:id="219" w:name="_Toc100"/>
      <w:bookmarkEnd w:id="218"/>
      <w:r>
        <w:rPr/>
        <w:t>88</w:t>
      </w:r>
      <w:r>
        <w:rPr>
          <w:rtl w:val="true"/>
        </w:rPr>
        <w:t xml:space="preserve">- </w:t>
      </w:r>
      <w:r>
        <w:rPr>
          <w:rtl w:val="true"/>
        </w:rPr>
        <w:t>ثواب القرآن</w:t>
      </w:r>
      <w:bookmarkEnd w:id="219"/>
    </w:p>
    <w:p>
      <w:pPr>
        <w:pStyle w:val="BookText"/>
        <w:rPr/>
      </w:pPr>
      <w:r>
        <w:rPr>
          <w:rFonts w:ascii="IRNazanin" w:hAnsi="IRNazanin" w:eastAsia="IRNazanin"/>
          <w:color w:val="111111"/>
          <w:sz w:val="28"/>
          <w:sz w:val="28"/>
          <w:szCs w:val="28"/>
          <w:rtl w:val="true"/>
          <w:lang w:bidi="fa-IR"/>
        </w:rPr>
        <w:t>لابن أبی نصر السکونی الکوفی الثقة المعتمد علیه إسماعیل بن مهران ذکره النجاشی</w:t>
      </w:r>
      <w:r>
        <w:rPr>
          <w:rFonts w:eastAsia="IRNazanin" w:cs="IRNazanin"/>
          <w:color w:val="111111"/>
          <w:sz w:val="28"/>
          <w:szCs w:val="28"/>
          <w:rtl w:val="true"/>
          <w:lang w:bidi="fa-IR"/>
        </w:rPr>
        <w:t>.</w:t>
      </w:r>
    </w:p>
    <w:p>
      <w:pPr>
        <w:pStyle w:val="Heading3"/>
        <w:numPr>
          <w:ilvl w:val="2"/>
          <w:numId w:val="1"/>
        </w:numPr>
        <w:rPr/>
      </w:pPr>
      <w:bookmarkStart w:id="220" w:name="__RefHeading___Toc7702742_73709187"/>
      <w:bookmarkStart w:id="221" w:name="_Toc101"/>
      <w:bookmarkEnd w:id="220"/>
      <w:r>
        <w:rPr/>
        <w:t>89</w:t>
      </w:r>
      <w:r>
        <w:rPr>
          <w:rtl w:val="true"/>
        </w:rPr>
        <w:t xml:space="preserve">- </w:t>
      </w:r>
      <w:r>
        <w:rPr>
          <w:rtl w:val="true"/>
        </w:rPr>
        <w:t>ثواب القرآن</w:t>
      </w:r>
      <w:bookmarkEnd w:id="221"/>
    </w:p>
    <w:p>
      <w:pPr>
        <w:pStyle w:val="BookText"/>
        <w:rPr/>
      </w:pPr>
      <w:r>
        <w:rPr>
          <w:rFonts w:ascii="IRNazanin" w:hAnsi="IRNazanin" w:eastAsia="IRNazanin"/>
          <w:color w:val="111111"/>
          <w:sz w:val="28"/>
          <w:sz w:val="28"/>
          <w:szCs w:val="28"/>
          <w:rtl w:val="true"/>
          <w:lang w:bidi="fa-IR"/>
        </w:rPr>
        <w:t>للشیخ الصفوانی أبی عبد الله محمد بن أحمد بن عبد الله بن قضاعة بن صفوان الجمال تلمیذ ثقة الإسلام الکلینی یرویه النجاشی بواسطة شیخه أبی العباس بن نوح عنه</w:t>
      </w:r>
      <w:r>
        <w:rPr>
          <w:rFonts w:eastAsia="IRNazanin" w:cs="IRNazanin"/>
          <w:color w:val="111111"/>
          <w:sz w:val="28"/>
          <w:szCs w:val="28"/>
          <w:rtl w:val="true"/>
          <w:lang w:bidi="fa-IR"/>
        </w:rPr>
        <w:t>.</w:t>
      </w:r>
    </w:p>
    <w:p>
      <w:pPr>
        <w:pStyle w:val="Heading3"/>
        <w:numPr>
          <w:ilvl w:val="2"/>
          <w:numId w:val="1"/>
        </w:numPr>
        <w:rPr/>
      </w:pPr>
      <w:bookmarkStart w:id="222" w:name="__RefHeading___Toc7702744_73709187"/>
      <w:bookmarkStart w:id="223" w:name="_Toc102"/>
      <w:bookmarkEnd w:id="222"/>
      <w:r>
        <w:rPr/>
        <w:t>90</w:t>
      </w:r>
      <w:r>
        <w:rPr>
          <w:rtl w:val="true"/>
        </w:rPr>
        <w:t xml:space="preserve">- </w:t>
      </w:r>
      <w:r>
        <w:rPr>
          <w:rtl w:val="true"/>
        </w:rPr>
        <w:t>ثواب القرآن</w:t>
      </w:r>
      <w:bookmarkEnd w:id="223"/>
    </w:p>
    <w:p>
      <w:pPr>
        <w:pStyle w:val="BookText"/>
        <w:rPr/>
      </w:pPr>
      <w:r>
        <w:rPr>
          <w:rFonts w:ascii="IRNazanin" w:hAnsi="IRNazanin" w:eastAsia="IRNazanin"/>
          <w:color w:val="111111"/>
          <w:sz w:val="28"/>
          <w:sz w:val="28"/>
          <w:szCs w:val="28"/>
          <w:rtl w:val="true"/>
          <w:lang w:bidi="fa-IR"/>
        </w:rPr>
        <w:t>للشریف أبی عبد الله الجوانی ساکن آمل طبرستان محمد بن الحسن المنتهی نسبه إلی السجاد ع بثمانیة آباء، ذکره النجاشی</w:t>
      </w:r>
      <w:r>
        <w:rPr>
          <w:rFonts w:eastAsia="IRNazanin" w:cs="IRNazanin"/>
          <w:color w:val="111111"/>
          <w:sz w:val="28"/>
          <w:szCs w:val="28"/>
          <w:rtl w:val="true"/>
          <w:lang w:bidi="fa-IR"/>
        </w:rPr>
        <w:t>.</w:t>
      </w:r>
    </w:p>
    <w:p>
      <w:pPr>
        <w:pStyle w:val="Heading3"/>
        <w:numPr>
          <w:ilvl w:val="2"/>
          <w:numId w:val="1"/>
        </w:numPr>
        <w:rPr/>
      </w:pPr>
      <w:bookmarkStart w:id="224" w:name="__RefHeading___Toc7702746_73709187"/>
      <w:bookmarkStart w:id="225" w:name="_Toc103"/>
      <w:bookmarkEnd w:id="224"/>
      <w:r>
        <w:rPr/>
        <w:t>91</w:t>
      </w:r>
      <w:r>
        <w:rPr>
          <w:rtl w:val="true"/>
        </w:rPr>
        <w:t xml:space="preserve">- </w:t>
      </w:r>
      <w:r>
        <w:rPr>
          <w:rtl w:val="true"/>
        </w:rPr>
        <w:t>ثواب القرآن</w:t>
      </w:r>
      <w:bookmarkEnd w:id="225"/>
    </w:p>
    <w:p>
      <w:pPr>
        <w:pStyle w:val="BookText"/>
        <w:rPr/>
      </w:pPr>
      <w:r>
        <w:rPr>
          <w:rFonts w:ascii="IRNazanin" w:hAnsi="IRNazanin" w:eastAsia="IRNazanin"/>
          <w:color w:val="111111"/>
          <w:sz w:val="28"/>
          <w:sz w:val="28"/>
          <w:szCs w:val="28"/>
          <w:rtl w:val="true"/>
          <w:lang w:bidi="fa-IR"/>
        </w:rPr>
        <w:t>لأبی عبد الله محمد بن حسان الرازی المذکور آنفا، ذکره النجاشی، و یأتی فضل القرآن متعددا</w:t>
      </w:r>
      <w:r>
        <w:rPr>
          <w:rFonts w:eastAsia="IRNazanin" w:cs="IRNazanin"/>
          <w:color w:val="111111"/>
          <w:sz w:val="28"/>
          <w:szCs w:val="28"/>
          <w:rtl w:val="true"/>
          <w:lang w:bidi="fa-IR"/>
        </w:rPr>
        <w:t>.</w:t>
      </w:r>
    </w:p>
    <w:p>
      <w:pPr>
        <w:pStyle w:val="Heading3"/>
        <w:numPr>
          <w:ilvl w:val="2"/>
          <w:numId w:val="1"/>
        </w:numPr>
        <w:rPr/>
      </w:pPr>
      <w:bookmarkStart w:id="226" w:name="__RefHeading___Toc7702748_73709187"/>
      <w:bookmarkStart w:id="227" w:name="_Toc104"/>
      <w:bookmarkEnd w:id="226"/>
      <w:r>
        <w:rPr/>
        <w:t>92</w:t>
      </w:r>
      <w:r>
        <w:rPr>
          <w:rtl w:val="true"/>
        </w:rPr>
        <w:t xml:space="preserve">- </w:t>
      </w:r>
      <w:r>
        <w:rPr>
          <w:rtl w:val="true"/>
        </w:rPr>
        <w:t>ثواقب العلوم السنیة</w:t>
      </w:r>
      <w:bookmarkEnd w:id="227"/>
    </w:p>
    <w:p>
      <w:pPr>
        <w:pStyle w:val="BookText"/>
        <w:rPr/>
      </w:pPr>
      <w:r>
        <w:rPr>
          <w:rFonts w:ascii="IRNazanin" w:hAnsi="IRNazanin" w:eastAsia="IRNazanin"/>
          <w:color w:val="111111"/>
          <w:sz w:val="28"/>
          <w:sz w:val="28"/>
          <w:szCs w:val="28"/>
          <w:rtl w:val="true"/>
          <w:lang w:bidi="fa-IR"/>
        </w:rPr>
        <w:t xml:space="preserve">فی مناقب الفهوم الحسینیة للسید محمد بن علی بن حیدر الموسوی العاملی المکی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ولده السید رضی الدین فی إجازته للسید نصر الله الشهید الحائری المکتوبة فی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فیه بیان تعریف الملکات اللسانیة المضریة و کیفیة تحصیلها و حل کثیر من الأشعار و الخطب المغلقة نفیس کثیر الفائدة</w:t>
      </w:r>
      <w:r>
        <w:rPr>
          <w:rFonts w:eastAsia="IRNazanin" w:cs="IRNazanin"/>
          <w:color w:val="111111"/>
          <w:sz w:val="28"/>
          <w:szCs w:val="28"/>
          <w:rtl w:val="true"/>
          <w:lang w:bidi="fa-IR"/>
        </w:rPr>
        <w:t>).</w:t>
      </w:r>
    </w:p>
    <w:p>
      <w:pPr>
        <w:pStyle w:val="Heading3"/>
        <w:numPr>
          <w:ilvl w:val="2"/>
          <w:numId w:val="1"/>
        </w:numPr>
        <w:rPr/>
      </w:pPr>
      <w:bookmarkStart w:id="228" w:name="__RefHeading___Toc7702750_73709187"/>
      <w:bookmarkStart w:id="229" w:name="_Toc105"/>
      <w:bookmarkEnd w:id="228"/>
      <w:r>
        <w:rPr/>
        <w:t>93</w:t>
      </w:r>
      <w:r>
        <w:rPr>
          <w:rtl w:val="true"/>
        </w:rPr>
        <w:t xml:space="preserve">- </w:t>
      </w:r>
      <w:r>
        <w:rPr>
          <w:rtl w:val="true"/>
        </w:rPr>
        <w:t>ثورة المحدثین</w:t>
      </w:r>
      <w:bookmarkEnd w:id="2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بالعش للمغفلین فی نقض مزیلة الشبهات للسید مهدی بن السید صالح الکفشوان الموسوی القزوینی الکاظمی نزیل البصرة المتوفی بها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 xml:space="preserve">. </w:t>
      </w:r>
      <w:bookmarkStart w:id="230" w:name="pg11685_250409"/>
    </w:p>
    <w:p>
      <w:pPr>
        <w:pStyle w:val="BookText"/>
        <w:rPr/>
      </w:pPr>
      <w:bookmarkEnd w:id="230"/>
      <w:r>
        <w:rPr>
          <w:rFonts w:ascii="IRNazanin" w:hAnsi="IRNazanin" w:eastAsia="IRNazanin"/>
          <w:color w:val="111111"/>
          <w:sz w:val="28"/>
          <w:sz w:val="28"/>
          <w:szCs w:val="28"/>
          <w:rtl w:val="true"/>
          <w:lang w:bidi="fa-IR"/>
        </w:rPr>
        <w:t xml:space="preserve">باب الجیم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الحق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جینگوز رجائی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231" w:name="__RefHeading___Toc7702752_73709187"/>
      <w:bookmarkStart w:id="232" w:name="_Toc106"/>
      <w:bookmarkEnd w:id="231"/>
      <w:r>
        <w:rPr>
          <w:rtl w:val="true"/>
        </w:rPr>
        <w:t>باب الجیم‌</w:t>
      </w:r>
      <w:bookmarkEnd w:id="232"/>
    </w:p>
    <w:p>
      <w:pPr>
        <w:pStyle w:val="Heading3"/>
        <w:numPr>
          <w:ilvl w:val="2"/>
          <w:numId w:val="1"/>
        </w:numPr>
        <w:rPr/>
      </w:pPr>
      <w:bookmarkStart w:id="233" w:name="__RefHeading___Toc7702754_73709187"/>
      <w:bookmarkStart w:id="234" w:name="_Toc107"/>
      <w:bookmarkEnd w:id="233"/>
      <w:r>
        <w:rPr/>
        <w:t>94</w:t>
      </w:r>
      <w:r>
        <w:rPr>
          <w:rtl w:val="true"/>
        </w:rPr>
        <w:t xml:space="preserve">- </w:t>
      </w:r>
      <w:r>
        <w:rPr>
          <w:rtl w:val="true"/>
        </w:rPr>
        <w:t>جاء الحق</w:t>
      </w:r>
      <w:bookmarkEnd w:id="234"/>
    </w:p>
    <w:p>
      <w:pPr>
        <w:pStyle w:val="BookText"/>
        <w:rPr/>
      </w:pPr>
      <w:r>
        <w:rPr>
          <w:rFonts w:ascii="IRNazanin" w:hAnsi="IRNazanin" w:eastAsia="IRNazanin"/>
          <w:color w:val="111111"/>
          <w:sz w:val="28"/>
          <w:sz w:val="28"/>
          <w:szCs w:val="28"/>
          <w:rtl w:val="true"/>
          <w:lang w:bidi="fa-IR"/>
        </w:rPr>
        <w:t xml:space="preserve">فی صلاة الجمعة و الرد علی المولی خلیل بن غازی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بتحریم الجمعة فی عصر الغیبة، رده بعض معاصریه فی حال حیاته فذکر فی أوله أنه شرع فی الرد فی لیلة السبت الحادی و العشرین من ربیع الثانی من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شهاب الدین نزیل قم کما کتبه إلینا</w:t>
      </w:r>
      <w:r>
        <w:rPr>
          <w:rFonts w:eastAsia="IRNazanin" w:cs="IRNazanin"/>
          <w:color w:val="111111"/>
          <w:sz w:val="28"/>
          <w:szCs w:val="28"/>
          <w:rtl w:val="true"/>
          <w:lang w:bidi="fa-IR"/>
        </w:rPr>
        <w:t>.</w:t>
      </w:r>
    </w:p>
    <w:p>
      <w:pPr>
        <w:pStyle w:val="Heading3"/>
        <w:numPr>
          <w:ilvl w:val="2"/>
          <w:numId w:val="1"/>
        </w:numPr>
        <w:rPr/>
      </w:pPr>
      <w:bookmarkStart w:id="235" w:name="__RefHeading___Toc7702756_73709187"/>
      <w:bookmarkStart w:id="236" w:name="_Toc108"/>
      <w:bookmarkEnd w:id="235"/>
      <w:r>
        <w:rPr/>
        <w:t>95</w:t>
      </w:r>
      <w:r>
        <w:rPr>
          <w:rtl w:val="true"/>
        </w:rPr>
        <w:t xml:space="preserve">- </w:t>
      </w:r>
      <w:r>
        <w:rPr>
          <w:rtl w:val="true"/>
        </w:rPr>
        <w:t>جابر و الکیمیاء</w:t>
      </w:r>
      <w:bookmarkEnd w:id="236"/>
    </w:p>
    <w:p>
      <w:pPr>
        <w:pStyle w:val="BookText"/>
        <w:rPr/>
      </w:pPr>
      <w:r>
        <w:rPr>
          <w:rFonts w:ascii="IRNazanin" w:hAnsi="IRNazanin" w:eastAsia="IRNazanin"/>
          <w:color w:val="111111"/>
          <w:sz w:val="28"/>
          <w:sz w:val="28"/>
          <w:szCs w:val="28"/>
          <w:rtl w:val="true"/>
          <w:lang w:bidi="fa-IR"/>
        </w:rPr>
        <w:t xml:space="preserve">فی ترجمه جابر المعروف بالکیمیاوی للسید محمد علی هبة الدین و قد ذکر أنه سجل فیها تشیعه و تلمذه علی الإمام الصادق علیه السلام </w:t>
      </w:r>
      <w:r>
        <w:rPr>
          <w:rFonts w:eastAsia="IRNazanin" w:cs="IRNazanin"/>
          <w:color w:val="111111"/>
          <w:sz w:val="28"/>
          <w:szCs w:val="28"/>
          <w:rtl w:val="true"/>
          <w:lang w:bidi="fa-IR"/>
        </w:rPr>
        <w:t>.</w:t>
      </w:r>
    </w:p>
    <w:p>
      <w:pPr>
        <w:pStyle w:val="Heading3"/>
        <w:numPr>
          <w:ilvl w:val="2"/>
          <w:numId w:val="1"/>
        </w:numPr>
        <w:rPr/>
      </w:pPr>
      <w:bookmarkStart w:id="237" w:name="__RefHeading___Toc7702758_73709187"/>
      <w:bookmarkStart w:id="238" w:name="_Toc109"/>
      <w:bookmarkEnd w:id="237"/>
      <w:r>
        <w:rPr/>
        <w:t>96</w:t>
      </w:r>
      <w:r>
        <w:rPr>
          <w:rtl w:val="true"/>
        </w:rPr>
        <w:t xml:space="preserve">- </w:t>
      </w:r>
      <w:r>
        <w:rPr>
          <w:rtl w:val="true"/>
        </w:rPr>
        <w:t>جابلقا و جابلسا</w:t>
      </w:r>
      <w:bookmarkEnd w:id="238"/>
    </w:p>
    <w:p>
      <w:pPr>
        <w:pStyle w:val="BookText"/>
        <w:rPr/>
      </w:pPr>
      <w:r>
        <w:rPr>
          <w:rFonts w:ascii="IRNazanin" w:hAnsi="IRNazanin" w:eastAsia="IRNazanin"/>
          <w:color w:val="111111"/>
          <w:sz w:val="28"/>
          <w:sz w:val="28"/>
          <w:szCs w:val="28"/>
          <w:rtl w:val="true"/>
          <w:lang w:bidi="fa-IR"/>
        </w:rPr>
        <w:t xml:space="preserve">و بیان ما ورد فیهما للشیخ محمد باقر البهاری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التنبیه علی ما فعل بالکتب موجودة فی خزانة کتبه بهمدان</w:t>
      </w:r>
      <w:r>
        <w:rPr>
          <w:rFonts w:eastAsia="IRNazanin" w:cs="IRNazanin"/>
          <w:color w:val="111111"/>
          <w:sz w:val="28"/>
          <w:szCs w:val="28"/>
          <w:rtl w:val="true"/>
          <w:lang w:bidi="fa-IR"/>
        </w:rPr>
        <w:t>.</w:t>
      </w:r>
    </w:p>
    <w:p>
      <w:pPr>
        <w:pStyle w:val="Heading3"/>
        <w:numPr>
          <w:ilvl w:val="2"/>
          <w:numId w:val="1"/>
        </w:numPr>
        <w:rPr/>
      </w:pPr>
      <w:bookmarkStart w:id="239" w:name="__RefHeading___Toc7702760_73709187"/>
      <w:bookmarkStart w:id="240" w:name="_Toc110"/>
      <w:bookmarkEnd w:id="239"/>
      <w:r>
        <w:rPr/>
        <w:t>97</w:t>
      </w:r>
      <w:r>
        <w:rPr>
          <w:rtl w:val="true"/>
        </w:rPr>
        <w:t xml:space="preserve">- </w:t>
      </w:r>
      <w:r>
        <w:rPr>
          <w:rtl w:val="true"/>
        </w:rPr>
        <w:t>جارح العینین‌</w:t>
      </w:r>
      <w:bookmarkEnd w:id="240"/>
    </w:p>
    <w:p>
      <w:pPr>
        <w:pStyle w:val="BookText"/>
        <w:rPr/>
      </w:pPr>
      <w:r>
        <w:rPr>
          <w:rFonts w:ascii="IRNazanin" w:hAnsi="IRNazanin" w:eastAsia="IRNazanin"/>
          <w:color w:val="111111"/>
          <w:sz w:val="28"/>
          <w:sz w:val="28"/>
          <w:szCs w:val="28"/>
          <w:rtl w:val="true"/>
          <w:lang w:bidi="fa-IR"/>
        </w:rPr>
        <w:t xml:space="preserve">فی مصیبة مولانا الإمام أبی عبد الله الحسین الشهید ع، للسید محمد صادق بن محمد باقر الحسینی الواعظ الأصفهانی المعاصر للسلطان فتح علی شاه،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الطریق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ثلاثین فصلا ثم خاتمة فیها عدد أولاده ع و بعض أحوال المختار و أخذ الثأر، و أحال فیه إلی کتابه عین الدموع، رأیت النسخة التی کتابتها فی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الشیخ عبد الله المامقانی فی النجف</w:t>
      </w:r>
      <w:r>
        <w:rPr>
          <w:rFonts w:eastAsia="IRNazanin" w:cs="IRNazanin"/>
          <w:color w:val="111111"/>
          <w:sz w:val="28"/>
          <w:szCs w:val="28"/>
          <w:rtl w:val="true"/>
          <w:lang w:bidi="fa-IR"/>
        </w:rPr>
        <w:t>.</w:t>
      </w:r>
    </w:p>
    <w:p>
      <w:pPr>
        <w:pStyle w:val="Heading3"/>
        <w:numPr>
          <w:ilvl w:val="2"/>
          <w:numId w:val="1"/>
        </w:numPr>
        <w:rPr/>
      </w:pPr>
      <w:bookmarkStart w:id="241" w:name="__RefHeading___Toc7702762_73709187"/>
      <w:bookmarkStart w:id="242" w:name="_Toc111"/>
      <w:bookmarkEnd w:id="241"/>
      <w:r>
        <w:rPr/>
        <w:t>98</w:t>
      </w:r>
      <w:r>
        <w:rPr>
          <w:rtl w:val="true"/>
        </w:rPr>
        <w:t xml:space="preserve">- </w:t>
      </w:r>
      <w:r>
        <w:rPr>
          <w:rtl w:val="true"/>
        </w:rPr>
        <w:t>جارح‌نامه سه دفتر</w:t>
      </w:r>
      <w:bookmarkEnd w:id="242"/>
    </w:p>
    <w:p>
      <w:pPr>
        <w:pStyle w:val="BookText"/>
        <w:rPr/>
      </w:pPr>
      <w:r>
        <w:rPr>
          <w:rFonts w:ascii="IRNazanin" w:hAnsi="IRNazanin" w:eastAsia="IRNazanin"/>
          <w:color w:val="111111"/>
          <w:sz w:val="28"/>
          <w:sz w:val="28"/>
          <w:szCs w:val="28"/>
          <w:rtl w:val="true"/>
          <w:lang w:bidi="fa-IR"/>
        </w:rPr>
        <w:t>فارسی فی التواریخ، مطبوع کما ذکر فی فهرس مکتبة السید راجه محمد مهدی فی ضلع فیض‌آباد، راجعه</w:t>
      </w:r>
      <w:r>
        <w:rPr>
          <w:rFonts w:eastAsia="IRNazanin" w:cs="IRNazanin"/>
          <w:color w:val="111111"/>
          <w:sz w:val="28"/>
          <w:szCs w:val="28"/>
          <w:rtl w:val="true"/>
          <w:lang w:bidi="fa-IR"/>
        </w:rPr>
        <w:t>.</w:t>
      </w:r>
    </w:p>
    <w:p>
      <w:pPr>
        <w:pStyle w:val="Heading3"/>
        <w:numPr>
          <w:ilvl w:val="2"/>
          <w:numId w:val="1"/>
        </w:numPr>
        <w:rPr/>
      </w:pPr>
      <w:bookmarkStart w:id="243" w:name="__RefHeading___Toc7702764_73709187"/>
      <w:bookmarkStart w:id="244" w:name="_Toc112"/>
      <w:bookmarkEnd w:id="243"/>
      <w:r>
        <w:rPr/>
        <w:t>99</w:t>
      </w:r>
      <w:r>
        <w:rPr>
          <w:rtl w:val="true"/>
        </w:rPr>
        <w:t xml:space="preserve">- </w:t>
      </w:r>
      <w:r>
        <w:rPr>
          <w:rtl w:val="true"/>
        </w:rPr>
        <w:t>جاسوسی چیست</w:t>
      </w:r>
      <w:bookmarkEnd w:id="244"/>
    </w:p>
    <w:p>
      <w:pPr>
        <w:pStyle w:val="BookText"/>
        <w:rPr/>
      </w:pPr>
      <w:r>
        <w:rPr>
          <w:rFonts w:ascii="IRNazanin" w:hAnsi="IRNazanin" w:eastAsia="IRNazanin"/>
          <w:color w:val="111111"/>
          <w:sz w:val="28"/>
          <w:sz w:val="28"/>
          <w:szCs w:val="28"/>
          <w:rtl w:val="true"/>
          <w:lang w:bidi="fa-IR"/>
        </w:rPr>
        <w:t xml:space="preserve">ترجمه إلی الفارسیة لنظام الدین النوری طبع فی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فی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5" w:name="__RefHeading___Toc7702766_73709187"/>
      <w:bookmarkStart w:id="246" w:name="_Toc113"/>
      <w:bookmarkEnd w:id="245"/>
      <w:r>
        <w:rPr/>
        <w:t>100</w:t>
      </w:r>
      <w:r>
        <w:rPr>
          <w:rtl w:val="true"/>
        </w:rPr>
        <w:t xml:space="preserve">- </w:t>
      </w:r>
      <w:r>
        <w:rPr>
          <w:rtl w:val="true"/>
        </w:rPr>
        <w:t>جاسوس انگلیس</w:t>
      </w:r>
      <w:bookmarkEnd w:id="246"/>
    </w:p>
    <w:p>
      <w:pPr>
        <w:pStyle w:val="BookText"/>
        <w:rPr/>
      </w:pPr>
      <w:r>
        <w:rPr>
          <w:rFonts w:ascii="IRNazanin" w:hAnsi="IRNazanin" w:eastAsia="IRNazanin"/>
          <w:color w:val="111111"/>
          <w:sz w:val="28"/>
          <w:sz w:val="28"/>
          <w:szCs w:val="28"/>
          <w:rtl w:val="true"/>
          <w:lang w:bidi="fa-IR"/>
        </w:rPr>
        <w:t xml:space="preserve">أیضا ترجمه إلی الفارسیة عن الإفرنجیة لنظام المذکور طبع بمطبعة خاور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w:t>
      </w:r>
    </w:p>
    <w:p>
      <w:pPr>
        <w:pStyle w:val="Heading3"/>
        <w:numPr>
          <w:ilvl w:val="2"/>
          <w:numId w:val="1"/>
        </w:numPr>
        <w:rPr/>
      </w:pPr>
      <w:bookmarkStart w:id="247" w:name="__RefHeading___Toc7702768_73709187"/>
      <w:bookmarkStart w:id="248" w:name="_Toc114"/>
      <w:bookmarkEnd w:id="247"/>
      <w:r>
        <w:rPr/>
        <w:t>101</w:t>
      </w:r>
      <w:r>
        <w:rPr>
          <w:rtl w:val="true"/>
        </w:rPr>
        <w:t xml:space="preserve">- </w:t>
      </w:r>
      <w:r>
        <w:rPr>
          <w:rtl w:val="true"/>
        </w:rPr>
        <w:t>جاسوسی و جلوگیری از آن</w:t>
      </w:r>
      <w:bookmarkEnd w:id="2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إلی الفارسیة لسلطان القهرمانی طبع بمطبعة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الحربیة بطهران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bookmarkStart w:id="249" w:name="pg11685_250411"/>
    </w:p>
    <w:p>
      <w:pPr>
        <w:pStyle w:val="Heading3"/>
        <w:numPr>
          <w:ilvl w:val="2"/>
          <w:numId w:val="1"/>
        </w:numPr>
        <w:rPr/>
      </w:pPr>
      <w:bookmarkStart w:id="250" w:name="__RefHeading___Toc7702770_73709187"/>
      <w:bookmarkStart w:id="251" w:name="_Toc115"/>
      <w:bookmarkEnd w:id="249"/>
      <w:bookmarkEnd w:id="250"/>
      <w:r>
        <w:rPr/>
        <w:t>102</w:t>
      </w:r>
      <w:r>
        <w:rPr>
          <w:rtl w:val="true"/>
        </w:rPr>
        <w:t xml:space="preserve">- </w:t>
      </w:r>
      <w:r>
        <w:rPr>
          <w:rtl w:val="true"/>
        </w:rPr>
        <w:t>جالیة الکدر</w:t>
      </w:r>
      <w:bookmarkEnd w:id="251"/>
    </w:p>
    <w:p>
      <w:pPr>
        <w:pStyle w:val="BookText"/>
        <w:rPr/>
      </w:pPr>
      <w:r>
        <w:rPr>
          <w:rFonts w:ascii="IRNazanin" w:hAnsi="IRNazanin" w:eastAsia="IRNazanin"/>
          <w:color w:val="111111"/>
          <w:sz w:val="28"/>
          <w:sz w:val="28"/>
          <w:szCs w:val="28"/>
          <w:rtl w:val="true"/>
          <w:lang w:bidi="fa-IR"/>
        </w:rPr>
        <w:t xml:space="preserve">بأسماء أصحاب سید الملائک و البشر، طبع ضمن شرحه بمصر فی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منظومة رائیة و یعرف ب المنظومة البدریة حیث إنه جمع فیها أسماء الأصحاب البدریین منهم و الأحدیین و غیرهم من بعض التابعین و الأئمة الاثنی عشر ع، رأیت منه نسخه بخط محمد بن علی بن یاسین الهباری،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مخا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تاسع ذی القعدة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کتبه عن نسخه خط والده علی بن یاسین و فی النسخة ذکر أنه من نظم الشریف الحسیب الأریب علی بن الحسن بن عبد الکریم بن محمد البرزنجی الحسینی، قال و فی بعض النسخ نقیصة أربعة أبیات من أول المنظومة ذکر الناظم فی أوله أنه اجتنی فواکه هذه المنظومة من جنی رسالة بدریة أحدیة منثورة کانت من تألیف صنو الناظم و أخیه و هو السید جعفر بن الحسن البرزنجی المدنی مقدم السادة الشافعیة و المتوفی بالمدینة فی شعبان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بالبقیع کما ترجمه مجملا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المرادی الموسوم ب سلک الدرر فی أعیان القرن الثانی عشر لمحمد خلیل أفندی المرادی المتوفی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w:t>
      </w:r>
    </w:p>
    <w:p>
      <w:pPr>
        <w:pStyle w:val="BookText"/>
        <w:rPr/>
      </w:pPr>
      <w:r>
        <w:rPr>
          <w:rFonts w:ascii="IRNazanin" w:hAnsi="IRNazanin" w:eastAsia="IRNazanin"/>
          <w:color w:val="111111"/>
          <w:sz w:val="28"/>
          <w:sz w:val="28"/>
          <w:szCs w:val="28"/>
          <w:rtl w:val="true"/>
          <w:lang w:bidi="fa-IR"/>
        </w:rPr>
        <w:t xml:space="preserve">تصانیفه خصوص هذه الرسالة البدریة الموسومة ب جالیة الکرب بأصحاب سید العجم و العرب و لم ینسب إلیه غیرها، و یظهر من الناظم أنه جعل السید جعفر فی رسالته جالیة الکرب رموزا و علامات فجعل للمهاجرین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للأویسیین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للخزرجیین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للشهداء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النظم لم یذکر الرموز بل یصرح بمراداتها و ینظم عین مطالب الرسالة، و ینقل بعض أشعاره التی تدل علی ما شرحناه، منها قوله فی وصف النظم و تسمیته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شرفا سمت بنظامهم</w:t>
      </w:r>
    </w:p>
    <w:p>
      <w:pPr>
        <w:pStyle w:val="BookText"/>
        <w:rPr/>
      </w:pPr>
      <w:r>
        <w:rPr>
          <w:rFonts w:ascii="IRNazanin" w:hAnsi="IRNazanin" w:eastAsia="IRNazanin"/>
          <w:color w:val="111111"/>
          <w:sz w:val="28"/>
          <w:sz w:val="28"/>
          <w:szCs w:val="28"/>
          <w:rtl w:val="true"/>
          <w:lang w:bidi="fa-IR"/>
        </w:rPr>
        <w:t>و سنا و قد وسمت بجالیة الکدر</w:t>
      </w:r>
    </w:p>
    <w:p>
      <w:pPr>
        <w:pStyle w:val="BookText"/>
        <w:rPr/>
      </w:pPr>
      <w:r>
        <w:rPr>
          <w:rFonts w:ascii="IRNazanin" w:hAnsi="IRNazanin" w:eastAsia="IRNazanin"/>
          <w:color w:val="111111"/>
          <w:sz w:val="28"/>
          <w:sz w:val="28"/>
          <w:szCs w:val="28"/>
          <w:rtl w:val="true"/>
          <w:lang w:bidi="fa-IR"/>
        </w:rPr>
        <w:t>جنیت فواکهها الجنیة من</w:t>
      </w:r>
    </w:p>
    <w:p>
      <w:pPr>
        <w:pStyle w:val="BookText"/>
        <w:rPr/>
      </w:pPr>
      <w:r>
        <w:rPr>
          <w:rFonts w:ascii="IRNazanin" w:hAnsi="IRNazanin" w:eastAsia="IRNazanin"/>
          <w:color w:val="111111"/>
          <w:sz w:val="28"/>
          <w:sz w:val="28"/>
          <w:szCs w:val="28"/>
          <w:rtl w:val="true"/>
          <w:lang w:bidi="fa-IR"/>
        </w:rPr>
        <w:t>جنی بدریة أحدیة طابت ثمر</w:t>
      </w:r>
    </w:p>
    <w:p>
      <w:pPr>
        <w:pStyle w:val="BookText"/>
        <w:rPr/>
      </w:pPr>
      <w:r>
        <w:rPr>
          <w:rFonts w:ascii="IRNazanin" w:hAnsi="IRNazanin" w:eastAsia="IRNazanin"/>
          <w:color w:val="111111"/>
          <w:sz w:val="28"/>
          <w:sz w:val="28"/>
          <w:szCs w:val="28"/>
          <w:rtl w:val="true"/>
          <w:lang w:bidi="fa-IR"/>
        </w:rPr>
        <w:t>ساقی بواسقها النضیدة جعفر</w:t>
      </w:r>
    </w:p>
    <w:p>
      <w:pPr>
        <w:pStyle w:val="BookText"/>
        <w:rPr/>
      </w:pPr>
      <w:r>
        <w:rPr>
          <w:rFonts w:ascii="IRNazanin" w:hAnsi="IRNazanin" w:eastAsia="IRNazanin"/>
          <w:color w:val="111111"/>
          <w:sz w:val="28"/>
          <w:sz w:val="28"/>
          <w:szCs w:val="28"/>
          <w:rtl w:val="true"/>
          <w:lang w:bidi="fa-IR"/>
        </w:rPr>
        <w:t>صنو الذی أجنی جناها و اختبر</w:t>
      </w:r>
    </w:p>
    <w:p>
      <w:pPr>
        <w:pStyle w:val="BookText"/>
        <w:rPr/>
      </w:pPr>
      <w:r>
        <w:rPr>
          <w:rFonts w:ascii="IRNazanin" w:hAnsi="IRNazanin" w:eastAsia="IRNazanin"/>
          <w:color w:val="111111"/>
          <w:sz w:val="28"/>
          <w:sz w:val="28"/>
          <w:szCs w:val="28"/>
          <w:rtl w:val="true"/>
          <w:lang w:bidi="fa-IR"/>
        </w:rPr>
        <w:t>و بعد تمام البدرین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ختمتها متوسلا ببقیة</w:t>
      </w:r>
    </w:p>
    <w:p>
      <w:pPr>
        <w:pStyle w:val="BookText"/>
        <w:rPr/>
      </w:pPr>
      <w:r>
        <w:rPr>
          <w:rFonts w:ascii="IRNazanin" w:hAnsi="IRNazanin" w:eastAsia="IRNazanin"/>
          <w:color w:val="111111"/>
          <w:sz w:val="28"/>
          <w:sz w:val="28"/>
          <w:szCs w:val="28"/>
          <w:rtl w:val="true"/>
          <w:lang w:bidi="fa-IR"/>
        </w:rPr>
        <w:t>الأصحاب إجمالا و سادات أخر</w:t>
      </w:r>
    </w:p>
    <w:p>
      <w:pPr>
        <w:pStyle w:val="BookText"/>
        <w:rPr/>
      </w:pPr>
      <w:r>
        <w:rPr>
          <w:rFonts w:ascii="IRNazanin" w:hAnsi="IRNazanin" w:eastAsia="IRNazanin"/>
          <w:color w:val="111111"/>
          <w:sz w:val="28"/>
          <w:sz w:val="28"/>
          <w:szCs w:val="28"/>
          <w:rtl w:val="true"/>
          <w:lang w:bidi="fa-IR"/>
        </w:rPr>
        <w:t>و التابعین لهم کذاک أئمة</w:t>
      </w:r>
    </w:p>
    <w:p>
      <w:pPr>
        <w:pStyle w:val="BookText"/>
        <w:rPr/>
      </w:pPr>
      <w:r>
        <w:rPr>
          <w:rFonts w:ascii="IRNazanin" w:hAnsi="IRNazanin" w:eastAsia="IRNazanin"/>
          <w:color w:val="111111"/>
          <w:sz w:val="28"/>
          <w:sz w:val="28"/>
          <w:szCs w:val="28"/>
          <w:rtl w:val="true"/>
          <w:lang w:bidi="fa-IR"/>
        </w:rPr>
        <w:t>لشریعة الهادی الممجد هم وزر</w:t>
      </w:r>
    </w:p>
    <w:p>
      <w:pPr>
        <w:pStyle w:val="BookText"/>
        <w:rPr/>
      </w:pPr>
      <w:r>
        <w:rPr>
          <w:rFonts w:ascii="IRNazanin" w:hAnsi="IRNazanin" w:eastAsia="IRNazanin"/>
          <w:color w:val="111111"/>
          <w:sz w:val="28"/>
          <w:sz w:val="28"/>
          <w:szCs w:val="28"/>
          <w:rtl w:val="true"/>
          <w:lang w:bidi="fa-IR"/>
        </w:rPr>
        <w:t>ثم ذکر أصحاب الکساء و الأئمة الطاهرین و بعد ذکر الأحد عشر إماما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یختمهم نجل الرسول محمد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مهدینا الآتی الإمام المنتظر </w:t>
      </w:r>
      <w:bookmarkStart w:id="252" w:name="pg11685_250414"/>
    </w:p>
    <w:p>
      <w:pPr>
        <w:pStyle w:val="BookText"/>
        <w:rPr/>
      </w:pPr>
      <w:bookmarkEnd w:id="252"/>
      <w:r>
        <w:rPr>
          <w:rFonts w:ascii="IRNazanin" w:hAnsi="IRNazanin" w:eastAsia="IRNazanin"/>
          <w:color w:val="111111"/>
          <w:sz w:val="28"/>
          <w:sz w:val="28"/>
          <w:szCs w:val="28"/>
          <w:rtl w:val="true"/>
          <w:lang w:bidi="fa-IR"/>
        </w:rPr>
        <w:t xml:space="preserve">و من المعلوم أن الناظم لا یتکلم عن لسان غیره بل ینظم عقائده و کلام نفسه، و أما ذکره للمتقدمین فی الخلافة و العشرة المبشرة و غیرهم فلکونهم من البدریین و من موضوع البحث، نعم مدیحه إیاهم محمول علی التقیة و لقرب الشوافع فی الفروع إلی الإمامیة أبرز نفسه بالشافعیة لیتمکن من المجاهرة بأعمال الإمامیة و أما شرح المنظومة الموسوم ب العرائس الواضحة الغرر فی شرح منظومة جالیة الکدر فهو للشیخ عبد الهادی نجا الأبیاری الذی کان حیا فی زمن طبع الشرح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من العامة و لعدم اطلاع الشارح علی ترجمه السید جعفر فی سلک الدرر و لا علی رسالته البدریة الموسومة ب جالیة الکرب مع جریان العادة بذکر الناظم اسمه فی النظم حسب أن الناظم هو جعفر فلذا تعسف فی شرح البیتین و عدل عما هما صریحان فیه من أن المنظومة جنیت فواکهها من جنی رسالة بدریة أحدیة فصارت المنظومة ثمرة طیبة للرسالة و کان ساقی بواسق</w:t>
      </w:r>
    </w:p>
    <w:p>
      <w:pPr>
        <w:pStyle w:val="BookText"/>
        <w:rPr/>
      </w:pPr>
      <w:r>
        <w:rPr>
          <w:rFonts w:ascii="IRNazanin" w:hAnsi="IRNazanin" w:eastAsia="IRNazanin"/>
          <w:color w:val="111111"/>
          <w:sz w:val="28"/>
          <w:sz w:val="28"/>
          <w:szCs w:val="28"/>
          <w:rtl w:val="true"/>
          <w:lang w:bidi="fa-IR"/>
        </w:rPr>
        <w:t>المنظومة و مربی شجرة أصل تلک الفواکه یعنی مؤلف الرسالة البدریة هو جعفر و قد أجنی جناها و اختبرها و حررها فی نظمه صنو جعفر الذی لم یذکر اسمه فی النظم، و هو أخوه علی بن الحسن کما ذکرناه بتمام نسبه عن النسخة المکتوبة قبل شرح المنظومة و طبعه بسنین کثیرة و لم أظفر بالجزء الثالث من سلک الدرر و لعله یوجد فیه ترجمه علی الناظم أیضا</w:t>
      </w:r>
      <w:r>
        <w:rPr>
          <w:rFonts w:eastAsia="IRNazanin" w:cs="IRNazanin"/>
          <w:color w:val="111111"/>
          <w:sz w:val="28"/>
          <w:szCs w:val="28"/>
          <w:rtl w:val="true"/>
          <w:lang w:bidi="fa-IR"/>
        </w:rPr>
        <w:t>.</w:t>
      </w:r>
    </w:p>
    <w:p>
      <w:pPr>
        <w:pStyle w:val="Heading3"/>
        <w:numPr>
          <w:ilvl w:val="2"/>
          <w:numId w:val="1"/>
        </w:numPr>
        <w:rPr/>
      </w:pPr>
      <w:bookmarkStart w:id="253" w:name="__RefHeading___Toc7702772_73709187"/>
      <w:bookmarkStart w:id="254" w:name="_Toc116"/>
      <w:bookmarkEnd w:id="253"/>
      <w:r>
        <w:rPr/>
        <w:t>103</w:t>
      </w:r>
      <w:r>
        <w:rPr>
          <w:rtl w:val="true"/>
        </w:rPr>
        <w:t xml:space="preserve">- </w:t>
      </w:r>
      <w:r>
        <w:rPr>
          <w:rtl w:val="true"/>
        </w:rPr>
        <w:t>جالیة الکرب بأصحاب سید العجم و العرب</w:t>
      </w:r>
      <w:bookmarkEnd w:id="254"/>
    </w:p>
    <w:p>
      <w:pPr>
        <w:pStyle w:val="BookText"/>
        <w:rPr/>
      </w:pPr>
      <w:r>
        <w:rPr>
          <w:rFonts w:ascii="IRNazanin" w:hAnsi="IRNazanin" w:eastAsia="IRNazanin"/>
          <w:color w:val="111111"/>
          <w:sz w:val="28"/>
          <w:sz w:val="28"/>
          <w:szCs w:val="28"/>
          <w:rtl w:val="true"/>
          <w:lang w:bidi="fa-IR"/>
        </w:rPr>
        <w:t xml:space="preserve">رسالة فی ذکر البدریین و الأحدیین من الأصحاب رضی الله عنهم، السید الشریف جعفر بن الحسن بن عبد الکریم بن السید محمد بن عبد الرسول البرزنجی المدنی الشافعی مفتی السادة الشافعیة بالمدینة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بالبقیع کذا ذکره محمد خلیل المرادی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سلک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المنثور الذی نظمه بتمامه صنوه علی و سمی نظمه ب جالیة الکدر کما مر، و فی معجم المطبوعات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الرسالة و نظمها لکنه عدهما لرجل واحد سماه زین العابدین جعفر أما جعل الناظم جعفر فظهر مأخذه و وجه الشبهة فیه و أما کون لقبه زین العابدین فلم نظفر بمأخذه</w:t>
      </w:r>
      <w:r>
        <w:rPr>
          <w:rFonts w:eastAsia="IRNazanin" w:cs="IRNazanin"/>
          <w:color w:val="111111"/>
          <w:sz w:val="28"/>
          <w:szCs w:val="28"/>
          <w:rtl w:val="true"/>
          <w:lang w:bidi="fa-IR"/>
        </w:rPr>
        <w:t>.</w:t>
      </w:r>
    </w:p>
    <w:p>
      <w:pPr>
        <w:pStyle w:val="Heading3"/>
        <w:numPr>
          <w:ilvl w:val="2"/>
          <w:numId w:val="1"/>
        </w:numPr>
        <w:rPr/>
      </w:pPr>
      <w:bookmarkStart w:id="255" w:name="__RefHeading___Toc7702774_73709187"/>
      <w:bookmarkStart w:id="256" w:name="_Toc117"/>
      <w:bookmarkEnd w:id="255"/>
      <w:r>
        <w:rPr/>
        <w:t>104</w:t>
      </w:r>
      <w:r>
        <w:rPr>
          <w:rtl w:val="true"/>
        </w:rPr>
        <w:t xml:space="preserve">- </w:t>
      </w:r>
      <w:r>
        <w:rPr>
          <w:rtl w:val="true"/>
        </w:rPr>
        <w:t>جاماسب‌نامه‌</w:t>
      </w:r>
      <w:bookmarkEnd w:id="2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ترجمه جاماسب‌نامه، للمیرزا عبد الله أفندی صاحب الریاض و هو موجود بهمدان عند المیرزا عبد الرزاق الواعظ و نسخه فی مکتبة المجلس بطهران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ایزد را که ما را آفرید چنان‌که خواست و بدارد </w:t>
      </w:r>
      <w:bookmarkStart w:id="257" w:name="pg11685_250416"/>
    </w:p>
    <w:p>
      <w:pPr>
        <w:pStyle w:val="BookText"/>
        <w:rPr/>
      </w:pPr>
      <w:bookmarkEnd w:id="257"/>
      <w:r>
        <w:rPr>
          <w:rFonts w:ascii="IRNazanin" w:hAnsi="IRNazanin" w:eastAsia="IRNazanin"/>
          <w:color w:val="111111"/>
          <w:sz w:val="28"/>
          <w:sz w:val="28"/>
          <w:szCs w:val="28"/>
          <w:rtl w:val="true"/>
          <w:lang w:bidi="fa-IR"/>
        </w:rPr>
        <w:t>چنان‌که خواهد اما بعد چنین گوید جاماسب بنده شاه جهان‌دار بزرگ گشتاسب پسر لهراسب که جاودان آمده باد نام أو</w:t>
      </w:r>
      <w:r>
        <w:rPr>
          <w:rFonts w:eastAsia="IRNazanin" w:cs="IRNazanin"/>
          <w:color w:val="111111"/>
          <w:sz w:val="28"/>
          <w:szCs w:val="28"/>
          <w:rtl w:val="true"/>
          <w:lang w:bidi="fa-IR"/>
        </w:rPr>
        <w:t>).</w:t>
      </w:r>
    </w:p>
    <w:p>
      <w:pPr>
        <w:pStyle w:val="Heading3"/>
        <w:numPr>
          <w:ilvl w:val="2"/>
          <w:numId w:val="1"/>
        </w:numPr>
        <w:rPr/>
      </w:pPr>
      <w:bookmarkStart w:id="258" w:name="__RefHeading___Toc7702776_73709187"/>
      <w:bookmarkStart w:id="259" w:name="_Toc118"/>
      <w:bookmarkEnd w:id="258"/>
      <w:r>
        <w:rPr/>
        <w:t>105</w:t>
      </w:r>
      <w:r>
        <w:rPr>
          <w:rtl w:val="true"/>
        </w:rPr>
        <w:t xml:space="preserve">- </w:t>
      </w:r>
      <w:r>
        <w:rPr>
          <w:rtl w:val="true"/>
        </w:rPr>
        <w:t>جام جم</w:t>
      </w:r>
      <w:bookmarkEnd w:id="259"/>
    </w:p>
    <w:p>
      <w:pPr>
        <w:pStyle w:val="BookText"/>
        <w:rPr/>
      </w:pPr>
      <w:r>
        <w:rPr>
          <w:rFonts w:ascii="IRNazanin" w:hAnsi="IRNazanin" w:eastAsia="IRNazanin"/>
          <w:color w:val="111111"/>
          <w:sz w:val="28"/>
          <w:sz w:val="28"/>
          <w:szCs w:val="28"/>
          <w:rtl w:val="true"/>
          <w:lang w:bidi="fa-IR"/>
        </w:rPr>
        <w:t xml:space="preserve">مثنوی أخلاقی علی سبک حدیقة الحقیقة، للحکیم سنائی فی أربعة آلاف و خمسمائة بیت تقریبا، للشیخ العارف رکن الدین الأوحدی المراغی الأصفهانی المتوفی بمراغة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خمس و ستین سنة تقریبا، باسم السلطان أبی سعید فی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دانشمندان آذربایجان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هو الله لامرئ قد قال</w:t>
      </w:r>
    </w:p>
    <w:p>
      <w:pPr>
        <w:pStyle w:val="BookText"/>
        <w:rPr/>
      </w:pPr>
      <w:r>
        <w:rPr>
          <w:rFonts w:ascii="IRNazanin" w:hAnsi="IRNazanin" w:eastAsia="IRNazanin"/>
          <w:color w:val="111111"/>
          <w:sz w:val="28"/>
          <w:sz w:val="28"/>
          <w:szCs w:val="28"/>
          <w:rtl w:val="true"/>
          <w:lang w:bidi="fa-IR"/>
        </w:rPr>
        <w:t>من له الحمد دائما متوال</w:t>
      </w:r>
    </w:p>
    <w:p>
      <w:pPr>
        <w:pStyle w:val="BookText"/>
        <w:rPr/>
      </w:pPr>
      <w:r>
        <w:rPr>
          <w:rFonts w:ascii="IRNazanin" w:hAnsi="IRNazanin" w:eastAsia="IRNazanin"/>
          <w:color w:val="111111"/>
          <w:sz w:val="28"/>
          <w:sz w:val="28"/>
          <w:szCs w:val="28"/>
          <w:rtl w:val="true"/>
          <w:lang w:bidi="fa-IR"/>
        </w:rPr>
        <w:t xml:space="preserve">استبصر و له ستون سنة، فیقول فی شعره فی هذا المثنوی الذی نقله عنه فی مجمع الفصحاء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أنه یبقی و لا یعلم أحد سره و باطنه،</w:t>
      </w:r>
    </w:p>
    <w:p>
      <w:pPr>
        <w:pStyle w:val="BookText"/>
        <w:rPr/>
      </w:pPr>
      <w:r>
        <w:rPr>
          <w:rFonts w:ascii="IRNazanin" w:hAnsi="IRNazanin" w:eastAsia="IRNazanin"/>
          <w:color w:val="111111"/>
          <w:sz w:val="28"/>
          <w:sz w:val="28"/>
          <w:szCs w:val="28"/>
          <w:rtl w:val="true"/>
          <w:lang w:bidi="fa-IR"/>
        </w:rPr>
        <w:t>اوحدی شصت سال سختی دید</w:t>
      </w:r>
    </w:p>
    <w:p>
      <w:pPr>
        <w:pStyle w:val="BookText"/>
        <w:rPr/>
      </w:pPr>
      <w:r>
        <w:rPr>
          <w:rFonts w:ascii="IRNazanin" w:hAnsi="IRNazanin" w:eastAsia="IRNazanin"/>
          <w:color w:val="111111"/>
          <w:sz w:val="28"/>
          <w:sz w:val="28"/>
          <w:szCs w:val="28"/>
          <w:rtl w:val="true"/>
          <w:lang w:bidi="fa-IR"/>
        </w:rPr>
        <w:t xml:space="preserve">تا شبی روی نیک‌بختی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برون در میان بازارم</w:t>
      </w:r>
    </w:p>
    <w:p>
      <w:pPr>
        <w:pStyle w:val="BookText"/>
        <w:rPr/>
      </w:pPr>
      <w:r>
        <w:rPr>
          <w:rFonts w:ascii="IRNazanin" w:hAnsi="IRNazanin" w:eastAsia="IRNazanin"/>
          <w:color w:val="111111"/>
          <w:sz w:val="28"/>
          <w:sz w:val="28"/>
          <w:szCs w:val="28"/>
          <w:rtl w:val="true"/>
          <w:lang w:bidi="fa-IR"/>
        </w:rPr>
        <w:t>و از درون خلوتیست با یارم</w:t>
      </w:r>
    </w:p>
    <w:p>
      <w:pPr>
        <w:pStyle w:val="BookText"/>
        <w:rPr/>
      </w:pPr>
      <w:r>
        <w:rPr>
          <w:rFonts w:ascii="IRNazanin" w:hAnsi="IRNazanin" w:eastAsia="IRNazanin"/>
          <w:color w:val="111111"/>
          <w:sz w:val="28"/>
          <w:sz w:val="28"/>
          <w:szCs w:val="28"/>
          <w:rtl w:val="true"/>
          <w:lang w:bidi="fa-IR"/>
        </w:rPr>
        <w:t>کس نبیند جمال سلوت من</w:t>
      </w:r>
    </w:p>
    <w:p>
      <w:pPr>
        <w:pStyle w:val="BookText"/>
        <w:rPr/>
      </w:pPr>
      <w:r>
        <w:rPr>
          <w:rFonts w:ascii="IRNazanin" w:hAnsi="IRNazanin" w:eastAsia="IRNazanin"/>
          <w:color w:val="111111"/>
          <w:sz w:val="28"/>
          <w:sz w:val="28"/>
          <w:szCs w:val="28"/>
          <w:rtl w:val="true"/>
          <w:lang w:bidi="fa-IR"/>
        </w:rPr>
        <w:t>ره ندارد کسی به خلوت من</w:t>
      </w:r>
    </w:p>
    <w:p>
      <w:pPr>
        <w:pStyle w:val="BookText"/>
        <w:rPr/>
      </w:pPr>
      <w:r>
        <w:rPr>
          <w:rFonts w:ascii="IRNazanin" w:hAnsi="IRNazanin" w:eastAsia="IRNazanin"/>
          <w:color w:val="111111"/>
          <w:sz w:val="28"/>
          <w:sz w:val="28"/>
          <w:szCs w:val="28"/>
          <w:rtl w:val="true"/>
          <w:lang w:bidi="fa-IR"/>
        </w:rPr>
        <w:t xml:space="preserve">و له مثنوی آخر اسمه ده‌نامه أو منطق العشاق و دیوانه یقرب من خمسة عشر ألف بیت، و تاریخه فی مجمع الفصحاء غلط، و قد طبع أخیرا بإیران مع مقدمه للوحید الدستگردی مؤسس مجلة أرمغان الراقیة بطهران المتوفی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3"/>
        <w:numPr>
          <w:ilvl w:val="2"/>
          <w:numId w:val="1"/>
        </w:numPr>
        <w:rPr/>
      </w:pPr>
      <w:bookmarkStart w:id="260" w:name="__RefHeading___Toc7702778_73709187"/>
      <w:bookmarkStart w:id="261" w:name="_Toc119"/>
      <w:bookmarkEnd w:id="260"/>
      <w:r>
        <w:rPr>
          <w:rtl w:val="true"/>
        </w:rPr>
        <w:t>جام جم‌</w:t>
      </w:r>
      <w:bookmarkEnd w:id="261"/>
    </w:p>
    <w:p>
      <w:pPr>
        <w:pStyle w:val="BookText"/>
        <w:rPr/>
      </w:pPr>
      <w:r>
        <w:rPr>
          <w:rFonts w:ascii="IRNazanin" w:hAnsi="IRNazanin" w:eastAsia="IRNazanin"/>
          <w:color w:val="111111"/>
          <w:sz w:val="28"/>
          <w:sz w:val="28"/>
          <w:szCs w:val="28"/>
          <w:rtl w:val="true"/>
          <w:lang w:bidi="fa-IR"/>
        </w:rPr>
        <w:t xml:space="preserve">للمولی حسین بن علی الکاشفی،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ابنیه إسکندریة</w:t>
      </w:r>
      <w:r>
        <w:rPr>
          <w:rFonts w:eastAsia="IRNazanin" w:cs="IRNazanin"/>
          <w:color w:val="111111"/>
          <w:sz w:val="28"/>
          <w:szCs w:val="28"/>
          <w:rtl w:val="true"/>
          <w:lang w:bidi="fa-IR"/>
        </w:rPr>
        <w:t>.</w:t>
      </w:r>
    </w:p>
    <w:p>
      <w:pPr>
        <w:pStyle w:val="Heading3"/>
        <w:numPr>
          <w:ilvl w:val="2"/>
          <w:numId w:val="1"/>
        </w:numPr>
        <w:rPr/>
      </w:pPr>
      <w:bookmarkStart w:id="262" w:name="__RefHeading___Toc7702780_73709187"/>
      <w:bookmarkStart w:id="263" w:name="_Toc120"/>
      <w:bookmarkEnd w:id="262"/>
      <w:r>
        <w:rPr/>
        <w:t>106</w:t>
      </w:r>
      <w:r>
        <w:rPr>
          <w:rtl w:val="true"/>
        </w:rPr>
        <w:t xml:space="preserve">- </w:t>
      </w:r>
      <w:r>
        <w:rPr>
          <w:rtl w:val="true"/>
        </w:rPr>
        <w:t>جام جم</w:t>
      </w:r>
      <w:bookmarkEnd w:id="263"/>
    </w:p>
    <w:p>
      <w:pPr>
        <w:pStyle w:val="BookText"/>
        <w:rPr/>
      </w:pPr>
      <w:r>
        <w:rPr>
          <w:rFonts w:ascii="IRNazanin" w:hAnsi="IRNazanin" w:eastAsia="IRNazanin"/>
          <w:color w:val="111111"/>
          <w:sz w:val="28"/>
          <w:sz w:val="28"/>
          <w:szCs w:val="28"/>
          <w:rtl w:val="true"/>
          <w:lang w:bidi="fa-IR"/>
        </w:rPr>
        <w:t xml:space="preserve">فی آثار العجم مجلد کبیر یشبه الکشکول، للشیخ الواعظ المولی حسین بن المولی محمد الجمی نسبه إلی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 بین سیراف أربعة فراسخ، المعروف و الملقب فی شعره بفاضل جم المتوفی 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فوائد علمیة و تاریخیة، منها تواریخ سیراف المعروف الیوم ببندر طاهری، و ذکر الآثار العتیقة بها مثل المسجد المبنی بجنب الجبل هناک و غیر ذلک، و النسخة بخط المؤلف کانت عند صدیقنا الصفی الشفیق الشیخ محمد شفیع الجمی المعاصر</w:t>
      </w:r>
      <w:r>
        <w:rPr>
          <w:rFonts w:eastAsia="IRNazanin" w:cs="IRNazanin"/>
          <w:color w:val="111111"/>
          <w:sz w:val="28"/>
          <w:szCs w:val="28"/>
          <w:rtl w:val="true"/>
          <w:lang w:bidi="fa-IR"/>
        </w:rPr>
        <w:t>.</w:t>
      </w:r>
    </w:p>
    <w:p>
      <w:pPr>
        <w:pStyle w:val="Heading3"/>
        <w:numPr>
          <w:ilvl w:val="2"/>
          <w:numId w:val="1"/>
        </w:numPr>
        <w:rPr/>
      </w:pPr>
      <w:bookmarkStart w:id="264" w:name="__RefHeading___Toc7702782_73709187"/>
      <w:bookmarkStart w:id="265" w:name="_Toc121"/>
      <w:bookmarkEnd w:id="264"/>
      <w:r>
        <w:rPr/>
        <w:t>107</w:t>
      </w:r>
      <w:r>
        <w:rPr>
          <w:rtl w:val="true"/>
        </w:rPr>
        <w:t xml:space="preserve">- </w:t>
      </w:r>
      <w:r>
        <w:rPr>
          <w:rtl w:val="true"/>
        </w:rPr>
        <w:t>جام جم</w:t>
      </w:r>
      <w:bookmarkEnd w:id="2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ملمع فی بیان الموالید الثلاثة و کائنات الجو، للشیخ محمد علی الشهیر بعلی بن أبی طالب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فهرسه، و یوجد نسخه منه </w:t>
      </w:r>
      <w:bookmarkStart w:id="266" w:name="pg11685_250418"/>
    </w:p>
    <w:p>
      <w:pPr>
        <w:pStyle w:val="BookText"/>
        <w:rPr/>
      </w:pPr>
      <w:bookmarkEnd w:id="266"/>
      <w:r>
        <w:rPr>
          <w:rFonts w:ascii="IRNazanin" w:hAnsi="IRNazanin" w:eastAsia="IRNazanin"/>
          <w:color w:val="111111"/>
          <w:sz w:val="28"/>
          <w:sz w:val="28"/>
          <w:szCs w:val="28"/>
          <w:rtl w:val="true"/>
          <w:lang w:bidi="fa-IR"/>
        </w:rPr>
        <w:t>فی المشهد الرضوی عند المولی الشیخ علی أکبر النهاوندی</w:t>
      </w:r>
      <w:r>
        <w:rPr>
          <w:rFonts w:eastAsia="IRNazanin" w:cs="IRNazanin"/>
          <w:color w:val="111111"/>
          <w:sz w:val="28"/>
          <w:szCs w:val="28"/>
          <w:rtl w:val="true"/>
          <w:lang w:bidi="fa-IR"/>
        </w:rPr>
        <w:t>.</w:t>
      </w:r>
    </w:p>
    <w:p>
      <w:pPr>
        <w:pStyle w:val="Heading3"/>
        <w:numPr>
          <w:ilvl w:val="2"/>
          <w:numId w:val="1"/>
        </w:numPr>
        <w:rPr/>
      </w:pPr>
      <w:bookmarkStart w:id="267" w:name="__RefHeading___Toc7702784_73709187"/>
      <w:bookmarkStart w:id="268" w:name="_Toc122"/>
      <w:bookmarkEnd w:id="267"/>
      <w:r>
        <w:rPr/>
        <w:t>108</w:t>
      </w:r>
      <w:r>
        <w:rPr>
          <w:rtl w:val="true"/>
        </w:rPr>
        <w:t xml:space="preserve">- </w:t>
      </w:r>
      <w:r>
        <w:rPr>
          <w:rtl w:val="true"/>
        </w:rPr>
        <w:t>جام جم</w:t>
      </w:r>
      <w:bookmarkEnd w:id="268"/>
    </w:p>
    <w:p>
      <w:pPr>
        <w:pStyle w:val="BookText"/>
        <w:rPr/>
      </w:pPr>
      <w:r>
        <w:rPr>
          <w:rFonts w:ascii="IRNazanin" w:hAnsi="IRNazanin" w:eastAsia="IRNazanin"/>
          <w:color w:val="111111"/>
          <w:sz w:val="28"/>
          <w:sz w:val="28"/>
          <w:szCs w:val="28"/>
          <w:rtl w:val="true"/>
          <w:lang w:bidi="fa-IR"/>
        </w:rPr>
        <w:t xml:space="preserve">أو جام جم هندوستان أو سیاحت‌نامه وقار الملک فارسی فیه تواریخ الهند و فوائد نافعة منعشة، للمیرزا سید علی بن الحسین الحسینی التبریزی المعروف بمیر سید علی خان الحجازی و الملقب من السلطان مظفر الدین شاه بوقار الملک، کان منشی الحضور له بطهران ذکر فیه أنه ساح فی بلاد الهند عشر سنین أوان مأموریته فی إدارة القونسولیة الإیرانیة فی بمبئی فی أواخر عصر السلطان ناصر الدین شاه و کتب ما اطلع علیه من خصوصیات البلاد و أهالیها و ما رآه من أحوال أشخاصها،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269" w:name="__RefHeading___Toc7702786_73709187"/>
      <w:bookmarkStart w:id="270" w:name="_Toc123"/>
      <w:bookmarkEnd w:id="269"/>
      <w:r>
        <w:rPr/>
        <w:t>109</w:t>
      </w:r>
      <w:r>
        <w:rPr>
          <w:rtl w:val="true"/>
        </w:rPr>
        <w:t xml:space="preserve">- </w:t>
      </w:r>
      <w:r>
        <w:rPr>
          <w:rtl w:val="true"/>
        </w:rPr>
        <w:t>جام جم</w:t>
      </w:r>
      <w:bookmarkEnd w:id="270"/>
    </w:p>
    <w:p>
      <w:pPr>
        <w:pStyle w:val="BookText"/>
        <w:rPr/>
      </w:pPr>
      <w:r>
        <w:rPr>
          <w:rFonts w:ascii="IRNazanin" w:hAnsi="IRNazanin" w:eastAsia="IRNazanin"/>
          <w:color w:val="111111"/>
          <w:sz w:val="28"/>
          <w:sz w:val="28"/>
          <w:szCs w:val="28"/>
          <w:rtl w:val="true"/>
          <w:lang w:bidi="fa-IR"/>
        </w:rPr>
        <w:t xml:space="preserve">فی الجغرافیة لتمام الکرة الأرضیة و تواریخها فی مائة و أربعین بابا ذکر فی أوله فهرسها، و هو فارسی لمعتمد الدولة فرهاد میرزا بن ولی العهد العباس میرزا بن السلطان فتح علی شاه المتوفی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عمر صحن الکاظمین و جعل مقبرته علی بابه الشرقی فدفن فیها بعد موته و فتح له الباب المعروف بالفرهادی ذکر فی زنبیله أن تاریخ الشروع فی تألیفه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تاریخ فراغه منه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کره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بمبئی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المولی علی محمد الأصفهانی فی تقریظ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لا یأتی الزمان بمثله</w:t>
      </w:r>
    </w:p>
    <w:p>
      <w:pPr>
        <w:pStyle w:val="BookText"/>
        <w:rPr/>
      </w:pPr>
      <w:r>
        <w:rPr>
          <w:rFonts w:ascii="IRNazanin" w:hAnsi="IRNazanin" w:eastAsia="IRNazanin"/>
          <w:color w:val="111111"/>
          <w:sz w:val="28"/>
          <w:sz w:val="28"/>
          <w:szCs w:val="28"/>
          <w:rtl w:val="true"/>
          <w:lang w:bidi="fa-IR"/>
        </w:rPr>
        <w:t>إن الزمان بمثله لبخیل‌</w:t>
      </w:r>
    </w:p>
    <w:p>
      <w:pPr>
        <w:pStyle w:val="Heading3"/>
        <w:numPr>
          <w:ilvl w:val="2"/>
          <w:numId w:val="1"/>
        </w:numPr>
        <w:rPr/>
      </w:pPr>
      <w:bookmarkStart w:id="271" w:name="__RefHeading___Toc7702788_73709187"/>
      <w:bookmarkStart w:id="272" w:name="_Toc124"/>
      <w:bookmarkEnd w:id="271"/>
      <w:r>
        <w:rPr>
          <w:rtl w:val="true"/>
        </w:rPr>
        <w:t>جام جمشید</w:t>
      </w:r>
      <w:bookmarkEnd w:id="272"/>
    </w:p>
    <w:p>
      <w:pPr>
        <w:pStyle w:val="BookText"/>
        <w:rPr/>
      </w:pPr>
      <w:r>
        <w:rPr>
          <w:rFonts w:ascii="IRNazanin" w:hAnsi="IRNazanin" w:eastAsia="IRNazanin"/>
          <w:color w:val="111111"/>
          <w:sz w:val="28"/>
          <w:sz w:val="28"/>
          <w:szCs w:val="28"/>
          <w:rtl w:val="true"/>
          <w:lang w:bidi="fa-IR"/>
        </w:rPr>
        <w:t xml:space="preserve">اسم ثان للإله الموسومة بطبق المناطق التی اخترعها المولی غیاث الدین جمشید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صنف لبیان العمل بتلک الآلة کتابه نزهة الحدائق فی العمل بآلة طبق المناطق کما یأتی فی النون</w:t>
      </w:r>
      <w:r>
        <w:rPr>
          <w:rFonts w:eastAsia="IRNazanin" w:cs="IRNazanin"/>
          <w:color w:val="111111"/>
          <w:sz w:val="28"/>
          <w:szCs w:val="28"/>
          <w:rtl w:val="true"/>
          <w:lang w:bidi="fa-IR"/>
        </w:rPr>
        <w:t>.</w:t>
      </w:r>
    </w:p>
    <w:p>
      <w:pPr>
        <w:pStyle w:val="Heading3"/>
        <w:numPr>
          <w:ilvl w:val="2"/>
          <w:numId w:val="1"/>
        </w:numPr>
        <w:rPr/>
      </w:pPr>
      <w:bookmarkStart w:id="273" w:name="__RefHeading___Toc7702790_73709187"/>
      <w:bookmarkStart w:id="274" w:name="_Toc125"/>
      <w:bookmarkEnd w:id="273"/>
      <w:r>
        <w:rPr/>
        <w:t>110</w:t>
      </w:r>
      <w:r>
        <w:rPr>
          <w:rtl w:val="true"/>
        </w:rPr>
        <w:t xml:space="preserve">- </w:t>
      </w:r>
      <w:r>
        <w:rPr>
          <w:rtl w:val="true"/>
        </w:rPr>
        <w:t>جام جهان‌نما</w:t>
      </w:r>
      <w:bookmarkEnd w:id="274"/>
    </w:p>
    <w:p>
      <w:pPr>
        <w:pStyle w:val="BookText"/>
        <w:rPr/>
      </w:pPr>
      <w:r>
        <w:rPr>
          <w:rFonts w:ascii="IRNazanin" w:hAnsi="IRNazanin" w:eastAsia="IRNazanin"/>
          <w:color w:val="111111"/>
          <w:sz w:val="28"/>
          <w:sz w:val="28"/>
          <w:szCs w:val="28"/>
          <w:rtl w:val="true"/>
          <w:lang w:bidi="fa-IR"/>
        </w:rPr>
        <w:t xml:space="preserve">فی فنون الحکمة فارسی لأستاد البشر غیاث الحکماء المیر غیاث الدین منصور الدشتکی المتوفی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منه فی مکتبة عبد الحمید خان الأول کما فی فهرسها، و قطعة منه فی الخزانة الرضویة منضمة إلی تأویل الآیات للمولی عبد الرزاق الکاشانی، من وقف نادر شاه فی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الرسالة الأولی من الوجه الثالث من جام جهان‌نما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ز أزل تا به ابد</w:t>
      </w:r>
    </w:p>
    <w:p>
      <w:pPr>
        <w:pStyle w:val="BookText"/>
        <w:rPr/>
      </w:pPr>
      <w:r>
        <w:rPr>
          <w:rFonts w:ascii="IRNazanin" w:hAnsi="IRNazanin" w:eastAsia="IRNazanin"/>
          <w:color w:val="111111"/>
          <w:sz w:val="28"/>
          <w:sz w:val="28"/>
          <w:szCs w:val="28"/>
          <w:rtl w:val="true"/>
          <w:lang w:bidi="fa-IR"/>
        </w:rPr>
        <w:t>احدی را که جز أو نیست أحد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5" w:name="pg11685_250420"/>
    </w:p>
    <w:p>
      <w:pPr>
        <w:pStyle w:val="BookText"/>
        <w:rPr/>
      </w:pPr>
      <w:bookmarkEnd w:id="275"/>
      <w:r>
        <w:rPr>
          <w:rFonts w:ascii="IRNazanin" w:hAnsi="IRNazanin" w:eastAsia="IRNazanin"/>
          <w:color w:val="111111"/>
          <w:sz w:val="28"/>
          <w:sz w:val="28"/>
          <w:szCs w:val="28"/>
          <w:rtl w:val="true"/>
          <w:lang w:bidi="fa-IR"/>
        </w:rPr>
        <w:t>و یأتی جهان‌آرا، جهان دانش، جهان‌گشا، جهان‌نامه، جهان‌نما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3"/>
        <w:numPr>
          <w:ilvl w:val="2"/>
          <w:numId w:val="1"/>
        </w:numPr>
        <w:rPr/>
      </w:pPr>
      <w:bookmarkStart w:id="276" w:name="__RefHeading___Toc7702792_73709187"/>
      <w:bookmarkStart w:id="277" w:name="_Toc126"/>
      <w:bookmarkEnd w:id="276"/>
      <w:r>
        <w:rPr/>
        <w:t>111</w:t>
      </w:r>
      <w:r>
        <w:rPr>
          <w:rtl w:val="true"/>
        </w:rPr>
        <w:t xml:space="preserve">- </w:t>
      </w:r>
      <w:r>
        <w:rPr>
          <w:rtl w:val="true"/>
        </w:rPr>
        <w:t>جام شهادت</w:t>
      </w:r>
      <w:bookmarkEnd w:id="277"/>
    </w:p>
    <w:p>
      <w:pPr>
        <w:pStyle w:val="BookText"/>
        <w:rPr/>
      </w:pPr>
      <w:r>
        <w:rPr>
          <w:rFonts w:ascii="IRNazanin" w:hAnsi="IRNazanin" w:eastAsia="IRNazanin"/>
          <w:color w:val="111111"/>
          <w:sz w:val="28"/>
          <w:sz w:val="28"/>
          <w:szCs w:val="28"/>
          <w:rtl w:val="true"/>
          <w:lang w:bidi="fa-IR"/>
        </w:rPr>
        <w:t>مراثی باللغة الأردویة، للمیر کاظم علی البلگرامی و لقبه الشعری شوکت طبع منه ثلاث حصص فی حیدرآباد</w:t>
      </w:r>
      <w:r>
        <w:rPr>
          <w:rFonts w:eastAsia="IRNazanin" w:cs="IRNazanin"/>
          <w:color w:val="111111"/>
          <w:sz w:val="28"/>
          <w:szCs w:val="28"/>
          <w:rtl w:val="true"/>
          <w:lang w:bidi="fa-IR"/>
        </w:rPr>
        <w:t>.</w:t>
      </w:r>
    </w:p>
    <w:p>
      <w:pPr>
        <w:pStyle w:val="Heading3"/>
        <w:numPr>
          <w:ilvl w:val="2"/>
          <w:numId w:val="1"/>
        </w:numPr>
        <w:rPr/>
      </w:pPr>
      <w:bookmarkStart w:id="278" w:name="__RefHeading___Toc7702794_73709187"/>
      <w:bookmarkStart w:id="279" w:name="_Toc127"/>
      <w:bookmarkEnd w:id="278"/>
      <w:r>
        <w:rPr/>
        <w:t>112</w:t>
      </w:r>
      <w:r>
        <w:rPr>
          <w:rtl w:val="true"/>
        </w:rPr>
        <w:t xml:space="preserve">- </w:t>
      </w:r>
      <w:r>
        <w:rPr>
          <w:rtl w:val="true"/>
        </w:rPr>
        <w:t>جام گیتی‌نما</w:t>
      </w:r>
      <w:bookmarkEnd w:id="279"/>
    </w:p>
    <w:p>
      <w:pPr>
        <w:pStyle w:val="BookText"/>
        <w:rPr/>
      </w:pPr>
      <w:r>
        <w:rPr>
          <w:rFonts w:ascii="IRNazanin" w:hAnsi="IRNazanin" w:eastAsia="IRNazanin"/>
          <w:color w:val="111111"/>
          <w:sz w:val="28"/>
          <w:sz w:val="28"/>
          <w:szCs w:val="28"/>
          <w:rtl w:val="true"/>
          <w:lang w:bidi="fa-IR"/>
        </w:rPr>
        <w:t xml:space="preserve">فارسی فی الحکمة و الفلسفة القدیمة للقاضی الأمیر حسین بن معین الدین المیبدی شارح دیوان المنسوب إلی الأمیر ع، یوجد منه نسخه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شیخ الإسلام بزنجان، ذکر فی آخر الکتاب أنه ألفه بشیراز و فرغ منه فی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کشف الظنون بهذا العنوان مستقلا و کذا فی ذیل الحکمة، و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للمولی حسین بن صدر الدین الطولی الآستاری تعلیقة علی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أنه رأی التعلیقة علیه، و فی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طبع فی پاریس مع ترجمته اللاتینیة بقلم إبراهیم الحاقلانی </w:t>
      </w: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بمختصر مقاصد حکمة فلاسفة العرب المسمی جام گیتی‌نما</w:t>
      </w:r>
      <w:r>
        <w:rPr>
          <w:rFonts w:eastAsia="IRNazanin" w:cs="IRNazanin"/>
          <w:color w:val="111111"/>
          <w:sz w:val="28"/>
          <w:szCs w:val="28"/>
          <w:rtl w:val="true"/>
          <w:lang w:bidi="fa-IR"/>
        </w:rPr>
        <w:t>.</w:t>
      </w:r>
    </w:p>
    <w:p>
      <w:pPr>
        <w:pStyle w:val="Heading3"/>
        <w:numPr>
          <w:ilvl w:val="2"/>
          <w:numId w:val="1"/>
        </w:numPr>
        <w:rPr/>
      </w:pPr>
      <w:bookmarkStart w:id="280" w:name="__RefHeading___Toc7702796_73709187"/>
      <w:bookmarkStart w:id="281" w:name="_Toc128"/>
      <w:bookmarkEnd w:id="280"/>
      <w:r>
        <w:rPr/>
        <w:t>113</w:t>
      </w:r>
      <w:r>
        <w:rPr>
          <w:rtl w:val="true"/>
        </w:rPr>
        <w:t xml:space="preserve">- </w:t>
      </w:r>
      <w:r>
        <w:rPr>
          <w:rtl w:val="true"/>
        </w:rPr>
        <w:t>جام گیتی‌نما</w:t>
      </w:r>
      <w:bookmarkEnd w:id="281"/>
    </w:p>
    <w:p>
      <w:pPr>
        <w:pStyle w:val="BookText"/>
        <w:rPr/>
      </w:pPr>
      <w:r>
        <w:rPr>
          <w:rFonts w:ascii="IRNazanin" w:hAnsi="IRNazanin" w:eastAsia="IRNazanin"/>
          <w:color w:val="111111"/>
          <w:sz w:val="28"/>
          <w:sz w:val="28"/>
          <w:szCs w:val="28"/>
          <w:rtl w:val="true"/>
          <w:lang w:bidi="fa-IR"/>
        </w:rPr>
        <w:t xml:space="preserve">منظوم فارسی نظیر الحملة الحیدریة و فی مقداره، لکنه فی نظم أحوال النبی ص من أول خلقه و مولده و زواجه و مبعثه و ینتهی إلی هجرته، و لم ینظم غزواته و هو من نظم المولی محمد علی الفروشانی المتأخر عن ناظم الحملة الحیدریة و یعسوب‌نامه علی ما یظهر من تعرضه لذکرهما، و ما رأیته من النسخة بقلم عبد الرحیم بن محمد رضا فرغ من کتابتها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چه گردید جاری قلم</w:t>
      </w:r>
    </w:p>
    <w:p>
      <w:pPr>
        <w:pStyle w:val="BookText"/>
        <w:rPr/>
      </w:pPr>
      <w:r>
        <w:rPr>
          <w:rFonts w:ascii="IRNazanin" w:hAnsi="IRNazanin" w:eastAsia="IRNazanin"/>
          <w:color w:val="111111"/>
          <w:sz w:val="28"/>
          <w:sz w:val="28"/>
          <w:szCs w:val="28"/>
          <w:rtl w:val="true"/>
          <w:lang w:bidi="fa-IR"/>
        </w:rPr>
        <w:t>به نام جهان‌آفرین زد رقم‌</w:t>
      </w:r>
    </w:p>
    <w:p>
      <w:pPr>
        <w:pStyle w:val="Heading3"/>
        <w:numPr>
          <w:ilvl w:val="2"/>
          <w:numId w:val="1"/>
        </w:numPr>
        <w:rPr/>
      </w:pPr>
      <w:bookmarkStart w:id="282" w:name="__RefHeading___Toc7702798_73709187"/>
      <w:bookmarkStart w:id="283" w:name="_Toc129"/>
      <w:bookmarkEnd w:id="282"/>
      <w:r>
        <w:rPr/>
        <w:t>114</w:t>
      </w:r>
      <w:r>
        <w:rPr>
          <w:rtl w:val="true"/>
        </w:rPr>
        <w:t xml:space="preserve">- </w:t>
      </w:r>
      <w:r>
        <w:rPr>
          <w:rtl w:val="true"/>
        </w:rPr>
        <w:t>جام گیتی‌نما</w:t>
      </w:r>
      <w:bookmarkEnd w:id="283"/>
    </w:p>
    <w:p>
      <w:pPr>
        <w:pStyle w:val="BookText"/>
        <w:rPr/>
      </w:pPr>
      <w:r>
        <w:rPr>
          <w:rFonts w:ascii="IRNazanin" w:hAnsi="IRNazanin" w:eastAsia="IRNazanin"/>
          <w:color w:val="111111"/>
          <w:sz w:val="28"/>
          <w:sz w:val="28"/>
          <w:szCs w:val="28"/>
          <w:rtl w:val="true"/>
          <w:lang w:bidi="fa-IR"/>
        </w:rPr>
        <w:t xml:space="preserve">فی معرفة حقایق الأشیاء فارسی، للخواجة نصیر الدین محمد بن محمد بن الحسن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نسبه إلیه فی اکتفاء القنوع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عربه إبراهیم الحاقلانی المتوفی </w:t>
      </w: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مختصر مقاصد حکمة فلاسفة العرب و طبع المعرب فی پاریس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فی آلمانیا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ذکر فی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مختصر مقاصد حکمة فلاسفة العرب اسم لجام گیتی‌نما تألیف القاضی الأمیر حسین المیبدی المذکور آنفا</w:t>
      </w:r>
      <w:r>
        <w:rPr>
          <w:rFonts w:eastAsia="IRNazanin" w:cs="IRNazanin"/>
          <w:color w:val="111111"/>
          <w:sz w:val="28"/>
          <w:szCs w:val="28"/>
          <w:rtl w:val="true"/>
          <w:lang w:bidi="fa-IR"/>
        </w:rPr>
        <w:t>.</w:t>
      </w:r>
    </w:p>
    <w:p>
      <w:pPr>
        <w:pStyle w:val="Heading3"/>
        <w:numPr>
          <w:ilvl w:val="2"/>
          <w:numId w:val="1"/>
        </w:numPr>
        <w:rPr/>
      </w:pPr>
      <w:bookmarkStart w:id="284" w:name="__RefHeading___Toc7702800_73709187"/>
      <w:bookmarkStart w:id="285" w:name="_Toc130"/>
      <w:bookmarkEnd w:id="284"/>
      <w:r>
        <w:rPr/>
        <w:t>115</w:t>
      </w:r>
      <w:r>
        <w:rPr>
          <w:rtl w:val="true"/>
        </w:rPr>
        <w:t xml:space="preserve">- </w:t>
      </w:r>
      <w:r>
        <w:rPr>
          <w:rtl w:val="true"/>
        </w:rPr>
        <w:t>جام گیتی‌نما</w:t>
      </w:r>
      <w:bookmarkEnd w:id="28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وفق مشرب المتأخرین من الحکماء، فارسی مختصر مرتب علی مقدمه و ثلاثین مقصدا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حکیمی را که أفکار حکماء و انظار علماء </w:t>
      </w:r>
      <w:bookmarkStart w:id="286" w:name="pg11685_250422"/>
    </w:p>
    <w:p>
      <w:pPr>
        <w:pStyle w:val="BookText"/>
        <w:rPr/>
      </w:pPr>
      <w:bookmarkEnd w:id="286"/>
      <w:r>
        <w:rPr>
          <w:rFonts w:ascii="IRNazanin" w:hAnsi="IRNazanin" w:eastAsia="IRNazanin"/>
          <w:color w:val="111111"/>
          <w:sz w:val="28"/>
          <w:sz w:val="28"/>
          <w:szCs w:val="28"/>
          <w:rtl w:val="true"/>
          <w:lang w:bidi="fa-IR"/>
        </w:rPr>
        <w:t>در معرفت کنه أو متحیر و پریشانند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سراج الدین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ذاکرا له بالکنایة فی قوله 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لأنوار الهدایة مشرق</w:t>
      </w:r>
    </w:p>
    <w:p>
      <w:pPr>
        <w:pStyle w:val="BookText"/>
        <w:rPr/>
      </w:pPr>
      <w:r>
        <w:rPr>
          <w:rFonts w:ascii="IRNazanin" w:hAnsi="IRNazanin" w:eastAsia="IRNazanin"/>
          <w:color w:val="111111"/>
          <w:sz w:val="28"/>
          <w:sz w:val="28"/>
          <w:szCs w:val="28"/>
          <w:rtl w:val="true"/>
          <w:lang w:bidi="fa-IR"/>
        </w:rPr>
        <w:t>و قاسم فیض الحق بین الخلائق</w:t>
      </w:r>
    </w:p>
    <w:p>
      <w:pPr>
        <w:pStyle w:val="BookText"/>
        <w:rPr/>
      </w:pPr>
      <w:r>
        <w:rPr>
          <w:rFonts w:ascii="IRNazanin" w:hAnsi="IRNazanin" w:eastAsia="IRNazanin"/>
          <w:color w:val="111111"/>
          <w:sz w:val="28"/>
          <w:sz w:val="28"/>
          <w:szCs w:val="28"/>
          <w:rtl w:val="true"/>
          <w:lang w:bidi="fa-IR"/>
        </w:rPr>
        <w:t>له ذوق توحید و فطرة حکمة</w:t>
      </w:r>
    </w:p>
    <w:p>
      <w:pPr>
        <w:pStyle w:val="BookText"/>
        <w:rPr/>
      </w:pPr>
      <w:r>
        <w:rPr>
          <w:rFonts w:ascii="IRNazanin" w:hAnsi="IRNazanin" w:eastAsia="IRNazanin"/>
          <w:color w:val="111111"/>
          <w:sz w:val="28"/>
          <w:sz w:val="28"/>
          <w:szCs w:val="28"/>
          <w:rtl w:val="true"/>
          <w:lang w:bidi="fa-IR"/>
        </w:rPr>
        <w:t>و مشرب تحقیق و کشف الحقائق</w:t>
      </w:r>
    </w:p>
    <w:p>
      <w:pPr>
        <w:pStyle w:val="BookText"/>
        <w:rPr/>
      </w:pPr>
      <w:r>
        <w:rPr>
          <w:rFonts w:ascii="IRNazanin" w:hAnsi="IRNazanin" w:eastAsia="IRNazanin"/>
          <w:color w:val="111111"/>
          <w:sz w:val="28"/>
          <w:sz w:val="28"/>
          <w:szCs w:val="28"/>
          <w:rtl w:val="true"/>
          <w:lang w:bidi="fa-IR"/>
        </w:rPr>
        <w:t xml:space="preserve">رأیت منه عدة نسخ منها النسخة التی فی مکتبة السید مهدی آل حیدر الکاظمی المکتوب علیها أنه للأمیر غیاث الدین منصور الدشتکی الشیرازی الذی توفی بها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تلک النسخ منسوب إلی الخواجة نصیر الدین الطوسی لکنه خطأ جزما لأنه فی المقصد السادس عشر یذکر مقدار دور الأفلاک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فلک ثوابت نزد بطلمیوس به سی و شش هزار سال دوره تمام کند و نزد ابن أعلم و خواجه نصیر الدین طوسی به بیست و پنج هزار و دویست سال و نزد محیی الدین مغربی به بیست و سه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فیظهر أنه متأخر عن الخواجة الطوسی و ینقل عنه فالظاهر صحة ما فی نسخه مکتبة الکاظمیة، و مراده بقاسم الذی ألفه باسمه هو قاسم بیک پرناک الترکمانی الذی کان والیا فی شیراز عدة سنین أولها من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أواخر سلطنة السلطان میرزا رستم بیک بن میرزا مقصود بیک الذی قام بالملک خمس سنین و نصفا و بعده صارت السلطنة لمیرزا سلطان مراد بن سلطان یعقوب بن الأمیر حسن بیگ بن الأمیر علی الترکمانی إلی أن انقرض فی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ولایة قاسم بیک بشیراز من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یؤکد صحة نسبته إلی غیاث الدین منصور أن فی المقصد الخامس عشر أحال إثبات فلک خامس للعطارد إلی کتاب تحفه شاهی و مراده کتاب نفسه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فی الخاتمة ما معناه إنه لیس کلما یقوله الحکماء حقا بل بعض کلماتهم مخالفة للشرع کقدم العالم و امتناع الخرق و الالتیام و غیرهما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أسلم آن است که طالب طریق</w:t>
      </w:r>
    </w:p>
    <w:p>
      <w:pPr>
        <w:pStyle w:val="BookText"/>
        <w:rPr/>
      </w:pPr>
      <w:r>
        <w:rPr>
          <w:rFonts w:ascii="IRNazanin" w:hAnsi="IRNazanin" w:eastAsia="IRNazanin"/>
          <w:color w:val="111111"/>
          <w:sz w:val="28"/>
          <w:sz w:val="28"/>
          <w:szCs w:val="28"/>
          <w:rtl w:val="true"/>
          <w:lang w:bidi="fa-IR"/>
        </w:rPr>
        <w:t>حق قرآن و حدیث را میزان سازد و عقائد خود تصحیح کند و بعد از استحکام عقائد و تنبه، در کلمات متکلمین و صوفیة و حکماء نظر کند تا آن عقائد راسخ شده و بدرجه یقین رسد</w:t>
      </w:r>
      <w:r>
        <w:rPr>
          <w:rFonts w:eastAsia="IRNazanin" w:cs="IRNazanin"/>
          <w:color w:val="111111"/>
          <w:sz w:val="28"/>
          <w:szCs w:val="28"/>
          <w:rtl w:val="true"/>
          <w:lang w:bidi="fa-IR"/>
        </w:rPr>
        <w:t>).</w:t>
      </w:r>
    </w:p>
    <w:p>
      <w:pPr>
        <w:pStyle w:val="Heading3"/>
        <w:numPr>
          <w:ilvl w:val="2"/>
          <w:numId w:val="1"/>
        </w:numPr>
        <w:rPr/>
      </w:pPr>
      <w:bookmarkStart w:id="287" w:name="__RefHeading___Toc7702802_73709187"/>
      <w:bookmarkStart w:id="288" w:name="_Toc131"/>
      <w:bookmarkEnd w:id="287"/>
      <w:r>
        <w:rPr/>
        <w:t>116</w:t>
      </w:r>
      <w:r>
        <w:rPr>
          <w:rtl w:val="true"/>
        </w:rPr>
        <w:t xml:space="preserve">- </w:t>
      </w:r>
      <w:r>
        <w:rPr>
          <w:rtl w:val="true"/>
        </w:rPr>
        <w:t>جام گیتی‌نما</w:t>
      </w:r>
      <w:bookmarkEnd w:id="28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الحکمة فارسی للسید المیرزا نصیر الحسینی الأصفهانی الطبیب المتوفی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ترجمته فی مقدمه دیوان فرصت المطبوع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bookmarkStart w:id="289" w:name="pg11685_250424"/>
    </w:p>
    <w:p>
      <w:pPr>
        <w:pStyle w:val="Heading3"/>
        <w:numPr>
          <w:ilvl w:val="2"/>
          <w:numId w:val="1"/>
        </w:numPr>
        <w:rPr/>
      </w:pPr>
      <w:bookmarkStart w:id="290" w:name="__RefHeading___Toc7702804_73709187"/>
      <w:bookmarkStart w:id="291" w:name="_Toc132"/>
      <w:bookmarkEnd w:id="289"/>
      <w:bookmarkEnd w:id="290"/>
      <w:r>
        <w:rPr/>
        <w:t>117</w:t>
      </w:r>
      <w:r>
        <w:rPr>
          <w:rtl w:val="true"/>
        </w:rPr>
        <w:t xml:space="preserve">- </w:t>
      </w:r>
      <w:r>
        <w:rPr>
          <w:rtl w:val="true"/>
        </w:rPr>
        <w:t>الجامع فی أبواب الحلال و الحرام</w:t>
      </w:r>
      <w:bookmarkEnd w:id="291"/>
    </w:p>
    <w:p>
      <w:pPr>
        <w:pStyle w:val="BookText"/>
        <w:rPr/>
      </w:pPr>
      <w:r>
        <w:rPr>
          <w:rFonts w:ascii="IRNazanin" w:hAnsi="IRNazanin" w:eastAsia="IRNazanin"/>
          <w:color w:val="111111"/>
          <w:sz w:val="28"/>
          <w:sz w:val="28"/>
          <w:szCs w:val="28"/>
          <w:rtl w:val="true"/>
          <w:lang w:bidi="fa-IR"/>
        </w:rPr>
        <w:t xml:space="preserve">لظریف بن ناصح الثقة الکوفی البغدادی صاحب الأصل المذکور تفصیل حاله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یرویه عنه بأربع وسائط</w:t>
      </w:r>
      <w:r>
        <w:rPr>
          <w:rFonts w:eastAsia="IRNazanin" w:cs="IRNazanin"/>
          <w:color w:val="111111"/>
          <w:sz w:val="28"/>
          <w:szCs w:val="28"/>
          <w:rtl w:val="true"/>
          <w:lang w:bidi="fa-IR"/>
        </w:rPr>
        <w:t>.</w:t>
      </w:r>
    </w:p>
    <w:p>
      <w:pPr>
        <w:pStyle w:val="Heading3"/>
        <w:numPr>
          <w:ilvl w:val="2"/>
          <w:numId w:val="1"/>
        </w:numPr>
        <w:rPr/>
      </w:pPr>
      <w:bookmarkStart w:id="292" w:name="__RefHeading___Toc7702806_73709187"/>
      <w:bookmarkStart w:id="293" w:name="_Toc133"/>
      <w:bookmarkEnd w:id="292"/>
      <w:r>
        <w:rPr/>
        <w:t>117</w:t>
      </w:r>
      <w:r>
        <w:rPr>
          <w:rtl w:val="true"/>
        </w:rPr>
        <w:t xml:space="preserve">- </w:t>
      </w:r>
      <w:r>
        <w:rPr>
          <w:rtl w:val="true"/>
        </w:rPr>
        <w:t>الجامع فی أبواب الشریعة</w:t>
      </w:r>
      <w:bookmarkEnd w:id="293"/>
    </w:p>
    <w:p>
      <w:pPr>
        <w:pStyle w:val="BookText"/>
        <w:rPr/>
      </w:pPr>
      <w:r>
        <w:rPr>
          <w:rFonts w:ascii="IRNazanin" w:hAnsi="IRNazanin" w:eastAsia="IRNazanin"/>
          <w:color w:val="111111"/>
          <w:sz w:val="28"/>
          <w:sz w:val="28"/>
          <w:szCs w:val="28"/>
          <w:rtl w:val="true"/>
          <w:lang w:bidi="fa-IR"/>
        </w:rPr>
        <w:t xml:space="preserve">لأبی محمد الجحال الحسن بن علی القمی الثقة شریک محمد بن الحسن بن الولید الذی توفی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النجاشی إنه کتاب کبیر</w:t>
      </w:r>
    </w:p>
    <w:p>
      <w:pPr>
        <w:pStyle w:val="Heading3"/>
        <w:numPr>
          <w:ilvl w:val="2"/>
          <w:numId w:val="1"/>
        </w:numPr>
        <w:rPr/>
      </w:pPr>
      <w:bookmarkStart w:id="294" w:name="__RefHeading___Toc7702808_73709187"/>
      <w:bookmarkStart w:id="295" w:name="_Toc134"/>
      <w:bookmarkEnd w:id="294"/>
      <w:r>
        <w:rPr/>
        <w:t>118</w:t>
      </w:r>
      <w:r>
        <w:rPr>
          <w:rtl w:val="true"/>
        </w:rPr>
        <w:t xml:space="preserve">- </w:t>
      </w:r>
      <w:r>
        <w:rPr>
          <w:rtl w:val="true"/>
        </w:rPr>
        <w:t>الجامع فی أبواب الفقه</w:t>
      </w:r>
      <w:bookmarkEnd w:id="295"/>
    </w:p>
    <w:p>
      <w:pPr>
        <w:pStyle w:val="BookText"/>
        <w:rPr/>
      </w:pPr>
      <w:r>
        <w:rPr>
          <w:rFonts w:ascii="IRNazanin" w:hAnsi="IRNazanin" w:eastAsia="IRNazanin"/>
          <w:color w:val="111111"/>
          <w:sz w:val="28"/>
          <w:sz w:val="28"/>
          <w:szCs w:val="28"/>
          <w:rtl w:val="true"/>
          <w:lang w:bidi="fa-IR"/>
        </w:rPr>
        <w:t xml:space="preserve">لأبی الحسن علی بن أبی حمزة البطائنی صاحب الأصل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96" w:name="__RefHeading___Toc7702810_73709187"/>
      <w:bookmarkStart w:id="297" w:name="_Toc135"/>
      <w:bookmarkEnd w:id="296"/>
      <w:r>
        <w:rPr/>
        <w:t>119</w:t>
      </w:r>
      <w:r>
        <w:rPr>
          <w:rtl w:val="true"/>
        </w:rPr>
        <w:t xml:space="preserve">- </w:t>
      </w:r>
      <w:r>
        <w:rPr>
          <w:rtl w:val="true"/>
        </w:rPr>
        <w:t>الجامع فی أبواب الکلام</w:t>
      </w:r>
      <w:bookmarkEnd w:id="297"/>
    </w:p>
    <w:p>
      <w:pPr>
        <w:pStyle w:val="BookText"/>
        <w:rPr/>
      </w:pPr>
      <w:r>
        <w:rPr>
          <w:rFonts w:ascii="IRNazanin" w:hAnsi="IRNazanin" w:eastAsia="IRNazanin"/>
          <w:color w:val="111111"/>
          <w:sz w:val="28"/>
          <w:sz w:val="28"/>
          <w:szCs w:val="28"/>
          <w:rtl w:val="true"/>
          <w:lang w:bidi="fa-IR"/>
        </w:rPr>
        <w:t xml:space="preserve">لأبی عبد الله محمد بن عبد الله بن ملک الجرجانی الأصفهانی المعتزلی المستبصر علی ید عبد الرحمن بن أحمد بن خیرویه و له کتاب مجالسه مع أبی علی الجبائی الذی مات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إنه کبیر</w:t>
      </w:r>
    </w:p>
    <w:p>
      <w:pPr>
        <w:pStyle w:val="Heading3"/>
        <w:numPr>
          <w:ilvl w:val="2"/>
          <w:numId w:val="1"/>
        </w:numPr>
        <w:rPr/>
      </w:pPr>
      <w:bookmarkStart w:id="298" w:name="__RefHeading___Toc7702812_73709187"/>
      <w:bookmarkStart w:id="299" w:name="_Toc136"/>
      <w:bookmarkEnd w:id="298"/>
      <w:r>
        <w:rPr>
          <w:rtl w:val="true"/>
        </w:rPr>
        <w:t>الجامع فی الأحادیث</w:t>
      </w:r>
      <w:bookmarkEnd w:id="299"/>
    </w:p>
    <w:p>
      <w:pPr>
        <w:pStyle w:val="BookText"/>
        <w:rPr/>
      </w:pPr>
      <w:r>
        <w:rPr>
          <w:rFonts w:ascii="IRNazanin" w:hAnsi="IRNazanin" w:eastAsia="IRNazanin"/>
          <w:color w:val="111111"/>
          <w:sz w:val="28"/>
          <w:sz w:val="28"/>
          <w:szCs w:val="28"/>
          <w:rtl w:val="true"/>
          <w:lang w:bidi="fa-IR"/>
        </w:rPr>
        <w:t>المشهور بجامع البزنطی یأتی کما یأتی الجامع فی الحدیث متعددا، و کذا جامع الأحادیث</w:t>
      </w:r>
    </w:p>
    <w:p>
      <w:pPr>
        <w:pStyle w:val="Heading3"/>
        <w:numPr>
          <w:ilvl w:val="2"/>
          <w:numId w:val="1"/>
        </w:numPr>
        <w:rPr/>
      </w:pPr>
      <w:bookmarkStart w:id="300" w:name="__RefHeading___Toc7702814_73709187"/>
      <w:bookmarkStart w:id="301" w:name="_Toc137"/>
      <w:bookmarkEnd w:id="300"/>
      <w:r>
        <w:rPr/>
        <w:t>120</w:t>
      </w:r>
      <w:r>
        <w:rPr>
          <w:rtl w:val="true"/>
        </w:rPr>
        <w:t xml:space="preserve">- </w:t>
      </w:r>
      <w:r>
        <w:rPr>
          <w:rtl w:val="true"/>
        </w:rPr>
        <w:t>الجامع فی الاخبار</w:t>
      </w:r>
      <w:bookmarkEnd w:id="301"/>
    </w:p>
    <w:p>
      <w:pPr>
        <w:pStyle w:val="BookText"/>
        <w:rPr/>
      </w:pPr>
      <w:r>
        <w:rPr>
          <w:rFonts w:ascii="IRNazanin" w:hAnsi="IRNazanin" w:eastAsia="IRNazanin"/>
          <w:color w:val="111111"/>
          <w:sz w:val="28"/>
          <w:sz w:val="28"/>
          <w:szCs w:val="28"/>
          <w:rtl w:val="true"/>
          <w:lang w:bidi="fa-IR"/>
        </w:rPr>
        <w:t xml:space="preserve">للشیخ أبی الحسن علی بن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الفرج الخیاط العالم الورع الواعظ کما وصفه الشیخ منتجب الدین الذی ولد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یرویه عن المؤلف بتوسط والده فالمؤلف من أواخر المائة الخامسة، و أما مؤلف کتاب جامع الاخبار المشهور المطبوع المختلف فی مؤلفه و المنسوب غلطا إلی الشیخ الصدوق فهو من أهل أواخر القرن السادس کما سیأتی فلا وجه لما احتمله بعض من أن ابن الخیاط هذا مؤلف جامع الاخبار المشهور کما فی خاتمة المستدرک ص </w:t>
      </w:r>
      <w:r>
        <w:rPr>
          <w:rFonts w:eastAsia="IRNazanin" w:cs="IRNazanin"/>
          <w:color w:val="111111"/>
          <w:sz w:val="28"/>
          <w:szCs w:val="28"/>
          <w:lang w:bidi="fa-IR"/>
        </w:rPr>
        <w:t>366</w:t>
      </w:r>
    </w:p>
    <w:p>
      <w:pPr>
        <w:pStyle w:val="Heading3"/>
        <w:numPr>
          <w:ilvl w:val="2"/>
          <w:numId w:val="1"/>
        </w:numPr>
        <w:rPr/>
      </w:pPr>
      <w:bookmarkStart w:id="302" w:name="__RefHeading___Toc7702816_73709187"/>
      <w:bookmarkStart w:id="303" w:name="_Toc138"/>
      <w:bookmarkEnd w:id="302"/>
      <w:r>
        <w:rPr/>
        <w:t>121</w:t>
      </w:r>
      <w:r>
        <w:rPr>
          <w:rtl w:val="true"/>
        </w:rPr>
        <w:t xml:space="preserve">- </w:t>
      </w:r>
      <w:r>
        <w:rPr>
          <w:rtl w:val="true"/>
        </w:rPr>
        <w:t>الجامع فی الاخبار</w:t>
      </w:r>
      <w:bookmarkEnd w:id="303"/>
    </w:p>
    <w:p>
      <w:pPr>
        <w:pStyle w:val="BookText"/>
        <w:rPr/>
      </w:pPr>
      <w:r>
        <w:rPr>
          <w:rFonts w:ascii="IRNazanin" w:hAnsi="IRNazanin" w:eastAsia="IRNazanin"/>
          <w:color w:val="111111"/>
          <w:sz w:val="28"/>
          <w:sz w:val="28"/>
          <w:szCs w:val="28"/>
          <w:rtl w:val="true"/>
          <w:lang w:bidi="fa-IR"/>
        </w:rPr>
        <w:t xml:space="preserve">لمولانا السید محمد علی بن محمد الحسینی الشاه عبد العظیمی النجفی المتوفی بها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منه خصوص باب أحکام النساء و آدابهن و سماه تنبیه الغافلات و طبعه مستقلا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Heading3"/>
        <w:numPr>
          <w:ilvl w:val="2"/>
          <w:numId w:val="1"/>
        </w:numPr>
        <w:rPr/>
      </w:pPr>
      <w:bookmarkStart w:id="304" w:name="__RefHeading___Toc7702818_73709187"/>
      <w:bookmarkStart w:id="305" w:name="_Toc139"/>
      <w:bookmarkEnd w:id="304"/>
      <w:r>
        <w:rPr/>
        <w:t>122</w:t>
      </w:r>
      <w:r>
        <w:rPr>
          <w:rtl w:val="true"/>
        </w:rPr>
        <w:t xml:space="preserve">- </w:t>
      </w:r>
      <w:r>
        <w:rPr>
          <w:rtl w:val="true"/>
        </w:rPr>
        <w:t>الجامع فی الأسطرلاب</w:t>
      </w:r>
      <w:bookmarkEnd w:id="30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موسی جابر بن حیان الصوفی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المجریطی المتوفی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غایة الحکیم إن الجامع هذا فی الأسطرلاب علما و عملا یحتوی علی ألف باب و نیف ذکر فیه من الأعمال العجیبة ما لم یسبقه إلیه أحد </w:t>
      </w:r>
      <w:bookmarkStart w:id="306" w:name="pg11685_250426"/>
    </w:p>
    <w:p>
      <w:pPr>
        <w:pStyle w:val="Heading3"/>
        <w:numPr>
          <w:ilvl w:val="2"/>
          <w:numId w:val="1"/>
        </w:numPr>
        <w:rPr/>
      </w:pPr>
      <w:bookmarkStart w:id="307" w:name="__RefHeading___Toc7702820_73709187"/>
      <w:bookmarkStart w:id="308" w:name="_Toc140"/>
      <w:bookmarkEnd w:id="306"/>
      <w:bookmarkEnd w:id="307"/>
      <w:r>
        <w:rPr/>
        <w:t>123</w:t>
      </w:r>
      <w:r>
        <w:rPr>
          <w:rtl w:val="true"/>
        </w:rPr>
        <w:t xml:space="preserve">- </w:t>
      </w:r>
      <w:r>
        <w:rPr>
          <w:rtl w:val="true"/>
        </w:rPr>
        <w:t>الجامع فی الأصول و العقائد</w:t>
      </w:r>
      <w:bookmarkEnd w:id="308"/>
    </w:p>
    <w:p>
      <w:pPr>
        <w:pStyle w:val="BookText"/>
        <w:rPr/>
      </w:pPr>
      <w:r>
        <w:rPr>
          <w:rFonts w:ascii="IRNazanin" w:hAnsi="IRNazanin" w:eastAsia="IRNazanin"/>
          <w:color w:val="111111"/>
          <w:sz w:val="28"/>
          <w:sz w:val="28"/>
          <w:szCs w:val="28"/>
          <w:rtl w:val="true"/>
          <w:lang w:bidi="fa-IR"/>
        </w:rPr>
        <w:t xml:space="preserve">للأمیر محمد صالح بن عبد الواسع الخاتون‌آبادی المتوفی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 أنه لم یتم‌</w:t>
      </w:r>
    </w:p>
    <w:p>
      <w:pPr>
        <w:pStyle w:val="Heading3"/>
        <w:numPr>
          <w:ilvl w:val="2"/>
          <w:numId w:val="1"/>
        </w:numPr>
        <w:rPr/>
      </w:pPr>
      <w:bookmarkStart w:id="309" w:name="__RefHeading___Toc7702822_73709187"/>
      <w:bookmarkStart w:id="310" w:name="_Toc141"/>
      <w:bookmarkEnd w:id="309"/>
      <w:r>
        <w:rPr/>
        <w:t>124</w:t>
      </w:r>
      <w:r>
        <w:rPr>
          <w:rtl w:val="true"/>
        </w:rPr>
        <w:t xml:space="preserve">- </w:t>
      </w:r>
      <w:r>
        <w:rPr>
          <w:rtl w:val="true"/>
        </w:rPr>
        <w:t>الجامع فی الأصول و الفروع و الأخلاق</w:t>
      </w:r>
      <w:bookmarkEnd w:id="310"/>
    </w:p>
    <w:p>
      <w:pPr>
        <w:pStyle w:val="BookText"/>
        <w:rPr/>
      </w:pPr>
      <w:r>
        <w:rPr>
          <w:rFonts w:ascii="IRNazanin" w:hAnsi="IRNazanin" w:eastAsia="IRNazanin"/>
          <w:color w:val="111111"/>
          <w:sz w:val="28"/>
          <w:sz w:val="28"/>
          <w:szCs w:val="28"/>
          <w:rtl w:val="true"/>
          <w:lang w:bidi="fa-IR"/>
        </w:rPr>
        <w:t xml:space="preserve">للمولی علم الهدی محمد بن محسن بن مرتضی، ذکر صاحب الروضات أنه رآه و هو فارسی لطیف، و له تحفه الأبرار الفارسی فی العقائد و الأخلاق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3"/>
        <w:numPr>
          <w:ilvl w:val="2"/>
          <w:numId w:val="1"/>
        </w:numPr>
        <w:rPr/>
      </w:pPr>
      <w:bookmarkStart w:id="311" w:name="__RefHeading___Toc7702824_73709187"/>
      <w:bookmarkStart w:id="312" w:name="_Toc142"/>
      <w:bookmarkEnd w:id="311"/>
      <w:r>
        <w:rPr/>
        <w:t>125</w:t>
      </w:r>
      <w:r>
        <w:rPr>
          <w:rtl w:val="true"/>
        </w:rPr>
        <w:t xml:space="preserve">- </w:t>
      </w:r>
      <w:r>
        <w:rPr>
          <w:rtl w:val="true"/>
        </w:rPr>
        <w:t>الجامع فی أعمال شهر رمضان</w:t>
      </w:r>
      <w:bookmarkEnd w:id="312"/>
    </w:p>
    <w:p>
      <w:pPr>
        <w:pStyle w:val="BookText"/>
        <w:rPr/>
      </w:pPr>
      <w:r>
        <w:rPr>
          <w:rFonts w:ascii="IRNazanin" w:hAnsi="IRNazanin" w:eastAsia="IRNazanin"/>
          <w:color w:val="111111"/>
          <w:sz w:val="28"/>
          <w:sz w:val="28"/>
          <w:szCs w:val="28"/>
          <w:rtl w:val="true"/>
          <w:lang w:bidi="fa-IR"/>
        </w:rPr>
        <w:t xml:space="preserve">کبیر، استوفی فیه الأعمال و الآداب و الأدعیة للسید میر عبد الباقی بن میر محمد حسین بن میر محمد صالح الخاتون‌آبادی المتوفی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شیخنا فی الفیض القدسی أنه رآه بالوصف المذکور</w:t>
      </w:r>
    </w:p>
    <w:p>
      <w:pPr>
        <w:pStyle w:val="Heading3"/>
        <w:numPr>
          <w:ilvl w:val="2"/>
          <w:numId w:val="1"/>
        </w:numPr>
        <w:rPr/>
      </w:pPr>
      <w:bookmarkStart w:id="313" w:name="__RefHeading___Toc7702826_73709187"/>
      <w:bookmarkStart w:id="314" w:name="_Toc143"/>
      <w:bookmarkEnd w:id="313"/>
      <w:r>
        <w:rPr/>
        <w:t>126</w:t>
      </w:r>
      <w:r>
        <w:rPr>
          <w:rtl w:val="true"/>
        </w:rPr>
        <w:t xml:space="preserve">- </w:t>
      </w:r>
      <w:r>
        <w:rPr>
          <w:rtl w:val="true"/>
        </w:rPr>
        <w:t>الجامع فی الإمامة</w:t>
      </w:r>
      <w:bookmarkEnd w:id="314"/>
    </w:p>
    <w:p>
      <w:pPr>
        <w:pStyle w:val="BookText"/>
        <w:rPr/>
      </w:pPr>
      <w:r>
        <w:rPr>
          <w:rFonts w:ascii="IRNazanin" w:hAnsi="IRNazanin" w:eastAsia="IRNazanin"/>
          <w:color w:val="111111"/>
          <w:sz w:val="28"/>
          <w:sz w:val="28"/>
          <w:szCs w:val="28"/>
          <w:rtl w:val="true"/>
          <w:lang w:bidi="fa-IR"/>
        </w:rPr>
        <w:t xml:space="preserve">لأبی محمد الحسن بن موسی النوبختی صاحب الآراء و الدیانات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15" w:name="__RefHeading___Toc7702828_73709187"/>
      <w:bookmarkStart w:id="316" w:name="_Toc144"/>
      <w:bookmarkEnd w:id="315"/>
      <w:r>
        <w:rPr/>
        <w:t>127</w:t>
      </w:r>
      <w:r>
        <w:rPr>
          <w:rtl w:val="true"/>
        </w:rPr>
        <w:t xml:space="preserve">- </w:t>
      </w:r>
      <w:r>
        <w:rPr>
          <w:rtl w:val="true"/>
        </w:rPr>
        <w:t>الجامع فی أنواع الشرائع</w:t>
      </w:r>
      <w:bookmarkEnd w:id="316"/>
    </w:p>
    <w:p>
      <w:pPr>
        <w:pStyle w:val="BookText"/>
        <w:rPr/>
      </w:pPr>
      <w:r>
        <w:rPr>
          <w:rFonts w:ascii="IRNazanin" w:hAnsi="IRNazanin" w:eastAsia="IRNazanin"/>
          <w:color w:val="111111"/>
          <w:sz w:val="28"/>
          <w:sz w:val="28"/>
          <w:szCs w:val="28"/>
          <w:rtl w:val="true"/>
          <w:lang w:bidi="fa-IR"/>
        </w:rPr>
        <w:t xml:space="preserve">لحمید بن زیاد الدهقان الکوفی المنتقل إلی نینوی و المتوفی بها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17" w:name="__RefHeading___Toc7702830_73709187"/>
      <w:bookmarkStart w:id="318" w:name="_Toc145"/>
      <w:bookmarkEnd w:id="317"/>
      <w:r>
        <w:rPr/>
        <w:t>128</w:t>
      </w:r>
      <w:r>
        <w:rPr>
          <w:rtl w:val="true"/>
        </w:rPr>
        <w:t xml:space="preserve">- </w:t>
      </w:r>
      <w:r>
        <w:rPr>
          <w:rtl w:val="true"/>
        </w:rPr>
        <w:t>الجامع فی التجوید</w:t>
      </w:r>
      <w:bookmarkEnd w:id="318"/>
    </w:p>
    <w:p>
      <w:pPr>
        <w:pStyle w:val="BookText"/>
        <w:rPr/>
      </w:pPr>
      <w:r>
        <w:rPr>
          <w:rFonts w:ascii="IRNazanin" w:hAnsi="IRNazanin" w:eastAsia="IRNazanin"/>
          <w:color w:val="111111"/>
          <w:sz w:val="28"/>
          <w:sz w:val="28"/>
          <w:szCs w:val="28"/>
          <w:rtl w:val="true"/>
          <w:lang w:bidi="fa-IR"/>
        </w:rPr>
        <w:t xml:space="preserve">جمع فیه القراءات المرویة علی طریقة أبی البرکات محمد بن محمد البلوی أستاذ القراءة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أهل القرآن من خصوص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المجلس بطهران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19" w:name="__RefHeading___Toc7702832_73709187"/>
      <w:bookmarkStart w:id="320" w:name="_Toc146"/>
      <w:bookmarkEnd w:id="319"/>
      <w:r>
        <w:rPr/>
        <w:t>129</w:t>
      </w:r>
      <w:r>
        <w:rPr>
          <w:rtl w:val="true"/>
        </w:rPr>
        <w:t xml:space="preserve">- </w:t>
      </w:r>
      <w:r>
        <w:rPr>
          <w:rtl w:val="true"/>
        </w:rPr>
        <w:t>الجامع فی ترجمه النافع</w:t>
      </w:r>
      <w:bookmarkEnd w:id="320"/>
    </w:p>
    <w:p>
      <w:pPr>
        <w:pStyle w:val="BookText"/>
        <w:rPr/>
      </w:pPr>
      <w:r>
        <w:rPr>
          <w:rFonts w:ascii="IRNazanin" w:hAnsi="IRNazanin" w:eastAsia="IRNazanin"/>
          <w:color w:val="111111"/>
          <w:sz w:val="28"/>
          <w:sz w:val="28"/>
          <w:szCs w:val="28"/>
          <w:rtl w:val="true"/>
          <w:lang w:bidi="fa-IR"/>
        </w:rPr>
        <w:t xml:space="preserve">یعنی النافع یوم الحشر فی شرح الباب الحادی عشر تألیف الفاضل المقداد، ترجمه إلی الفارسیة الحاج میرزا علی بن محمد حسین بن محمد علی الحسینی الشهرستانی المتوفی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321" w:name="__RefHeading___Toc7702834_73709187"/>
      <w:bookmarkStart w:id="322" w:name="_Toc147"/>
      <w:bookmarkEnd w:id="321"/>
      <w:r>
        <w:rPr/>
        <w:t>130</w:t>
      </w:r>
      <w:r>
        <w:rPr>
          <w:rtl w:val="true"/>
        </w:rPr>
        <w:t xml:space="preserve">- </w:t>
      </w:r>
      <w:r>
        <w:rPr>
          <w:rtl w:val="true"/>
        </w:rPr>
        <w:t>الجامع فی الحدیث</w:t>
      </w:r>
      <w:bookmarkEnd w:id="322"/>
    </w:p>
    <w:p>
      <w:pPr>
        <w:pStyle w:val="BookText"/>
        <w:rPr/>
      </w:pPr>
      <w:r>
        <w:rPr>
          <w:rFonts w:ascii="IRNazanin" w:hAnsi="IRNazanin" w:eastAsia="IRNazanin"/>
          <w:color w:val="111111"/>
          <w:sz w:val="28"/>
          <w:sz w:val="28"/>
          <w:szCs w:val="28"/>
          <w:rtl w:val="true"/>
          <w:lang w:bidi="fa-IR"/>
        </w:rPr>
        <w:t>لأبی محمد الحسن بن أحمد بن محمد بن الهیثم العجلی الرازی المجاور، لمجاورته الکوفة أواخر عمره، و أدرکه النجاشی فیها، و هو یروی عن الشیخ الصدوق تارة بغیر واسطة و تارة بتوسط أخیه الحسین</w:t>
      </w:r>
    </w:p>
    <w:p>
      <w:pPr>
        <w:pStyle w:val="Heading3"/>
        <w:numPr>
          <w:ilvl w:val="2"/>
          <w:numId w:val="1"/>
        </w:numPr>
        <w:rPr/>
      </w:pPr>
      <w:bookmarkStart w:id="323" w:name="__RefHeading___Toc7702836_73709187"/>
      <w:bookmarkStart w:id="324" w:name="_Toc148"/>
      <w:bookmarkEnd w:id="323"/>
      <w:r>
        <w:rPr/>
        <w:t>131</w:t>
      </w:r>
      <w:r>
        <w:rPr>
          <w:rtl w:val="true"/>
        </w:rPr>
        <w:t xml:space="preserve">- </w:t>
      </w:r>
      <w:r>
        <w:rPr>
          <w:rtl w:val="true"/>
        </w:rPr>
        <w:t>الجامع فی الحدیث</w:t>
      </w:r>
      <w:bookmarkEnd w:id="32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الحسن بن حمزة بن عبد الله بن علی المرعش بن محمد بن الحسن بن الحسین الأصغر بن الإمام السجاد ع المعروف بأبی محمد الطبری المرعشی المتوفی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یروی عنه الشیخ المفید و جمع آخر </w:t>
      </w:r>
      <w:bookmarkStart w:id="325" w:name="pg11685_250428"/>
    </w:p>
    <w:p>
      <w:pPr>
        <w:pStyle w:val="BookText"/>
        <w:rPr/>
      </w:pPr>
      <w:bookmarkEnd w:id="325"/>
      <w:r>
        <w:rPr>
          <w:rFonts w:ascii="IRNazanin" w:hAnsi="IRNazanin" w:eastAsia="IRNazanin"/>
          <w:color w:val="111111"/>
          <w:sz w:val="28"/>
          <w:sz w:val="28"/>
          <w:szCs w:val="28"/>
          <w:rtl w:val="true"/>
          <w:lang w:bidi="fa-IR"/>
        </w:rPr>
        <w:t>من مشایخ النجاشی</w:t>
      </w:r>
    </w:p>
    <w:p>
      <w:pPr>
        <w:pStyle w:val="Heading3"/>
        <w:numPr>
          <w:ilvl w:val="2"/>
          <w:numId w:val="1"/>
        </w:numPr>
        <w:rPr/>
      </w:pPr>
      <w:bookmarkStart w:id="326" w:name="__RefHeading___Toc7702838_73709187"/>
      <w:bookmarkStart w:id="327" w:name="_Toc149"/>
      <w:bookmarkEnd w:id="326"/>
      <w:r>
        <w:rPr/>
        <w:t>132</w:t>
      </w:r>
      <w:r>
        <w:rPr>
          <w:rtl w:val="true"/>
        </w:rPr>
        <w:t xml:space="preserve">- </w:t>
      </w:r>
      <w:r>
        <w:rPr>
          <w:rtl w:val="true"/>
        </w:rPr>
        <w:t>الجامع فی الحدیث</w:t>
      </w:r>
      <w:bookmarkEnd w:id="327"/>
    </w:p>
    <w:p>
      <w:pPr>
        <w:pStyle w:val="BookText"/>
        <w:rPr/>
      </w:pPr>
      <w:r>
        <w:rPr>
          <w:rFonts w:ascii="IRNazanin" w:hAnsi="IRNazanin" w:eastAsia="IRNazanin"/>
          <w:color w:val="111111"/>
          <w:sz w:val="28"/>
          <w:sz w:val="28"/>
          <w:szCs w:val="28"/>
          <w:rtl w:val="true"/>
          <w:lang w:bidi="fa-IR"/>
        </w:rPr>
        <w:t>لأبی طاهر الوراق الحضرمی محمد بن أبی یونس تسنیم، کاتب أبا الحسن العسکری ع کما ذکره النجاشی‌</w:t>
      </w:r>
    </w:p>
    <w:p>
      <w:pPr>
        <w:pStyle w:val="Heading3"/>
        <w:numPr>
          <w:ilvl w:val="2"/>
          <w:numId w:val="1"/>
        </w:numPr>
        <w:rPr/>
      </w:pPr>
      <w:bookmarkStart w:id="328" w:name="__RefHeading___Toc7702840_73709187"/>
      <w:bookmarkStart w:id="329" w:name="_Toc150"/>
      <w:bookmarkEnd w:id="328"/>
      <w:r>
        <w:rPr/>
        <w:t>133</w:t>
      </w:r>
      <w:r>
        <w:rPr>
          <w:rtl w:val="true"/>
        </w:rPr>
        <w:t xml:space="preserve">- </w:t>
      </w:r>
      <w:r>
        <w:rPr>
          <w:rtl w:val="true"/>
        </w:rPr>
        <w:t>الجامع فی الحدیث‌</w:t>
      </w:r>
      <w:bookmarkEnd w:id="329"/>
    </w:p>
    <w:p>
      <w:pPr>
        <w:pStyle w:val="BookText"/>
        <w:rPr/>
      </w:pPr>
      <w:r>
        <w:rPr>
          <w:rFonts w:ascii="IRNazanin" w:hAnsi="IRNazanin" w:eastAsia="IRNazanin"/>
          <w:color w:val="111111"/>
          <w:sz w:val="28"/>
          <w:sz w:val="28"/>
          <w:szCs w:val="28"/>
          <w:rtl w:val="true"/>
          <w:lang w:bidi="fa-IR"/>
        </w:rPr>
        <w:t xml:space="preserve">للشیخ الأقدم محمد بن أحمد بن یحیی، ینقل عنه الشیخ الصدوق فی کتابه المرشد تعیین یوم المبعث کما حکاه عنه السید ابن طاوس فی الإقبال فی الیوم الخامس و العشرین من رجب عند القول بأنه یوم المبعث، و الظاهر أن الصدوق نقل عن کتابه فإن لفظ الصدوق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أحمد بن یحیی فی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المؤلف هو محمد بن أحمد بن یحیی الأشعری صاحب نوادر الحکمة، بل یحتمل أن یکون المراد بالجامع هو النوادر بعینه الذی یرویه الصدوق عن شیخه أبی علی أحمد بن محمد بن یحیی العطار عن أبیه محمد بن یحیی العطار عن مؤلفه الأشعری، و أما محمد بن أحمد بن یحیی العطار الذی یروی عنه کذلک الشیخ الصدوق فی بعض أسانیده فالظاهر أنه من تصحیف النساخ و أن فیه قلبا و المراد هو أبو علی أحمد بن محمد بن یحیی العطار الذی یروی الصدوق عنه کثیرا</w:t>
      </w:r>
    </w:p>
    <w:p>
      <w:pPr>
        <w:pStyle w:val="Heading3"/>
        <w:numPr>
          <w:ilvl w:val="2"/>
          <w:numId w:val="1"/>
        </w:numPr>
        <w:rPr/>
      </w:pPr>
      <w:bookmarkStart w:id="330" w:name="__RefHeading___Toc7702842_73709187"/>
      <w:bookmarkStart w:id="331" w:name="_Toc151"/>
      <w:bookmarkEnd w:id="330"/>
      <w:r>
        <w:rPr/>
        <w:t>134</w:t>
      </w:r>
      <w:r>
        <w:rPr>
          <w:rtl w:val="true"/>
        </w:rPr>
        <w:t xml:space="preserve">- </w:t>
      </w:r>
      <w:r>
        <w:rPr>
          <w:rtl w:val="true"/>
        </w:rPr>
        <w:t>الجامع فی الحدیث</w:t>
      </w:r>
      <w:bookmarkEnd w:id="331"/>
    </w:p>
    <w:p>
      <w:pPr>
        <w:pStyle w:val="BookText"/>
        <w:rPr/>
      </w:pPr>
      <w:r>
        <w:rPr>
          <w:rFonts w:ascii="IRNazanin" w:hAnsi="IRNazanin" w:eastAsia="IRNazanin"/>
          <w:color w:val="111111"/>
          <w:sz w:val="28"/>
          <w:sz w:val="28"/>
          <w:szCs w:val="28"/>
          <w:rtl w:val="true"/>
          <w:lang w:bidi="fa-IR"/>
        </w:rPr>
        <w:t xml:space="preserve">لأبی جعفر محمد بن الحسن بن أحمد بن الولید شیخ القمیین المعروف بابن الولید و المتوفی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الطوسی فی التهذیب زیارة علی بن موسی الرضا ع عن الکتاب المترجم بالجامع تألیف أبی جعفر محمد بن الحسن بن الولید، و الظاهر من السید ابن طاوس 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الجامع هذا کان عنده” ابن طاوس”، قال فی الإقبال فی نوافل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الحلبی فی کتاب له و ابن الولید فی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من میرزا کمالا صهر العلامة المجلسی أنه کان موجودا فی عصره حیث إنه یأمر ولده بالرجوع إلی هذا الکتاب فی المجموعة التی مرت بعنوان بیاض کمالی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332" w:name="__RefHeading___Toc7702844_73709187"/>
      <w:bookmarkStart w:id="333" w:name="_Toc152"/>
      <w:bookmarkEnd w:id="332"/>
      <w:r>
        <w:rPr/>
        <w:t>135</w:t>
      </w:r>
      <w:r>
        <w:rPr>
          <w:rtl w:val="true"/>
        </w:rPr>
        <w:t xml:space="preserve">- </w:t>
      </w:r>
      <w:r>
        <w:rPr>
          <w:rtl w:val="true"/>
        </w:rPr>
        <w:t>الجامع فی الحدیث</w:t>
      </w:r>
      <w:bookmarkEnd w:id="333"/>
    </w:p>
    <w:p>
      <w:pPr>
        <w:pStyle w:val="BookText"/>
        <w:rPr/>
      </w:pPr>
      <w:r>
        <w:rPr>
          <w:rFonts w:ascii="IRNazanin" w:hAnsi="IRNazanin" w:eastAsia="IRNazanin"/>
          <w:color w:val="111111"/>
          <w:sz w:val="28"/>
          <w:sz w:val="28"/>
          <w:szCs w:val="28"/>
          <w:rtl w:val="true"/>
          <w:lang w:bidi="fa-IR"/>
        </w:rPr>
        <w:t>لأبی عبد الله موسی بن القاسم بن معاویة بن وهب البجلی، ذکر النجاشی تصانیفه و ذکر أنه یرویها عنه أحمد بن محمد بن عیسی بن عبد الله الأشعری و أخوه عبد الله بن محمد بن عیسی‌</w:t>
      </w:r>
    </w:p>
    <w:p>
      <w:pPr>
        <w:pStyle w:val="Heading3"/>
        <w:numPr>
          <w:ilvl w:val="2"/>
          <w:numId w:val="1"/>
        </w:numPr>
        <w:rPr/>
      </w:pPr>
      <w:bookmarkStart w:id="334" w:name="__RefHeading___Toc7702846_73709187"/>
      <w:bookmarkStart w:id="335" w:name="_Toc153"/>
      <w:bookmarkEnd w:id="334"/>
      <w:r>
        <w:rPr/>
        <w:t>136</w:t>
      </w:r>
      <w:r>
        <w:rPr>
          <w:rtl w:val="true"/>
        </w:rPr>
        <w:t xml:space="preserve">- </w:t>
      </w:r>
      <w:r>
        <w:rPr>
          <w:rtl w:val="true"/>
        </w:rPr>
        <w:t>الجامع فی الحلال و الحرام</w:t>
      </w:r>
      <w:bookmarkEnd w:id="3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علی الکوفی الثقة عمرو بن عثمان الثقفی </w:t>
      </w:r>
      <w:bookmarkStart w:id="336" w:name="pg11685_250430"/>
    </w:p>
    <w:p>
      <w:pPr>
        <w:pStyle w:val="BookText"/>
        <w:rPr/>
      </w:pPr>
      <w:bookmarkEnd w:id="336"/>
      <w:r>
        <w:rPr>
          <w:rFonts w:ascii="IRNazanin" w:hAnsi="IRNazanin" w:eastAsia="IRNazanin"/>
          <w:color w:val="111111"/>
          <w:sz w:val="28"/>
          <w:sz w:val="28"/>
          <w:szCs w:val="28"/>
          <w:rtl w:val="true"/>
          <w:lang w:bidi="fa-IR"/>
        </w:rPr>
        <w:t>الخزاز، قال النجاشی هو کتاب حسن و ذکر أنه قرأه علی شیخه أحمد بن عبد الواحد المعروف بابن عبدون، و مر الجامع فی أبواب الحلال و الحرام</w:t>
      </w:r>
    </w:p>
    <w:p>
      <w:pPr>
        <w:pStyle w:val="Heading3"/>
        <w:numPr>
          <w:ilvl w:val="2"/>
          <w:numId w:val="1"/>
        </w:numPr>
        <w:rPr/>
      </w:pPr>
      <w:bookmarkStart w:id="337" w:name="__RefHeading___Toc7702848_73709187"/>
      <w:bookmarkStart w:id="338" w:name="_Toc154"/>
      <w:bookmarkEnd w:id="337"/>
      <w:r>
        <w:rPr>
          <w:rtl w:val="true"/>
        </w:rPr>
        <w:t>الجامع فی الطب‌</w:t>
      </w:r>
      <w:bookmarkEnd w:id="338"/>
    </w:p>
    <w:p>
      <w:pPr>
        <w:pStyle w:val="BookText"/>
        <w:rPr/>
      </w:pPr>
      <w:r>
        <w:rPr>
          <w:rFonts w:ascii="IRNazanin" w:hAnsi="IRNazanin" w:eastAsia="IRNazanin"/>
          <w:color w:val="111111"/>
          <w:sz w:val="28"/>
          <w:sz w:val="28"/>
          <w:szCs w:val="28"/>
          <w:rtl w:val="true"/>
          <w:lang w:bidi="fa-IR"/>
        </w:rPr>
        <w:t>أو الجامع الحاصر لصناعة الطب و اسمه الحاوی یأتی</w:t>
      </w:r>
    </w:p>
    <w:p>
      <w:pPr>
        <w:pStyle w:val="Heading3"/>
        <w:numPr>
          <w:ilvl w:val="2"/>
          <w:numId w:val="1"/>
        </w:numPr>
        <w:rPr/>
      </w:pPr>
      <w:bookmarkStart w:id="339" w:name="__RefHeading___Toc7702850_73709187"/>
      <w:bookmarkStart w:id="340" w:name="_Toc155"/>
      <w:bookmarkEnd w:id="339"/>
      <w:r>
        <w:rPr/>
        <w:t>137</w:t>
      </w:r>
      <w:r>
        <w:rPr>
          <w:rtl w:val="true"/>
        </w:rPr>
        <w:t xml:space="preserve">- </w:t>
      </w:r>
      <w:r>
        <w:rPr>
          <w:rtl w:val="true"/>
        </w:rPr>
        <w:t>الجامع فی الفقه</w:t>
      </w:r>
      <w:bookmarkEnd w:id="340"/>
    </w:p>
    <w:p>
      <w:pPr>
        <w:pStyle w:val="BookText"/>
        <w:rPr/>
      </w:pPr>
      <w:r>
        <w:rPr>
          <w:rFonts w:ascii="IRNazanin" w:hAnsi="IRNazanin" w:eastAsia="IRNazanin"/>
          <w:color w:val="111111"/>
          <w:sz w:val="28"/>
          <w:sz w:val="28"/>
          <w:szCs w:val="28"/>
          <w:rtl w:val="true"/>
          <w:lang w:bidi="fa-IR"/>
        </w:rPr>
        <w:t xml:space="preserve">للداعی إلی الحق الحسن بن زید بن محمد بن إسماعیل بن الحسن بن زید بن الحسن السبط ع، هو صاحب طبرستان، ظهر بها فی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بها مملکا علیها فی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البیان و کتاب الحجة فی الإمامة کما فی فهرس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تاریخ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منشورة من آمل فی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سائر بلاد طبرستان و أمره الأکید بإعلاء شعائر التشیع من قول حی علی خیر العمل، و الجهر ببسم الله، و الأخذ بما صح عن أمیر المؤمنین ع فی أصول الدین و فروعه</w:t>
      </w:r>
    </w:p>
    <w:p>
      <w:pPr>
        <w:pStyle w:val="Heading3"/>
        <w:numPr>
          <w:ilvl w:val="2"/>
          <w:numId w:val="1"/>
        </w:numPr>
        <w:rPr/>
      </w:pPr>
      <w:bookmarkStart w:id="341" w:name="__RefHeading___Toc7702852_73709187"/>
      <w:bookmarkStart w:id="342" w:name="_Toc156"/>
      <w:bookmarkEnd w:id="341"/>
      <w:r>
        <w:rPr/>
        <w:t>138</w:t>
      </w:r>
      <w:r>
        <w:rPr>
          <w:rtl w:val="true"/>
        </w:rPr>
        <w:t xml:space="preserve">- </w:t>
      </w:r>
      <w:r>
        <w:rPr>
          <w:rtl w:val="true"/>
        </w:rPr>
        <w:t>الجامع فی الفقه</w:t>
      </w:r>
      <w:bookmarkEnd w:id="342"/>
    </w:p>
    <w:p>
      <w:pPr>
        <w:pStyle w:val="BookText"/>
        <w:rPr/>
      </w:pPr>
      <w:r>
        <w:rPr>
          <w:rFonts w:ascii="IRNazanin" w:hAnsi="IRNazanin" w:eastAsia="IRNazanin"/>
          <w:color w:val="111111"/>
          <w:sz w:val="28"/>
          <w:sz w:val="28"/>
          <w:szCs w:val="28"/>
          <w:rtl w:val="true"/>
          <w:lang w:bidi="fa-IR"/>
        </w:rPr>
        <w:t>لأبی عبد الله الصفوانی محمد بن أحمد بن عبد الله تلمیذ الکلینی، ذکره النجاشی، و یأتی الجامع الکبیر فی الفقه متعددا</w:t>
      </w:r>
    </w:p>
    <w:p>
      <w:pPr>
        <w:pStyle w:val="Heading3"/>
        <w:numPr>
          <w:ilvl w:val="2"/>
          <w:numId w:val="1"/>
        </w:numPr>
        <w:rPr/>
      </w:pPr>
      <w:bookmarkStart w:id="343" w:name="__RefHeading___Toc7702854_73709187"/>
      <w:bookmarkStart w:id="344" w:name="_Toc157"/>
      <w:bookmarkEnd w:id="343"/>
      <w:r>
        <w:rPr/>
        <w:t>139</w:t>
      </w:r>
      <w:r>
        <w:rPr>
          <w:rtl w:val="true"/>
        </w:rPr>
        <w:t xml:space="preserve">- </w:t>
      </w:r>
      <w:r>
        <w:rPr>
          <w:rtl w:val="true"/>
        </w:rPr>
        <w:t>الجامع فی الفقه</w:t>
      </w:r>
      <w:bookmarkEnd w:id="344"/>
    </w:p>
    <w:p>
      <w:pPr>
        <w:pStyle w:val="BookText"/>
        <w:rPr/>
      </w:pPr>
      <w:r>
        <w:rPr>
          <w:rFonts w:ascii="IRNazanin" w:hAnsi="IRNazanin" w:eastAsia="IRNazanin"/>
          <w:color w:val="111111"/>
          <w:sz w:val="28"/>
          <w:sz w:val="28"/>
          <w:szCs w:val="28"/>
          <w:rtl w:val="true"/>
          <w:lang w:bidi="fa-IR"/>
        </w:rPr>
        <w:t>لمحمد بن علی بن محبوب الأشعری القمی، قال الشیخ فی الفهرست إنه یشتمل علی کتب الوضوء، الصلاة إلی آخر الدیات</w:t>
      </w:r>
    </w:p>
    <w:p>
      <w:pPr>
        <w:pStyle w:val="Heading3"/>
        <w:numPr>
          <w:ilvl w:val="2"/>
          <w:numId w:val="1"/>
        </w:numPr>
        <w:rPr/>
      </w:pPr>
      <w:bookmarkStart w:id="345" w:name="__RefHeading___Toc7702856_73709187"/>
      <w:bookmarkStart w:id="346" w:name="_Toc158"/>
      <w:bookmarkEnd w:id="345"/>
      <w:r>
        <w:rPr>
          <w:rtl w:val="true"/>
        </w:rPr>
        <w:t>الجامع فی الفقه</w:t>
      </w:r>
      <w:bookmarkEnd w:id="346"/>
    </w:p>
    <w:p>
      <w:pPr>
        <w:pStyle w:val="BookText"/>
        <w:rPr/>
      </w:pPr>
      <w:r>
        <w:rPr>
          <w:rFonts w:ascii="IRNazanin" w:hAnsi="IRNazanin" w:eastAsia="IRNazanin"/>
          <w:color w:val="111111"/>
          <w:sz w:val="28"/>
          <w:sz w:val="28"/>
          <w:szCs w:val="28"/>
          <w:rtl w:val="true"/>
          <w:lang w:bidi="fa-IR"/>
        </w:rPr>
        <w:t>اسمه جامع الشرائع لیحیی بن سعید، و یقال له الجامع تخفیفا، و مر الجامع فی أبواب الفقه کما مر الجامع فی أبواب الکلام</w:t>
      </w:r>
    </w:p>
    <w:p>
      <w:pPr>
        <w:pStyle w:val="Heading3"/>
        <w:numPr>
          <w:ilvl w:val="2"/>
          <w:numId w:val="1"/>
        </w:numPr>
        <w:rPr/>
      </w:pPr>
      <w:bookmarkStart w:id="347" w:name="__RefHeading___Toc7702858_73709187"/>
      <w:bookmarkStart w:id="348" w:name="_Toc159"/>
      <w:bookmarkEnd w:id="347"/>
      <w:r>
        <w:rPr/>
        <w:t>140</w:t>
      </w:r>
      <w:r>
        <w:rPr>
          <w:rtl w:val="true"/>
        </w:rPr>
        <w:t xml:space="preserve">- </w:t>
      </w:r>
      <w:r>
        <w:rPr>
          <w:rtl w:val="true"/>
        </w:rPr>
        <w:t>الجامع فی اللغة</w:t>
      </w:r>
      <w:bookmarkEnd w:id="348"/>
    </w:p>
    <w:p>
      <w:pPr>
        <w:pStyle w:val="BookText"/>
        <w:rPr/>
      </w:pPr>
      <w:r>
        <w:rPr>
          <w:rFonts w:ascii="IRNazanin" w:hAnsi="IRNazanin" w:eastAsia="IRNazanin"/>
          <w:color w:val="111111"/>
          <w:sz w:val="28"/>
          <w:sz w:val="28"/>
          <w:szCs w:val="28"/>
          <w:rtl w:val="true"/>
          <w:lang w:bidi="fa-IR"/>
        </w:rPr>
        <w:t xml:space="preserve">لأبی عبد الله محمد بن جعفر التمیمی القزاز القزوینی القیروانی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نسمة السحر فیمن تشیع و شعر و ذکر أنه من الکتب المشهورة قد ألفه بأمر العزیز بن المعز الخلیفة الفاطمی، و قال یاقوت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کبیر حسن متقن یقارب کتاب التهذیب لأبی منصور الأزهری رتبه علی حروف المعجم</w:t>
      </w:r>
      <w:r>
        <w:rPr>
          <w:rFonts w:eastAsia="IRNazanin" w:cs="IRNazanin"/>
          <w:color w:val="111111"/>
          <w:sz w:val="28"/>
          <w:szCs w:val="28"/>
          <w:rtl w:val="true"/>
          <w:lang w:bidi="fa-IR"/>
        </w:rPr>
        <w:t>)</w:t>
      </w:r>
    </w:p>
    <w:p>
      <w:pPr>
        <w:pStyle w:val="Heading3"/>
        <w:numPr>
          <w:ilvl w:val="2"/>
          <w:numId w:val="1"/>
        </w:numPr>
        <w:rPr/>
      </w:pPr>
      <w:bookmarkStart w:id="349" w:name="__RefHeading___Toc7702860_73709187"/>
      <w:bookmarkStart w:id="350" w:name="_Toc160"/>
      <w:bookmarkEnd w:id="349"/>
      <w:r>
        <w:rPr/>
        <w:t>141</w:t>
      </w:r>
      <w:r>
        <w:rPr>
          <w:rtl w:val="true"/>
        </w:rPr>
        <w:t xml:space="preserve">- </w:t>
      </w:r>
      <w:r>
        <w:rPr>
          <w:rtl w:val="true"/>
        </w:rPr>
        <w:t>الجامع فی مقتل الحسین ع</w:t>
      </w:r>
      <w:bookmarkEnd w:id="350"/>
    </w:p>
    <w:p>
      <w:pPr>
        <w:pStyle w:val="BookText"/>
        <w:rPr/>
      </w:pPr>
      <w:r>
        <w:rPr>
          <w:rFonts w:ascii="IRNazanin" w:hAnsi="IRNazanin" w:eastAsia="IRNazanin"/>
          <w:color w:val="111111"/>
          <w:sz w:val="28"/>
          <w:sz w:val="28"/>
          <w:szCs w:val="28"/>
          <w:rtl w:val="true"/>
          <w:lang w:bidi="fa-IR"/>
        </w:rPr>
        <w:t>للشیخ علی بن محمد الهجری البحرانی، ترجمه فی الریاض و قال لم أعلم عصره، و استظهره سیدنا أبو محمد الحسن صدر الدین فی التکملة أنه ابن الشیخ محمد بن سلیمان البحرانی الذی کان تلمیذ الشیخ البهائی و یروی عنه</w:t>
      </w:r>
    </w:p>
    <w:p>
      <w:pPr>
        <w:pStyle w:val="Heading3"/>
        <w:numPr>
          <w:ilvl w:val="2"/>
          <w:numId w:val="1"/>
        </w:numPr>
        <w:rPr/>
      </w:pPr>
      <w:bookmarkStart w:id="351" w:name="__RefHeading___Toc7702862_73709187"/>
      <w:bookmarkStart w:id="352" w:name="_Toc161"/>
      <w:bookmarkEnd w:id="351"/>
      <w:r>
        <w:rPr/>
        <w:t>142</w:t>
      </w:r>
      <w:r>
        <w:rPr>
          <w:rtl w:val="true"/>
        </w:rPr>
        <w:t xml:space="preserve">- </w:t>
      </w:r>
      <w:r>
        <w:rPr>
          <w:rtl w:val="true"/>
        </w:rPr>
        <w:t>جامع الآثار</w:t>
      </w:r>
      <w:bookmarkEnd w:id="35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لیونس بن عبد الرحمن الثقة الجلیل مولی آل یقطین، ذکره الشیخ </w:t>
      </w:r>
      <w:bookmarkStart w:id="353" w:name="pg11685_250433"/>
    </w:p>
    <w:p>
      <w:pPr>
        <w:pStyle w:val="BookText"/>
        <w:rPr/>
      </w:pPr>
      <w:bookmarkEnd w:id="353"/>
      <w:r>
        <w:rPr>
          <w:rFonts w:ascii="IRNazanin" w:hAnsi="IRNazanin" w:eastAsia="IRNazanin"/>
          <w:color w:val="111111"/>
          <w:sz w:val="28"/>
          <w:sz w:val="28"/>
          <w:szCs w:val="28"/>
          <w:rtl w:val="true"/>
          <w:lang w:bidi="fa-IR"/>
        </w:rPr>
        <w:t xml:space="preserve">فی الفهرست و قال أبو غالب فی إجازته الکبیرة التی مر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جامع الآثار فی أربعة أجزاء و ذکر إسناده إلیه بطریقین</w:t>
      </w:r>
    </w:p>
    <w:p>
      <w:pPr>
        <w:pStyle w:val="Heading3"/>
        <w:numPr>
          <w:ilvl w:val="2"/>
          <w:numId w:val="1"/>
        </w:numPr>
        <w:rPr/>
      </w:pPr>
      <w:bookmarkStart w:id="354" w:name="__RefHeading___Toc7702864_73709187"/>
      <w:bookmarkStart w:id="355" w:name="_Toc162"/>
      <w:bookmarkEnd w:id="354"/>
      <w:r>
        <w:rPr/>
        <w:t>143</w:t>
      </w:r>
      <w:r>
        <w:rPr>
          <w:rtl w:val="true"/>
        </w:rPr>
        <w:t xml:space="preserve">- </w:t>
      </w:r>
      <w:r>
        <w:rPr>
          <w:rtl w:val="true"/>
        </w:rPr>
        <w:t>جامع آداب المسافر للحج</w:t>
      </w:r>
      <w:bookmarkEnd w:id="355"/>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56" w:name="__RefHeading___Toc7702866_73709187"/>
      <w:bookmarkStart w:id="357" w:name="_Toc163"/>
      <w:bookmarkEnd w:id="356"/>
      <w:r>
        <w:rPr>
          <w:rtl w:val="true"/>
        </w:rPr>
        <w:t>جامع الإجازات‌</w:t>
      </w:r>
      <w:bookmarkEnd w:id="357"/>
    </w:p>
    <w:p>
      <w:pPr>
        <w:pStyle w:val="BookText"/>
        <w:rPr/>
      </w:pPr>
      <w:r>
        <w:rPr>
          <w:rFonts w:ascii="IRNazanin" w:hAnsi="IRNazanin" w:eastAsia="IRNazanin"/>
          <w:color w:val="111111"/>
          <w:sz w:val="28"/>
          <w:sz w:val="28"/>
          <w:szCs w:val="28"/>
          <w:rtl w:val="true"/>
          <w:lang w:bidi="fa-IR"/>
        </w:rPr>
        <w:t>یأتی فی المیم بعنوان مجمع الإجازات</w:t>
      </w:r>
      <w:r>
        <w:rPr>
          <w:rFonts w:eastAsia="IRNazanin" w:cs="IRNazanin"/>
          <w:color w:val="111111"/>
          <w:sz w:val="28"/>
          <w:szCs w:val="28"/>
          <w:rtl w:val="true"/>
          <w:lang w:bidi="fa-IR"/>
        </w:rPr>
        <w:t>.</w:t>
      </w:r>
    </w:p>
    <w:p>
      <w:pPr>
        <w:pStyle w:val="Heading3"/>
        <w:numPr>
          <w:ilvl w:val="2"/>
          <w:numId w:val="1"/>
        </w:numPr>
        <w:rPr/>
      </w:pPr>
      <w:bookmarkStart w:id="358" w:name="__RefHeading___Toc7702868_73709187"/>
      <w:bookmarkStart w:id="359" w:name="_Toc164"/>
      <w:bookmarkEnd w:id="358"/>
      <w:r>
        <w:rPr/>
        <w:t>144</w:t>
      </w:r>
      <w:r>
        <w:rPr>
          <w:rtl w:val="true"/>
        </w:rPr>
        <w:t xml:space="preserve">- </w:t>
      </w:r>
      <w:r>
        <w:rPr>
          <w:rtl w:val="true"/>
        </w:rPr>
        <w:t>جامع الأحادیث</w:t>
      </w:r>
      <w:bookmarkEnd w:id="359"/>
    </w:p>
    <w:p>
      <w:pPr>
        <w:pStyle w:val="BookText"/>
        <w:rPr/>
      </w:pPr>
      <w:r>
        <w:rPr>
          <w:rFonts w:ascii="IRNazanin" w:hAnsi="IRNazanin" w:eastAsia="IRNazanin"/>
          <w:color w:val="111111"/>
          <w:sz w:val="28"/>
          <w:sz w:val="28"/>
          <w:szCs w:val="28"/>
          <w:rtl w:val="true"/>
          <w:lang w:bidi="fa-IR"/>
        </w:rPr>
        <w:t xml:space="preserve">للمولی محمد نجف الکرمانی المشهدی العارف الأخباری المتوفی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المآثر و الآثار و مطلع الشمس</w:t>
      </w:r>
      <w:r>
        <w:rPr>
          <w:rFonts w:eastAsia="IRNazanin" w:cs="IRNazanin"/>
          <w:color w:val="111111"/>
          <w:sz w:val="28"/>
          <w:szCs w:val="28"/>
          <w:rtl w:val="true"/>
          <w:lang w:bidi="fa-IR"/>
        </w:rPr>
        <w:t>.</w:t>
      </w:r>
    </w:p>
    <w:p>
      <w:pPr>
        <w:pStyle w:val="Heading3"/>
        <w:numPr>
          <w:ilvl w:val="2"/>
          <w:numId w:val="1"/>
        </w:numPr>
        <w:rPr/>
      </w:pPr>
      <w:bookmarkStart w:id="360" w:name="__RefHeading___Toc7702870_73709187"/>
      <w:bookmarkStart w:id="361" w:name="_Toc165"/>
      <w:bookmarkEnd w:id="360"/>
      <w:r>
        <w:rPr>
          <w:rtl w:val="true"/>
        </w:rPr>
        <w:t>جامع الأحادیث و الأقوال</w:t>
      </w:r>
      <w:bookmarkEnd w:id="361"/>
    </w:p>
    <w:p>
      <w:pPr>
        <w:pStyle w:val="BookText"/>
        <w:rPr/>
      </w:pPr>
      <w:r>
        <w:rPr>
          <w:rFonts w:ascii="IRNazanin" w:hAnsi="IRNazanin" w:eastAsia="IRNazanin"/>
          <w:color w:val="111111"/>
          <w:sz w:val="28"/>
          <w:sz w:val="28"/>
          <w:szCs w:val="28"/>
          <w:rtl w:val="true"/>
          <w:lang w:bidi="fa-IR"/>
        </w:rPr>
        <w:t>الموسوم بجامع أسرار العلماء، یأتی بالعنوان الثانی</w:t>
      </w:r>
      <w:r>
        <w:rPr>
          <w:rFonts w:eastAsia="IRNazanin" w:cs="IRNazanin"/>
          <w:color w:val="111111"/>
          <w:sz w:val="28"/>
          <w:szCs w:val="28"/>
          <w:rtl w:val="true"/>
          <w:lang w:bidi="fa-IR"/>
        </w:rPr>
        <w:t>.</w:t>
      </w:r>
    </w:p>
    <w:p>
      <w:pPr>
        <w:pStyle w:val="Heading3"/>
        <w:numPr>
          <w:ilvl w:val="2"/>
          <w:numId w:val="1"/>
        </w:numPr>
        <w:rPr/>
      </w:pPr>
      <w:bookmarkStart w:id="362" w:name="__RefHeading___Toc7702872_73709187"/>
      <w:bookmarkStart w:id="363" w:name="_Toc166"/>
      <w:bookmarkEnd w:id="362"/>
      <w:r>
        <w:rPr/>
        <w:t>145</w:t>
      </w:r>
      <w:r>
        <w:rPr>
          <w:rtl w:val="true"/>
        </w:rPr>
        <w:t xml:space="preserve">- </w:t>
      </w:r>
      <w:r>
        <w:rPr>
          <w:rtl w:val="true"/>
        </w:rPr>
        <w:t>جامع الأحادیث النبویة</w:t>
      </w:r>
      <w:bookmarkEnd w:id="363"/>
    </w:p>
    <w:p>
      <w:pPr>
        <w:pStyle w:val="BookText"/>
        <w:rPr/>
      </w:pPr>
      <w:r>
        <w:rPr>
          <w:rFonts w:ascii="IRNazanin" w:hAnsi="IRNazanin" w:eastAsia="IRNazanin"/>
          <w:color w:val="111111"/>
          <w:sz w:val="28"/>
          <w:sz w:val="28"/>
          <w:szCs w:val="28"/>
          <w:rtl w:val="true"/>
          <w:lang w:bidi="fa-IR"/>
        </w:rPr>
        <w:t xml:space="preserve">ألف حدیث عنه ص بترتیب الحروف نظیر الجامع الصغیر للسیوطی، جمعها الشیخ أبو محمد جعفر بن أحمد بن علی القمی نزیل الری، لکن ترجم فی نسخ رجال ابن داود بعنوان جعفر بن علی بن أحمد المعروف بابن الرازی و هو صاحب کتاب أدب الإمام و المأموم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یروی عنه الشیخ الصدوق فی التوحید و معانی الاخبار کما یروی هو عن الصدوق خصوص تفسیر العسکری ع کما فی صدر بعض نسخه، و یروی عن جمیع ممن کانوا فی طبقة مشایخ الصدوق مثل أبی العباس محمد بن جعفر الرزاز المتوفی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جعفر محمد بن الحسن بن الولید المتوفی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علی بن إبراهیم بن هاشم القمی من مشایخ الصدوق، و سهل بن أحمد الدیباجی من مشایخ التلعکبری، و القاسم بن علی العلوی الراوی عن البرقی صاحب المحاسن و الحسن بن حمزة العلوی المتوفی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یروی عن جمع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من معاصریه أیضا مثل أبی القاسم الصاحب إسماعیل بن عباد 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التلعکبری 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هؤلاء، حکی السید ابن طاوس فی آخر الدروع الواقیة عن فهرس الکراجکی أنه صنف مائتین و عشرین کتابا بقم و الری لکن الموجود منها کتاب العروس و المسلسلات و الغایات و المانعات من دخول الجنة و نوادر الأثر و جامع الأحادیث هذا الذی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سألت أدام الله عزک أن أجمع لک طرفا مما سمعت منی فی مجلس المذاکرة من ألفاظ رسول الله ص علی حروف المعجم فأجبتک إلی ملتمسک تقربا إلی الله تعالی و إلی نبیه ص و جعلته مختصرا </w:t>
      </w:r>
      <w:bookmarkStart w:id="364" w:name="pg11685_250435"/>
    </w:p>
    <w:p>
      <w:pPr>
        <w:pStyle w:val="BookText"/>
        <w:rPr/>
      </w:pPr>
      <w:bookmarkEnd w:id="364"/>
      <w:r>
        <w:rPr>
          <w:rFonts w:ascii="IRNazanin" w:hAnsi="IRNazanin" w:eastAsia="IRNazanin"/>
          <w:color w:val="111111"/>
          <w:sz w:val="28"/>
          <w:sz w:val="28"/>
          <w:szCs w:val="28"/>
          <w:rtl w:val="true"/>
          <w:lang w:bidi="fa-IR"/>
        </w:rPr>
        <w:t>و حذفت أسانیدها الا الإسناد الأول من کل باب لیکون أقرب إلی الفهم و بالله أستعین و علیه أتوکل و إلیه أنیب، حرف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روایاته المبدوة بالألف</w:t>
      </w:r>
    </w:p>
    <w:p>
      <w:pPr>
        <w:pStyle w:val="BookText"/>
        <w:rPr/>
      </w:pPr>
      <w:r>
        <w:rPr>
          <w:rFonts w:ascii="IRNazanin" w:hAnsi="IRNazanin" w:eastAsia="IRNazanin"/>
          <w:color w:val="111111"/>
          <w:sz w:val="28"/>
          <w:sz w:val="28"/>
          <w:szCs w:val="28"/>
          <w:rtl w:val="true"/>
          <w:lang w:bidi="fa-IR"/>
        </w:rPr>
        <w:t>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فی یوم الخمیس فإنه میسر</w:t>
      </w:r>
    </w:p>
    <w:p>
      <w:pPr>
        <w:pStyle w:val="BookText"/>
        <w:rPr/>
      </w:pPr>
      <w:r>
        <w:rPr>
          <w:rFonts w:ascii="IRNazanin" w:hAnsi="IRNazanin" w:eastAsia="IRNazanin"/>
          <w:color w:val="111111"/>
          <w:sz w:val="28"/>
          <w:sz w:val="28"/>
          <w:szCs w:val="28"/>
          <w:rtl w:val="true"/>
          <w:lang w:bidi="fa-IR"/>
        </w:rPr>
        <w:t>، و آخر أحادیثه المبدوة بالیاء</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العلیا المعطیة و الید السفلی السائلة</w:t>
      </w:r>
    </w:p>
    <w:p>
      <w:pPr>
        <w:pStyle w:val="BookText"/>
        <w:rPr/>
      </w:pPr>
      <w:r>
        <w:rPr>
          <w:rFonts w:ascii="IRNazanin" w:hAnsi="IRNazanin" w:eastAsia="IRNazanin"/>
          <w:color w:val="111111"/>
          <w:sz w:val="28"/>
          <w:sz w:val="28"/>
          <w:szCs w:val="28"/>
          <w:rtl w:val="true"/>
          <w:lang w:bidi="fa-IR"/>
        </w:rPr>
        <w:t xml:space="preserve">، نسخه الأصل منه کانت من مواهب الله تعالی لحیدر قلی خان سردار الکابلی نزیل کرمانشاه و انتسخت عنها عدة نسخ و لم تکن عند شیخنا العلامة النوری، و قد ذکر ترجمته و تصانیفه الموجودة عنده فی خاتمة المستدرک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و ترجمه السید محمد علی هبة الدین برسالة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تراجم من بدء اسمه بالجیم بعنوان ترجمه أبی محمد جعفر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7702874_73709187"/>
      <w:bookmarkStart w:id="366" w:name="_Toc167"/>
      <w:bookmarkEnd w:id="365"/>
      <w:r>
        <w:rPr/>
        <w:t>146</w:t>
      </w:r>
      <w:r>
        <w:rPr>
          <w:rtl w:val="true"/>
        </w:rPr>
        <w:t xml:space="preserve">- </w:t>
      </w:r>
      <w:r>
        <w:rPr>
          <w:rtl w:val="true"/>
        </w:rPr>
        <w:t>جامع الأحکام</w:t>
      </w:r>
      <w:bookmarkEnd w:id="366"/>
    </w:p>
    <w:p>
      <w:pPr>
        <w:pStyle w:val="BookText"/>
        <w:rPr/>
      </w:pPr>
      <w:r>
        <w:rPr>
          <w:rFonts w:ascii="IRNazanin" w:hAnsi="IRNazanin" w:eastAsia="IRNazanin"/>
          <w:color w:val="111111"/>
          <w:sz w:val="28"/>
          <w:sz w:val="28"/>
          <w:szCs w:val="28"/>
          <w:rtl w:val="true"/>
          <w:lang w:bidi="fa-IR"/>
        </w:rPr>
        <w:t>فی فقه الإسلام باللغة الأردویة، للمولوی السید أبی الحسن صاحب الهندی، طبع بمطبعة نولکشور فی لکهنو</w:t>
      </w:r>
      <w:r>
        <w:rPr>
          <w:rFonts w:eastAsia="IRNazanin" w:cs="IRNazanin"/>
          <w:color w:val="111111"/>
          <w:sz w:val="28"/>
          <w:szCs w:val="28"/>
          <w:rtl w:val="true"/>
          <w:lang w:bidi="fa-IR"/>
        </w:rPr>
        <w:t>.</w:t>
      </w:r>
    </w:p>
    <w:p>
      <w:pPr>
        <w:pStyle w:val="Heading3"/>
        <w:numPr>
          <w:ilvl w:val="2"/>
          <w:numId w:val="1"/>
        </w:numPr>
        <w:rPr/>
      </w:pPr>
      <w:bookmarkStart w:id="367" w:name="__RefHeading___Toc7702876_73709187"/>
      <w:bookmarkStart w:id="368" w:name="_Toc168"/>
      <w:bookmarkEnd w:id="367"/>
      <w:r>
        <w:rPr>
          <w:rtl w:val="true"/>
        </w:rPr>
        <w:t>جامع الأحکام‌</w:t>
      </w:r>
      <w:bookmarkEnd w:id="368"/>
    </w:p>
    <w:p>
      <w:pPr>
        <w:pStyle w:val="BookText"/>
        <w:rPr/>
      </w:pPr>
      <w:r>
        <w:rPr>
          <w:rFonts w:ascii="IRNazanin" w:hAnsi="IRNazanin" w:eastAsia="IRNazanin"/>
          <w:color w:val="111111"/>
          <w:sz w:val="28"/>
          <w:sz w:val="28"/>
          <w:szCs w:val="28"/>
          <w:rtl w:val="true"/>
          <w:lang w:bidi="fa-IR"/>
        </w:rPr>
        <w:t>کما یقال تخفیفا و الا فاسمه جامع المعارف و الأحکام کما یأتی</w:t>
      </w:r>
      <w:r>
        <w:rPr>
          <w:rFonts w:eastAsia="IRNazanin" w:cs="IRNazanin"/>
          <w:color w:val="111111"/>
          <w:sz w:val="28"/>
          <w:szCs w:val="28"/>
          <w:rtl w:val="true"/>
          <w:lang w:bidi="fa-IR"/>
        </w:rPr>
        <w:t>.</w:t>
      </w:r>
    </w:p>
    <w:p>
      <w:pPr>
        <w:pStyle w:val="Heading3"/>
        <w:numPr>
          <w:ilvl w:val="2"/>
          <w:numId w:val="1"/>
        </w:numPr>
        <w:rPr/>
      </w:pPr>
      <w:bookmarkStart w:id="369" w:name="__RefHeading___Toc7702878_73709187"/>
      <w:bookmarkStart w:id="370" w:name="_Toc169"/>
      <w:bookmarkEnd w:id="369"/>
      <w:r>
        <w:rPr/>
        <w:t>147</w:t>
      </w:r>
      <w:r>
        <w:rPr>
          <w:rtl w:val="true"/>
        </w:rPr>
        <w:t xml:space="preserve">- </w:t>
      </w:r>
      <w:r>
        <w:rPr>
          <w:rtl w:val="true"/>
        </w:rPr>
        <w:t>جامع الأحکام‌</w:t>
      </w:r>
      <w:bookmarkEnd w:id="370"/>
    </w:p>
    <w:p>
      <w:pPr>
        <w:pStyle w:val="BookText"/>
        <w:rPr/>
      </w:pPr>
      <w:r>
        <w:rPr>
          <w:rFonts w:ascii="IRNazanin" w:hAnsi="IRNazanin" w:eastAsia="IRNazanin"/>
          <w:color w:val="111111"/>
          <w:sz w:val="28"/>
          <w:sz w:val="28"/>
          <w:szCs w:val="28"/>
          <w:rtl w:val="true"/>
          <w:lang w:bidi="fa-IR"/>
        </w:rPr>
        <w:t xml:space="preserve">فی الفقه للسید عبد الرزاق بن علی بن الحسن بن السید سلمان الملقب بالحلو ابن السید سعد بن فرج الله بن علی بن سعد بن عبد الله بن حماد الحسینی الجزائری النجفی المعروف بالسید عبد الرزاق الحلو المتوفی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بخطه عشرین مجلدا،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سوابغ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إلی آخر المیاه، فرغ منه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الوضوء إلی آخر الأغسال، فرغ منه فی سادس ذی القعدة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الثالث فی الدماء فرغ منه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التیمم و النجاسات العشر الخامس مقدمات الصلاة إلی المکان 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من المکان إلی آخر تکبیرة الإحرام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السابع القراءة إلی آخر التسلیم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القواطع و المحرمات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الخلل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صلاة الجماعة و المسافر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إلی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الحج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و العمرة المفردة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الصید و الذباحة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الأطعمة و الأشربة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إلی أحکام المهور، فرغ منه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371" w:name="__RefHeading___Toc7702880_73709187"/>
      <w:bookmarkStart w:id="372" w:name="_Toc170"/>
      <w:bookmarkEnd w:id="371"/>
      <w:r>
        <w:rPr/>
        <w:t>148</w:t>
      </w:r>
      <w:r>
        <w:rPr>
          <w:rtl w:val="true"/>
        </w:rPr>
        <w:t xml:space="preserve">- </w:t>
      </w:r>
      <w:r>
        <w:rPr>
          <w:rtl w:val="true"/>
        </w:rPr>
        <w:t>جامع الأحکام</w:t>
      </w:r>
      <w:bookmarkEnd w:id="3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شرایع الإسلام للسید محمد بن الحسن بن السید </w:t>
      </w:r>
      <w:bookmarkStart w:id="373" w:name="pg11685_250437"/>
    </w:p>
    <w:p>
      <w:pPr>
        <w:pStyle w:val="BookText"/>
        <w:rPr/>
      </w:pPr>
      <w:bookmarkEnd w:id="373"/>
      <w:r>
        <w:rPr>
          <w:rFonts w:ascii="IRNazanin" w:hAnsi="IRNazanin" w:eastAsia="IRNazanin"/>
          <w:color w:val="111111"/>
          <w:sz w:val="28"/>
          <w:sz w:val="28"/>
          <w:szCs w:val="28"/>
          <w:rtl w:val="true"/>
          <w:lang w:bidi="fa-IR"/>
        </w:rPr>
        <w:t xml:space="preserve">محسن المقدس الأعرجی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منه مجلد من أوله إلی آخر الوضوء، رأیته بخطه عند ولده السید علی</w:t>
      </w:r>
      <w:r>
        <w:rPr>
          <w:rFonts w:eastAsia="IRNazanin" w:cs="IRNazanin"/>
          <w:color w:val="111111"/>
          <w:sz w:val="28"/>
          <w:szCs w:val="28"/>
          <w:rtl w:val="true"/>
          <w:lang w:bidi="fa-IR"/>
        </w:rPr>
        <w:t>.</w:t>
      </w:r>
    </w:p>
    <w:p>
      <w:pPr>
        <w:pStyle w:val="Heading3"/>
        <w:numPr>
          <w:ilvl w:val="2"/>
          <w:numId w:val="1"/>
        </w:numPr>
        <w:rPr/>
      </w:pPr>
      <w:bookmarkStart w:id="374" w:name="__RefHeading___Toc7702882_73709187"/>
      <w:bookmarkStart w:id="375" w:name="_Toc171"/>
      <w:bookmarkEnd w:id="374"/>
      <w:r>
        <w:rPr/>
        <w:t>149</w:t>
      </w:r>
      <w:r>
        <w:rPr>
          <w:rtl w:val="true"/>
        </w:rPr>
        <w:t xml:space="preserve">- </w:t>
      </w:r>
      <w:r>
        <w:rPr>
          <w:rtl w:val="true"/>
        </w:rPr>
        <w:t>جامع الأحکام و السنن</w:t>
      </w:r>
      <w:bookmarkEnd w:id="375"/>
    </w:p>
    <w:p>
      <w:pPr>
        <w:pStyle w:val="BookText"/>
        <w:rPr/>
      </w:pPr>
      <w:r>
        <w:rPr>
          <w:rFonts w:ascii="IRNazanin" w:hAnsi="IRNazanin" w:eastAsia="IRNazanin"/>
          <w:color w:val="111111"/>
          <w:sz w:val="28"/>
          <w:sz w:val="28"/>
          <w:szCs w:val="28"/>
          <w:rtl w:val="true"/>
          <w:lang w:bidi="fa-IR"/>
        </w:rPr>
        <w:t xml:space="preserve">للشیخ محمد بن سلیمان بن زویر الخطی السلیمانی من علماء القرن الثانی عشر، کان من تلامیذ المولی أبی الحسن الشریف العاملی الذی توفی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کتابه سرور الموالی الآتی فی السین، رأیت منه نسخه ناقصة و هی مسودة الأصل بخط المؤلف فی خزانة کتب سیدنا الحسن صدر الدین، قال فی أوائله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ذاکر فی هذا الکتاب جملة من الاخبار المتعلقة بالأحکام الشرعیة و السنن النبویة و استخرجها من غیر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فصول أولها فیما استخرجه من تفسیر العیاشی</w:t>
      </w:r>
      <w:r>
        <w:rPr>
          <w:rFonts w:eastAsia="IRNazanin" w:cs="IRNazanin"/>
          <w:color w:val="111111"/>
          <w:sz w:val="28"/>
          <w:szCs w:val="28"/>
          <w:rtl w:val="true"/>
          <w:lang w:bidi="fa-IR"/>
        </w:rPr>
        <w:t>.</w:t>
      </w:r>
    </w:p>
    <w:p>
      <w:pPr>
        <w:pStyle w:val="Heading3"/>
        <w:numPr>
          <w:ilvl w:val="2"/>
          <w:numId w:val="1"/>
        </w:numPr>
        <w:rPr/>
      </w:pPr>
      <w:bookmarkStart w:id="376" w:name="__RefHeading___Toc7702884_73709187"/>
      <w:bookmarkStart w:id="377" w:name="_Toc172"/>
      <w:bookmarkEnd w:id="376"/>
      <w:r>
        <w:rPr/>
        <w:t>150</w:t>
      </w:r>
      <w:r>
        <w:rPr>
          <w:rtl w:val="true"/>
        </w:rPr>
        <w:t xml:space="preserve">- </w:t>
      </w:r>
      <w:r>
        <w:rPr>
          <w:rtl w:val="true"/>
        </w:rPr>
        <w:t>جامع الاخبار</w:t>
      </w:r>
      <w:bookmarkEnd w:id="377"/>
    </w:p>
    <w:p>
      <w:pPr>
        <w:pStyle w:val="BookText"/>
        <w:rPr/>
      </w:pPr>
      <w:r>
        <w:rPr>
          <w:rFonts w:ascii="IRNazanin" w:hAnsi="IRNazanin" w:eastAsia="IRNazanin"/>
          <w:color w:val="111111"/>
          <w:sz w:val="28"/>
          <w:sz w:val="28"/>
          <w:szCs w:val="28"/>
          <w:rtl w:val="true"/>
          <w:lang w:bidi="fa-IR"/>
        </w:rPr>
        <w:t>لأبی الحسن الخیاط، حکی عنه فی ریاض الجنان بهذا العنوان لکنه مر بعنوان الجامع فی الاخبار</w:t>
      </w:r>
      <w:r>
        <w:rPr>
          <w:rFonts w:eastAsia="IRNazanin" w:cs="IRNazanin"/>
          <w:color w:val="111111"/>
          <w:sz w:val="28"/>
          <w:szCs w:val="28"/>
          <w:rtl w:val="true"/>
          <w:lang w:bidi="fa-IR"/>
        </w:rPr>
        <w:t>.</w:t>
      </w:r>
    </w:p>
    <w:p>
      <w:pPr>
        <w:pStyle w:val="Heading3"/>
        <w:numPr>
          <w:ilvl w:val="2"/>
          <w:numId w:val="1"/>
        </w:numPr>
        <w:rPr/>
      </w:pPr>
      <w:bookmarkStart w:id="378" w:name="__RefHeading___Toc7702886_73709187"/>
      <w:bookmarkStart w:id="379" w:name="_Toc173"/>
      <w:bookmarkEnd w:id="378"/>
      <w:r>
        <w:rPr/>
        <w:t>151</w:t>
      </w:r>
      <w:r>
        <w:rPr>
          <w:rtl w:val="true"/>
        </w:rPr>
        <w:t xml:space="preserve">- </w:t>
      </w:r>
      <w:r>
        <w:rPr>
          <w:rtl w:val="true"/>
        </w:rPr>
        <w:t>جامع الاخبار</w:t>
      </w:r>
      <w:bookmarkEnd w:id="3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المطبوع مکررا من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الیوم المتداول المرتب علی مائة و أحد و أربعین فصلا المشهور انتسابه إلی الشیخ الصدوق لکنه مما لا أصل له أصلا، و قد اختلفت أقوال الأصحاب فی تعیین مؤلفه، نعم هو غیر الصدوق جزما کما ذکره شیخنا فی نفس الرحمن ثم فصله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أنهی أطراف التردید فی المؤلف إلی سبعة کلها محتملات، ثم إنه یظهر من الفصل الثامن و السبعین منه فی تقلیم الأظفار أن والد المؤلف کتب إلیه وصیة و أن اسمه محمد کما أن اسم المؤلف أیضا محمد بن محمد و أما کونه الشعیری کما استظهره العلامة المجلسی فلا شاهد له و لذا اعترض علیه صاحب الریاض بعدم قرینه علی حمل المشترک علی الشعیری خاصة، و کذا یظهر عصر المؤلف تقریبا من فصل فضائل أمیر المؤمنین ع ففیه حدثنا الحاکم الرئیس الإمام مجد الحکام أبو منصور علی بن عبد الله الزبادی أدام الله جماله إملاء فی داره یوم الأحد الثانی من شهر الله الأعظم رمضان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الشیخ الإمام أبو عبد الله جعفر بن محمد الدوریستی إملاء و رد القصبة مجتازا فی أواخر ذی الحجة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المؤلف إن کان هو قائل حدثنا فهو من أواخر المائة الخامسة و أوائل السادسة لا محالة لکنه بعید، بل الظاهر أن المؤلف کان فی أواخر السادسة لأنه ینقل فی الجامع هذا فی الفصل المائة فی </w:t>
      </w:r>
    </w:p>
    <w:p>
      <w:pPr>
        <w:pStyle w:val="BookText"/>
        <w:rPr/>
      </w:pPr>
      <w:r>
        <w:rPr>
          <w:rFonts w:ascii="IRNazanin" w:hAnsi="IRNazanin" w:eastAsia="IRNazanin"/>
          <w:color w:val="111111"/>
          <w:sz w:val="28"/>
          <w:sz w:val="28"/>
          <w:szCs w:val="28"/>
          <w:rtl w:val="true"/>
          <w:lang w:bidi="fa-IR"/>
        </w:rPr>
        <w:t xml:space="preserve">الرساتیق کلاما روی عن الشیخ سدید الدین محمود الحمصی الذی کان حیا فی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قرأ بعض تلامیذه کتابه المنقذ علیه فی هذا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مشایخ الشیخ منتجب الدین و النقل عن الحمصی هذا و إن کان فی حیاته فصدوره عن الذی یروی عن أبی منصور الزیادی فی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سبعین سنة تقریبا، خلاف المتعارف المعتاد و کذلک یروی فیه عن مقتل أخطب خوارزم أبی المؤید الموفق بن أحمد الخوارزمی 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فی الفصل السادس و التسعین فی حق السائل</w:t>
      </w:r>
    </w:p>
    <w:p>
      <w:pPr>
        <w:pStyle w:val="BookText"/>
        <w:rPr/>
      </w:pPr>
      <w:r>
        <w:rPr>
          <w:rFonts w:ascii="IRNazanin" w:hAnsi="IRNazanin" w:eastAsia="IRNazanin"/>
          <w:color w:val="111111"/>
          <w:sz w:val="28"/>
          <w:sz w:val="28"/>
          <w:szCs w:val="28"/>
          <w:rtl w:val="true"/>
          <w:lang w:bidi="fa-IR"/>
        </w:rPr>
        <w:t xml:space="preserve">قول الحسین ع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یروی فیه عن کتاب روضة الواعظین فی الفصل الخامس و الخمسین فی حسن الظن بالله، مع أن ابن شهرآشوب 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روضة الواعظین علی مؤلفه و ینقل عنه کثیرا فی کتاب مناقبه، و کل هذه قرائن علی کون تألیف الکتاب فی أواخر القرن السادس لا فی أوائله حدود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الروایة عن أبی منصور الزیادی الذی انقرض هو و جمیع أحفاده إلی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ترجم الشیخ أبو الحسن علی بن أبی القاسم زید البیهقی فی 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منصور الزیادی هذا مع أبیه و جده و قال إنه توفی الحاکم علم الدین أبو منصور علی فی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توفی أبوه الحاکم الزکی أبو الفضل عبد الله فی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 أبو القاسم علی بن إبراهیم الزیادی الملقب بالحاکم أمیرک خلف أربعة بنین الحاکم الزکی المذکور،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الحاکم جعفر، و الحاکم قاسم، و الشیخ حسین الذی غرق فی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أبو منصور أیضا الحاکم أبا علی المتوفی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أحمد المتوفی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وصف جمیعهم بالحاکم، قال و جمیع هؤلاء کانوا قضاة فی بیهق فی أمد بعید و آخر من مات منهم و هو الحاکم القاضی المفتی مهدی بن الحاکم أبی الفضل عبد الله فإنه توفی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یبق بعده من یقوم بوظیفتهم من هذا البیت، و ذکر جدهم الأعلی زیاد المعروف بقبانی لأنه أول من جلب قبانا إلی خراسان، و ذکر بعض أحفاده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کون المؤلف هو القائل حدثنا أبو منصور، و عدم حصول الجزم بتأخر عصره من هذه القرائن التی ذکرناها، فیظهر أنه کان المؤلف من أهل بیهق أو واردا إلیها لروایته فی دار أبی منصور عنه کما أن أبا منصور أیضا یروی عن الدوریستی 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اجتیازه منها إلی مشهد طوس، و علی أی فهو من المائة السادسة أولا أو آخرا فلیس داخلا فی التزکیة أو التوثیق العمومی من الشهید لأهل المائة </w:t>
      </w:r>
    </w:p>
    <w:p>
      <w:pPr>
        <w:pStyle w:val="BookText"/>
        <w:rPr/>
      </w:pPr>
      <w:r>
        <w:rPr>
          <w:rFonts w:ascii="IRNazanin" w:hAnsi="IRNazanin" w:eastAsia="IRNazanin"/>
          <w:color w:val="111111"/>
          <w:sz w:val="28"/>
          <w:sz w:val="28"/>
          <w:szCs w:val="28"/>
          <w:rtl w:val="true"/>
          <w:lang w:bidi="fa-IR"/>
        </w:rPr>
        <w:t xml:space="preserve">الخامسة، فلا وجه للجزم بدخوله فیهم کما فی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المستدرک بل سیأتی احتمال کونه من المائة السابعة علی فرض کون جده علیا، و علی أی فالعلماء الموسومون بمحمد بن محمد من غیر السادة الأشراف الذین ذکرتهم جمیعا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العیون فی سادس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أهل المائة السادسة فهم جمع کثیر نذکرهم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السعید أبو الحسن محمد بن محمد بن إبراهیم القائنی مصنف کتاب السابقی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اعتقاد أهل البیت، ذکره الشیخ منتجب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الأدیب محمد بن محمد بن أیوب المفید الکاشانی، ذکره الشیخ منتجب الدین الشیخ قوام الدین محمد بن محمد البحرانی تلمیذ السید الإمام أبی الرضا فضل الله الراوندی کما فی إجازتی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محمد بن ثابت بن السکون الکاتب الحلی، ذکر مع بعض قصیدته فی 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عماد الدین محمد بن محمد بن الحسین بن مرزبان القمی ذکره الشیخ منتجب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شمس الدین محمد بن محمد بن حیدر الشعیری المنسوب إلیه جامع الاخبار هذا، کما ذکر فی الریاض فی ترجمه رشید الدین علی بن محمد بن علی الشعیری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تاج الدین محمد بن محمد الشعیری الراوی عن الإمام فضل الله الراوندی المناجاة الطویلة لأمیر المؤمنین ع، ذکره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تاج الدین محمد بن محمد المدعو ب شوشو نزیل کاشان الفاضل الفقیه، ذکره الشیخ منتجب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محمد بن عبد الله بن فاطر، صاحب المجموعة التی ینقل عنها السید ابن طاوس فی المهج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عبد الله محمد بن محمد بن هارون بن محمد بن کوکب الحلی المعروف بابن الکیال المتوفی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الشذرات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أبو جعفر محمد بن محمد النیشابوری المعروف ببو جعفرک، ذکره الشیخ منتجب الدین فهؤلاء کلهم محمد بن محمد و لیس فیهم من جده علی الا من سنذکره فی جامع الاخبار المبوب</w:t>
      </w:r>
      <w:r>
        <w:rPr>
          <w:rFonts w:eastAsia="IRNazanin" w:cs="IRNazanin"/>
          <w:color w:val="111111"/>
          <w:sz w:val="28"/>
          <w:szCs w:val="28"/>
          <w:rtl w:val="true"/>
          <w:lang w:bidi="fa-IR"/>
        </w:rPr>
        <w:t xml:space="preserve">. </w:t>
      </w:r>
      <w:bookmarkStart w:id="380" w:name="pg11685_250446"/>
    </w:p>
    <w:p>
      <w:pPr>
        <w:pStyle w:val="Heading3"/>
        <w:numPr>
          <w:ilvl w:val="2"/>
          <w:numId w:val="1"/>
        </w:numPr>
        <w:rPr/>
      </w:pPr>
      <w:bookmarkStart w:id="381" w:name="__RefHeading___Toc7702888_73709187"/>
      <w:bookmarkStart w:id="382" w:name="_Toc174"/>
      <w:bookmarkEnd w:id="380"/>
      <w:bookmarkEnd w:id="381"/>
      <w:r>
        <w:rPr/>
        <w:t>152</w:t>
      </w:r>
      <w:r>
        <w:rPr>
          <w:rtl w:val="true"/>
        </w:rPr>
        <w:t xml:space="preserve">- </w:t>
      </w:r>
      <w:r>
        <w:rPr>
          <w:rtl w:val="true"/>
        </w:rPr>
        <w:t>جامع الاخبار</w:t>
      </w:r>
      <w:bookmarkEnd w:id="382"/>
    </w:p>
    <w:p>
      <w:pPr>
        <w:pStyle w:val="BookText"/>
        <w:rPr/>
      </w:pPr>
      <w:r>
        <w:rPr>
          <w:rFonts w:ascii="IRNazanin" w:hAnsi="IRNazanin" w:eastAsia="IRNazanin"/>
          <w:color w:val="111111"/>
          <w:sz w:val="28"/>
          <w:sz w:val="28"/>
          <w:szCs w:val="28"/>
          <w:rtl w:val="true"/>
          <w:lang w:bidi="fa-IR"/>
        </w:rPr>
        <w:t xml:space="preserve">المبوب و المرتب علی غیر ترتیب ما هو المطبوع، و هو لبعض المتأخرین عن مؤلف أصله المطبوع، ذکر فی أوله عین خطبة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الأول بلا أول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أبوابا و فصولا جامعة للزهد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المطبوع یشتمل فصولا فقط، ثم زاد فی الدیباجة عدة جمل لیست فی المطبوع إلی أن ذکر أنه سماه ب جامع الاخبار و رتبه علی أربعة عشر بابا و فی کل باب عدة فصول علی اختلاف فی عددها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و العدل فیه ثلاثة فصول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النبوة و الإمامة فیه خمسة عشر فصلا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الإیمان و الکفر فیه سبعة فصول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و متعلقاتها فیه تسعة فصول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الأذکار و الأدعیة فیه ثلاثة فصول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الزکاة و الصوم و الجهاد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الأخلاق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التزویج، و هکذا إلی الباب الرابع عشر فی أخبار متفرقة، و فیه أحد و أربعون فصلا فی النسخة المصححة التی کتبها المیر السید هاشم بن المیر خواجه بیک الکبخجانی فی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الموجودة عند الأردوبادی فی النجف و فی النسخة الأخری الموجودة عنده أیضا و هی جدیدة الخط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الباب الأخیر ستة و ثلاثین فصلا فعده مجموع الفصول التی وزعها هذا المراتب فی الأبواب الأربعة عشر فی النسخة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الأردوبادیة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لعدة فصول المطبوع المرتب علی الفصول فقط و هی مائة و أحد و أربعون فصلا بعین العناوین المذکورة فی المطبوع و عین أحادیثها، و لکن فی النسخة الثانیة الجدیدة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ینقص منها خمسة فصول کما أن فی هذه النسخة الجدیدة نواقص أخر أیضا منها ما أسقط عنها فی فصل تقلیم الأظفار فإن فی النسخة الأولی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محمد بن علی مؤلف هذا الکتاب قال أبی فی وصیته إلی قلم أظفارک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فأسقط فی النسخة الجدیدة تمام هذا الکلام إلی آخر الفصل، و کذلک هذا النقص واقع فی نسخه الشیخ محمد السماوی فی النجف و هی عتیقة بغیر تاریخ، و فصول الباب الأخیر منه أربعة و ثلاثون فصلا کما فی نسخه المیرزا محمد تقی الشیرازی، و کذلک نسخه الشیخ مشکور فیه أربعة و ثلاثون فصلا و هی بخط محمد قاسم بن محمد بن مجد الدین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الصیام </w:t>
      </w: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نسخه شیخنا العلامة النوری التی کتابتها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فصل تقلیم الأظفار و عصی اللوز إلی أربعة عشر فصلا، و نسخه أخری فی مکتبة الحاج علی محمد بالحسینیة فی النجف </w:t>
      </w:r>
      <w:bookmarkStart w:id="383" w:name="pg11685_250449"/>
    </w:p>
    <w:p>
      <w:pPr>
        <w:pStyle w:val="BookText"/>
        <w:rPr/>
      </w:pPr>
      <w:bookmarkEnd w:id="383"/>
      <w:r>
        <w:rPr>
          <w:rFonts w:ascii="IRNazanin" w:hAnsi="IRNazanin" w:eastAsia="IRNazanin"/>
          <w:color w:val="111111"/>
          <w:sz w:val="28"/>
          <w:sz w:val="28"/>
          <w:szCs w:val="28"/>
          <w:rtl w:val="true"/>
          <w:lang w:bidi="fa-IR"/>
        </w:rPr>
        <w:t xml:space="preserve">و غیر ذلک من النسخ المختلفة بالزیادة و النقص، و مما یستفاد من عبارة النسخة الأولیة القدیمة أن جد مؤلف جامع الاخبار کان اسمه علیا، و علیه فیحتمل قویا انطباقه علی الشیخ برهان الدین محمد بن أبی الحرث محمد بن أبی الخیر علی بن أبی سلیمان ظفر بن علی الحمدانی القزوینی الذی ترجمه الشیخ منتجب الدین فی فهرسه و هو تلمیذ الشیخ منتجب الدین و قد کتب فهرس الشیخ منتجب بخطه فی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بأنه مجاز من المؤلف و والده أبو الحرث محمد بن علی کان معاصر الشیخ منتجب الدین و ترجمه أیضا فی فهرسه مع نسبه المذکور و ذکر تصانیفه، و یمکن أن یکون منها کتاب وصیته إلی ابنه الذی نقل عنه فی فصل تقلیم الأظفار، و علیه فقائل حدثنا أبو منصور الزیادی فی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غیر المؤلف جزما لبعد عصرهما کما أن فاعل قال و حدثنی فی الفصل السابع عشر فی فضل الشیعة غیر المؤلف جزما لأن لفظ ذلک الفصل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 حدثنی أبو عبد الله أحمد بن عبدون البزاز بمدینة السلام فی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 اثنتین و عشرین سنة و کان هذا الرجل یعرف بابن الحاشر قال حدثنی أبو المفضل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عبدون هذا من مشایخ الشیخ الطوسی و النجاشی، و کذلک فی آخر فصل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یس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شیخنا أبو العباس أحمد بن علی بن الحسین الفامی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ابن هذا الرجل و هو محمد بن أبی العباس أحمد بن علی کان من مشایخ النجاشی فالمؤلف مؤخر عن عصر هؤلاء القائلین حدثنا فی تلک المواضع و الله العالم</w:t>
      </w:r>
      <w:r>
        <w:rPr>
          <w:rFonts w:eastAsia="IRNazanin" w:cs="IRNazanin"/>
          <w:color w:val="111111"/>
          <w:sz w:val="28"/>
          <w:szCs w:val="28"/>
          <w:rtl w:val="true"/>
          <w:lang w:bidi="fa-IR"/>
        </w:rPr>
        <w:t>.</w:t>
      </w:r>
    </w:p>
    <w:p>
      <w:pPr>
        <w:pStyle w:val="Heading3"/>
        <w:numPr>
          <w:ilvl w:val="2"/>
          <w:numId w:val="1"/>
        </w:numPr>
        <w:rPr/>
      </w:pPr>
      <w:bookmarkStart w:id="384" w:name="__RefHeading___Toc7702890_73709187"/>
      <w:bookmarkStart w:id="385" w:name="_Toc175"/>
      <w:bookmarkEnd w:id="384"/>
      <w:r>
        <w:rPr/>
        <w:t>153</w:t>
      </w:r>
      <w:r>
        <w:rPr>
          <w:rtl w:val="true"/>
        </w:rPr>
        <w:t xml:space="preserve">- </w:t>
      </w:r>
      <w:r>
        <w:rPr>
          <w:rtl w:val="true"/>
        </w:rPr>
        <w:t>جامع الاخبار</w:t>
      </w:r>
      <w:bookmarkEnd w:id="385"/>
    </w:p>
    <w:p>
      <w:pPr>
        <w:pStyle w:val="BookText"/>
        <w:rPr/>
      </w:pPr>
      <w:r>
        <w:rPr>
          <w:rFonts w:ascii="IRNazanin" w:hAnsi="IRNazanin" w:eastAsia="IRNazanin"/>
          <w:color w:val="111111"/>
          <w:sz w:val="28"/>
          <w:sz w:val="28"/>
          <w:szCs w:val="28"/>
          <w:rtl w:val="true"/>
          <w:lang w:bidi="fa-IR"/>
        </w:rPr>
        <w:t xml:space="preserve">لآیة الله العلامة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أوائل کتابه المختلف بعد نقل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أوردتها فی کتاب 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 الریاض عن مجموعة بعض علماء جبل عامل المؤرخة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نقل فیها أحادیث فی فضائل القرآن عن کتاب مجامع الاخبار لشیخنا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تصحیف جامع الاخبار الذی ذکره هو فی المختلف</w:t>
      </w:r>
      <w:r>
        <w:rPr>
          <w:rFonts w:eastAsia="IRNazanin" w:cs="IRNazanin"/>
          <w:color w:val="111111"/>
          <w:sz w:val="28"/>
          <w:szCs w:val="28"/>
          <w:rtl w:val="true"/>
          <w:lang w:bidi="fa-IR"/>
        </w:rPr>
        <w:t>.</w:t>
      </w:r>
    </w:p>
    <w:p>
      <w:pPr>
        <w:pStyle w:val="Heading3"/>
        <w:numPr>
          <w:ilvl w:val="2"/>
          <w:numId w:val="1"/>
        </w:numPr>
        <w:rPr/>
      </w:pPr>
      <w:bookmarkStart w:id="386" w:name="__RefHeading___Toc7702892_73709187"/>
      <w:bookmarkStart w:id="387" w:name="_Toc176"/>
      <w:bookmarkEnd w:id="386"/>
      <w:r>
        <w:rPr/>
        <w:t>154</w:t>
      </w:r>
      <w:r>
        <w:rPr>
          <w:rtl w:val="true"/>
        </w:rPr>
        <w:t xml:space="preserve">- </w:t>
      </w:r>
      <w:r>
        <w:rPr>
          <w:rtl w:val="true"/>
        </w:rPr>
        <w:t>جامع الاخبار</w:t>
      </w:r>
      <w:bookmarkEnd w:id="387"/>
    </w:p>
    <w:p>
      <w:pPr>
        <w:pStyle w:val="BookText"/>
        <w:rPr/>
      </w:pPr>
      <w:r>
        <w:rPr>
          <w:rFonts w:ascii="IRNazanin" w:hAnsi="IRNazanin" w:eastAsia="IRNazanin"/>
          <w:color w:val="111111"/>
          <w:sz w:val="28"/>
          <w:sz w:val="28"/>
          <w:szCs w:val="28"/>
          <w:rtl w:val="true"/>
          <w:lang w:bidi="fa-IR"/>
        </w:rPr>
        <w:t>الفارسی یذکر فیه الخبر ثم ترجمته بالفارسیة للسید رضا بن السید مصطفی بن هاشم بن مصطفی بن الحسن بن الحسین الموسوی الحائری المعاصر</w:t>
      </w:r>
      <w:r>
        <w:rPr>
          <w:rFonts w:eastAsia="IRNazanin" w:cs="IRNazanin"/>
          <w:color w:val="111111"/>
          <w:sz w:val="28"/>
          <w:szCs w:val="28"/>
          <w:rtl w:val="true"/>
          <w:lang w:bidi="fa-IR"/>
        </w:rPr>
        <w:t>.</w:t>
      </w:r>
    </w:p>
    <w:p>
      <w:pPr>
        <w:pStyle w:val="Heading3"/>
        <w:numPr>
          <w:ilvl w:val="2"/>
          <w:numId w:val="1"/>
        </w:numPr>
        <w:rPr/>
      </w:pPr>
      <w:bookmarkStart w:id="388" w:name="__RefHeading___Toc7702894_73709187"/>
      <w:bookmarkStart w:id="389" w:name="_Toc177"/>
      <w:bookmarkEnd w:id="388"/>
      <w:r>
        <w:rPr/>
        <w:t>155</w:t>
      </w:r>
      <w:r>
        <w:rPr>
          <w:rtl w:val="true"/>
        </w:rPr>
        <w:t xml:space="preserve">- </w:t>
      </w:r>
      <w:r>
        <w:rPr>
          <w:rtl w:val="true"/>
        </w:rPr>
        <w:t>جامع الاخبار</w:t>
      </w:r>
      <w:bookmarkEnd w:id="38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إیضاح الاستبصار هو شرح الاستبصار للشیخ عبد اللطیف بن علی بن أحمد بن أبی جامع الحارثی الشامی العاملی تلمیذ الشیخ البهائی و صاحبی المدارک </w:t>
      </w:r>
      <w:bookmarkStart w:id="390" w:name="pg11685_250451"/>
    </w:p>
    <w:p>
      <w:pPr>
        <w:pStyle w:val="BookText"/>
        <w:rPr/>
      </w:pPr>
      <w:bookmarkEnd w:id="390"/>
      <w:r>
        <w:rPr>
          <w:rFonts w:ascii="IRNazanin" w:hAnsi="IRNazanin" w:eastAsia="IRNazanin"/>
          <w:color w:val="111111"/>
          <w:sz w:val="28"/>
          <w:sz w:val="28"/>
          <w:szCs w:val="28"/>
          <w:rtl w:val="true"/>
          <w:lang w:bidi="fa-IR"/>
        </w:rPr>
        <w:t xml:space="preserve">و المعالم و المتوفی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غرضه إثبات ما أهمله صاحب المعالم فی منتقی الجمال و الشیخ البهائی فی الحبل المتین من الاخبار الکثیرة المرمیة عندهما بالضعف،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 فیه إلی إثبات ما طرحه بعض مشایخنا المتأخرین من الضعیف بل الموثق بحسب الاصطلاح الجدید فهدموا بذلک أکثر من نصف أحادیث الکتب الأربعة لأمر شرحناه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کتابه الرجال المرتب علی الطبقات الست لیکون مقدمه لجامع الاخبار هذا</w:t>
      </w:r>
      <w:r>
        <w:rPr>
          <w:rFonts w:eastAsia="IRNazanin" w:cs="IRNazanin"/>
          <w:color w:val="111111"/>
          <w:sz w:val="28"/>
          <w:szCs w:val="28"/>
          <w:rtl w:val="true"/>
          <w:lang w:bidi="fa-IR"/>
        </w:rPr>
        <w:t>.</w:t>
      </w:r>
    </w:p>
    <w:p>
      <w:pPr>
        <w:pStyle w:val="Heading3"/>
        <w:numPr>
          <w:ilvl w:val="2"/>
          <w:numId w:val="1"/>
        </w:numPr>
        <w:rPr/>
      </w:pPr>
      <w:bookmarkStart w:id="391" w:name="__RefHeading___Toc7702896_73709187"/>
      <w:bookmarkStart w:id="392" w:name="_Toc178"/>
      <w:bookmarkEnd w:id="391"/>
      <w:r>
        <w:rPr/>
        <w:t>156</w:t>
      </w:r>
      <w:r>
        <w:rPr>
          <w:rtl w:val="true"/>
        </w:rPr>
        <w:t xml:space="preserve">- </w:t>
      </w:r>
      <w:r>
        <w:rPr>
          <w:rtl w:val="true"/>
        </w:rPr>
        <w:t>جامع الاخبار</w:t>
      </w:r>
      <w:bookmarkEnd w:id="392"/>
    </w:p>
    <w:p>
      <w:pPr>
        <w:pStyle w:val="BookText"/>
        <w:rPr/>
      </w:pPr>
      <w:r>
        <w:rPr>
          <w:rFonts w:ascii="IRNazanin" w:hAnsi="IRNazanin" w:eastAsia="IRNazanin"/>
          <w:color w:val="111111"/>
          <w:sz w:val="28"/>
          <w:sz w:val="28"/>
          <w:szCs w:val="28"/>
          <w:rtl w:val="true"/>
          <w:lang w:bidi="fa-IR"/>
        </w:rPr>
        <w:t>یعنی الاخبار الموجودة فی شرح الزیارة الجامعة تألیف الأحسائی للشیخ مهدی بن المولی أسد الله اللاهجی، ینقل عنه فی الکتاب المبین</w:t>
      </w:r>
      <w:r>
        <w:rPr>
          <w:rFonts w:eastAsia="IRNazanin" w:cs="IRNazanin"/>
          <w:color w:val="111111"/>
          <w:sz w:val="28"/>
          <w:szCs w:val="28"/>
          <w:rtl w:val="true"/>
          <w:lang w:bidi="fa-IR"/>
        </w:rPr>
        <w:t>.</w:t>
      </w:r>
    </w:p>
    <w:p>
      <w:pPr>
        <w:pStyle w:val="Heading3"/>
        <w:numPr>
          <w:ilvl w:val="2"/>
          <w:numId w:val="1"/>
        </w:numPr>
        <w:rPr/>
      </w:pPr>
      <w:bookmarkStart w:id="393" w:name="__RefHeading___Toc7702898_73709187"/>
      <w:bookmarkStart w:id="394" w:name="_Toc179"/>
      <w:bookmarkEnd w:id="393"/>
      <w:r>
        <w:rPr/>
        <w:t>157</w:t>
      </w:r>
      <w:r>
        <w:rPr>
          <w:rtl w:val="true"/>
        </w:rPr>
        <w:t xml:space="preserve">- </w:t>
      </w:r>
      <w:r>
        <w:rPr>
          <w:rtl w:val="true"/>
        </w:rPr>
        <w:t>جامع أخبار الغیبة</w:t>
      </w:r>
      <w:bookmarkEnd w:id="394"/>
    </w:p>
    <w:p>
      <w:pPr>
        <w:pStyle w:val="BookText"/>
        <w:rPr/>
      </w:pPr>
      <w:r>
        <w:rPr>
          <w:rFonts w:ascii="IRNazanin" w:hAnsi="IRNazanin" w:eastAsia="IRNazanin"/>
          <w:color w:val="111111"/>
          <w:sz w:val="28"/>
          <w:sz w:val="28"/>
          <w:szCs w:val="28"/>
          <w:rtl w:val="true"/>
          <w:lang w:bidi="fa-IR"/>
        </w:rPr>
        <w:t xml:space="preserve">لسید مشایخنا العلامة الحجة السید أبی محمد الحسن صدر الدین الموسوی الکاظمی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395" w:name="__RefHeading___Toc7702900_73709187"/>
      <w:bookmarkStart w:id="396" w:name="_Toc180"/>
      <w:bookmarkEnd w:id="395"/>
      <w:r>
        <w:rPr/>
        <w:t>158</w:t>
      </w:r>
      <w:r>
        <w:rPr>
          <w:rtl w:val="true"/>
        </w:rPr>
        <w:t xml:space="preserve">- </w:t>
      </w:r>
      <w:r>
        <w:rPr>
          <w:rtl w:val="true"/>
        </w:rPr>
        <w:t>جامع الأخلاق</w:t>
      </w:r>
      <w:bookmarkEnd w:id="396"/>
    </w:p>
    <w:p>
      <w:pPr>
        <w:pStyle w:val="BookText"/>
        <w:rPr/>
      </w:pPr>
      <w:r>
        <w:rPr>
          <w:rFonts w:ascii="IRNazanin" w:hAnsi="IRNazanin" w:eastAsia="IRNazanin"/>
          <w:color w:val="111111"/>
          <w:sz w:val="28"/>
          <w:sz w:val="28"/>
          <w:szCs w:val="28"/>
          <w:rtl w:val="true"/>
          <w:lang w:bidi="fa-IR"/>
        </w:rPr>
        <w:t>ترجمه بالأردویة للأخلاق الذی ألفه المولی جلال الدین الدوانی و سماه ب لوامع الإشراق طبع بالهند لبعض علمائها</w:t>
      </w:r>
      <w:r>
        <w:rPr>
          <w:rFonts w:eastAsia="IRNazanin" w:cs="IRNazanin"/>
          <w:color w:val="111111"/>
          <w:sz w:val="28"/>
          <w:szCs w:val="28"/>
          <w:rtl w:val="true"/>
          <w:lang w:bidi="fa-IR"/>
        </w:rPr>
        <w:t>.</w:t>
      </w:r>
    </w:p>
    <w:p>
      <w:pPr>
        <w:pStyle w:val="Heading3"/>
        <w:numPr>
          <w:ilvl w:val="2"/>
          <w:numId w:val="1"/>
        </w:numPr>
        <w:rPr/>
      </w:pPr>
      <w:bookmarkStart w:id="397" w:name="__RefHeading___Toc7702902_73709187"/>
      <w:bookmarkStart w:id="398" w:name="_Toc181"/>
      <w:bookmarkEnd w:id="397"/>
      <w:r>
        <w:rPr/>
        <w:t>159</w:t>
      </w:r>
      <w:r>
        <w:rPr>
          <w:rtl w:val="true"/>
        </w:rPr>
        <w:t xml:space="preserve">- </w:t>
      </w:r>
      <w:r>
        <w:rPr>
          <w:rtl w:val="true"/>
        </w:rPr>
        <w:t>جامع الأدعیة</w:t>
      </w:r>
      <w:bookmarkEnd w:id="398"/>
    </w:p>
    <w:p>
      <w:pPr>
        <w:pStyle w:val="BookText"/>
        <w:rPr/>
      </w:pPr>
      <w:r>
        <w:rPr>
          <w:rFonts w:ascii="IRNazanin" w:hAnsi="IRNazanin" w:eastAsia="IRNazanin"/>
          <w:color w:val="111111"/>
          <w:sz w:val="28"/>
          <w:sz w:val="28"/>
          <w:szCs w:val="28"/>
          <w:rtl w:val="true"/>
          <w:lang w:bidi="fa-IR"/>
        </w:rPr>
        <w:t xml:space="preserve">للشیخ محمد تقی الأصفهانی الشهیر بآقا نجفی المتوفی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 کتابه جامع الأنوار</w:t>
      </w:r>
      <w:r>
        <w:rPr>
          <w:rFonts w:eastAsia="IRNazanin" w:cs="IRNazanin"/>
          <w:color w:val="111111"/>
          <w:sz w:val="28"/>
          <w:szCs w:val="28"/>
          <w:rtl w:val="true"/>
          <w:lang w:bidi="fa-IR"/>
        </w:rPr>
        <w:t>.</w:t>
      </w:r>
    </w:p>
    <w:p>
      <w:pPr>
        <w:pStyle w:val="Heading3"/>
        <w:numPr>
          <w:ilvl w:val="2"/>
          <w:numId w:val="1"/>
        </w:numPr>
        <w:rPr/>
      </w:pPr>
      <w:bookmarkStart w:id="399" w:name="__RefHeading___Toc7702904_73709187"/>
      <w:bookmarkStart w:id="400" w:name="_Toc182"/>
      <w:bookmarkEnd w:id="399"/>
      <w:r>
        <w:rPr/>
        <w:t>160</w:t>
      </w:r>
      <w:r>
        <w:rPr>
          <w:rtl w:val="true"/>
        </w:rPr>
        <w:t xml:space="preserve">- </w:t>
      </w:r>
      <w:r>
        <w:rPr>
          <w:rtl w:val="true"/>
        </w:rPr>
        <w:t>جامع الأدعیة و الزیارات</w:t>
      </w:r>
      <w:bookmarkEnd w:id="400"/>
    </w:p>
    <w:p>
      <w:pPr>
        <w:pStyle w:val="BookText"/>
        <w:rPr/>
      </w:pPr>
      <w:r>
        <w:rPr>
          <w:rFonts w:ascii="IRNazanin" w:hAnsi="IRNazanin" w:eastAsia="IRNazanin"/>
          <w:color w:val="111111"/>
          <w:sz w:val="28"/>
          <w:sz w:val="28"/>
          <w:szCs w:val="28"/>
          <w:rtl w:val="true"/>
          <w:lang w:bidi="fa-IR"/>
        </w:rPr>
        <w:t>و فیه جملة من أعمال الأیام و الشهور و خاصة أدعیة شهر رمضان، تألیف الشیخ أحمد عارف الزین العاملی منشی مجلة العرفان الصیداویة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بمطبعته فی قطع صغیر، و یأتی جامع الدعوات متعددا</w:t>
      </w:r>
      <w:r>
        <w:rPr>
          <w:rFonts w:eastAsia="IRNazanin" w:cs="IRNazanin"/>
          <w:color w:val="111111"/>
          <w:sz w:val="28"/>
          <w:szCs w:val="28"/>
          <w:rtl w:val="true"/>
          <w:lang w:bidi="fa-IR"/>
        </w:rPr>
        <w:t>.</w:t>
      </w:r>
    </w:p>
    <w:p>
      <w:pPr>
        <w:pStyle w:val="Heading3"/>
        <w:numPr>
          <w:ilvl w:val="2"/>
          <w:numId w:val="1"/>
        </w:numPr>
        <w:rPr/>
      </w:pPr>
      <w:bookmarkStart w:id="401" w:name="__RefHeading___Toc7702906_73709187"/>
      <w:bookmarkStart w:id="402" w:name="_Toc183"/>
      <w:bookmarkEnd w:id="401"/>
      <w:r>
        <w:rPr/>
        <w:t>161</w:t>
      </w:r>
      <w:r>
        <w:rPr>
          <w:rtl w:val="true"/>
        </w:rPr>
        <w:t xml:space="preserve">- </w:t>
      </w:r>
      <w:r>
        <w:rPr>
          <w:rtl w:val="true"/>
        </w:rPr>
        <w:t>جامع الأذکار</w:t>
      </w:r>
      <w:bookmarkEnd w:id="402"/>
    </w:p>
    <w:p>
      <w:pPr>
        <w:pStyle w:val="BookText"/>
        <w:rPr/>
      </w:pPr>
      <w:r>
        <w:rPr>
          <w:rFonts w:ascii="IRNazanin" w:hAnsi="IRNazanin" w:eastAsia="IRNazanin"/>
          <w:color w:val="111111"/>
          <w:sz w:val="28"/>
          <w:sz w:val="28"/>
          <w:szCs w:val="28"/>
          <w:rtl w:val="true"/>
          <w:lang w:bidi="fa-IR"/>
        </w:rPr>
        <w:t>رأیت فی بعض المجامیع المعتبرة ما ینقله عنه من الأدعیة المأثورة</w:t>
      </w:r>
      <w:r>
        <w:rPr>
          <w:rFonts w:eastAsia="IRNazanin" w:cs="IRNazanin"/>
          <w:color w:val="111111"/>
          <w:sz w:val="28"/>
          <w:szCs w:val="28"/>
          <w:rtl w:val="true"/>
          <w:lang w:bidi="fa-IR"/>
        </w:rPr>
        <w:t>.</w:t>
      </w:r>
    </w:p>
    <w:p>
      <w:pPr>
        <w:pStyle w:val="Heading3"/>
        <w:numPr>
          <w:ilvl w:val="2"/>
          <w:numId w:val="1"/>
        </w:numPr>
        <w:rPr/>
      </w:pPr>
      <w:bookmarkStart w:id="403" w:name="__RefHeading___Toc7702908_73709187"/>
      <w:bookmarkStart w:id="404" w:name="_Toc184"/>
      <w:bookmarkEnd w:id="403"/>
      <w:r>
        <w:rPr/>
        <w:t>162</w:t>
      </w:r>
      <w:r>
        <w:rPr>
          <w:rtl w:val="true"/>
        </w:rPr>
        <w:t xml:space="preserve">- </w:t>
      </w:r>
      <w:r>
        <w:rPr>
          <w:rtl w:val="true"/>
        </w:rPr>
        <w:t>جامع الأسرار</w:t>
      </w:r>
      <w:bookmarkEnd w:id="404"/>
    </w:p>
    <w:p>
      <w:pPr>
        <w:pStyle w:val="BookText"/>
        <w:rPr/>
      </w:pPr>
      <w:r>
        <w:rPr>
          <w:rFonts w:ascii="IRNazanin" w:hAnsi="IRNazanin" w:eastAsia="IRNazanin"/>
          <w:color w:val="111111"/>
          <w:sz w:val="28"/>
          <w:sz w:val="28"/>
          <w:szCs w:val="28"/>
          <w:rtl w:val="true"/>
          <w:lang w:bidi="fa-IR"/>
        </w:rPr>
        <w:t xml:space="preserve">فی الحکمة و الکلام للشیخ محمد تقی بن محمد باقر الشهیر بآقا نجفی المتوفی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و هو أول تصانیفه، کتبه حین قراءته علی والده</w:t>
      </w:r>
      <w:r>
        <w:rPr>
          <w:rFonts w:eastAsia="IRNazanin" w:cs="IRNazanin"/>
          <w:color w:val="111111"/>
          <w:sz w:val="28"/>
          <w:szCs w:val="28"/>
          <w:rtl w:val="true"/>
          <w:lang w:bidi="fa-IR"/>
        </w:rPr>
        <w:t>.</w:t>
      </w:r>
    </w:p>
    <w:p>
      <w:pPr>
        <w:pStyle w:val="Heading3"/>
        <w:numPr>
          <w:ilvl w:val="2"/>
          <w:numId w:val="1"/>
        </w:numPr>
        <w:rPr/>
      </w:pPr>
      <w:bookmarkStart w:id="405" w:name="__RefHeading___Toc7702910_73709187"/>
      <w:bookmarkStart w:id="406" w:name="_Toc185"/>
      <w:bookmarkEnd w:id="405"/>
      <w:r>
        <w:rPr/>
        <w:t>163</w:t>
      </w:r>
      <w:r>
        <w:rPr>
          <w:rtl w:val="true"/>
        </w:rPr>
        <w:t xml:space="preserve">- </w:t>
      </w:r>
      <w:r>
        <w:rPr>
          <w:rtl w:val="true"/>
        </w:rPr>
        <w:t>جامع الأسرار</w:t>
      </w:r>
      <w:bookmarkEnd w:id="406"/>
    </w:p>
    <w:p>
      <w:pPr>
        <w:pStyle w:val="BookText"/>
        <w:rPr/>
      </w:pPr>
      <w:r>
        <w:rPr>
          <w:rFonts w:ascii="IRNazanin" w:hAnsi="IRNazanin" w:eastAsia="IRNazanin"/>
          <w:color w:val="111111"/>
          <w:sz w:val="28"/>
          <w:sz w:val="28"/>
          <w:szCs w:val="28"/>
          <w:rtl w:val="true"/>
          <w:lang w:bidi="fa-IR"/>
        </w:rPr>
        <w:t xml:space="preserve">فی الکیمیاء للوزیر مؤید الدین فخر الکتاب أبی إسماعیل الحسین بن علی بن عبد الصمد الأصفهانی الطغرائی الشهید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قبلها أو بعدها بقلیل، و هو صاحب لامیة العجم المشتملة علی الآداب و الحکم التی عملها فی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الصفدی فی شرحه للامیة</w:t>
      </w:r>
      <w:r>
        <w:rPr>
          <w:rFonts w:eastAsia="IRNazanin" w:cs="IRNazanin"/>
          <w:color w:val="111111"/>
          <w:sz w:val="28"/>
          <w:szCs w:val="28"/>
          <w:rtl w:val="true"/>
          <w:lang w:bidi="fa-IR"/>
        </w:rPr>
        <w:t>.</w:t>
      </w:r>
    </w:p>
    <w:p>
      <w:pPr>
        <w:pStyle w:val="Heading3"/>
        <w:numPr>
          <w:ilvl w:val="2"/>
          <w:numId w:val="1"/>
        </w:numPr>
        <w:rPr/>
      </w:pPr>
      <w:bookmarkStart w:id="407" w:name="__RefHeading___Toc7702912_73709187"/>
      <w:bookmarkStart w:id="408" w:name="_Toc186"/>
      <w:bookmarkEnd w:id="407"/>
      <w:r>
        <w:rPr/>
        <w:t>164</w:t>
      </w:r>
      <w:r>
        <w:rPr>
          <w:rtl w:val="true"/>
        </w:rPr>
        <w:t xml:space="preserve">- </w:t>
      </w:r>
      <w:r>
        <w:rPr>
          <w:rtl w:val="true"/>
        </w:rPr>
        <w:t>جامع الأسرار و منبع الأنوار</w:t>
      </w:r>
      <w:bookmarkEnd w:id="40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التوحید و أسراره و حقائقه و أسرار الأنبیاء </w:t>
      </w:r>
      <w:bookmarkStart w:id="409" w:name="pg11685_250453"/>
    </w:p>
    <w:p>
      <w:pPr>
        <w:pStyle w:val="BookText"/>
        <w:rPr/>
      </w:pPr>
      <w:bookmarkEnd w:id="409"/>
      <w:r>
        <w:rPr>
          <w:rFonts w:ascii="IRNazanin" w:hAnsi="IRNazanin" w:eastAsia="IRNazanin"/>
          <w:color w:val="111111"/>
          <w:sz w:val="28"/>
          <w:sz w:val="28"/>
          <w:szCs w:val="28"/>
          <w:rtl w:val="true"/>
          <w:lang w:bidi="fa-IR"/>
        </w:rPr>
        <w:t xml:space="preserve">و الأولیاء، للسید العارف الحکیم المفسر حیدر بن علی العبیدلی الحسینی الآملی صاحب التأویلات فی التفسیر، ینقل عنه بهذا العنوان فی مجالس المؤمنین فی غیر موضع، و یقال له جامع الأنوار أیضا کما حکی عنه کذلک فی أول المجلس السادس کلامه الصریح فی أنه إمامی اثنی عشری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کشف عن جماله المطلق حجاب الجلال المسمی بالکثرة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ألفه بعد منتخب التأویل و رسالة الأرکان و رسالة الإمامة و رسالة التنزیه و هو مشتمل علی ثلاثة أصول و فی کل أصل أربع قواعد حاول فیه الجمع بین المتضادات و المتعارضات من أقوال الصوفیة و توجیه کلماتهم بما ینطبق علی الشریعة، رأیت منه عدة نسخ منها نسخه الحاج السید نصر الله التقوی بطهران و هی بخط نور الدین محمد بن المولی علی تاریخها شهر الصیام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منه نسخه علیها خط الشیخ البهائی هکذا الذی أظن أن هذا الکتاب تألیف السید الجلیل السید حیدر المازندرانی رحمه الله، و له تفسیر کبیر بلسان الصوفیة یدل علی علو شأنه و ارتفاع مکانه انتهی صورة خط البهائی</w:t>
      </w:r>
      <w:r>
        <w:rPr>
          <w:rFonts w:eastAsia="IRNazanin" w:cs="IRNazanin"/>
          <w:color w:val="111111"/>
          <w:sz w:val="28"/>
          <w:szCs w:val="28"/>
          <w:rtl w:val="true"/>
          <w:lang w:bidi="fa-IR"/>
        </w:rPr>
        <w:t>).</w:t>
      </w:r>
    </w:p>
    <w:p>
      <w:pPr>
        <w:pStyle w:val="Heading3"/>
        <w:numPr>
          <w:ilvl w:val="2"/>
          <w:numId w:val="1"/>
        </w:numPr>
        <w:rPr/>
      </w:pPr>
      <w:bookmarkStart w:id="410" w:name="__RefHeading___Toc7702914_73709187"/>
      <w:bookmarkStart w:id="411" w:name="_Toc187"/>
      <w:bookmarkEnd w:id="410"/>
      <w:r>
        <w:rPr/>
        <w:t>165</w:t>
      </w:r>
      <w:r>
        <w:rPr>
          <w:rtl w:val="true"/>
        </w:rPr>
        <w:t xml:space="preserve">- </w:t>
      </w:r>
      <w:r>
        <w:rPr>
          <w:rtl w:val="true"/>
        </w:rPr>
        <w:t>جامع الأسرار</w:t>
      </w:r>
      <w:bookmarkEnd w:id="411"/>
    </w:p>
    <w:p>
      <w:pPr>
        <w:pStyle w:val="BookText"/>
        <w:rPr/>
      </w:pPr>
      <w:r>
        <w:rPr>
          <w:rFonts w:ascii="IRNazanin" w:hAnsi="IRNazanin" w:eastAsia="IRNazanin"/>
          <w:color w:val="111111"/>
          <w:sz w:val="28"/>
          <w:sz w:val="28"/>
          <w:szCs w:val="28"/>
          <w:rtl w:val="true"/>
          <w:lang w:bidi="fa-IR"/>
        </w:rPr>
        <w:t xml:space="preserve">فارسی أخلاقی نظیر گلستان، للعارف الصوفی نور علی شاه محمد علی بن عبد الحسین بن المولی محمد علی، جده المولی محمد علی کان إمام الجمعة فی تون، و والده لقب بفیض علی شاه من شیخ طریقته السید معصوم علی شاه، ولد له نور علی شاه فی أصفهان و لما بلغ الکمال و أکمل الفنون خلفه معصوم علی شاه المذکور و تصدر علی الصوفیة الشاه نعمةاللهیة إلی أن دفن بالموصل فی مشهد النبی یونس فی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جنات الوصول و روضة الشهداء و شرح خطبة البیان و غیرها، یوجد نسخه جامع الأسرار منضما إلی جنات الوصال فی مکتبة مدرسة سپهسالار تحت الرقم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مخطوطاتها</w:t>
      </w:r>
      <w:r>
        <w:rPr>
          <w:rFonts w:eastAsia="IRNazanin" w:cs="IRNazanin"/>
          <w:color w:val="111111"/>
          <w:sz w:val="28"/>
          <w:szCs w:val="28"/>
          <w:rtl w:val="true"/>
          <w:lang w:bidi="fa-IR"/>
        </w:rPr>
        <w:t>.</w:t>
      </w:r>
    </w:p>
    <w:p>
      <w:pPr>
        <w:pStyle w:val="Heading3"/>
        <w:numPr>
          <w:ilvl w:val="2"/>
          <w:numId w:val="1"/>
        </w:numPr>
        <w:rPr/>
      </w:pPr>
      <w:bookmarkStart w:id="412" w:name="__RefHeading___Toc7702916_73709187"/>
      <w:bookmarkStart w:id="413" w:name="_Toc188"/>
      <w:bookmarkEnd w:id="412"/>
      <w:r>
        <w:rPr/>
        <w:t>166</w:t>
      </w:r>
      <w:r>
        <w:rPr>
          <w:rtl w:val="true"/>
        </w:rPr>
        <w:t xml:space="preserve">- </w:t>
      </w:r>
      <w:r>
        <w:rPr>
          <w:rtl w:val="true"/>
        </w:rPr>
        <w:t>جامع أسرار العلماء</w:t>
      </w:r>
      <w:bookmarkEnd w:id="4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جامع الأحادیث و الأقوال کما أشرنا إلیه، للشیخ محمد قاسم بن محمد بن جواد الشهیر بابن ألوندی و الفقیه الکاظمی ثم النجفی المتوفی بعد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ثلاث مجلدات عند بعض أحفاده بالکاظمیة المجلد الأول من أول الطهارة إلی آخر أحکام الأموات،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دلنا علی الأحکام و من علینا بمعرفة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قد تتبعت أبواب کتاب الاستبصار من غیر </w:t>
      </w:r>
      <w:bookmarkStart w:id="414" w:name="pg11685_250456"/>
    </w:p>
    <w:p>
      <w:pPr>
        <w:pStyle w:val="BookText"/>
        <w:rPr/>
      </w:pPr>
      <w:bookmarkEnd w:id="414"/>
      <w:r>
        <w:rPr>
          <w:rFonts w:ascii="IRNazanin" w:hAnsi="IRNazanin" w:eastAsia="IRNazanin"/>
          <w:color w:val="111111"/>
          <w:sz w:val="28"/>
          <w:sz w:val="28"/>
          <w:szCs w:val="28"/>
          <w:rtl w:val="true"/>
          <w:lang w:bidi="fa-IR"/>
        </w:rPr>
        <w:t>تقدیم و تأخیر الا یسیرا و بینت الحکم فیه، فهو و إن لم یکن شرحا لکنه کالشرح یحتاج إلیه من یتداول الاخبار فضلا عن الاستبصار و إنی قد أضفت إلیه أخبار الکافی و الفقیه و التهذیب و غیرها و قد کنت اختصرت فی کتاب الطهارة بعض الاختصار ثم بدأ لی أن أذکر فی کل باب جمیع الاخبار التی أظفر بها و سائر أقوال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جملة من الکتب الفقهیة التی ینقل عنها فی هذا الجامع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رحمه الله إن الاخبار علی ضربین متواتر و غیر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نقل کلام الشیخ بطوله شرع فی کتاب الطهارة، فیظهر منه أنه کتب أولا ما هو کالشرح للاستبصار، ثم کتب هذا الجامع للأحادیث و الأقوال، و الثانی من المجلدات من أول الحج، ثم الجهاد، ثم الدیون، ثم القضایا و الأحکام، ثم المکاسب، و الثالث من أول العتق إلی آخر الکفارات بخط الشیخ عباس بن خضر بن عباس النجفی فرغ منه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بخط غیره الصید و الذباحة إلی آخر الوقوف و الصدقات، و فی أثناء هذا الجزء خط المصنف و شهادته بتصحیحه فی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آخر الکفارات صورة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کتاب الکفارات من الاستبصار و ما یتبعه من أخبار الکافی و الفقیه و التهذیب و فقهها من کتب الاستدلال، و یتلوه کتاب الصید بإملاء جامعة أقل الأقلین 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أجل قوله هنا تم کتاب الکفارات من الاستبصار قد کتبوا علی بعض مجلداته الآخر أن اسمه استبصار الاخبار و هو المجلد الکبیر منه الذی هو فی النکاح الموجود عند الشیخ محمد صالح الجزائری فی النجف الأشرف کما ذکرنا خصوصیاته بالعنوان المکتوب علیه یعنی استبصار الاخبار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أن علیه حواشی منه و حواشی ولده الشیخ محمد إبراهیم</w:t>
      </w:r>
      <w:r>
        <w:rPr>
          <w:rFonts w:eastAsia="IRNazanin" w:cs="IRNazanin"/>
          <w:color w:val="111111"/>
          <w:sz w:val="28"/>
          <w:szCs w:val="28"/>
          <w:rtl w:val="true"/>
          <w:lang w:bidi="fa-IR"/>
        </w:rPr>
        <w:t>.</w:t>
      </w:r>
    </w:p>
    <w:p>
      <w:pPr>
        <w:pStyle w:val="Heading3"/>
        <w:numPr>
          <w:ilvl w:val="2"/>
          <w:numId w:val="1"/>
        </w:numPr>
        <w:rPr/>
      </w:pPr>
      <w:bookmarkStart w:id="415" w:name="__RefHeading___Toc7702918_73709187"/>
      <w:bookmarkStart w:id="416" w:name="_Toc189"/>
      <w:bookmarkEnd w:id="415"/>
      <w:r>
        <w:rPr/>
        <w:t>167</w:t>
      </w:r>
      <w:r>
        <w:rPr>
          <w:rtl w:val="true"/>
        </w:rPr>
        <w:t xml:space="preserve">- </w:t>
      </w:r>
      <w:r>
        <w:rPr>
          <w:rtl w:val="true"/>
        </w:rPr>
        <w:t>جامع أشتات الرواة و الروایات‌</w:t>
      </w:r>
      <w:bookmarkEnd w:id="41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الأئمة الهداة للشیخ نظام الدین أبی القاسم علی بن عبد الحمید النیلی تلمیذ فخر المحققین و أبی طالب الأعرجی، حکی فی کشف الحجب عن السید عبد العلی الطباطبائی أنه ظفر بنسخة خط ید المصنف و علی ظهرها خطوط بعض الأفاضل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غیر ما یأتی فی حرف الراء بعنوان رجال النیلی الذی ألفه السید بهاء الدین أبو الحسن علی بن عبد الکریم بن عبد الحمید النسابة النیلی أستاذ ابن فهد و قد تممه السید جمال الدین بن الأعرج</w:t>
      </w:r>
      <w:r>
        <w:rPr>
          <w:rFonts w:eastAsia="IRNazanin" w:cs="IRNazanin"/>
          <w:color w:val="111111"/>
          <w:sz w:val="28"/>
          <w:szCs w:val="28"/>
          <w:rtl w:val="true"/>
          <w:lang w:bidi="fa-IR"/>
        </w:rPr>
        <w:t xml:space="preserve">. </w:t>
      </w:r>
      <w:bookmarkStart w:id="417" w:name="pg11685_250458"/>
    </w:p>
    <w:p>
      <w:pPr>
        <w:pStyle w:val="Heading3"/>
        <w:numPr>
          <w:ilvl w:val="2"/>
          <w:numId w:val="1"/>
        </w:numPr>
        <w:rPr/>
      </w:pPr>
      <w:bookmarkStart w:id="418" w:name="__RefHeading___Toc7702920_73709187"/>
      <w:bookmarkStart w:id="419" w:name="_Toc190"/>
      <w:bookmarkEnd w:id="417"/>
      <w:bookmarkEnd w:id="418"/>
      <w:r>
        <w:rPr/>
        <w:t>168</w:t>
      </w:r>
      <w:r>
        <w:rPr>
          <w:rtl w:val="true"/>
        </w:rPr>
        <w:t xml:space="preserve">- </w:t>
      </w:r>
      <w:r>
        <w:rPr>
          <w:rtl w:val="true"/>
        </w:rPr>
        <w:t>جامع الأصول</w:t>
      </w:r>
      <w:bookmarkEnd w:id="419"/>
    </w:p>
    <w:p>
      <w:pPr>
        <w:pStyle w:val="BookText"/>
        <w:rPr/>
      </w:pPr>
      <w:r>
        <w:rPr>
          <w:rFonts w:ascii="IRNazanin" w:hAnsi="IRNazanin" w:eastAsia="IRNazanin"/>
          <w:color w:val="111111"/>
          <w:sz w:val="28"/>
          <w:sz w:val="28"/>
          <w:szCs w:val="28"/>
          <w:rtl w:val="true"/>
          <w:lang w:bidi="fa-IR"/>
        </w:rPr>
        <w:t xml:space="preserve">فی أصول الفقه لکنه غیر تام، للمولی محمد تقی بن محمد حسین الکاشانی نزیل طهران المتوفی بها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فهرس الرضویة</w:t>
      </w:r>
      <w:r>
        <w:rPr>
          <w:rFonts w:eastAsia="IRNazanin" w:cs="IRNazanin"/>
          <w:color w:val="111111"/>
          <w:sz w:val="28"/>
          <w:szCs w:val="28"/>
          <w:rtl w:val="true"/>
          <w:lang w:bidi="fa-IR"/>
        </w:rPr>
        <w:t>.</w:t>
      </w:r>
    </w:p>
    <w:p>
      <w:pPr>
        <w:pStyle w:val="Heading3"/>
        <w:numPr>
          <w:ilvl w:val="2"/>
          <w:numId w:val="1"/>
        </w:numPr>
        <w:rPr/>
      </w:pPr>
      <w:bookmarkStart w:id="420" w:name="__RefHeading___Toc7702922_73709187"/>
      <w:bookmarkStart w:id="421" w:name="_Toc191"/>
      <w:bookmarkEnd w:id="420"/>
      <w:r>
        <w:rPr>
          <w:rtl w:val="true"/>
        </w:rPr>
        <w:t>جامع الأصول‌</w:t>
      </w:r>
      <w:bookmarkEnd w:id="421"/>
    </w:p>
    <w:p>
      <w:pPr>
        <w:pStyle w:val="BookText"/>
        <w:rPr/>
      </w:pPr>
      <w:r>
        <w:rPr>
          <w:rFonts w:ascii="IRNazanin" w:hAnsi="IRNazanin" w:eastAsia="IRNazanin"/>
          <w:color w:val="111111"/>
          <w:sz w:val="28"/>
          <w:sz w:val="28"/>
          <w:szCs w:val="28"/>
          <w:rtl w:val="true"/>
          <w:lang w:bidi="fa-IR"/>
        </w:rPr>
        <w:t>أو جوامع الأصول یأتی</w:t>
      </w:r>
      <w:r>
        <w:rPr>
          <w:rFonts w:eastAsia="IRNazanin" w:cs="IRNazanin"/>
          <w:color w:val="111111"/>
          <w:sz w:val="28"/>
          <w:szCs w:val="28"/>
          <w:rtl w:val="true"/>
          <w:lang w:bidi="fa-IR"/>
        </w:rPr>
        <w:t>.</w:t>
      </w:r>
    </w:p>
    <w:p>
      <w:pPr>
        <w:pStyle w:val="Heading3"/>
        <w:numPr>
          <w:ilvl w:val="2"/>
          <w:numId w:val="1"/>
        </w:numPr>
        <w:rPr/>
      </w:pPr>
      <w:bookmarkStart w:id="422" w:name="__RefHeading___Toc7702924_73709187"/>
      <w:bookmarkStart w:id="423" w:name="_Toc192"/>
      <w:bookmarkEnd w:id="422"/>
      <w:r>
        <w:rPr>
          <w:rtl w:val="true"/>
        </w:rPr>
        <w:t>جامع الأصول‌</w:t>
      </w:r>
      <w:bookmarkEnd w:id="423"/>
    </w:p>
    <w:p>
      <w:pPr>
        <w:pStyle w:val="BookText"/>
        <w:rPr/>
      </w:pPr>
      <w:r>
        <w:rPr>
          <w:rFonts w:ascii="IRNazanin" w:hAnsi="IRNazanin" w:eastAsia="IRNazanin"/>
          <w:color w:val="111111"/>
          <w:sz w:val="28"/>
          <w:sz w:val="28"/>
          <w:szCs w:val="28"/>
          <w:rtl w:val="true"/>
          <w:lang w:bidi="fa-IR"/>
        </w:rPr>
        <w:t>مر بعنوان الجامع فی الأصول</w:t>
      </w:r>
      <w:r>
        <w:rPr>
          <w:rFonts w:eastAsia="IRNazanin" w:cs="IRNazanin"/>
          <w:color w:val="111111"/>
          <w:sz w:val="28"/>
          <w:szCs w:val="28"/>
          <w:rtl w:val="true"/>
          <w:lang w:bidi="fa-IR"/>
        </w:rPr>
        <w:t>.</w:t>
      </w:r>
    </w:p>
    <w:p>
      <w:pPr>
        <w:pStyle w:val="Heading3"/>
        <w:numPr>
          <w:ilvl w:val="2"/>
          <w:numId w:val="1"/>
        </w:numPr>
        <w:rPr/>
      </w:pPr>
      <w:bookmarkStart w:id="424" w:name="__RefHeading___Toc7702926_73709187"/>
      <w:bookmarkStart w:id="425" w:name="_Toc193"/>
      <w:bookmarkEnd w:id="424"/>
      <w:r>
        <w:rPr/>
        <w:t>169</w:t>
      </w:r>
      <w:r>
        <w:rPr>
          <w:rtl w:val="true"/>
        </w:rPr>
        <w:t xml:space="preserve">- </w:t>
      </w:r>
      <w:r>
        <w:rPr>
          <w:rtl w:val="true"/>
        </w:rPr>
        <w:t>جامع الأصول</w:t>
      </w:r>
      <w:bookmarkEnd w:id="425"/>
    </w:p>
    <w:p>
      <w:pPr>
        <w:pStyle w:val="BookText"/>
        <w:rPr/>
      </w:pPr>
      <w:r>
        <w:rPr>
          <w:rFonts w:ascii="IRNazanin" w:hAnsi="IRNazanin" w:eastAsia="IRNazanin"/>
          <w:color w:val="111111"/>
          <w:sz w:val="28"/>
          <w:sz w:val="28"/>
          <w:szCs w:val="28"/>
          <w:rtl w:val="true"/>
          <w:lang w:bidi="fa-IR"/>
        </w:rPr>
        <w:t xml:space="preserve">فی شرح رسالة الفصول یعنی معرب الفصول النصیریة للمولی نجم الدین خضر بن شمس الدین محمد بن علی الحبلرودی الرازی مؤلف التوضیح الأنوار و غیره، کتبه بالحائر الشریف بالتماس طائفة من المؤمنین، و هو شرح ممزوج بالمتن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أصول نعمه و فصولها السابقة الفائضة علی الدوام بتفاوت درجاتها لعظیم الحکمة علی الخواص و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یوم الجمعة العشرین من الصیام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عدة نسخ منها نسخه فی مکتبة الشیخ علی کاشف الغطاء و هی بخط الشیخ یوسف بن محمد بن إبراهیم بن یوسف المیسی العاملی کتبها لنفسه فی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فراغ المصنف کان فی یوم الجمعة العشر الأول من المحرم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Heading3"/>
        <w:numPr>
          <w:ilvl w:val="2"/>
          <w:numId w:val="1"/>
        </w:numPr>
        <w:rPr/>
      </w:pPr>
      <w:bookmarkStart w:id="426" w:name="__RefHeading___Toc7702928_73709187"/>
      <w:bookmarkStart w:id="427" w:name="_Toc194"/>
      <w:bookmarkEnd w:id="426"/>
      <w:r>
        <w:rPr/>
        <w:t>170</w:t>
      </w:r>
      <w:r>
        <w:rPr>
          <w:rtl w:val="true"/>
        </w:rPr>
        <w:t xml:space="preserve">- </w:t>
      </w:r>
      <w:r>
        <w:rPr>
          <w:rtl w:val="true"/>
        </w:rPr>
        <w:t>جامع الأصول‌</w:t>
      </w:r>
      <w:bookmarkEnd w:id="427"/>
    </w:p>
    <w:p>
      <w:pPr>
        <w:pStyle w:val="BookText"/>
        <w:rPr/>
      </w:pPr>
      <w:r>
        <w:rPr>
          <w:rFonts w:ascii="IRNazanin" w:hAnsi="IRNazanin" w:eastAsia="IRNazanin"/>
          <w:color w:val="111111"/>
          <w:sz w:val="28"/>
          <w:sz w:val="28"/>
          <w:szCs w:val="28"/>
          <w:rtl w:val="true"/>
          <w:lang w:bidi="fa-IR"/>
        </w:rPr>
        <w:t xml:space="preserve">فی أصول الفقه ناقصا، للسید زین العابدین المعروف بالسید آقا ابن السید أبی القاسم الطباطبائی الطهرانی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طریا إلی وادی السلام هو خال مولانا المیرزا محمد الطهرانی وجد أولاده، و کان یذکر أنه من طرف الأمهات من أسباط العلامة المجلسی</w:t>
      </w:r>
    </w:p>
    <w:p>
      <w:pPr>
        <w:pStyle w:val="Heading3"/>
        <w:numPr>
          <w:ilvl w:val="2"/>
          <w:numId w:val="1"/>
        </w:numPr>
        <w:rPr/>
      </w:pPr>
      <w:bookmarkStart w:id="428" w:name="__RefHeading___Toc7702930_73709187"/>
      <w:bookmarkStart w:id="429" w:name="_Toc195"/>
      <w:bookmarkEnd w:id="428"/>
      <w:r>
        <w:rPr/>
        <w:t>171</w:t>
      </w:r>
      <w:r>
        <w:rPr>
          <w:rtl w:val="true"/>
        </w:rPr>
        <w:t xml:space="preserve">- </w:t>
      </w:r>
      <w:r>
        <w:rPr>
          <w:rtl w:val="true"/>
        </w:rPr>
        <w:t>جامع الأفکار و ناقد الأنظار</w:t>
      </w:r>
      <w:bookmarkEnd w:id="42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الواجب تعالی للمولی مهدی بن أبی ذر النراقی المتوفی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أکبر کتاب ألف فی إثبات الواجب و صفاته الثبوتیة و السلبیة لم یوجد له نظیر فی الباب یقرب من خمسة و ثلاثین ألف بیت فرغ منه فی کاشان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 علی ذاته بذاته و تجلی لخلقه ببدائع مصنوعاته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شکی عن الزلزال الهائل و انهدام الأبنیة و المساکن و الأمراض الوبائیة و فوت بعض أولاده، و فوت السلطان، و هجوم المصائب و الفتن الأخری، و مبیضة الکتاب موجودة فی مکتبة السید محمد المشکاة أستاذ جامعة طهران بخط تلمیذ المصنف محمد ابن الحاج طالب الطاهرآبادی فرغ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خط المصنف، و بعد تألیف هذا الکتاب ألف کتابه قرة العیون فی الوجود و الماهیة کما صرح بذلک </w:t>
      </w:r>
      <w:bookmarkStart w:id="430" w:name="pg11685_250460"/>
    </w:p>
    <w:p>
      <w:pPr>
        <w:pStyle w:val="BookText"/>
        <w:rPr/>
      </w:pPr>
      <w:bookmarkEnd w:id="430"/>
      <w:r>
        <w:rPr>
          <w:rFonts w:ascii="IRNazanin" w:hAnsi="IRNazanin" w:eastAsia="IRNazanin"/>
          <w:color w:val="111111"/>
          <w:sz w:val="28"/>
          <w:sz w:val="28"/>
          <w:szCs w:val="28"/>
          <w:rtl w:val="true"/>
          <w:lang w:bidi="fa-IR"/>
        </w:rPr>
        <w:t>فی أول القرة</w:t>
      </w:r>
    </w:p>
    <w:p>
      <w:pPr>
        <w:pStyle w:val="Heading3"/>
        <w:numPr>
          <w:ilvl w:val="2"/>
          <w:numId w:val="1"/>
        </w:numPr>
        <w:rPr/>
      </w:pPr>
      <w:bookmarkStart w:id="431" w:name="__RefHeading___Toc7702932_73709187"/>
      <w:bookmarkStart w:id="432" w:name="_Toc196"/>
      <w:bookmarkEnd w:id="431"/>
      <w:r>
        <w:rPr/>
        <w:t>172</w:t>
      </w:r>
      <w:r>
        <w:rPr>
          <w:rtl w:val="true"/>
        </w:rPr>
        <w:t xml:space="preserve">- </w:t>
      </w:r>
      <w:r>
        <w:rPr>
          <w:rtl w:val="true"/>
        </w:rPr>
        <w:t>جامع الأقوال</w:t>
      </w:r>
      <w:bookmarkEnd w:id="432"/>
    </w:p>
    <w:p>
      <w:pPr>
        <w:pStyle w:val="BookText"/>
        <w:rPr/>
      </w:pPr>
      <w:r>
        <w:rPr>
          <w:rFonts w:ascii="IRNazanin" w:hAnsi="IRNazanin" w:eastAsia="IRNazanin"/>
          <w:color w:val="111111"/>
          <w:sz w:val="28"/>
          <w:sz w:val="28"/>
          <w:szCs w:val="28"/>
          <w:rtl w:val="true"/>
          <w:lang w:bidi="fa-IR"/>
        </w:rPr>
        <w:t xml:space="preserve">فقه استدلالی کبیر للشیخ محمد علی بن الشیخ عباس بن الحسن البلاغی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المتکرم فلا یبلغ مدحته الحامدون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 الأولی البحث فی المسائل المختلف فیها کما وقع فی مختلف العلامة لکنه أحال أیضا إلی کتابه المنتهی فیحق أن یؤلف کتاب یذکر فیه جمیع الأقوال إلی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یحتاج معه إلی الرجوع إلی کتاب آخر، فألف هذا الکتاب و خرج منه مجلد ضخم من أول الطهارة إلی بحث تطهیر الولوغ رأیته بخط المؤلف فی کتب حفیده المرحوم الشیخ محمد جواد البلاغی المعاصر، و قد کتب المؤلف بخطه وقفیته لذریته فی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تلامیذ الوحید البهبهانی و المقدس الأعرجی و الشیخ الأکبر کاشف الغطاء، و کتب قبل هذا الجامع فقها استدلالیا مبسوطا خرج منه عدة مجلدات، توجد فی مکتبة الشیخ علی کاشف الغطاء کما یأتی تفاصیلها فی حرف الفاء بعنوان الفقه الاستدلالی</w:t>
      </w:r>
    </w:p>
    <w:p>
      <w:pPr>
        <w:pStyle w:val="Heading3"/>
        <w:numPr>
          <w:ilvl w:val="2"/>
          <w:numId w:val="1"/>
        </w:numPr>
        <w:rPr/>
      </w:pPr>
      <w:bookmarkStart w:id="433" w:name="__RefHeading___Toc7702934_73709187"/>
      <w:bookmarkStart w:id="434" w:name="_Toc197"/>
      <w:bookmarkEnd w:id="433"/>
      <w:r>
        <w:rPr/>
        <w:t>173</w:t>
      </w:r>
      <w:r>
        <w:rPr>
          <w:rtl w:val="true"/>
        </w:rPr>
        <w:t xml:space="preserve">- </w:t>
      </w:r>
      <w:r>
        <w:rPr>
          <w:rtl w:val="true"/>
        </w:rPr>
        <w:t>جامع الأقوال‌</w:t>
      </w:r>
      <w:bookmarkEnd w:id="434"/>
    </w:p>
    <w:p>
      <w:pPr>
        <w:pStyle w:val="BookText"/>
        <w:rPr/>
      </w:pPr>
      <w:r>
        <w:rPr>
          <w:rFonts w:ascii="IRNazanin" w:hAnsi="IRNazanin" w:eastAsia="IRNazanin"/>
          <w:color w:val="111111"/>
          <w:sz w:val="28"/>
          <w:sz w:val="28"/>
          <w:szCs w:val="28"/>
          <w:rtl w:val="true"/>
          <w:lang w:bidi="fa-IR"/>
        </w:rPr>
        <w:t>فی علم الرجال للشیخ محمد بن علی التبنینی العاملی تلمیذ المیر فیض الله التفریشی و الشیخ حسین التبنینی المشهور بابن سودون العاملی، جمع فیه ما فی أصول کتب الرجال بإضافة بیانات و نکات مرتبا علی الحروف، ینقل فیه عن الشیخ حسن صاحب المعالم و یحیل فیه إلی کتابه سنن الهدایة فی علم الدرایة</w:t>
      </w:r>
    </w:p>
    <w:p>
      <w:pPr>
        <w:pStyle w:val="Heading3"/>
        <w:numPr>
          <w:ilvl w:val="2"/>
          <w:numId w:val="1"/>
        </w:numPr>
        <w:rPr/>
      </w:pPr>
      <w:bookmarkStart w:id="435" w:name="__RefHeading___Toc7702936_73709187"/>
      <w:bookmarkStart w:id="436" w:name="_Toc198"/>
      <w:bookmarkEnd w:id="435"/>
      <w:r>
        <w:rPr/>
        <w:t>174</w:t>
      </w:r>
      <w:r>
        <w:rPr>
          <w:rtl w:val="true"/>
        </w:rPr>
        <w:t xml:space="preserve">- </w:t>
      </w:r>
      <w:r>
        <w:rPr>
          <w:rtl w:val="true"/>
        </w:rPr>
        <w:t>جامع الأقوال</w:t>
      </w:r>
      <w:bookmarkEnd w:id="43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الرجال للسید یوسف بن محمد بن محمد بن زین الدین الحسینی العاملی صاحب ترتیب الکشی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کبیر حسن الترتیب فیه تنبیهات و نکات تدل علی غایة مهارة مؤلفه فی الحدیث و الرجال،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الولی الحمید المبدئ المعید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أثبت فی هذا الکتاب جمیع ما فی فهرس الشیخ الطوسی و کتاب النجاشی و الخلاصة للعلامة و أثبت المهم من کتاب الکشی، و من تعرض له الشیخ الطوسی فی کتاب رجاله بتوثیق أو تضعیف أو مدح أو ذم، و جعل لها رموزا للاختصار، و فرغ منه فی النجف الأشرف فی العشر الأول من ذی القعدة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باسمه و نسبه فی آخره، رأیت نسخته عند المیرزا عبد الحسین الأمینی التبریزی المعاصر و هی بخط الشیخ فضل بن محمد بن فضل العباسی، فرغ من جزئه الأول فی النجف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جزئه الثانی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کتبها لشیخه و ابن </w:t>
      </w:r>
      <w:bookmarkStart w:id="437" w:name="pg11685_250462"/>
    </w:p>
    <w:p>
      <w:pPr>
        <w:pStyle w:val="BookText"/>
        <w:rPr/>
      </w:pPr>
      <w:bookmarkEnd w:id="437"/>
      <w:r>
        <w:rPr>
          <w:rFonts w:ascii="IRNazanin" w:hAnsi="IRNazanin" w:eastAsia="IRNazanin"/>
          <w:color w:val="111111"/>
          <w:sz w:val="28"/>
          <w:sz w:val="28"/>
          <w:szCs w:val="28"/>
          <w:rtl w:val="true"/>
          <w:lang w:bidi="fa-IR"/>
        </w:rPr>
        <w:t>عمه الشیخ صالح بن الحسن بن فضل بن فیاض بن أحمد بن فضل العباسی</w:t>
      </w:r>
    </w:p>
    <w:p>
      <w:pPr>
        <w:pStyle w:val="Heading3"/>
        <w:numPr>
          <w:ilvl w:val="2"/>
          <w:numId w:val="1"/>
        </w:numPr>
        <w:rPr/>
      </w:pPr>
      <w:bookmarkStart w:id="438" w:name="__RefHeading___Toc7702938_73709187"/>
      <w:bookmarkStart w:id="439" w:name="_Toc199"/>
      <w:bookmarkEnd w:id="438"/>
      <w:r>
        <w:rPr>
          <w:rtl w:val="true"/>
        </w:rPr>
        <w:t>جامع الأنوار</w:t>
      </w:r>
      <w:bookmarkEnd w:id="439"/>
    </w:p>
    <w:p>
      <w:pPr>
        <w:pStyle w:val="BookText"/>
        <w:rPr/>
      </w:pPr>
      <w:r>
        <w:rPr>
          <w:rFonts w:ascii="IRNazanin" w:hAnsi="IRNazanin" w:eastAsia="IRNazanin"/>
          <w:color w:val="111111"/>
          <w:sz w:val="28"/>
          <w:sz w:val="28"/>
          <w:szCs w:val="28"/>
          <w:rtl w:val="true"/>
          <w:lang w:bidi="fa-IR"/>
        </w:rPr>
        <w:t>للسید حیدر الآملی، مر بعنوان جامع الأسرار، قال فی مجالس المؤمنین إنه ذکر فیه أسامی کل من الأوصیاء الاثنی عشر لأولی العزم من الرسل علی نبینا و آله و علیهم السلام</w:t>
      </w:r>
    </w:p>
    <w:p>
      <w:pPr>
        <w:pStyle w:val="Heading3"/>
        <w:numPr>
          <w:ilvl w:val="2"/>
          <w:numId w:val="1"/>
        </w:numPr>
        <w:rPr/>
      </w:pPr>
      <w:bookmarkStart w:id="440" w:name="__RefHeading___Toc7702940_73709187"/>
      <w:bookmarkStart w:id="441" w:name="_Toc200"/>
      <w:bookmarkEnd w:id="440"/>
      <w:r>
        <w:rPr/>
        <w:t>175</w:t>
      </w:r>
      <w:r>
        <w:rPr>
          <w:rtl w:val="true"/>
        </w:rPr>
        <w:t xml:space="preserve">- </w:t>
      </w:r>
      <w:r>
        <w:rPr>
          <w:rtl w:val="true"/>
        </w:rPr>
        <w:t>جامع الأنوار فی تلخیص سابع البحار</w:t>
      </w:r>
      <w:bookmarkEnd w:id="441"/>
    </w:p>
    <w:p>
      <w:pPr>
        <w:pStyle w:val="BookText"/>
        <w:rPr/>
      </w:pPr>
      <w:r>
        <w:rPr>
          <w:rFonts w:ascii="IRNazanin" w:hAnsi="IRNazanin" w:eastAsia="IRNazanin"/>
          <w:color w:val="111111"/>
          <w:sz w:val="28"/>
          <w:sz w:val="28"/>
          <w:szCs w:val="28"/>
          <w:rtl w:val="true"/>
          <w:lang w:bidi="fa-IR"/>
        </w:rPr>
        <w:t xml:space="preserve">فی الإمامة، للشیخ محمد تقی بن محمد باقر الشهیر بآقا نجفی المتوفی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فهرس سائر تصانیفه</w:t>
      </w:r>
    </w:p>
    <w:p>
      <w:pPr>
        <w:pStyle w:val="Heading3"/>
        <w:numPr>
          <w:ilvl w:val="2"/>
          <w:numId w:val="1"/>
        </w:numPr>
        <w:rPr/>
      </w:pPr>
      <w:bookmarkStart w:id="442" w:name="__RefHeading___Toc7702942_73709187"/>
      <w:bookmarkStart w:id="443" w:name="_Toc201"/>
      <w:bookmarkEnd w:id="442"/>
      <w:r>
        <w:rPr>
          <w:rtl w:val="true"/>
        </w:rPr>
        <w:t>جامع البدائع‌</w:t>
      </w:r>
      <w:bookmarkEnd w:id="443"/>
    </w:p>
    <w:p>
      <w:pPr>
        <w:pStyle w:val="BookText"/>
        <w:rPr/>
      </w:pPr>
      <w:r>
        <w:rPr>
          <w:rFonts w:ascii="IRNazanin" w:hAnsi="IRNazanin" w:eastAsia="IRNazanin"/>
          <w:color w:val="111111"/>
          <w:sz w:val="28"/>
          <w:sz w:val="28"/>
          <w:szCs w:val="28"/>
          <w:rtl w:val="true"/>
          <w:lang w:bidi="fa-IR"/>
        </w:rPr>
        <w:t xml:space="preserve">سمی به مجموعة من رسائل الشیخ أبی علی بن الحسین سینا، و قد طبع بمصر 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444" w:name="__RefHeading___Toc7702944_73709187"/>
      <w:bookmarkStart w:id="445" w:name="_Toc202"/>
      <w:bookmarkEnd w:id="444"/>
      <w:r>
        <w:rPr>
          <w:rtl w:val="true"/>
        </w:rPr>
        <w:t>جامع البزنطی‌</w:t>
      </w:r>
      <w:bookmarkEnd w:id="445"/>
    </w:p>
    <w:p>
      <w:pPr>
        <w:pStyle w:val="BookText"/>
        <w:rPr/>
      </w:pPr>
      <w:r>
        <w:rPr>
          <w:rFonts w:ascii="IRNazanin" w:hAnsi="IRNazanin" w:eastAsia="IRNazanin"/>
          <w:color w:val="111111"/>
          <w:sz w:val="28"/>
          <w:sz w:val="28"/>
          <w:szCs w:val="28"/>
          <w:rtl w:val="true"/>
          <w:lang w:bidi="fa-IR"/>
        </w:rPr>
        <w:t>مر آنفا بعنوان الجامع مطلقا</w:t>
      </w:r>
    </w:p>
    <w:p>
      <w:pPr>
        <w:pStyle w:val="Heading3"/>
        <w:numPr>
          <w:ilvl w:val="2"/>
          <w:numId w:val="1"/>
        </w:numPr>
        <w:rPr/>
      </w:pPr>
      <w:bookmarkStart w:id="446" w:name="__RefHeading___Toc7702946_73709187"/>
      <w:bookmarkStart w:id="447" w:name="_Toc203"/>
      <w:bookmarkEnd w:id="446"/>
      <w:r>
        <w:rPr/>
        <w:t>176</w:t>
      </w:r>
      <w:r>
        <w:rPr>
          <w:rtl w:val="true"/>
        </w:rPr>
        <w:t xml:space="preserve">- </w:t>
      </w:r>
      <w:r>
        <w:rPr>
          <w:rtl w:val="true"/>
        </w:rPr>
        <w:t>جامع بهادری</w:t>
      </w:r>
      <w:bookmarkEnd w:id="447"/>
    </w:p>
    <w:p>
      <w:pPr>
        <w:pStyle w:val="BookText"/>
        <w:rPr/>
      </w:pPr>
      <w:r>
        <w:rPr>
          <w:rFonts w:ascii="IRNazanin" w:hAnsi="IRNazanin" w:eastAsia="IRNazanin"/>
          <w:color w:val="111111"/>
          <w:sz w:val="28"/>
          <w:sz w:val="28"/>
          <w:szCs w:val="28"/>
          <w:rtl w:val="true"/>
          <w:lang w:bidi="fa-IR"/>
        </w:rPr>
        <w:t xml:space="preserve">و یقال له مفتاح الرصد أیضا، هو أجمع کتاب فی فنون الریاضی بأسرها فی غایة البسط و حسن الترتیب للمولوی أبی القاسم غلام حسین بن المولی فتح محمد الکربلائی نزیل جنفور کان أعجوبة الدهر و له الرصد الطغیانی أو الزیج البهادرخانی کما یأتی، و بما أنه صنف الجامع هذا الراجة احتشام الملک صادر جنگ بهادر خان سماه باسمه، قال و بما أن هذا الکتاب یتوصل به إلی جمیع مراتب الأرصاد و الزیجات من غیر حاجة إلی الرجوع إلی کتاب آخر یحق أن یسمی ب مفتاح الرصد شرع فیه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فرغ منه بعد سنة کاملة، و تم طبعه فی أوائل انتشار الطبع بالبلاد الهندیة 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عنبرین طرازی که از نوک خامه وجدان بر سطح قرطاس جان ارتسام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خزائن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الهندسة و بیان جمیع الأشکال الهندسیة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الابصار من المناظر و الانعکاس و لم یعبر بالمرایا لقبح معنی اللفظ عند الهنود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الحساب من المفتوحات و استخراج المجهولات و سائر القواعد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الصعاب المرکبة من الفنون الثلاثة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الهیئة فی مفتاح و خمسة حروز و خاتمة فی بیان الهیئة القدیمة و الجدیدة و آلات الرصد و کیفیة معرفة الأبعاد و الأجرام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مراصدات الزیج و التقویم و کثیر من أعمال الزیج</w:t>
      </w:r>
    </w:p>
    <w:p>
      <w:pPr>
        <w:pStyle w:val="Heading3"/>
        <w:numPr>
          <w:ilvl w:val="2"/>
          <w:numId w:val="1"/>
        </w:numPr>
        <w:rPr/>
      </w:pPr>
      <w:bookmarkStart w:id="448" w:name="__RefHeading___Toc7702948_73709187"/>
      <w:bookmarkStart w:id="449" w:name="_Toc204"/>
      <w:bookmarkEnd w:id="448"/>
      <w:r>
        <w:rPr/>
        <w:t>177</w:t>
      </w:r>
      <w:r>
        <w:rPr>
          <w:rtl w:val="true"/>
        </w:rPr>
        <w:t xml:space="preserve">- </w:t>
      </w:r>
      <w:r>
        <w:rPr>
          <w:rtl w:val="true"/>
        </w:rPr>
        <w:t>جامع البین من فوائد الشرحین</w:t>
      </w:r>
      <w:bookmarkEnd w:id="4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شرحی الأخوین الأعرجیین السید عمید </w:t>
      </w:r>
      <w:bookmarkStart w:id="450" w:name="pg11685_250464"/>
    </w:p>
    <w:p>
      <w:pPr>
        <w:pStyle w:val="BookText"/>
        <w:rPr/>
      </w:pPr>
      <w:bookmarkEnd w:id="450"/>
      <w:r>
        <w:rPr>
          <w:rFonts w:ascii="IRNazanin" w:hAnsi="IRNazanin" w:eastAsia="IRNazanin"/>
          <w:color w:val="111111"/>
          <w:sz w:val="28"/>
          <w:sz w:val="28"/>
          <w:szCs w:val="28"/>
          <w:rtl w:val="true"/>
          <w:lang w:bidi="fa-IR"/>
        </w:rPr>
        <w:t xml:space="preserve">الدین و السید ضیاء الدین ابنی أخت العلامة الحلی لکتاب تهذیب طریق الوصول إلی علم الأصول تألیف خالهما العلامة جمع فیه بین فوائدهما و زاد علیهما فوائد أخر، قال فی کشف الحجب إن الجامع هذا تألیف الشیخ السعید أبی عبد الله محمد بن مکی بن محمد الشهید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أنه ألفه فی أوائل شبابه و لم یراجع المسودة بقیت النسخة غیر منقحة فوجدها الشیخ عز الدین حسین بن عبد الصمد تلمیذ الشهید الثانی و والد الشیخ البهائی و المتوفی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أصلحها فی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بعد تمام الإصلاح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الشیخ الشهید میز ما اختص به شرح الضیاء بعلامة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اختص به شرح العمید بعلامة علیه السلام  و أنا تابعته فی ذلک و ما کان زائدا علیهما کتبت فی أوله لفظة زیادة 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فصارت هذه النسخة ممیزة مختصات الشرحین و الزائد علیهما و مختصة بمزید الإصلاح و 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ظفرت بحمد الله تعالی علی نسخه خط الشیخ حسین بن عبد الصمد،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اللهم علی سوابغ نعمائک بأبلغ محامدک و أسألک المزید من فضلک</w:t>
      </w:r>
      <w:r>
        <w:rPr>
          <w:rFonts w:eastAsia="IRNazanin" w:cs="IRNazanin"/>
          <w:color w:val="111111"/>
          <w:sz w:val="28"/>
          <w:szCs w:val="28"/>
          <w:rtl w:val="true"/>
          <w:lang w:bidi="fa-IR"/>
        </w:rPr>
        <w:t>)</w:t>
      </w:r>
    </w:p>
    <w:p>
      <w:pPr>
        <w:pStyle w:val="Heading3"/>
        <w:numPr>
          <w:ilvl w:val="2"/>
          <w:numId w:val="1"/>
        </w:numPr>
        <w:rPr/>
      </w:pPr>
      <w:bookmarkStart w:id="451" w:name="__RefHeading___Toc7702950_73709187"/>
      <w:bookmarkStart w:id="452" w:name="_Toc205"/>
      <w:bookmarkEnd w:id="451"/>
      <w:r>
        <w:rPr/>
        <w:t>178</w:t>
      </w:r>
      <w:r>
        <w:rPr>
          <w:rtl w:val="true"/>
        </w:rPr>
        <w:t xml:space="preserve">- </w:t>
      </w:r>
      <w:r>
        <w:rPr>
          <w:rtl w:val="true"/>
        </w:rPr>
        <w:t>جامع التأویل لمحکم التنزیل</w:t>
      </w:r>
      <w:bookmarkEnd w:id="4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مذهب المعتزلة فی تفسیر القرآن کبیر، کذا وصفه ابن الندیم فی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بدل کبیر فی أربعة عشر مجلدا، ثم نقل فیه عن حمزة فی تاریخ أصفهان أنه سمی هذا الکتاب شرح التأویل و علی أی فهو تألیف أبی مسلم محمد بن بحر الأصفهانی الکاتب المترسل البلیغ المتکلم الشاعر بالفارسیة أیضا المولود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کاتب الداعی الصغیر محمد بن زید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یتولی أمره بعد قیامه بالأمر بعد أخیه الحسن الداعی الکبیر الذی توفی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الهند، و کذا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القاضی التنوخی و کذا نقل عنه أنه کان عامل أصفهان و فارس من قبل المقتدر المتوفی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محمد بن بحر الرهنی الغالی فی التشیع و المتوفی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أبی مسلم الأصفهانی معاصر الشیخ الطوسی و المتوفی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التفسیر الذی مر بعنوان تفسیر أبی مسلم و الجامع هذا هو الذی ارتضاه الشیخ الطوسی فی أول تفسیره التبیان فإنه بعد انتقاده علی التفاسیر التی ألفت إلی عصره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أصلح من سلک فی </w:t>
      </w:r>
      <w:bookmarkStart w:id="453" w:name="pg11685_250467"/>
    </w:p>
    <w:p>
      <w:pPr>
        <w:pStyle w:val="BookText"/>
        <w:rPr/>
      </w:pPr>
      <w:bookmarkEnd w:id="453"/>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تألیف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مسلکا جمیلا مقتصدا محمد بن بحر أبو مسلم الأصفهانی و علی بن عیسی الرمانی، فإن کتابیهما أصلح ما صنف فی هذا المعنی غیر أنهما أطالا الخطب فیه و أوردا کثیرا مما لا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ینسبان إلی الاعتزال و یحتمل أن تعرفهما بالاعتزال کان تسترا منهما عن المذهب و قد أشار أبو مسلم بتقدم أمیر المؤمنین علی من تقدم علیه و شهد بأکملیة إیمان أمیر المؤمنین ع عن غیره من الصحابة و إخلاصه فی الطاعة و تنمره فی ذات الله دون سائر الصحابة بما ذکره، إما فی تفسیره هذا أو فی کتابه الناسخ و المنسوخ المذکور فی معجم الأدباء علی ما حکاه العلامة الحلی فی مبحث النسخ من تهذیب الأصول قال إنه أنکر أبو مسلم هذا وقوع النسخ فی القرآن و اعتذر عما یتراءی منه النسخ فقال فی آیة الصدقة قبل النجوی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من الأمر بالصدقة قبل النجوی التمییز بین المؤمنین و المنافقین فلما حصل الغرض زال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أن الاختبار و الامتحان و التمییز من الله تعالی لیس الا لمعرفة العباد ما هو مجهول عندهم و الا فهو تعالی عالم بجمیع السرائر و الضمائر غیر محتاج إلی الامتحان و الاختبار و لما قام أمیر المؤمنین ع بهذه الوظیفة و شاع خبره بین الأصحاب و ظهر أنه لم یقم بها سائر الناس حصل التمییز بینه و بین غیره من الصحابة و لم یبق موضوع للتعبد بهذا الحکم لا أنه منسوخ</w:t>
      </w:r>
    </w:p>
    <w:p>
      <w:pPr>
        <w:pStyle w:val="Heading3"/>
        <w:numPr>
          <w:ilvl w:val="2"/>
          <w:numId w:val="1"/>
        </w:numPr>
        <w:rPr/>
      </w:pPr>
      <w:bookmarkStart w:id="454" w:name="__RefHeading___Toc7702952_73709187"/>
      <w:bookmarkStart w:id="455" w:name="_Toc206"/>
      <w:bookmarkEnd w:id="454"/>
      <w:r>
        <w:rPr/>
        <w:t>179</w:t>
      </w:r>
      <w:r>
        <w:rPr>
          <w:rtl w:val="true"/>
        </w:rPr>
        <w:t xml:space="preserve">- </w:t>
      </w:r>
      <w:r>
        <w:rPr>
          <w:rtl w:val="true"/>
        </w:rPr>
        <w:t>جامع التفسیر</w:t>
      </w:r>
      <w:bookmarkEnd w:id="455"/>
    </w:p>
    <w:p>
      <w:pPr>
        <w:pStyle w:val="BookText"/>
        <w:rPr/>
      </w:pPr>
      <w:r>
        <w:rPr>
          <w:rFonts w:ascii="IRNazanin" w:hAnsi="IRNazanin" w:eastAsia="IRNazanin"/>
          <w:color w:val="111111"/>
          <w:sz w:val="28"/>
          <w:sz w:val="28"/>
          <w:szCs w:val="28"/>
          <w:rtl w:val="true"/>
          <w:lang w:bidi="fa-IR"/>
        </w:rPr>
        <w:t xml:space="preserve">الذی استمد منه کثیرا القاضی البیضاوی المتوفی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الموسوم ب أنوار التنزیل للإمام أبی القاسم الحسین بن محمد بن فضل بن محمد الشهیر بالراغب الأصفهانی، ذکر فی الریاض أولا وقوع الخلاف فی تشیعه ثم قال لکن الشیخ حسن بن علی الطبرسی صاحب کامل البهائی صرح فی آخر کتابه أسرار الإمامة أنه کان من حکماء الشیعة الإمامیة، و قال الفخر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الرازی المتوفی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أئمة السنة و قرنه مع الغزالی المتوفی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عنه السیوطی فی البغیة، لکن ترجمه السیوطی بعنوان مفضل بن محمد الأصفهانی و قال إنه کان فی أوائل المائة الخامسة مع أن اسمه الحسین و قد أدرک أوائل المائة السادسة فإنه توفی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کتابه الذریعة الذی کان یستصحبه الغزالی المتوفی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کما ذکره فی کشف الظنون و ما ذکرناه من تاریخ وفاته فی أخلاق راغب </w:t>
      </w:r>
      <w:bookmarkStart w:id="456" w:name="pg11685_250469"/>
    </w:p>
    <w:p>
      <w:pPr>
        <w:pStyle w:val="BookText"/>
        <w:rPr/>
      </w:pPr>
      <w:bookmarkEnd w:id="456"/>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عما حکاه صاحب الروضات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أخبار الحکماء فهو من غلط النسخة جزما لأنه فی الروضات بعد الحکایة عنه أنه توفی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ذلک قبل وفاه جار الله الزمخشری، و کانت وفاه الزمخشری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من هذا التفسیر هو الجزء الأول المبدئ بمقدمات نافعة فی التفسیر و لذا یعبر عنه بمقدمة التفسیر،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بمصر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أولا جملا من الآیات الشریفة ثم یفسرها، و کتب فی مقابل هذا التفسیر الذی هو تفسیر الجمل و المرکبات القرآنیة کتاب المفردات المعروف ب مفردات راغب فی مواد لغة العرب المتعلقة بالقرآن الشریف مفردة و له تفسیر ثالث سماه تحقیق البیان فی تأویل القرآن کما أشار إلیه فی خطبة کتابه الذریعة إلی مکارم الشریعة المطبوع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457" w:name="__RefHeading___Toc7702954_73709187"/>
      <w:bookmarkStart w:id="458" w:name="_Toc207"/>
      <w:bookmarkEnd w:id="457"/>
      <w:r>
        <w:rPr>
          <w:rtl w:val="true"/>
        </w:rPr>
        <w:t>جامع التفسیر</w:t>
      </w:r>
      <w:bookmarkEnd w:id="458"/>
    </w:p>
    <w:p>
      <w:pPr>
        <w:pStyle w:val="BookText"/>
        <w:rPr/>
      </w:pPr>
      <w:r>
        <w:rPr>
          <w:rFonts w:ascii="IRNazanin" w:hAnsi="IRNazanin" w:eastAsia="IRNazanin"/>
          <w:color w:val="111111"/>
          <w:sz w:val="28"/>
          <w:sz w:val="28"/>
          <w:szCs w:val="28"/>
          <w:rtl w:val="true"/>
          <w:lang w:bidi="fa-IR"/>
        </w:rPr>
        <w:t>للشریف موسی بن إسماعیل کما ذکر فی الفهرست و یأتی بعنوان جوامع التفسیر کما فی النجاشی</w:t>
      </w:r>
      <w:r>
        <w:rPr>
          <w:rFonts w:eastAsia="IRNazanin" w:cs="IRNazanin"/>
          <w:color w:val="111111"/>
          <w:sz w:val="28"/>
          <w:szCs w:val="28"/>
          <w:rtl w:val="true"/>
          <w:lang w:bidi="fa-IR"/>
        </w:rPr>
        <w:t>.</w:t>
      </w:r>
    </w:p>
    <w:p>
      <w:pPr>
        <w:pStyle w:val="Heading3"/>
        <w:numPr>
          <w:ilvl w:val="2"/>
          <w:numId w:val="1"/>
        </w:numPr>
        <w:rPr/>
      </w:pPr>
      <w:bookmarkStart w:id="459" w:name="__RefHeading___Toc7702956_73709187"/>
      <w:bookmarkStart w:id="460" w:name="_Toc208"/>
      <w:bookmarkEnd w:id="459"/>
      <w:r>
        <w:rPr/>
        <w:t>180</w:t>
      </w:r>
      <w:r>
        <w:rPr>
          <w:rtl w:val="true"/>
        </w:rPr>
        <w:t xml:space="preserve">- </w:t>
      </w:r>
      <w:r>
        <w:rPr>
          <w:rtl w:val="true"/>
        </w:rPr>
        <w:t>جامع تفسیر المنزل فی الحج</w:t>
      </w:r>
      <w:bookmarkEnd w:id="460"/>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61" w:name="__RefHeading___Toc7702958_73709187"/>
      <w:bookmarkStart w:id="462" w:name="_Toc209"/>
      <w:bookmarkEnd w:id="461"/>
      <w:r>
        <w:rPr/>
        <w:t>181</w:t>
      </w:r>
      <w:r>
        <w:rPr>
          <w:rtl w:val="true"/>
        </w:rPr>
        <w:t xml:space="preserve">- </w:t>
      </w:r>
      <w:r>
        <w:rPr>
          <w:rtl w:val="true"/>
        </w:rPr>
        <w:t>جامع التمثیل</w:t>
      </w:r>
      <w:bookmarkEnd w:id="462"/>
    </w:p>
    <w:p>
      <w:pPr>
        <w:pStyle w:val="BookText"/>
        <w:rPr/>
      </w:pPr>
      <w:r>
        <w:rPr>
          <w:rFonts w:ascii="IRNazanin" w:hAnsi="IRNazanin" w:eastAsia="IRNazanin"/>
          <w:color w:val="111111"/>
          <w:sz w:val="28"/>
          <w:sz w:val="28"/>
          <w:szCs w:val="28"/>
          <w:rtl w:val="true"/>
          <w:lang w:bidi="fa-IR"/>
        </w:rPr>
        <w:t xml:space="preserve">فی جمیع الأمثلة الفارسیة مرتبا علی الحروف الهجائیة فی ثمانیة و عشرین بابا لمیرزا محمد الحبلرودی، کتبه باسم السلطان عبد الله قطب شاه فی حیدرآباد دکن فی عصر الشیخ شمس الدین محمد بن علی بن أحمد بن نعمة الله الخاتونی تلمیذ الشیخ البهائی و مترجم أربعینه، طبع بإیران مکررا، و ذکر فیه أن تاریخه منطبق علی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 (</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Heading3"/>
        <w:numPr>
          <w:ilvl w:val="2"/>
          <w:numId w:val="1"/>
        </w:numPr>
        <w:rPr/>
      </w:pPr>
      <w:bookmarkStart w:id="463" w:name="__RefHeading___Toc7702960_73709187"/>
      <w:bookmarkStart w:id="464" w:name="_Toc210"/>
      <w:bookmarkEnd w:id="463"/>
      <w:r>
        <w:rPr>
          <w:rtl w:val="true"/>
        </w:rPr>
        <w:t>جامع التواریخ‌</w:t>
      </w:r>
      <w:bookmarkEnd w:id="464"/>
    </w:p>
    <w:p>
      <w:pPr>
        <w:pStyle w:val="BookText"/>
        <w:rPr/>
      </w:pPr>
      <w:r>
        <w:rPr>
          <w:rFonts w:ascii="IRNazanin" w:hAnsi="IRNazanin" w:eastAsia="IRNazanin"/>
          <w:color w:val="111111"/>
          <w:sz w:val="28"/>
          <w:sz w:val="28"/>
          <w:szCs w:val="28"/>
          <w:rtl w:val="true"/>
          <w:lang w:bidi="fa-IR"/>
        </w:rPr>
        <w:t>الموسوم ب نشور المحاضرة و أخبار المذاکرة یأتی فی النون</w:t>
      </w:r>
      <w:r>
        <w:rPr>
          <w:rFonts w:eastAsia="IRNazanin" w:cs="IRNazanin"/>
          <w:color w:val="111111"/>
          <w:sz w:val="28"/>
          <w:szCs w:val="28"/>
          <w:rtl w:val="true"/>
          <w:lang w:bidi="fa-IR"/>
        </w:rPr>
        <w:t>.</w:t>
      </w:r>
    </w:p>
    <w:p>
      <w:pPr>
        <w:pStyle w:val="Heading3"/>
        <w:numPr>
          <w:ilvl w:val="2"/>
          <w:numId w:val="1"/>
        </w:numPr>
        <w:rPr/>
      </w:pPr>
      <w:bookmarkStart w:id="465" w:name="__RefHeading___Toc7702962_73709187"/>
      <w:bookmarkStart w:id="466" w:name="_Toc211"/>
      <w:bookmarkEnd w:id="465"/>
      <w:r>
        <w:rPr>
          <w:rtl w:val="true"/>
        </w:rPr>
        <w:t>جامع التواریخ‌</w:t>
      </w:r>
      <w:bookmarkEnd w:id="466"/>
    </w:p>
    <w:p>
      <w:pPr>
        <w:pStyle w:val="BookText"/>
        <w:rPr/>
      </w:pPr>
      <w:r>
        <w:rPr>
          <w:rFonts w:ascii="IRNazanin" w:hAnsi="IRNazanin" w:eastAsia="IRNazanin"/>
          <w:color w:val="111111"/>
          <w:sz w:val="28"/>
          <w:sz w:val="28"/>
          <w:szCs w:val="28"/>
          <w:rtl w:val="true"/>
          <w:lang w:bidi="fa-IR"/>
        </w:rPr>
        <w:t xml:space="preserve">لرشید الدین فضل الله،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تاریخ غازانی</w:t>
      </w:r>
      <w:r>
        <w:rPr>
          <w:rFonts w:eastAsia="IRNazanin" w:cs="IRNazanin"/>
          <w:color w:val="111111"/>
          <w:sz w:val="28"/>
          <w:szCs w:val="28"/>
          <w:rtl w:val="true"/>
          <w:lang w:bidi="fa-IR"/>
        </w:rPr>
        <w:t>.</w:t>
      </w:r>
    </w:p>
    <w:p>
      <w:pPr>
        <w:pStyle w:val="Heading3"/>
        <w:numPr>
          <w:ilvl w:val="2"/>
          <w:numId w:val="1"/>
        </w:numPr>
        <w:rPr/>
      </w:pPr>
      <w:bookmarkStart w:id="467" w:name="__RefHeading___Toc7702964_73709187"/>
      <w:bookmarkStart w:id="468" w:name="_Toc212"/>
      <w:bookmarkEnd w:id="467"/>
      <w:r>
        <w:rPr/>
        <w:t>182</w:t>
      </w:r>
      <w:r>
        <w:rPr>
          <w:rtl w:val="true"/>
        </w:rPr>
        <w:t xml:space="preserve">- </w:t>
      </w:r>
      <w:r>
        <w:rPr>
          <w:rtl w:val="true"/>
        </w:rPr>
        <w:t>جامع التواریخ</w:t>
      </w:r>
      <w:bookmarkEnd w:id="46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حسن بن شهاب الدین حسین بن تاج الدین الیزدی المعروف بابن شهاب ألفه باسم السلطان محمد بای سنقر بن شاه‌رخ بن تیمور الگورکانی </w:t>
      </w:r>
      <w:bookmarkStart w:id="469" w:name="pg11685_250471"/>
    </w:p>
    <w:p>
      <w:pPr>
        <w:pStyle w:val="BookText"/>
        <w:rPr/>
      </w:pPr>
      <w:bookmarkEnd w:id="469"/>
      <w:r>
        <w:rPr>
          <w:rFonts w:ascii="IRNazanin" w:hAnsi="IRNazanin" w:eastAsia="IRNazanin"/>
          <w:color w:val="111111"/>
          <w:sz w:val="28"/>
          <w:sz w:val="28"/>
          <w:szCs w:val="28"/>
          <w:rtl w:val="true"/>
          <w:lang w:bidi="fa-IR"/>
        </w:rPr>
        <w:t xml:space="preserve">فرغ من تألیفه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المکتبة الملیة بطهران تاریخ کتابتها فی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الدکتور قاسم غنی فی تاریخ عصر حافظ</w:t>
      </w:r>
    </w:p>
    <w:p>
      <w:pPr>
        <w:pStyle w:val="Heading3"/>
        <w:numPr>
          <w:ilvl w:val="2"/>
          <w:numId w:val="1"/>
        </w:numPr>
        <w:rPr/>
      </w:pPr>
      <w:bookmarkStart w:id="470" w:name="__RefHeading___Toc7702966_73709187"/>
      <w:bookmarkStart w:id="471" w:name="_Toc213"/>
      <w:bookmarkEnd w:id="470"/>
      <w:r>
        <w:rPr/>
        <w:t>183</w:t>
      </w:r>
      <w:r>
        <w:rPr>
          <w:rtl w:val="true"/>
        </w:rPr>
        <w:t xml:space="preserve">- </w:t>
      </w:r>
      <w:r>
        <w:rPr>
          <w:rtl w:val="true"/>
        </w:rPr>
        <w:t>جامع التواریخ</w:t>
      </w:r>
      <w:bookmarkEnd w:id="471"/>
    </w:p>
    <w:p>
      <w:pPr>
        <w:pStyle w:val="BookText"/>
        <w:rPr/>
      </w:pPr>
      <w:r>
        <w:rPr>
          <w:rFonts w:ascii="IRNazanin" w:hAnsi="IRNazanin" w:eastAsia="IRNazanin"/>
          <w:color w:val="111111"/>
          <w:sz w:val="28"/>
          <w:sz w:val="28"/>
          <w:szCs w:val="28"/>
          <w:rtl w:val="true"/>
          <w:lang w:bidi="fa-IR"/>
        </w:rPr>
        <w:t xml:space="preserve">مجلد کبیر فارسی للحاج محمد حسین بن کرم علی التاجر الأصفهانی نزیل الکاظمیة، ألفه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کانت النسخة بخط المؤلف فی مکتبة السید عبد الحسین بن علی بن السید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سادن الروضة الحسینیة</w:t>
      </w:r>
      <w:r>
        <w:rPr>
          <w:rFonts w:eastAsia="IRNazanin" w:cs="IRNazanin"/>
          <w:color w:val="111111"/>
          <w:sz w:val="28"/>
          <w:szCs w:val="28"/>
          <w:rtl w:val="true"/>
          <w:lang w:bidi="fa-IR"/>
        </w:rPr>
        <w:t>.</w:t>
      </w:r>
    </w:p>
    <w:p>
      <w:pPr>
        <w:pStyle w:val="Heading3"/>
        <w:numPr>
          <w:ilvl w:val="2"/>
          <w:numId w:val="1"/>
        </w:numPr>
        <w:rPr/>
      </w:pPr>
      <w:bookmarkStart w:id="472" w:name="__RefHeading___Toc7702968_73709187"/>
      <w:bookmarkStart w:id="473" w:name="_Toc214"/>
      <w:bookmarkEnd w:id="472"/>
      <w:r>
        <w:rPr/>
        <w:t>184</w:t>
      </w:r>
      <w:r>
        <w:rPr>
          <w:rtl w:val="true"/>
        </w:rPr>
        <w:t xml:space="preserve">- </w:t>
      </w:r>
      <w:r>
        <w:rPr>
          <w:rtl w:val="true"/>
        </w:rPr>
        <w:t>جامع التواریخ</w:t>
      </w:r>
      <w:bookmarkEnd w:id="473"/>
    </w:p>
    <w:p>
      <w:pPr>
        <w:pStyle w:val="BookText"/>
        <w:rPr/>
      </w:pPr>
      <w:r>
        <w:rPr>
          <w:rFonts w:ascii="IRNazanin" w:hAnsi="IRNazanin" w:eastAsia="IRNazanin"/>
          <w:color w:val="111111"/>
          <w:sz w:val="28"/>
          <w:sz w:val="28"/>
          <w:szCs w:val="28"/>
          <w:rtl w:val="true"/>
          <w:lang w:bidi="fa-IR"/>
        </w:rPr>
        <w:t>فارسی مطبوع للقاضی فقیر محمد کما فی فهرس مکتبة راجه السید محمد مهدی فی ضلع فیض‌آباد، فراجعه</w:t>
      </w:r>
      <w:r>
        <w:rPr>
          <w:rFonts w:eastAsia="IRNazanin" w:cs="IRNazanin"/>
          <w:color w:val="111111"/>
          <w:sz w:val="28"/>
          <w:szCs w:val="28"/>
          <w:rtl w:val="true"/>
          <w:lang w:bidi="fa-IR"/>
        </w:rPr>
        <w:t>.</w:t>
      </w:r>
    </w:p>
    <w:p>
      <w:pPr>
        <w:pStyle w:val="Heading3"/>
        <w:numPr>
          <w:ilvl w:val="2"/>
          <w:numId w:val="1"/>
        </w:numPr>
        <w:rPr/>
      </w:pPr>
      <w:bookmarkStart w:id="474" w:name="__RefHeading___Toc7702970_73709187"/>
      <w:bookmarkStart w:id="475" w:name="_Toc215"/>
      <w:bookmarkEnd w:id="474"/>
      <w:r>
        <w:rPr/>
        <w:t>185</w:t>
      </w:r>
      <w:r>
        <w:rPr>
          <w:rtl w:val="true"/>
        </w:rPr>
        <w:t xml:space="preserve">- </w:t>
      </w:r>
      <w:r>
        <w:rPr>
          <w:rtl w:val="true"/>
        </w:rPr>
        <w:t>جامع جعفری</w:t>
      </w:r>
      <w:bookmarkEnd w:id="475"/>
    </w:p>
    <w:p>
      <w:pPr>
        <w:pStyle w:val="BookText"/>
        <w:rPr/>
      </w:pPr>
      <w:r>
        <w:rPr>
          <w:rFonts w:ascii="IRNazanin" w:hAnsi="IRNazanin" w:eastAsia="IRNazanin"/>
          <w:color w:val="111111"/>
          <w:sz w:val="28"/>
          <w:sz w:val="28"/>
          <w:szCs w:val="28"/>
          <w:rtl w:val="true"/>
          <w:lang w:bidi="fa-IR"/>
        </w:rPr>
        <w:t xml:space="preserve">فارسی فی تاریخ خوانین یزد خاصة و هم من ولد میرزا محمد تقی خان بن محمد باقر البافقی المولود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المکتوب اسمه علی ألواح المرمر التی بعثها من یزد لتنصب فی مقامات مسجد الکوفة لتعیین أسمائها، ألفه میرزا جعفر المنشی الأصفهانی الملقب فی شعره بطرب و مؤلف تاریخ وصاف الذی فاتنا ذکره فی التواریخ، ألف الجامع هذا بأمر عبد الرضا خان الملقب بالأمیر مؤید بن خان بزرگ المذکور، ذکر فیه تواریخ خان بزرگ و</w:t>
      </w:r>
    </w:p>
    <w:p>
      <w:pPr>
        <w:pStyle w:val="BookText"/>
        <w:rPr/>
      </w:pPr>
      <w:r>
        <w:rPr>
          <w:rFonts w:ascii="IRNazanin" w:hAnsi="IRNazanin" w:eastAsia="IRNazanin"/>
          <w:color w:val="111111"/>
          <w:sz w:val="28"/>
          <w:sz w:val="28"/>
          <w:szCs w:val="28"/>
          <w:rtl w:val="true"/>
          <w:lang w:bidi="fa-IR"/>
        </w:rPr>
        <w:t xml:space="preserve">أولاده و أحفاده و أملاکه و موقوفاته و خیریاته، ینقل عنه جمیع ذلک المیرزا عبد الحسین الآیتی الیزدی فی کتابه تاریخ یزد المطبوع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w:t>
      </w:r>
    </w:p>
    <w:p>
      <w:pPr>
        <w:pStyle w:val="Heading3"/>
        <w:numPr>
          <w:ilvl w:val="2"/>
          <w:numId w:val="1"/>
        </w:numPr>
        <w:rPr/>
      </w:pPr>
      <w:bookmarkStart w:id="476" w:name="__RefHeading___Toc7702972_73709187"/>
      <w:bookmarkStart w:id="477" w:name="_Toc216"/>
      <w:bookmarkEnd w:id="476"/>
      <w:r>
        <w:rPr/>
        <w:t>186</w:t>
      </w:r>
      <w:r>
        <w:rPr>
          <w:rtl w:val="true"/>
        </w:rPr>
        <w:t xml:space="preserve">- </w:t>
      </w:r>
      <w:r>
        <w:rPr>
          <w:rtl w:val="true"/>
        </w:rPr>
        <w:t>جامع جعفری</w:t>
      </w:r>
      <w:bookmarkEnd w:id="477"/>
    </w:p>
    <w:p>
      <w:pPr>
        <w:pStyle w:val="BookText"/>
        <w:rPr/>
      </w:pPr>
      <w:r>
        <w:rPr>
          <w:rFonts w:ascii="IRNazanin" w:hAnsi="IRNazanin" w:eastAsia="IRNazanin"/>
          <w:color w:val="111111"/>
          <w:sz w:val="28"/>
          <w:sz w:val="28"/>
          <w:szCs w:val="28"/>
          <w:rtl w:val="true"/>
          <w:lang w:bidi="fa-IR"/>
        </w:rPr>
        <w:t xml:space="preserve">ترجمه بالأردویة للجامع الرضوی الفارسی الذی هو ترجمه الشرائع، کلاهما مطبوعان بمطبعة نولکشور فی لکهنو و المترجم إلی الأردویة هو المولوی خواجه عابد حسین بن خواجه بخشش حسین الأنصاری السهارنپوری المتوفی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478" w:name="__RefHeading___Toc7702974_73709187"/>
      <w:bookmarkStart w:id="479" w:name="_Toc217"/>
      <w:bookmarkEnd w:id="478"/>
      <w:r>
        <w:rPr/>
        <w:t>187</w:t>
      </w:r>
      <w:r>
        <w:rPr>
          <w:rtl w:val="true"/>
        </w:rPr>
        <w:t xml:space="preserve">- </w:t>
      </w:r>
      <w:r>
        <w:rPr>
          <w:rtl w:val="true"/>
        </w:rPr>
        <w:t>جامع جفری</w:t>
      </w:r>
      <w:bookmarkEnd w:id="479"/>
    </w:p>
    <w:p>
      <w:pPr>
        <w:pStyle w:val="BookText"/>
        <w:rPr/>
      </w:pPr>
      <w:r>
        <w:rPr>
          <w:rFonts w:ascii="IRNazanin" w:hAnsi="IRNazanin" w:eastAsia="IRNazanin"/>
          <w:color w:val="111111"/>
          <w:sz w:val="28"/>
          <w:sz w:val="28"/>
          <w:szCs w:val="28"/>
          <w:rtl w:val="true"/>
          <w:lang w:bidi="fa-IR"/>
        </w:rPr>
        <w:t xml:space="preserve">أو تاریخ جفری هو مختصر فی تاریخ یزد تألیف السید جلال الدین جعفر بن محمد بن الحسن المعروف بالجفری، ألفه فی القرن التاسع و فیه حوادث یزد مجملا إلی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تاریخ جعفری أیضا لکن رجح الآیتی مؤلف تاریخ یزد المطبوع تسمیته بالجفری للتمییز بینه و بین الجامع الجعفری المذکور آنفا</w:t>
      </w:r>
      <w:r>
        <w:rPr>
          <w:rFonts w:eastAsia="IRNazanin" w:cs="IRNazanin"/>
          <w:color w:val="111111"/>
          <w:sz w:val="28"/>
          <w:szCs w:val="28"/>
          <w:rtl w:val="true"/>
          <w:lang w:bidi="fa-IR"/>
        </w:rPr>
        <w:t>.</w:t>
      </w:r>
    </w:p>
    <w:p>
      <w:pPr>
        <w:pStyle w:val="Heading3"/>
        <w:numPr>
          <w:ilvl w:val="2"/>
          <w:numId w:val="1"/>
        </w:numPr>
        <w:rPr/>
      </w:pPr>
      <w:bookmarkStart w:id="480" w:name="__RefHeading___Toc7702976_73709187"/>
      <w:bookmarkStart w:id="481" w:name="_Toc218"/>
      <w:bookmarkEnd w:id="480"/>
      <w:r>
        <w:rPr/>
        <w:t>188</w:t>
      </w:r>
      <w:r>
        <w:rPr>
          <w:rtl w:val="true"/>
        </w:rPr>
        <w:t xml:space="preserve">- </w:t>
      </w:r>
      <w:r>
        <w:rPr>
          <w:rtl w:val="true"/>
        </w:rPr>
        <w:t>جامع الجوامع</w:t>
      </w:r>
      <w:bookmarkEnd w:id="4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الشرائع للسید حسن بن السید محسن المقدس الأعرجی </w:t>
      </w:r>
      <w:bookmarkStart w:id="482" w:name="pg11685_250473"/>
    </w:p>
    <w:p>
      <w:pPr>
        <w:pStyle w:val="BookText"/>
        <w:rPr/>
      </w:pPr>
      <w:bookmarkEnd w:id="482"/>
      <w:r>
        <w:rPr>
          <w:rFonts w:ascii="IRNazanin" w:hAnsi="IRNazanin" w:eastAsia="IRNazanin"/>
          <w:color w:val="111111"/>
          <w:sz w:val="28"/>
          <w:sz w:val="28"/>
          <w:szCs w:val="28"/>
          <w:rtl w:val="true"/>
          <w:lang w:bidi="fa-IR"/>
        </w:rPr>
        <w:t xml:space="preserve">الکاظمی المتوفی فی طریق الحج بعد وفاه والده المقدس الأعرجی الذی توفی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تلمیذ أبیه و أبقی الله نسل والده منه دون أخویه السید کاظم الذی توفی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علی الذی مات فی حیاة أبیه، فهو والد العلامة السید مهدی و الفقیه السید فضل الله و الإمام السید محمد قدس سرهم و کثر نسلهم، و قد خرج من شرحه هذا من أول الطهارة إلی کتاب الحج فی أربع مجلدات کما ذکره سیدنا الصدر فی التکملة</w:t>
      </w:r>
      <w:r>
        <w:rPr>
          <w:rFonts w:eastAsia="IRNazanin" w:cs="IRNazanin"/>
          <w:color w:val="111111"/>
          <w:sz w:val="28"/>
          <w:szCs w:val="28"/>
          <w:rtl w:val="true"/>
          <w:lang w:bidi="fa-IR"/>
        </w:rPr>
        <w:t>.</w:t>
      </w:r>
    </w:p>
    <w:p>
      <w:pPr>
        <w:pStyle w:val="Heading3"/>
        <w:numPr>
          <w:ilvl w:val="2"/>
          <w:numId w:val="1"/>
        </w:numPr>
        <w:rPr/>
      </w:pPr>
      <w:bookmarkStart w:id="483" w:name="__RefHeading___Toc7702978_73709187"/>
      <w:bookmarkStart w:id="484" w:name="_Toc219"/>
      <w:bookmarkEnd w:id="483"/>
      <w:r>
        <w:rPr/>
        <w:t>189</w:t>
      </w:r>
      <w:r>
        <w:rPr>
          <w:rtl w:val="true"/>
        </w:rPr>
        <w:t xml:space="preserve">- </w:t>
      </w:r>
      <w:r>
        <w:rPr>
          <w:rtl w:val="true"/>
        </w:rPr>
        <w:t>جامع الجوامع</w:t>
      </w:r>
      <w:bookmarkEnd w:id="484"/>
    </w:p>
    <w:p>
      <w:pPr>
        <w:pStyle w:val="BookText"/>
        <w:rPr/>
      </w:pPr>
      <w:r>
        <w:rPr>
          <w:rFonts w:ascii="IRNazanin" w:hAnsi="IRNazanin" w:eastAsia="IRNazanin"/>
          <w:color w:val="111111"/>
          <w:sz w:val="28"/>
          <w:sz w:val="28"/>
          <w:szCs w:val="28"/>
          <w:rtl w:val="true"/>
          <w:lang w:bidi="fa-IR"/>
        </w:rPr>
        <w:t xml:space="preserve">فی الطب للحکیم معتمد الملوک السید محمد هاشم المعروف بالسید علوی خان بن الحکیم محمد هادی العلوی، حکی عنه سبط أخته السید محمد حسین بن السید محمد هادی العقیلی فی قرابادینه الکبیر الذی ألفه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ب مجمع الجوامع</w:t>
      </w:r>
      <w:r>
        <w:rPr>
          <w:rFonts w:eastAsia="IRNazanin" w:cs="IRNazanin"/>
          <w:color w:val="111111"/>
          <w:sz w:val="28"/>
          <w:szCs w:val="28"/>
          <w:rtl w:val="true"/>
          <w:lang w:bidi="fa-IR"/>
        </w:rPr>
        <w:t>.</w:t>
      </w:r>
    </w:p>
    <w:p>
      <w:pPr>
        <w:pStyle w:val="Heading3"/>
        <w:numPr>
          <w:ilvl w:val="2"/>
          <w:numId w:val="1"/>
        </w:numPr>
        <w:rPr/>
      </w:pPr>
      <w:bookmarkStart w:id="485" w:name="__RefHeading___Toc7702980_73709187"/>
      <w:bookmarkStart w:id="486" w:name="_Toc220"/>
      <w:bookmarkEnd w:id="485"/>
      <w:r>
        <w:rPr>
          <w:rtl w:val="true"/>
        </w:rPr>
        <w:t>جامع الجوامع‌</w:t>
      </w:r>
      <w:bookmarkEnd w:id="486"/>
    </w:p>
    <w:p>
      <w:pPr>
        <w:pStyle w:val="BookText"/>
        <w:rPr/>
      </w:pPr>
      <w:r>
        <w:rPr>
          <w:rFonts w:ascii="IRNazanin" w:hAnsi="IRNazanin" w:eastAsia="IRNazanin"/>
          <w:color w:val="111111"/>
          <w:sz w:val="28"/>
          <w:sz w:val="28"/>
          <w:szCs w:val="28"/>
          <w:rtl w:val="true"/>
          <w:lang w:bidi="fa-IR"/>
        </w:rPr>
        <w:t>قد یطلق علی التفسیر الوسیط للطبرسی، لکن الصحیح جوامع الجامع کما یأتی</w:t>
      </w:r>
      <w:r>
        <w:rPr>
          <w:rFonts w:eastAsia="IRNazanin" w:cs="IRNazanin"/>
          <w:color w:val="111111"/>
          <w:sz w:val="28"/>
          <w:szCs w:val="28"/>
          <w:rtl w:val="true"/>
          <w:lang w:bidi="fa-IR"/>
        </w:rPr>
        <w:t>.</w:t>
      </w:r>
    </w:p>
    <w:p>
      <w:pPr>
        <w:pStyle w:val="Heading3"/>
        <w:numPr>
          <w:ilvl w:val="2"/>
          <w:numId w:val="1"/>
        </w:numPr>
        <w:rPr/>
      </w:pPr>
      <w:bookmarkStart w:id="487" w:name="__RefHeading___Toc7702982_73709187"/>
      <w:bookmarkStart w:id="488" w:name="_Toc221"/>
      <w:bookmarkEnd w:id="487"/>
      <w:r>
        <w:rPr>
          <w:rtl w:val="true"/>
        </w:rPr>
        <w:t>الجامع الحاصر لصناعة الطب</w:t>
      </w:r>
      <w:bookmarkEnd w:id="488"/>
    </w:p>
    <w:p>
      <w:pPr>
        <w:pStyle w:val="BookText"/>
        <w:rPr/>
      </w:pPr>
      <w:r>
        <w:rPr>
          <w:rFonts w:ascii="IRNazanin" w:hAnsi="IRNazanin" w:eastAsia="IRNazanin"/>
          <w:color w:val="111111"/>
          <w:sz w:val="28"/>
          <w:sz w:val="28"/>
          <w:szCs w:val="28"/>
          <w:rtl w:val="true"/>
          <w:lang w:bidi="fa-IR"/>
        </w:rPr>
        <w:t>کما عبر به فی أخبار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باسمه الحاوی فی علم التداوی</w:t>
      </w:r>
      <w:r>
        <w:rPr>
          <w:rFonts w:eastAsia="IRNazanin" w:cs="IRNazanin"/>
          <w:color w:val="111111"/>
          <w:sz w:val="28"/>
          <w:szCs w:val="28"/>
          <w:rtl w:val="true"/>
          <w:lang w:bidi="fa-IR"/>
        </w:rPr>
        <w:t>.</w:t>
      </w:r>
    </w:p>
    <w:p>
      <w:pPr>
        <w:pStyle w:val="Heading3"/>
        <w:numPr>
          <w:ilvl w:val="2"/>
          <w:numId w:val="1"/>
        </w:numPr>
        <w:rPr/>
      </w:pPr>
      <w:bookmarkStart w:id="489" w:name="__RefHeading___Toc7702984_73709187"/>
      <w:bookmarkStart w:id="490" w:name="_Toc222"/>
      <w:bookmarkEnd w:id="489"/>
      <w:r>
        <w:rPr/>
        <w:t>190</w:t>
      </w:r>
      <w:r>
        <w:rPr>
          <w:rtl w:val="true"/>
        </w:rPr>
        <w:t xml:space="preserve">- </w:t>
      </w:r>
      <w:r>
        <w:rPr>
          <w:rtl w:val="true"/>
        </w:rPr>
        <w:t>الجامع الحامدی</w:t>
      </w:r>
      <w:bookmarkEnd w:id="490"/>
    </w:p>
    <w:p>
      <w:pPr>
        <w:pStyle w:val="BookText"/>
        <w:rPr/>
      </w:pPr>
      <w:r>
        <w:rPr>
          <w:rFonts w:ascii="IRNazanin" w:hAnsi="IRNazanin" w:eastAsia="IRNazanin"/>
          <w:color w:val="111111"/>
          <w:sz w:val="28"/>
          <w:sz w:val="28"/>
          <w:szCs w:val="28"/>
          <w:rtl w:val="true"/>
          <w:lang w:bidi="fa-IR"/>
        </w:rPr>
        <w:t>فی الکلام و الأحکام للسید ظهور الحسین البارهوی المعاصر ساکن لکهنو و مؤلف تحریر الکلام و غیره، ألفه باسم النواب حامد علی خان نواب رامپور المدفون فی النجف فی مقبرة السید محمد کاظم الیزدی، طبع منه ما یتعلق بالکلام فی ثلاث مجلدات التوحید و العدل و النبوة و أما الفروع و الأحکام فلم یطبع بعد</w:t>
      </w:r>
      <w:r>
        <w:rPr>
          <w:rFonts w:eastAsia="IRNazanin" w:cs="IRNazanin"/>
          <w:color w:val="111111"/>
          <w:sz w:val="28"/>
          <w:szCs w:val="28"/>
          <w:rtl w:val="true"/>
          <w:lang w:bidi="fa-IR"/>
        </w:rPr>
        <w:t>.</w:t>
      </w:r>
    </w:p>
    <w:p>
      <w:pPr>
        <w:pStyle w:val="Heading3"/>
        <w:numPr>
          <w:ilvl w:val="2"/>
          <w:numId w:val="1"/>
        </w:numPr>
        <w:rPr/>
      </w:pPr>
      <w:bookmarkStart w:id="491" w:name="__RefHeading___Toc7702986_73709187"/>
      <w:bookmarkStart w:id="492" w:name="_Toc223"/>
      <w:bookmarkEnd w:id="491"/>
      <w:r>
        <w:rPr/>
        <w:t>191</w:t>
      </w:r>
      <w:r>
        <w:rPr>
          <w:rtl w:val="true"/>
        </w:rPr>
        <w:t xml:space="preserve">- </w:t>
      </w:r>
      <w:r>
        <w:rPr>
          <w:rtl w:val="true"/>
        </w:rPr>
        <w:t>جامع الحج</w:t>
      </w:r>
      <w:bookmarkEnd w:id="492"/>
    </w:p>
    <w:p>
      <w:pPr>
        <w:pStyle w:val="Heading3"/>
        <w:numPr>
          <w:ilvl w:val="2"/>
          <w:numId w:val="1"/>
        </w:numPr>
        <w:rPr/>
      </w:pPr>
      <w:bookmarkStart w:id="493" w:name="__RefHeading___Toc7702988_73709187"/>
      <w:bookmarkStart w:id="494" w:name="_Toc224"/>
      <w:bookmarkEnd w:id="493"/>
      <w:r>
        <w:rPr/>
        <w:t>192</w:t>
      </w:r>
      <w:r>
        <w:rPr>
          <w:rtl w:val="true"/>
        </w:rPr>
        <w:t xml:space="preserve">- </w:t>
      </w:r>
      <w:r>
        <w:rPr>
          <w:rtl w:val="true"/>
        </w:rPr>
        <w:t>جامع حجج الأئمة</w:t>
      </w:r>
      <w:bookmarkEnd w:id="494"/>
    </w:p>
    <w:p>
      <w:pPr>
        <w:pStyle w:val="Heading3"/>
        <w:numPr>
          <w:ilvl w:val="2"/>
          <w:numId w:val="1"/>
        </w:numPr>
        <w:rPr/>
      </w:pPr>
      <w:bookmarkStart w:id="495" w:name="__RefHeading___Toc7702990_73709187"/>
      <w:bookmarkStart w:id="496" w:name="_Toc225"/>
      <w:bookmarkEnd w:id="495"/>
      <w:r>
        <w:rPr/>
        <w:t>193</w:t>
      </w:r>
      <w:r>
        <w:rPr>
          <w:rtl w:val="true"/>
        </w:rPr>
        <w:t xml:space="preserve">- </w:t>
      </w:r>
      <w:r>
        <w:rPr>
          <w:rtl w:val="true"/>
        </w:rPr>
        <w:t>جامع حجج الأنبیاء</w:t>
      </w:r>
      <w:bookmarkEnd w:id="496"/>
    </w:p>
    <w:p>
      <w:pPr>
        <w:pStyle w:val="BookText"/>
        <w:rPr/>
      </w:pPr>
      <w:r>
        <w:rPr>
          <w:rFonts w:ascii="IRNazanin" w:hAnsi="IRNazanin" w:eastAsia="IRNazanin"/>
          <w:color w:val="111111"/>
          <w:sz w:val="28"/>
          <w:sz w:val="28"/>
          <w:szCs w:val="28"/>
          <w:rtl w:val="true"/>
          <w:lang w:bidi="fa-IR"/>
        </w:rPr>
        <w:t xml:space="preserve">کل هذه الثلاثة للشیخ الصدوق أبی جعفر محمد بن علی بن حسین بن موسی بن بابویه القمی المتوفی و المدفون بالری 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 فی فهرس تصانیفه</w:t>
      </w:r>
      <w:r>
        <w:rPr>
          <w:rFonts w:eastAsia="IRNazanin" w:cs="IRNazanin"/>
          <w:color w:val="111111"/>
          <w:sz w:val="28"/>
          <w:szCs w:val="28"/>
          <w:rtl w:val="true"/>
          <w:lang w:bidi="fa-IR"/>
        </w:rPr>
        <w:t>.</w:t>
      </w:r>
    </w:p>
    <w:p>
      <w:pPr>
        <w:pStyle w:val="Heading3"/>
        <w:numPr>
          <w:ilvl w:val="2"/>
          <w:numId w:val="1"/>
        </w:numPr>
        <w:rPr/>
      </w:pPr>
      <w:bookmarkStart w:id="497" w:name="__RefHeading___Toc7702992_73709187"/>
      <w:bookmarkStart w:id="498" w:name="_Toc226"/>
      <w:bookmarkEnd w:id="497"/>
      <w:r>
        <w:rPr/>
        <w:t>194</w:t>
      </w:r>
      <w:r>
        <w:rPr>
          <w:rtl w:val="true"/>
        </w:rPr>
        <w:t xml:space="preserve">- </w:t>
      </w:r>
      <w:r>
        <w:rPr>
          <w:rtl w:val="true"/>
        </w:rPr>
        <w:t>جامع الحساب فی التخت و التراب و الکرة و الأسطرلاب،</w:t>
      </w:r>
      <w:bookmarkEnd w:id="49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خواجه نصیر الدین الطوسی، ذکره فی کشف الحجب و لم یذکر خصوصیاته و لا موضع النقل عنه و لم نجد ذکره فی غیره، و ظاهر عنوانه أن فیه قواعد أنواع الحساب الذی یستعمل فیه الجوارح بکتابه الأرقام فی التخت المصنوع لکتابة الأطفال أو نقش الأرقام فی التراب </w:t>
      </w:r>
      <w:bookmarkStart w:id="499" w:name="pg11685_250475"/>
    </w:p>
    <w:p>
      <w:pPr>
        <w:pStyle w:val="BookText"/>
        <w:rPr/>
      </w:pPr>
      <w:bookmarkEnd w:id="499"/>
      <w:r>
        <w:rPr>
          <w:rFonts w:ascii="IRNazanin" w:hAnsi="IRNazanin" w:eastAsia="IRNazanin"/>
          <w:color w:val="111111"/>
          <w:sz w:val="28"/>
          <w:sz w:val="28"/>
          <w:szCs w:val="28"/>
          <w:rtl w:val="true"/>
          <w:lang w:bidi="fa-IR"/>
        </w:rPr>
        <w:t>أو علی الکرة و الأسطرلاب و إنه لیس فیه قواعد الحساب الهوائی</w:t>
      </w:r>
      <w:r>
        <w:rPr>
          <w:rStyle w:val="FootnoteAnchor"/>
          <w:rtl w:val="true"/>
        </w:rPr>
        <w:footnoteReference w:id="5"/>
      </w:r>
    </w:p>
    <w:p>
      <w:pPr>
        <w:pStyle w:val="Heading3"/>
        <w:numPr>
          <w:ilvl w:val="2"/>
          <w:numId w:val="1"/>
        </w:numPr>
        <w:rPr/>
      </w:pPr>
      <w:bookmarkStart w:id="500" w:name="__RefHeading___Toc7702994_73709187"/>
      <w:bookmarkStart w:id="501" w:name="_Toc227"/>
      <w:bookmarkEnd w:id="500"/>
      <w:r>
        <w:rPr/>
        <w:t>195</w:t>
      </w:r>
      <w:r>
        <w:rPr>
          <w:rtl w:val="true"/>
        </w:rPr>
        <w:t xml:space="preserve">- </w:t>
      </w:r>
      <w:r>
        <w:rPr>
          <w:rtl w:val="true"/>
        </w:rPr>
        <w:t>جامع الحقائق</w:t>
      </w:r>
      <w:bookmarkEnd w:id="50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العارف المتأله حیدر بن علی العبیدلی الآملی قال </w:t>
      </w:r>
      <w:bookmarkStart w:id="502" w:name="pg11685_250477"/>
    </w:p>
    <w:p>
      <w:pPr>
        <w:pStyle w:val="BookText"/>
        <w:rPr/>
      </w:pPr>
      <w:bookmarkEnd w:id="502"/>
      <w:r>
        <w:rPr>
          <w:rFonts w:ascii="IRNazanin" w:hAnsi="IRNazanin" w:eastAsia="IRNazanin"/>
          <w:color w:val="111111"/>
          <w:sz w:val="28"/>
          <w:sz w:val="28"/>
          <w:szCs w:val="28"/>
          <w:rtl w:val="true"/>
          <w:lang w:bidi="fa-IR"/>
        </w:rPr>
        <w:t xml:space="preserve">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نسبه إلیه بعض الفضلاء و لعل مراده ما ذکرناه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أولا هو جامع الأسرار أو جامع الأنوار کما مر أنه فی علم التوحید و أسراره و حقائقه و أنواره</w:t>
      </w:r>
      <w:r>
        <w:rPr>
          <w:rFonts w:eastAsia="IRNazanin" w:cs="IRNazanin"/>
          <w:color w:val="111111"/>
          <w:sz w:val="28"/>
          <w:szCs w:val="28"/>
          <w:rtl w:val="true"/>
          <w:lang w:bidi="fa-IR"/>
        </w:rPr>
        <w:t>.</w:t>
      </w:r>
    </w:p>
    <w:p>
      <w:pPr>
        <w:pStyle w:val="Heading3"/>
        <w:numPr>
          <w:ilvl w:val="2"/>
          <w:numId w:val="1"/>
        </w:numPr>
        <w:rPr/>
      </w:pPr>
      <w:bookmarkStart w:id="503" w:name="__RefHeading___Toc7702996_73709187"/>
      <w:bookmarkStart w:id="504" w:name="_Toc228"/>
      <w:bookmarkEnd w:id="503"/>
      <w:r>
        <w:rPr/>
        <w:t>196</w:t>
      </w:r>
      <w:r>
        <w:rPr>
          <w:rtl w:val="true"/>
        </w:rPr>
        <w:t xml:space="preserve">- </w:t>
      </w:r>
      <w:r>
        <w:rPr>
          <w:rtl w:val="true"/>
        </w:rPr>
        <w:t>جامع الحکایات</w:t>
      </w:r>
      <w:bookmarkEnd w:id="504"/>
    </w:p>
    <w:p>
      <w:pPr>
        <w:pStyle w:val="BookText"/>
        <w:rPr/>
      </w:pPr>
      <w:r>
        <w:rPr>
          <w:rFonts w:ascii="IRNazanin" w:hAnsi="IRNazanin" w:eastAsia="IRNazanin"/>
          <w:color w:val="111111"/>
          <w:sz w:val="28"/>
          <w:sz w:val="28"/>
          <w:szCs w:val="28"/>
          <w:rtl w:val="true"/>
          <w:lang w:bidi="fa-IR"/>
        </w:rPr>
        <w:t xml:space="preserve">فی ذکر الفرج بعد الشدة من الاخبار و الآیات، للحسین بن أسعد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الدهستانی المؤیدی طبع مرة فی بمبئی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ثناء قیومی را که عجز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ثلاثة عشر بابا فی کل باب عدة حکایات و بعد کل حکایة فصل فی الاعتبار بتلک الحکایة مستشهدا فیه بأشعار عربیة و فارسیة من منشئات نفسه، فالباب الحادی عشر فیمن ابتلی بسرقة الأموال ثم ردها فیه عشر حکایات، ثالثها ما حکاه عن والده القاضی أبی القاسم، و الثانی عشر فی المبتلین بالخوف ثم الأمن فیه اثنتا عشرة حکایة و الثالث عشر فی المبتلین بالمحبة و العشق الواصلین إلی مرادهم، فیه أیضا اثنتا عشرة حکایة، و فی أوله ذکر أنه ظفر بکتاب الفرج بعد الشدة تألیف أبی الحسن علی بن محمد المدائنی فی خمس أوراق و ضم إلیه ما وجده فی سائر الکتب المتفرقة و التواریخ و ألفه باسم السلطان طاهر بن زنگی الفریومدی، و لم أظفر بترجمة المؤلف و لا السلطان طاهر بن زنگی لکن الظاهر أن الکتاب ترجمه للفرج بعد الشدة للقاضی التنوخی المتوفی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رتبه علی أربعة عشر بابا أولها فی الآیات القرآنیة، و آخرها فی الأشعار، و المترجم انما ترجم إلی الفارسیة الأبواب الثلاثة عشر و أسقط الباب الرابع عشر و ترکه رأسا من دون أن یذکر أشعارا فارسیة بمضامین ما فی الأصل، و زاد علیه فی جمیع الأبواب بعد ذکر کل حکایة فصلا فی الاعتبار بتلک الحکایة</w:t>
      </w:r>
      <w:r>
        <w:rPr>
          <w:rFonts w:eastAsia="IRNazanin" w:cs="IRNazanin"/>
          <w:color w:val="111111"/>
          <w:sz w:val="28"/>
          <w:szCs w:val="28"/>
          <w:rtl w:val="true"/>
          <w:lang w:bidi="fa-IR"/>
        </w:rPr>
        <w:t>.</w:t>
      </w:r>
    </w:p>
    <w:p>
      <w:pPr>
        <w:pStyle w:val="Heading3"/>
        <w:numPr>
          <w:ilvl w:val="2"/>
          <w:numId w:val="1"/>
        </w:numPr>
        <w:rPr/>
      </w:pPr>
      <w:bookmarkStart w:id="505" w:name="__RefHeading___Toc7702998_73709187"/>
      <w:bookmarkStart w:id="506" w:name="_Toc229"/>
      <w:bookmarkEnd w:id="505"/>
      <w:r>
        <w:rPr/>
        <w:t>197</w:t>
      </w:r>
      <w:r>
        <w:rPr>
          <w:rtl w:val="true"/>
        </w:rPr>
        <w:t xml:space="preserve">- </w:t>
      </w:r>
      <w:r>
        <w:rPr>
          <w:rtl w:val="true"/>
        </w:rPr>
        <w:t>جامع الحکایات</w:t>
      </w:r>
      <w:bookmarkEnd w:id="506"/>
    </w:p>
    <w:p>
      <w:pPr>
        <w:pStyle w:val="BookText"/>
        <w:rPr/>
      </w:pPr>
      <w:r>
        <w:rPr>
          <w:rFonts w:ascii="IRNazanin" w:hAnsi="IRNazanin" w:eastAsia="IRNazanin"/>
          <w:color w:val="111111"/>
          <w:sz w:val="28"/>
          <w:sz w:val="28"/>
          <w:szCs w:val="28"/>
          <w:rtl w:val="true"/>
          <w:lang w:bidi="fa-IR"/>
        </w:rPr>
        <w:t xml:space="preserve">فارسی کسابقه لجمال الدین محمد العوفی صاحب تذکره لباب الألباب الذی ألف ما بین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 العلامة القزوینی فی مقدمه طبعه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هذا مرتب علی أربعة أقسام فی کل قسم خمسة و عشرون بابا ألفه باسم السلطان شمس الدین التتمش، و ینقل عنه فی تاریخ نگارستان بعنوان نور الدین محمد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فی لیدن</w:t>
      </w:r>
      <w:r>
        <w:rPr>
          <w:rFonts w:eastAsia="IRNazanin" w:cs="IRNazanin"/>
          <w:color w:val="111111"/>
          <w:sz w:val="28"/>
          <w:szCs w:val="28"/>
          <w:rtl w:val="true"/>
          <w:lang w:bidi="fa-IR"/>
        </w:rPr>
        <w:t>.</w:t>
      </w:r>
    </w:p>
    <w:p>
      <w:pPr>
        <w:pStyle w:val="Heading3"/>
        <w:numPr>
          <w:ilvl w:val="2"/>
          <w:numId w:val="1"/>
        </w:numPr>
        <w:rPr/>
      </w:pPr>
      <w:bookmarkStart w:id="507" w:name="__RefHeading___Toc7703000_73709187"/>
      <w:bookmarkStart w:id="508" w:name="_Toc230"/>
      <w:bookmarkEnd w:id="507"/>
      <w:r>
        <w:rPr/>
        <w:t>198</w:t>
      </w:r>
      <w:r>
        <w:rPr>
          <w:rtl w:val="true"/>
        </w:rPr>
        <w:t xml:space="preserve">- </w:t>
      </w:r>
      <w:r>
        <w:rPr>
          <w:rtl w:val="true"/>
        </w:rPr>
        <w:t>جامع الحلال و الحرام</w:t>
      </w:r>
      <w:bookmarkEnd w:id="5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الفضل الناشری العباس بن هشام الذی یقال له عبیس </w:t>
      </w:r>
      <w:bookmarkStart w:id="509" w:name="pg11685_250479"/>
    </w:p>
    <w:p>
      <w:pPr>
        <w:pStyle w:val="BookText"/>
        <w:rPr/>
      </w:pPr>
      <w:bookmarkEnd w:id="509"/>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بسنة کما ذکره النجاشی</w:t>
      </w:r>
      <w:r>
        <w:rPr>
          <w:rFonts w:eastAsia="IRNazanin" w:cs="IRNazanin"/>
          <w:color w:val="111111"/>
          <w:sz w:val="28"/>
          <w:szCs w:val="28"/>
          <w:rtl w:val="true"/>
          <w:lang w:bidi="fa-IR"/>
        </w:rPr>
        <w:t>.</w:t>
      </w:r>
    </w:p>
    <w:p>
      <w:pPr>
        <w:pStyle w:val="Heading3"/>
        <w:numPr>
          <w:ilvl w:val="2"/>
          <w:numId w:val="1"/>
        </w:numPr>
        <w:rPr/>
      </w:pPr>
      <w:bookmarkStart w:id="510" w:name="__RefHeading___Toc7703002_73709187"/>
      <w:bookmarkStart w:id="511" w:name="_Toc231"/>
      <w:bookmarkEnd w:id="510"/>
      <w:r>
        <w:rPr/>
        <w:t>199</w:t>
      </w:r>
      <w:r>
        <w:rPr>
          <w:rtl w:val="true"/>
        </w:rPr>
        <w:t xml:space="preserve">- </w:t>
      </w:r>
      <w:r>
        <w:rPr>
          <w:rtl w:val="true"/>
        </w:rPr>
        <w:t>جامع الحواشی‌</w:t>
      </w:r>
      <w:bookmarkEnd w:id="511"/>
    </w:p>
    <w:p>
      <w:pPr>
        <w:pStyle w:val="BookText"/>
        <w:rPr/>
      </w:pPr>
      <w:r>
        <w:rPr>
          <w:rFonts w:ascii="IRNazanin" w:hAnsi="IRNazanin" w:eastAsia="IRNazanin"/>
          <w:color w:val="111111"/>
          <w:sz w:val="28"/>
          <w:sz w:val="28"/>
          <w:szCs w:val="28"/>
          <w:rtl w:val="true"/>
          <w:lang w:bidi="fa-IR"/>
        </w:rPr>
        <w:t xml:space="preserve">المدون فیه حواشی التهذیب و الاستبصار و الفقیه التی علقها علیها المولی محمد تقی المجلسی و ولده العلامة المجلسی و المولی عبد الله التستری و الشیخ البهائی و سلطان العلماء و المولی مراد التفریشی و المولی محمد أمین الأسترآبادی و غیر هؤلاء، لم یعلم اسم المدون لها لکنه فرغ من التدوین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إلینا السید شهاب الدین التبریزی أن نسخه خط المؤلف عنده” شهاب الدین التبریزی” بقم</w:t>
      </w:r>
      <w:r>
        <w:rPr>
          <w:rFonts w:eastAsia="IRNazanin" w:cs="IRNazanin"/>
          <w:color w:val="111111"/>
          <w:sz w:val="28"/>
          <w:szCs w:val="28"/>
          <w:rtl w:val="true"/>
          <w:lang w:bidi="fa-IR"/>
        </w:rPr>
        <w:t>.</w:t>
      </w:r>
    </w:p>
    <w:p>
      <w:pPr>
        <w:pStyle w:val="Heading3"/>
        <w:numPr>
          <w:ilvl w:val="2"/>
          <w:numId w:val="1"/>
        </w:numPr>
        <w:rPr/>
      </w:pPr>
      <w:bookmarkStart w:id="512" w:name="__RefHeading___Toc7703004_73709187"/>
      <w:bookmarkStart w:id="513" w:name="_Toc232"/>
      <w:bookmarkEnd w:id="512"/>
      <w:r>
        <w:rPr/>
        <w:t>200</w:t>
      </w:r>
      <w:r>
        <w:rPr>
          <w:rtl w:val="true"/>
        </w:rPr>
        <w:t xml:space="preserve">- </w:t>
      </w:r>
      <w:r>
        <w:rPr>
          <w:rtl w:val="true"/>
        </w:rPr>
        <w:t>جامع خواص أسرار القرآن</w:t>
      </w:r>
      <w:bookmarkEnd w:id="513"/>
    </w:p>
    <w:p>
      <w:pPr>
        <w:pStyle w:val="BookText"/>
        <w:rPr/>
      </w:pPr>
      <w:r>
        <w:rPr>
          <w:rFonts w:ascii="IRNazanin" w:hAnsi="IRNazanin" w:eastAsia="IRNazanin"/>
          <w:color w:val="111111"/>
          <w:sz w:val="28"/>
          <w:sz w:val="28"/>
          <w:szCs w:val="28"/>
          <w:rtl w:val="true"/>
          <w:lang w:bidi="fa-IR"/>
        </w:rPr>
        <w:t xml:space="preserve">فی خواص الآیات و السور القرآنیة فی مائة و ثلاثین بابا، للمولی عبد الرحمن بن علی بن أحمد القرشی یوجد منه نسخه کتابتها فی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المجلس بطهران، فراجعه</w:t>
      </w:r>
      <w:r>
        <w:rPr>
          <w:rFonts w:eastAsia="IRNazanin" w:cs="IRNazanin"/>
          <w:color w:val="111111"/>
          <w:sz w:val="28"/>
          <w:szCs w:val="28"/>
          <w:rtl w:val="true"/>
          <w:lang w:bidi="fa-IR"/>
        </w:rPr>
        <w:t>.</w:t>
      </w:r>
    </w:p>
    <w:p>
      <w:pPr>
        <w:pStyle w:val="Heading3"/>
        <w:numPr>
          <w:ilvl w:val="2"/>
          <w:numId w:val="1"/>
        </w:numPr>
        <w:rPr/>
      </w:pPr>
      <w:bookmarkStart w:id="514" w:name="__RefHeading___Toc7703006_73709187"/>
      <w:bookmarkStart w:id="515" w:name="_Toc233"/>
      <w:bookmarkEnd w:id="514"/>
      <w:r>
        <w:rPr/>
        <w:t>201</w:t>
      </w:r>
      <w:r>
        <w:rPr>
          <w:rtl w:val="true"/>
        </w:rPr>
        <w:t xml:space="preserve">- </w:t>
      </w:r>
      <w:r>
        <w:rPr>
          <w:rtl w:val="true"/>
        </w:rPr>
        <w:t>جامع الخیرات</w:t>
      </w:r>
      <w:bookmarkEnd w:id="515"/>
    </w:p>
    <w:p>
      <w:pPr>
        <w:pStyle w:val="BookText"/>
        <w:rPr/>
      </w:pPr>
      <w:r>
        <w:rPr>
          <w:rFonts w:ascii="IRNazanin" w:hAnsi="IRNazanin" w:eastAsia="IRNazanin"/>
          <w:color w:val="111111"/>
          <w:sz w:val="28"/>
          <w:sz w:val="28"/>
          <w:szCs w:val="28"/>
          <w:rtl w:val="true"/>
          <w:lang w:bidi="fa-IR"/>
        </w:rPr>
        <w:t xml:space="preserve">فی شرح أسرار الصلاة للمولی محمد علی بن محمد حسن الآرانی الکاشانی المجاز من المولی أحمد النراقی فی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شرع فیه فی أول جمادی الأولی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آخر کتابه مطلع الأنوار الآتی فی حرف المیم</w:t>
      </w:r>
      <w:r>
        <w:rPr>
          <w:rFonts w:eastAsia="IRNazanin" w:cs="IRNazanin"/>
          <w:color w:val="111111"/>
          <w:sz w:val="28"/>
          <w:szCs w:val="28"/>
          <w:rtl w:val="true"/>
          <w:lang w:bidi="fa-IR"/>
        </w:rPr>
        <w:t>.</w:t>
      </w:r>
    </w:p>
    <w:p>
      <w:pPr>
        <w:pStyle w:val="Heading3"/>
        <w:numPr>
          <w:ilvl w:val="2"/>
          <w:numId w:val="1"/>
        </w:numPr>
        <w:rPr/>
      </w:pPr>
      <w:bookmarkStart w:id="516" w:name="__RefHeading___Toc7703008_73709187"/>
      <w:bookmarkStart w:id="517" w:name="_Toc234"/>
      <w:bookmarkEnd w:id="516"/>
      <w:r>
        <w:rPr/>
        <w:t>202</w:t>
      </w:r>
      <w:r>
        <w:rPr>
          <w:rtl w:val="true"/>
        </w:rPr>
        <w:t xml:space="preserve">- </w:t>
      </w:r>
      <w:r>
        <w:rPr>
          <w:rtl w:val="true"/>
        </w:rPr>
        <w:t>جامع الدرر</w:t>
      </w:r>
      <w:bookmarkEnd w:id="517"/>
    </w:p>
    <w:p>
      <w:pPr>
        <w:pStyle w:val="BookText"/>
        <w:rPr/>
      </w:pPr>
      <w:r>
        <w:rPr>
          <w:rFonts w:ascii="IRNazanin" w:hAnsi="IRNazanin" w:eastAsia="IRNazanin"/>
          <w:color w:val="111111"/>
          <w:sz w:val="28"/>
          <w:sz w:val="28"/>
          <w:szCs w:val="28"/>
          <w:rtl w:val="true"/>
          <w:lang w:bidi="fa-IR"/>
        </w:rPr>
        <w:t xml:space="preserve">فی شرح الباب الحادی عشر فی الکلام، للمولی نجم الدین خضر بن شمس الدین محمد بن علی الرازی الحبلرودی النجفی صاحب جامع الأصول الذی ألفه فی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جامع الدرر هذا هو شرحه الکبیر، و مختصره الموسوم ب مفتاح الغرر یأتی،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نحمدک یا من توحد ذاته الجلالة بدوام العز و البقاء یوجد نسخه منه بخط الشیخ محمد بن أبی جمهور الأحسائی منضما إلی کتابیه قبس الاقتداء و کاشفة الحال ضمن مجموعة فی مکتبة لسید محمد علی هبة الدین الشهرستانی، و أخری بخط الشیخ نعمة الله بن عطیة الأسدی فی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المیرزا محمد علی الأردوبادی فی النجف</w:t>
      </w:r>
      <w:r>
        <w:rPr>
          <w:rFonts w:eastAsia="IRNazanin" w:cs="IRNazanin"/>
          <w:color w:val="111111"/>
          <w:sz w:val="28"/>
          <w:szCs w:val="28"/>
          <w:rtl w:val="true"/>
          <w:lang w:bidi="fa-IR"/>
        </w:rPr>
        <w:t>.</w:t>
      </w:r>
    </w:p>
    <w:p>
      <w:pPr>
        <w:pStyle w:val="Heading3"/>
        <w:numPr>
          <w:ilvl w:val="2"/>
          <w:numId w:val="1"/>
        </w:numPr>
        <w:rPr/>
      </w:pPr>
      <w:bookmarkStart w:id="518" w:name="__RefHeading___Toc7703010_73709187"/>
      <w:bookmarkStart w:id="519" w:name="_Toc235"/>
      <w:bookmarkEnd w:id="518"/>
      <w:r>
        <w:rPr/>
        <w:t>203</w:t>
      </w:r>
      <w:r>
        <w:rPr>
          <w:rtl w:val="true"/>
        </w:rPr>
        <w:t xml:space="preserve">- </w:t>
      </w:r>
      <w:r>
        <w:rPr>
          <w:rtl w:val="true"/>
        </w:rPr>
        <w:t>جامع الدرر</w:t>
      </w:r>
      <w:bookmarkEnd w:id="5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لمجموعة فیها عدة رسائل أصولیة و غیرها، جمعها المولی غلام حسین ابن علی أصغر بن غلام حسین الدربندی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تلمیذه المامقانی فی آخر مخزن المعانی المطبوع بالنجف بعض تلک الرسائل لصاحب الریاض و بعضها للعلامة الأنصاری، و أکثرها بخط المولی غلام حسین هذا فی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من تألیفه منها رسالة الحسن و القبح العقلیین ذکر أنه من تقریرات بحث </w:t>
      </w:r>
      <w:bookmarkStart w:id="520" w:name="pg11685_250481"/>
    </w:p>
    <w:p>
      <w:pPr>
        <w:pStyle w:val="BookText"/>
        <w:rPr/>
      </w:pPr>
      <w:bookmarkEnd w:id="520"/>
      <w:r>
        <w:rPr>
          <w:rFonts w:ascii="IRNazanin" w:hAnsi="IRNazanin" w:eastAsia="IRNazanin"/>
          <w:color w:val="111111"/>
          <w:sz w:val="28"/>
          <w:sz w:val="28"/>
          <w:szCs w:val="28"/>
          <w:rtl w:val="true"/>
          <w:lang w:bidi="fa-IR"/>
        </w:rPr>
        <w:t>أستاذه المولی محمد الشهیر بالفاضل الإیروانی، و منها رسالة مقدمه الواجب و قد ذکر أنه من تقریر بحث أستاذه الحاج میرزا حبیب الله الرشتی، و غیر ذلک من الرسائل، و المجموعة رأیتها قبل سنین، و الیوم یتملکها الشیخ عز الدین الجزائری فی النجف الأشرف</w:t>
      </w:r>
      <w:r>
        <w:rPr>
          <w:rFonts w:eastAsia="IRNazanin" w:cs="IRNazanin"/>
          <w:color w:val="111111"/>
          <w:sz w:val="28"/>
          <w:szCs w:val="28"/>
          <w:rtl w:val="true"/>
          <w:lang w:bidi="fa-IR"/>
        </w:rPr>
        <w:t>.</w:t>
      </w:r>
    </w:p>
    <w:p>
      <w:pPr>
        <w:pStyle w:val="Heading3"/>
        <w:numPr>
          <w:ilvl w:val="2"/>
          <w:numId w:val="1"/>
        </w:numPr>
        <w:rPr/>
      </w:pPr>
      <w:bookmarkStart w:id="521" w:name="__RefHeading___Toc7703012_73709187"/>
      <w:bookmarkStart w:id="522" w:name="_Toc236"/>
      <w:bookmarkEnd w:id="521"/>
      <w:r>
        <w:rPr/>
        <w:t>204</w:t>
      </w:r>
      <w:r>
        <w:rPr>
          <w:rtl w:val="true"/>
        </w:rPr>
        <w:t xml:space="preserve">- </w:t>
      </w:r>
      <w:r>
        <w:rPr>
          <w:rtl w:val="true"/>
        </w:rPr>
        <w:t>جامع الدعوات</w:t>
      </w:r>
      <w:bookmarkEnd w:id="522"/>
    </w:p>
    <w:p>
      <w:pPr>
        <w:pStyle w:val="BookText"/>
        <w:rPr/>
      </w:pPr>
      <w:r>
        <w:rPr>
          <w:rFonts w:ascii="IRNazanin" w:hAnsi="IRNazanin" w:eastAsia="IRNazanin"/>
          <w:color w:val="111111"/>
          <w:sz w:val="28"/>
          <w:sz w:val="28"/>
          <w:szCs w:val="28"/>
          <w:rtl w:val="true"/>
          <w:lang w:bidi="fa-IR"/>
        </w:rPr>
        <w:t xml:space="preserve">المنجی من الهلکات، للسید محمد رضا بن إسماعیل الموسوی الشیرازی نزیل طهران المولود فی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فی حیاة مؤلفه بقطع الربع، و هو فارسی، فیه عوذ و أحراز و ختومات مختلفة</w:t>
      </w:r>
      <w:r>
        <w:rPr>
          <w:rFonts w:eastAsia="IRNazanin" w:cs="IRNazanin"/>
          <w:color w:val="111111"/>
          <w:sz w:val="28"/>
          <w:szCs w:val="28"/>
          <w:rtl w:val="true"/>
          <w:lang w:bidi="fa-IR"/>
        </w:rPr>
        <w:t>.</w:t>
      </w:r>
    </w:p>
    <w:p>
      <w:pPr>
        <w:pStyle w:val="Heading3"/>
        <w:numPr>
          <w:ilvl w:val="2"/>
          <w:numId w:val="1"/>
        </w:numPr>
        <w:rPr/>
      </w:pPr>
      <w:bookmarkStart w:id="523" w:name="__RefHeading___Toc7703014_73709187"/>
      <w:bookmarkStart w:id="524" w:name="_Toc237"/>
      <w:bookmarkEnd w:id="523"/>
      <w:r>
        <w:rPr>
          <w:rtl w:val="true"/>
        </w:rPr>
        <w:t>جامع الدقائق و کاشف الحقائق،</w:t>
      </w:r>
      <w:bookmarkEnd w:id="524"/>
    </w:p>
    <w:p>
      <w:pPr>
        <w:pStyle w:val="BookText"/>
        <w:rPr/>
      </w:pPr>
      <w:r>
        <w:rPr>
          <w:rFonts w:ascii="IRNazanin" w:hAnsi="IRNazanin" w:eastAsia="IRNazanin"/>
          <w:color w:val="111111"/>
          <w:sz w:val="28"/>
          <w:sz w:val="28"/>
          <w:szCs w:val="28"/>
          <w:rtl w:val="true"/>
          <w:lang w:bidi="fa-IR"/>
        </w:rPr>
        <w:t>اسم ثان ل المهذب البارع فی شرح مختصر النافع لابن فهد کما سماه به فی نفس الکتاب</w:t>
      </w:r>
      <w:r>
        <w:rPr>
          <w:rFonts w:eastAsia="IRNazanin" w:cs="IRNazanin"/>
          <w:color w:val="111111"/>
          <w:sz w:val="28"/>
          <w:szCs w:val="28"/>
          <w:rtl w:val="true"/>
          <w:lang w:bidi="fa-IR"/>
        </w:rPr>
        <w:t>.</w:t>
      </w:r>
    </w:p>
    <w:p>
      <w:pPr>
        <w:pStyle w:val="Heading3"/>
        <w:numPr>
          <w:ilvl w:val="2"/>
          <w:numId w:val="1"/>
        </w:numPr>
        <w:rPr/>
      </w:pPr>
      <w:bookmarkStart w:id="525" w:name="__RefHeading___Toc7703016_73709187"/>
      <w:bookmarkStart w:id="526" w:name="_Toc238"/>
      <w:bookmarkEnd w:id="525"/>
      <w:r>
        <w:rPr/>
        <w:t>205</w:t>
      </w:r>
      <w:r>
        <w:rPr>
          <w:rtl w:val="true"/>
        </w:rPr>
        <w:t xml:space="preserve">- </w:t>
      </w:r>
      <w:r>
        <w:rPr>
          <w:rtl w:val="true"/>
        </w:rPr>
        <w:t>جامع الدقائق</w:t>
      </w:r>
      <w:bookmarkEnd w:id="526"/>
    </w:p>
    <w:p>
      <w:pPr>
        <w:pStyle w:val="BookText"/>
        <w:rPr/>
      </w:pPr>
      <w:r>
        <w:rPr>
          <w:rFonts w:ascii="IRNazanin" w:hAnsi="IRNazanin" w:eastAsia="IRNazanin"/>
          <w:color w:val="111111"/>
          <w:sz w:val="28"/>
          <w:sz w:val="28"/>
          <w:szCs w:val="28"/>
          <w:rtl w:val="true"/>
          <w:lang w:bidi="fa-IR"/>
        </w:rPr>
        <w:t>فی شرح رسالة غرة المنطق الذی هو معرب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معرب الکبری یسمی ب الدرة و شرحه یسمی ب کاشف الحقائق، و الصغری و الکبری متنان فارسیان فی المنطق للسید الشریف الجرجانی، و غرب ولده المیر شمس الدین محمد بن المیر سید شریف الکبری أولا و سماه ب الدرة ثم عرب الصغری و سماه ب الغرة و شرحهما تلمیذ شمس الدین محمد هذا، و هو الشیخ نجم الدین خضر الحبلرودی المذکور آنفا، شرح الدرة أولا، ثم لما ألف أستاذه الغرة شرحه بهذا الکتاب،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الشرحین کلیهما فی بلاد مازندران و هما بخط الشیخ تقی الدین إبراهیم الکفعمی فرغ من الکتابة نهار الأربعاء من العشر الأوسط من ذی الحجة من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رأیت قطعة من أول جامع الدقائق هذا فی مکتبة الشیخ علی آل کاشف الغطاء، و هی ضمن مجموعة کلها بخط الشیخ یوسف بن محمد بن إبراهیم بن یوسف المیسی العاملی کتبها لنفسه فرغ من بعضها فی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فی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لا یتصور کنه ذاته و لا یعلم حقیقة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شرح مزج صرح فی أوله بأنه کتب أولا کاشف الحقائق فی شرح الدرة ثم لما کتب أستاذه الغرة شرحه بهذا الشرح</w:t>
      </w:r>
      <w:r>
        <w:rPr>
          <w:rFonts w:eastAsia="IRNazanin" w:cs="IRNazanin"/>
          <w:color w:val="111111"/>
          <w:sz w:val="28"/>
          <w:szCs w:val="28"/>
          <w:rtl w:val="true"/>
          <w:lang w:bidi="fa-IR"/>
        </w:rPr>
        <w:t>.</w:t>
      </w:r>
    </w:p>
    <w:p>
      <w:pPr>
        <w:pStyle w:val="Heading3"/>
        <w:numPr>
          <w:ilvl w:val="2"/>
          <w:numId w:val="1"/>
        </w:numPr>
        <w:rPr/>
      </w:pPr>
      <w:bookmarkStart w:id="527" w:name="__RefHeading___Toc7703018_73709187"/>
      <w:bookmarkStart w:id="528" w:name="_Toc239"/>
      <w:bookmarkEnd w:id="527"/>
      <w:r>
        <w:rPr/>
        <w:t>206</w:t>
      </w:r>
      <w:r>
        <w:rPr>
          <w:rtl w:val="true"/>
        </w:rPr>
        <w:t xml:space="preserve">- </w:t>
      </w:r>
      <w:r>
        <w:rPr>
          <w:rtl w:val="true"/>
        </w:rPr>
        <w:t>جامع الدلائل و مجمع الفضائل</w:t>
      </w:r>
      <w:bookmarkEnd w:id="52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الإمامة للشیخ أسعد بن عبد القاهر الأصفهانی، کذا ذکره فی کشف الحجب لکن سماه فی أمل الآمل ب منبع الدلائل</w:t>
      </w:r>
      <w:r>
        <w:rPr>
          <w:rFonts w:eastAsia="IRNazanin" w:cs="IRNazanin"/>
          <w:color w:val="111111"/>
          <w:sz w:val="28"/>
          <w:szCs w:val="28"/>
          <w:rtl w:val="true"/>
          <w:lang w:bidi="fa-IR"/>
        </w:rPr>
        <w:t xml:space="preserve">. </w:t>
      </w:r>
      <w:bookmarkStart w:id="529" w:name="pg11685_250483"/>
    </w:p>
    <w:p>
      <w:pPr>
        <w:pStyle w:val="Heading3"/>
        <w:numPr>
          <w:ilvl w:val="2"/>
          <w:numId w:val="1"/>
        </w:numPr>
        <w:rPr/>
      </w:pPr>
      <w:bookmarkStart w:id="530" w:name="__RefHeading___Toc7703020_73709187"/>
      <w:bookmarkStart w:id="531" w:name="_Toc240"/>
      <w:bookmarkEnd w:id="529"/>
      <w:bookmarkEnd w:id="530"/>
      <w:r>
        <w:rPr/>
        <w:t>207</w:t>
      </w:r>
      <w:r>
        <w:rPr>
          <w:rtl w:val="true"/>
        </w:rPr>
        <w:t xml:space="preserve">- </w:t>
      </w:r>
      <w:r>
        <w:rPr>
          <w:rtl w:val="true"/>
        </w:rPr>
        <w:t>جامع الدلائل و الأصول‌</w:t>
      </w:r>
      <w:bookmarkEnd w:id="531"/>
    </w:p>
    <w:p>
      <w:pPr>
        <w:pStyle w:val="BookText"/>
        <w:rPr/>
      </w:pPr>
      <w:r>
        <w:rPr>
          <w:rFonts w:ascii="IRNazanin" w:hAnsi="IRNazanin" w:eastAsia="IRNazanin"/>
          <w:color w:val="111111"/>
          <w:sz w:val="28"/>
          <w:sz w:val="28"/>
          <w:szCs w:val="28"/>
          <w:rtl w:val="true"/>
          <w:lang w:bidi="fa-IR"/>
        </w:rPr>
        <w:t xml:space="preserve">فی إمامة آل الرسول، للشیخ عماد الدین الحسن بن علی بن محمد بن علی بن الحسن الطبری صاحب أربعین البهائی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أسرار الإمامة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532" w:name="__RefHeading___Toc7703022_73709187"/>
      <w:bookmarkStart w:id="533" w:name="_Toc241"/>
      <w:bookmarkEnd w:id="532"/>
      <w:r>
        <w:rPr/>
        <w:t>208</w:t>
      </w:r>
      <w:r>
        <w:rPr>
          <w:rtl w:val="true"/>
        </w:rPr>
        <w:t xml:space="preserve">- </w:t>
      </w:r>
      <w:r>
        <w:rPr>
          <w:rtl w:val="true"/>
        </w:rPr>
        <w:t>جامع الدلالات</w:t>
      </w:r>
      <w:bookmarkEnd w:id="533"/>
    </w:p>
    <w:p>
      <w:pPr>
        <w:pStyle w:val="BookText"/>
        <w:rPr/>
      </w:pPr>
      <w:r>
        <w:rPr>
          <w:rFonts w:ascii="IRNazanin" w:hAnsi="IRNazanin" w:eastAsia="IRNazanin"/>
          <w:color w:val="111111"/>
          <w:sz w:val="28"/>
          <w:sz w:val="28"/>
          <w:szCs w:val="28"/>
          <w:rtl w:val="true"/>
          <w:lang w:bidi="fa-IR"/>
        </w:rPr>
        <w:t xml:space="preserve">فی القضاء و الشهادات، للحاج میرزا فتاح بن محمد علی بن نور الله الشهیدی التبریزی المعاصر المولود حدود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فی مجلد،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القضاء</w:t>
      </w:r>
      <w:r>
        <w:rPr>
          <w:rFonts w:eastAsia="IRNazanin" w:cs="IRNazanin"/>
          <w:color w:val="111111"/>
          <w:sz w:val="28"/>
          <w:szCs w:val="28"/>
          <w:rtl w:val="true"/>
          <w:lang w:bidi="fa-IR"/>
        </w:rPr>
        <w:t>).</w:t>
      </w:r>
    </w:p>
    <w:p>
      <w:pPr>
        <w:pStyle w:val="Heading3"/>
        <w:numPr>
          <w:ilvl w:val="2"/>
          <w:numId w:val="1"/>
        </w:numPr>
        <w:rPr/>
      </w:pPr>
      <w:bookmarkStart w:id="534" w:name="__RefHeading___Toc7703024_73709187"/>
      <w:bookmarkStart w:id="535" w:name="_Toc242"/>
      <w:bookmarkEnd w:id="534"/>
      <w:r>
        <w:rPr/>
        <w:t>209</w:t>
      </w:r>
      <w:r>
        <w:rPr>
          <w:rtl w:val="true"/>
        </w:rPr>
        <w:t xml:space="preserve">- </w:t>
      </w:r>
      <w:r>
        <w:rPr>
          <w:rtl w:val="true"/>
        </w:rPr>
        <w:t>جامع الدین و الدنیا</w:t>
      </w:r>
      <w:bookmarkEnd w:id="535"/>
    </w:p>
    <w:p>
      <w:pPr>
        <w:pStyle w:val="BookText"/>
        <w:rPr/>
      </w:pPr>
      <w:r>
        <w:rPr>
          <w:rFonts w:ascii="IRNazanin" w:hAnsi="IRNazanin" w:eastAsia="IRNazanin"/>
          <w:color w:val="111111"/>
          <w:sz w:val="28"/>
          <w:sz w:val="28"/>
          <w:szCs w:val="28"/>
          <w:rtl w:val="true"/>
          <w:lang w:bidi="fa-IR"/>
        </w:rPr>
        <w:t xml:space="preserve">للشیخ محمد حسین بن محمد مهدی بن محمد إسماعیل الکرهرودی، السلطان‌آبادی نزیل سامراء، المتوفی بالکاظمیة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و له الجامع العسکری، و الجامع الغروی یأتی</w:t>
      </w:r>
      <w:r>
        <w:rPr>
          <w:rFonts w:eastAsia="IRNazanin" w:cs="IRNazanin"/>
          <w:color w:val="111111"/>
          <w:sz w:val="28"/>
          <w:szCs w:val="28"/>
          <w:rtl w:val="true"/>
          <w:lang w:bidi="fa-IR"/>
        </w:rPr>
        <w:t>.</w:t>
      </w:r>
    </w:p>
    <w:p>
      <w:pPr>
        <w:pStyle w:val="Heading3"/>
        <w:numPr>
          <w:ilvl w:val="2"/>
          <w:numId w:val="1"/>
        </w:numPr>
        <w:rPr/>
      </w:pPr>
      <w:bookmarkStart w:id="536" w:name="__RefHeading___Toc7703026_73709187"/>
      <w:bookmarkStart w:id="537" w:name="_Toc243"/>
      <w:bookmarkEnd w:id="536"/>
      <w:r>
        <w:rPr/>
        <w:t>210</w:t>
      </w:r>
      <w:r>
        <w:rPr>
          <w:rtl w:val="true"/>
        </w:rPr>
        <w:t xml:space="preserve">- </w:t>
      </w:r>
      <w:r>
        <w:rPr>
          <w:rtl w:val="true"/>
        </w:rPr>
        <w:t>جامع الرسائل</w:t>
      </w:r>
      <w:bookmarkEnd w:id="537"/>
    </w:p>
    <w:p>
      <w:pPr>
        <w:pStyle w:val="BookText"/>
        <w:rPr/>
      </w:pPr>
      <w:r>
        <w:rPr>
          <w:rFonts w:ascii="IRNazanin" w:hAnsi="IRNazanin" w:eastAsia="IRNazanin"/>
          <w:color w:val="111111"/>
          <w:sz w:val="28"/>
          <w:sz w:val="28"/>
          <w:szCs w:val="28"/>
          <w:rtl w:val="true"/>
          <w:lang w:bidi="fa-IR"/>
        </w:rPr>
        <w:t xml:space="preserve">فی عبادات الفقه للعلامة السید محمد باقر بن السید أحمد الحسینی القزوینی النجفی، أخبر بوقوع الطاعون قبل سنتین، و أخبر بارتفاعه بموته و إنه آخر من یبتلی به فکان الأمر کما أخبر فتوفی بالطاعون الجارف بعد المغرب من لیلة عرفة من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بمقبرته الخاصة ذات القبة الخضراء و الصندوق و الشباک الظاهر للمارة فی محلة العمارة بالنجف، رأیت نسخه منه بمکتبة بیت الطریحی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العباد امتنانا علیهم، و فرض علیهم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من لا یسعنی منعه و لا یسوغ لی دفعه أن أملی کتابا فی فروع العبادات جامعا لرسائل شیخنا رئیس المدققین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الإطراء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یعنی صاحب کشف الغطاء و رتبه علی خمسة أقطاب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الطهارة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و الاعتکاف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و الخمس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 العمرة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و الأمر بالمعروف، فرغ من الصلاة 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الصوم 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یوجد أیضا مع سائر تصانیفه مثل الوسیط و الوجیز فی الفقه فی خزانة کتب ابن أخیه العلامة السید معز الدین محمد مهدی القزوینی الحلی المتوفی 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538" w:name="__RefHeading___Toc7703028_73709187"/>
      <w:bookmarkStart w:id="539" w:name="_Toc244"/>
      <w:bookmarkEnd w:id="538"/>
      <w:r>
        <w:rPr/>
        <w:t>211</w:t>
      </w:r>
      <w:r>
        <w:rPr>
          <w:rtl w:val="true"/>
        </w:rPr>
        <w:t xml:space="preserve">- </w:t>
      </w:r>
      <w:r>
        <w:rPr>
          <w:rtl w:val="true"/>
        </w:rPr>
        <w:t>جامع الرسائل</w:t>
      </w:r>
      <w:bookmarkEnd w:id="53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جعفر بن سیف الدین الأسترآبادی نزیل طهران و المتوفی بها سنة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جملة من رسائل الأصحاب و أضاف إلیها فوائد من نفسه، قال ولده فی مظاهر الآثار إنه فی أربعین ألف بیت، و له جامع الفنون </w:t>
      </w:r>
      <w:bookmarkStart w:id="540" w:name="pg11685_250485"/>
    </w:p>
    <w:p>
      <w:pPr>
        <w:pStyle w:val="BookText"/>
        <w:rPr/>
      </w:pPr>
      <w:bookmarkEnd w:id="540"/>
      <w:r>
        <w:rPr>
          <w:rFonts w:ascii="IRNazanin" w:hAnsi="IRNazanin" w:eastAsia="IRNazanin"/>
          <w:color w:val="111111"/>
          <w:sz w:val="28"/>
          <w:sz w:val="28"/>
          <w:szCs w:val="28"/>
          <w:rtl w:val="true"/>
          <w:lang w:bidi="fa-IR"/>
        </w:rPr>
        <w:t>أیضا کما یأتی</w:t>
      </w:r>
      <w:r>
        <w:rPr>
          <w:rFonts w:eastAsia="IRNazanin" w:cs="IRNazanin"/>
          <w:color w:val="111111"/>
          <w:sz w:val="28"/>
          <w:szCs w:val="28"/>
          <w:rtl w:val="true"/>
          <w:lang w:bidi="fa-IR"/>
        </w:rPr>
        <w:t>.</w:t>
      </w:r>
    </w:p>
    <w:p>
      <w:pPr>
        <w:pStyle w:val="Heading3"/>
        <w:numPr>
          <w:ilvl w:val="2"/>
          <w:numId w:val="1"/>
        </w:numPr>
        <w:rPr/>
      </w:pPr>
      <w:bookmarkStart w:id="541" w:name="__RefHeading___Toc7703030_73709187"/>
      <w:bookmarkStart w:id="542" w:name="_Toc245"/>
      <w:bookmarkEnd w:id="541"/>
      <w:r>
        <w:rPr>
          <w:rtl w:val="true"/>
        </w:rPr>
        <w:t>جامع رشیدی‌</w:t>
      </w:r>
      <w:bookmarkEnd w:id="542"/>
    </w:p>
    <w:p>
      <w:pPr>
        <w:pStyle w:val="BookText"/>
        <w:rPr/>
      </w:pPr>
      <w:r>
        <w:rPr>
          <w:rFonts w:ascii="IRNazanin" w:hAnsi="IRNazanin" w:eastAsia="IRNazanin"/>
          <w:color w:val="111111"/>
          <w:sz w:val="28"/>
          <w:sz w:val="28"/>
          <w:szCs w:val="28"/>
          <w:rtl w:val="true"/>
          <w:lang w:bidi="fa-IR"/>
        </w:rPr>
        <w:t xml:space="preserve">للوزیر رشید الدین فضل الله الهمدانی الشهید هو بعینه تاریخ غازانی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یقال له جامع التواریخ رشیدی کما أشرنا إلیه و هو مطبوع بأروپا أولا ثم طبع فی طهران متفرقا قطعة منها باهتمام بهمن میرزا کریمی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 و قطعة باهتمام السید جلال الدین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w:t>
      </w:r>
    </w:p>
    <w:p>
      <w:pPr>
        <w:pStyle w:val="Heading3"/>
        <w:numPr>
          <w:ilvl w:val="2"/>
          <w:numId w:val="1"/>
        </w:numPr>
        <w:rPr/>
      </w:pPr>
      <w:bookmarkStart w:id="543" w:name="__RefHeading___Toc7703032_73709187"/>
      <w:bookmarkStart w:id="544" w:name="_Toc246"/>
      <w:bookmarkEnd w:id="543"/>
      <w:r>
        <w:rPr/>
        <w:t>212</w:t>
      </w:r>
      <w:r>
        <w:rPr>
          <w:rtl w:val="true"/>
        </w:rPr>
        <w:t xml:space="preserve">- </w:t>
      </w:r>
      <w:r>
        <w:rPr>
          <w:rtl w:val="true"/>
        </w:rPr>
        <w:t>الجامع الرضوی</w:t>
      </w:r>
      <w:bookmarkEnd w:id="544"/>
    </w:p>
    <w:p>
      <w:pPr>
        <w:pStyle w:val="BookText"/>
        <w:rPr/>
      </w:pPr>
      <w:r>
        <w:rPr>
          <w:rFonts w:ascii="IRNazanin" w:hAnsi="IRNazanin" w:eastAsia="IRNazanin"/>
          <w:color w:val="111111"/>
          <w:sz w:val="28"/>
          <w:sz w:val="28"/>
          <w:szCs w:val="28"/>
          <w:rtl w:val="true"/>
          <w:lang w:bidi="fa-IR"/>
        </w:rPr>
        <w:t xml:space="preserve">ترجمه و شرح بالفارسیة ل شرایع الإسلام تألیف المحقق الحلی رحمه الله مع التعرض لبعض حواشی المحقق الکرکی علیه، للمولی عبد الغنی بن أبی طالب الکشمیری، تلمیذ المولی محمد صالح الشهیر بآقا بزرگ الأصفهانی نزیل بنگاله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الآقا عبد الباقی بن المولی محمد صالح المازندرانی الکبیر الذی توفی فی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صهر المولی المجلسی، و تلمیذه، طبع بمطبعة نولکشور فی الهند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لعباده سبیل الوصول إلی رضاه، و اتضح طریق الهدایة إلی عبادته و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جزءان فی مجلد کبیر بدأ فیه بخمس فوائد منها طریق روایته عن أستاذه المذکور عن عمه الآقا هادی عن أبیه المولی محمد صالح المازندرانی عن المولی المجلسی بإسناده، و مرت ترجمته الفارسیة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بالأردویة تسمی الجامع الجعفری کما مر آنفا</w:t>
      </w:r>
      <w:r>
        <w:rPr>
          <w:rFonts w:eastAsia="IRNazanin" w:cs="IRNazanin"/>
          <w:color w:val="111111"/>
          <w:sz w:val="28"/>
          <w:szCs w:val="28"/>
          <w:rtl w:val="true"/>
          <w:lang w:bidi="fa-IR"/>
        </w:rPr>
        <w:t>.</w:t>
      </w:r>
    </w:p>
    <w:p>
      <w:pPr>
        <w:pStyle w:val="Heading3"/>
        <w:numPr>
          <w:ilvl w:val="2"/>
          <w:numId w:val="1"/>
        </w:numPr>
        <w:rPr/>
      </w:pPr>
      <w:bookmarkStart w:id="545" w:name="__RefHeading___Toc7703034_73709187"/>
      <w:bookmarkStart w:id="546" w:name="_Toc247"/>
      <w:bookmarkEnd w:id="545"/>
      <w:r>
        <w:rPr/>
        <w:t>213</w:t>
      </w:r>
      <w:r>
        <w:rPr>
          <w:rtl w:val="true"/>
        </w:rPr>
        <w:t xml:space="preserve">- </w:t>
      </w:r>
      <w:r>
        <w:rPr>
          <w:rtl w:val="true"/>
        </w:rPr>
        <w:t>جامع الرواة</w:t>
      </w:r>
      <w:bookmarkEnd w:id="5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رافع الاشتباهات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تراجم الرواة و تمییز المشترکات للمولی العلامة الحاج محمد بن علی الأردبیلی الغروی الحائری الذی کان مدة فی أصفهان من تلامیذ العلامة المجلسی، و صدرت له الإجازة منه 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أدرجت صورتها فی آخر هذا الکتاب، لم نظفر بتاریخ ولادته و لا وفاته، لکن یظهر من هذه الإجازة أنه کان حین صدورها من أبناء الأربعین تقریبا، قد قرأ علی شیخه المجیز له کثیرا من العلوم الدینیة، و المعارف الیقینیة، و سمع منه کتب الاخبار المأثورة، و وصفه فیها بالمولی الفاضل الکامل الصالح الفالح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الزکی، الألمعی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حاج محمد الأردبیلی، هو مجلد کبیر یقرب من خمسین ألف بیت، و قد رتب فیه أسماء الرواة و أسماء آبائهم علی ترتیب الحروف، و بعد تمام حرف الیاء </w:t>
      </w:r>
    </w:p>
    <w:p>
      <w:pPr>
        <w:pStyle w:val="BookText"/>
        <w:rPr/>
      </w:pPr>
      <w:r>
        <w:rPr>
          <w:rFonts w:ascii="IRNazanin" w:hAnsi="IRNazanin" w:eastAsia="IRNazanin"/>
          <w:color w:val="111111"/>
          <w:sz w:val="28"/>
          <w:sz w:val="28"/>
          <w:szCs w:val="28"/>
          <w:rtl w:val="true"/>
          <w:lang w:bidi="fa-IR"/>
        </w:rPr>
        <w:t xml:space="preserve">ذکر الکنی أیضا مرتبا، ثم الألقاب کذلک، ثم أورد خاتمة ذات عشر فوائد، و أدرج فی آخر الفائدة الثامنة منتخب کتابه الموسوم ب تصحیح الأسانید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کتابه هذا کالشرح للرجال الوسیط للمیرزا محمد الأسترآبادی الموسوم ب تلخیص المقال ذکر جمیع ما فیه من التراجم حتی خطبة التلخیص و فی کل ترجمه ابتدأ بما فیه،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بما فی رجال التفریشی و غیره من سائر الکتب و ذکر فی خاتمته الفوائد التی فی تلخیص المقال و رجال التفریشی بعینها، و قد استقصی فیه تراجم الرجال، و تمییز المشترکات منهم بما اطلع علیه من مراجعاته إلی أسانید کتب الحدیث فیما یقرب من عشرین سنة مشتغلا فی طول السنین باستعلام أحوال کل رجل رجل، و الفحص عن الأشخاص الراوین عنه، و عمن یروی هو عنهم مستخرجا ذلک کله من أسانید أحادیثنا المرویة فی الکتب الأربعة، فیذکر أن الرجل یروی عن فلان فی باب کذا من کتاب کذا، و یروی عنه فلان فی باب کذا من کتاب کذا، و لذلک یقول فی دیباجته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نسختی هذه یمکن أن تصیر قریبا من اثنی عشر ألف حدیث أو أکثر من الاخبار التی کانت بحسب المشهور بین علمائنا رضوان الله علیهم مجهولة أو ضعیفة أو مرسلة معلومة الحال و صحیحة بعنایة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هو فارس هذا المیدان کما وصفه بذلک شیخنا فی خاتمة المستدرک ص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عدیم النظیر فی بابه و قد حاز السبق و الرهان، فجزاه الله تعالی عن هذا الإحسان خیر جزاء المحسنین، و لما کمل بدر تمامه تلقاه علماء عصره بأحسن القبول، و أمر باستکتابه السلطان الشاه سلیمان الصفوی، فلما أرادوا تبییضه و استنساخه دعا المؤلف جمعا من أعاظم علماء العصر فی حجرته فی المدرسة المبارکیة فکتب کل واحد من الحضار بخطه الشریف مقدارا من خطبة الکتاب تقدیرا منهم له و تجلیلا لشأنه و تیمنا من المؤلف بخطوطهم، و تشریفا، فابتدأ العلامة المجلسی و کتب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المحقق آقا جمال الدین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السید المیرزا علاء الدین محمد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السید المیرزا محمد رحیم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الشیخ جعفر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آقا رضی الدین محمد أخ آقا جمال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المولی محمد السراب </w:t>
      </w:r>
    </w:p>
    <w:p>
      <w:pPr>
        <w:pStyle w:val="BookText"/>
        <w:rPr/>
      </w:pPr>
      <w:r>
        <w:rPr>
          <w:rFonts w:ascii="IRNazanin" w:hAnsi="IRNazanin" w:eastAsia="IRNazanin"/>
          <w:color w:val="111111"/>
          <w:sz w:val="28"/>
          <w:sz w:val="28"/>
          <w:szCs w:val="28"/>
          <w:rtl w:val="true"/>
          <w:lang w:bidi="fa-IR"/>
        </w:rPr>
        <w:t xml:space="preserve">التنکابنی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الإثبات و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باقی الفضلاء کلمة کلمة إلی تمام السطرین بعد البسملة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الأصحاء من الرجال، و جنب صدورنا عن طریقة أهواء الضعفاء و القاسطین و الأشرار و الأخساء منهم و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تمم النسخة الکاتب المعبر عن نفسه بمرتضی بن محمد یوسف الأفشار عن نسخه خط المؤلف</w:t>
      </w:r>
      <w:r>
        <w:rPr>
          <w:rStyle w:val="FootnoteAnchor"/>
          <w:rtl w:val="true"/>
        </w:rPr>
        <w:footnoteReference w:id="6"/>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العلامة المجلسی بخطه علی ظهر هذه النسخة صورة الوقفیة بأنه وقفها من قبل الشاه سلیمان الصفوی فی شعبان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الموقوفة بعینها قد حملها من أصفهان إلی النجف الأشرف السید المتتبع الماهر الجماع للکتب الشهیر بالحاج آقا میرزا الأصفهانی فکانت فی مکتبته حتی توفی حدود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انتقلت إلی مکتبة شیخنا العلامة النوری و بعده انتقلت إلی مکتبة شیخنا شیخ الشریعة الأصفهانی، و بعده انتقلت إلی مکتبة سیدنا الحسن صدر الدین حتی الیوم، و قد استنسخت عنها عدة نسخ منها نسخه الشیخ عبد الحسین الطهرانی المکتوب علیها أنه تلخیص المقال توهما من ذکر المؤلف خطبة هذا الکتاب و اسمه فی الدیباجة، مع أنه صرح بأنه یبتدئ بالنقل عنه کما أشرنا إلیه، و نسخه الحاج المولی علی محمد النجف‌آبادی فی الحسینیة المعروفة بالتستریة بالنجف، و نسخه الحاج الشیخ عبد الله المامقانی و نسخه الحاج الشیخ علی</w:t>
      </w:r>
    </w:p>
    <w:p>
      <w:pPr>
        <w:pStyle w:val="BookText"/>
        <w:rPr/>
      </w:pPr>
      <w:r>
        <w:rPr>
          <w:rFonts w:ascii="IRNazanin" w:hAnsi="IRNazanin" w:eastAsia="IRNazanin"/>
          <w:color w:val="111111"/>
          <w:sz w:val="28"/>
          <w:sz w:val="28"/>
          <w:szCs w:val="28"/>
          <w:rtl w:val="true"/>
          <w:lang w:bidi="fa-IR"/>
        </w:rPr>
        <w:t xml:space="preserve">القمی، و قد لخص السید حسین القزوینی هذا الکتاب و جعله الفصل الثالث من مقدمات کتابه معارج الأحکام کما صرح به شیخنا فی الفیض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أدرج الفاضل المامقانی کثیرا من مطالب هذا الکتاب بغایة الاستعجال فی کتابه الرجال، کما أنه طبع من عین هذا الکتاب مقدار ألفی بیت فی آخر المجلد الثالث من رجاله لکن لیس فیه کثیرا فائدة لأن المقدار المطبوع هنا هو ما انتخبه المصنف من کتابه تصحیح الأسانید، و 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تصحیح الأسانید بتمامه </w:t>
      </w:r>
      <w:bookmarkStart w:id="547" w:name="pg11685_250492"/>
    </w:p>
    <w:p>
      <w:pPr>
        <w:pStyle w:val="BookText"/>
        <w:rPr/>
      </w:pPr>
      <w:bookmarkEnd w:id="547"/>
      <w:r>
        <w:rPr>
          <w:rFonts w:ascii="IRNazanin" w:hAnsi="IRNazanin" w:eastAsia="IRNazanin"/>
          <w:color w:val="111111"/>
          <w:sz w:val="28"/>
          <w:sz w:val="28"/>
          <w:szCs w:val="28"/>
          <w:rtl w:val="true"/>
          <w:lang w:bidi="fa-IR"/>
        </w:rPr>
        <w:t>مع الشرح و الزیادات مطبوع فی خاتمة المستدرک فالذی فیه الفائدة التامة و النفع العام انما هو طبع تمام الکتاب نسأل الله تعالی أن یوفق أهل الخیر لطبعه و نشره</w:t>
      </w:r>
      <w:r>
        <w:rPr>
          <w:rFonts w:eastAsia="IRNazanin" w:cs="IRNazanin"/>
          <w:color w:val="111111"/>
          <w:sz w:val="28"/>
          <w:szCs w:val="28"/>
          <w:rtl w:val="true"/>
          <w:lang w:bidi="fa-IR"/>
        </w:rPr>
        <w:t>.</w:t>
      </w:r>
    </w:p>
    <w:p>
      <w:pPr>
        <w:pStyle w:val="Heading3"/>
        <w:numPr>
          <w:ilvl w:val="2"/>
          <w:numId w:val="1"/>
        </w:numPr>
        <w:rPr/>
      </w:pPr>
      <w:bookmarkStart w:id="548" w:name="__RefHeading___Toc7703036_73709187"/>
      <w:bookmarkStart w:id="549" w:name="_Toc248"/>
      <w:bookmarkEnd w:id="548"/>
      <w:r>
        <w:rPr/>
        <w:t>214</w:t>
      </w:r>
      <w:r>
        <w:rPr>
          <w:rtl w:val="true"/>
        </w:rPr>
        <w:t xml:space="preserve">- </w:t>
      </w:r>
      <w:r>
        <w:rPr>
          <w:rtl w:val="true"/>
        </w:rPr>
        <w:t>جامع الریاض</w:t>
      </w:r>
      <w:bookmarkEnd w:id="549"/>
    </w:p>
    <w:p>
      <w:pPr>
        <w:pStyle w:val="BookText"/>
        <w:rPr/>
      </w:pPr>
      <w:r>
        <w:rPr>
          <w:rFonts w:ascii="IRNazanin" w:hAnsi="IRNazanin" w:eastAsia="IRNazanin"/>
          <w:color w:val="111111"/>
          <w:sz w:val="28"/>
          <w:sz w:val="28"/>
          <w:szCs w:val="28"/>
          <w:rtl w:val="true"/>
          <w:lang w:bidi="fa-IR"/>
        </w:rPr>
        <w:t xml:space="preserve">فی مدح النبی و آله الحفاظ للشیخ أبی الریاض إبراهیم بن العلامة الشیخ علی بن الحسن بن الشیخ یوسف بن الحسن البلادی البحرانی صاحب الاقتباس و التضمین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فیه أربع عشرة روضة بعدد المعصومین ع، و الروضة فی اصطلاح الشعراء دیوان مشتمل علی ثمان و عشرین قصیدة بعدد الحروف فی رویها، و سمی الناظم بعض تلک الروضات بأسماء خاصة، منها الروضة فی مدح صاحب الزمان ع فإنه سماه ب بستان الإخوان</w:t>
      </w:r>
      <w:r>
        <w:rPr>
          <w:rStyle w:val="FootnoteAnchor"/>
          <w:rtl w:val="true"/>
        </w:rPr>
        <w:footnoteReference w:id="7"/>
      </w:r>
      <w:r>
        <w:rPr>
          <w:rFonts w:ascii="IRNazanin" w:hAnsi="IRNazanin" w:eastAsia="IRNazanin"/>
          <w:color w:val="111111"/>
          <w:sz w:val="28"/>
          <w:sz w:val="28"/>
          <w:szCs w:val="28"/>
          <w:rtl w:val="true"/>
          <w:lang w:bidi="fa-IR"/>
        </w:rPr>
        <w:t xml:space="preserve">و رأیته بخط تلمیذ الناظم الشیخ عبد الله بن محمد بن الحسین بن محمد البحرانی الإصبعی الشویکی تاریخه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نقله من جامع الریاض و قال إن الناظم له هو أبو الریاض مولانا و شیخنا الصفی الوفی المؤتمن الشیخ إبراهیم بن المقدس العالم العامل العلامة الفردوسی الشیخ علی بن الشیخ حسن البلادی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فی مدح أمیر المؤمنین ع، رأیت منه نسخه قابلها الناظم مع أصله و کتب شهادة المقابلة بخطه فی یوم الجمعة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من العلماء الفضلاء، و والده العلامة معاصر للشیخ سلیمان الماحوزی الذی توفی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 الأعلی الشیخ یوسف بن الحسن معاصر للشیخ الحر، ترجمه فی أمل الآمل و جده الأدنی الشیخ حسن بن یوسف أیضا من الفضلاء کما ذکره فی اللؤلؤة</w:t>
      </w:r>
      <w:r>
        <w:rPr>
          <w:rFonts w:eastAsia="IRNazanin" w:cs="IRNazanin"/>
          <w:color w:val="111111"/>
          <w:sz w:val="28"/>
          <w:szCs w:val="28"/>
          <w:rtl w:val="true"/>
          <w:lang w:bidi="fa-IR"/>
        </w:rPr>
        <w:t>.</w:t>
      </w:r>
    </w:p>
    <w:p>
      <w:pPr>
        <w:pStyle w:val="Heading3"/>
        <w:numPr>
          <w:ilvl w:val="2"/>
          <w:numId w:val="1"/>
        </w:numPr>
        <w:rPr/>
      </w:pPr>
      <w:bookmarkStart w:id="550" w:name="__RefHeading___Toc7703038_73709187"/>
      <w:bookmarkStart w:id="551" w:name="_Toc249"/>
      <w:bookmarkEnd w:id="550"/>
      <w:r>
        <w:rPr>
          <w:rtl w:val="true"/>
        </w:rPr>
        <w:t>جامع الزیارات</w:t>
      </w:r>
      <w:bookmarkEnd w:id="551"/>
    </w:p>
    <w:p>
      <w:pPr>
        <w:pStyle w:val="BookText"/>
        <w:rPr/>
      </w:pPr>
      <w:r>
        <w:rPr>
          <w:rFonts w:ascii="IRNazanin" w:hAnsi="IRNazanin" w:eastAsia="IRNazanin"/>
          <w:color w:val="111111"/>
          <w:sz w:val="28"/>
          <w:sz w:val="28"/>
          <w:szCs w:val="28"/>
          <w:rtl w:val="true"/>
          <w:lang w:bidi="fa-IR"/>
        </w:rPr>
        <w:t>لابن قولویه، کما عبر عنه الشیخ فی الفهرست لکنه مشهور ب کامل الزیارة طبع بالنجف یأتی</w:t>
      </w:r>
      <w:r>
        <w:rPr>
          <w:rFonts w:eastAsia="IRNazanin" w:cs="IRNazanin"/>
          <w:color w:val="111111"/>
          <w:sz w:val="28"/>
          <w:szCs w:val="28"/>
          <w:rtl w:val="true"/>
          <w:lang w:bidi="fa-IR"/>
        </w:rPr>
        <w:t>.</w:t>
      </w:r>
    </w:p>
    <w:p>
      <w:pPr>
        <w:pStyle w:val="Heading3"/>
        <w:numPr>
          <w:ilvl w:val="2"/>
          <w:numId w:val="1"/>
        </w:numPr>
        <w:rPr/>
      </w:pPr>
      <w:bookmarkStart w:id="552" w:name="__RefHeading___Toc7703040_73709187"/>
      <w:bookmarkStart w:id="553" w:name="_Toc250"/>
      <w:bookmarkEnd w:id="552"/>
      <w:r>
        <w:rPr/>
        <w:t>215</w:t>
      </w:r>
      <w:r>
        <w:rPr>
          <w:rtl w:val="true"/>
        </w:rPr>
        <w:t xml:space="preserve">- </w:t>
      </w:r>
      <w:r>
        <w:rPr>
          <w:rtl w:val="true"/>
        </w:rPr>
        <w:t>جامع الزیارات العباسی</w:t>
      </w:r>
      <w:bookmarkEnd w:id="553"/>
    </w:p>
    <w:p>
      <w:pPr>
        <w:pStyle w:val="BookText"/>
        <w:rPr/>
      </w:pPr>
      <w:r>
        <w:rPr>
          <w:rFonts w:ascii="IRNazanin" w:hAnsi="IRNazanin" w:eastAsia="IRNazanin"/>
          <w:color w:val="111111"/>
          <w:sz w:val="28"/>
          <w:sz w:val="28"/>
          <w:szCs w:val="28"/>
          <w:rtl w:val="true"/>
          <w:lang w:bidi="fa-IR"/>
        </w:rPr>
        <w:t xml:space="preserve">للمحقق السبزواری صاحب الذخیرة و الکفایة المولی محمد باقر بن محمد المتوفی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بمدرسة المیرزا جعفر فی المشهد المقدس الرضوی، فارسی مرتب علی تسعة فصول، کتبه باسم الشاه عباس الثانی الذی توفی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السید 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554" w:name="__RefHeading___Toc7703042_73709187"/>
      <w:bookmarkStart w:id="555" w:name="_Toc251"/>
      <w:bookmarkEnd w:id="554"/>
      <w:r>
        <w:rPr/>
        <w:t>216</w:t>
      </w:r>
      <w:r>
        <w:rPr>
          <w:rtl w:val="true"/>
        </w:rPr>
        <w:t xml:space="preserve">- </w:t>
      </w:r>
      <w:r>
        <w:rPr>
          <w:rtl w:val="true"/>
        </w:rPr>
        <w:t>جامع الستین</w:t>
      </w:r>
      <w:bookmarkEnd w:id="5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سورة یوسف، فارسی عرفانی أدبی أخلاقی مشتمل </w:t>
      </w:r>
      <w:bookmarkStart w:id="556" w:name="pg11685_250493"/>
    </w:p>
    <w:p>
      <w:pPr>
        <w:pStyle w:val="BookText"/>
        <w:rPr/>
      </w:pPr>
      <w:bookmarkEnd w:id="556"/>
      <w:r>
        <w:rPr>
          <w:rFonts w:ascii="IRNazanin" w:hAnsi="IRNazanin" w:eastAsia="IRNazanin"/>
          <w:color w:val="111111"/>
          <w:sz w:val="28"/>
          <w:sz w:val="28"/>
          <w:szCs w:val="28"/>
          <w:rtl w:val="true"/>
          <w:lang w:bidi="fa-IR"/>
        </w:rPr>
        <w:t xml:space="preserve">علی ستین فصلا، کان یملیه المؤلف و هو المولی حسین بن علی الواعظ البیهقی السبزواری الکاشفی المتوفی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أصحابه فی ستین مجلسا، و هم یکتبون عن إملائه فلذا سمی ب جامع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الخالق الأکبر، و الصلاة علی سید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المشهد الرضوی فی مکتبة الحاج الشیخ علی أکبر النهاوندی، و توجد فی مکتبة مدرسة سپهسالار بطهران أیضا</w:t>
      </w:r>
      <w:r>
        <w:rPr>
          <w:rFonts w:eastAsia="IRNazanin" w:cs="IRNazanin"/>
          <w:color w:val="111111"/>
          <w:sz w:val="28"/>
          <w:szCs w:val="28"/>
          <w:rtl w:val="true"/>
          <w:lang w:bidi="fa-IR"/>
        </w:rPr>
        <w:t>.</w:t>
      </w:r>
    </w:p>
    <w:p>
      <w:pPr>
        <w:pStyle w:val="Heading3"/>
        <w:numPr>
          <w:ilvl w:val="2"/>
          <w:numId w:val="1"/>
        </w:numPr>
        <w:rPr/>
      </w:pPr>
      <w:bookmarkStart w:id="557" w:name="__RefHeading___Toc7703044_73709187"/>
      <w:bookmarkStart w:id="558" w:name="_Toc252"/>
      <w:bookmarkEnd w:id="557"/>
      <w:r>
        <w:rPr/>
        <w:t>217</w:t>
      </w:r>
      <w:r>
        <w:rPr>
          <w:rtl w:val="true"/>
        </w:rPr>
        <w:t xml:space="preserve">- </w:t>
      </w:r>
      <w:r>
        <w:rPr>
          <w:rtl w:val="true"/>
        </w:rPr>
        <w:t>جامع السعادات</w:t>
      </w:r>
      <w:bookmarkEnd w:id="558"/>
    </w:p>
    <w:p>
      <w:pPr>
        <w:pStyle w:val="BookText"/>
        <w:rPr/>
      </w:pPr>
      <w:r>
        <w:rPr>
          <w:rFonts w:ascii="IRNazanin" w:hAnsi="IRNazanin" w:eastAsia="IRNazanin"/>
          <w:color w:val="111111"/>
          <w:sz w:val="28"/>
          <w:sz w:val="28"/>
          <w:szCs w:val="28"/>
          <w:rtl w:val="true"/>
          <w:lang w:bidi="fa-IR"/>
        </w:rPr>
        <w:t xml:space="preserve">فی استخراج العلوم و الدعوات، فارسی للشیخ محمد تقی المدعو بآقا نجفی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کتابه جامع الأنوار و سمعت أنه مطبوع</w:t>
      </w:r>
    </w:p>
    <w:p>
      <w:pPr>
        <w:pStyle w:val="Heading3"/>
        <w:numPr>
          <w:ilvl w:val="2"/>
          <w:numId w:val="1"/>
        </w:numPr>
        <w:rPr/>
      </w:pPr>
      <w:bookmarkStart w:id="559" w:name="__RefHeading___Toc7703046_73709187"/>
      <w:bookmarkStart w:id="560" w:name="_Toc253"/>
      <w:bookmarkEnd w:id="559"/>
      <w:r>
        <w:rPr>
          <w:rtl w:val="true"/>
        </w:rPr>
        <w:t>جامع السعادات فی فنون الدعوات</w:t>
      </w:r>
      <w:bookmarkEnd w:id="560"/>
    </w:p>
    <w:p>
      <w:pPr>
        <w:pStyle w:val="BookText"/>
        <w:rPr/>
      </w:pPr>
      <w:r>
        <w:rPr>
          <w:rFonts w:ascii="IRNazanin" w:hAnsi="IRNazanin" w:eastAsia="IRNazanin"/>
          <w:color w:val="111111"/>
          <w:sz w:val="28"/>
          <w:sz w:val="28"/>
          <w:szCs w:val="28"/>
          <w:rtl w:val="true"/>
          <w:lang w:bidi="fa-IR"/>
        </w:rPr>
        <w:t>للشیخ عبد الرحیم، یأتی بعنوان جوامع السعادات</w:t>
      </w:r>
    </w:p>
    <w:p>
      <w:pPr>
        <w:pStyle w:val="Heading3"/>
        <w:numPr>
          <w:ilvl w:val="2"/>
          <w:numId w:val="1"/>
        </w:numPr>
        <w:rPr/>
      </w:pPr>
      <w:bookmarkStart w:id="561" w:name="__RefHeading___Toc7703048_73709187"/>
      <w:bookmarkStart w:id="562" w:name="_Toc254"/>
      <w:bookmarkEnd w:id="561"/>
      <w:r>
        <w:rPr/>
        <w:t>218</w:t>
      </w:r>
      <w:r>
        <w:rPr>
          <w:rtl w:val="true"/>
        </w:rPr>
        <w:t xml:space="preserve">- </w:t>
      </w:r>
      <w:r>
        <w:rPr>
          <w:rtl w:val="true"/>
        </w:rPr>
        <w:t>جامع السعادات‌</w:t>
      </w:r>
      <w:bookmarkEnd w:id="5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موجبات النجاة للمولی مهدی بن أبی ذر الکاشانی النراقی المتوفی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أجمع کتاب فی الأخلاق للمتأخرین، و ترجمه إلی الفارسیة مع بعض تغییرات قلیلة ولد المؤلف المولی أحمد بن مهدی المتوفی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معراج السعادة کما یأتی، و استفاد منه المولی محمد حسن القزوینی الحائری نزیل شیراز، و المتوفی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الشهادة و غیره فی کتابه الجلیل فی الأخلاق الموسوم ب کشف الغطاء کما یأتی، و یوجد عندی من جامع السعادات نسخه مکتوبة عن خط المصنف فی حیاته، و هی بخط صفر علی بن عبد الحمید الکاشانی،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الإنسان و جعله أفضل أنواع الأکوان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المؤلف منه فی آخر ذی القعدة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ثلاثة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حفظ اعتدالها و فیه أربعة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الفضائل و الرذائل المتعلقة بالقوة العاقلة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بالشهوة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بالقوی الثلاث، و فی کل منها فصول و تنبیهات و تتمیمات و تذنیبات و غیر ذلک، و طبع فی الأواخر بطهران لکنه لم یکن معه فهرس مطالبه الکثیرة لیسهل علی الطالب تناولها و لذا کتبنا له فهرسا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خمسمائة بیت سمیناه ب لامع المقالات فهرس </w:t>
      </w:r>
      <w:bookmarkStart w:id="563" w:name="pg11685_250495"/>
    </w:p>
    <w:p>
      <w:pPr>
        <w:pStyle w:val="BookText"/>
        <w:rPr/>
      </w:pPr>
      <w:bookmarkEnd w:id="563"/>
      <w:r>
        <w:rPr>
          <w:rFonts w:ascii="IRNazanin" w:hAnsi="IRNazanin" w:eastAsia="IRNazanin"/>
          <w:color w:val="111111"/>
          <w:sz w:val="28"/>
          <w:sz w:val="28"/>
          <w:szCs w:val="28"/>
          <w:rtl w:val="true"/>
          <w:lang w:bidi="fa-IR"/>
        </w:rPr>
        <w:t>جامع السعادات‌</w:t>
      </w:r>
    </w:p>
    <w:p>
      <w:pPr>
        <w:pStyle w:val="Heading3"/>
        <w:numPr>
          <w:ilvl w:val="2"/>
          <w:numId w:val="1"/>
        </w:numPr>
        <w:rPr/>
      </w:pPr>
      <w:bookmarkStart w:id="564" w:name="__RefHeading___Toc7703050_73709187"/>
      <w:bookmarkStart w:id="565" w:name="_Toc255"/>
      <w:bookmarkEnd w:id="564"/>
      <w:r>
        <w:rPr/>
        <w:t>219</w:t>
      </w:r>
      <w:r>
        <w:rPr>
          <w:rtl w:val="true"/>
        </w:rPr>
        <w:t xml:space="preserve">- </w:t>
      </w:r>
      <w:r>
        <w:rPr>
          <w:rtl w:val="true"/>
        </w:rPr>
        <w:t>جامع السعادة</w:t>
      </w:r>
      <w:bookmarkEnd w:id="565"/>
    </w:p>
    <w:p>
      <w:pPr>
        <w:pStyle w:val="BookText"/>
        <w:rPr/>
      </w:pPr>
      <w:r>
        <w:rPr>
          <w:rFonts w:ascii="IRNazanin" w:hAnsi="IRNazanin" w:eastAsia="IRNazanin"/>
          <w:color w:val="111111"/>
          <w:sz w:val="28"/>
          <w:sz w:val="28"/>
          <w:szCs w:val="28"/>
          <w:rtl w:val="true"/>
          <w:lang w:bidi="fa-IR"/>
        </w:rPr>
        <w:t xml:space="preserve">رسالة عملیة فارسیة ذات فوائد کثیرة للسید محمد بن عبد الصمد الحسینی الشاهشاهانی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تذکره القبور و له أنوار الریاض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3"/>
        <w:numPr>
          <w:ilvl w:val="2"/>
          <w:numId w:val="1"/>
        </w:numPr>
        <w:rPr/>
      </w:pPr>
      <w:bookmarkStart w:id="566" w:name="__RefHeading___Toc7703052_73709187"/>
      <w:bookmarkStart w:id="567" w:name="_Toc256"/>
      <w:bookmarkEnd w:id="566"/>
      <w:r>
        <w:rPr/>
        <w:t>220</w:t>
      </w:r>
      <w:r>
        <w:rPr>
          <w:rtl w:val="true"/>
        </w:rPr>
        <w:t xml:space="preserve">- </w:t>
      </w:r>
      <w:r>
        <w:rPr>
          <w:rtl w:val="true"/>
        </w:rPr>
        <w:t>جامع سلیمانی</w:t>
      </w:r>
      <w:bookmarkEnd w:id="567"/>
    </w:p>
    <w:p>
      <w:pPr>
        <w:pStyle w:val="BookText"/>
        <w:rPr/>
      </w:pPr>
      <w:r>
        <w:rPr>
          <w:rFonts w:ascii="IRNazanin" w:hAnsi="IRNazanin" w:eastAsia="IRNazanin"/>
          <w:color w:val="111111"/>
          <w:sz w:val="28"/>
          <w:sz w:val="28"/>
          <w:szCs w:val="28"/>
          <w:rtl w:val="true"/>
          <w:lang w:bidi="fa-IR"/>
        </w:rPr>
        <w:t xml:space="preserve">نظیر الجامع العباسی ألف باسم الشاه سلیمان الصفوی المتوفی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للسید نظام الدین علی الموسوی، رتبه علی مقدمه فی أصول الدین ذات فصول ستة، و خاتمة فی تواریخ المعصومین ع بینهما اثنا عشر مقصدا فی الأحکام الفرعیة، فی کل مقصد عدة مناهج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لئالی حمد و ثنای بی‌عد سزاوار و نثار بارگاه پادشاهی است جلت کبریائه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مکتبة الحاج السید نصر الله التقوی بطهران، و ظنی أن المؤلف هو السید نظام الدین علی بن السید صدر الدین محمد الرضوی الموسوی صاحب رسالة کشف الحقائق فی الجبر و التفویض الموجود نسخه منه فی النجف الأشرف کما یأتی</w:t>
      </w:r>
    </w:p>
    <w:p>
      <w:pPr>
        <w:pStyle w:val="Heading3"/>
        <w:numPr>
          <w:ilvl w:val="2"/>
          <w:numId w:val="1"/>
        </w:numPr>
        <w:rPr/>
      </w:pPr>
      <w:bookmarkStart w:id="568" w:name="__RefHeading___Toc7703054_73709187"/>
      <w:bookmarkStart w:id="569" w:name="_Toc257"/>
      <w:bookmarkEnd w:id="568"/>
      <w:r>
        <w:rPr/>
        <w:t>220</w:t>
      </w:r>
      <w:r>
        <w:rPr>
          <w:rtl w:val="true"/>
        </w:rPr>
        <w:t xml:space="preserve">- </w:t>
      </w:r>
      <w:r>
        <w:rPr>
          <w:rtl w:val="true"/>
        </w:rPr>
        <w:t>الجامع الشاهی‌</w:t>
      </w:r>
      <w:bookmarkEnd w:id="569"/>
    </w:p>
    <w:p>
      <w:pPr>
        <w:pStyle w:val="BookText"/>
        <w:rPr/>
      </w:pPr>
      <w:r>
        <w:rPr>
          <w:rFonts w:ascii="IRNazanin" w:hAnsi="IRNazanin" w:eastAsia="IRNazanin"/>
          <w:color w:val="111111"/>
          <w:sz w:val="28"/>
          <w:sz w:val="28"/>
          <w:szCs w:val="28"/>
          <w:rtl w:val="true"/>
          <w:lang w:bidi="fa-IR"/>
        </w:rPr>
        <w:t xml:space="preserve">لأحمد بن محمد بن عبد الجلیل السنجری، نقل بعض الأصحاب فی کتابه جملة من الطلسمات و السحر و النیرنجات عن هذا الکتاب، و استخرج بعض آخر فصلا فی النجوم من هذا الکتاب، و کان ذلک الفصل مرتبا علی اثنی عشر بابا بعدد البروج، رأیته فی 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محمد ناصر الطهرانی، و المؤلف من القدماء و قد ذکره السید ابن طاوس 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فرج المهموم عند بیان صحة علم النجوم و المؤلفین فیه و عده ممن اشتهر بعلم النجوم، و قیل إنه من الشیعة</w:t>
      </w:r>
    </w:p>
    <w:p>
      <w:pPr>
        <w:pStyle w:val="Heading3"/>
        <w:numPr>
          <w:ilvl w:val="2"/>
          <w:numId w:val="1"/>
        </w:numPr>
        <w:rPr/>
      </w:pPr>
      <w:bookmarkStart w:id="570" w:name="__RefHeading___Toc7703056_73709187"/>
      <w:bookmarkStart w:id="571" w:name="_Toc258"/>
      <w:bookmarkEnd w:id="570"/>
      <w:r>
        <w:rPr/>
        <w:t>221</w:t>
      </w:r>
      <w:r>
        <w:rPr>
          <w:rtl w:val="true"/>
        </w:rPr>
        <w:t xml:space="preserve">- </w:t>
      </w:r>
      <w:r>
        <w:rPr>
          <w:rtl w:val="true"/>
        </w:rPr>
        <w:t>جامع الشتات</w:t>
      </w:r>
      <w:bookmarkEnd w:id="5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أجوبة السؤالات المعروف ب السؤال و الجواب للمحقق القمی المیرزا أبی القاسم بن المولی محمد حسن الگیلانی نزیل قم المولود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 صدرت منه من أجوبة المسائل بالفارسیة أو العربیة المتفرقة و بعض رسائل مستقلة له و قد جمعها غیره و رتبها علی بابین أولهما فی العقائد الدینیة و المسائل الکلامیة، و فیه الرد علی الصوفیة، و الطعن علی بعض مشایخهم مثل بایزید، و المولی الرومی، و محیی الدین، و غیرهم فی القول بوحدة الوجود، و العقول العشرة، </w:t>
      </w:r>
      <w:bookmarkStart w:id="572" w:name="pg11685_250497"/>
    </w:p>
    <w:p>
      <w:pPr>
        <w:pStyle w:val="BookText"/>
        <w:rPr/>
      </w:pPr>
      <w:bookmarkEnd w:id="572"/>
      <w:r>
        <w:rPr>
          <w:rFonts w:ascii="IRNazanin" w:hAnsi="IRNazanin" w:eastAsia="IRNazanin"/>
          <w:color w:val="111111"/>
          <w:sz w:val="28"/>
          <w:sz w:val="28"/>
          <w:szCs w:val="28"/>
          <w:rtl w:val="true"/>
          <w:lang w:bidi="fa-IR"/>
        </w:rPr>
        <w:t>و غیر ذلک من عقائد الیونانیین، و الباب الثانی فی الأحکام الشرعیة علی ترتیب الکتب الفقهیة مبتدأ بمسائل التقلید، ثم من الطهارة إلی الدیات، نسخه منه بهذه الخصوصیات من وقف الحاج المولی سمیع الأصفهانی فی مکتبة الحسینیة فی النجف الأشرف لیس فیها اسم الجامع للمسائل بهذا الترتیب لکن یظهر من نسخه الحاج الشیخ محمد سلطان المتکلمین بطهران أنه رتبه کذلک السید محمد حسن بن محمد صالح الحسینی النوربخشی و طبع فی طهران لکن مع نقص کثیر، و لیس المطبوع بهذا الترتیب بل بدأ فیه بکتاب الطهارة إلی آخر الدیات، و بعد تمام الفروع طبع بعض ما مر من مسائل الکلام و مسائل التقلید فی آخر الکتاب فی مجلد کبیر یقرب من مائة و ثلاثین ألف بیت، و یأتی جمع الشتات متعددا</w:t>
      </w:r>
    </w:p>
    <w:p>
      <w:pPr>
        <w:pStyle w:val="Heading3"/>
        <w:numPr>
          <w:ilvl w:val="2"/>
          <w:numId w:val="1"/>
        </w:numPr>
        <w:rPr/>
      </w:pPr>
      <w:bookmarkStart w:id="573" w:name="__RefHeading___Toc7703058_73709187"/>
      <w:bookmarkStart w:id="574" w:name="_Toc259"/>
      <w:bookmarkEnd w:id="573"/>
      <w:r>
        <w:rPr/>
        <w:t>222</w:t>
      </w:r>
      <w:r>
        <w:rPr>
          <w:rtl w:val="true"/>
        </w:rPr>
        <w:t xml:space="preserve">- </w:t>
      </w:r>
      <w:r>
        <w:rPr>
          <w:rtl w:val="true"/>
        </w:rPr>
        <w:t>جامع الشتات</w:t>
      </w:r>
      <w:bookmarkEnd w:id="574"/>
    </w:p>
    <w:p>
      <w:pPr>
        <w:pStyle w:val="BookText"/>
        <w:rPr/>
      </w:pPr>
      <w:r>
        <w:rPr>
          <w:rFonts w:ascii="IRNazanin" w:hAnsi="IRNazanin" w:eastAsia="IRNazanin"/>
          <w:color w:val="111111"/>
          <w:sz w:val="28"/>
          <w:sz w:val="28"/>
          <w:szCs w:val="28"/>
          <w:rtl w:val="true"/>
          <w:lang w:bidi="fa-IR"/>
        </w:rPr>
        <w:t xml:space="preserve">فی النوادر و المتفرقات، للمولی إسماعیل الخواجوئی مؤلف الأربعین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کشکول مشتمل علی فوائد متفرقة، قال فیه سمیته جامع الشتات لجمعه طرائف مختلفات و متفرقات،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الله ولیه جامع الشتات، و الصلاة علی نبیه المتحلی بأحسن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ناقصة الآخر علیها تملک المیرزا محمد الهمدانی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الشیخ محمد السماوی، و علی النسخة حواش کثیرة للشیخ عبد النبی الذی أحال فی بعض تلک الحواشی إلی رسالته الفارسیة فی أصول الدین، لم نظفر بتلک الرسالة و لا بأحوال المحشی غیر أنه من العلماء المتأخرین عن الخواجوئی المتوفی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w:t>
      </w:r>
    </w:p>
    <w:p>
      <w:pPr>
        <w:pStyle w:val="Heading3"/>
        <w:numPr>
          <w:ilvl w:val="2"/>
          <w:numId w:val="1"/>
        </w:numPr>
        <w:rPr/>
      </w:pPr>
      <w:bookmarkStart w:id="575" w:name="__RefHeading___Toc7703060_73709187"/>
      <w:bookmarkStart w:id="576" w:name="_Toc260"/>
      <w:bookmarkEnd w:id="575"/>
      <w:r>
        <w:rPr/>
        <w:t>223</w:t>
      </w:r>
      <w:r>
        <w:rPr>
          <w:rtl w:val="true"/>
        </w:rPr>
        <w:t xml:space="preserve">- </w:t>
      </w:r>
      <w:r>
        <w:rPr>
          <w:rtl w:val="true"/>
        </w:rPr>
        <w:t>جامع الشتات</w:t>
      </w:r>
      <w:bookmarkEnd w:id="576"/>
    </w:p>
    <w:p>
      <w:pPr>
        <w:pStyle w:val="BookText"/>
        <w:rPr/>
      </w:pPr>
      <w:r>
        <w:rPr>
          <w:rFonts w:ascii="IRNazanin" w:hAnsi="IRNazanin" w:eastAsia="IRNazanin"/>
          <w:color w:val="111111"/>
          <w:sz w:val="28"/>
          <w:sz w:val="28"/>
          <w:szCs w:val="28"/>
          <w:rtl w:val="true"/>
          <w:lang w:bidi="fa-IR"/>
        </w:rPr>
        <w:t xml:space="preserve">نظیر الکشکول للسید محمد بن السید علی آل أبی شبانه البحرانی المعاصر للشیخ یوسف البحرانی الذی توفی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لروایتهما عن الشیخ حسین الماحوزی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تتمیم أمل الآمل الموجود مع هذا الکتاب فی القطیف</w:t>
      </w:r>
    </w:p>
    <w:p>
      <w:pPr>
        <w:pStyle w:val="Heading3"/>
        <w:numPr>
          <w:ilvl w:val="2"/>
          <w:numId w:val="1"/>
        </w:numPr>
        <w:rPr/>
      </w:pPr>
      <w:bookmarkStart w:id="577" w:name="__RefHeading___Toc7703062_73709187"/>
      <w:bookmarkStart w:id="578" w:name="_Toc261"/>
      <w:bookmarkEnd w:id="577"/>
      <w:r>
        <w:rPr/>
        <w:t>224</w:t>
      </w:r>
      <w:r>
        <w:rPr>
          <w:rtl w:val="true"/>
        </w:rPr>
        <w:t xml:space="preserve">- </w:t>
      </w:r>
      <w:r>
        <w:rPr>
          <w:rtl w:val="true"/>
        </w:rPr>
        <w:t>جامع الشتات</w:t>
      </w:r>
      <w:bookmarkEnd w:id="578"/>
    </w:p>
    <w:p>
      <w:pPr>
        <w:pStyle w:val="BookText"/>
        <w:rPr/>
      </w:pPr>
      <w:r>
        <w:rPr>
          <w:rFonts w:ascii="IRNazanin" w:hAnsi="IRNazanin" w:eastAsia="IRNazanin"/>
          <w:color w:val="111111"/>
          <w:sz w:val="28"/>
          <w:sz w:val="28"/>
          <w:szCs w:val="28"/>
          <w:rtl w:val="true"/>
          <w:lang w:bidi="fa-IR"/>
        </w:rPr>
        <w:t xml:space="preserve">شبه الکشکول أیضا للشیخ نظر علی الواعظ بن الحاج إسماعیل الکرمانی الحائری المتوفی بها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579" w:name="__RefHeading___Toc7703064_73709187"/>
      <w:bookmarkStart w:id="580" w:name="_Toc262"/>
      <w:bookmarkEnd w:id="579"/>
      <w:r>
        <w:rPr/>
        <w:t>225</w:t>
      </w:r>
      <w:r>
        <w:rPr>
          <w:rtl w:val="true"/>
        </w:rPr>
        <w:t xml:space="preserve">- </w:t>
      </w:r>
      <w:r>
        <w:rPr>
          <w:rtl w:val="true"/>
        </w:rPr>
        <w:t>جامع شتات الاخبار</w:t>
      </w:r>
      <w:bookmarkEnd w:id="58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غیاث الدین أبی المظفر عبد الکریم بن علی بن محمد الحسینی، ینقل عنه الکفعمی بتلک الخصوصیات فی حواشی مصباحه </w:t>
      </w:r>
      <w:bookmarkStart w:id="581" w:name="pg11685_250499"/>
    </w:p>
    <w:p>
      <w:pPr>
        <w:pStyle w:val="BookText"/>
        <w:rPr/>
      </w:pPr>
      <w:bookmarkEnd w:id="581"/>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المؤلف لکتاب إیضاح المصباح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نسبه و بعض أحفاده عند ذکر سمیه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Heading3"/>
        <w:numPr>
          <w:ilvl w:val="2"/>
          <w:numId w:val="1"/>
        </w:numPr>
        <w:rPr/>
      </w:pPr>
      <w:bookmarkStart w:id="582" w:name="__RefHeading___Toc7703066_73709187"/>
      <w:bookmarkStart w:id="583" w:name="_Toc263"/>
      <w:bookmarkEnd w:id="582"/>
      <w:r>
        <w:rPr/>
        <w:t>226</w:t>
      </w:r>
      <w:r>
        <w:rPr>
          <w:rtl w:val="true"/>
        </w:rPr>
        <w:t xml:space="preserve">- </w:t>
      </w:r>
      <w:r>
        <w:rPr>
          <w:rtl w:val="true"/>
        </w:rPr>
        <w:t>جامع الشرائع</w:t>
      </w:r>
      <w:bookmarkEnd w:id="583"/>
    </w:p>
    <w:p>
      <w:pPr>
        <w:pStyle w:val="BookText"/>
        <w:rPr/>
      </w:pPr>
      <w:r>
        <w:rPr>
          <w:rFonts w:ascii="IRNazanin" w:hAnsi="IRNazanin" w:eastAsia="IRNazanin"/>
          <w:color w:val="111111"/>
          <w:sz w:val="28"/>
          <w:sz w:val="28"/>
          <w:szCs w:val="28"/>
          <w:rtl w:val="true"/>
          <w:lang w:bidi="fa-IR"/>
        </w:rPr>
        <w:t xml:space="preserve">فی جمیع أبواب الفقه من الطهارة إلی الدیات، و نقل فی آخر باب الدیات تمام أصل ظریف بن ناصح بعینه و هو تألیف الشیخ أبی زکریا یحیی بن أحمد بن یحیی بن الحسن بن سعید الهذلی المولود بالکوفة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بالحلة لیلة عرفة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جلیل قیل فی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الناس فقیه مثل یحیی بن سعید</w:t>
      </w:r>
    </w:p>
    <w:p>
      <w:pPr>
        <w:pStyle w:val="BookText"/>
        <w:rPr/>
      </w:pPr>
      <w:r>
        <w:rPr>
          <w:rFonts w:ascii="IRNazanin" w:hAnsi="IRNazanin" w:eastAsia="IRNazanin"/>
          <w:color w:val="111111"/>
          <w:sz w:val="28"/>
          <w:sz w:val="28"/>
          <w:szCs w:val="28"/>
          <w:rtl w:val="true"/>
          <w:lang w:bidi="fa-IR"/>
        </w:rPr>
        <w:t>صنف الجامع فقها قد حوی کل ثرید</w:t>
      </w:r>
    </w:p>
    <w:p>
      <w:pPr>
        <w:pStyle w:val="BookText"/>
        <w:rPr/>
      </w:pPr>
      <w:r>
        <w:rPr>
          <w:rFonts w:ascii="IRNazanin" w:hAnsi="IRNazanin" w:eastAsia="IRNazanin"/>
          <w:color w:val="111111"/>
          <w:sz w:val="28"/>
          <w:sz w:val="28"/>
          <w:szCs w:val="28"/>
          <w:rtl w:val="true"/>
          <w:lang w:bidi="fa-IR"/>
        </w:rPr>
        <w:t xml:space="preserve">و هو ابن عم المحقق الحلی الشیخ أبی القاسم نجم الدین جعفر بن الحسن بن یحیی بن الحسن صاحب الشرائع وجدهما الشیخ أبو زکریا یحیی بن الحسن بن سعید یعرف بیحیی الأکبر، و هو الذی أجاز الشیخ ورام بن نصر بن ورام فی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 حق الروایة عن الشیخ عربی بن مسافر، و عن ابن شهرآشوب الذی 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الجامع حفید هذا الشیخ و</w:t>
      </w:r>
    </w:p>
    <w:p>
      <w:pPr>
        <w:pStyle w:val="BookText"/>
        <w:rPr/>
      </w:pPr>
      <w:r>
        <w:rPr>
          <w:rFonts w:ascii="IRNazanin" w:hAnsi="IRNazanin" w:eastAsia="IRNazanin"/>
          <w:color w:val="111111"/>
          <w:sz w:val="28"/>
          <w:sz w:val="28"/>
          <w:szCs w:val="28"/>
          <w:rtl w:val="true"/>
          <w:lang w:bidi="fa-IR"/>
        </w:rPr>
        <w:t xml:space="preserve">سمیه فلا یغفل، و نسخه الجامع هذا التی علیها خط المؤلف و قد قرأت علیه موجودة فی مکتبة سیدنا الحسن صدر الدین بالکاظمیة، و هذا صورة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أنهاه قراءة و سماعا له وفقه الله و إیانا لمرضاته بمحمد و آله و کتب یحیی بن سعید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قدیمة أیضا من وقف الحاج المولی مهدی القومشهی کانت فی کتب المولی محمد حسین القومشهی الکبیر فی النجف الأشرف و قد نقلت إلی مکتبة الحسینیة التستریة أخیرا و نسخه أخری علیها خط سیدنا الحسن صدر الدین فی مکتبة السید محمد المشکاة أستاذ جامعة طهران</w:t>
      </w:r>
    </w:p>
    <w:p>
      <w:pPr>
        <w:pStyle w:val="Heading3"/>
        <w:numPr>
          <w:ilvl w:val="2"/>
          <w:numId w:val="1"/>
        </w:numPr>
        <w:rPr/>
      </w:pPr>
      <w:bookmarkStart w:id="584" w:name="__RefHeading___Toc7703068_73709187"/>
      <w:bookmarkStart w:id="585" w:name="_Toc264"/>
      <w:bookmarkEnd w:id="584"/>
      <w:r>
        <w:rPr/>
        <w:t>227</w:t>
      </w:r>
      <w:r>
        <w:rPr>
          <w:rtl w:val="true"/>
        </w:rPr>
        <w:t xml:space="preserve">- </w:t>
      </w:r>
      <w:r>
        <w:rPr>
          <w:rtl w:val="true"/>
        </w:rPr>
        <w:t>الجامع الشفائیة</w:t>
      </w:r>
      <w:bookmarkEnd w:id="585"/>
    </w:p>
    <w:p>
      <w:pPr>
        <w:pStyle w:val="BookText"/>
        <w:rPr/>
      </w:pPr>
      <w:r>
        <w:rPr>
          <w:rFonts w:ascii="IRNazanin" w:hAnsi="IRNazanin" w:eastAsia="IRNazanin"/>
          <w:color w:val="111111"/>
          <w:sz w:val="28"/>
          <w:sz w:val="28"/>
          <w:szCs w:val="28"/>
          <w:rtl w:val="true"/>
          <w:lang w:bidi="fa-IR"/>
        </w:rPr>
        <w:t>طب فارسی للحکیم شفاء الدولة، مطبوع بإیران</w:t>
      </w:r>
    </w:p>
    <w:p>
      <w:pPr>
        <w:pStyle w:val="Heading3"/>
        <w:numPr>
          <w:ilvl w:val="2"/>
          <w:numId w:val="1"/>
        </w:numPr>
        <w:rPr/>
      </w:pPr>
      <w:bookmarkStart w:id="586" w:name="__RefHeading___Toc7703070_73709187"/>
      <w:bookmarkStart w:id="587" w:name="_Toc265"/>
      <w:bookmarkEnd w:id="586"/>
      <w:r>
        <w:rPr/>
        <w:t>228</w:t>
      </w:r>
      <w:r>
        <w:rPr>
          <w:rtl w:val="true"/>
        </w:rPr>
        <w:t xml:space="preserve">- </w:t>
      </w:r>
      <w:r>
        <w:rPr>
          <w:rtl w:val="true"/>
        </w:rPr>
        <w:t>جامع الشواهد</w:t>
      </w:r>
      <w:bookmarkEnd w:id="58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فارسی للأشعار المستشهد بها فی الکتب العربیة المتداول تدریسها للشیخ المیرزا محمد باقر بن المولی علی رضا الأردکانی المعاصر لصاحب الجواهر فیه شرح أبیات شرح الأمثلة و التصریف و العوامل و القطر و الأنموذج و الهدایة و الکافیة و السیوطی و المغنی و المطول و غیر ذلک، ذکر أنه اختصره من کتابه الشواهد الکبری و رتبه علی حروف أوائل الأبیات، و قد طبع بإیران مکررا، و ولده العالم الجلیل المیرزا محمد تقی الأردکانی </w:t>
      </w:r>
      <w:bookmarkStart w:id="588" w:name="pg11685_250502"/>
    </w:p>
    <w:p>
      <w:pPr>
        <w:pStyle w:val="BookText"/>
        <w:rPr/>
      </w:pPr>
      <w:bookmarkEnd w:id="588"/>
      <w:r>
        <w:rPr>
          <w:rFonts w:ascii="IRNazanin" w:hAnsi="IRNazanin" w:eastAsia="IRNazanin"/>
          <w:color w:val="111111"/>
          <w:sz w:val="28"/>
          <w:sz w:val="28"/>
          <w:szCs w:val="28"/>
          <w:rtl w:val="true"/>
          <w:lang w:bidi="fa-IR"/>
        </w:rPr>
        <w:t xml:space="preserve">کان تلمیذ صاحب الجواهر و طبعت رسالته العملیة و توفی قرب وفاه الحاج ملا علی الکنی الذی 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589" w:name="__RefHeading___Toc7703072_73709187"/>
      <w:bookmarkStart w:id="590" w:name="_Toc266"/>
      <w:bookmarkEnd w:id="589"/>
      <w:r>
        <w:rPr>
          <w:rtl w:val="true"/>
        </w:rPr>
        <w:t>جامع الشواهد</w:t>
      </w:r>
      <w:bookmarkEnd w:id="590"/>
    </w:p>
    <w:p>
      <w:pPr>
        <w:pStyle w:val="BookText"/>
        <w:rPr/>
      </w:pPr>
      <w:r>
        <w:rPr>
          <w:rFonts w:ascii="IRNazanin" w:hAnsi="IRNazanin" w:eastAsia="IRNazanin"/>
          <w:color w:val="111111"/>
          <w:sz w:val="28"/>
          <w:sz w:val="28"/>
          <w:szCs w:val="28"/>
          <w:rtl w:val="true"/>
          <w:lang w:bidi="fa-IR"/>
        </w:rPr>
        <w:t xml:space="preserve">للمولی نظام الدین الأردبیلی مطبوع کما فی بعض الفهارس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رأیته مطبوعا له هو شرح شواهد العوامل مستقلا و کذلک شرح شواهد التصریف طبعا فی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نذکرهما مع غیرهما فی الشین بعنوان شرح الشواهد</w:t>
      </w:r>
      <w:r>
        <w:rPr>
          <w:rFonts w:eastAsia="IRNazanin" w:cs="IRNazanin"/>
          <w:color w:val="111111"/>
          <w:sz w:val="28"/>
          <w:szCs w:val="28"/>
          <w:rtl w:val="true"/>
          <w:lang w:bidi="fa-IR"/>
        </w:rPr>
        <w:t>.</w:t>
      </w:r>
    </w:p>
    <w:p>
      <w:pPr>
        <w:pStyle w:val="Heading3"/>
        <w:numPr>
          <w:ilvl w:val="2"/>
          <w:numId w:val="1"/>
        </w:numPr>
        <w:rPr/>
      </w:pPr>
      <w:bookmarkStart w:id="591" w:name="__RefHeading___Toc7703074_73709187"/>
      <w:bookmarkStart w:id="592" w:name="_Toc267"/>
      <w:bookmarkEnd w:id="591"/>
      <w:r>
        <w:rPr/>
        <w:t>238</w:t>
      </w:r>
      <w:r>
        <w:rPr>
          <w:rtl w:val="true"/>
        </w:rPr>
        <w:t xml:space="preserve">- </w:t>
      </w:r>
      <w:r>
        <w:rPr>
          <w:rtl w:val="true"/>
        </w:rPr>
        <w:t>الجامع الصفوی</w:t>
      </w:r>
      <w:bookmarkEnd w:id="592"/>
    </w:p>
    <w:p>
      <w:pPr>
        <w:pStyle w:val="BookText"/>
        <w:rPr/>
      </w:pPr>
      <w:r>
        <w:rPr>
          <w:rFonts w:ascii="IRNazanin" w:hAnsi="IRNazanin" w:eastAsia="IRNazanin"/>
          <w:color w:val="111111"/>
          <w:sz w:val="28"/>
          <w:sz w:val="28"/>
          <w:szCs w:val="28"/>
          <w:rtl w:val="true"/>
          <w:lang w:bidi="fa-IR"/>
        </w:rPr>
        <w:t xml:space="preserve">کتاب کبیر فارسی فی الإمامة فی مجلدین، للمولی علی نقی بن أبی العلاء محمد هاشم الطغائی الکمره‌إی المتوفی قاضیا بأصفهان فی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الشاه صفی الصفوی و أورد فی مقدمته فهرس مطالب الکتاب مفصلا و بسط القول فی الجواب عن اعتراضات الشیخ نوح الحنفی علی الشیعة و تلک الأجوبة هی التی جرت الویلات علیهم مما لست أذکره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نقل الفاضل المعاصر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من أول الکتاب إلی آخر اعتراضات الشیخ نوح، و یوجد المجلد الأول منه فی مکتبة الشیخ علی کاشف الغطاء فی النجف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 الله رب العالمین</w:t>
      </w:r>
      <w:r>
        <w:rPr>
          <w:rFonts w:eastAsia="IRNazanin" w:cs="IRNazanin"/>
          <w:color w:val="111111"/>
          <w:sz w:val="28"/>
          <w:szCs w:val="28"/>
          <w:rtl w:val="true"/>
          <w:lang w:bidi="fa-IR"/>
        </w:rPr>
        <w:t>).</w:t>
      </w:r>
    </w:p>
    <w:p>
      <w:pPr>
        <w:pStyle w:val="Heading3"/>
        <w:numPr>
          <w:ilvl w:val="2"/>
          <w:numId w:val="1"/>
        </w:numPr>
        <w:rPr/>
      </w:pPr>
      <w:bookmarkStart w:id="593" w:name="__RefHeading___Toc7703076_73709187"/>
      <w:bookmarkStart w:id="594" w:name="_Toc268"/>
      <w:bookmarkEnd w:id="593"/>
      <w:r>
        <w:rPr/>
        <w:t>239</w:t>
      </w:r>
      <w:r>
        <w:rPr>
          <w:rtl w:val="true"/>
        </w:rPr>
        <w:t xml:space="preserve">- </w:t>
      </w:r>
      <w:r>
        <w:rPr>
          <w:rtl w:val="true"/>
        </w:rPr>
        <w:t>الجامع الصغیر</w:t>
      </w:r>
      <w:bookmarkEnd w:id="594"/>
    </w:p>
    <w:p>
      <w:pPr>
        <w:pStyle w:val="BookText"/>
        <w:rPr/>
      </w:pPr>
      <w:r>
        <w:rPr>
          <w:rFonts w:ascii="IRNazanin" w:hAnsi="IRNazanin" w:eastAsia="IRNazanin"/>
          <w:color w:val="111111"/>
          <w:sz w:val="28"/>
          <w:sz w:val="28"/>
          <w:szCs w:val="28"/>
          <w:rtl w:val="true"/>
          <w:lang w:bidi="fa-IR"/>
        </w:rPr>
        <w:t xml:space="preserve">فی الفقه لإبراهیم بن محمد بن سعید الثقفی المتوفی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الجامع الکبیر فی الفقه یأتی کما مر له کتاب الأشربة الصغیر و الکبیر و کتاب الإمامة الصغیر و الکبیر، و غیرهما مما ذکره النجاشی</w:t>
      </w:r>
      <w:r>
        <w:rPr>
          <w:rFonts w:eastAsia="IRNazanin" w:cs="IRNazanin"/>
          <w:color w:val="111111"/>
          <w:sz w:val="28"/>
          <w:szCs w:val="28"/>
          <w:rtl w:val="true"/>
          <w:lang w:bidi="fa-IR"/>
        </w:rPr>
        <w:t>.</w:t>
      </w:r>
    </w:p>
    <w:p>
      <w:pPr>
        <w:pStyle w:val="Heading3"/>
        <w:numPr>
          <w:ilvl w:val="2"/>
          <w:numId w:val="1"/>
        </w:numPr>
        <w:rPr/>
      </w:pPr>
      <w:bookmarkStart w:id="595" w:name="__RefHeading___Toc7703078_73709187"/>
      <w:bookmarkStart w:id="596" w:name="_Toc269"/>
      <w:bookmarkEnd w:id="595"/>
      <w:r>
        <w:rPr/>
        <w:t>240</w:t>
      </w:r>
      <w:r>
        <w:rPr>
          <w:rtl w:val="true"/>
        </w:rPr>
        <w:t xml:space="preserve">- </w:t>
      </w:r>
      <w:r>
        <w:rPr>
          <w:rtl w:val="true"/>
        </w:rPr>
        <w:t>جامع الصناعة</w:t>
      </w:r>
      <w:bookmarkEnd w:id="596"/>
    </w:p>
    <w:p>
      <w:pPr>
        <w:pStyle w:val="BookText"/>
        <w:rPr/>
      </w:pPr>
      <w:r>
        <w:rPr>
          <w:rFonts w:ascii="IRNazanin" w:hAnsi="IRNazanin" w:eastAsia="IRNazanin"/>
          <w:color w:val="111111"/>
          <w:sz w:val="28"/>
          <w:sz w:val="28"/>
          <w:szCs w:val="28"/>
          <w:rtl w:val="true"/>
          <w:lang w:bidi="fa-IR"/>
        </w:rPr>
        <w:t xml:space="preserve">فی الطب، للحکیم کاظم علی خان الملقب بحاذق الملک مرتب علی قسمین الطب العلمی و العملی، و أول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من نطفة أمشاج</w:t>
      </w:r>
      <w:r>
        <w:rPr>
          <w:rFonts w:eastAsia="IRNazanin" w:cs="IRNazanin"/>
          <w:color w:val="111111"/>
          <w:sz w:val="28"/>
          <w:szCs w:val="28"/>
          <w:rtl w:val="true"/>
          <w:lang w:bidi="fa-IR"/>
        </w:rPr>
        <w:t>).</w:t>
      </w:r>
    </w:p>
    <w:p>
      <w:pPr>
        <w:pStyle w:val="Heading3"/>
        <w:numPr>
          <w:ilvl w:val="2"/>
          <w:numId w:val="1"/>
        </w:numPr>
        <w:rPr/>
      </w:pPr>
      <w:bookmarkStart w:id="597" w:name="__RefHeading___Toc7703080_73709187"/>
      <w:bookmarkStart w:id="598" w:name="_Toc270"/>
      <w:bookmarkEnd w:id="597"/>
      <w:r>
        <w:rPr/>
        <w:t>241</w:t>
      </w:r>
      <w:r>
        <w:rPr>
          <w:rtl w:val="true"/>
        </w:rPr>
        <w:t xml:space="preserve">- </w:t>
      </w:r>
      <w:r>
        <w:rPr>
          <w:rtl w:val="true"/>
        </w:rPr>
        <w:t>جامع الطرق</w:t>
      </w:r>
      <w:bookmarkEnd w:id="598"/>
    </w:p>
    <w:p>
      <w:pPr>
        <w:pStyle w:val="BookText"/>
        <w:rPr/>
      </w:pPr>
      <w:r>
        <w:rPr>
          <w:rFonts w:ascii="IRNazanin" w:hAnsi="IRNazanin" w:eastAsia="IRNazanin"/>
          <w:color w:val="111111"/>
          <w:sz w:val="28"/>
          <w:sz w:val="28"/>
          <w:szCs w:val="28"/>
          <w:rtl w:val="true"/>
          <w:lang w:bidi="fa-IR"/>
        </w:rPr>
        <w:t xml:space="preserve">متن فقهی یقرب من اللمعة مع ذکر المآخذ للشیخ محمد حسین العاملی نزیل الکاظمین ع ذکر فیه أنه من أحفاد الشهید الثانی، ألفه حدود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 فی کتب المرحوم السید آقا ریحان الله البروجردی نزیل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المتوفی بها فی رجب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599" w:name="__RefHeading___Toc7703082_73709187"/>
      <w:bookmarkStart w:id="600" w:name="_Toc271"/>
      <w:bookmarkEnd w:id="599"/>
      <w:r>
        <w:rPr>
          <w:rtl w:val="true"/>
        </w:rPr>
        <w:t>جامع العبائر</w:t>
      </w:r>
      <w:bookmarkEnd w:id="600"/>
    </w:p>
    <w:p>
      <w:pPr>
        <w:pStyle w:val="BookText"/>
        <w:rPr/>
      </w:pPr>
      <w:r>
        <w:rPr>
          <w:rFonts w:ascii="IRNazanin" w:hAnsi="IRNazanin" w:eastAsia="IRNazanin"/>
          <w:color w:val="111111"/>
          <w:sz w:val="28"/>
          <w:sz w:val="28"/>
          <w:szCs w:val="28"/>
          <w:rtl w:val="true"/>
          <w:lang w:bidi="fa-IR"/>
        </w:rPr>
        <w:t>یعبر به عن کتاب مصابیح الأصول لولد الکلباسی کما یأتی</w:t>
      </w:r>
      <w:r>
        <w:rPr>
          <w:rFonts w:eastAsia="IRNazanin" w:cs="IRNazanin"/>
          <w:color w:val="111111"/>
          <w:sz w:val="28"/>
          <w:szCs w:val="28"/>
          <w:rtl w:val="true"/>
          <w:lang w:bidi="fa-IR"/>
        </w:rPr>
        <w:t>.</w:t>
      </w:r>
    </w:p>
    <w:p>
      <w:pPr>
        <w:pStyle w:val="Heading3"/>
        <w:numPr>
          <w:ilvl w:val="2"/>
          <w:numId w:val="1"/>
        </w:numPr>
        <w:rPr/>
      </w:pPr>
      <w:bookmarkStart w:id="601" w:name="__RefHeading___Toc7703084_73709187"/>
      <w:bookmarkStart w:id="602" w:name="_Toc272"/>
      <w:bookmarkEnd w:id="601"/>
      <w:r>
        <w:rPr/>
        <w:t>242</w:t>
      </w:r>
      <w:r>
        <w:rPr>
          <w:rtl w:val="true"/>
        </w:rPr>
        <w:t xml:space="preserve">- </w:t>
      </w:r>
      <w:r>
        <w:rPr>
          <w:rtl w:val="true"/>
        </w:rPr>
        <w:t>الجامع العباسی</w:t>
      </w:r>
      <w:bookmarkEnd w:id="6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عملی فارسی ألف باسم الشاه عباس الماضی، مرتب علی عشرین بابا للشیخ البهائی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خمسة أبواب فی العبادات إلی </w:t>
      </w:r>
      <w:bookmarkStart w:id="603" w:name="pg11685_250503"/>
    </w:p>
    <w:p>
      <w:pPr>
        <w:pStyle w:val="BookText"/>
        <w:rPr/>
      </w:pPr>
      <w:bookmarkEnd w:id="603"/>
      <w:r>
        <w:rPr>
          <w:rFonts w:ascii="IRNazanin" w:hAnsi="IRNazanin" w:eastAsia="IRNazanin"/>
          <w:color w:val="111111"/>
          <w:sz w:val="28"/>
          <w:sz w:val="28"/>
          <w:szCs w:val="28"/>
          <w:rtl w:val="true"/>
          <w:lang w:bidi="fa-IR"/>
        </w:rPr>
        <w:t xml:space="preserve">آخر الحج فأدرکه الأجل فی التاریخ فتممه بعده تلمیذه نظام الدین الساوجی بإلحاق خمسة عشر بابا إلیه حتی تم فی عشرین بابا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پرده، در خدمت آن شیخ دین تصحیح داده إجازة بخط ایشان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أنه أراد تتمیمه فشرع فی أبواب المزار إلی آخر ما ذکرناه، و صریح کلامه أنه کان ابن أخت الشیخ البهائی و تلمیذه المجاز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 الجامع العباسی إلی آخر الحج مکررا و کذا مع تتمیمه بعشرین بابا مع حواش</w:t>
      </w:r>
    </w:p>
    <w:p>
      <w:pPr>
        <w:pStyle w:val="BookText"/>
        <w:rPr/>
      </w:pPr>
      <w:r>
        <w:rPr>
          <w:rFonts w:ascii="IRNazanin" w:hAnsi="IRNazanin" w:eastAsia="IRNazanin"/>
          <w:color w:val="111111"/>
          <w:sz w:val="28"/>
          <w:sz w:val="28"/>
          <w:szCs w:val="28"/>
          <w:rtl w:val="true"/>
          <w:lang w:bidi="fa-IR"/>
        </w:rPr>
        <w:t xml:space="preserve">کثیرة لجمع من مراجع التقلید أخیرا و رأیت فی مکتبة السید عبد الحسین الحجة بکربلاء نسخه عتیقة منه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حواشی المولی حسین علی بن نوروز علی الملایری التویسرکانی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Heading3"/>
        <w:numPr>
          <w:ilvl w:val="2"/>
          <w:numId w:val="1"/>
        </w:numPr>
        <w:rPr/>
      </w:pPr>
      <w:bookmarkStart w:id="604" w:name="__RefHeading___Toc7703086_73709187"/>
      <w:bookmarkStart w:id="605" w:name="_Toc273"/>
      <w:bookmarkEnd w:id="604"/>
      <w:r>
        <w:rPr>
          <w:rtl w:val="true"/>
        </w:rPr>
        <w:t>الجامع العسکری‌</w:t>
      </w:r>
      <w:bookmarkEnd w:id="605"/>
    </w:p>
    <w:p>
      <w:pPr>
        <w:pStyle w:val="BookText"/>
        <w:rPr/>
      </w:pPr>
      <w:r>
        <w:rPr>
          <w:rFonts w:ascii="IRNazanin" w:hAnsi="IRNazanin" w:eastAsia="IRNazanin"/>
          <w:color w:val="111111"/>
          <w:sz w:val="28"/>
          <w:sz w:val="28"/>
          <w:szCs w:val="28"/>
          <w:rtl w:val="true"/>
          <w:lang w:bidi="fa-IR"/>
        </w:rPr>
        <w:t>هو المجلد الخامس للکشکول الموسوم ب الفلک المشحون و الأربعة قبله تسمی الجامع الغروی کما یأتی</w:t>
      </w:r>
      <w:r>
        <w:rPr>
          <w:rFonts w:eastAsia="IRNazanin" w:cs="IRNazanin"/>
          <w:color w:val="111111"/>
          <w:sz w:val="28"/>
          <w:szCs w:val="28"/>
          <w:rtl w:val="true"/>
          <w:lang w:bidi="fa-IR"/>
        </w:rPr>
        <w:t>.</w:t>
      </w:r>
    </w:p>
    <w:p>
      <w:pPr>
        <w:pStyle w:val="Heading3"/>
        <w:numPr>
          <w:ilvl w:val="2"/>
          <w:numId w:val="1"/>
        </w:numPr>
        <w:rPr/>
      </w:pPr>
      <w:bookmarkStart w:id="606" w:name="__RefHeading___Toc7703088_73709187"/>
      <w:bookmarkStart w:id="607" w:name="_Toc274"/>
      <w:bookmarkEnd w:id="606"/>
      <w:r>
        <w:rPr/>
        <w:t>243</w:t>
      </w:r>
      <w:r>
        <w:rPr>
          <w:rtl w:val="true"/>
        </w:rPr>
        <w:t xml:space="preserve">- </w:t>
      </w:r>
      <w:r>
        <w:rPr>
          <w:rtl w:val="true"/>
        </w:rPr>
        <w:t>جامع العقائد</w:t>
      </w:r>
      <w:bookmarkEnd w:id="607"/>
    </w:p>
    <w:p>
      <w:pPr>
        <w:pStyle w:val="BookText"/>
        <w:rPr/>
      </w:pPr>
      <w:r>
        <w:rPr>
          <w:rFonts w:ascii="IRNazanin" w:hAnsi="IRNazanin" w:eastAsia="IRNazanin"/>
          <w:color w:val="111111"/>
          <w:sz w:val="28"/>
          <w:sz w:val="28"/>
          <w:szCs w:val="28"/>
          <w:rtl w:val="true"/>
          <w:lang w:bidi="fa-IR"/>
        </w:rPr>
        <w:t xml:space="preserve">لمیر محمد صالح بن عبد الواسع الحسینی الخاتون‌آبادی المتوفی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الفیض القدسی أنه لم یتم</w:t>
      </w:r>
      <w:r>
        <w:rPr>
          <w:rFonts w:eastAsia="IRNazanin" w:cs="IRNazanin"/>
          <w:color w:val="111111"/>
          <w:sz w:val="28"/>
          <w:szCs w:val="28"/>
          <w:rtl w:val="true"/>
          <w:lang w:bidi="fa-IR"/>
        </w:rPr>
        <w:t>.</w:t>
      </w:r>
    </w:p>
    <w:p>
      <w:pPr>
        <w:pStyle w:val="Heading3"/>
        <w:numPr>
          <w:ilvl w:val="2"/>
          <w:numId w:val="1"/>
        </w:numPr>
        <w:rPr/>
      </w:pPr>
      <w:bookmarkStart w:id="608" w:name="__RefHeading___Toc7703090_73709187"/>
      <w:bookmarkStart w:id="609" w:name="_Toc275"/>
      <w:bookmarkEnd w:id="608"/>
      <w:r>
        <w:rPr/>
        <w:t>244</w:t>
      </w:r>
      <w:r>
        <w:rPr>
          <w:rtl w:val="true"/>
        </w:rPr>
        <w:t xml:space="preserve">- </w:t>
      </w:r>
      <w:r>
        <w:rPr>
          <w:rtl w:val="true"/>
        </w:rPr>
        <w:t>جامع العلل</w:t>
      </w:r>
      <w:bookmarkEnd w:id="609"/>
    </w:p>
    <w:p>
      <w:pPr>
        <w:pStyle w:val="BookText"/>
        <w:rPr/>
      </w:pPr>
      <w:r>
        <w:rPr>
          <w:rFonts w:ascii="IRNazanin" w:hAnsi="IRNazanin" w:eastAsia="IRNazanin"/>
          <w:color w:val="111111"/>
          <w:sz w:val="28"/>
          <w:sz w:val="28"/>
          <w:szCs w:val="28"/>
          <w:rtl w:val="true"/>
          <w:lang w:bidi="fa-IR"/>
        </w:rPr>
        <w:t xml:space="preserve">فی الطب للسید علی بن محمد التبریزی الطبیب جد السید شهاب الدین التبریزی نزیل قم، توفی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610" w:name="__RefHeading___Toc7703092_73709187"/>
      <w:bookmarkStart w:id="611" w:name="_Toc276"/>
      <w:bookmarkEnd w:id="610"/>
      <w:r>
        <w:rPr/>
        <w:t>245</w:t>
      </w:r>
      <w:r>
        <w:rPr>
          <w:rtl w:val="true"/>
        </w:rPr>
        <w:t xml:space="preserve">- </w:t>
      </w:r>
      <w:r>
        <w:rPr>
          <w:rtl w:val="true"/>
        </w:rPr>
        <w:t>جامع علل الحج</w:t>
      </w:r>
      <w:bookmarkEnd w:id="611"/>
    </w:p>
    <w:p>
      <w:pPr>
        <w:pStyle w:val="BookText"/>
        <w:rPr/>
      </w:pPr>
      <w:r>
        <w:rPr>
          <w:rFonts w:ascii="IRNazanin" w:hAnsi="IRNazanin" w:eastAsia="IRNazanin"/>
          <w:color w:val="111111"/>
          <w:sz w:val="28"/>
          <w:sz w:val="28"/>
          <w:szCs w:val="28"/>
          <w:rtl w:val="true"/>
          <w:lang w:bidi="fa-IR"/>
        </w:rPr>
        <w:t xml:space="preserve">للشیخ الصدوق أبی جعفر محمد بن علی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612" w:name="__RefHeading___Toc7703094_73709187"/>
      <w:bookmarkStart w:id="613" w:name="_Toc277"/>
      <w:bookmarkEnd w:id="612"/>
      <w:r>
        <w:rPr/>
        <w:t>246</w:t>
      </w:r>
      <w:r>
        <w:rPr>
          <w:rtl w:val="true"/>
        </w:rPr>
        <w:t xml:space="preserve">- </w:t>
      </w:r>
      <w:r>
        <w:rPr>
          <w:rtl w:val="true"/>
        </w:rPr>
        <w:t>جامع العلوم</w:t>
      </w:r>
      <w:bookmarkEnd w:id="61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جنادة السلولی الحصین بن مخارق بن عبد الرحمن کما ذکره </w:t>
      </w:r>
      <w:bookmarkStart w:id="614" w:name="pg11685_250506"/>
    </w:p>
    <w:p>
      <w:pPr>
        <w:pStyle w:val="BookText"/>
        <w:rPr/>
      </w:pPr>
      <w:bookmarkEnd w:id="614"/>
      <w:r>
        <w:rPr>
          <w:rFonts w:ascii="IRNazanin" w:hAnsi="IRNazanin" w:eastAsia="IRNazanin"/>
          <w:color w:val="111111"/>
          <w:sz w:val="28"/>
          <w:sz w:val="28"/>
          <w:szCs w:val="28"/>
          <w:rtl w:val="true"/>
          <w:lang w:bidi="fa-IR"/>
        </w:rPr>
        <w:t>ابن الندیم و فی فهرس الشیخ الطوسی ذکره بعنوان جامع العلم</w:t>
      </w:r>
      <w:r>
        <w:rPr>
          <w:rFonts w:eastAsia="IRNazanin" w:cs="IRNazanin"/>
          <w:color w:val="111111"/>
          <w:sz w:val="28"/>
          <w:szCs w:val="28"/>
          <w:rtl w:val="true"/>
          <w:lang w:bidi="fa-IR"/>
        </w:rPr>
        <w:t>.</w:t>
      </w:r>
    </w:p>
    <w:p>
      <w:pPr>
        <w:pStyle w:val="Heading3"/>
        <w:numPr>
          <w:ilvl w:val="2"/>
          <w:numId w:val="1"/>
        </w:numPr>
        <w:rPr/>
      </w:pPr>
      <w:bookmarkStart w:id="615" w:name="__RefHeading___Toc7703096_73709187"/>
      <w:bookmarkStart w:id="616" w:name="_Toc278"/>
      <w:bookmarkEnd w:id="615"/>
      <w:r>
        <w:rPr>
          <w:rtl w:val="true"/>
        </w:rPr>
        <w:t>جامع العلوم‌</w:t>
      </w:r>
      <w:bookmarkEnd w:id="616"/>
    </w:p>
    <w:p>
      <w:pPr>
        <w:pStyle w:val="BookText"/>
        <w:rPr/>
      </w:pPr>
      <w:r>
        <w:rPr>
          <w:rFonts w:ascii="IRNazanin" w:hAnsi="IRNazanin" w:eastAsia="IRNazanin"/>
          <w:color w:val="111111"/>
          <w:sz w:val="28"/>
          <w:sz w:val="28"/>
          <w:szCs w:val="28"/>
          <w:rtl w:val="true"/>
          <w:lang w:bidi="fa-IR"/>
        </w:rPr>
        <w:t>للسید مرتضی الیزدی المدرسی کما ذکره بعض لکن یأتی أن اسمه المناهج السویة فی تحریر العلوم المهمة النظریة</w:t>
      </w:r>
      <w:r>
        <w:rPr>
          <w:rFonts w:eastAsia="IRNazanin" w:cs="IRNazanin"/>
          <w:color w:val="111111"/>
          <w:sz w:val="28"/>
          <w:szCs w:val="28"/>
          <w:rtl w:val="true"/>
          <w:lang w:bidi="fa-IR"/>
        </w:rPr>
        <w:t>.</w:t>
      </w:r>
    </w:p>
    <w:p>
      <w:pPr>
        <w:pStyle w:val="Heading3"/>
        <w:numPr>
          <w:ilvl w:val="2"/>
          <w:numId w:val="1"/>
        </w:numPr>
        <w:rPr/>
      </w:pPr>
      <w:bookmarkStart w:id="617" w:name="__RefHeading___Toc7703098_73709187"/>
      <w:bookmarkStart w:id="618" w:name="_Toc279"/>
      <w:bookmarkEnd w:id="617"/>
      <w:r>
        <w:rPr>
          <w:rtl w:val="true"/>
        </w:rPr>
        <w:t>الجامع الغروی‌</w:t>
      </w:r>
      <w:bookmarkEnd w:id="618"/>
    </w:p>
    <w:p>
      <w:pPr>
        <w:pStyle w:val="BookText"/>
        <w:rPr/>
      </w:pPr>
      <w:r>
        <w:rPr>
          <w:rFonts w:ascii="IRNazanin" w:hAnsi="IRNazanin" w:eastAsia="IRNazanin"/>
          <w:color w:val="111111"/>
          <w:sz w:val="28"/>
          <w:sz w:val="28"/>
          <w:szCs w:val="28"/>
          <w:rtl w:val="true"/>
          <w:lang w:bidi="fa-IR"/>
        </w:rPr>
        <w:t>أربع مجلدات من الکشکول الموسوم ب الفلک المشحون الذی ألفه فی الغری ثم الحق به الجامع العسکری فی سامراء و سیأتی فی حرف الفاء</w:t>
      </w:r>
      <w:r>
        <w:rPr>
          <w:rFonts w:eastAsia="IRNazanin" w:cs="IRNazanin"/>
          <w:color w:val="111111"/>
          <w:sz w:val="28"/>
          <w:szCs w:val="28"/>
          <w:rtl w:val="true"/>
          <w:lang w:bidi="fa-IR"/>
        </w:rPr>
        <w:t>.</w:t>
      </w:r>
    </w:p>
    <w:p>
      <w:pPr>
        <w:pStyle w:val="Heading3"/>
        <w:numPr>
          <w:ilvl w:val="2"/>
          <w:numId w:val="1"/>
        </w:numPr>
        <w:rPr/>
      </w:pPr>
      <w:bookmarkStart w:id="619" w:name="__RefHeading___Toc7703100_73709187"/>
      <w:bookmarkStart w:id="620" w:name="_Toc280"/>
      <w:bookmarkEnd w:id="619"/>
      <w:r>
        <w:rPr/>
        <w:t>247</w:t>
      </w:r>
      <w:r>
        <w:rPr>
          <w:rtl w:val="true"/>
        </w:rPr>
        <w:t xml:space="preserve">- </w:t>
      </w:r>
      <w:r>
        <w:rPr>
          <w:rtl w:val="true"/>
        </w:rPr>
        <w:t>جامع فرض الحج و العمرة</w:t>
      </w:r>
      <w:bookmarkEnd w:id="620"/>
    </w:p>
    <w:p>
      <w:pPr>
        <w:pStyle w:val="BookText"/>
        <w:rPr/>
      </w:pPr>
      <w:r>
        <w:rPr>
          <w:rFonts w:ascii="IRNazanin" w:hAnsi="IRNazanin" w:eastAsia="IRNazanin"/>
          <w:color w:val="111111"/>
          <w:sz w:val="28"/>
          <w:sz w:val="28"/>
          <w:szCs w:val="28"/>
          <w:rtl w:val="true"/>
          <w:lang w:bidi="fa-IR"/>
        </w:rPr>
        <w:t>للشیخ الصدوق المذکور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621" w:name="__RefHeading___Toc7703102_73709187"/>
      <w:bookmarkStart w:id="622" w:name="_Toc281"/>
      <w:bookmarkEnd w:id="621"/>
      <w:r>
        <w:rPr/>
        <w:t>248</w:t>
      </w:r>
      <w:r>
        <w:rPr>
          <w:rtl w:val="true"/>
        </w:rPr>
        <w:t xml:space="preserve">- </w:t>
      </w:r>
      <w:r>
        <w:rPr>
          <w:rtl w:val="true"/>
        </w:rPr>
        <w:t>جامع الفروع العلیا</w:t>
      </w:r>
      <w:bookmarkEnd w:id="622"/>
    </w:p>
    <w:p>
      <w:pPr>
        <w:pStyle w:val="BookText"/>
        <w:rPr/>
      </w:pPr>
      <w:r>
        <w:rPr>
          <w:rFonts w:ascii="IRNazanin" w:hAnsi="IRNazanin" w:eastAsia="IRNazanin"/>
          <w:color w:val="111111"/>
          <w:sz w:val="28"/>
          <w:sz w:val="28"/>
          <w:szCs w:val="28"/>
          <w:rtl w:val="true"/>
          <w:lang w:bidi="fa-IR"/>
        </w:rPr>
        <w:t>فی شرح العروة الوثقی خرج منه جزء من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إسماعیل ابن السید علی بن السید عبد الرضا بن العلامة السید محمد تقی بن عبد الرضا الموسوی الخشتی الکازرونی، طبع هذا الجزء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لجده الأعلی السید محمد تقی طوالع اللوامع فی شرح المختصر النافع مجلد کبیر یأتی</w:t>
      </w:r>
      <w:r>
        <w:rPr>
          <w:rFonts w:eastAsia="IRNazanin" w:cs="IRNazanin"/>
          <w:color w:val="111111"/>
          <w:sz w:val="28"/>
          <w:szCs w:val="28"/>
          <w:rtl w:val="true"/>
          <w:lang w:bidi="fa-IR"/>
        </w:rPr>
        <w:t>.</w:t>
      </w:r>
    </w:p>
    <w:p>
      <w:pPr>
        <w:pStyle w:val="Heading3"/>
        <w:numPr>
          <w:ilvl w:val="2"/>
          <w:numId w:val="1"/>
        </w:numPr>
        <w:rPr/>
      </w:pPr>
      <w:bookmarkStart w:id="623" w:name="__RefHeading___Toc7703104_73709187"/>
      <w:bookmarkStart w:id="624" w:name="_Toc282"/>
      <w:bookmarkEnd w:id="623"/>
      <w:r>
        <w:rPr/>
        <w:t>249</w:t>
      </w:r>
      <w:r>
        <w:rPr>
          <w:rtl w:val="true"/>
        </w:rPr>
        <w:t xml:space="preserve">- </w:t>
      </w:r>
      <w:r>
        <w:rPr>
          <w:rtl w:val="true"/>
        </w:rPr>
        <w:t>جامع فضل الکعبة و الحرام</w:t>
      </w:r>
      <w:bookmarkEnd w:id="624"/>
    </w:p>
    <w:p>
      <w:pPr>
        <w:pStyle w:val="BookText"/>
        <w:rPr/>
      </w:pPr>
      <w:r>
        <w:rPr>
          <w:rFonts w:ascii="IRNazanin" w:hAnsi="IRNazanin" w:eastAsia="IRNazanin"/>
          <w:color w:val="111111"/>
          <w:sz w:val="28"/>
          <w:sz w:val="28"/>
          <w:szCs w:val="28"/>
          <w:rtl w:val="true"/>
          <w:lang w:bidi="fa-IR"/>
        </w:rPr>
        <w:t>للشیخ الصدوق المذکور آنفا ذکره النجاشی</w:t>
      </w:r>
      <w:r>
        <w:rPr>
          <w:rFonts w:eastAsia="IRNazanin" w:cs="IRNazanin"/>
          <w:color w:val="111111"/>
          <w:sz w:val="28"/>
          <w:szCs w:val="28"/>
          <w:rtl w:val="true"/>
          <w:lang w:bidi="fa-IR"/>
        </w:rPr>
        <w:t>.</w:t>
      </w:r>
    </w:p>
    <w:p>
      <w:pPr>
        <w:pStyle w:val="Heading3"/>
        <w:numPr>
          <w:ilvl w:val="2"/>
          <w:numId w:val="1"/>
        </w:numPr>
        <w:rPr/>
      </w:pPr>
      <w:bookmarkStart w:id="625" w:name="__RefHeading___Toc7703106_73709187"/>
      <w:bookmarkStart w:id="626" w:name="_Toc283"/>
      <w:bookmarkEnd w:id="625"/>
      <w:r>
        <w:rPr/>
        <w:t>250</w:t>
      </w:r>
      <w:r>
        <w:rPr>
          <w:rtl w:val="true"/>
        </w:rPr>
        <w:t xml:space="preserve">- </w:t>
      </w:r>
      <w:r>
        <w:rPr>
          <w:rtl w:val="true"/>
        </w:rPr>
        <w:t>جامع الفقه‌</w:t>
      </w:r>
      <w:bookmarkEnd w:id="626"/>
    </w:p>
    <w:p>
      <w:pPr>
        <w:pStyle w:val="BookText"/>
        <w:rPr/>
      </w:pPr>
      <w:r>
        <w:rPr>
          <w:rFonts w:ascii="IRNazanin" w:hAnsi="IRNazanin" w:eastAsia="IRNazanin"/>
          <w:color w:val="111111"/>
          <w:sz w:val="28"/>
          <w:sz w:val="28"/>
          <w:szCs w:val="28"/>
          <w:rtl w:val="true"/>
          <w:lang w:bidi="fa-IR"/>
        </w:rPr>
        <w:t>یأتی بعنوان الجوامع الفقهیة</w:t>
      </w:r>
      <w:r>
        <w:rPr>
          <w:rFonts w:eastAsia="IRNazanin" w:cs="IRNazanin"/>
          <w:color w:val="111111"/>
          <w:sz w:val="28"/>
          <w:szCs w:val="28"/>
          <w:rtl w:val="true"/>
          <w:lang w:bidi="fa-IR"/>
        </w:rPr>
        <w:t>.</w:t>
      </w:r>
    </w:p>
    <w:p>
      <w:pPr>
        <w:pStyle w:val="Heading3"/>
        <w:numPr>
          <w:ilvl w:val="2"/>
          <w:numId w:val="1"/>
        </w:numPr>
        <w:rPr/>
      </w:pPr>
      <w:bookmarkStart w:id="627" w:name="__RefHeading___Toc7703108_73709187"/>
      <w:bookmarkStart w:id="628" w:name="_Toc284"/>
      <w:bookmarkEnd w:id="627"/>
      <w:r>
        <w:rPr/>
        <w:t>251</w:t>
      </w:r>
      <w:r>
        <w:rPr>
          <w:rtl w:val="true"/>
        </w:rPr>
        <w:t xml:space="preserve">- </w:t>
      </w:r>
      <w:r>
        <w:rPr>
          <w:rtl w:val="true"/>
        </w:rPr>
        <w:t>جامع الفقه</w:t>
      </w:r>
      <w:bookmarkEnd w:id="628"/>
    </w:p>
    <w:p>
      <w:pPr>
        <w:pStyle w:val="BookText"/>
        <w:rPr/>
      </w:pPr>
      <w:r>
        <w:rPr>
          <w:rFonts w:ascii="IRNazanin" w:hAnsi="IRNazanin" w:eastAsia="IRNazanin"/>
          <w:color w:val="111111"/>
          <w:sz w:val="28"/>
          <w:sz w:val="28"/>
          <w:szCs w:val="28"/>
          <w:rtl w:val="true"/>
          <w:lang w:bidi="fa-IR"/>
        </w:rPr>
        <w:t xml:space="preserve">للشیخ محمد باقر بن المولی محمد حسن البرجندی المعاصر المتوفی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تصانیفه، و له بغیة الطالب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629" w:name="__RefHeading___Toc7703110_73709187"/>
      <w:bookmarkStart w:id="630" w:name="_Toc285"/>
      <w:bookmarkEnd w:id="629"/>
      <w:r>
        <w:rPr/>
        <w:t>252</w:t>
      </w:r>
      <w:r>
        <w:rPr>
          <w:rtl w:val="true"/>
        </w:rPr>
        <w:t xml:space="preserve">- </w:t>
      </w:r>
      <w:r>
        <w:rPr>
          <w:rtl w:val="true"/>
        </w:rPr>
        <w:t>جامع الفقه</w:t>
      </w:r>
      <w:bookmarkEnd w:id="630"/>
    </w:p>
    <w:p>
      <w:pPr>
        <w:pStyle w:val="BookText"/>
        <w:rPr/>
      </w:pPr>
      <w:r>
        <w:rPr>
          <w:rFonts w:ascii="IRNazanin" w:hAnsi="IRNazanin" w:eastAsia="IRNazanin"/>
          <w:color w:val="111111"/>
          <w:sz w:val="28"/>
          <w:sz w:val="28"/>
          <w:szCs w:val="28"/>
          <w:rtl w:val="true"/>
          <w:lang w:bidi="fa-IR"/>
        </w:rPr>
        <w:t xml:space="preserve">لأبی القاسم بن أبی الجهم القابوسی منذر بن محمد بن المنذر بن سعید بن أبی الجهم القابوسی یرویه عنه ابن عقدة أحمد بن محمد بن سعید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631" w:name="__RefHeading___Toc7703112_73709187"/>
      <w:bookmarkStart w:id="632" w:name="_Toc286"/>
      <w:bookmarkEnd w:id="631"/>
      <w:r>
        <w:rPr/>
        <w:t>253</w:t>
      </w:r>
      <w:r>
        <w:rPr>
          <w:rtl w:val="true"/>
        </w:rPr>
        <w:t xml:space="preserve">- </w:t>
      </w:r>
      <w:r>
        <w:rPr>
          <w:rtl w:val="true"/>
        </w:rPr>
        <w:t>جامع الفقه</w:t>
      </w:r>
      <w:bookmarkEnd w:id="632"/>
    </w:p>
    <w:p>
      <w:pPr>
        <w:pStyle w:val="BookText"/>
        <w:rPr/>
      </w:pPr>
      <w:r>
        <w:rPr>
          <w:rFonts w:ascii="IRNazanin" w:hAnsi="IRNazanin" w:eastAsia="IRNazanin"/>
          <w:color w:val="111111"/>
          <w:sz w:val="28"/>
          <w:sz w:val="28"/>
          <w:szCs w:val="28"/>
          <w:rtl w:val="true"/>
          <w:lang w:bidi="fa-IR"/>
        </w:rPr>
        <w:t xml:space="preserve">للإمام الهادی یحیی بن الحسین بن القاسم الرسی بن إبراهیم طباطبا المتوفی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کتابه المعروف ب کتاب الأحکام الآتی فی الکاف</w:t>
      </w:r>
      <w:r>
        <w:rPr>
          <w:rFonts w:eastAsia="IRNazanin" w:cs="IRNazanin"/>
          <w:color w:val="111111"/>
          <w:sz w:val="28"/>
          <w:szCs w:val="28"/>
          <w:rtl w:val="true"/>
          <w:lang w:bidi="fa-IR"/>
        </w:rPr>
        <w:t>.</w:t>
      </w:r>
    </w:p>
    <w:p>
      <w:pPr>
        <w:pStyle w:val="Heading3"/>
        <w:numPr>
          <w:ilvl w:val="2"/>
          <w:numId w:val="1"/>
        </w:numPr>
        <w:rPr/>
      </w:pPr>
      <w:bookmarkStart w:id="633" w:name="__RefHeading___Toc7703114_73709187"/>
      <w:bookmarkStart w:id="634" w:name="_Toc287"/>
      <w:bookmarkEnd w:id="633"/>
      <w:r>
        <w:rPr/>
        <w:t>254</w:t>
      </w:r>
      <w:r>
        <w:rPr>
          <w:rtl w:val="true"/>
        </w:rPr>
        <w:t xml:space="preserve">- </w:t>
      </w:r>
      <w:r>
        <w:rPr>
          <w:rtl w:val="true"/>
        </w:rPr>
        <w:t>جامع الفقه و الأحکام</w:t>
      </w:r>
      <w:bookmarkEnd w:id="63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لإبراهیم بن محمد بن سعید الثقفی المتوفی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635" w:name="pg11685_250507"/>
    </w:p>
    <w:p>
      <w:pPr>
        <w:pStyle w:val="BookText"/>
        <w:rPr/>
      </w:pPr>
      <w:bookmarkEnd w:id="635"/>
      <w:r>
        <w:rPr>
          <w:rFonts w:ascii="IRNazanin" w:hAnsi="IRNazanin" w:eastAsia="IRNazanin"/>
          <w:color w:val="111111"/>
          <w:sz w:val="28"/>
          <w:sz w:val="28"/>
          <w:szCs w:val="28"/>
          <w:rtl w:val="true"/>
          <w:lang w:bidi="fa-IR"/>
        </w:rPr>
        <w:t>روی النجاشی هذا الکتاب عن ابن عبدون عن ابن الزبیر عن المستملی عن المؤلف الثقفی و روی أیضا الجامع الصغیر فی الفقه و الجامع الکبیر فی الفقه عن مؤلفهما الثقفی المذکور بسند آخر فیظهر أن جامع الفقه و الأحکام غیر الجامع الصغیر و الجامع الکبیر لهذا المؤلف الثقفی</w:t>
      </w:r>
      <w:r>
        <w:rPr>
          <w:rFonts w:eastAsia="IRNazanin" w:cs="IRNazanin"/>
          <w:color w:val="111111"/>
          <w:sz w:val="28"/>
          <w:szCs w:val="28"/>
          <w:rtl w:val="true"/>
          <w:lang w:bidi="fa-IR"/>
        </w:rPr>
        <w:t>.</w:t>
      </w:r>
    </w:p>
    <w:p>
      <w:pPr>
        <w:pStyle w:val="Heading3"/>
        <w:numPr>
          <w:ilvl w:val="2"/>
          <w:numId w:val="1"/>
        </w:numPr>
        <w:rPr/>
      </w:pPr>
      <w:bookmarkStart w:id="636" w:name="__RefHeading___Toc7703116_73709187"/>
      <w:bookmarkStart w:id="637" w:name="_Toc288"/>
      <w:bookmarkEnd w:id="636"/>
      <w:r>
        <w:rPr/>
        <w:t>255</w:t>
      </w:r>
      <w:r>
        <w:rPr>
          <w:rtl w:val="true"/>
        </w:rPr>
        <w:t xml:space="preserve">- </w:t>
      </w:r>
      <w:r>
        <w:rPr>
          <w:rtl w:val="true"/>
        </w:rPr>
        <w:t>جامع فقه الحج</w:t>
      </w:r>
      <w:bookmarkEnd w:id="637"/>
    </w:p>
    <w:p>
      <w:pPr>
        <w:pStyle w:val="BookText"/>
        <w:rPr/>
      </w:pPr>
      <w:r>
        <w:rPr>
          <w:rFonts w:ascii="IRNazanin" w:hAnsi="IRNazanin" w:eastAsia="IRNazanin"/>
          <w:color w:val="111111"/>
          <w:sz w:val="28"/>
          <w:sz w:val="28"/>
          <w:szCs w:val="28"/>
          <w:rtl w:val="true"/>
          <w:lang w:bidi="fa-IR"/>
        </w:rPr>
        <w:t>للشیخ الصدوق ذکره النجاشی بعد ذکره جامع فرض الحج و العمرة کما مر له جامع الحج و جامع آداب المسافر للحج و جامع علل الحج کلها للشیخ الصدوق</w:t>
      </w:r>
      <w:r>
        <w:rPr>
          <w:rFonts w:eastAsia="IRNazanin" w:cs="IRNazanin"/>
          <w:color w:val="111111"/>
          <w:sz w:val="28"/>
          <w:szCs w:val="28"/>
          <w:rtl w:val="true"/>
          <w:lang w:bidi="fa-IR"/>
        </w:rPr>
        <w:t>.</w:t>
      </w:r>
    </w:p>
    <w:p>
      <w:pPr>
        <w:pStyle w:val="Heading3"/>
        <w:numPr>
          <w:ilvl w:val="2"/>
          <w:numId w:val="1"/>
        </w:numPr>
        <w:rPr/>
      </w:pPr>
      <w:bookmarkStart w:id="638" w:name="__RefHeading___Toc7703118_73709187"/>
      <w:bookmarkStart w:id="639" w:name="_Toc289"/>
      <w:bookmarkEnd w:id="638"/>
      <w:r>
        <w:rPr/>
        <w:t>256</w:t>
      </w:r>
      <w:r>
        <w:rPr>
          <w:rtl w:val="true"/>
        </w:rPr>
        <w:t xml:space="preserve">- </w:t>
      </w:r>
      <w:r>
        <w:rPr>
          <w:rtl w:val="true"/>
        </w:rPr>
        <w:t>جامع الفنون‌</w:t>
      </w:r>
      <w:bookmarkEnd w:id="639"/>
    </w:p>
    <w:p>
      <w:pPr>
        <w:pStyle w:val="BookText"/>
        <w:rPr/>
      </w:pPr>
      <w:r>
        <w:rPr>
          <w:rFonts w:ascii="IRNazanin" w:hAnsi="IRNazanin" w:eastAsia="IRNazanin"/>
          <w:color w:val="111111"/>
          <w:sz w:val="28"/>
          <w:sz w:val="28"/>
          <w:szCs w:val="28"/>
          <w:rtl w:val="true"/>
          <w:lang w:bidi="fa-IR"/>
        </w:rPr>
        <w:t xml:space="preserve">للحاج المولی محمد جعفر الأسترآبادی مؤلف آب حیاة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اثنی عشر علما یتوقف بلوغ رتبة الاجتهاد لأحد علی کونه مجتهدا فی تلک العلوم، و قد تکلم فی مدائن العلوم المطبوع له فی خمسة منها و هی اللغة، النحو، الصرف، المنطق، علم البلاغة، و أنهاها إلی اثنی عشر فی هذا الکتاب، و أضاف إلیها تتمه فی علم الأخلاق و قد أنشد فی عد هذه العلوم قوله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علم أدب علی الکفایة</w:t>
      </w:r>
    </w:p>
    <w:p>
      <w:pPr>
        <w:pStyle w:val="BookText"/>
        <w:rPr/>
      </w:pPr>
      <w:r>
        <w:rPr>
          <w:rFonts w:ascii="IRNazanin" w:hAnsi="IRNazanin" w:eastAsia="IRNazanin"/>
          <w:color w:val="111111"/>
          <w:sz w:val="28"/>
          <w:sz w:val="28"/>
          <w:szCs w:val="28"/>
          <w:rtl w:val="true"/>
          <w:lang w:bidi="fa-IR"/>
        </w:rPr>
        <w:t>میزان و رجال و هم درایة</w:t>
      </w:r>
    </w:p>
    <w:p>
      <w:pPr>
        <w:pStyle w:val="BookText"/>
        <w:rPr/>
      </w:pPr>
      <w:r>
        <w:rPr>
          <w:rFonts w:ascii="IRNazanin" w:hAnsi="IRNazanin" w:eastAsia="IRNazanin"/>
          <w:color w:val="111111"/>
          <w:sz w:val="28"/>
          <w:sz w:val="28"/>
          <w:szCs w:val="28"/>
          <w:rtl w:val="true"/>
          <w:lang w:bidi="fa-IR"/>
        </w:rPr>
        <w:t>فقه است و أصول فقه أخیار</w:t>
      </w:r>
    </w:p>
    <w:p>
      <w:pPr>
        <w:pStyle w:val="BookText"/>
        <w:rPr/>
      </w:pPr>
      <w:r>
        <w:rPr>
          <w:rFonts w:ascii="IRNazanin" w:hAnsi="IRNazanin" w:eastAsia="IRNazanin"/>
          <w:color w:val="111111"/>
          <w:sz w:val="28"/>
          <w:sz w:val="28"/>
          <w:szCs w:val="28"/>
          <w:rtl w:val="true"/>
          <w:lang w:bidi="fa-IR"/>
        </w:rPr>
        <w:t>تفسیر و کلام و علم أخبار</w:t>
      </w:r>
    </w:p>
    <w:p>
      <w:pPr>
        <w:pStyle w:val="Heading3"/>
        <w:numPr>
          <w:ilvl w:val="2"/>
          <w:numId w:val="1"/>
        </w:numPr>
        <w:rPr/>
      </w:pPr>
      <w:bookmarkStart w:id="640" w:name="__RefHeading___Toc7703120_73709187"/>
      <w:bookmarkStart w:id="641" w:name="_Toc290"/>
      <w:bookmarkEnd w:id="640"/>
      <w:r>
        <w:rPr/>
        <w:t>257</w:t>
      </w:r>
      <w:r>
        <w:rPr>
          <w:rtl w:val="true"/>
        </w:rPr>
        <w:t xml:space="preserve">- </w:t>
      </w:r>
      <w:r>
        <w:rPr>
          <w:rtl w:val="true"/>
        </w:rPr>
        <w:t>جامع الفوائد</w:t>
      </w:r>
      <w:bookmarkEnd w:id="641"/>
    </w:p>
    <w:p>
      <w:pPr>
        <w:pStyle w:val="BookText"/>
        <w:rPr/>
      </w:pPr>
      <w:r>
        <w:rPr>
          <w:rFonts w:ascii="IRNazanin" w:hAnsi="IRNazanin" w:eastAsia="IRNazanin"/>
          <w:color w:val="111111"/>
          <w:sz w:val="28"/>
          <w:sz w:val="28"/>
          <w:szCs w:val="28"/>
          <w:rtl w:val="true"/>
          <w:lang w:bidi="fa-IR"/>
        </w:rPr>
        <w:t>لبعض الأصحاب، عده الشیخ إبراهیم الکفعمی من مآخذ کتابه البلد الأمین فی الأدعیة</w:t>
      </w:r>
      <w:r>
        <w:rPr>
          <w:rFonts w:eastAsia="IRNazanin" w:cs="IRNazanin"/>
          <w:color w:val="111111"/>
          <w:sz w:val="28"/>
          <w:szCs w:val="28"/>
          <w:rtl w:val="true"/>
          <w:lang w:bidi="fa-IR"/>
        </w:rPr>
        <w:t>.</w:t>
      </w:r>
    </w:p>
    <w:p>
      <w:pPr>
        <w:pStyle w:val="Heading3"/>
        <w:numPr>
          <w:ilvl w:val="2"/>
          <w:numId w:val="1"/>
        </w:numPr>
        <w:rPr/>
      </w:pPr>
      <w:bookmarkStart w:id="642" w:name="__RefHeading___Toc7703122_73709187"/>
      <w:bookmarkStart w:id="643" w:name="_Toc291"/>
      <w:bookmarkEnd w:id="642"/>
      <w:r>
        <w:rPr/>
        <w:t>258</w:t>
      </w:r>
      <w:r>
        <w:rPr>
          <w:rtl w:val="true"/>
        </w:rPr>
        <w:t xml:space="preserve">- </w:t>
      </w:r>
      <w:r>
        <w:rPr>
          <w:rtl w:val="true"/>
        </w:rPr>
        <w:t>جامع الفوائد</w:t>
      </w:r>
      <w:bookmarkEnd w:id="643"/>
    </w:p>
    <w:p>
      <w:pPr>
        <w:pStyle w:val="BookText"/>
        <w:rPr/>
      </w:pPr>
      <w:r>
        <w:rPr>
          <w:rFonts w:ascii="IRNazanin" w:hAnsi="IRNazanin" w:eastAsia="IRNazanin"/>
          <w:color w:val="111111"/>
          <w:sz w:val="28"/>
          <w:sz w:val="28"/>
          <w:szCs w:val="28"/>
          <w:rtl w:val="true"/>
          <w:lang w:bidi="fa-IR"/>
        </w:rPr>
        <w:t xml:space="preserve">حاشیة علی الفصول فی علم الأصول للسید رضا بن السید مهدی الخوئی الحسینی نزیل تبریز،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حمل إلی وادی السلام، بالنجف یوجد عند ولده السید حسن المعاصر فی تبریز کما کتبه إلینا</w:t>
      </w:r>
      <w:r>
        <w:rPr>
          <w:rFonts w:eastAsia="IRNazanin" w:cs="IRNazanin"/>
          <w:color w:val="111111"/>
          <w:sz w:val="28"/>
          <w:szCs w:val="28"/>
          <w:rtl w:val="true"/>
          <w:lang w:bidi="fa-IR"/>
        </w:rPr>
        <w:t>.</w:t>
      </w:r>
    </w:p>
    <w:p>
      <w:pPr>
        <w:pStyle w:val="Heading3"/>
        <w:numPr>
          <w:ilvl w:val="2"/>
          <w:numId w:val="1"/>
        </w:numPr>
        <w:rPr/>
      </w:pPr>
      <w:bookmarkStart w:id="644" w:name="__RefHeading___Toc7703124_73709187"/>
      <w:bookmarkStart w:id="645" w:name="_Toc292"/>
      <w:bookmarkEnd w:id="644"/>
      <w:r>
        <w:rPr/>
        <w:t>259</w:t>
      </w:r>
      <w:r>
        <w:rPr>
          <w:rtl w:val="true"/>
        </w:rPr>
        <w:t xml:space="preserve">- </w:t>
      </w:r>
      <w:r>
        <w:rPr>
          <w:rtl w:val="true"/>
        </w:rPr>
        <w:t>جامع الفوائد</w:t>
      </w:r>
      <w:bookmarkEnd w:id="645"/>
    </w:p>
    <w:p>
      <w:pPr>
        <w:pStyle w:val="BookText"/>
        <w:rPr/>
      </w:pPr>
      <w:r>
        <w:rPr>
          <w:rFonts w:ascii="IRNazanin" w:hAnsi="IRNazanin" w:eastAsia="IRNazanin"/>
          <w:color w:val="111111"/>
          <w:sz w:val="28"/>
          <w:sz w:val="28"/>
          <w:szCs w:val="28"/>
          <w:rtl w:val="true"/>
          <w:lang w:bidi="fa-IR"/>
        </w:rPr>
        <w:t xml:space="preserve">للشیخ عبد الحسین بن إبراهیم صادق العاملی الخیامی المعاصر المتوفی بذی الحجة من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مشتمل علی فوائد کثیرة، طبع منها تنبیه الغافلین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أیضا سماء الصلحاء الآتی فی السین،</w:t>
      </w:r>
      <w:r>
        <w:rPr>
          <w:rFonts w:eastAsia="IRNazanin" w:cs="IRNazanin"/>
          <w:color w:val="111111"/>
          <w:sz w:val="28"/>
          <w:szCs w:val="28"/>
          <w:rtl w:val="true"/>
          <w:lang w:bidi="fa-IR"/>
        </w:rPr>
        <w:t>.</w:t>
      </w:r>
    </w:p>
    <w:p>
      <w:pPr>
        <w:pStyle w:val="Heading3"/>
        <w:numPr>
          <w:ilvl w:val="2"/>
          <w:numId w:val="1"/>
        </w:numPr>
        <w:rPr/>
      </w:pPr>
      <w:bookmarkStart w:id="646" w:name="__RefHeading___Toc7703126_73709187"/>
      <w:bookmarkStart w:id="647" w:name="_Toc293"/>
      <w:bookmarkEnd w:id="646"/>
      <w:r>
        <w:rPr/>
        <w:t>260</w:t>
      </w:r>
      <w:r>
        <w:rPr>
          <w:rtl w:val="true"/>
        </w:rPr>
        <w:t xml:space="preserve">- </w:t>
      </w:r>
      <w:r>
        <w:rPr>
          <w:rtl w:val="true"/>
        </w:rPr>
        <w:t>جامع الفوائد</w:t>
      </w:r>
      <w:bookmarkEnd w:id="64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القواعد و تتمیم جامع المقاصد للشیخ عز الدین </w:t>
      </w:r>
      <w:bookmarkStart w:id="648" w:name="pg11685_250509"/>
    </w:p>
    <w:p>
      <w:pPr>
        <w:pStyle w:val="BookText"/>
        <w:rPr/>
      </w:pPr>
      <w:bookmarkEnd w:id="648"/>
      <w:r>
        <w:rPr>
          <w:rFonts w:ascii="IRNazanin" w:hAnsi="IRNazanin" w:eastAsia="IRNazanin"/>
          <w:color w:val="111111"/>
          <w:sz w:val="28"/>
          <w:sz w:val="28"/>
          <w:szCs w:val="28"/>
          <w:rtl w:val="true"/>
          <w:lang w:bidi="fa-IR"/>
        </w:rPr>
        <w:t xml:space="preserve">المولی عبد الله بن الحسین التستری نزیل أصفهان و المتوفی بها فی لیلة الأحد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تلمیذه المولی محمد تقی المجلسی فی شرح مشیخة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سبع مجلدات، منها یعرف فضله و تحقیقه و تدقیقه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عند الشیخ مشکور فی النجف مجلدا ضخما من أوائل النکاح إلی أواخر النفقات ذکر فی آخره اسمه، و إنه فرغ منه بکربلاء فی أوائل ذی</w:t>
      </w:r>
    </w:p>
    <w:p>
      <w:pPr>
        <w:pStyle w:val="BookText"/>
        <w:rPr/>
      </w:pPr>
      <w:r>
        <w:rPr>
          <w:rFonts w:ascii="IRNazanin" w:hAnsi="IRNazanin" w:eastAsia="IRNazanin"/>
          <w:color w:val="111111"/>
          <w:sz w:val="28"/>
          <w:sz w:val="28"/>
          <w:szCs w:val="28"/>
          <w:rtl w:val="true"/>
          <w:lang w:bidi="fa-IR"/>
        </w:rPr>
        <w:t xml:space="preserve">الحجة من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تمم الشرح مدة مقامه بالعراق بعد ذلک التاریخ، و هی ثلاث سنین تقریبا، کما یستفاد من کلام المجلسی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بقی بعد وروده بأصفهان إلی أن توفی قریبا من أربع عشرة سنة فیظهر أنه ورد إلی أصفهان حدود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 غرضه فی هذا الشرح کان تتمیم شرح المحقق الکرکی، و لذا فصل الکلام فی الأبواب التی لم یشرحها المحقق مثل باب تفویض البضع إلی الظهار، و أجمل فی الأبواب التی شرحها مثل أبواب الزکاة إلی التجارة، و نسخه الشیخ مشکور بخط المولی کرم علی بن محمد تقی الأصفهانی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ظاهره أنه کتبه لانتفاع نفسه</w:t>
      </w:r>
      <w:r>
        <w:rPr>
          <w:rFonts w:eastAsia="IRNazanin" w:cs="IRNazanin"/>
          <w:color w:val="111111"/>
          <w:sz w:val="28"/>
          <w:szCs w:val="28"/>
          <w:rtl w:val="true"/>
          <w:lang w:bidi="fa-IR"/>
        </w:rPr>
        <w:t>.</w:t>
      </w:r>
    </w:p>
    <w:p>
      <w:pPr>
        <w:pStyle w:val="Heading3"/>
        <w:numPr>
          <w:ilvl w:val="2"/>
          <w:numId w:val="1"/>
        </w:numPr>
        <w:rPr/>
      </w:pPr>
      <w:bookmarkStart w:id="649" w:name="__RefHeading___Toc7703128_73709187"/>
      <w:bookmarkStart w:id="650" w:name="_Toc294"/>
      <w:bookmarkEnd w:id="649"/>
      <w:r>
        <w:rPr/>
        <w:t>261</w:t>
      </w:r>
      <w:r>
        <w:rPr>
          <w:rtl w:val="true"/>
        </w:rPr>
        <w:t xml:space="preserve">- </w:t>
      </w:r>
      <w:r>
        <w:rPr>
          <w:rtl w:val="true"/>
        </w:rPr>
        <w:t>جامع الفوائد و دافع المعاند،</w:t>
      </w:r>
      <w:bookmarkEnd w:id="65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مختصر و منتخب من تأویل الآیات الظاهرة تألیف السید شرف الدین علی الأسترآبادی کما مر تفصیله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انتخبه منه الشیخ علم بن سیف بن منصور النجفی الحلی، قال فی دیباجته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فإنی تصفحت کتاب تأویل الآیات الظاهرة فی فضائل العترة الطاهرة فرأیته قد احتوی علی بعض تعظیم عترة النبی ص أهل التفضیل فی کتاب الله العزیز الجلیل، فأحببت أن انتخب منه کتابا قلیل الحجم کثیر الغنم، و سمیته ب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دافع المعاند و جعلت ذلک خالصا لوجه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منها النسخة المحتملة إنها خط المؤلف فی النجف بمکتبة المولی محمد علی الخوانساری مکتوب فی آخرها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تنمیقه منتخبه العبد الفقیر إلی الله الغفور علم بن سیف بن منصور غفر الله له و لوالدیه بالمشهد الشریف الغروی فی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ثلاثین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کتابتها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سیدنا الحسن صدر الدین بالکاظمیة، و هی بخط درویش محمد النجفی کتبها لأخیه الشیخ نعمة الله بن محمد النجفی، و نسخه للسید آقا التستری أیضا فی النجف </w:t>
      </w:r>
      <w:bookmarkStart w:id="651" w:name="pg11685_250511"/>
    </w:p>
    <w:p>
      <w:pPr>
        <w:pStyle w:val="BookText"/>
        <w:rPr/>
      </w:pPr>
      <w:bookmarkEnd w:id="651"/>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رأیت نسخا أخری أیضا مکتوب فی آخر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 کنز الفوائد و دافع المعاند فلعله بدأ للمصنف فسماه أخیرا بذلک، و أما التعبیر عنه ب کنز جامع الفوائد و دافع المعاند کما فی بعض المواضع فلعله من الجمع بین الاسمین، و علی أی فالمنتخب هو علم بن سیف کما فی جملة من نسخه، و قد جزم به الشیخ عبد النبی فی تکملة نقد الرجال فما حکاه العلامة المجلسی فی البحار عن بعض أن الانتخاب أیضا لمؤلف أصله السید شرف الدین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و کذا ما جزم به العلامة الدزفولی فی مقدمات المقابیس من أن الانتخاب للشیخ شرف الدین بن علی الغروی و تبعه شیخنا فی فصل الخطاب مما لا وجه له</w:t>
      </w:r>
      <w:r>
        <w:rPr>
          <w:rFonts w:eastAsia="IRNazanin" w:cs="IRNazanin"/>
          <w:color w:val="111111"/>
          <w:sz w:val="28"/>
          <w:szCs w:val="28"/>
          <w:rtl w:val="true"/>
          <w:lang w:bidi="fa-IR"/>
        </w:rPr>
        <w:t>.</w:t>
      </w:r>
    </w:p>
    <w:p>
      <w:pPr>
        <w:pStyle w:val="Heading3"/>
        <w:numPr>
          <w:ilvl w:val="2"/>
          <w:numId w:val="1"/>
        </w:numPr>
        <w:rPr/>
      </w:pPr>
      <w:bookmarkStart w:id="652" w:name="__RefHeading___Toc7703130_73709187"/>
      <w:bookmarkStart w:id="653" w:name="_Toc295"/>
      <w:bookmarkEnd w:id="652"/>
      <w:r>
        <w:rPr/>
        <w:t>262</w:t>
      </w:r>
      <w:r>
        <w:rPr>
          <w:rtl w:val="true"/>
        </w:rPr>
        <w:t xml:space="preserve">- </w:t>
      </w:r>
      <w:r>
        <w:rPr>
          <w:rtl w:val="true"/>
        </w:rPr>
        <w:t>جامع الفوائد</w:t>
      </w:r>
      <w:bookmarkEnd w:id="653"/>
    </w:p>
    <w:p>
      <w:pPr>
        <w:pStyle w:val="BookText"/>
        <w:rPr/>
      </w:pPr>
      <w:r>
        <w:rPr>
          <w:rFonts w:ascii="IRNazanin" w:hAnsi="IRNazanin" w:eastAsia="IRNazanin"/>
          <w:color w:val="111111"/>
          <w:sz w:val="28"/>
          <w:sz w:val="28"/>
          <w:szCs w:val="28"/>
          <w:rtl w:val="true"/>
          <w:lang w:bidi="fa-IR"/>
        </w:rPr>
        <w:t xml:space="preserve">فی شرح خطبة القواعد لولد المصنف فخر المحققین محمد بن الحسن الحلی المتوفی فی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أوله أن القواعد لوالده العلامة، و إنه کتبه بالتماس أجل الخلان و أفضل الإخوان، و هو مختصر فی مائتی بیت، و کأنه لما فرغ فی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w:t>
      </w:r>
    </w:p>
    <w:p>
      <w:pPr>
        <w:pStyle w:val="BookText"/>
        <w:rPr/>
      </w:pPr>
      <w:r>
        <w:rPr>
          <w:rFonts w:ascii="IRNazanin" w:hAnsi="IRNazanin" w:eastAsia="IRNazanin"/>
          <w:color w:val="111111"/>
          <w:sz w:val="28"/>
          <w:sz w:val="28"/>
          <w:szCs w:val="28"/>
          <w:rtl w:val="true"/>
          <w:lang w:bidi="fa-IR"/>
        </w:rPr>
        <w:t xml:space="preserve">القواعد الموسوم ب إیضاح الفوائد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یکن فیه شرح الخطبة التمس منه فکتب ذلک، رأیت منه نسخا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مکتبة الحاج علی محمد النجف‌آبادی فی الحسینیة فی النجف، و هی ضمن مجموعة من بعض رسائل المحقق الکرکی، و المجموعة کلها بخط المولی محمد الشهیر ب شاه ملا الحافظ القاری ابن لطف الله الحافظ الأصفهانی کتبها فی أصفهان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 تعبیره عن نفسه و عن أبیه بتلک العبارة التی نقلناها عنه أنه کان من الحفاظ للقرآن الشریف، و کذا والده، و إنه کان معروفا بشاه ملا، و الحافظ و القاری الأصفهانی أوصاف له فهو غیر المولی حافظ الزواری الذی کان تلمیذ المحقق الکرکی، و کان فاضلا عالما جلیلا فقیها کما وصفه بذلک صاحب الریاض و منها نسخه السید آقا التستری، فی النجف و هی بخط المولی جمشید بن مولی بهرام بیک فی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Heading3"/>
        <w:numPr>
          <w:ilvl w:val="2"/>
          <w:numId w:val="1"/>
        </w:numPr>
        <w:rPr/>
      </w:pPr>
      <w:bookmarkStart w:id="654" w:name="__RefHeading___Toc7703132_73709187"/>
      <w:bookmarkStart w:id="655" w:name="_Toc296"/>
      <w:bookmarkEnd w:id="654"/>
      <w:r>
        <w:rPr/>
        <w:t>263</w:t>
      </w:r>
      <w:r>
        <w:rPr>
          <w:rtl w:val="true"/>
        </w:rPr>
        <w:t xml:space="preserve">- </w:t>
      </w:r>
      <w:r>
        <w:rPr>
          <w:rtl w:val="true"/>
        </w:rPr>
        <w:t>جامع الفوائد</w:t>
      </w:r>
      <w:bookmarkEnd w:id="65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علم الحروف للمولی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الدهدار الملقب فی شعره ب العیانی صرح فی الکتاب باسمه و کنیته و لقبه، ألفه بعد عوده من سفر الهند لولده محمد بن محمود، قال فی 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 این کلام و محرر </w:t>
      </w:r>
      <w:bookmarkStart w:id="656" w:name="pg11685_250513"/>
    </w:p>
    <w:p>
      <w:pPr>
        <w:pStyle w:val="BookText"/>
        <w:rPr/>
      </w:pPr>
      <w:bookmarkEnd w:id="656"/>
      <w:r>
        <w:rPr>
          <w:rFonts w:ascii="IRNazanin" w:hAnsi="IRNazanin" w:eastAsia="IRNazanin"/>
          <w:color w:val="111111"/>
          <w:sz w:val="28"/>
          <w:sz w:val="28"/>
          <w:szCs w:val="28"/>
          <w:rtl w:val="true"/>
          <w:lang w:bidi="fa-IR"/>
        </w:rPr>
        <w:t>این أرقام، أقل خلق الله الملک الغفار، ابن محمد محمود دهدار، بنا بر التماس فرزند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أحال فی آخره التفاصیل إلی کتابه مفاتیح المغالیق و رتبه علی فاتحة فی قواعد التکسیر و خاتمة فی فوائد متفرقة و بینهما خمسة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مداخل الحروف و مراکزها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عمل المداخل المتعلق بخابیة القمری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القواعد الجفریة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خواص بعض الألواح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بعض صفحات الجفر رأیت عند بعض کسبة النجف نسخه منه منضمة إلی جواهر الأسرار له</w:t>
      </w:r>
      <w:r>
        <w:rPr>
          <w:rFonts w:eastAsia="IRNazanin" w:cs="IRNazanin"/>
          <w:color w:val="111111"/>
          <w:sz w:val="28"/>
          <w:szCs w:val="28"/>
          <w:rtl w:val="true"/>
          <w:lang w:bidi="fa-IR"/>
        </w:rPr>
        <w:t>.</w:t>
      </w:r>
    </w:p>
    <w:p>
      <w:pPr>
        <w:pStyle w:val="Heading3"/>
        <w:numPr>
          <w:ilvl w:val="2"/>
          <w:numId w:val="1"/>
        </w:numPr>
        <w:rPr/>
      </w:pPr>
      <w:bookmarkStart w:id="657" w:name="__RefHeading___Toc7703134_73709187"/>
      <w:bookmarkStart w:id="658" w:name="_Toc297"/>
      <w:bookmarkEnd w:id="657"/>
      <w:r>
        <w:rPr/>
        <w:t>264</w:t>
      </w:r>
      <w:r>
        <w:rPr>
          <w:rtl w:val="true"/>
        </w:rPr>
        <w:t xml:space="preserve">- </w:t>
      </w:r>
      <w:r>
        <w:rPr>
          <w:rtl w:val="true"/>
        </w:rPr>
        <w:t>جامع الفوائد فی تلخیص القواعد</w:t>
      </w:r>
      <w:bookmarkEnd w:id="6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لقواعد الشهید لتلمیذه الفاضل المقداد بن عبد الله السیوری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 وَ لِإِخْوانِنَا الَّذِینَ سَبَقُونا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هذا آخر ما رتبناه علی حسب ما وجدناه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الخزانة رضویة فی خمسین ورقة، و هی بخط الحسین بن محمود بن الحسین العسکری فی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فهرس الخزانة، و لیس الکاتب هو مؤلف زبدة الدعوات الفارسی، فإن مؤلفه هو أبو الحسن محمد بن یوسف البحرانی العسکری المجاز من الشیخ البهائی مرارا آخرها فی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ذکرته فی البدور الباهرة</w:t>
      </w:r>
      <w:r>
        <w:rPr>
          <w:rFonts w:eastAsia="IRNazanin" w:cs="IRNazanin"/>
          <w:color w:val="111111"/>
          <w:sz w:val="28"/>
          <w:szCs w:val="28"/>
          <w:rtl w:val="true"/>
          <w:lang w:bidi="fa-IR"/>
        </w:rPr>
        <w:t>.</w:t>
      </w:r>
    </w:p>
    <w:p>
      <w:pPr>
        <w:pStyle w:val="Heading3"/>
        <w:numPr>
          <w:ilvl w:val="2"/>
          <w:numId w:val="1"/>
        </w:numPr>
        <w:rPr/>
      </w:pPr>
      <w:bookmarkStart w:id="659" w:name="__RefHeading___Toc7703136_73709187"/>
      <w:bookmarkStart w:id="660" w:name="_Toc298"/>
      <w:bookmarkEnd w:id="659"/>
      <w:r>
        <w:rPr/>
        <w:t>265</w:t>
      </w:r>
      <w:r>
        <w:rPr>
          <w:rtl w:val="true"/>
        </w:rPr>
        <w:t xml:space="preserve">- </w:t>
      </w:r>
      <w:r>
        <w:rPr>
          <w:rtl w:val="true"/>
        </w:rPr>
        <w:t>جامع الفوائد</w:t>
      </w:r>
      <w:bookmarkEnd w:id="660"/>
    </w:p>
    <w:p>
      <w:pPr>
        <w:pStyle w:val="BookText"/>
        <w:rPr/>
      </w:pPr>
      <w:r>
        <w:rPr>
          <w:rFonts w:ascii="IRNazanin" w:hAnsi="IRNazanin" w:eastAsia="IRNazanin"/>
          <w:color w:val="111111"/>
          <w:sz w:val="28"/>
          <w:sz w:val="28"/>
          <w:szCs w:val="28"/>
          <w:rtl w:val="true"/>
          <w:lang w:bidi="fa-IR"/>
        </w:rPr>
        <w:t>فی الطب فارسی لیوسف بن محمد بن یوسف الطبیب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نامحدود حکیمی را که بقانون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ذکر النبی ص أجمعین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فیه مائتین و تسعا و ثمانین رباعیة، کل رباعیة مع شرحها فی علاج مرض و علائمه و</w:t>
      </w:r>
    </w:p>
    <w:p>
      <w:pPr>
        <w:pStyle w:val="BookText"/>
        <w:rPr/>
      </w:pPr>
      <w:r>
        <w:rPr>
          <w:rFonts w:ascii="IRNazanin" w:hAnsi="IRNazanin" w:eastAsia="IRNazanin"/>
          <w:color w:val="111111"/>
          <w:sz w:val="28"/>
          <w:sz w:val="28"/>
          <w:szCs w:val="28"/>
          <w:rtl w:val="true"/>
          <w:lang w:bidi="fa-IR"/>
        </w:rPr>
        <w:t>کیفیة ترکیب دوائه و غذائه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منظومة الفوائد الیوسفیة الذی اسمه التاریخی فوائد الاخبار المطابق مع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تاریخ فراغه من جامع الفوائد 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هجده ماه مبارک رمضان</w:t>
      </w:r>
    </w:p>
    <w:p>
      <w:pPr>
        <w:pStyle w:val="BookText"/>
        <w:rPr/>
      </w:pPr>
      <w:r>
        <w:rPr>
          <w:rFonts w:ascii="IRNazanin" w:hAnsi="IRNazanin" w:eastAsia="IRNazanin"/>
          <w:color w:val="111111"/>
          <w:sz w:val="28"/>
          <w:sz w:val="28"/>
          <w:szCs w:val="28"/>
          <w:rtl w:val="true"/>
          <w:lang w:bidi="fa-IR"/>
        </w:rPr>
        <w:t>بسال نه صد و هفده ز هجرت نبوی‌</w:t>
      </w:r>
    </w:p>
    <w:p>
      <w:pPr>
        <w:pStyle w:val="Heading3"/>
        <w:numPr>
          <w:ilvl w:val="2"/>
          <w:numId w:val="1"/>
        </w:numPr>
        <w:rPr/>
      </w:pPr>
      <w:bookmarkStart w:id="661" w:name="__RefHeading___Toc7703138_73709187"/>
      <w:bookmarkStart w:id="662" w:name="_Toc299"/>
      <w:bookmarkEnd w:id="661"/>
      <w:r>
        <w:rPr/>
        <w:t>266</w:t>
      </w:r>
      <w:r>
        <w:rPr>
          <w:rtl w:val="true"/>
        </w:rPr>
        <w:t xml:space="preserve">- </w:t>
      </w:r>
      <w:r>
        <w:rPr>
          <w:rtl w:val="true"/>
        </w:rPr>
        <w:t>الجامع الکبیر</w:t>
      </w:r>
      <w:bookmarkEnd w:id="662"/>
    </w:p>
    <w:p>
      <w:pPr>
        <w:pStyle w:val="BookText"/>
        <w:rPr/>
      </w:pPr>
      <w:r>
        <w:rPr>
          <w:rFonts w:ascii="IRNazanin" w:hAnsi="IRNazanin" w:eastAsia="IRNazanin"/>
          <w:color w:val="111111"/>
          <w:sz w:val="28"/>
          <w:sz w:val="28"/>
          <w:szCs w:val="28"/>
          <w:rtl w:val="true"/>
          <w:lang w:bidi="fa-IR"/>
        </w:rPr>
        <w:t>فی الفقه لإبراهیم بن محمد الثقفی، و له الجامع الصغیر ذکرهما النجاشی</w:t>
      </w:r>
      <w:r>
        <w:rPr>
          <w:rFonts w:eastAsia="IRNazanin" w:cs="IRNazanin"/>
          <w:color w:val="111111"/>
          <w:sz w:val="28"/>
          <w:szCs w:val="28"/>
          <w:rtl w:val="true"/>
          <w:lang w:bidi="fa-IR"/>
        </w:rPr>
        <w:t>.</w:t>
      </w:r>
    </w:p>
    <w:p>
      <w:pPr>
        <w:pStyle w:val="Heading3"/>
        <w:numPr>
          <w:ilvl w:val="2"/>
          <w:numId w:val="1"/>
        </w:numPr>
        <w:rPr/>
      </w:pPr>
      <w:bookmarkStart w:id="663" w:name="__RefHeading___Toc7703140_73709187"/>
      <w:bookmarkStart w:id="664" w:name="_Toc300"/>
      <w:bookmarkEnd w:id="663"/>
      <w:r>
        <w:rPr/>
        <w:t>267</w:t>
      </w:r>
      <w:r>
        <w:rPr>
          <w:rtl w:val="true"/>
        </w:rPr>
        <w:t xml:space="preserve">- </w:t>
      </w:r>
      <w:r>
        <w:rPr>
          <w:rtl w:val="true"/>
        </w:rPr>
        <w:t>الجامع الکبیر</w:t>
      </w:r>
      <w:bookmarkEnd w:id="664"/>
    </w:p>
    <w:p>
      <w:pPr>
        <w:pStyle w:val="BookText"/>
        <w:rPr/>
      </w:pPr>
      <w:r>
        <w:rPr>
          <w:rFonts w:ascii="IRNazanin" w:hAnsi="IRNazanin" w:eastAsia="IRNazanin"/>
          <w:color w:val="111111"/>
          <w:sz w:val="28"/>
          <w:sz w:val="28"/>
          <w:szCs w:val="28"/>
          <w:rtl w:val="true"/>
          <w:lang w:bidi="fa-IR"/>
        </w:rPr>
        <w:t xml:space="preserve">فی الفقه لأبی الحسن علی بن محمد بن شیره الکاشانی صاحب کتاب التأدیب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665" w:name="__RefHeading___Toc7703142_73709187"/>
      <w:bookmarkStart w:id="666" w:name="_Toc301"/>
      <w:bookmarkEnd w:id="665"/>
      <w:r>
        <w:rPr>
          <w:rtl w:val="true"/>
        </w:rPr>
        <w:t>الجامع الکبیر</w:t>
      </w:r>
      <w:bookmarkEnd w:id="6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للشیخ قاسم الفقیه الکاظمی، مر بعنوان استبصار الاخبار </w:t>
      </w:r>
      <w:bookmarkStart w:id="667" w:name="pg11685_250515"/>
    </w:p>
    <w:p>
      <w:pPr>
        <w:pStyle w:val="BookText"/>
        <w:rPr/>
      </w:pPr>
      <w:bookmarkEnd w:id="667"/>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668" w:name="__RefHeading___Toc7703144_73709187"/>
      <w:bookmarkStart w:id="669" w:name="_Toc302"/>
      <w:bookmarkEnd w:id="668"/>
      <w:r>
        <w:rPr/>
        <w:t>268</w:t>
      </w:r>
      <w:r>
        <w:rPr>
          <w:rtl w:val="true"/>
        </w:rPr>
        <w:t xml:space="preserve">- </w:t>
      </w:r>
      <w:r>
        <w:rPr>
          <w:rtl w:val="true"/>
        </w:rPr>
        <w:t>الجامع الکبیر</w:t>
      </w:r>
      <w:bookmarkEnd w:id="669"/>
    </w:p>
    <w:p>
      <w:pPr>
        <w:pStyle w:val="BookText"/>
        <w:rPr/>
      </w:pPr>
      <w:r>
        <w:rPr>
          <w:rFonts w:ascii="IRNazanin" w:hAnsi="IRNazanin" w:eastAsia="IRNazanin"/>
          <w:color w:val="111111"/>
          <w:sz w:val="28"/>
          <w:sz w:val="28"/>
          <w:szCs w:val="28"/>
          <w:rtl w:val="true"/>
          <w:lang w:bidi="fa-IR"/>
        </w:rPr>
        <w:t>فی الفقه للشیخ الثقة المنصوص بالرجوع إلیه من الإمام المعصوم أبی محمد یونس بن عبد الرحمن ذکره النجاشی</w:t>
      </w:r>
      <w:r>
        <w:rPr>
          <w:rFonts w:eastAsia="IRNazanin" w:cs="IRNazanin"/>
          <w:color w:val="111111"/>
          <w:sz w:val="28"/>
          <w:szCs w:val="28"/>
          <w:rtl w:val="true"/>
          <w:lang w:bidi="fa-IR"/>
        </w:rPr>
        <w:t>.</w:t>
      </w:r>
    </w:p>
    <w:p>
      <w:pPr>
        <w:pStyle w:val="Heading3"/>
        <w:numPr>
          <w:ilvl w:val="2"/>
          <w:numId w:val="1"/>
        </w:numPr>
        <w:rPr/>
      </w:pPr>
      <w:bookmarkStart w:id="670" w:name="__RefHeading___Toc7703146_73709187"/>
      <w:bookmarkStart w:id="671" w:name="_Toc303"/>
      <w:bookmarkEnd w:id="670"/>
      <w:r>
        <w:rPr>
          <w:rtl w:val="true"/>
        </w:rPr>
        <w:t>جامع کبیر محمدی</w:t>
      </w:r>
      <w:bookmarkEnd w:id="671"/>
    </w:p>
    <w:p>
      <w:pPr>
        <w:pStyle w:val="BookText"/>
        <w:rPr/>
      </w:pPr>
      <w:r>
        <w:rPr>
          <w:rFonts w:ascii="IRNazanin" w:hAnsi="IRNazanin" w:eastAsia="IRNazanin"/>
          <w:color w:val="111111"/>
          <w:sz w:val="28"/>
          <w:sz w:val="28"/>
          <w:szCs w:val="28"/>
          <w:rtl w:val="true"/>
          <w:lang w:bidi="fa-IR"/>
        </w:rPr>
        <w:t xml:space="preserve">رسالة عملیة کبیرة، فی مقدمه و أربعة عشر بابا و خاتمة طبع، فی 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نجم الهدایة الکبیر</w:t>
      </w:r>
      <w:r>
        <w:rPr>
          <w:rFonts w:eastAsia="IRNazanin" w:cs="IRNazanin"/>
          <w:color w:val="111111"/>
          <w:sz w:val="28"/>
          <w:szCs w:val="28"/>
          <w:rtl w:val="true"/>
          <w:lang w:bidi="fa-IR"/>
        </w:rPr>
        <w:t>.</w:t>
      </w:r>
    </w:p>
    <w:p>
      <w:pPr>
        <w:pStyle w:val="Heading3"/>
        <w:numPr>
          <w:ilvl w:val="2"/>
          <w:numId w:val="1"/>
        </w:numPr>
        <w:rPr/>
      </w:pPr>
      <w:bookmarkStart w:id="672" w:name="__RefHeading___Toc7703148_73709187"/>
      <w:bookmarkStart w:id="673" w:name="_Toc304"/>
      <w:bookmarkEnd w:id="672"/>
      <w:r>
        <w:rPr/>
        <w:t>269</w:t>
      </w:r>
      <w:r>
        <w:rPr>
          <w:rtl w:val="true"/>
        </w:rPr>
        <w:t xml:space="preserve">- </w:t>
      </w:r>
      <w:r>
        <w:rPr>
          <w:rtl w:val="true"/>
        </w:rPr>
        <w:t>جامع الکلم</w:t>
      </w:r>
      <w:bookmarkEnd w:id="673"/>
    </w:p>
    <w:p>
      <w:pPr>
        <w:pStyle w:val="BookText"/>
        <w:rPr/>
      </w:pPr>
      <w:r>
        <w:rPr>
          <w:rFonts w:ascii="IRNazanin" w:hAnsi="IRNazanin" w:eastAsia="IRNazanin"/>
          <w:color w:val="111111"/>
          <w:sz w:val="28"/>
          <w:sz w:val="28"/>
          <w:szCs w:val="28"/>
          <w:rtl w:val="true"/>
          <w:lang w:bidi="fa-IR"/>
        </w:rPr>
        <w:t>فی حکم اللباس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الحسینی الفیروزآبادی النجفی المسکن و المدفن المتوفی بسامراء فی لیلة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ربیع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بالمطبعة الحیدریة فی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74" w:name="__RefHeading___Toc7703150_73709187"/>
      <w:bookmarkStart w:id="675" w:name="_Toc305"/>
      <w:bookmarkEnd w:id="674"/>
      <w:r>
        <w:rPr>
          <w:rtl w:val="true"/>
        </w:rPr>
        <w:t>جامع الکلیات</w:t>
      </w:r>
      <w:bookmarkEnd w:id="675"/>
    </w:p>
    <w:p>
      <w:pPr>
        <w:pStyle w:val="BookText"/>
        <w:rPr/>
      </w:pPr>
      <w:r>
        <w:rPr>
          <w:rFonts w:ascii="IRNazanin" w:hAnsi="IRNazanin" w:eastAsia="IRNazanin"/>
          <w:color w:val="111111"/>
          <w:sz w:val="28"/>
          <w:sz w:val="28"/>
          <w:szCs w:val="28"/>
          <w:rtl w:val="true"/>
          <w:lang w:bidi="fa-IR"/>
        </w:rPr>
        <w:t xml:space="preserve">تألیف ولد السید قطب الدین محمد صاحب فصل الخطاب و المؤلف یلقب ب دعاء کما صرح به فی المقدمة و قد اقتبس کتابه هذا من تصنیف والده المذکور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و ستایش بلا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العرفان یوجد منه نسخه فی مکتبة السید محمد المشکاة أستاذ جامعة طهران</w:t>
      </w:r>
      <w:r>
        <w:rPr>
          <w:rFonts w:eastAsia="IRNazanin" w:cs="IRNazanin"/>
          <w:color w:val="111111"/>
          <w:sz w:val="28"/>
          <w:szCs w:val="28"/>
          <w:rtl w:val="true"/>
          <w:lang w:bidi="fa-IR"/>
        </w:rPr>
        <w:t>.</w:t>
      </w:r>
    </w:p>
    <w:p>
      <w:pPr>
        <w:pStyle w:val="Heading3"/>
        <w:numPr>
          <w:ilvl w:val="2"/>
          <w:numId w:val="1"/>
        </w:numPr>
        <w:rPr/>
      </w:pPr>
      <w:bookmarkStart w:id="676" w:name="__RefHeading___Toc7703152_73709187"/>
      <w:bookmarkStart w:id="677" w:name="_Toc306"/>
      <w:bookmarkEnd w:id="676"/>
      <w:r>
        <w:rPr/>
        <w:t>270</w:t>
      </w:r>
      <w:r>
        <w:rPr>
          <w:rtl w:val="true"/>
        </w:rPr>
        <w:t xml:space="preserve">- </w:t>
      </w:r>
      <w:r>
        <w:rPr>
          <w:rtl w:val="true"/>
        </w:rPr>
        <w:t>جامع الکلیات</w:t>
      </w:r>
      <w:bookmarkEnd w:id="677"/>
    </w:p>
    <w:p>
      <w:pPr>
        <w:pStyle w:val="BookText"/>
        <w:rPr/>
      </w:pPr>
      <w:r>
        <w:rPr>
          <w:rFonts w:ascii="IRNazanin" w:hAnsi="IRNazanin" w:eastAsia="IRNazanin"/>
          <w:color w:val="111111"/>
          <w:sz w:val="28"/>
          <w:sz w:val="28"/>
          <w:szCs w:val="28"/>
          <w:rtl w:val="true"/>
          <w:lang w:bidi="fa-IR"/>
        </w:rPr>
        <w:t>فی السیر و السلوک و العرفان فارسی تألیف الفاضلة أم سلمة بیگم الشیرازیة، طبع بشیراز</w:t>
      </w:r>
      <w:r>
        <w:rPr>
          <w:rFonts w:eastAsia="IRNazanin" w:cs="IRNazanin"/>
          <w:color w:val="111111"/>
          <w:sz w:val="28"/>
          <w:szCs w:val="28"/>
          <w:rtl w:val="true"/>
          <w:lang w:bidi="fa-IR"/>
        </w:rPr>
        <w:t>.</w:t>
      </w:r>
    </w:p>
    <w:p>
      <w:pPr>
        <w:pStyle w:val="Heading3"/>
        <w:numPr>
          <w:ilvl w:val="2"/>
          <w:numId w:val="1"/>
        </w:numPr>
        <w:rPr/>
      </w:pPr>
      <w:bookmarkStart w:id="678" w:name="__RefHeading___Toc7703154_73709187"/>
      <w:bookmarkStart w:id="679" w:name="_Toc307"/>
      <w:bookmarkEnd w:id="678"/>
      <w:r>
        <w:rPr/>
        <w:t>271</w:t>
      </w:r>
      <w:r>
        <w:rPr>
          <w:rtl w:val="true"/>
        </w:rPr>
        <w:t xml:space="preserve">- </w:t>
      </w:r>
      <w:r>
        <w:rPr>
          <w:rtl w:val="true"/>
        </w:rPr>
        <w:t>جامع الکنوز و نفایس التقریرات</w:t>
      </w:r>
      <w:bookmarkEnd w:id="679"/>
    </w:p>
    <w:p>
      <w:pPr>
        <w:pStyle w:val="BookText"/>
        <w:rPr/>
      </w:pPr>
      <w:r>
        <w:rPr>
          <w:rFonts w:ascii="IRNazanin" w:hAnsi="IRNazanin" w:eastAsia="IRNazanin"/>
          <w:color w:val="111111"/>
          <w:sz w:val="28"/>
          <w:sz w:val="28"/>
          <w:szCs w:val="28"/>
          <w:rtl w:val="true"/>
          <w:lang w:bidi="fa-IR"/>
        </w:rPr>
        <w:t>للسید حسین بن حیدر المرعشی التبریزی من المائة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ضمن مجموعة فیها آداب البحث فی مکتبة قولة بمصر تحت رقم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680" w:name="__RefHeading___Toc7703156_73709187"/>
      <w:bookmarkStart w:id="681" w:name="_Toc308"/>
      <w:bookmarkEnd w:id="680"/>
      <w:r>
        <w:rPr/>
        <w:t>272</w:t>
      </w:r>
      <w:r>
        <w:rPr>
          <w:rtl w:val="true"/>
        </w:rPr>
        <w:t xml:space="preserve">- </w:t>
      </w:r>
      <w:r>
        <w:rPr>
          <w:rtl w:val="true"/>
        </w:rPr>
        <w:t>جامع اللطائف</w:t>
      </w:r>
      <w:bookmarkEnd w:id="681"/>
    </w:p>
    <w:p>
      <w:pPr>
        <w:pStyle w:val="BookText"/>
        <w:rPr/>
      </w:pPr>
      <w:r>
        <w:rPr>
          <w:rFonts w:ascii="IRNazanin" w:hAnsi="IRNazanin" w:eastAsia="IRNazanin"/>
          <w:color w:val="111111"/>
          <w:sz w:val="28"/>
          <w:sz w:val="28"/>
          <w:szCs w:val="28"/>
          <w:rtl w:val="true"/>
          <w:lang w:bidi="fa-IR"/>
        </w:rPr>
        <w:t xml:space="preserve">دیوان فارسی للشاعر المخلص لأهل البیت ع الشهیر بالمولی محتشم الکاشانی کان من شعراء عصر الشاه طهماسب الذی توفی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إلی سنة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أنشأ فیها تاریخ وفاه میرزا مخدوم کما فی تذکره نصرآبادی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طبع فی بمبئی، و له نسخ فی المکتبات کما فی فهارسها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نفیر مرغ سحرخوان چه شد بلند صدا</w:t>
      </w:r>
    </w:p>
    <w:p>
      <w:pPr>
        <w:pStyle w:val="BookText"/>
        <w:rPr/>
      </w:pPr>
      <w:r>
        <w:rPr>
          <w:rFonts w:ascii="IRNazanin" w:hAnsi="IRNazanin" w:eastAsia="IRNazanin"/>
          <w:color w:val="111111"/>
          <w:sz w:val="28"/>
          <w:sz w:val="28"/>
          <w:szCs w:val="28"/>
          <w:rtl w:val="true"/>
          <w:lang w:bidi="fa-IR"/>
        </w:rPr>
        <w:t>پرید زاغ شب از روی بیضه بیضا</w:t>
      </w:r>
    </w:p>
    <w:p>
      <w:pPr>
        <w:pStyle w:val="Heading3"/>
        <w:numPr>
          <w:ilvl w:val="2"/>
          <w:numId w:val="1"/>
        </w:numPr>
        <w:rPr/>
      </w:pPr>
      <w:bookmarkStart w:id="682" w:name="__RefHeading___Toc7703158_73709187"/>
      <w:bookmarkStart w:id="683" w:name="_Toc309"/>
      <w:bookmarkEnd w:id="682"/>
      <w:r>
        <w:rPr/>
        <w:t>273</w:t>
      </w:r>
      <w:r>
        <w:rPr>
          <w:rtl w:val="true"/>
        </w:rPr>
        <w:t xml:space="preserve">- </w:t>
      </w:r>
      <w:r>
        <w:rPr>
          <w:rtl w:val="true"/>
        </w:rPr>
        <w:t>جامع اللغات</w:t>
      </w:r>
      <w:bookmarkEnd w:id="68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لغة الفرس منظوم لنیازی الحجازی، ینقل عنه فی فرهنگ سروری المؤلف من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هو من مصادر فرهنگ جهانگیری المؤلف من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bookmarkStart w:id="684" w:name="pg11685_250518"/>
    </w:p>
    <w:p>
      <w:pPr>
        <w:pStyle w:val="Heading3"/>
        <w:numPr>
          <w:ilvl w:val="2"/>
          <w:numId w:val="1"/>
        </w:numPr>
        <w:rPr/>
      </w:pPr>
      <w:bookmarkStart w:id="685" w:name="__RefHeading___Toc7703160_73709187"/>
      <w:bookmarkStart w:id="686" w:name="_Toc310"/>
      <w:bookmarkEnd w:id="684"/>
      <w:bookmarkEnd w:id="685"/>
      <w:r>
        <w:rPr/>
        <w:t>274</w:t>
      </w:r>
      <w:r>
        <w:rPr>
          <w:rtl w:val="true"/>
        </w:rPr>
        <w:t xml:space="preserve">- </w:t>
      </w:r>
      <w:r>
        <w:rPr>
          <w:rtl w:val="true"/>
        </w:rPr>
        <w:t>الجامع المحمدی‌</w:t>
      </w:r>
      <w:bookmarkEnd w:id="686"/>
    </w:p>
    <w:p>
      <w:pPr>
        <w:pStyle w:val="BookText"/>
        <w:rPr/>
      </w:pPr>
      <w:r>
        <w:rPr>
          <w:rFonts w:ascii="IRNazanin" w:hAnsi="IRNazanin" w:eastAsia="IRNazanin"/>
          <w:color w:val="111111"/>
          <w:sz w:val="28"/>
          <w:sz w:val="28"/>
          <w:szCs w:val="28"/>
          <w:rtl w:val="true"/>
          <w:lang w:bidi="fa-IR"/>
        </w:rPr>
        <w:t>رسالة فارسیة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المولی محمد جعفر الأسترآبادی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السلطان محمد شاه القاجار مرتبا علی ثمانیة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المیراث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و خاتمة فی التجوید،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بقیة مکتبة الشیخ نعمة الطریحی فی النجف،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ألفه قبل الجامع الکبیر المحمدی الموسوم ب نجم الهدایة الکبیر المطبوع قبل وفاه المؤلف بسنة</w:t>
      </w:r>
      <w:r>
        <w:rPr>
          <w:rFonts w:eastAsia="IRNazanin" w:cs="IRNazanin"/>
          <w:color w:val="111111"/>
          <w:sz w:val="28"/>
          <w:szCs w:val="28"/>
          <w:rtl w:val="true"/>
          <w:lang w:bidi="fa-IR"/>
        </w:rPr>
        <w:t>.</w:t>
      </w:r>
    </w:p>
    <w:p>
      <w:pPr>
        <w:pStyle w:val="Heading3"/>
        <w:numPr>
          <w:ilvl w:val="2"/>
          <w:numId w:val="1"/>
        </w:numPr>
        <w:rPr/>
      </w:pPr>
      <w:bookmarkStart w:id="687" w:name="__RefHeading___Toc7703162_73709187"/>
      <w:bookmarkStart w:id="688" w:name="_Toc311"/>
      <w:bookmarkEnd w:id="687"/>
      <w:r>
        <w:rPr/>
        <w:t>275</w:t>
      </w:r>
      <w:r>
        <w:rPr>
          <w:rtl w:val="true"/>
        </w:rPr>
        <w:t xml:space="preserve">- </w:t>
      </w:r>
      <w:r>
        <w:rPr>
          <w:rtl w:val="true"/>
        </w:rPr>
        <w:t>جامع المسائل</w:t>
      </w:r>
      <w:bookmarkEnd w:id="688"/>
    </w:p>
    <w:p>
      <w:pPr>
        <w:pStyle w:val="BookText"/>
        <w:rPr/>
      </w:pPr>
      <w:r>
        <w:rPr>
          <w:rFonts w:ascii="IRNazanin" w:hAnsi="IRNazanin" w:eastAsia="IRNazanin"/>
          <w:color w:val="111111"/>
          <w:sz w:val="28"/>
          <w:sz w:val="28"/>
          <w:szCs w:val="28"/>
          <w:rtl w:val="true"/>
          <w:lang w:bidi="fa-IR"/>
        </w:rPr>
        <w:t xml:space="preserve">نظیر جامع الشتات سؤالات فقهیة و جواباتها مع بعض الاستدلالات و لذا یقال له السؤال و الجواب مرتب علی مقدمه فی مسائل أصول الدین، و عدة کتب من الکتب الفقهیة و خاتمة، کل ذلک من فتاوی المجاهد فی سبیل الله السید محمد بن الأمیر السید علی الطباطبائی الحائری المتوفی 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یحیل فیه إلی کتابه إصلاح العمل و ترجمته، و إلی کتابه مختصر المناهل و ترجمته لتلمیذه المولی حسین الواعظ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الشیخ مهدی شرف الدین الشوشتری فی شوشتر، و أخری عند مولانا میرزا محمد الطهرانی بسامراء و یأتی مجمع المسائل متعددا</w:t>
      </w:r>
      <w:r>
        <w:rPr>
          <w:rFonts w:eastAsia="IRNazanin" w:cs="IRNazanin"/>
          <w:color w:val="111111"/>
          <w:sz w:val="28"/>
          <w:szCs w:val="28"/>
          <w:rtl w:val="true"/>
          <w:lang w:bidi="fa-IR"/>
        </w:rPr>
        <w:t>.</w:t>
      </w:r>
    </w:p>
    <w:p>
      <w:pPr>
        <w:pStyle w:val="Heading3"/>
        <w:numPr>
          <w:ilvl w:val="2"/>
          <w:numId w:val="1"/>
        </w:numPr>
        <w:rPr/>
      </w:pPr>
      <w:bookmarkStart w:id="689" w:name="__RefHeading___Toc7703164_73709187"/>
      <w:bookmarkStart w:id="690" w:name="_Toc312"/>
      <w:bookmarkEnd w:id="689"/>
      <w:r>
        <w:rPr/>
        <w:t>276</w:t>
      </w:r>
      <w:r>
        <w:rPr>
          <w:rtl w:val="true"/>
        </w:rPr>
        <w:t xml:space="preserve">- </w:t>
      </w:r>
      <w:r>
        <w:rPr>
          <w:rtl w:val="true"/>
        </w:rPr>
        <w:t>جامع المسائل</w:t>
      </w:r>
      <w:bookmarkEnd w:id="690"/>
    </w:p>
    <w:p>
      <w:pPr>
        <w:pStyle w:val="BookText"/>
        <w:rPr/>
      </w:pPr>
      <w:r>
        <w:rPr>
          <w:rFonts w:ascii="IRNazanin" w:hAnsi="IRNazanin" w:eastAsia="IRNazanin"/>
          <w:color w:val="111111"/>
          <w:sz w:val="28"/>
          <w:sz w:val="28"/>
          <w:szCs w:val="28"/>
          <w:rtl w:val="true"/>
          <w:lang w:bidi="fa-IR"/>
        </w:rPr>
        <w:t xml:space="preserve">فی الفقه المرتضوی فی عدة مجلدات، للشیخ الجلیل محمد نبی بن أحمد التویسرکانی نزیل طهران، و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استنسخ منه من أول العبادات إلی الحج، و البقیة بخط المؤلف عند ولده الشیخ أبی القاسم التویسرکانی فی طهران، و قد ترجم نفسه و عد تصانیفه و مشایخه و إجازاتهم له فی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خاتمة کتابه لئالی الاخبار المطبوع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691" w:name="__RefHeading___Toc7703166_73709187"/>
      <w:bookmarkStart w:id="692" w:name="_Toc313"/>
      <w:bookmarkEnd w:id="691"/>
      <w:r>
        <w:rPr/>
        <w:t>277</w:t>
      </w:r>
      <w:r>
        <w:rPr>
          <w:rtl w:val="true"/>
        </w:rPr>
        <w:t xml:space="preserve">- </w:t>
      </w:r>
      <w:r>
        <w:rPr>
          <w:rtl w:val="true"/>
        </w:rPr>
        <w:t>جامع المسائل النحویة</w:t>
      </w:r>
      <w:bookmarkEnd w:id="692"/>
    </w:p>
    <w:p>
      <w:pPr>
        <w:pStyle w:val="BookText"/>
        <w:rPr/>
      </w:pPr>
      <w:r>
        <w:rPr>
          <w:rFonts w:ascii="IRNazanin" w:hAnsi="IRNazanin" w:eastAsia="IRNazanin"/>
          <w:color w:val="111111"/>
          <w:sz w:val="28"/>
          <w:sz w:val="28"/>
          <w:szCs w:val="28"/>
          <w:rtl w:val="true"/>
          <w:lang w:bidi="fa-IR"/>
        </w:rPr>
        <w:t xml:space="preserve">فی شرح الصمدیة البهائیة للمولی محمد مؤمن بن الحاج قاسم الجزائری صاحب تعبیر طیف الخیال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نجوم السماء عن فهرس تصانیفه أنه کتب هذا الشرح قبل بلوغه، ثم کتب علیه حواشی دونها بنفسه، و سماه ب الدر المنثور</w:t>
      </w:r>
      <w:r>
        <w:rPr>
          <w:rFonts w:eastAsia="IRNazanin" w:cs="IRNazanin"/>
          <w:color w:val="111111"/>
          <w:sz w:val="28"/>
          <w:szCs w:val="28"/>
          <w:rtl w:val="true"/>
          <w:lang w:bidi="fa-IR"/>
        </w:rPr>
        <w:t>.</w:t>
      </w:r>
    </w:p>
    <w:p>
      <w:pPr>
        <w:pStyle w:val="Heading3"/>
        <w:numPr>
          <w:ilvl w:val="2"/>
          <w:numId w:val="1"/>
        </w:numPr>
        <w:rPr/>
      </w:pPr>
      <w:bookmarkStart w:id="693" w:name="__RefHeading___Toc7703168_73709187"/>
      <w:bookmarkStart w:id="694" w:name="_Toc314"/>
      <w:bookmarkEnd w:id="693"/>
      <w:r>
        <w:rPr/>
        <w:t>278</w:t>
      </w:r>
      <w:r>
        <w:rPr>
          <w:rtl w:val="true"/>
        </w:rPr>
        <w:t xml:space="preserve">- </w:t>
      </w:r>
      <w:r>
        <w:rPr>
          <w:rtl w:val="true"/>
        </w:rPr>
        <w:t>جامع المصائب</w:t>
      </w:r>
      <w:bookmarkEnd w:id="69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مجلدین فی کل منهما مجالس، للشیخ محمد محسن بن الشیخ محمد رفیع الرشتی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 وسیلة النجاة المؤلف </w:t>
      </w:r>
      <w:bookmarkStart w:id="695" w:name="pg11685_250519"/>
    </w:p>
    <w:p>
      <w:pPr>
        <w:pStyle w:val="BookText"/>
        <w:rPr/>
      </w:pPr>
      <w:bookmarkEnd w:id="695"/>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فیه إلی بعض مجالس المجلد الثانی من کتابه جامع المصائب و والده مؤلف أصل الأصول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696" w:name="__RefHeading___Toc7703170_73709187"/>
      <w:bookmarkStart w:id="697" w:name="_Toc315"/>
      <w:bookmarkEnd w:id="696"/>
      <w:r>
        <w:rPr/>
        <w:t>279</w:t>
      </w:r>
      <w:r>
        <w:rPr>
          <w:rtl w:val="true"/>
        </w:rPr>
        <w:t xml:space="preserve">- </w:t>
      </w:r>
      <w:r>
        <w:rPr>
          <w:rtl w:val="true"/>
        </w:rPr>
        <w:t>جامع مصائب الأنبیاء</w:t>
      </w:r>
      <w:bookmarkEnd w:id="697"/>
    </w:p>
    <w:p>
      <w:pPr>
        <w:pStyle w:val="BookText"/>
        <w:rPr/>
      </w:pPr>
      <w:r>
        <w:rPr>
          <w:rFonts w:ascii="IRNazanin" w:hAnsi="IRNazanin" w:eastAsia="IRNazanin"/>
          <w:color w:val="111111"/>
          <w:sz w:val="28"/>
          <w:sz w:val="28"/>
          <w:szCs w:val="28"/>
          <w:rtl w:val="true"/>
          <w:lang w:bidi="fa-IR"/>
        </w:rPr>
        <w:t>حتی النبی الخاتم ص مع بسط القول فی مقتل النبی یحیی، و بیان أن المقتول بالمنشار هو أبوه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الشیخ ناصر البحرانی الذی ذکر فی قصیدة له أن المقتول بالمنشار هو یحیی، و المؤلف للجامع هذا هو الشیخ عبد النبی البحرانی معاصر صاحب الریاض و مؤلف کتاب الابتلاء و الاختبار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698" w:name="__RefHeading___Toc7703172_73709187"/>
      <w:bookmarkStart w:id="699" w:name="_Toc316"/>
      <w:bookmarkEnd w:id="698"/>
      <w:r>
        <w:rPr/>
        <w:t>280</w:t>
      </w:r>
      <w:r>
        <w:rPr>
          <w:rtl w:val="true"/>
        </w:rPr>
        <w:t xml:space="preserve">- </w:t>
      </w:r>
      <w:r>
        <w:rPr>
          <w:rtl w:val="true"/>
        </w:rPr>
        <w:t>جامع المعارف</w:t>
      </w:r>
      <w:bookmarkEnd w:id="699"/>
    </w:p>
    <w:p>
      <w:pPr>
        <w:pStyle w:val="BookText"/>
        <w:rPr/>
      </w:pPr>
      <w:r>
        <w:rPr>
          <w:rFonts w:ascii="IRNazanin" w:hAnsi="IRNazanin" w:eastAsia="IRNazanin"/>
          <w:color w:val="111111"/>
          <w:sz w:val="28"/>
          <w:sz w:val="28"/>
          <w:szCs w:val="28"/>
          <w:rtl w:val="true"/>
          <w:lang w:bidi="fa-IR"/>
        </w:rPr>
        <w:t>فی ترجمه المجلد الثانی من البحار فی التوحید إلی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700" w:name="__RefHeading___Toc7703174_73709187"/>
      <w:bookmarkStart w:id="701" w:name="_Toc317"/>
      <w:bookmarkEnd w:id="700"/>
      <w:r>
        <w:rPr/>
        <w:t>281</w:t>
      </w:r>
      <w:r>
        <w:rPr>
          <w:rtl w:val="true"/>
        </w:rPr>
        <w:t xml:space="preserve">- </w:t>
      </w:r>
      <w:r>
        <w:rPr>
          <w:rtl w:val="true"/>
        </w:rPr>
        <w:t>جامع المعارف و الأحکام</w:t>
      </w:r>
      <w:bookmarkEnd w:id="70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له جامع الأحکام تخفیفا هو أحد المجامیع الکبیرة المتأخرة عن الوافی، و الوسائل، و البحار، و هو تألیف السید عبد الله بن محمد رضا الشبر الحسینی الحلی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 و خمسین سنة، ترجمه مفصلا تلمیذه السید محمد بن مال الله فی رسالة مستقلة، و تلمیذه الآخر الشیخ عبد النبی فی تکملة نقد الرجال و صرح الثانی بعدد مجلدات تصانیفه و عدد أبیات کل مجلد، و قال إن جامع المعارف هذه جامع لأخبار الأصولین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مستخرجا من الکتب الأربعة التی هی المدار علیها مدی الأعصار، و من سائر الکتب المعتبرة فی أربعة عشر مجلدا بهذا الترتیب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ألف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جل عن إدراک العقول و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بعض مکتبات النجف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الکفر و الإیمان ثلاثون ألف بیت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المبدأ و المعاد خمسة و عشرون ألف بیت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الأصلیة اثنا عشر ألف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مستقلا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الطهارة أربعة و عشرون ألف بیت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خمسون ألف بیت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الزکاة و الخمس و الصوم و الاعتکاف عشرون ألف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مالک یوم الدین مزکی المزکین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مضاعف الجزاء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الثلاثاء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سیدنا الحسن صدر الدین بالکاظمیة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 خمسون ألف بیت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المزار عشرون ألف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الجهاد و الأمر بالمعروف </w:t>
      </w:r>
      <w:bookmarkStart w:id="702" w:name="pg11685_250521"/>
    </w:p>
    <w:p>
      <w:pPr>
        <w:pStyle w:val="BookText"/>
        <w:rPr/>
      </w:pPr>
      <w:bookmarkEnd w:id="702"/>
      <w:r>
        <w:rPr>
          <w:rFonts w:ascii="IRNazanin" w:hAnsi="IRNazanin" w:eastAsia="IRNazanin"/>
          <w:color w:val="111111"/>
          <w:sz w:val="28"/>
          <w:sz w:val="28"/>
          <w:szCs w:val="28"/>
          <w:rtl w:val="true"/>
          <w:lang w:bidi="fa-IR"/>
        </w:rPr>
        <w:t xml:space="preserve">و النهی عن المنکر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زیارة أولیائه موجبة للفوز بثوابه و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العشر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مکتبة سیدنا الحسن، و الجهاد و ما بعده عند میرزا محمد علی الأردوبادی فی النجف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المطاعم و المشارب إلی الغصب فی خمسة عشر ألف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خامس شهر رمضان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مکتبة سیدنا الحسن صدر الدین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الغصب و المواریث إلی آخر الدیات سبعة و عشرون ألف بیت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النکاح ثلاثون ألف بیت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المعاملات أربعة و عشرون ألف بیت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الخاتمة الرجالیة عشرة آلاف بیت، قال الشیخ عبد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إنه سلمه الله اختصره بحذف الأساتید و إسقاط المکررات، و سماه ملخص جامع الأحکام یبلغ أربعین ألف بیت، ثم اختصره اختصارا آخر یبلغ ثلاثین ألف بیت</w:t>
      </w:r>
      <w:r>
        <w:rPr>
          <w:rFonts w:eastAsia="IRNazanin" w:cs="IRNazanin"/>
          <w:color w:val="111111"/>
          <w:sz w:val="28"/>
          <w:szCs w:val="28"/>
          <w:rtl w:val="true"/>
          <w:lang w:bidi="fa-IR"/>
        </w:rPr>
        <w:t>).</w:t>
      </w:r>
    </w:p>
    <w:p>
      <w:pPr>
        <w:pStyle w:val="Heading3"/>
        <w:numPr>
          <w:ilvl w:val="2"/>
          <w:numId w:val="1"/>
        </w:numPr>
        <w:rPr/>
      </w:pPr>
      <w:bookmarkStart w:id="703" w:name="__RefHeading___Toc7703176_73709187"/>
      <w:bookmarkStart w:id="704" w:name="_Toc318"/>
      <w:bookmarkEnd w:id="703"/>
      <w:r>
        <w:rPr/>
        <w:t>282</w:t>
      </w:r>
      <w:r>
        <w:rPr>
          <w:rtl w:val="true"/>
        </w:rPr>
        <w:t xml:space="preserve">- </w:t>
      </w:r>
      <w:r>
        <w:rPr>
          <w:rtl w:val="true"/>
        </w:rPr>
        <w:t>جامع المفردات</w:t>
      </w:r>
      <w:bookmarkEnd w:id="704"/>
    </w:p>
    <w:p>
      <w:pPr>
        <w:pStyle w:val="BookText"/>
        <w:rPr/>
      </w:pPr>
      <w:r>
        <w:rPr>
          <w:rFonts w:ascii="IRNazanin" w:hAnsi="IRNazanin" w:eastAsia="IRNazanin"/>
          <w:color w:val="111111"/>
          <w:sz w:val="28"/>
          <w:sz w:val="28"/>
          <w:szCs w:val="28"/>
          <w:rtl w:val="true"/>
          <w:lang w:bidi="fa-IR"/>
        </w:rPr>
        <w:t>أی مفردات الأدویة الطبیة، للحکیم بنده حسن الهندی فارسی مطبوع</w:t>
      </w:r>
      <w:r>
        <w:rPr>
          <w:rFonts w:eastAsia="IRNazanin" w:cs="IRNazanin"/>
          <w:color w:val="111111"/>
          <w:sz w:val="28"/>
          <w:szCs w:val="28"/>
          <w:rtl w:val="true"/>
          <w:lang w:bidi="fa-IR"/>
        </w:rPr>
        <w:t>.</w:t>
      </w:r>
    </w:p>
    <w:p>
      <w:pPr>
        <w:pStyle w:val="Heading3"/>
        <w:numPr>
          <w:ilvl w:val="2"/>
          <w:numId w:val="1"/>
        </w:numPr>
        <w:rPr/>
      </w:pPr>
      <w:bookmarkStart w:id="705" w:name="__RefHeading___Toc7703178_73709187"/>
      <w:bookmarkStart w:id="706" w:name="_Toc319"/>
      <w:bookmarkEnd w:id="705"/>
      <w:r>
        <w:rPr/>
        <w:t>283</w:t>
      </w:r>
      <w:r>
        <w:rPr>
          <w:rtl w:val="true"/>
        </w:rPr>
        <w:t xml:space="preserve">- </w:t>
      </w:r>
      <w:r>
        <w:rPr>
          <w:rtl w:val="true"/>
        </w:rPr>
        <w:t>جامع مفیدی</w:t>
      </w:r>
      <w:bookmarkEnd w:id="706"/>
    </w:p>
    <w:p>
      <w:pPr>
        <w:pStyle w:val="BookText"/>
        <w:rPr/>
      </w:pPr>
      <w:r>
        <w:rPr>
          <w:rFonts w:ascii="IRNazanin" w:hAnsi="IRNazanin" w:eastAsia="IRNazanin"/>
          <w:color w:val="111111"/>
          <w:sz w:val="28"/>
          <w:sz w:val="28"/>
          <w:szCs w:val="28"/>
          <w:rtl w:val="true"/>
          <w:lang w:bidi="fa-IR"/>
        </w:rPr>
        <w:t>فارسی فی تاریخ یزد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الیزدی، انتصب فی سنة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 ثم ناظرا لأوقاف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أصفهان و منها إلی کربلاء و النجف فالبصرة و فی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منها إلی سورات، و منها إلی دهلی، ثم حیدرآباد، و فی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برهان‌پور و فی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دهلی،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محمد أکبر رابع أولاد اورنگ زیب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للمؤلف تألیفین آخرین هما مختصر مفید و مجالس الملوک و أما هذا الکتاب فهو فی أحوال رجال یزد البارزین و تاریخه فی ثلاث مجلدات الأول من عهد إسکندر إلی آخر التیموریین شرع فیه فی البصرة فی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من أول الصفویة إلی شاه سلیمان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شاه جهان‌آباد فی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فی جغرافیة یزد و توابعها و بعض أخبارها و تراجم بعض رجالها و ترجمه المؤلف نفسه، و قد فرغ منه فی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نسخته فی متحف بریطانیا بلندن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هو من مآخذ تاریخ یزد الذی ألفه میرزا عبد الحسین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و طبعه فی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لم یذکر خصوصیات أحوال المؤلف للجامع هذا و لا عصره و انما وصف کتابه بأنه أبسط من الجامع الجفری المذکور فیه تواریخ یزد إلی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من تاریخ جدید الذی ألف بعد الجفری بما یقرب من خمسین سنة و ذکر أن اعتماده علی صحة مطالبهما أزید و إنه بمقدار زیادة بسطه نقص عن اعتباره، و لهذا قلیلا ما یرجع إلیه دونهما، و مما رجع إلیه فی ترجمه صفی قلی المتوفی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یظهر من ترجمته المفصلة لصفی قلی المذکور و أبیه أن تألیفه کان فی حدود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بقلیل</w:t>
      </w:r>
      <w:r>
        <w:rPr>
          <w:rFonts w:eastAsia="IRNazanin" w:cs="IRNazanin"/>
          <w:color w:val="111111"/>
          <w:sz w:val="28"/>
          <w:szCs w:val="28"/>
          <w:rtl w:val="true"/>
          <w:lang w:bidi="fa-IR"/>
        </w:rPr>
        <w:t>.</w:t>
      </w:r>
    </w:p>
    <w:p>
      <w:pPr>
        <w:pStyle w:val="Heading3"/>
        <w:numPr>
          <w:ilvl w:val="2"/>
          <w:numId w:val="1"/>
        </w:numPr>
        <w:rPr/>
      </w:pPr>
      <w:bookmarkStart w:id="707" w:name="__RefHeading___Toc7703180_73709187"/>
      <w:bookmarkStart w:id="708" w:name="_Toc320"/>
      <w:bookmarkEnd w:id="707"/>
      <w:r>
        <w:rPr/>
        <w:t>284</w:t>
      </w:r>
      <w:r>
        <w:rPr>
          <w:rtl w:val="true"/>
        </w:rPr>
        <w:t xml:space="preserve">- </w:t>
      </w:r>
      <w:r>
        <w:rPr>
          <w:rtl w:val="true"/>
        </w:rPr>
        <w:t>جامع المقاصد</w:t>
      </w:r>
      <w:bookmarkEnd w:id="70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القواعد تألیف آیة الله العلامة الحلی رحمه الله، و هو شرح مبسوط للمحقق الکرکی الشیخ نور الدین علی بن الحسین بن عبد العالی الکرکی المتوفی بالنجف،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 فی تاریخ الخاتون‌آبادی و عالم‌آرا لا کما ذکر فی الأمل لما سنذکره، و قد خرج من هذا الشرح ست مجلدات مع أنه لم یتجاوز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البضع من کتاب النکاح، و قد </w:t>
      </w:r>
      <w:bookmarkStart w:id="709" w:name="pg11685_250524"/>
    </w:p>
    <w:p>
      <w:pPr>
        <w:pStyle w:val="BookText"/>
        <w:rPr/>
      </w:pPr>
      <w:bookmarkEnd w:id="709"/>
      <w:r>
        <w:rPr>
          <w:rFonts w:ascii="IRNazanin" w:hAnsi="IRNazanin" w:eastAsia="IRNazanin"/>
          <w:color w:val="111111"/>
          <w:sz w:val="28"/>
          <w:sz w:val="28"/>
          <w:szCs w:val="28"/>
          <w:rtl w:val="true"/>
          <w:lang w:bidi="fa-IR"/>
        </w:rPr>
        <w:t xml:space="preserve">وصل إلی هذا الحد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یتیسر له إتمامه بعد ذلک فتممه الفاضل الهندی بکتابه کشف اللثام عن وجه قواعد الأحکام فابتدأ بشرح کتاب النکاح إلی آخر القواعد، ثم شرح بعد ذلک الحج و الطهارة و الصلاة، و قد مر آنفا جامع الفوائد فی شرح القواعد، و تتمیم جامع المقاصد للمولی التستری، و للشیخ لطف الله المیسی المتوفی بأصفهان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علی جامع المقاصد یأتی بعنوان الحاشیة علیه فی الحاء، و قد طبع بإیران ما برز منه فی مجلد کبیر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 الکبیر، الحکیم الخبیر، العلیم، القدیم، الذی خلق الخلق بقدرته، و میز ذوی العقول من بریته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شرعت فی شرح طویل، یشتمل من المقاصد علی کل دقیق و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مجلده الأول إلی صلاة الکسوف المکتوب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الشیخ هادی آل کاشف الغطاء فی النجف مکتوب علیه أنه توفی المصنف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رأی هذه النسخة صاحب الأمل و اعتقد صحته لقرب تاریخ کتابتها لعصر المصنف، فأرخ وفاته فی الأمل بذلک لکنه غلط الکاتب لما ذکرنا من تصریح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الشاه طهماسب کتب له الفرمان الکبیر المذکور صورته فی ریاض العلماء فی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w:t>
      </w:r>
    </w:p>
    <w:p>
      <w:pPr>
        <w:pStyle w:val="Heading3"/>
        <w:numPr>
          <w:ilvl w:val="2"/>
          <w:numId w:val="1"/>
        </w:numPr>
        <w:rPr/>
      </w:pPr>
      <w:bookmarkStart w:id="710" w:name="__RefHeading___Toc7703182_73709187"/>
      <w:bookmarkStart w:id="711" w:name="_Toc321"/>
      <w:bookmarkEnd w:id="710"/>
      <w:r>
        <w:rPr/>
        <w:t>285</w:t>
      </w:r>
      <w:r>
        <w:rPr>
          <w:rtl w:val="true"/>
        </w:rPr>
        <w:t xml:space="preserve">- </w:t>
      </w:r>
      <w:r>
        <w:rPr>
          <w:rtl w:val="true"/>
        </w:rPr>
        <w:t>جامع المقاصد</w:t>
      </w:r>
      <w:bookmarkEnd w:id="711"/>
    </w:p>
    <w:p>
      <w:pPr>
        <w:pStyle w:val="BookText"/>
        <w:rPr/>
      </w:pPr>
      <w:r>
        <w:rPr>
          <w:rFonts w:ascii="IRNazanin" w:hAnsi="IRNazanin" w:eastAsia="IRNazanin"/>
          <w:color w:val="111111"/>
          <w:sz w:val="28"/>
          <w:sz w:val="28"/>
          <w:szCs w:val="28"/>
          <w:rtl w:val="true"/>
          <w:lang w:bidi="fa-IR"/>
        </w:rPr>
        <w:t xml:space="preserve">فی أصول الفقه من أول مباحث الألفاظ إلی آخر الأدلة السمعیة و العقلیة، للسید علی أصغر ابن السید شفیع بن علی أکبر الموسوی الچابلقی البروجردی المتوفی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مبسوط أکثر فیه من المحاکمة بین صاحبی القوانین و الفصول و غیرهما بعنوان محاکمة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و النسخة موجودة فی خزانة کتبه” المؤلف” فی بروجرد کما حدثنی بذلک ابن أخت المؤلف السید الحاج آقا رضا ابن الحاج علی محمد الموسوی البروجردی المعاصر</w:t>
      </w:r>
      <w:r>
        <w:rPr>
          <w:rFonts w:eastAsia="IRNazanin" w:cs="IRNazanin"/>
          <w:color w:val="111111"/>
          <w:sz w:val="28"/>
          <w:szCs w:val="28"/>
          <w:rtl w:val="true"/>
          <w:lang w:bidi="fa-IR"/>
        </w:rPr>
        <w:t>.</w:t>
      </w:r>
    </w:p>
    <w:p>
      <w:pPr>
        <w:pStyle w:val="Heading3"/>
        <w:numPr>
          <w:ilvl w:val="2"/>
          <w:numId w:val="1"/>
        </w:numPr>
        <w:rPr/>
      </w:pPr>
      <w:bookmarkStart w:id="712" w:name="__RefHeading___Toc7703184_73709187"/>
      <w:bookmarkStart w:id="713" w:name="_Toc322"/>
      <w:bookmarkEnd w:id="712"/>
      <w:r>
        <w:rPr/>
        <w:t>286</w:t>
      </w:r>
      <w:r>
        <w:rPr>
          <w:rtl w:val="true"/>
        </w:rPr>
        <w:t xml:space="preserve">- </w:t>
      </w:r>
      <w:r>
        <w:rPr>
          <w:rtl w:val="true"/>
        </w:rPr>
        <w:t>جامع المقال</w:t>
      </w:r>
      <w:bookmarkEnd w:id="713"/>
    </w:p>
    <w:p>
      <w:pPr>
        <w:pStyle w:val="BookText"/>
        <w:rPr/>
      </w:pPr>
      <w:r>
        <w:rPr>
          <w:rFonts w:ascii="IRNazanin" w:hAnsi="IRNazanin" w:eastAsia="IRNazanin"/>
          <w:color w:val="111111"/>
          <w:sz w:val="28"/>
          <w:sz w:val="28"/>
          <w:szCs w:val="28"/>
          <w:rtl w:val="true"/>
          <w:lang w:bidi="fa-IR"/>
        </w:rPr>
        <w:t xml:space="preserve">فی معرفة الرواة و الرجال للسید عبد الله بن محمد رضا الشبر الحسینی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المبسوط الذی لخصه المصنف بنفسه فی کتابه الموسوم ب ملخص المقال الذی توجد نسخه منه عند السید شهاب الدین التبریزی نزیل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کتبه إلینا، قال و الملخص الموجود فی ستة آلاف بیت و ثلاثمائة و خمسین بیتا، و تاریخ کتابته عن نسخه خط المصنف نهار الأحد رابع شهر رمضان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Heading3"/>
        <w:numPr>
          <w:ilvl w:val="2"/>
          <w:numId w:val="1"/>
        </w:numPr>
        <w:rPr/>
      </w:pPr>
      <w:bookmarkStart w:id="714" w:name="__RefHeading___Toc7703186_73709187"/>
      <w:bookmarkStart w:id="715" w:name="_Toc323"/>
      <w:bookmarkEnd w:id="714"/>
      <w:r>
        <w:rPr/>
        <w:t>287</w:t>
      </w:r>
      <w:r>
        <w:rPr>
          <w:rtl w:val="true"/>
        </w:rPr>
        <w:t xml:space="preserve">- </w:t>
      </w:r>
      <w:r>
        <w:rPr>
          <w:rtl w:val="true"/>
        </w:rPr>
        <w:t>جامع المقال</w:t>
      </w:r>
      <w:bookmarkEnd w:id="71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یتعلق بأحوال الحدیث و الرجال و تمییز المشترکات منهم </w:t>
      </w:r>
      <w:bookmarkStart w:id="716" w:name="pg11685_250526"/>
    </w:p>
    <w:p>
      <w:pPr>
        <w:pStyle w:val="BookText"/>
        <w:rPr/>
      </w:pPr>
      <w:bookmarkEnd w:id="716"/>
      <w:r>
        <w:rPr>
          <w:rFonts w:ascii="IRNazanin" w:hAnsi="IRNazanin" w:eastAsia="IRNazanin"/>
          <w:color w:val="111111"/>
          <w:sz w:val="28"/>
          <w:sz w:val="28"/>
          <w:szCs w:val="28"/>
          <w:rtl w:val="true"/>
          <w:lang w:bidi="fa-IR"/>
        </w:rPr>
        <w:t xml:space="preserve">للشیخ فخر الدین بن محمد علی بن طریح الرماحی النجفی المتوفی بها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 الهادی إلی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اثنی عشر بابا، و أورد فی ثانی عشر الأبواب اثنتی عشرة فائدة فی تمییز المشترکات بالاسم، ثم بالنسب، ثم بالکنی ثم بالألقاب، ثم خاتمة ذات فوائد جلیلة من عد أحادیث الکتب الأربعة، و ذکر وفیات بعض قدماء الأصحاب و المشایخ، و بعض التوقیعات إلیهم، و فرغ منه فی ضحی الأحد السابع من جمادی الآخرة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عدة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بآخر بعضها ترتیب مشیخة الفقیه للطریحی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ألحق فی بعضها رد الطریحی للمولی محمد أمین الأسترآبادی فی منعه من العمل بالظن کما فی نسخه الحاج علی محمد النجف‌آبادی بالحسینیة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تملک العالم الجلیل الشیخ محمد علی بن محمد رضا التونی الخراسانی فی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لکون عناوین هذا الرد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سماه الشیخ المولی الطریحی فی نسخته ب جامعة الفوائد و بما أنه لم یسم فی نفس الکتاب باسم خاص نذکره فی حرف الحاء بعنوان حجیة الظن الخاص و ألحق بآخر نسخه الشیخ هادی آل کاشف الغطاء التی صححها الشیخ محمد یونس بن یاسین النجفی تلمیذ الشیخ حسام الدین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العامة من المصنف الطریحی عن مشایخه الثلاثة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شرف الدین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محمود المشرفی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جابر العاملی، و قد شرح الباب الثانی عشر منه الذی هو فی تمییز المشترکات تلمیذ المصنف، و هو الشیخ محمد أمین الکاظمی الذی کتب بعد هذا الشرح کتابه هدایة المحدثین کما یأتی فی الشروح</w:t>
      </w:r>
      <w:r>
        <w:rPr>
          <w:rFonts w:eastAsia="IRNazanin" w:cs="IRNazanin"/>
          <w:color w:val="111111"/>
          <w:sz w:val="28"/>
          <w:szCs w:val="28"/>
          <w:rtl w:val="true"/>
          <w:lang w:bidi="fa-IR"/>
        </w:rPr>
        <w:t>.</w:t>
      </w:r>
    </w:p>
    <w:p>
      <w:pPr>
        <w:pStyle w:val="Heading3"/>
        <w:numPr>
          <w:ilvl w:val="2"/>
          <w:numId w:val="1"/>
        </w:numPr>
        <w:rPr/>
      </w:pPr>
      <w:bookmarkStart w:id="717" w:name="__RefHeading___Toc7703188_73709187"/>
      <w:bookmarkStart w:id="718" w:name="_Toc324"/>
      <w:bookmarkEnd w:id="717"/>
      <w:r>
        <w:rPr>
          <w:rtl w:val="true"/>
        </w:rPr>
        <w:t>جامع المقدمات‌</w:t>
      </w:r>
      <w:bookmarkEnd w:id="718"/>
    </w:p>
    <w:p>
      <w:pPr>
        <w:pStyle w:val="BookText"/>
        <w:rPr/>
      </w:pPr>
      <w:r>
        <w:rPr>
          <w:rFonts w:ascii="IRNazanin" w:hAnsi="IRNazanin" w:eastAsia="IRNazanin"/>
          <w:color w:val="111111"/>
          <w:sz w:val="28"/>
          <w:sz w:val="28"/>
          <w:szCs w:val="28"/>
          <w:rtl w:val="true"/>
          <w:lang w:bidi="fa-IR"/>
        </w:rPr>
        <w:t xml:space="preserve">مجموعة من الرسائل الأدبیة للتعلیمات الابتدائیة تأتی فی محالها کالأمثلة و شرحها، و التصریف، و العوامل و شرحیهما، و الأنموذج، و الصمدیة، و الهدایة و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المتعلمین جمعت و طبعت مکررا فی إیران</w:t>
      </w:r>
      <w:r>
        <w:rPr>
          <w:rFonts w:eastAsia="IRNazanin" w:cs="IRNazanin"/>
          <w:color w:val="111111"/>
          <w:sz w:val="28"/>
          <w:szCs w:val="28"/>
          <w:rtl w:val="true"/>
          <w:lang w:bidi="fa-IR"/>
        </w:rPr>
        <w:t>.</w:t>
      </w:r>
    </w:p>
    <w:p>
      <w:pPr>
        <w:pStyle w:val="Heading3"/>
        <w:numPr>
          <w:ilvl w:val="2"/>
          <w:numId w:val="1"/>
        </w:numPr>
        <w:rPr/>
      </w:pPr>
      <w:bookmarkStart w:id="719" w:name="__RefHeading___Toc7703190_73709187"/>
      <w:bookmarkStart w:id="720" w:name="_Toc325"/>
      <w:bookmarkEnd w:id="719"/>
      <w:r>
        <w:rPr/>
        <w:t>288</w:t>
      </w:r>
      <w:r>
        <w:rPr>
          <w:rtl w:val="true"/>
        </w:rPr>
        <w:t xml:space="preserve">- </w:t>
      </w:r>
      <w:r>
        <w:rPr>
          <w:rtl w:val="true"/>
        </w:rPr>
        <w:t>جامع المقدمات الأدبیة</w:t>
      </w:r>
      <w:bookmarkEnd w:id="72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الکاظم بن محمود بن سعید بن محمد بن إسماعیل الغبان النجفی نزیل الشنافیة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نواحی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لابنه محمد مهدی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سماه ابنه ب السؤال و الجواب الکاظمی رأیته فی کتب الشیخ قاسم محیی الدین الجامعی فی النجف</w:t>
      </w:r>
      <w:r>
        <w:rPr>
          <w:rFonts w:eastAsia="IRNazanin" w:cs="IRNazanin"/>
          <w:color w:val="111111"/>
          <w:sz w:val="28"/>
          <w:szCs w:val="28"/>
          <w:rtl w:val="true"/>
          <w:lang w:bidi="fa-IR"/>
        </w:rPr>
        <w:t xml:space="preserve">. </w:t>
      </w:r>
      <w:bookmarkStart w:id="721" w:name="pg11685_250528"/>
    </w:p>
    <w:p>
      <w:pPr>
        <w:pStyle w:val="Heading3"/>
        <w:numPr>
          <w:ilvl w:val="2"/>
          <w:numId w:val="1"/>
        </w:numPr>
        <w:rPr/>
      </w:pPr>
      <w:bookmarkStart w:id="722" w:name="__RefHeading___Toc7703192_73709187"/>
      <w:bookmarkStart w:id="723" w:name="_Toc326"/>
      <w:bookmarkEnd w:id="721"/>
      <w:bookmarkEnd w:id="722"/>
      <w:r>
        <w:rPr/>
        <w:t>289</w:t>
      </w:r>
      <w:r>
        <w:rPr>
          <w:rtl w:val="true"/>
        </w:rPr>
        <w:t xml:space="preserve">- </w:t>
      </w:r>
      <w:r>
        <w:rPr>
          <w:rtl w:val="true"/>
        </w:rPr>
        <w:t>جامع المواعظ</w:t>
      </w:r>
      <w:bookmarkEnd w:id="723"/>
    </w:p>
    <w:p>
      <w:pPr>
        <w:pStyle w:val="BookText"/>
        <w:rPr/>
      </w:pPr>
      <w:r>
        <w:rPr>
          <w:rFonts w:ascii="IRNazanin" w:hAnsi="IRNazanin" w:eastAsia="IRNazanin"/>
          <w:color w:val="111111"/>
          <w:sz w:val="28"/>
          <w:sz w:val="28"/>
          <w:szCs w:val="28"/>
          <w:rtl w:val="true"/>
          <w:lang w:bidi="fa-IR"/>
        </w:rPr>
        <w:t xml:space="preserve">للمولی محمد تقی بن محمد حسین الکاشانی نزیل طهران و المتوفی بها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فهرس الخزانة الرضویة، و هو فی عدة مجلدات کما ذکره فی فهرس تصانیفه</w:t>
      </w:r>
      <w:r>
        <w:rPr>
          <w:rFonts w:eastAsia="IRNazanin" w:cs="IRNazanin"/>
          <w:color w:val="111111"/>
          <w:sz w:val="28"/>
          <w:szCs w:val="28"/>
          <w:rtl w:val="true"/>
          <w:lang w:bidi="fa-IR"/>
        </w:rPr>
        <w:t>.</w:t>
      </w:r>
    </w:p>
    <w:p>
      <w:pPr>
        <w:pStyle w:val="Heading3"/>
        <w:numPr>
          <w:ilvl w:val="2"/>
          <w:numId w:val="1"/>
        </w:numPr>
        <w:rPr/>
      </w:pPr>
      <w:bookmarkStart w:id="724" w:name="__RefHeading___Toc7703194_73709187"/>
      <w:bookmarkStart w:id="725" w:name="_Toc327"/>
      <w:bookmarkEnd w:id="724"/>
      <w:r>
        <w:rPr/>
        <w:t>290</w:t>
      </w:r>
      <w:r>
        <w:rPr>
          <w:rtl w:val="true"/>
        </w:rPr>
        <w:t xml:space="preserve">- </w:t>
      </w:r>
      <w:r>
        <w:rPr>
          <w:rtl w:val="true"/>
        </w:rPr>
        <w:t>الجامع الناصری</w:t>
      </w:r>
      <w:bookmarkEnd w:id="725"/>
    </w:p>
    <w:p>
      <w:pPr>
        <w:pStyle w:val="BookText"/>
        <w:rPr/>
      </w:pPr>
      <w:r>
        <w:rPr>
          <w:rFonts w:ascii="IRNazanin" w:hAnsi="IRNazanin" w:eastAsia="IRNazanin"/>
          <w:color w:val="111111"/>
          <w:sz w:val="28"/>
          <w:sz w:val="28"/>
          <w:szCs w:val="28"/>
          <w:rtl w:val="true"/>
          <w:lang w:bidi="fa-IR"/>
        </w:rPr>
        <w:t xml:space="preserve">فی الفقه العملی، فارسی نظیر الجامع العباسی للعلامة الماهر فی أکثر الفنون و الصنائع الشیخ علی بن الحاج المولی محمد جعفر الشهیر بشریعتمدار الأسترآبادی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السلطان ناصر الدین شاه بإشارة المیرزا سعید خان وزیر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والده کتب الجامع المحمدی باسم السلطان محمد شاه والد ناصر الدین شاه لکن للجامع الناصری مزیة علیه حیث إنه مع اشتماله علی جمیع أبواب الفقه مشتمل أیضا علی الأحکام الشرعیة السیاسیة المتعلقة بتدبیر المدن من تکالیف الرعایا مع السلطان و تکالیفه معهم، و تکالیف کل صنف مع غیره من الأصناف، و کان من رأی السلطان أن یجعله قانونا رسمیا جاریا فی کافة البلاد الإیرانیة فعارضه أهل الأهواء لکونه مضرا بمقاصدهم اللادینیة الماسونیة، فبقیت النسخة فی خزانته” السلطان ناصر الدین”، حدثنی بذلک أحد ولدی المؤلف إما الشیخ عبد النبی المتوفی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الشیخ محمد رضا المتوفی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726" w:name="__RefHeading___Toc7703196_73709187"/>
      <w:bookmarkStart w:id="727" w:name="_Toc328"/>
      <w:bookmarkEnd w:id="726"/>
      <w:r>
        <w:rPr/>
        <w:t>291</w:t>
      </w:r>
      <w:r>
        <w:rPr>
          <w:rtl w:val="true"/>
        </w:rPr>
        <w:t xml:space="preserve">- </w:t>
      </w:r>
      <w:r>
        <w:rPr>
          <w:rtl w:val="true"/>
        </w:rPr>
        <w:t>جامع نوادر الحج</w:t>
      </w:r>
      <w:bookmarkEnd w:id="727"/>
    </w:p>
    <w:p>
      <w:pPr>
        <w:pStyle w:val="BookText"/>
        <w:rPr/>
      </w:pPr>
      <w:r>
        <w:rPr>
          <w:rFonts w:ascii="IRNazanin" w:hAnsi="IRNazanin" w:eastAsia="IRNazanin"/>
          <w:color w:val="111111"/>
          <w:sz w:val="28"/>
          <w:sz w:val="28"/>
          <w:szCs w:val="28"/>
          <w:rtl w:val="true"/>
          <w:lang w:bidi="fa-IR"/>
        </w:rPr>
        <w:t xml:space="preserve">للشیخ أبی جعفر الصدوق محمد بن علی بن بابویه القمی المتوفی بالری 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728" w:name="__RefHeading___Toc7703198_73709187"/>
      <w:bookmarkStart w:id="729" w:name="_Toc329"/>
      <w:bookmarkEnd w:id="728"/>
      <w:r>
        <w:rPr/>
        <w:t>292</w:t>
      </w:r>
      <w:r>
        <w:rPr>
          <w:rtl w:val="true"/>
        </w:rPr>
        <w:t xml:space="preserve">- </w:t>
      </w:r>
      <w:r>
        <w:rPr>
          <w:rtl w:val="true"/>
        </w:rPr>
        <w:t>جامع النورین</w:t>
      </w:r>
      <w:bookmarkEnd w:id="729"/>
    </w:p>
    <w:p>
      <w:pPr>
        <w:pStyle w:val="BookText"/>
        <w:rPr/>
      </w:pPr>
      <w:r>
        <w:rPr>
          <w:rFonts w:ascii="IRNazanin" w:hAnsi="IRNazanin" w:eastAsia="IRNazanin"/>
          <w:color w:val="111111"/>
          <w:sz w:val="28"/>
          <w:sz w:val="28"/>
          <w:szCs w:val="28"/>
          <w:rtl w:val="true"/>
          <w:lang w:bidi="fa-IR"/>
        </w:rPr>
        <w:t xml:space="preserve">فی أحوال الإنسان، فارسی مرتب علی مجالس للحاج المولی إسماعیل بن علی أصغر الواعظ السبزواری نزیل طهران، و المتوفی عند الزوال من یوم الجمعة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 مجمع النورین فی البهائم و کتاب الملائکة و کتاب الشیطان و کتاب الطیور کلها مطبوعات</w:t>
      </w:r>
      <w:r>
        <w:rPr>
          <w:rFonts w:eastAsia="IRNazanin" w:cs="IRNazanin"/>
          <w:color w:val="111111"/>
          <w:sz w:val="28"/>
          <w:szCs w:val="28"/>
          <w:rtl w:val="true"/>
          <w:lang w:bidi="fa-IR"/>
        </w:rPr>
        <w:t>.</w:t>
      </w:r>
    </w:p>
    <w:p>
      <w:pPr>
        <w:pStyle w:val="Heading3"/>
        <w:numPr>
          <w:ilvl w:val="2"/>
          <w:numId w:val="1"/>
        </w:numPr>
        <w:rPr/>
      </w:pPr>
      <w:bookmarkStart w:id="730" w:name="__RefHeading___Toc7703200_73709187"/>
      <w:bookmarkStart w:id="731" w:name="_Toc330"/>
      <w:bookmarkEnd w:id="730"/>
      <w:r>
        <w:rPr/>
        <w:t>293</w:t>
      </w:r>
      <w:r>
        <w:rPr>
          <w:rtl w:val="true"/>
        </w:rPr>
        <w:t xml:space="preserve">- </w:t>
      </w:r>
      <w:r>
        <w:rPr>
          <w:rtl w:val="true"/>
        </w:rPr>
        <w:t>جامع الوجوب</w:t>
      </w:r>
      <w:bookmarkEnd w:id="731"/>
    </w:p>
    <w:p>
      <w:pPr>
        <w:pStyle w:val="BookText"/>
        <w:rPr/>
      </w:pPr>
      <w:r>
        <w:rPr>
          <w:rFonts w:ascii="IRNazanin" w:hAnsi="IRNazanin" w:eastAsia="IRNazanin"/>
          <w:color w:val="111111"/>
          <w:sz w:val="28"/>
          <w:sz w:val="28"/>
          <w:szCs w:val="28"/>
          <w:rtl w:val="true"/>
          <w:lang w:bidi="fa-IR"/>
        </w:rPr>
        <w:t>نظم فارسی لألفیة الشهید، للسید محمد بن الحسن الطباطبائی الملقب فی شعره ب رمزی یوجد عند السید محمد باقر حفید آیة الله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 مجموع ما فیه مائة و عشرة مسألة، و شرح بعض مواضعه نثرا، و نظمه علی روی واحد بقافیة الراء، قال فی آخره</w:t>
      </w:r>
      <w:r>
        <w:rPr>
          <w:rFonts w:eastAsia="IRNazanin" w:cs="IRNazanin"/>
          <w:color w:val="111111"/>
          <w:sz w:val="28"/>
          <w:szCs w:val="28"/>
          <w:rtl w:val="true"/>
          <w:lang w:bidi="fa-IR"/>
        </w:rPr>
        <w:t xml:space="preserve">:- </w:t>
      </w:r>
      <w:bookmarkStart w:id="732" w:name="pg11685_250530"/>
    </w:p>
    <w:p>
      <w:pPr>
        <w:pStyle w:val="BookText"/>
        <w:rPr/>
      </w:pPr>
      <w:bookmarkEnd w:id="732"/>
      <w:r>
        <w:rPr>
          <w:rFonts w:ascii="IRNazanin" w:hAnsi="IRNazanin" w:eastAsia="IRNazanin"/>
          <w:color w:val="111111"/>
          <w:sz w:val="28"/>
          <w:sz w:val="28"/>
          <w:szCs w:val="28"/>
          <w:rtl w:val="true"/>
          <w:lang w:bidi="fa-IR"/>
        </w:rPr>
        <w:t>شکر لله همچه رمزی در گلستان سخن</w:t>
      </w:r>
    </w:p>
    <w:p>
      <w:pPr>
        <w:pStyle w:val="BookText"/>
        <w:rPr/>
      </w:pPr>
      <w:r>
        <w:rPr>
          <w:rFonts w:ascii="IRNazanin" w:hAnsi="IRNazanin" w:eastAsia="IRNazanin"/>
          <w:color w:val="111111"/>
          <w:sz w:val="28"/>
          <w:sz w:val="28"/>
          <w:szCs w:val="28"/>
          <w:rtl w:val="true"/>
          <w:lang w:bidi="fa-IR"/>
        </w:rPr>
        <w:t>گلبن طبعم بدین مضمون گلی آورد بار</w:t>
      </w:r>
    </w:p>
    <w:p>
      <w:pPr>
        <w:pStyle w:val="Heading3"/>
        <w:numPr>
          <w:ilvl w:val="2"/>
          <w:numId w:val="1"/>
        </w:numPr>
        <w:rPr/>
      </w:pPr>
      <w:bookmarkStart w:id="733" w:name="__RefHeading___Toc7703202_73709187"/>
      <w:bookmarkStart w:id="734" w:name="_Toc331"/>
      <w:bookmarkEnd w:id="733"/>
      <w:r>
        <w:rPr/>
        <w:t>294</w:t>
      </w:r>
      <w:r>
        <w:rPr>
          <w:rtl w:val="true"/>
        </w:rPr>
        <w:t xml:space="preserve">- </w:t>
      </w:r>
      <w:r>
        <w:rPr>
          <w:rtl w:val="true"/>
        </w:rPr>
        <w:t>الرسالة الجامعة</w:t>
      </w:r>
      <w:bookmarkEnd w:id="734"/>
    </w:p>
    <w:p>
      <w:pPr>
        <w:pStyle w:val="BookText"/>
        <w:rPr/>
      </w:pPr>
      <w:r>
        <w:rPr>
          <w:rFonts w:ascii="IRNazanin" w:hAnsi="IRNazanin" w:eastAsia="IRNazanin"/>
          <w:color w:val="111111"/>
          <w:sz w:val="28"/>
          <w:sz w:val="28"/>
          <w:szCs w:val="28"/>
          <w:rtl w:val="true"/>
          <w:lang w:bidi="fa-IR"/>
        </w:rPr>
        <w:t>و هی الفاضحة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 الجزیرة أبی الحسن علی بن محمد الشمشاطی النحوی الشاعر یرویه عنه النجاشی بتوسط شیخه أبی الخیر الموصلی سلامة بن زکاء</w:t>
      </w:r>
      <w:r>
        <w:rPr>
          <w:rFonts w:eastAsia="IRNazanin" w:cs="IRNazanin"/>
          <w:color w:val="111111"/>
          <w:sz w:val="28"/>
          <w:szCs w:val="28"/>
          <w:rtl w:val="true"/>
          <w:lang w:bidi="fa-IR"/>
        </w:rPr>
        <w:t>.</w:t>
      </w:r>
    </w:p>
    <w:p>
      <w:pPr>
        <w:pStyle w:val="Heading3"/>
        <w:numPr>
          <w:ilvl w:val="2"/>
          <w:numId w:val="1"/>
        </w:numPr>
        <w:rPr/>
      </w:pPr>
      <w:bookmarkStart w:id="735" w:name="__RefHeading___Toc7703204_73709187"/>
      <w:bookmarkStart w:id="736" w:name="_Toc332"/>
      <w:bookmarkEnd w:id="735"/>
      <w:r>
        <w:rPr/>
        <w:t>295</w:t>
      </w:r>
      <w:r>
        <w:rPr>
          <w:rtl w:val="true"/>
        </w:rPr>
        <w:t xml:space="preserve">- </w:t>
      </w:r>
      <w:r>
        <w:rPr>
          <w:rtl w:val="true"/>
        </w:rPr>
        <w:t>جامعة أخبار الکر</w:t>
      </w:r>
      <w:bookmarkEnd w:id="736"/>
    </w:p>
    <w:p>
      <w:pPr>
        <w:pStyle w:val="BookText"/>
        <w:rPr/>
      </w:pPr>
      <w:r>
        <w:rPr>
          <w:rFonts w:ascii="IRNazanin" w:hAnsi="IRNazanin" w:eastAsia="IRNazanin"/>
          <w:color w:val="111111"/>
          <w:sz w:val="28"/>
          <w:sz w:val="28"/>
          <w:szCs w:val="28"/>
          <w:rtl w:val="true"/>
          <w:lang w:bidi="fa-IR"/>
        </w:rPr>
        <w:t xml:space="preserve">فی الجمع بین تقدیری الکر بالوزن و المساحة للسید علی ابن السید مهدی البغدادی المعاصر طبع فی النجف 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737" w:name="__RefHeading___Toc7703206_73709187"/>
      <w:bookmarkStart w:id="738" w:name="_Toc333"/>
      <w:bookmarkEnd w:id="737"/>
      <w:r>
        <w:rPr/>
        <w:t>296</w:t>
      </w:r>
      <w:r>
        <w:rPr>
          <w:rtl w:val="true"/>
        </w:rPr>
        <w:t xml:space="preserve">- </w:t>
      </w:r>
      <w:r>
        <w:rPr>
          <w:rtl w:val="true"/>
        </w:rPr>
        <w:t>الجامعة الإسلامیة و العقائد القرآنیة</w:t>
      </w:r>
      <w:bookmarkEnd w:id="738"/>
    </w:p>
    <w:p>
      <w:pPr>
        <w:pStyle w:val="BookText"/>
        <w:rPr/>
      </w:pPr>
      <w:r>
        <w:rPr>
          <w:rFonts w:ascii="IRNazanin" w:hAnsi="IRNazanin" w:eastAsia="IRNazanin"/>
          <w:color w:val="111111"/>
          <w:sz w:val="28"/>
          <w:sz w:val="28"/>
          <w:szCs w:val="28"/>
          <w:rtl w:val="true"/>
          <w:lang w:bidi="fa-IR"/>
        </w:rPr>
        <w:t>فی إثبات الأصول الخمسة بالآیات فقط للسید محمد علی هبة الدین الشهرستانی المعاصر ذکره فی فهرس تصانیفه</w:t>
      </w:r>
      <w:r>
        <w:rPr>
          <w:rFonts w:eastAsia="IRNazanin" w:cs="IRNazanin"/>
          <w:color w:val="111111"/>
          <w:sz w:val="28"/>
          <w:szCs w:val="28"/>
          <w:rtl w:val="true"/>
          <w:lang w:bidi="fa-IR"/>
        </w:rPr>
        <w:t>.</w:t>
      </w:r>
    </w:p>
    <w:p>
      <w:pPr>
        <w:pStyle w:val="Heading3"/>
        <w:numPr>
          <w:ilvl w:val="2"/>
          <w:numId w:val="1"/>
        </w:numPr>
        <w:rPr/>
      </w:pPr>
      <w:bookmarkStart w:id="739" w:name="__RefHeading___Toc7703208_73709187"/>
      <w:bookmarkStart w:id="740" w:name="_Toc334"/>
      <w:bookmarkEnd w:id="739"/>
      <w:r>
        <w:rPr/>
        <w:t>297</w:t>
      </w:r>
      <w:r>
        <w:rPr>
          <w:rtl w:val="true"/>
        </w:rPr>
        <w:t xml:space="preserve">- </w:t>
      </w:r>
      <w:r>
        <w:rPr>
          <w:rtl w:val="true"/>
        </w:rPr>
        <w:t>جامعة را بشناسید</w:t>
      </w:r>
      <w:bookmarkEnd w:id="740"/>
    </w:p>
    <w:p>
      <w:pPr>
        <w:pStyle w:val="BookText"/>
        <w:rPr/>
      </w:pPr>
      <w:r>
        <w:rPr>
          <w:rFonts w:ascii="IRNazanin" w:hAnsi="IRNazanin" w:eastAsia="IRNazanin"/>
          <w:color w:val="111111"/>
          <w:sz w:val="28"/>
          <w:sz w:val="28"/>
          <w:szCs w:val="28"/>
          <w:rtl w:val="true"/>
          <w:lang w:bidi="fa-IR"/>
        </w:rPr>
        <w:t xml:space="preserve">فی تاریخ الاجتماعات البشریة و کیفیة تطورات الرأسمالیة و الاشتراکیة تألیف أحمد قاسمی طبع طهران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w:t>
      </w:r>
    </w:p>
    <w:p>
      <w:pPr>
        <w:pStyle w:val="Heading3"/>
        <w:numPr>
          <w:ilvl w:val="2"/>
          <w:numId w:val="1"/>
        </w:numPr>
        <w:rPr/>
      </w:pPr>
      <w:bookmarkStart w:id="741" w:name="__RefHeading___Toc7703210_73709187"/>
      <w:bookmarkStart w:id="742" w:name="_Toc335"/>
      <w:bookmarkEnd w:id="741"/>
      <w:r>
        <w:rPr/>
        <w:t>298</w:t>
      </w:r>
      <w:r>
        <w:rPr>
          <w:rtl w:val="true"/>
        </w:rPr>
        <w:t xml:space="preserve">- </w:t>
      </w:r>
      <w:r>
        <w:rPr>
          <w:rtl w:val="true"/>
        </w:rPr>
        <w:t>جامعة الشتات</w:t>
      </w:r>
      <w:bookmarkEnd w:id="742"/>
    </w:p>
    <w:p>
      <w:pPr>
        <w:pStyle w:val="BookText"/>
        <w:rPr/>
      </w:pPr>
      <w:r>
        <w:rPr>
          <w:rFonts w:ascii="IRNazanin" w:hAnsi="IRNazanin" w:eastAsia="IRNazanin"/>
          <w:color w:val="111111"/>
          <w:sz w:val="28"/>
          <w:sz w:val="28"/>
          <w:szCs w:val="28"/>
          <w:rtl w:val="true"/>
          <w:lang w:bidi="fa-IR"/>
        </w:rPr>
        <w:t>فی أحکام المواریث و الأموات للشیخ أحمد بن الشیخ صالح بن طوق القطیفی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هو و أبوه للشیخ أحمد الأحسائی فقد سأل کل واحد منهما منه مسائل مدرجة فی جوامع الکلم</w:t>
      </w:r>
      <w:r>
        <w:rPr>
          <w:rFonts w:eastAsia="IRNazanin" w:cs="IRNazanin"/>
          <w:color w:val="111111"/>
          <w:sz w:val="28"/>
          <w:szCs w:val="28"/>
          <w:rtl w:val="true"/>
          <w:lang w:bidi="fa-IR"/>
        </w:rPr>
        <w:t>.</w:t>
      </w:r>
    </w:p>
    <w:p>
      <w:pPr>
        <w:pStyle w:val="Heading3"/>
        <w:numPr>
          <w:ilvl w:val="2"/>
          <w:numId w:val="1"/>
        </w:numPr>
        <w:rPr/>
      </w:pPr>
      <w:bookmarkStart w:id="743" w:name="__RefHeading___Toc7703212_73709187"/>
      <w:bookmarkStart w:id="744" w:name="_Toc336"/>
      <w:bookmarkEnd w:id="743"/>
      <w:r>
        <w:rPr/>
        <w:t>299</w:t>
      </w:r>
      <w:r>
        <w:rPr>
          <w:rtl w:val="true"/>
        </w:rPr>
        <w:t xml:space="preserve">- </w:t>
      </w:r>
      <w:r>
        <w:rPr>
          <w:rtl w:val="true"/>
        </w:rPr>
        <w:t>جامعه‌شناسی یا علم الاجتماع</w:t>
      </w:r>
      <w:bookmarkEnd w:id="744"/>
    </w:p>
    <w:p>
      <w:pPr>
        <w:pStyle w:val="BookText"/>
        <w:rPr/>
      </w:pPr>
      <w:r>
        <w:rPr>
          <w:rFonts w:ascii="IRNazanin" w:hAnsi="IRNazanin" w:eastAsia="IRNazanin"/>
          <w:color w:val="111111"/>
          <w:sz w:val="28"/>
          <w:sz w:val="28"/>
          <w:szCs w:val="28"/>
          <w:rtl w:val="true"/>
          <w:lang w:bidi="fa-IR"/>
        </w:rPr>
        <w:t>فی مقدماتها و أصولها تألیف یحیی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جامعة طهران طبع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745" w:name="__RefHeading___Toc7703214_73709187"/>
      <w:bookmarkStart w:id="746" w:name="_Toc337"/>
      <w:bookmarkEnd w:id="745"/>
      <w:r>
        <w:rPr>
          <w:rtl w:val="true"/>
        </w:rPr>
        <w:t>جامعة الفوائد</w:t>
      </w:r>
      <w:bookmarkEnd w:id="746"/>
    </w:p>
    <w:p>
      <w:pPr>
        <w:pStyle w:val="BookText"/>
        <w:rPr/>
      </w:pPr>
      <w:r>
        <w:rPr>
          <w:rFonts w:ascii="IRNazanin" w:hAnsi="IRNazanin" w:eastAsia="IRNazanin"/>
          <w:color w:val="111111"/>
          <w:sz w:val="28"/>
          <w:sz w:val="28"/>
          <w:szCs w:val="28"/>
          <w:rtl w:val="true"/>
          <w:lang w:bidi="fa-IR"/>
        </w:rPr>
        <w:t>کذا سمی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عناوینه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و لکونه فی حجیة الظن الخاص فسنذکره بهذا العنوان</w:t>
      </w:r>
      <w:r>
        <w:rPr>
          <w:rFonts w:eastAsia="IRNazanin" w:cs="IRNazanin"/>
          <w:color w:val="111111"/>
          <w:sz w:val="28"/>
          <w:szCs w:val="28"/>
          <w:rtl w:val="true"/>
          <w:lang w:bidi="fa-IR"/>
        </w:rPr>
        <w:t>.</w:t>
      </w:r>
    </w:p>
    <w:p>
      <w:pPr>
        <w:pStyle w:val="Heading3"/>
        <w:numPr>
          <w:ilvl w:val="2"/>
          <w:numId w:val="1"/>
        </w:numPr>
        <w:rPr/>
      </w:pPr>
      <w:bookmarkStart w:id="747" w:name="__RefHeading___Toc7703216_73709187"/>
      <w:bookmarkStart w:id="748" w:name="_Toc338"/>
      <w:bookmarkEnd w:id="747"/>
      <w:r>
        <w:rPr/>
        <w:t>300</w:t>
      </w:r>
      <w:r>
        <w:rPr>
          <w:rtl w:val="true"/>
        </w:rPr>
        <w:t xml:space="preserve">- </w:t>
      </w:r>
      <w:r>
        <w:rPr>
          <w:rtl w:val="true"/>
        </w:rPr>
        <w:t>الجامعة المبارکة</w:t>
      </w:r>
      <w:bookmarkEnd w:id="748"/>
    </w:p>
    <w:p>
      <w:pPr>
        <w:pStyle w:val="BookText"/>
        <w:rPr/>
      </w:pPr>
      <w:r>
        <w:rPr>
          <w:rFonts w:ascii="IRNazanin" w:hAnsi="IRNazanin" w:eastAsia="IRNazanin"/>
          <w:color w:val="111111"/>
          <w:sz w:val="28"/>
          <w:sz w:val="28"/>
          <w:szCs w:val="28"/>
          <w:rtl w:val="true"/>
          <w:lang w:bidi="fa-IR"/>
        </w:rPr>
        <w:t xml:space="preserve">فی آداب الدعاء و الذکر و أنواعهما، فارسی مرتب علی اثنی عشر حرفا لبعض علماء الأصحاب لم نعرف عصر المؤلف و لکن رأیت فی مکتبة شیخنا الشریعة الأصفهانی فی النجف نسخه منه لطیفة مجدولة مذهبة، وقفتها الحاجیة کابر بنت آقا محمد هادی، و زوجة محمد عسکر خان بن الحاج محمد جمال الگیلانی وقفا عاما علی سکنة النجف 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Heading3"/>
        <w:numPr>
          <w:ilvl w:val="2"/>
          <w:numId w:val="1"/>
        </w:numPr>
        <w:rPr/>
      </w:pPr>
      <w:bookmarkStart w:id="749" w:name="__RefHeading___Toc7703218_73709187"/>
      <w:bookmarkStart w:id="750" w:name="_Toc339"/>
      <w:bookmarkEnd w:id="749"/>
      <w:r>
        <w:rPr/>
        <w:t>301</w:t>
      </w:r>
      <w:r>
        <w:rPr>
          <w:rtl w:val="true"/>
        </w:rPr>
        <w:t xml:space="preserve">- </w:t>
      </w:r>
      <w:r>
        <w:rPr>
          <w:rtl w:val="true"/>
        </w:rPr>
        <w:t>الجامعة النحویة و الصرفیة</w:t>
      </w:r>
      <w:bookmarkEnd w:id="7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علی صاحب الجامع الناصری المذکور، قال فی کتابه غایة الآمال إنه شرح للألفیة النحویة لابن مالک، و بیان لترکیب الأبیات مبسوطا لکنه غیر تام</w:t>
      </w:r>
      <w:r>
        <w:rPr>
          <w:rFonts w:eastAsia="IRNazanin" w:cs="IRNazanin"/>
          <w:color w:val="111111"/>
          <w:sz w:val="28"/>
          <w:szCs w:val="28"/>
          <w:rtl w:val="true"/>
          <w:lang w:bidi="fa-IR"/>
        </w:rPr>
        <w:t xml:space="preserve">. </w:t>
      </w:r>
      <w:bookmarkStart w:id="751" w:name="pg11685_250532"/>
    </w:p>
    <w:p>
      <w:pPr>
        <w:pStyle w:val="Heading3"/>
        <w:numPr>
          <w:ilvl w:val="2"/>
          <w:numId w:val="1"/>
        </w:numPr>
        <w:rPr/>
      </w:pPr>
      <w:bookmarkStart w:id="752" w:name="__RefHeading___Toc7703220_73709187"/>
      <w:bookmarkStart w:id="753" w:name="_Toc340"/>
      <w:bookmarkEnd w:id="751"/>
      <w:bookmarkEnd w:id="752"/>
      <w:r>
        <w:rPr/>
        <w:t>302</w:t>
      </w:r>
      <w:r>
        <w:rPr>
          <w:rtl w:val="true"/>
        </w:rPr>
        <w:t xml:space="preserve">- </w:t>
      </w:r>
      <w:r>
        <w:rPr>
          <w:rtl w:val="true"/>
        </w:rPr>
        <w:t>جان و جن</w:t>
      </w:r>
      <w:bookmarkEnd w:id="753"/>
    </w:p>
    <w:p>
      <w:pPr>
        <w:pStyle w:val="BookText"/>
        <w:rPr/>
      </w:pPr>
      <w:r>
        <w:rPr>
          <w:rFonts w:ascii="IRNazanin" w:hAnsi="IRNazanin" w:eastAsia="IRNazanin"/>
          <w:color w:val="111111"/>
          <w:sz w:val="28"/>
          <w:sz w:val="28"/>
          <w:szCs w:val="28"/>
          <w:rtl w:val="true"/>
          <w:lang w:bidi="fa-IR"/>
        </w:rPr>
        <w:t>رسالة فارسیة فی ذکر الأقوال فیهما، و تفسیر الآیات الواردة فیهما، للعلامة السید هبة الدین الشهرستانی، ذکره فی فهرس تصانیفه</w:t>
      </w:r>
      <w:r>
        <w:rPr>
          <w:rFonts w:eastAsia="IRNazanin" w:cs="IRNazanin"/>
          <w:color w:val="111111"/>
          <w:sz w:val="28"/>
          <w:szCs w:val="28"/>
          <w:rtl w:val="true"/>
          <w:lang w:bidi="fa-IR"/>
        </w:rPr>
        <w:t>.</w:t>
      </w:r>
    </w:p>
    <w:p>
      <w:pPr>
        <w:pStyle w:val="Heading3"/>
        <w:numPr>
          <w:ilvl w:val="2"/>
          <w:numId w:val="1"/>
        </w:numPr>
        <w:rPr/>
      </w:pPr>
      <w:bookmarkStart w:id="754" w:name="__RefHeading___Toc7703222_73709187"/>
      <w:bookmarkStart w:id="755" w:name="_Toc341"/>
      <w:bookmarkEnd w:id="754"/>
      <w:r>
        <w:rPr/>
        <w:t>303</w:t>
      </w:r>
      <w:r>
        <w:rPr>
          <w:rtl w:val="true"/>
        </w:rPr>
        <w:t xml:space="preserve">- </w:t>
      </w:r>
      <w:r>
        <w:rPr>
          <w:rtl w:val="true"/>
        </w:rPr>
        <w:t>جان جهان</w:t>
      </w:r>
      <w:bookmarkEnd w:id="755"/>
    </w:p>
    <w:p>
      <w:pPr>
        <w:pStyle w:val="BookText"/>
        <w:rPr/>
      </w:pPr>
      <w:r>
        <w:rPr>
          <w:rFonts w:ascii="IRNazanin" w:hAnsi="IRNazanin" w:eastAsia="IRNazanin"/>
          <w:color w:val="111111"/>
          <w:sz w:val="28"/>
          <w:sz w:val="28"/>
          <w:szCs w:val="28"/>
          <w:rtl w:val="true"/>
          <w:lang w:bidi="fa-IR"/>
        </w:rPr>
        <w:t xml:space="preserve">فی الأخلاق نظیر گلستان للسید الفاضل المیرزا علی أکبر خان بن المیرزا سید علی بن المیرزا أبی القاسم قائم مقام بن المیرزا عیسی الوزیر الحسینی الفراهانی المتوفی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فهرس تصانیفه، و تمام نسبه، مطبوع مع منشئات جده القائم مقام بإیران</w:t>
      </w:r>
      <w:r>
        <w:rPr>
          <w:rFonts w:eastAsia="IRNazanin" w:cs="IRNazanin"/>
          <w:color w:val="111111"/>
          <w:sz w:val="28"/>
          <w:szCs w:val="28"/>
          <w:rtl w:val="true"/>
          <w:lang w:bidi="fa-IR"/>
        </w:rPr>
        <w:t>.</w:t>
      </w:r>
    </w:p>
    <w:p>
      <w:pPr>
        <w:pStyle w:val="Heading3"/>
        <w:numPr>
          <w:ilvl w:val="2"/>
          <w:numId w:val="1"/>
        </w:numPr>
        <w:rPr/>
      </w:pPr>
      <w:bookmarkStart w:id="756" w:name="__RefHeading___Toc7703224_73709187"/>
      <w:bookmarkStart w:id="757" w:name="_Toc342"/>
      <w:bookmarkEnd w:id="756"/>
      <w:r>
        <w:rPr/>
        <w:t>304</w:t>
      </w:r>
      <w:r>
        <w:rPr>
          <w:rtl w:val="true"/>
        </w:rPr>
        <w:t xml:space="preserve">- </w:t>
      </w:r>
      <w:r>
        <w:rPr>
          <w:rtl w:val="true"/>
        </w:rPr>
        <w:t>جان کلام</w:t>
      </w:r>
      <w:bookmarkEnd w:id="757"/>
    </w:p>
    <w:p>
      <w:pPr>
        <w:pStyle w:val="BookText"/>
        <w:rPr/>
      </w:pPr>
      <w:r>
        <w:rPr>
          <w:rFonts w:ascii="IRNazanin" w:hAnsi="IRNazanin" w:eastAsia="IRNazanin"/>
          <w:color w:val="111111"/>
          <w:sz w:val="28"/>
          <w:sz w:val="28"/>
          <w:szCs w:val="28"/>
          <w:rtl w:val="true"/>
          <w:lang w:bidi="fa-IR"/>
        </w:rPr>
        <w:t>لمیرزا حسین خان السمیعی المتخلص بعطا ابن میرزا حسن خان أدیب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برشت 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أبوه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أدبیات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758" w:name="__RefHeading___Toc7703226_73709187"/>
      <w:bookmarkStart w:id="759" w:name="_Toc343"/>
      <w:bookmarkEnd w:id="758"/>
      <w:r>
        <w:rPr/>
        <w:t>305</w:t>
      </w:r>
      <w:r>
        <w:rPr>
          <w:rtl w:val="true"/>
        </w:rPr>
        <w:t xml:space="preserve">- </w:t>
      </w:r>
      <w:r>
        <w:rPr>
          <w:rtl w:val="true"/>
        </w:rPr>
        <w:t>جاودان الصغیر</w:t>
      </w:r>
      <w:bookmarkEnd w:id="759"/>
    </w:p>
    <w:p>
      <w:pPr>
        <w:pStyle w:val="Heading3"/>
        <w:numPr>
          <w:ilvl w:val="2"/>
          <w:numId w:val="1"/>
        </w:numPr>
        <w:rPr/>
      </w:pPr>
      <w:bookmarkStart w:id="760" w:name="__RefHeading___Toc7703228_73709187"/>
      <w:bookmarkStart w:id="761" w:name="_Toc344"/>
      <w:bookmarkEnd w:id="760"/>
      <w:r>
        <w:rPr/>
        <w:t>306</w:t>
      </w:r>
      <w:r>
        <w:rPr>
          <w:rtl w:val="true"/>
        </w:rPr>
        <w:t xml:space="preserve">- </w:t>
      </w:r>
      <w:r>
        <w:rPr>
          <w:rtl w:val="true"/>
        </w:rPr>
        <w:t>جاودان الکبیر</w:t>
      </w:r>
      <w:bookmarkEnd w:id="761"/>
    </w:p>
    <w:p>
      <w:pPr>
        <w:pStyle w:val="BookText"/>
        <w:rPr/>
      </w:pPr>
      <w:r>
        <w:rPr>
          <w:rFonts w:ascii="IRNazanin" w:hAnsi="IRNazanin" w:eastAsia="IRNazanin"/>
          <w:color w:val="111111"/>
          <w:sz w:val="28"/>
          <w:sz w:val="28"/>
          <w:szCs w:val="28"/>
          <w:rtl w:val="true"/>
          <w:lang w:bidi="fa-IR"/>
        </w:rPr>
        <w:t xml:space="preserve">کلاهما للسید شاه فضل المشهدی الملقب فی شعره بنعیمی الشهید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شهداء الفضیلة ترجمته عن تاسع مجلدات الحصون المنیعة قال و توجد ترجمته فی ریاض العارفین</w:t>
      </w:r>
      <w:r>
        <w:rPr>
          <w:rFonts w:eastAsia="IRNazanin" w:cs="IRNazanin"/>
          <w:color w:val="111111"/>
          <w:sz w:val="28"/>
          <w:szCs w:val="28"/>
          <w:rtl w:val="true"/>
          <w:lang w:bidi="fa-IR"/>
        </w:rPr>
        <w:t>.</w:t>
      </w:r>
    </w:p>
    <w:p>
      <w:pPr>
        <w:pStyle w:val="Heading3"/>
        <w:numPr>
          <w:ilvl w:val="2"/>
          <w:numId w:val="1"/>
        </w:numPr>
        <w:rPr/>
      </w:pPr>
      <w:bookmarkStart w:id="762" w:name="__RefHeading___Toc7703230_73709187"/>
      <w:bookmarkStart w:id="763" w:name="_Toc345"/>
      <w:bookmarkEnd w:id="762"/>
      <w:r>
        <w:rPr/>
        <w:t>307</w:t>
      </w:r>
      <w:r>
        <w:rPr>
          <w:rtl w:val="true"/>
        </w:rPr>
        <w:t xml:space="preserve">- </w:t>
      </w:r>
      <w:r>
        <w:rPr>
          <w:rtl w:val="true"/>
        </w:rPr>
        <w:t>جاودان‌نامه‌</w:t>
      </w:r>
      <w:bookmarkEnd w:id="76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جاویدنامه فی التصوف و العرفان لأفضل الدین الکاشانی معاصر الخواجة نصیر الدین الطوسی المعروف ببابا أفضل المرقی أی دفین مرق من قری کاشان مرتب علی أربعة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العلوم من الدنیوی و الأخروی و تقسیم العلم الدنیوی إلی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اندیشه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آغازشناسی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انجام‌شناسی، یوجد مع بعض رسائله الآخر مثل گشایش‌نامه و ساز و پیرایه و ره انجام و سه گفتار و غیرها ضمن مجموعة نفیسة حاویة لسبع و خمسین رسالة کلها بخط الحاج محمود التبریزی المجاز من السید صدر الدین الدشتکی فی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طهران فی مکتبة الحاج السید نصر الله التقوی الذی قام بتصحیحه و طبعه فی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عند السید محمد ناصر ابن السید العالم الحاج میرزا سید حسن بن السید عزیز الله بن السید نصر الله المعروف بالحاج سید کوچک العطار الحسینی الطهرانی، کان والده ابن خالتی و قد جاور النجف حیا و میتا، و کان بها من تلامیذ المیرزا الرشتی، ثم الحاج الطهرانی و بها توفی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قرأت علیه فی أول اشتغالی و قبل مجیئی إلی العراق بعض المقدمات، و عندی </w:t>
      </w:r>
      <w:bookmarkStart w:id="764" w:name="pg11685_250534"/>
    </w:p>
    <w:p>
      <w:pPr>
        <w:pStyle w:val="BookText"/>
        <w:rPr/>
      </w:pPr>
      <w:bookmarkEnd w:id="764"/>
      <w:r>
        <w:rPr>
          <w:rFonts w:ascii="IRNazanin" w:hAnsi="IRNazanin" w:eastAsia="IRNazanin"/>
          <w:color w:val="111111"/>
          <w:sz w:val="28"/>
          <w:sz w:val="28"/>
          <w:szCs w:val="28"/>
          <w:rtl w:val="true"/>
          <w:lang w:bidi="fa-IR"/>
        </w:rPr>
        <w:t xml:space="preserve">بخطه بعض الحواشی علی الکتب الدرسیة، و جده الحاج السید عزیز الله کان أیضا من العلماء و أئمة الجماعة بطهران، توفی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برواق الشاه عبد العظیم، و دفن قریبا منه ولده القائم مقامه الحاج السید محمد تقی فی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765" w:name="__RefHeading___Toc7703232_73709187"/>
      <w:bookmarkStart w:id="766" w:name="_Toc346"/>
      <w:bookmarkEnd w:id="765"/>
      <w:r>
        <w:rPr/>
        <w:t>308</w:t>
      </w:r>
      <w:r>
        <w:rPr>
          <w:rtl w:val="true"/>
        </w:rPr>
        <w:t xml:space="preserve">- </w:t>
      </w:r>
      <w:r>
        <w:rPr>
          <w:rtl w:val="true"/>
        </w:rPr>
        <w:t>جاویدان خرد</w:t>
      </w:r>
      <w:bookmarkEnd w:id="766"/>
    </w:p>
    <w:p>
      <w:pPr>
        <w:pStyle w:val="BookText"/>
        <w:rPr/>
      </w:pPr>
      <w:r>
        <w:rPr>
          <w:rFonts w:ascii="IRNazanin" w:hAnsi="IRNazanin" w:eastAsia="IRNazanin"/>
          <w:color w:val="111111"/>
          <w:sz w:val="28"/>
          <w:sz w:val="28"/>
          <w:szCs w:val="28"/>
          <w:rtl w:val="true"/>
          <w:lang w:bidi="fa-IR"/>
        </w:rPr>
        <w:t xml:space="preserve">هو الکتاب المشتمل علی الحکم و الآداب و الأخلاق و هو من تألیفات حکماء إیران قبل الإسلام و ینسب إلی الملک هوشنگ أو حکماء عصره، و کان فی خزانتهم حتی استخرج فی عصر المأمون، و عرب بعضه ملخصا وزیره الحسن بن سهل، و یقال له الملخص لجاویدان خرد، ثم ترجم هذا الملخص إلی الفارسیة الشیخ أبو علی أحمد بن محمد بن یعقوب بن مسکویه الرازی المتوفی و المدفون بأصفهان فی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رتبه و هذبه و سماه باسمه الأول جاویدان خرد و طبع هذا الفارسی کما فی الفهارس، و أیضا أورد الشیخ أبو علی بن مسکویه هذا الملخص العربی بعینه فی مقدمه کتابه آداب العرب و الفرس الذی ذکرناه مجملا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تعرض لوجود نسخته و خصوصیاته، و لقد أحسن و أجاد سیدنا المحسن العاملی المعاصر دام إحسانه فی نشره لکتاب آداب العرب و الفرس هذا المبدو بملخص جاویدان خرد، بإدراجه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طی ترجمه مؤلفه فی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فأدی شکر ما أنعمه الله تعالی علیه من نسخه عتیقة منه قد نسخ منها الشیخ نجیب الدین عبد الرحمن بن محمد بن عبد الکریم الکرخی فی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فیها عدة من کتب أصحابنا، منها کتاب قضایا أمیر المؤمنین ع تألیف علی بن إبراهیم بن هاشم القمی بروایة ولده محمد بن علی بن إبراهیم، و منها عنوان المعارف تألیف الصاحب الوزیر إسماعیل بن عباد الطالقانی، و منها هذا الکتاب الذی لم یذکره الکاتب بعنوانه أعنی آداب العرب و الفرس لکنه صرح بأنه لابن مسکویه، و انتزع عنوان الکتاب من مقدمته أعنی ملخص جاویدان خرد و هو و إن کان تألیف الحسن بن سهل لکن تصرف ابن مسکویه فیه، و جعله جزءا من کتابه الآداب یصحح النسبة إلیه و لو مجازا، و بالجملة ظنی أن آداب العرب و الفرس هو هذه النسخة الناقصة الموجودة عنده سلمه الله کما أن للمظنون عندی حسن حال أبو النجیب من استنساخه لهذه الکتب و اعتنائه بشأن تصانیف أصحابنا، </w:t>
      </w:r>
      <w:bookmarkStart w:id="767" w:name="pg11685_250537"/>
    </w:p>
    <w:p>
      <w:pPr>
        <w:pStyle w:val="BookText"/>
        <w:rPr/>
      </w:pPr>
      <w:bookmarkEnd w:id="767"/>
      <w:r>
        <w:rPr>
          <w:rFonts w:ascii="IRNazanin" w:hAnsi="IRNazanin" w:eastAsia="IRNazanin"/>
          <w:color w:val="111111"/>
          <w:sz w:val="28"/>
          <w:sz w:val="28"/>
          <w:szCs w:val="28"/>
          <w:rtl w:val="true"/>
          <w:lang w:bidi="fa-IR"/>
        </w:rPr>
        <w:t>و لا سیما روایته لما یشتمل علی غرائب قضایا أمیر المؤمنین ع التی یعد بعضها من کراماته بل من معجزاته</w:t>
      </w:r>
      <w:r>
        <w:rPr>
          <w:rFonts w:eastAsia="IRNazanin" w:cs="IRNazanin"/>
          <w:color w:val="111111"/>
          <w:sz w:val="28"/>
          <w:szCs w:val="28"/>
          <w:rtl w:val="true"/>
          <w:lang w:bidi="fa-IR"/>
        </w:rPr>
        <w:t>.</w:t>
      </w:r>
    </w:p>
    <w:p>
      <w:pPr>
        <w:pStyle w:val="Heading3"/>
        <w:numPr>
          <w:ilvl w:val="2"/>
          <w:numId w:val="1"/>
        </w:numPr>
        <w:rPr/>
      </w:pPr>
      <w:bookmarkStart w:id="768" w:name="__RefHeading___Toc7703234_73709187"/>
      <w:bookmarkStart w:id="769" w:name="_Toc347"/>
      <w:bookmarkEnd w:id="768"/>
      <w:r>
        <w:rPr/>
        <w:t>309</w:t>
      </w:r>
      <w:r>
        <w:rPr>
          <w:rtl w:val="true"/>
        </w:rPr>
        <w:t xml:space="preserve">- </w:t>
      </w:r>
      <w:r>
        <w:rPr>
          <w:rtl w:val="true"/>
        </w:rPr>
        <w:t>جاویدان خرد</w:t>
      </w:r>
      <w:bookmarkEnd w:id="769"/>
    </w:p>
    <w:p>
      <w:pPr>
        <w:pStyle w:val="BookText"/>
        <w:rPr/>
      </w:pPr>
      <w:r>
        <w:rPr>
          <w:rFonts w:ascii="IRNazanin" w:hAnsi="IRNazanin" w:eastAsia="IRNazanin"/>
          <w:color w:val="111111"/>
          <w:sz w:val="28"/>
          <w:sz w:val="28"/>
          <w:szCs w:val="28"/>
          <w:rtl w:val="true"/>
          <w:lang w:bidi="fa-IR"/>
        </w:rPr>
        <w:t xml:space="preserve">ترجمه إلی الفارسیة عن الترجمة العربیة لمحمد حسین بن شمس الدین، طبع بطهران 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فهرس مکتبة المجلس، و لعله ترجمه ابن مسکویه المذکور</w:t>
      </w:r>
    </w:p>
    <w:p>
      <w:pPr>
        <w:pStyle w:val="Heading3"/>
        <w:numPr>
          <w:ilvl w:val="2"/>
          <w:numId w:val="1"/>
        </w:numPr>
        <w:rPr/>
      </w:pPr>
      <w:bookmarkStart w:id="770" w:name="__RefHeading___Toc7703236_73709187"/>
      <w:bookmarkStart w:id="771" w:name="_Toc348"/>
      <w:bookmarkEnd w:id="770"/>
      <w:r>
        <w:rPr/>
        <w:t>310</w:t>
      </w:r>
      <w:r>
        <w:rPr>
          <w:rtl w:val="true"/>
        </w:rPr>
        <w:t xml:space="preserve">- </w:t>
      </w:r>
      <w:r>
        <w:rPr>
          <w:rtl w:val="true"/>
        </w:rPr>
        <w:t>رسالة الجبائر</w:t>
      </w:r>
      <w:bookmarkEnd w:id="771"/>
    </w:p>
    <w:p>
      <w:pPr>
        <w:pStyle w:val="BookText"/>
        <w:rPr/>
      </w:pPr>
      <w:r>
        <w:rPr>
          <w:rFonts w:ascii="IRNazanin" w:hAnsi="IRNazanin" w:eastAsia="IRNazanin"/>
          <w:color w:val="111111"/>
          <w:sz w:val="28"/>
          <w:sz w:val="28"/>
          <w:szCs w:val="28"/>
          <w:rtl w:val="true"/>
          <w:lang w:bidi="fa-IR"/>
        </w:rPr>
        <w:t>للشیخ صالح بن عبد الکریم الکوزکانی البحرانی نزیل شیراز من أواخر القرن الحادی عشر، ذکره السماهیجی فی إجازته الکبیرة، و لکن عبر عنه فی کشف الحجب ب الجنائز و یأتی الجبیرة متعددا</w:t>
      </w:r>
    </w:p>
    <w:p>
      <w:pPr>
        <w:pStyle w:val="Heading3"/>
        <w:numPr>
          <w:ilvl w:val="2"/>
          <w:numId w:val="1"/>
        </w:numPr>
        <w:rPr/>
      </w:pPr>
      <w:bookmarkStart w:id="772" w:name="__RefHeading___Toc7703238_73709187"/>
      <w:bookmarkStart w:id="773" w:name="_Toc349"/>
      <w:bookmarkEnd w:id="772"/>
      <w:r>
        <w:rPr/>
        <w:t>311</w:t>
      </w:r>
      <w:r>
        <w:rPr>
          <w:rtl w:val="true"/>
        </w:rPr>
        <w:t xml:space="preserve">- </w:t>
      </w:r>
      <w:r>
        <w:rPr>
          <w:rtl w:val="true"/>
        </w:rPr>
        <w:t>الجباریة</w:t>
      </w:r>
      <w:bookmarkEnd w:id="773"/>
    </w:p>
    <w:p>
      <w:pPr>
        <w:pStyle w:val="BookText"/>
        <w:rPr/>
      </w:pPr>
      <w:r>
        <w:rPr>
          <w:rFonts w:ascii="IRNazanin" w:hAnsi="IRNazanin" w:eastAsia="IRNazanin"/>
          <w:color w:val="111111"/>
          <w:sz w:val="28"/>
          <w:sz w:val="28"/>
          <w:szCs w:val="28"/>
          <w:rtl w:val="true"/>
          <w:lang w:bidi="fa-IR"/>
        </w:rPr>
        <w:t>رسالة فی إثبات جباریته تعالی، للسید أبی المکارم عز الدین حمزة بن أبی المحاسن زهرة الحلبی مؤلف غنیة النزوع ذکر فی ترجمته</w:t>
      </w:r>
    </w:p>
    <w:p>
      <w:pPr>
        <w:pStyle w:val="Heading3"/>
        <w:numPr>
          <w:ilvl w:val="2"/>
          <w:numId w:val="1"/>
        </w:numPr>
        <w:rPr/>
      </w:pPr>
      <w:bookmarkStart w:id="774" w:name="__RefHeading___Toc7703240_73709187"/>
      <w:bookmarkStart w:id="775" w:name="_Toc350"/>
      <w:bookmarkEnd w:id="774"/>
      <w:r>
        <w:rPr/>
        <w:t>312</w:t>
      </w:r>
      <w:r>
        <w:rPr>
          <w:rtl w:val="true"/>
        </w:rPr>
        <w:t xml:space="preserve">- </w:t>
      </w:r>
      <w:r>
        <w:rPr>
          <w:rtl w:val="true"/>
        </w:rPr>
        <w:t>کتاب فی الجبر</w:t>
      </w:r>
      <w:bookmarkEnd w:id="775"/>
    </w:p>
    <w:p>
      <w:pPr>
        <w:pStyle w:val="BookText"/>
        <w:rPr/>
      </w:pPr>
      <w:r>
        <w:rPr>
          <w:rFonts w:ascii="IRNazanin" w:hAnsi="IRNazanin" w:eastAsia="IRNazanin"/>
          <w:color w:val="111111"/>
          <w:sz w:val="28"/>
          <w:sz w:val="28"/>
          <w:szCs w:val="28"/>
          <w:rtl w:val="true"/>
          <w:lang w:bidi="fa-IR"/>
        </w:rPr>
        <w:t>أو رسالة فی الجبر و کیف یسکن ألمه و ما علامة الحرفیة و البرد لأبی بکر محمد بن زکریا الرازی مؤلف آثار الإمام المعصوم و برء الساعة و غیرهما مما ذکر فی ترجمته و یظهر من عنوانه أنه فی تعلیم الجباریة و عملها</w:t>
      </w:r>
    </w:p>
    <w:p>
      <w:pPr>
        <w:pStyle w:val="Heading3"/>
        <w:numPr>
          <w:ilvl w:val="2"/>
          <w:numId w:val="1"/>
        </w:numPr>
        <w:rPr/>
      </w:pPr>
      <w:bookmarkStart w:id="776" w:name="__RefHeading___Toc7703242_73709187"/>
      <w:bookmarkStart w:id="777" w:name="_Toc351"/>
      <w:bookmarkEnd w:id="776"/>
      <w:r>
        <w:rPr>
          <w:rtl w:val="true"/>
        </w:rPr>
        <w:t>الجبر و الاختیار</w:t>
      </w:r>
      <w:bookmarkEnd w:id="777"/>
    </w:p>
    <w:p>
      <w:pPr>
        <w:pStyle w:val="Heading3"/>
        <w:numPr>
          <w:ilvl w:val="2"/>
          <w:numId w:val="1"/>
        </w:numPr>
        <w:rPr/>
      </w:pPr>
      <w:bookmarkStart w:id="778" w:name="__RefHeading___Toc7703244_73709187"/>
      <w:bookmarkStart w:id="779" w:name="_Toc352"/>
      <w:bookmarkEnd w:id="778"/>
      <w:r>
        <w:rPr>
          <w:rtl w:val="true"/>
        </w:rPr>
        <w:t>بیان</w:t>
      </w:r>
      <w:bookmarkEnd w:id="7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من أمهات المسائل الکلامیة، و المعرکة للآراء بین فرق المسلمین من الإمامیة و المعتزلة و الأشاعرة، هی مسألة الجبر و الاختیار، و یعبر عنها بالجبر و الاستطاعة أو الجبر و التفویض، و بما أن موضوع البحث فی هذه المسألة أفعال العباد</w:t>
      </w:r>
      <w:r>
        <w:rPr>
          <w:rStyle w:val="FootnoteAnchor"/>
          <w:rtl w:val="true"/>
        </w:rPr>
        <w:footnoteReference w:id="10"/>
      </w:r>
      <w:r>
        <w:rPr>
          <w:rFonts w:ascii="IRNazanin" w:hAnsi="IRNazanin" w:eastAsia="IRNazanin"/>
          <w:color w:val="111111"/>
          <w:sz w:val="28"/>
          <w:sz w:val="28"/>
          <w:szCs w:val="28"/>
          <w:rtl w:val="true"/>
          <w:lang w:bidi="fa-IR"/>
        </w:rPr>
        <w:t xml:space="preserve">فیقال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لها مسألة خلق الأعمال أو خلق الأفعال أیضا و لأجل أهمیتها قد استقلت بالتدوین قدیما، فأول من سئل عن هذه المسألة فکتب فی الجواب رسالة مستقلة سیدنا و إمامنا أبو الحسن الهادی علی بن محمد العسکری ع، و قد أدرجها الشیخ الحسن بن علی بن شعبة فی تحف العقول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ع فی الرد علی أهل الجبر و 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تبعه جمع من علمائنا و الفوا فی تحقیقه کتبا و رسائل سمیت جملة منها بعناوین خاصة مثل إبطال الجبر و التفویض و الأمر بین الأمرین و ترجمه حدیث الجبر و التفویض، و تعدیل الأوج و الحضیض و الحریة و الجبریة و حقیقة الأمر و حل العقال و صراط حق و قصد السبیل و کشف الحقائق، و نجاه الدارین فی الأمرین بین الأمرین و نفی الإجبار و غیرها مما مر و یأتی، و نذکر فی المقام ما یعبر عنه بما مر من العنوان العام، و یأتی خلق الأعمال فی حرف الخاء، و أول من کتب کتاب خلق أفعال العباد إمام أهل السنة محمد بن إسماعیل البخاری المتوفی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الصحیح المشهور أنه أصح الصحاح </w:t>
      </w:r>
      <w:bookmarkStart w:id="780" w:name="pg11685_250541"/>
    </w:p>
    <w:p>
      <w:pPr>
        <w:pStyle w:val="BookText"/>
        <w:rPr/>
      </w:pPr>
      <w:bookmarkEnd w:id="780"/>
      <w:r>
        <w:rPr>
          <w:rFonts w:ascii="IRNazanin" w:hAnsi="IRNazanin" w:eastAsia="IRNazanin"/>
          <w:color w:val="111111"/>
          <w:sz w:val="28"/>
          <w:sz w:val="28"/>
          <w:szCs w:val="28"/>
          <w:rtl w:val="true"/>
          <w:lang w:bidi="fa-IR"/>
        </w:rPr>
        <w:t>الستة، کما نسب إلیه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p>
    <w:p>
      <w:pPr>
        <w:pStyle w:val="Heading3"/>
        <w:numPr>
          <w:ilvl w:val="2"/>
          <w:numId w:val="1"/>
        </w:numPr>
        <w:rPr/>
      </w:pPr>
      <w:bookmarkStart w:id="781" w:name="__RefHeading___Toc7703246_73709187"/>
      <w:bookmarkStart w:id="782" w:name="_Toc353"/>
      <w:bookmarkEnd w:id="781"/>
      <w:r>
        <w:rPr/>
        <w:t>313</w:t>
      </w:r>
      <w:r>
        <w:rPr>
          <w:rtl w:val="true"/>
        </w:rPr>
        <w:t xml:space="preserve">- </w:t>
      </w:r>
      <w:r>
        <w:rPr>
          <w:rtl w:val="true"/>
        </w:rPr>
        <w:t>الجبر و الاختیار</w:t>
      </w:r>
      <w:bookmarkEnd w:id="782"/>
    </w:p>
    <w:p>
      <w:pPr>
        <w:pStyle w:val="BookText"/>
        <w:rPr/>
      </w:pPr>
      <w:r>
        <w:rPr>
          <w:rFonts w:ascii="IRNazanin" w:hAnsi="IRNazanin" w:eastAsia="IRNazanin"/>
          <w:color w:val="111111"/>
          <w:sz w:val="28"/>
          <w:sz w:val="28"/>
          <w:szCs w:val="28"/>
          <w:rtl w:val="true"/>
          <w:lang w:bidi="fa-IR"/>
        </w:rPr>
        <w:t xml:space="preserve">للسید أبی القاسم بن الحسین النقوی الحائری اللاهوری المتوفی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 أقام فیه الأدلة العقلیة و النقلیة المرویة من کلا الطرفین علی نفی الجبر، و یقال له نفی الإجبار و طبع معه نفی الرؤیة</w:t>
      </w:r>
    </w:p>
    <w:p>
      <w:pPr>
        <w:pStyle w:val="Heading3"/>
        <w:numPr>
          <w:ilvl w:val="2"/>
          <w:numId w:val="1"/>
        </w:numPr>
        <w:rPr/>
      </w:pPr>
      <w:bookmarkStart w:id="783" w:name="__RefHeading___Toc7703248_73709187"/>
      <w:bookmarkStart w:id="784" w:name="_Toc354"/>
      <w:bookmarkEnd w:id="783"/>
      <w:r>
        <w:rPr/>
        <w:t>314</w:t>
      </w:r>
      <w:r>
        <w:rPr>
          <w:rtl w:val="true"/>
        </w:rPr>
        <w:t xml:space="preserve">- </w:t>
      </w:r>
      <w:r>
        <w:rPr>
          <w:rtl w:val="true"/>
        </w:rPr>
        <w:t>الجبر و الاختیار</w:t>
      </w:r>
      <w:bookmarkEnd w:id="784"/>
    </w:p>
    <w:p>
      <w:pPr>
        <w:pStyle w:val="BookText"/>
        <w:rPr/>
      </w:pPr>
      <w:r>
        <w:rPr>
          <w:rFonts w:ascii="IRNazanin" w:hAnsi="IRNazanin" w:eastAsia="IRNazanin"/>
          <w:color w:val="111111"/>
          <w:sz w:val="28"/>
          <w:sz w:val="28"/>
          <w:szCs w:val="28"/>
          <w:rtl w:val="true"/>
          <w:lang w:bidi="fa-IR"/>
        </w:rPr>
        <w:t xml:space="preserve">للأستاد الوحید آقا محمد باقر بن محمد أکمل البهبهانی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هذه شبهة مشکلة، و مغالطة 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ضمن مجموعة کلمات المحققین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785" w:name="__RefHeading___Toc7703250_73709187"/>
      <w:bookmarkStart w:id="786" w:name="_Toc355"/>
      <w:bookmarkEnd w:id="785"/>
      <w:r>
        <w:rPr/>
        <w:t>315</w:t>
      </w:r>
      <w:r>
        <w:rPr>
          <w:rtl w:val="true"/>
        </w:rPr>
        <w:t xml:space="preserve">- </w:t>
      </w:r>
      <w:r>
        <w:rPr>
          <w:rtl w:val="true"/>
        </w:rPr>
        <w:t>الجبر و الاختیار</w:t>
      </w:r>
      <w:bookmarkEnd w:id="786"/>
    </w:p>
    <w:p>
      <w:pPr>
        <w:pStyle w:val="BookText"/>
        <w:rPr/>
      </w:pPr>
      <w:r>
        <w:rPr>
          <w:rFonts w:ascii="IRNazanin" w:hAnsi="IRNazanin" w:eastAsia="IRNazanin"/>
          <w:color w:val="111111"/>
          <w:sz w:val="28"/>
          <w:sz w:val="28"/>
          <w:szCs w:val="28"/>
          <w:rtl w:val="true"/>
          <w:lang w:bidi="fa-IR"/>
        </w:rPr>
        <w:t xml:space="preserve">لبعض الأصحاب، مبسوط یحیل فیه إلی بعض تصانیفه الآخر منها شرح رسالة العلم و تفسیر التبیان رأیته فی کتب الشیخ مشکور ابن الشیخ محمد جواد بن مشکور الحولاوی النجفی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787" w:name="__RefHeading___Toc7703252_73709187"/>
      <w:bookmarkStart w:id="788" w:name="_Toc356"/>
      <w:bookmarkEnd w:id="787"/>
      <w:r>
        <w:rPr/>
        <w:t>316</w:t>
      </w:r>
      <w:r>
        <w:rPr>
          <w:rtl w:val="true"/>
        </w:rPr>
        <w:t xml:space="preserve">- </w:t>
      </w:r>
      <w:r>
        <w:rPr>
          <w:rtl w:val="true"/>
        </w:rPr>
        <w:t>الجبر و الاختیار</w:t>
      </w:r>
      <w:bookmarkEnd w:id="788"/>
    </w:p>
    <w:p>
      <w:pPr>
        <w:pStyle w:val="BookText"/>
        <w:rPr/>
      </w:pPr>
      <w:r>
        <w:rPr>
          <w:rFonts w:ascii="IRNazanin" w:hAnsi="IRNazanin" w:eastAsia="IRNazanin"/>
          <w:color w:val="111111"/>
          <w:sz w:val="28"/>
          <w:sz w:val="28"/>
          <w:szCs w:val="28"/>
          <w:rtl w:val="true"/>
          <w:lang w:bidi="fa-IR"/>
        </w:rPr>
        <w:t xml:space="preserve">لآیة الله العلامة الشیخ جمال الدین حسن بن یوسف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 و عبر عنه صاحب الریاض برسالة فی بطلان الجبر</w:t>
      </w:r>
    </w:p>
    <w:p>
      <w:pPr>
        <w:pStyle w:val="Heading3"/>
        <w:numPr>
          <w:ilvl w:val="2"/>
          <w:numId w:val="1"/>
        </w:numPr>
        <w:rPr/>
      </w:pPr>
      <w:bookmarkStart w:id="789" w:name="__RefHeading___Toc7703254_73709187"/>
      <w:bookmarkStart w:id="790" w:name="_Toc357"/>
      <w:bookmarkEnd w:id="789"/>
      <w:r>
        <w:rPr/>
        <w:t>317</w:t>
      </w:r>
      <w:r>
        <w:rPr>
          <w:rtl w:val="true"/>
        </w:rPr>
        <w:t xml:space="preserve">- </w:t>
      </w:r>
      <w:r>
        <w:rPr>
          <w:rtl w:val="true"/>
        </w:rPr>
        <w:t>الجبر و الاختیار</w:t>
      </w:r>
      <w:bookmarkEnd w:id="790"/>
    </w:p>
    <w:p>
      <w:pPr>
        <w:pStyle w:val="BookText"/>
        <w:rPr/>
      </w:pPr>
      <w:r>
        <w:rPr>
          <w:rFonts w:ascii="IRNazanin" w:hAnsi="IRNazanin" w:eastAsia="IRNazanin"/>
          <w:color w:val="111111"/>
          <w:sz w:val="28"/>
          <w:sz w:val="28"/>
          <w:szCs w:val="28"/>
          <w:rtl w:val="true"/>
          <w:lang w:bidi="fa-IR"/>
        </w:rPr>
        <w:t xml:space="preserve">للمحقق آقا حسین بن جمال الدین محمد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إنه مختصر حسن الفوائد کتبه تعلیقا علی شرح المختصر للعضدی لهذا المبحث</w:t>
      </w:r>
    </w:p>
    <w:p>
      <w:pPr>
        <w:pStyle w:val="Heading3"/>
        <w:numPr>
          <w:ilvl w:val="2"/>
          <w:numId w:val="1"/>
        </w:numPr>
        <w:rPr/>
      </w:pPr>
      <w:bookmarkStart w:id="791" w:name="__RefHeading___Toc7703256_73709187"/>
      <w:bookmarkStart w:id="792" w:name="_Toc358"/>
      <w:bookmarkEnd w:id="791"/>
      <w:r>
        <w:rPr/>
        <w:t>318</w:t>
      </w:r>
      <w:r>
        <w:rPr>
          <w:rtl w:val="true"/>
        </w:rPr>
        <w:t xml:space="preserve">- </w:t>
      </w:r>
      <w:r>
        <w:rPr>
          <w:rtl w:val="true"/>
        </w:rPr>
        <w:t>الجبر و الاختیار</w:t>
      </w:r>
      <w:bookmarkEnd w:id="79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المولی فتح الله الملقب فی شعره بالوفائی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العارف من خلص شعراء أهل البیت ع، و هو ابن المولی حسن بن العالم الجلیل الحاج مولی رحیم الذی هاجر هو من بریة فلاحیة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و نزل تستر إلی أن توفی و دفن بها فی مقام السید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المعروف فی تستر حدثنی بذلک ابن أخیه و صهره علی ابنته، و هو المولی کریم بن أحمد بن المولی حسن والد الوفائی، و قال إن الوفائی جاور النجف من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ألفه بأمر أستاذه السید میرزا فتح الله المرعشی العارف الشهیر بالکیمیائی الذی کتب للوفائی رسالة فی دستور الذکر، و لذا یقول الوفائی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السید الصالح المطیع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الشیخ مهدی شرف الدین </w:t>
      </w:r>
      <w:bookmarkStart w:id="793" w:name="pg11685_250543"/>
    </w:p>
    <w:p>
      <w:pPr>
        <w:pStyle w:val="BookText"/>
        <w:rPr/>
      </w:pPr>
      <w:bookmarkEnd w:id="793"/>
      <w:r>
        <w:rPr>
          <w:rFonts w:ascii="IRNazanin" w:hAnsi="IRNazanin" w:eastAsia="IRNazanin"/>
          <w:color w:val="111111"/>
          <w:sz w:val="28"/>
          <w:sz w:val="28"/>
          <w:szCs w:val="28"/>
          <w:rtl w:val="true"/>
          <w:lang w:bidi="fa-IR"/>
        </w:rPr>
        <w:t xml:space="preserve">و قد أدرجه بتمامه فی البدائع الجعفریة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794" w:name="__RefHeading___Toc7703258_73709187"/>
      <w:bookmarkStart w:id="795" w:name="_Toc359"/>
      <w:bookmarkEnd w:id="794"/>
      <w:r>
        <w:rPr/>
        <w:t>319</w:t>
      </w:r>
      <w:r>
        <w:rPr>
          <w:rtl w:val="true"/>
        </w:rPr>
        <w:t xml:space="preserve">- </w:t>
      </w:r>
      <w:r>
        <w:rPr>
          <w:rtl w:val="true"/>
        </w:rPr>
        <w:t>الجبر و الاختیار</w:t>
      </w:r>
      <w:bookmarkEnd w:id="795"/>
    </w:p>
    <w:p>
      <w:pPr>
        <w:pStyle w:val="BookText"/>
        <w:rPr/>
      </w:pPr>
      <w:r>
        <w:rPr>
          <w:rFonts w:ascii="IRNazanin" w:hAnsi="IRNazanin" w:eastAsia="IRNazanin"/>
          <w:color w:val="111111"/>
          <w:sz w:val="28"/>
          <w:sz w:val="28"/>
          <w:szCs w:val="28"/>
          <w:rtl w:val="true"/>
          <w:lang w:bidi="fa-IR"/>
        </w:rPr>
        <w:t xml:space="preserve">للمولی محمد کاظم بن محمد شفیع الهزارجریبی تلمیذ الوحید البهبهانی، ذکره فی فهرس تصانیفه بخطه کما ذکر أیضا کتابه کاشف العدل فی مسائل العدل الأربع الذی رأیت نسخه منه فی مکتبة المولی محمد علی الخوانساری و أخری فی مکتبة السید أبی القاسم الأصفهانی فی النجف، و هو مرتب علی أربعة فصول فی تحقیق الجبر و الاختیار، و القضاء و القدر، و الخیر و الشر و الهدایة و الضلالة، و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فهرسه أن الجبر و الاختیار هذا غیر کتابه کاشف العدل الذی أحد فصوله فی تحقیق الجبر و الاختیار کما ذکرناه</w:t>
      </w:r>
    </w:p>
    <w:p>
      <w:pPr>
        <w:pStyle w:val="Heading3"/>
        <w:numPr>
          <w:ilvl w:val="2"/>
          <w:numId w:val="1"/>
        </w:numPr>
        <w:rPr/>
      </w:pPr>
      <w:bookmarkStart w:id="796" w:name="__RefHeading___Toc7703260_73709187"/>
      <w:bookmarkStart w:id="797" w:name="_Toc360"/>
      <w:bookmarkEnd w:id="796"/>
      <w:r>
        <w:rPr/>
        <w:t>320</w:t>
      </w:r>
      <w:r>
        <w:rPr>
          <w:rtl w:val="true"/>
        </w:rPr>
        <w:t xml:space="preserve">- </w:t>
      </w:r>
      <w:r>
        <w:rPr>
          <w:rtl w:val="true"/>
        </w:rPr>
        <w:t>الجبر و الاختیار</w:t>
      </w:r>
      <w:bookmarkEnd w:id="797"/>
    </w:p>
    <w:p>
      <w:pPr>
        <w:pStyle w:val="BookText"/>
        <w:rPr/>
      </w:pPr>
      <w:r>
        <w:rPr>
          <w:rFonts w:ascii="IRNazanin" w:hAnsi="IRNazanin" w:eastAsia="IRNazanin"/>
          <w:color w:val="111111"/>
          <w:sz w:val="28"/>
          <w:sz w:val="28"/>
          <w:szCs w:val="28"/>
          <w:rtl w:val="true"/>
          <w:lang w:bidi="fa-IR"/>
        </w:rPr>
        <w:t xml:space="preserve">للمحدث الکاشانی المولی محمد بن مرتضی المدعو بمحسن الملقب بالفیض المتوفی 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کلمات المحققین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798" w:name="__RefHeading___Toc7703262_73709187"/>
      <w:bookmarkStart w:id="799" w:name="_Toc361"/>
      <w:bookmarkEnd w:id="798"/>
      <w:r>
        <w:rPr/>
        <w:t>321</w:t>
      </w:r>
      <w:r>
        <w:rPr>
          <w:rtl w:val="true"/>
        </w:rPr>
        <w:t xml:space="preserve">- </w:t>
      </w:r>
      <w:r>
        <w:rPr>
          <w:rtl w:val="true"/>
        </w:rPr>
        <w:t>الجبر و الاختیار</w:t>
      </w:r>
      <w:bookmarkEnd w:id="799"/>
    </w:p>
    <w:p>
      <w:pPr>
        <w:pStyle w:val="BookText"/>
        <w:rPr/>
      </w:pPr>
      <w:r>
        <w:rPr>
          <w:rFonts w:ascii="IRNazanin" w:hAnsi="IRNazanin" w:eastAsia="IRNazanin"/>
          <w:color w:val="111111"/>
          <w:sz w:val="28"/>
          <w:sz w:val="28"/>
          <w:szCs w:val="28"/>
          <w:rtl w:val="true"/>
          <w:lang w:bidi="fa-IR"/>
        </w:rPr>
        <w:t xml:space="preserve">و یقال له خلق الأعمال أیضا للمولی جلال الدین محمد بن أسعد الدوانی المتوفی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کتابه فی أفعال العباد المطبوع،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 فتاح القلوب میاح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کتبه و هو علی جناح الأسفار أوان اجتیازه بکاشان إجابة لسؤال المولی الفاضل الجامع لفنون الکمالات و الفضائل حاوی حمائد الخصال و فواضل الشمائل التقی النقی الذکی الزکی الألمعی اللوذعی مولانا سعد الدین محمد الأسترآبادی ساکن کاشان و ذکر فیه أنه لاشتغاله بشواغل الأسفار استعفی منه أولا حتی تکرر منه السؤال فکتبه بما هو مخزون خاطره، و مقترح قریحته من دون مراجعة إلی کتاب، و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الأشعری بموجب ظاهر أصله أنه لا مؤثر فی الوجود الا هو لزمه القول بأن خالق تلک الأفعال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فی تحقیق هذه المرتبة جواب أمیر المؤمنین و یعسوب الدین ع لصاحب سره، و قابل جوده و بره کمیل بن زیاد فلینظر المبتصر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منطقیة فی الخزانة الرضویة کما فی فهرسها، و رأیت عدة نسخ منه فی طهران و النجف و غیرهما</w:t>
      </w:r>
    </w:p>
    <w:p>
      <w:pPr>
        <w:pStyle w:val="Heading3"/>
        <w:numPr>
          <w:ilvl w:val="2"/>
          <w:numId w:val="1"/>
        </w:numPr>
        <w:rPr/>
      </w:pPr>
      <w:bookmarkStart w:id="800" w:name="__RefHeading___Toc7703264_73709187"/>
      <w:bookmarkStart w:id="801" w:name="_Toc362"/>
      <w:bookmarkEnd w:id="800"/>
      <w:r>
        <w:rPr/>
        <w:t>322</w:t>
      </w:r>
      <w:r>
        <w:rPr>
          <w:rtl w:val="true"/>
        </w:rPr>
        <w:t xml:space="preserve">- </w:t>
      </w:r>
      <w:r>
        <w:rPr>
          <w:rtl w:val="true"/>
        </w:rPr>
        <w:t>الجبر و الاختیار</w:t>
      </w:r>
      <w:bookmarkEnd w:id="80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للمدقق الشیروانی المولی محمد بن الحسن المتوفی بأصفهان 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آیة الله بحر العلوم فی الفوائد الرجالیة </w:t>
      </w:r>
      <w:bookmarkStart w:id="802" w:name="pg11685_250545"/>
    </w:p>
    <w:p>
      <w:pPr>
        <w:pStyle w:val="Heading3"/>
        <w:numPr>
          <w:ilvl w:val="2"/>
          <w:numId w:val="1"/>
        </w:numPr>
        <w:rPr/>
      </w:pPr>
      <w:bookmarkStart w:id="803" w:name="__RefHeading___Toc7703266_73709187"/>
      <w:bookmarkStart w:id="804" w:name="_Toc363"/>
      <w:bookmarkEnd w:id="802"/>
      <w:bookmarkEnd w:id="803"/>
      <w:r>
        <w:rPr/>
        <w:t>323</w:t>
      </w:r>
      <w:r>
        <w:rPr>
          <w:rtl w:val="true"/>
        </w:rPr>
        <w:t xml:space="preserve">- </w:t>
      </w:r>
      <w:r>
        <w:rPr>
          <w:rtl w:val="true"/>
        </w:rPr>
        <w:t>الجبر و الاختیار و البداء</w:t>
      </w:r>
      <w:bookmarkEnd w:id="804"/>
    </w:p>
    <w:p>
      <w:pPr>
        <w:pStyle w:val="BookText"/>
        <w:rPr/>
      </w:pPr>
      <w:r>
        <w:rPr>
          <w:rFonts w:ascii="IRNazanin" w:hAnsi="IRNazanin" w:eastAsia="IRNazanin"/>
          <w:color w:val="111111"/>
          <w:sz w:val="28"/>
          <w:sz w:val="28"/>
          <w:szCs w:val="28"/>
          <w:rtl w:val="true"/>
          <w:lang w:bidi="fa-IR"/>
        </w:rPr>
        <w:t>للحاج المولی محمد بن عاشور الکرمانشاهی نزیل طهران و عالمها الشهیر فی عصر السلطان فتح علی شاه، ذکره فی ما کتبه بخطه علی ظهر بعض تصانیفه التی رأیتها فی مکتبة حفیده” المؤلف” سلطان العلماء بطهران،</w:t>
      </w:r>
    </w:p>
    <w:p>
      <w:pPr>
        <w:pStyle w:val="Heading3"/>
        <w:numPr>
          <w:ilvl w:val="2"/>
          <w:numId w:val="1"/>
        </w:numPr>
        <w:rPr/>
      </w:pPr>
      <w:bookmarkStart w:id="805" w:name="__RefHeading___Toc7703268_73709187"/>
      <w:bookmarkStart w:id="806" w:name="_Toc364"/>
      <w:bookmarkEnd w:id="805"/>
      <w:r>
        <w:rPr/>
        <w:t>324</w:t>
      </w:r>
      <w:r>
        <w:rPr>
          <w:rtl w:val="true"/>
        </w:rPr>
        <w:t xml:space="preserve">- </w:t>
      </w:r>
      <w:r>
        <w:rPr>
          <w:rtl w:val="true"/>
        </w:rPr>
        <w:t>الجبر و الاختیار</w:t>
      </w:r>
      <w:bookmarkEnd w:id="806"/>
    </w:p>
    <w:p>
      <w:pPr>
        <w:pStyle w:val="BookText"/>
        <w:rPr/>
      </w:pPr>
      <w:r>
        <w:rPr>
          <w:rFonts w:ascii="IRNazanin" w:hAnsi="IRNazanin" w:eastAsia="IRNazanin"/>
          <w:color w:val="111111"/>
          <w:sz w:val="28"/>
          <w:sz w:val="28"/>
          <w:szCs w:val="28"/>
          <w:rtl w:val="true"/>
          <w:lang w:bidi="fa-IR"/>
        </w:rPr>
        <w:t xml:space="preserve">للسید محمد بن عبد الکریم الطباطبائی الأصفهانی المولد البروجردی المسکن و هو جد آیة الله بحر العلوم، رأیته ضمن مجموعة من رسائله فی مکتبة المولی محمد علی الخوانساری فی النجف،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الفاضل الباغنوی فی حواشی شرح القاضی لمختصر الحاجبی عند ذکر أَ فَعَصَیْتَ أَمْرِی</w:t>
      </w:r>
      <w:r>
        <w:rPr>
          <w:rFonts w:eastAsia="IRNazanin" w:cs="IRNazanin"/>
          <w:color w:val="111111"/>
          <w:sz w:val="28"/>
          <w:szCs w:val="28"/>
          <w:rtl w:val="true"/>
          <w:lang w:bidi="fa-IR"/>
        </w:rPr>
        <w:t>).</w:t>
      </w:r>
    </w:p>
    <w:p>
      <w:pPr>
        <w:pStyle w:val="Heading3"/>
        <w:numPr>
          <w:ilvl w:val="2"/>
          <w:numId w:val="1"/>
        </w:numPr>
        <w:rPr/>
      </w:pPr>
      <w:bookmarkStart w:id="807" w:name="__RefHeading___Toc7703270_73709187"/>
      <w:bookmarkStart w:id="808" w:name="_Toc365"/>
      <w:bookmarkEnd w:id="807"/>
      <w:r>
        <w:rPr/>
        <w:t>325</w:t>
      </w:r>
      <w:r>
        <w:rPr>
          <w:rtl w:val="true"/>
        </w:rPr>
        <w:t xml:space="preserve">- </w:t>
      </w:r>
      <w:r>
        <w:rPr>
          <w:rtl w:val="true"/>
        </w:rPr>
        <w:t>الجبر و الاختیار</w:t>
      </w:r>
      <w:bookmarkEnd w:id="808"/>
    </w:p>
    <w:p>
      <w:pPr>
        <w:pStyle w:val="BookText"/>
        <w:rPr/>
      </w:pPr>
      <w:r>
        <w:rPr>
          <w:rFonts w:ascii="IRNazanin" w:hAnsi="IRNazanin" w:eastAsia="IRNazanin"/>
          <w:color w:val="111111"/>
          <w:sz w:val="28"/>
          <w:sz w:val="28"/>
          <w:szCs w:val="28"/>
          <w:rtl w:val="true"/>
          <w:lang w:bidi="fa-IR"/>
        </w:rPr>
        <w:t xml:space="preserve">و یقال له الجبر و القدر أیضا للمحقق الطوسی الخواجة نصیر الدین محمد بن محمد بن الحسن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بالتماس أحد الإخوان مرتبا علی عشرة فصول أولها فی نقل الأقوال فی المسألة، عندی” آقا بزرگ” نسخه منه بخطه جدی الفاضل المولی محمد رضا بن الحاج محسن الطهرانی،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طبع ضمن مجموعة کلمات المحققین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809" w:name="__RefHeading___Toc7703272_73709187"/>
      <w:bookmarkStart w:id="810" w:name="_Toc366"/>
      <w:bookmarkEnd w:id="809"/>
      <w:r>
        <w:rPr/>
        <w:t>326</w:t>
      </w:r>
      <w:r>
        <w:rPr>
          <w:rtl w:val="true"/>
        </w:rPr>
        <w:t xml:space="preserve">- </w:t>
      </w:r>
      <w:r>
        <w:rPr>
          <w:rtl w:val="true"/>
        </w:rPr>
        <w:t>الجبر و الاختیار</w:t>
      </w:r>
      <w:bookmarkEnd w:id="810"/>
    </w:p>
    <w:p>
      <w:pPr>
        <w:pStyle w:val="BookText"/>
        <w:rPr/>
      </w:pPr>
      <w:r>
        <w:rPr>
          <w:rFonts w:ascii="IRNazanin" w:hAnsi="IRNazanin" w:eastAsia="IRNazanin"/>
          <w:color w:val="111111"/>
          <w:sz w:val="28"/>
          <w:sz w:val="28"/>
          <w:szCs w:val="28"/>
          <w:rtl w:val="true"/>
          <w:lang w:bidi="fa-IR"/>
        </w:rPr>
        <w:t xml:space="preserve">لآقا جمال الدین محمد بن الحسین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للأمیر الوالی حسین علی خان یقرب من خمسمائة بیت، و لیس مرتبا علی أبواب أو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حمد و ثنای نامحدود فاعل مختاری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رسائله فی مکتبة سیدنا أبی محمد الحسن صدر الدین بالکاظمیة</w:t>
      </w:r>
      <w:r>
        <w:rPr>
          <w:rFonts w:eastAsia="IRNazanin" w:cs="IRNazanin"/>
          <w:color w:val="111111"/>
          <w:sz w:val="28"/>
          <w:szCs w:val="28"/>
          <w:rtl w:val="true"/>
          <w:lang w:bidi="fa-IR"/>
        </w:rPr>
        <w:t>.</w:t>
      </w:r>
    </w:p>
    <w:p>
      <w:pPr>
        <w:pStyle w:val="Heading3"/>
        <w:numPr>
          <w:ilvl w:val="2"/>
          <w:numId w:val="1"/>
        </w:numPr>
        <w:rPr/>
      </w:pPr>
      <w:bookmarkStart w:id="811" w:name="__RefHeading___Toc7703274_73709187"/>
      <w:bookmarkStart w:id="812" w:name="_Toc367"/>
      <w:bookmarkEnd w:id="811"/>
      <w:r>
        <w:rPr/>
        <w:t>327</w:t>
      </w:r>
      <w:r>
        <w:rPr>
          <w:rtl w:val="true"/>
        </w:rPr>
        <w:t xml:space="preserve">- </w:t>
      </w:r>
      <w:r>
        <w:rPr>
          <w:rtl w:val="true"/>
        </w:rPr>
        <w:t>الجبر و الاختیار</w:t>
      </w:r>
      <w:bookmarkEnd w:id="812"/>
    </w:p>
    <w:p>
      <w:pPr>
        <w:pStyle w:val="BookText"/>
        <w:rPr/>
      </w:pPr>
      <w:r>
        <w:rPr>
          <w:rFonts w:ascii="IRNazanin" w:hAnsi="IRNazanin" w:eastAsia="IRNazanin"/>
          <w:color w:val="111111"/>
          <w:sz w:val="28"/>
          <w:sz w:val="28"/>
          <w:szCs w:val="28"/>
          <w:rtl w:val="true"/>
          <w:lang w:bidi="fa-IR"/>
        </w:rPr>
        <w:t xml:space="preserve">للحاج المولی هادی بن مهدی السبزواری المتوفی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راجه السید محمد مهدی فی ضلع فیض‌آباد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أصول الفقه رقم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w:t>
      </w:r>
      <w:r>
        <w:rPr>
          <w:rFonts w:eastAsia="IRNazanin" w:cs="IRNazanin"/>
          <w:color w:val="111111"/>
          <w:sz w:val="28"/>
          <w:szCs w:val="28"/>
          <w:rtl w:val="true"/>
          <w:lang w:bidi="fa-IR"/>
        </w:rPr>
        <w:t>.</w:t>
      </w:r>
    </w:p>
    <w:p>
      <w:pPr>
        <w:pStyle w:val="Heading3"/>
        <w:numPr>
          <w:ilvl w:val="2"/>
          <w:numId w:val="1"/>
        </w:numPr>
        <w:rPr/>
      </w:pPr>
      <w:bookmarkStart w:id="813" w:name="__RefHeading___Toc7703276_73709187"/>
      <w:bookmarkStart w:id="814" w:name="_Toc368"/>
      <w:bookmarkEnd w:id="813"/>
      <w:r>
        <w:rPr/>
        <w:t>328</w:t>
      </w:r>
      <w:r>
        <w:rPr>
          <w:rtl w:val="true"/>
        </w:rPr>
        <w:t xml:space="preserve">- </w:t>
      </w:r>
      <w:r>
        <w:rPr>
          <w:rtl w:val="true"/>
        </w:rPr>
        <w:t>الجبر و الاستطاعة</w:t>
      </w:r>
      <w:bookmarkEnd w:id="814"/>
    </w:p>
    <w:p>
      <w:pPr>
        <w:pStyle w:val="BookText"/>
        <w:rPr/>
      </w:pPr>
      <w:r>
        <w:rPr>
          <w:rFonts w:ascii="IRNazanin" w:hAnsi="IRNazanin" w:eastAsia="IRNazanin"/>
          <w:color w:val="111111"/>
          <w:sz w:val="28"/>
          <w:sz w:val="28"/>
          <w:szCs w:val="28"/>
          <w:rtl w:val="true"/>
          <w:lang w:bidi="fa-IR"/>
        </w:rPr>
        <w:t xml:space="preserve">لمحمد بن جعفر بن محمد بن عون الأسدی الکوفی الساکن بالری المعروف بمحمد بن أبی عبد الله، المتوفی لیلة الخمیس لعشر خلون من جمادی الأولی سنة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 و یرویه عنه بواسطتین</w:t>
      </w:r>
      <w:r>
        <w:rPr>
          <w:rFonts w:eastAsia="IRNazanin" w:cs="IRNazanin"/>
          <w:color w:val="111111"/>
          <w:sz w:val="28"/>
          <w:szCs w:val="28"/>
          <w:rtl w:val="true"/>
          <w:lang w:bidi="fa-IR"/>
        </w:rPr>
        <w:t>.</w:t>
      </w:r>
    </w:p>
    <w:p>
      <w:pPr>
        <w:pStyle w:val="Heading3"/>
        <w:numPr>
          <w:ilvl w:val="2"/>
          <w:numId w:val="1"/>
        </w:numPr>
        <w:rPr/>
      </w:pPr>
      <w:bookmarkStart w:id="815" w:name="__RefHeading___Toc7703278_73709187"/>
      <w:bookmarkStart w:id="816" w:name="_Toc369"/>
      <w:bookmarkEnd w:id="815"/>
      <w:r>
        <w:rPr/>
        <w:t>329</w:t>
      </w:r>
      <w:r>
        <w:rPr>
          <w:rtl w:val="true"/>
        </w:rPr>
        <w:t xml:space="preserve">- </w:t>
      </w:r>
      <w:r>
        <w:rPr>
          <w:rtl w:val="true"/>
        </w:rPr>
        <w:t>الجبر و التفویض</w:t>
      </w:r>
      <w:bookmarkEnd w:id="816"/>
    </w:p>
    <w:p>
      <w:pPr>
        <w:pStyle w:val="BookText"/>
        <w:rPr/>
      </w:pPr>
      <w:r>
        <w:rPr>
          <w:rFonts w:ascii="IRNazanin" w:hAnsi="IRNazanin" w:eastAsia="IRNazanin"/>
          <w:color w:val="111111"/>
          <w:sz w:val="28"/>
          <w:sz w:val="28"/>
          <w:szCs w:val="28"/>
          <w:rtl w:val="true"/>
          <w:lang w:bidi="fa-IR"/>
        </w:rPr>
        <w:t xml:space="preserve">لمیرزا أبی المعالی بن الحاج محمد إبراهیم الکلباسی المتوفی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البدر التمام</w:t>
      </w:r>
      <w:r>
        <w:rPr>
          <w:rFonts w:eastAsia="IRNazanin" w:cs="IRNazanin"/>
          <w:color w:val="111111"/>
          <w:sz w:val="28"/>
          <w:szCs w:val="28"/>
          <w:rtl w:val="true"/>
          <w:lang w:bidi="fa-IR"/>
        </w:rPr>
        <w:t>.</w:t>
      </w:r>
    </w:p>
    <w:p>
      <w:pPr>
        <w:pStyle w:val="Heading3"/>
        <w:numPr>
          <w:ilvl w:val="2"/>
          <w:numId w:val="1"/>
        </w:numPr>
        <w:rPr/>
      </w:pPr>
      <w:bookmarkStart w:id="817" w:name="__RefHeading___Toc7703280_73709187"/>
      <w:bookmarkStart w:id="818" w:name="_Toc370"/>
      <w:bookmarkEnd w:id="817"/>
      <w:r>
        <w:rPr/>
        <w:t>330</w:t>
      </w:r>
      <w:r>
        <w:rPr>
          <w:rtl w:val="true"/>
        </w:rPr>
        <w:t xml:space="preserve">- </w:t>
      </w:r>
      <w:r>
        <w:rPr>
          <w:rtl w:val="true"/>
        </w:rPr>
        <w:t>الجبر و التفویض</w:t>
      </w:r>
      <w:bookmarkEnd w:id="81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المولی أحمد بن مصطفی بن أحمد بن مصطفی الخوینی </w:t>
      </w:r>
      <w:bookmarkStart w:id="819" w:name="pg11685_250547"/>
    </w:p>
    <w:p>
      <w:pPr>
        <w:pStyle w:val="BookText"/>
        <w:rPr/>
      </w:pPr>
      <w:bookmarkEnd w:id="819"/>
      <w:r>
        <w:rPr>
          <w:rFonts w:ascii="IRNazanin" w:hAnsi="IRNazanin" w:eastAsia="IRNazanin"/>
          <w:color w:val="111111"/>
          <w:sz w:val="28"/>
          <w:sz w:val="28"/>
          <w:szCs w:val="28"/>
          <w:rtl w:val="true"/>
          <w:lang w:bidi="fa-IR"/>
        </w:rPr>
        <w:t xml:space="preserve">القزوینی المعروف بالحاج المولی آقا المتوفی بقزوین 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ولده المیرزا حسین إنه موجود عنده” المیرزا حسین” و ذکر أنه ولد یوم مولد النبی ص فی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Heading3"/>
        <w:numPr>
          <w:ilvl w:val="2"/>
          <w:numId w:val="1"/>
        </w:numPr>
        <w:rPr/>
      </w:pPr>
      <w:bookmarkStart w:id="820" w:name="__RefHeading___Toc7703282_73709187"/>
      <w:bookmarkStart w:id="821" w:name="_Toc371"/>
      <w:bookmarkEnd w:id="820"/>
      <w:r>
        <w:rPr/>
        <w:t>331</w:t>
      </w:r>
      <w:r>
        <w:rPr>
          <w:rtl w:val="true"/>
        </w:rPr>
        <w:t xml:space="preserve">- </w:t>
      </w:r>
      <w:r>
        <w:rPr>
          <w:rtl w:val="true"/>
        </w:rPr>
        <w:t>الجبر و التفویض‌</w:t>
      </w:r>
      <w:bookmarkEnd w:id="821"/>
    </w:p>
    <w:p>
      <w:pPr>
        <w:pStyle w:val="BookText"/>
        <w:rPr/>
      </w:pPr>
      <w:r>
        <w:rPr>
          <w:rFonts w:ascii="IRNazanin" w:hAnsi="IRNazanin" w:eastAsia="IRNazanin"/>
          <w:color w:val="111111"/>
          <w:sz w:val="28"/>
          <w:sz w:val="28"/>
          <w:szCs w:val="28"/>
          <w:rtl w:val="true"/>
          <w:lang w:bidi="fa-IR"/>
        </w:rPr>
        <w:t>لأبی جعفر أحمد بن أبی زاهر موسی الأشعری، یرویه عنه محمد بن یحیی العطار الذی هو من مشایخ الکلینی، ذکره النجاشی</w:t>
      </w:r>
      <w:r>
        <w:rPr>
          <w:rFonts w:eastAsia="IRNazanin" w:cs="IRNazanin"/>
          <w:color w:val="111111"/>
          <w:sz w:val="28"/>
          <w:szCs w:val="28"/>
          <w:rtl w:val="true"/>
          <w:lang w:bidi="fa-IR"/>
        </w:rPr>
        <w:t>.</w:t>
      </w:r>
    </w:p>
    <w:p>
      <w:pPr>
        <w:pStyle w:val="Heading3"/>
        <w:numPr>
          <w:ilvl w:val="2"/>
          <w:numId w:val="1"/>
        </w:numPr>
        <w:rPr/>
      </w:pPr>
      <w:bookmarkStart w:id="822" w:name="__RefHeading___Toc7703284_73709187"/>
      <w:bookmarkStart w:id="823" w:name="_Toc372"/>
      <w:bookmarkEnd w:id="822"/>
      <w:r>
        <w:rPr/>
        <w:t>332</w:t>
      </w:r>
      <w:r>
        <w:rPr>
          <w:rtl w:val="true"/>
        </w:rPr>
        <w:t xml:space="preserve">- </w:t>
      </w:r>
      <w:r>
        <w:rPr>
          <w:rtl w:val="true"/>
        </w:rPr>
        <w:t>الجبر و التفویض</w:t>
      </w:r>
      <w:bookmarkEnd w:id="823"/>
    </w:p>
    <w:p>
      <w:pPr>
        <w:pStyle w:val="BookText"/>
        <w:rPr/>
      </w:pPr>
      <w:r>
        <w:rPr>
          <w:rFonts w:ascii="IRNazanin" w:hAnsi="IRNazanin" w:eastAsia="IRNazanin"/>
          <w:color w:val="111111"/>
          <w:sz w:val="28"/>
          <w:sz w:val="28"/>
          <w:szCs w:val="28"/>
          <w:rtl w:val="true"/>
          <w:lang w:bidi="fa-IR"/>
        </w:rPr>
        <w:t xml:space="preserve">للمولی إسماعیل الخواجوئی ابن محمد حسین بن محمد رضا ابن علاء الدین محمد المازندرانی الساکن بمحلة خواجو بأصفهان،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الفصل الثالث من کتابه بشارات الشیعة</w:t>
      </w:r>
      <w:r>
        <w:rPr>
          <w:rFonts w:eastAsia="IRNazanin" w:cs="IRNazanin"/>
          <w:color w:val="111111"/>
          <w:sz w:val="28"/>
          <w:szCs w:val="28"/>
          <w:rtl w:val="true"/>
          <w:lang w:bidi="fa-IR"/>
        </w:rPr>
        <w:t>.</w:t>
      </w:r>
    </w:p>
    <w:p>
      <w:pPr>
        <w:pStyle w:val="Heading3"/>
        <w:numPr>
          <w:ilvl w:val="2"/>
          <w:numId w:val="1"/>
        </w:numPr>
        <w:rPr/>
      </w:pPr>
      <w:bookmarkStart w:id="824" w:name="__RefHeading___Toc7703286_73709187"/>
      <w:bookmarkStart w:id="825" w:name="_Toc373"/>
      <w:bookmarkEnd w:id="824"/>
      <w:r>
        <w:rPr/>
        <w:t>333</w:t>
      </w:r>
      <w:r>
        <w:rPr>
          <w:rtl w:val="true"/>
        </w:rPr>
        <w:t xml:space="preserve">- </w:t>
      </w:r>
      <w:r>
        <w:rPr>
          <w:rtl w:val="true"/>
        </w:rPr>
        <w:t>الجبر و التفویض</w:t>
      </w:r>
      <w:bookmarkEnd w:id="825"/>
    </w:p>
    <w:p>
      <w:pPr>
        <w:pStyle w:val="BookText"/>
        <w:rPr/>
      </w:pPr>
      <w:r>
        <w:rPr>
          <w:rFonts w:ascii="IRNazanin" w:hAnsi="IRNazanin" w:eastAsia="IRNazanin"/>
          <w:color w:val="111111"/>
          <w:sz w:val="28"/>
          <w:sz w:val="28"/>
          <w:szCs w:val="28"/>
          <w:rtl w:val="true"/>
          <w:lang w:bidi="fa-IR"/>
        </w:rPr>
        <w:t xml:space="preserve">للحاج میرزا إسماعیل بن زین العابدین المنجم الملقب بالمصباح المولود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تصانیفه</w:t>
      </w:r>
      <w:r>
        <w:rPr>
          <w:rFonts w:eastAsia="IRNazanin" w:cs="IRNazanin"/>
          <w:color w:val="111111"/>
          <w:sz w:val="28"/>
          <w:szCs w:val="28"/>
          <w:rtl w:val="true"/>
          <w:lang w:bidi="fa-IR"/>
        </w:rPr>
        <w:t>.</w:t>
      </w:r>
    </w:p>
    <w:p>
      <w:pPr>
        <w:pStyle w:val="Heading3"/>
        <w:numPr>
          <w:ilvl w:val="2"/>
          <w:numId w:val="1"/>
        </w:numPr>
        <w:rPr/>
      </w:pPr>
      <w:bookmarkStart w:id="826" w:name="__RefHeading___Toc7703288_73709187"/>
      <w:bookmarkStart w:id="827" w:name="_Toc374"/>
      <w:bookmarkEnd w:id="826"/>
      <w:r>
        <w:rPr/>
        <w:t>334</w:t>
      </w:r>
      <w:r>
        <w:rPr>
          <w:rtl w:val="true"/>
        </w:rPr>
        <w:t xml:space="preserve">- </w:t>
      </w:r>
      <w:r>
        <w:rPr>
          <w:rtl w:val="true"/>
        </w:rPr>
        <w:t>الجبر و التفویض</w:t>
      </w:r>
      <w:bookmarkEnd w:id="827"/>
    </w:p>
    <w:p>
      <w:pPr>
        <w:pStyle w:val="BookText"/>
        <w:rPr/>
      </w:pPr>
      <w:r>
        <w:rPr>
          <w:rFonts w:ascii="IRNazanin" w:hAnsi="IRNazanin" w:eastAsia="IRNazanin"/>
          <w:color w:val="111111"/>
          <w:sz w:val="28"/>
          <w:sz w:val="28"/>
          <w:szCs w:val="28"/>
          <w:rtl w:val="true"/>
          <w:lang w:bidi="fa-IR"/>
        </w:rPr>
        <w:t xml:space="preserve">فی نفیهما و إثبات الأمر بین الأمرین، للمحقق میر محمد باقر الداماد المتوفی فی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منضم إلی الجبر و التفویض للمولی صدرا، و للمحدث الفیض، رأیت المجموعة فی کتب الحاج عماد الفهرسی التی وقفها للخزانة الرضویة</w:t>
      </w:r>
      <w:r>
        <w:rPr>
          <w:rFonts w:eastAsia="IRNazanin" w:cs="IRNazanin"/>
          <w:color w:val="111111"/>
          <w:sz w:val="28"/>
          <w:szCs w:val="28"/>
          <w:rtl w:val="true"/>
          <w:lang w:bidi="fa-IR"/>
        </w:rPr>
        <w:t>.</w:t>
      </w:r>
    </w:p>
    <w:p>
      <w:pPr>
        <w:pStyle w:val="Heading3"/>
        <w:numPr>
          <w:ilvl w:val="2"/>
          <w:numId w:val="1"/>
        </w:numPr>
        <w:rPr/>
      </w:pPr>
      <w:bookmarkStart w:id="828" w:name="__RefHeading___Toc7703290_73709187"/>
      <w:bookmarkStart w:id="829" w:name="_Toc375"/>
      <w:bookmarkEnd w:id="828"/>
      <w:r>
        <w:rPr>
          <w:rtl w:val="true"/>
        </w:rPr>
        <w:t>الجبر و التفویض</w:t>
      </w:r>
      <w:bookmarkEnd w:id="829"/>
    </w:p>
    <w:p>
      <w:pPr>
        <w:pStyle w:val="BookText"/>
        <w:rPr/>
      </w:pPr>
      <w:r>
        <w:rPr>
          <w:rFonts w:ascii="IRNazanin" w:hAnsi="IRNazanin" w:eastAsia="IRNazanin"/>
          <w:color w:val="111111"/>
          <w:sz w:val="28"/>
          <w:sz w:val="28"/>
          <w:szCs w:val="28"/>
          <w:rtl w:val="true"/>
          <w:lang w:bidi="fa-IR"/>
        </w:rPr>
        <w:t xml:space="preserve">للعلامة المجلسی، هو ترجمه حدیث الجبر و التفویض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830" w:name="__RefHeading___Toc7703292_73709187"/>
      <w:bookmarkStart w:id="831" w:name="_Toc376"/>
      <w:bookmarkEnd w:id="830"/>
      <w:r>
        <w:rPr/>
        <w:t>335</w:t>
      </w:r>
      <w:r>
        <w:rPr>
          <w:rtl w:val="true"/>
        </w:rPr>
        <w:t xml:space="preserve">- </w:t>
      </w:r>
      <w:r>
        <w:rPr>
          <w:rtl w:val="true"/>
        </w:rPr>
        <w:t>الجبر و التفویض</w:t>
      </w:r>
      <w:bookmarkEnd w:id="831"/>
    </w:p>
    <w:p>
      <w:pPr>
        <w:pStyle w:val="BookText"/>
        <w:rPr/>
      </w:pPr>
      <w:r>
        <w:rPr>
          <w:rFonts w:ascii="IRNazanin" w:hAnsi="IRNazanin" w:eastAsia="IRNazanin"/>
          <w:color w:val="111111"/>
          <w:sz w:val="28"/>
          <w:sz w:val="28"/>
          <w:szCs w:val="28"/>
          <w:rtl w:val="true"/>
          <w:lang w:bidi="fa-IR"/>
        </w:rPr>
        <w:t xml:space="preserve">لآقا محمد باقر بن محمد جعفر القهی الأصفهانی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حمدی که بر عارفان عالم إمکان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فصول، و ذکر فی آخره أنه فرغ منه فی قریة لنکر فی یوم مولد النبی ص من سنة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کتابة النسخة التی رأیتها عند میرزا محمود الکلباسی نزیل مشهد خراسان کان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832" w:name="__RefHeading___Toc7703294_73709187"/>
      <w:bookmarkStart w:id="833" w:name="_Toc377"/>
      <w:bookmarkEnd w:id="832"/>
      <w:r>
        <w:rPr/>
        <w:t>336</w:t>
      </w:r>
      <w:r>
        <w:rPr>
          <w:rtl w:val="true"/>
        </w:rPr>
        <w:t xml:space="preserve">- </w:t>
      </w:r>
      <w:r>
        <w:rPr>
          <w:rtl w:val="true"/>
        </w:rPr>
        <w:t>الجبر و التفویض</w:t>
      </w:r>
      <w:bookmarkEnd w:id="833"/>
    </w:p>
    <w:p>
      <w:pPr>
        <w:pStyle w:val="BookText"/>
        <w:rPr/>
      </w:pPr>
      <w:r>
        <w:rPr>
          <w:rFonts w:ascii="IRNazanin" w:hAnsi="IRNazanin" w:eastAsia="IRNazanin"/>
          <w:color w:val="111111"/>
          <w:sz w:val="28"/>
          <w:sz w:val="28"/>
          <w:szCs w:val="28"/>
          <w:rtl w:val="true"/>
          <w:lang w:bidi="fa-IR"/>
        </w:rPr>
        <w:t xml:space="preserve">فارسی مطبوع، للسید تقی صاحب کما ذکر فی فهرس مکتبة السید محمد مهدی فی ضلع فیض‌آباد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Heading3"/>
        <w:numPr>
          <w:ilvl w:val="2"/>
          <w:numId w:val="1"/>
        </w:numPr>
        <w:rPr/>
      </w:pPr>
      <w:bookmarkStart w:id="834" w:name="__RefHeading___Toc7703296_73709187"/>
      <w:bookmarkStart w:id="835" w:name="_Toc378"/>
      <w:bookmarkEnd w:id="834"/>
      <w:r>
        <w:rPr/>
        <w:t>337</w:t>
      </w:r>
      <w:r>
        <w:rPr>
          <w:rtl w:val="true"/>
        </w:rPr>
        <w:t xml:space="preserve">- </w:t>
      </w:r>
      <w:r>
        <w:rPr>
          <w:rtl w:val="true"/>
        </w:rPr>
        <w:t>الجبر و التفویض</w:t>
      </w:r>
      <w:bookmarkEnd w:id="835"/>
    </w:p>
    <w:p>
      <w:pPr>
        <w:pStyle w:val="BookText"/>
        <w:rPr/>
      </w:pPr>
      <w:r>
        <w:rPr>
          <w:rFonts w:ascii="IRNazanin" w:hAnsi="IRNazanin" w:eastAsia="IRNazanin"/>
          <w:color w:val="111111"/>
          <w:sz w:val="28"/>
          <w:sz w:val="28"/>
          <w:szCs w:val="28"/>
          <w:rtl w:val="true"/>
          <w:lang w:bidi="fa-IR"/>
        </w:rPr>
        <w:t xml:space="preserve">للشیخ محمد تقی بن الشیخ محمد باقر المعروف بآقا نجفی الأصفهانی المتوفی 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 کتابه جامع الأنوار المطبوع</w:t>
      </w:r>
      <w:r>
        <w:rPr>
          <w:rFonts w:eastAsia="IRNazanin" w:cs="IRNazanin"/>
          <w:color w:val="111111"/>
          <w:sz w:val="28"/>
          <w:szCs w:val="28"/>
          <w:rtl w:val="true"/>
          <w:lang w:bidi="fa-IR"/>
        </w:rPr>
        <w:t>.</w:t>
      </w:r>
    </w:p>
    <w:p>
      <w:pPr>
        <w:pStyle w:val="Heading3"/>
        <w:numPr>
          <w:ilvl w:val="2"/>
          <w:numId w:val="1"/>
        </w:numPr>
        <w:rPr/>
      </w:pPr>
      <w:bookmarkStart w:id="836" w:name="__RefHeading___Toc7703298_73709187"/>
      <w:bookmarkStart w:id="837" w:name="_Toc379"/>
      <w:bookmarkEnd w:id="836"/>
      <w:r>
        <w:rPr>
          <w:rtl w:val="true"/>
        </w:rPr>
        <w:t>الجبر و التفویض</w:t>
      </w:r>
      <w:bookmarkEnd w:id="83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لآقا خلیل بن محمد أشرف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w:t>
      </w:r>
      <w:bookmarkStart w:id="838" w:name="pg11685_250549"/>
    </w:p>
    <w:p>
      <w:pPr>
        <w:pStyle w:val="BookText"/>
        <w:rPr/>
      </w:pPr>
      <w:bookmarkEnd w:id="838"/>
      <w:r>
        <w:rPr>
          <w:rFonts w:ascii="IRNazanin" w:hAnsi="IRNazanin" w:eastAsia="IRNazanin"/>
          <w:color w:val="111111"/>
          <w:sz w:val="28"/>
          <w:sz w:val="28"/>
          <w:szCs w:val="28"/>
          <w:rtl w:val="true"/>
          <w:lang w:bidi="fa-IR"/>
        </w:rPr>
        <w:t>الشیخ عبد النبی القزوینی فی تتمیم أمل الآمل و هو شرح لرسالة نفی الجبر و التفویض للإمام الهادی ع، و یسمی ب الرسالة الإلهیة کما یأتی</w:t>
      </w:r>
      <w:r>
        <w:rPr>
          <w:rFonts w:eastAsia="IRNazanin" w:cs="IRNazanin"/>
          <w:color w:val="111111"/>
          <w:sz w:val="28"/>
          <w:szCs w:val="28"/>
          <w:rtl w:val="true"/>
          <w:lang w:bidi="fa-IR"/>
        </w:rPr>
        <w:t>.</w:t>
      </w:r>
    </w:p>
    <w:p>
      <w:pPr>
        <w:pStyle w:val="Heading3"/>
        <w:numPr>
          <w:ilvl w:val="2"/>
          <w:numId w:val="1"/>
        </w:numPr>
        <w:rPr/>
      </w:pPr>
      <w:bookmarkStart w:id="839" w:name="__RefHeading___Toc7703300_73709187"/>
      <w:bookmarkStart w:id="840" w:name="_Toc380"/>
      <w:bookmarkEnd w:id="839"/>
      <w:r>
        <w:rPr/>
        <w:t>338</w:t>
      </w:r>
      <w:r>
        <w:rPr>
          <w:rtl w:val="true"/>
        </w:rPr>
        <w:t xml:space="preserve">- </w:t>
      </w:r>
      <w:r>
        <w:rPr>
          <w:rtl w:val="true"/>
        </w:rPr>
        <w:t>جبر و تفویض</w:t>
      </w:r>
      <w:bookmarkEnd w:id="840"/>
    </w:p>
    <w:p>
      <w:pPr>
        <w:pStyle w:val="BookText"/>
        <w:rPr/>
      </w:pPr>
      <w:r>
        <w:rPr>
          <w:rFonts w:ascii="IRNazanin" w:hAnsi="IRNazanin" w:eastAsia="IRNazanin"/>
          <w:color w:val="111111"/>
          <w:sz w:val="28"/>
          <w:sz w:val="28"/>
          <w:szCs w:val="28"/>
          <w:rtl w:val="true"/>
          <w:lang w:bidi="fa-IR"/>
        </w:rPr>
        <w:t>فارسی للمولی محمد رضا الشیرازی رأیت نسخته فی مکتبة المولی محمد علی الخوانساری فی النجف و لم أحفظ خصوصیاته</w:t>
      </w:r>
      <w:r>
        <w:rPr>
          <w:rFonts w:eastAsia="IRNazanin" w:cs="IRNazanin"/>
          <w:color w:val="111111"/>
          <w:sz w:val="28"/>
          <w:szCs w:val="28"/>
          <w:rtl w:val="true"/>
          <w:lang w:bidi="fa-IR"/>
        </w:rPr>
        <w:t>.</w:t>
      </w:r>
    </w:p>
    <w:p>
      <w:pPr>
        <w:pStyle w:val="Heading3"/>
        <w:numPr>
          <w:ilvl w:val="2"/>
          <w:numId w:val="1"/>
        </w:numPr>
        <w:rPr/>
      </w:pPr>
      <w:bookmarkStart w:id="841" w:name="__RefHeading___Toc7703302_73709187"/>
      <w:bookmarkStart w:id="842" w:name="_Toc381"/>
      <w:bookmarkEnd w:id="841"/>
      <w:r>
        <w:rPr/>
        <w:t>339</w:t>
      </w:r>
      <w:r>
        <w:rPr>
          <w:rtl w:val="true"/>
        </w:rPr>
        <w:t xml:space="preserve">- </w:t>
      </w:r>
      <w:r>
        <w:rPr>
          <w:rtl w:val="true"/>
        </w:rPr>
        <w:t>الجبر و التفویض</w:t>
      </w:r>
      <w:bookmarkEnd w:id="842"/>
    </w:p>
    <w:p>
      <w:pPr>
        <w:pStyle w:val="BookText"/>
        <w:rPr/>
      </w:pPr>
      <w:r>
        <w:rPr>
          <w:rFonts w:ascii="IRNazanin" w:hAnsi="IRNazanin" w:eastAsia="IRNazanin"/>
          <w:color w:val="111111"/>
          <w:sz w:val="28"/>
          <w:sz w:val="28"/>
          <w:szCs w:val="28"/>
          <w:rtl w:val="true"/>
          <w:lang w:bidi="fa-IR"/>
        </w:rPr>
        <w:t xml:space="preserve">للمولی محمد شفیع بن محمد رفیع الأصفهانی المشهور بمحمد شفیع قاری بحار قرأ کتاب الفتن من البحار علی العلامة المجلسی فکتب هو علی ثلاثة مواضع من النسخة إجازة له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اختار لعباده 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فرغ من تألیفه فی ذی الحجة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مبسوط رأیته فی مکتبة الحاج الشیخ محمد سلطان المتکلمین بطهران</w:t>
      </w:r>
      <w:r>
        <w:rPr>
          <w:rFonts w:eastAsia="IRNazanin" w:cs="IRNazanin"/>
          <w:color w:val="111111"/>
          <w:sz w:val="28"/>
          <w:szCs w:val="28"/>
          <w:rtl w:val="true"/>
          <w:lang w:bidi="fa-IR"/>
        </w:rPr>
        <w:t>.</w:t>
      </w:r>
    </w:p>
    <w:p>
      <w:pPr>
        <w:pStyle w:val="Heading3"/>
        <w:numPr>
          <w:ilvl w:val="2"/>
          <w:numId w:val="1"/>
        </w:numPr>
        <w:rPr/>
      </w:pPr>
      <w:bookmarkStart w:id="843" w:name="__RefHeading___Toc7703304_73709187"/>
      <w:bookmarkStart w:id="844" w:name="_Toc382"/>
      <w:bookmarkEnd w:id="843"/>
      <w:r>
        <w:rPr/>
        <w:t>340</w:t>
      </w:r>
      <w:r>
        <w:rPr>
          <w:rtl w:val="true"/>
        </w:rPr>
        <w:t xml:space="preserve">- </w:t>
      </w:r>
      <w:r>
        <w:rPr>
          <w:rtl w:val="true"/>
        </w:rPr>
        <w:t>الجبر و التفویض</w:t>
      </w:r>
      <w:bookmarkEnd w:id="844"/>
    </w:p>
    <w:p>
      <w:pPr>
        <w:pStyle w:val="BookText"/>
        <w:rPr/>
      </w:pPr>
      <w:r>
        <w:rPr>
          <w:rFonts w:ascii="IRNazanin" w:hAnsi="IRNazanin" w:eastAsia="IRNazanin"/>
          <w:color w:val="111111"/>
          <w:sz w:val="28"/>
          <w:sz w:val="28"/>
          <w:szCs w:val="28"/>
          <w:rtl w:val="true"/>
          <w:lang w:bidi="fa-IR"/>
        </w:rPr>
        <w:t xml:space="preserve">للمولی طاهر یوجد فی مکتبة راجه السید محمد مهدی فی ضلع فیض‌آباد فی الماری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أقول ظنی أنه للمولی محمد طاهر بن محمد حسین الشیرازی القمی و المتوفی بعد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یعبر عنه ب الجبر و الاختیار و عبر هو نفسه فی کتابه فی رد الصوفیة عن تألیفه هذا برسالة الأمر بین الأمرین</w:t>
      </w:r>
      <w:r>
        <w:rPr>
          <w:rFonts w:eastAsia="IRNazanin" w:cs="IRNazanin"/>
          <w:color w:val="111111"/>
          <w:sz w:val="28"/>
          <w:szCs w:val="28"/>
          <w:rtl w:val="true"/>
          <w:lang w:bidi="fa-IR"/>
        </w:rPr>
        <w:t>.</w:t>
      </w:r>
    </w:p>
    <w:p>
      <w:pPr>
        <w:pStyle w:val="Heading3"/>
        <w:numPr>
          <w:ilvl w:val="2"/>
          <w:numId w:val="1"/>
        </w:numPr>
        <w:rPr/>
      </w:pPr>
      <w:bookmarkStart w:id="845" w:name="__RefHeading___Toc7703306_73709187"/>
      <w:bookmarkStart w:id="846" w:name="_Toc383"/>
      <w:bookmarkEnd w:id="845"/>
      <w:r>
        <w:rPr/>
        <w:t>341</w:t>
      </w:r>
      <w:r>
        <w:rPr>
          <w:rtl w:val="true"/>
        </w:rPr>
        <w:t xml:space="preserve">- </w:t>
      </w:r>
      <w:r>
        <w:rPr>
          <w:rtl w:val="true"/>
        </w:rPr>
        <w:t>الجبر و التفویض</w:t>
      </w:r>
      <w:bookmarkEnd w:id="846"/>
    </w:p>
    <w:p>
      <w:pPr>
        <w:pStyle w:val="BookText"/>
        <w:rPr/>
      </w:pPr>
      <w:r>
        <w:rPr>
          <w:rFonts w:ascii="IRNazanin" w:hAnsi="IRNazanin" w:eastAsia="IRNazanin"/>
          <w:color w:val="111111"/>
          <w:sz w:val="28"/>
          <w:sz w:val="28"/>
          <w:szCs w:val="28"/>
          <w:rtl w:val="true"/>
          <w:lang w:bidi="fa-IR"/>
        </w:rPr>
        <w:t xml:space="preserve">للحاج عبد الحسین بن الحاج علی آقا بن الحاج آقا محمد بن الحاج محمد حسن القزوینی الحائری الشیرازی صاحب ریاض الشهادة و هو ذو الرئاستین المولود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مشایخ طریقه الشاه نعمة الله الصوفی کوالده و جده، طبع فی آخر رسائل شاه نعمة الله بطهران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3"/>
        <w:numPr>
          <w:ilvl w:val="2"/>
          <w:numId w:val="1"/>
        </w:numPr>
        <w:rPr/>
      </w:pPr>
      <w:bookmarkStart w:id="847" w:name="__RefHeading___Toc7703308_73709187"/>
      <w:bookmarkStart w:id="848" w:name="_Toc384"/>
      <w:bookmarkEnd w:id="847"/>
      <w:r>
        <w:rPr/>
        <w:t>342</w:t>
      </w:r>
      <w:r>
        <w:rPr>
          <w:rtl w:val="true"/>
        </w:rPr>
        <w:t xml:space="preserve">- </w:t>
      </w:r>
      <w:r>
        <w:rPr>
          <w:rtl w:val="true"/>
        </w:rPr>
        <w:t>الجبر و التفویض‌</w:t>
      </w:r>
      <w:bookmarkEnd w:id="848"/>
    </w:p>
    <w:p>
      <w:pPr>
        <w:pStyle w:val="BookText"/>
        <w:rPr/>
      </w:pPr>
      <w:r>
        <w:rPr>
          <w:rFonts w:ascii="IRNazanin" w:hAnsi="IRNazanin" w:eastAsia="IRNazanin"/>
          <w:color w:val="111111"/>
          <w:sz w:val="28"/>
          <w:sz w:val="28"/>
          <w:szCs w:val="28"/>
          <w:rtl w:val="true"/>
          <w:lang w:bidi="fa-IR"/>
        </w:rPr>
        <w:t>للمولی محسن الفیض الکاشانی، منضم مع الجبر و التفویض للمیر الداماد کما مر</w:t>
      </w:r>
      <w:r>
        <w:rPr>
          <w:rFonts w:eastAsia="IRNazanin" w:cs="IRNazanin"/>
          <w:color w:val="111111"/>
          <w:sz w:val="28"/>
          <w:szCs w:val="28"/>
          <w:rtl w:val="true"/>
          <w:lang w:bidi="fa-IR"/>
        </w:rPr>
        <w:t>.</w:t>
      </w:r>
    </w:p>
    <w:p>
      <w:pPr>
        <w:pStyle w:val="Heading3"/>
        <w:numPr>
          <w:ilvl w:val="2"/>
          <w:numId w:val="1"/>
        </w:numPr>
        <w:rPr/>
      </w:pPr>
      <w:bookmarkStart w:id="849" w:name="__RefHeading___Toc7703310_73709187"/>
      <w:bookmarkStart w:id="850" w:name="_Toc385"/>
      <w:bookmarkEnd w:id="849"/>
      <w:r>
        <w:rPr/>
        <w:t>343</w:t>
      </w:r>
      <w:r>
        <w:rPr>
          <w:rtl w:val="true"/>
        </w:rPr>
        <w:t xml:space="preserve">- </w:t>
      </w:r>
      <w:r>
        <w:rPr>
          <w:rtl w:val="true"/>
        </w:rPr>
        <w:t>الجبر و التفویض</w:t>
      </w:r>
      <w:bookmarkEnd w:id="850"/>
    </w:p>
    <w:p>
      <w:pPr>
        <w:pStyle w:val="BookText"/>
        <w:rPr/>
      </w:pPr>
      <w:r>
        <w:rPr>
          <w:rFonts w:ascii="IRNazanin" w:hAnsi="IRNazanin" w:eastAsia="IRNazanin"/>
          <w:color w:val="111111"/>
          <w:sz w:val="28"/>
          <w:sz w:val="28"/>
          <w:szCs w:val="28"/>
          <w:rtl w:val="true"/>
          <w:lang w:bidi="fa-IR"/>
        </w:rPr>
        <w:t>للمولی علی نقی الگون‌آبادی ذکر حفیده الشیخ علی بن محمد بن حسن ابن المؤلف فی مقدمه طبع صراط الجنة أنه کتاب مبسوط</w:t>
      </w:r>
      <w:r>
        <w:rPr>
          <w:rFonts w:eastAsia="IRNazanin" w:cs="IRNazanin"/>
          <w:color w:val="111111"/>
          <w:sz w:val="28"/>
          <w:szCs w:val="28"/>
          <w:rtl w:val="true"/>
          <w:lang w:bidi="fa-IR"/>
        </w:rPr>
        <w:t>.</w:t>
      </w:r>
    </w:p>
    <w:p>
      <w:pPr>
        <w:pStyle w:val="Heading3"/>
        <w:numPr>
          <w:ilvl w:val="2"/>
          <w:numId w:val="1"/>
        </w:numPr>
        <w:rPr/>
      </w:pPr>
      <w:bookmarkStart w:id="851" w:name="__RefHeading___Toc7703312_73709187"/>
      <w:bookmarkStart w:id="852" w:name="_Toc386"/>
      <w:bookmarkEnd w:id="851"/>
      <w:r>
        <w:rPr/>
        <w:t>344</w:t>
      </w:r>
      <w:r>
        <w:rPr>
          <w:rtl w:val="true"/>
        </w:rPr>
        <w:t xml:space="preserve">- </w:t>
      </w:r>
      <w:r>
        <w:rPr>
          <w:rtl w:val="true"/>
        </w:rPr>
        <w:t>الجبر و التفویض</w:t>
      </w:r>
      <w:bookmarkEnd w:id="852"/>
    </w:p>
    <w:p>
      <w:pPr>
        <w:pStyle w:val="BookText"/>
        <w:rPr/>
      </w:pPr>
      <w:r>
        <w:rPr>
          <w:rFonts w:ascii="IRNazanin" w:hAnsi="IRNazanin" w:eastAsia="IRNazanin"/>
          <w:color w:val="111111"/>
          <w:sz w:val="28"/>
          <w:sz w:val="28"/>
          <w:szCs w:val="28"/>
          <w:rtl w:val="true"/>
          <w:lang w:bidi="fa-IR"/>
        </w:rPr>
        <w:t xml:space="preserve">للمولی صدر الدین محمد بن إبراهیم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نفی الجبر و التفویض للمیر الداماد</w:t>
      </w:r>
      <w:r>
        <w:rPr>
          <w:rFonts w:eastAsia="IRNazanin" w:cs="IRNazanin"/>
          <w:color w:val="111111"/>
          <w:sz w:val="28"/>
          <w:szCs w:val="28"/>
          <w:rtl w:val="true"/>
          <w:lang w:bidi="fa-IR"/>
        </w:rPr>
        <w:t>.</w:t>
      </w:r>
    </w:p>
    <w:p>
      <w:pPr>
        <w:pStyle w:val="Heading3"/>
        <w:numPr>
          <w:ilvl w:val="2"/>
          <w:numId w:val="1"/>
        </w:numPr>
        <w:rPr/>
      </w:pPr>
      <w:bookmarkStart w:id="853" w:name="__RefHeading___Toc7703314_73709187"/>
      <w:bookmarkStart w:id="854" w:name="_Toc387"/>
      <w:bookmarkEnd w:id="853"/>
      <w:r>
        <w:rPr/>
        <w:t>345</w:t>
      </w:r>
      <w:r>
        <w:rPr>
          <w:rtl w:val="true"/>
        </w:rPr>
        <w:t xml:space="preserve">- </w:t>
      </w:r>
      <w:r>
        <w:rPr>
          <w:rtl w:val="true"/>
        </w:rPr>
        <w:t>الجبر و التفویض</w:t>
      </w:r>
      <w:bookmarkEnd w:id="85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رضی الدین محمد بن الحسن الشهیر بآقا رضی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 xml:space="preserve">. </w:t>
      </w:r>
      <w:bookmarkStart w:id="855" w:name="pg11685_250551"/>
    </w:p>
    <w:p>
      <w:pPr>
        <w:pStyle w:val="Heading3"/>
        <w:numPr>
          <w:ilvl w:val="2"/>
          <w:numId w:val="1"/>
        </w:numPr>
        <w:rPr/>
      </w:pPr>
      <w:bookmarkStart w:id="856" w:name="__RefHeading___Toc7703316_73709187"/>
      <w:bookmarkStart w:id="857" w:name="_Toc388"/>
      <w:bookmarkEnd w:id="855"/>
      <w:bookmarkEnd w:id="856"/>
      <w:r>
        <w:rPr/>
        <w:t>346</w:t>
      </w:r>
      <w:r>
        <w:rPr>
          <w:rtl w:val="true"/>
        </w:rPr>
        <w:t xml:space="preserve">- </w:t>
      </w:r>
      <w:r>
        <w:rPr>
          <w:rtl w:val="true"/>
        </w:rPr>
        <w:t>الجبر و التفویض</w:t>
      </w:r>
      <w:bookmarkEnd w:id="857"/>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 فی آخر کتابه خلاصة الاخبار الذی ألفه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3"/>
        <w:numPr>
          <w:ilvl w:val="2"/>
          <w:numId w:val="1"/>
        </w:numPr>
        <w:rPr/>
      </w:pPr>
      <w:bookmarkStart w:id="858" w:name="__RefHeading___Toc7703318_73709187"/>
      <w:bookmarkStart w:id="859" w:name="_Toc389"/>
      <w:bookmarkEnd w:id="858"/>
      <w:r>
        <w:rPr>
          <w:rtl w:val="true"/>
        </w:rPr>
        <w:t>الجبر و القدر</w:t>
      </w:r>
      <w:bookmarkEnd w:id="859"/>
    </w:p>
    <w:p>
      <w:pPr>
        <w:pStyle w:val="BookText"/>
        <w:rPr/>
      </w:pPr>
      <w:r>
        <w:rPr>
          <w:rFonts w:ascii="IRNazanin" w:hAnsi="IRNazanin" w:eastAsia="IRNazanin"/>
          <w:color w:val="111111"/>
          <w:sz w:val="28"/>
          <w:sz w:val="28"/>
          <w:szCs w:val="28"/>
          <w:rtl w:val="true"/>
          <w:lang w:bidi="fa-IR"/>
        </w:rPr>
        <w:t>للخواجة نصیر الدین الطوسی مر بعنوان الجبر و الاختیار</w:t>
      </w:r>
    </w:p>
    <w:p>
      <w:pPr>
        <w:pStyle w:val="Heading3"/>
        <w:numPr>
          <w:ilvl w:val="2"/>
          <w:numId w:val="1"/>
        </w:numPr>
        <w:rPr/>
      </w:pPr>
      <w:bookmarkStart w:id="860" w:name="__RefHeading___Toc7703320_73709187"/>
      <w:bookmarkStart w:id="861" w:name="_Toc390"/>
      <w:bookmarkEnd w:id="860"/>
      <w:r>
        <w:rPr/>
        <w:t>347</w:t>
      </w:r>
      <w:r>
        <w:rPr>
          <w:rtl w:val="true"/>
        </w:rPr>
        <w:t xml:space="preserve">- </w:t>
      </w:r>
      <w:r>
        <w:rPr>
          <w:rtl w:val="true"/>
        </w:rPr>
        <w:t>الجبر و القدر</w:t>
      </w:r>
      <w:bookmarkEnd w:id="861"/>
    </w:p>
    <w:p>
      <w:pPr>
        <w:pStyle w:val="BookText"/>
        <w:rPr/>
      </w:pPr>
      <w:r>
        <w:rPr>
          <w:rFonts w:ascii="IRNazanin" w:hAnsi="IRNazanin" w:eastAsia="IRNazanin"/>
          <w:color w:val="111111"/>
          <w:sz w:val="28"/>
          <w:sz w:val="28"/>
          <w:szCs w:val="28"/>
          <w:rtl w:val="true"/>
          <w:lang w:bidi="fa-IR"/>
        </w:rPr>
        <w:t xml:space="preserve">لهشام بن الحکم المتوفی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الفهرست و النجاشی، و هو غیر کتابه فی القدر کما ذکراه أیضا</w:t>
      </w:r>
      <w:r>
        <w:rPr>
          <w:rFonts w:eastAsia="IRNazanin" w:cs="IRNazanin"/>
          <w:color w:val="111111"/>
          <w:sz w:val="28"/>
          <w:szCs w:val="28"/>
          <w:rtl w:val="true"/>
          <w:lang w:bidi="fa-IR"/>
        </w:rPr>
        <w:t>.</w:t>
      </w:r>
    </w:p>
    <w:p>
      <w:pPr>
        <w:pStyle w:val="Heading3"/>
        <w:numPr>
          <w:ilvl w:val="2"/>
          <w:numId w:val="1"/>
        </w:numPr>
        <w:rPr/>
      </w:pPr>
      <w:bookmarkStart w:id="862" w:name="__RefHeading___Toc7703322_73709187"/>
      <w:bookmarkStart w:id="863" w:name="_Toc391"/>
      <w:bookmarkEnd w:id="862"/>
      <w:r>
        <w:rPr>
          <w:rtl w:val="true"/>
        </w:rPr>
        <w:t>الجبر و المقابلة</w:t>
      </w:r>
      <w:bookmarkEnd w:id="863"/>
    </w:p>
    <w:p>
      <w:pPr>
        <w:pStyle w:val="Heading3"/>
        <w:numPr>
          <w:ilvl w:val="2"/>
          <w:numId w:val="1"/>
        </w:numPr>
        <w:rPr/>
      </w:pPr>
      <w:bookmarkStart w:id="864" w:name="__RefHeading___Toc7703324_73709187"/>
      <w:bookmarkStart w:id="865" w:name="_Toc392"/>
      <w:bookmarkEnd w:id="864"/>
      <w:r>
        <w:rPr>
          <w:rtl w:val="true"/>
        </w:rPr>
        <w:t>بیان</w:t>
      </w:r>
      <w:bookmarkEnd w:id="865"/>
    </w:p>
    <w:p>
      <w:pPr>
        <w:pStyle w:val="BookText"/>
        <w:rPr/>
      </w:pPr>
      <w:r>
        <w:rPr>
          <w:rFonts w:ascii="IRNazanin" w:hAnsi="IRNazanin" w:eastAsia="IRNazanin"/>
          <w:color w:val="111111"/>
          <w:sz w:val="28"/>
          <w:sz w:val="28"/>
          <w:szCs w:val="28"/>
          <w:rtl w:val="true"/>
          <w:lang w:bidi="fa-IR"/>
        </w:rPr>
        <w:t>هو من مهمات مباحث الحساب بل یعد علما مستقلا، و ألفت فیه کتب مستقلة قدیما و حدیثا، فمن القدماء محمد بن موسی الخوارزمی خازن دار الحکمة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 الجبر و المقابلة کما ذکره القفطی فی 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بعده أبو کامل شجاع بن أسلم الحاسب المصری ألف کتاب الشامل فی الجبر و المقابلة فی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ناقصة منه فی الرضویة تاریخ کتابتها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القفطی ترجم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الفتح عمر بن إبراهیم الخیامی النیسابوری المتوفی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الجبر و المقابلة المطبوع فی پاریس کما ذکر فی مجلة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ألف الخیوقی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الحرث المعاصر للسلطان خوارزم شاه رسالة فی الحساب، و أخری فی الجبر و المقابلة، و فرغ من الثانیة فی ذی الحجة فی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مدرسة الفاضلیة التی ضمت بعضها إلی الخزانة الرضویة أخیرا، و نحن نذکر نموذج بعض ما ألف فی الجبر و المقابلة و یعبر عنه بهذا العنوان العام</w:t>
      </w:r>
      <w:r>
        <w:rPr>
          <w:rFonts w:eastAsia="IRNazanin" w:cs="IRNazanin"/>
          <w:color w:val="111111"/>
          <w:sz w:val="28"/>
          <w:szCs w:val="28"/>
          <w:rtl w:val="true"/>
          <w:lang w:bidi="fa-IR"/>
        </w:rPr>
        <w:t>.</w:t>
      </w:r>
    </w:p>
    <w:p>
      <w:pPr>
        <w:pStyle w:val="Heading3"/>
        <w:numPr>
          <w:ilvl w:val="2"/>
          <w:numId w:val="1"/>
        </w:numPr>
        <w:rPr/>
      </w:pPr>
      <w:bookmarkStart w:id="866" w:name="__RefHeading___Toc7703326_73709187"/>
      <w:bookmarkStart w:id="867" w:name="_Toc393"/>
      <w:bookmarkEnd w:id="866"/>
      <w:r>
        <w:rPr/>
        <w:t>348</w:t>
      </w:r>
      <w:r>
        <w:rPr>
          <w:rtl w:val="true"/>
        </w:rPr>
        <w:t xml:space="preserve">- </w:t>
      </w:r>
      <w:r>
        <w:rPr>
          <w:rtl w:val="true"/>
        </w:rPr>
        <w:t>جبر و مقابلة</w:t>
      </w:r>
      <w:bookmarkEnd w:id="867"/>
    </w:p>
    <w:p>
      <w:pPr>
        <w:pStyle w:val="BookText"/>
        <w:rPr/>
      </w:pPr>
      <w:r>
        <w:rPr>
          <w:rFonts w:ascii="IRNazanin" w:hAnsi="IRNazanin" w:eastAsia="IRNazanin"/>
          <w:color w:val="111111"/>
          <w:sz w:val="28"/>
          <w:sz w:val="28"/>
          <w:szCs w:val="28"/>
          <w:rtl w:val="true"/>
          <w:lang w:bidi="fa-IR"/>
        </w:rPr>
        <w:t>لآقا خان المهندس، فارسی طبع بإیران</w:t>
      </w:r>
      <w:r>
        <w:rPr>
          <w:rFonts w:eastAsia="IRNazanin" w:cs="IRNazanin"/>
          <w:color w:val="111111"/>
          <w:sz w:val="28"/>
          <w:szCs w:val="28"/>
          <w:rtl w:val="true"/>
          <w:lang w:bidi="fa-IR"/>
        </w:rPr>
        <w:t>.</w:t>
      </w:r>
    </w:p>
    <w:p>
      <w:pPr>
        <w:pStyle w:val="Heading3"/>
        <w:numPr>
          <w:ilvl w:val="2"/>
          <w:numId w:val="1"/>
        </w:numPr>
        <w:rPr/>
      </w:pPr>
      <w:bookmarkStart w:id="868" w:name="__RefHeading___Toc7703328_73709187"/>
      <w:bookmarkStart w:id="869" w:name="_Toc394"/>
      <w:bookmarkEnd w:id="868"/>
      <w:r>
        <w:rPr/>
        <w:t>349</w:t>
      </w:r>
      <w:r>
        <w:rPr>
          <w:rtl w:val="true"/>
        </w:rPr>
        <w:t xml:space="preserve">- </w:t>
      </w:r>
      <w:r>
        <w:rPr>
          <w:rtl w:val="true"/>
        </w:rPr>
        <w:t>الجبر و المقابلة</w:t>
      </w:r>
      <w:bookmarkEnd w:id="8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العلاء البهشتی، کتب إلینا السید شهاب الدین من قم أنه من کتب الأصحاب الموجودة عنده” السید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هو أبو العلاء محمد بن أحمد البهشتی البیهقی الأسفراینی المؤلف للرسالة العربیة فی الحساب و الجبر و المقابلة الموجودة نسخه منها فی الرضویة تاریخ کتابتها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نسخه أخری فی مکتبة مدرسة سپهسالار بطهران تحت رقم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فهرسها، و قد شرح تلک الرسالة بالعربیة أیضا المولی ملک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الجبر و المقابلة </w:t>
      </w:r>
      <w:bookmarkStart w:id="870" w:name="pg11685_250553"/>
    </w:p>
    <w:p>
      <w:pPr>
        <w:pStyle w:val="BookText"/>
        <w:rPr/>
      </w:pPr>
      <w:bookmarkEnd w:id="870"/>
      <w:r>
        <w:rPr>
          <w:rFonts w:ascii="IRNazanin" w:hAnsi="IRNazanin" w:eastAsia="IRNazanin"/>
          <w:color w:val="111111"/>
          <w:sz w:val="28"/>
          <w:sz w:val="28"/>
          <w:szCs w:val="28"/>
          <w:rtl w:val="true"/>
          <w:lang w:bidi="fa-IR"/>
        </w:rPr>
        <w:t>الفارسی الآتی</w:t>
      </w:r>
      <w:r>
        <w:rPr>
          <w:rFonts w:eastAsia="IRNazanin" w:cs="IRNazanin"/>
          <w:color w:val="111111"/>
          <w:sz w:val="28"/>
          <w:szCs w:val="28"/>
          <w:rtl w:val="true"/>
          <w:lang w:bidi="fa-IR"/>
        </w:rPr>
        <w:t>.</w:t>
      </w:r>
    </w:p>
    <w:p>
      <w:pPr>
        <w:pStyle w:val="Heading3"/>
        <w:numPr>
          <w:ilvl w:val="2"/>
          <w:numId w:val="1"/>
        </w:numPr>
        <w:rPr/>
      </w:pPr>
      <w:bookmarkStart w:id="871" w:name="__RefHeading___Toc7703330_73709187"/>
      <w:bookmarkStart w:id="872" w:name="_Toc395"/>
      <w:bookmarkEnd w:id="871"/>
      <w:r>
        <w:rPr/>
        <w:t>350</w:t>
      </w:r>
      <w:r>
        <w:rPr>
          <w:rtl w:val="true"/>
        </w:rPr>
        <w:t xml:space="preserve">- </w:t>
      </w:r>
      <w:r>
        <w:rPr>
          <w:rtl w:val="true"/>
        </w:rPr>
        <w:t>الجبر و المقابلة</w:t>
      </w:r>
      <w:bookmarkEnd w:id="872"/>
    </w:p>
    <w:p>
      <w:pPr>
        <w:pStyle w:val="BookText"/>
        <w:rPr/>
      </w:pPr>
      <w:r>
        <w:rPr>
          <w:rFonts w:ascii="IRNazanin" w:hAnsi="IRNazanin" w:eastAsia="IRNazanin"/>
          <w:color w:val="111111"/>
          <w:sz w:val="28"/>
          <w:sz w:val="28"/>
          <w:szCs w:val="28"/>
          <w:rtl w:val="true"/>
          <w:lang w:bidi="fa-IR"/>
        </w:rPr>
        <w:t>لأبی الفتح عمر بن إبراهیم الخیامی النیسابوری المطبوع فی پاریس کما أشرنا إلیه فی المقدمة</w:t>
      </w:r>
      <w:r>
        <w:rPr>
          <w:rFonts w:eastAsia="IRNazanin" w:cs="IRNazanin"/>
          <w:color w:val="111111"/>
          <w:sz w:val="28"/>
          <w:szCs w:val="28"/>
          <w:rtl w:val="true"/>
          <w:lang w:bidi="fa-IR"/>
        </w:rPr>
        <w:t>.</w:t>
      </w:r>
    </w:p>
    <w:p>
      <w:pPr>
        <w:pStyle w:val="Heading3"/>
        <w:numPr>
          <w:ilvl w:val="2"/>
          <w:numId w:val="1"/>
        </w:numPr>
        <w:rPr/>
      </w:pPr>
      <w:bookmarkStart w:id="873" w:name="__RefHeading___Toc7703332_73709187"/>
      <w:bookmarkStart w:id="874" w:name="_Toc396"/>
      <w:bookmarkEnd w:id="873"/>
      <w:r>
        <w:rPr/>
        <w:t>351</w:t>
      </w:r>
      <w:r>
        <w:rPr>
          <w:rtl w:val="true"/>
        </w:rPr>
        <w:t xml:space="preserve">- </w:t>
      </w:r>
      <w:r>
        <w:rPr>
          <w:rtl w:val="true"/>
        </w:rPr>
        <w:t>الجبر و المقابلة</w:t>
      </w:r>
      <w:bookmarkEnd w:id="874"/>
    </w:p>
    <w:p>
      <w:pPr>
        <w:pStyle w:val="BookText"/>
        <w:rPr/>
      </w:pPr>
      <w:r>
        <w:rPr>
          <w:rFonts w:ascii="IRNazanin" w:hAnsi="IRNazanin" w:eastAsia="IRNazanin"/>
          <w:color w:val="111111"/>
          <w:sz w:val="28"/>
          <w:sz w:val="28"/>
          <w:szCs w:val="28"/>
          <w:rtl w:val="true"/>
          <w:lang w:bidi="fa-IR"/>
        </w:rPr>
        <w:t>للسید أبی القاسم بن السید محمود بن السید أبی القاسم بن السید مهدی الموسوی الخوانساری الخبیر الریاضی المعاصر، رأیته بخطه عنده” المؤلف” فی النجف</w:t>
      </w:r>
      <w:r>
        <w:rPr>
          <w:rFonts w:eastAsia="IRNazanin" w:cs="IRNazanin"/>
          <w:color w:val="111111"/>
          <w:sz w:val="28"/>
          <w:szCs w:val="28"/>
          <w:rtl w:val="true"/>
          <w:lang w:bidi="fa-IR"/>
        </w:rPr>
        <w:t>.</w:t>
      </w:r>
    </w:p>
    <w:p>
      <w:pPr>
        <w:pStyle w:val="Heading3"/>
        <w:numPr>
          <w:ilvl w:val="2"/>
          <w:numId w:val="1"/>
        </w:numPr>
        <w:rPr/>
      </w:pPr>
      <w:bookmarkStart w:id="875" w:name="__RefHeading___Toc7703334_73709187"/>
      <w:bookmarkStart w:id="876" w:name="_Toc397"/>
      <w:bookmarkEnd w:id="875"/>
      <w:r>
        <w:rPr/>
        <w:t>352</w:t>
      </w:r>
      <w:r>
        <w:rPr>
          <w:rtl w:val="true"/>
        </w:rPr>
        <w:t xml:space="preserve">- </w:t>
      </w:r>
      <w:r>
        <w:rPr>
          <w:rtl w:val="true"/>
        </w:rPr>
        <w:t>الجبر و المقابلة</w:t>
      </w:r>
      <w:bookmarkEnd w:id="876"/>
    </w:p>
    <w:p>
      <w:pPr>
        <w:pStyle w:val="BookText"/>
        <w:rPr/>
      </w:pPr>
      <w:r>
        <w:rPr>
          <w:rFonts w:ascii="IRNazanin" w:hAnsi="IRNazanin" w:eastAsia="IRNazanin"/>
          <w:color w:val="111111"/>
          <w:sz w:val="28"/>
          <w:sz w:val="28"/>
          <w:szCs w:val="28"/>
          <w:rtl w:val="true"/>
          <w:lang w:bidi="fa-IR"/>
        </w:rPr>
        <w:t>لأبی حنیفة الدینوری أحمد بن داود مؤلف الاخبار الطوال ذکره ابن الندیم و له أیضا نوادر الجبر یأتی</w:t>
      </w:r>
      <w:r>
        <w:rPr>
          <w:rFonts w:eastAsia="IRNazanin" w:cs="IRNazanin"/>
          <w:color w:val="111111"/>
          <w:sz w:val="28"/>
          <w:szCs w:val="28"/>
          <w:rtl w:val="true"/>
          <w:lang w:bidi="fa-IR"/>
        </w:rPr>
        <w:t>.</w:t>
      </w:r>
    </w:p>
    <w:p>
      <w:pPr>
        <w:pStyle w:val="Heading3"/>
        <w:numPr>
          <w:ilvl w:val="2"/>
          <w:numId w:val="1"/>
        </w:numPr>
        <w:rPr/>
      </w:pPr>
      <w:bookmarkStart w:id="877" w:name="__RefHeading___Toc7703336_73709187"/>
      <w:bookmarkStart w:id="878" w:name="_Toc398"/>
      <w:bookmarkEnd w:id="877"/>
      <w:r>
        <w:rPr/>
        <w:t>353</w:t>
      </w:r>
      <w:r>
        <w:rPr>
          <w:rtl w:val="true"/>
        </w:rPr>
        <w:t xml:space="preserve">- </w:t>
      </w:r>
      <w:r>
        <w:rPr>
          <w:rtl w:val="true"/>
        </w:rPr>
        <w:t>الجبر و المقابلة</w:t>
      </w:r>
      <w:bookmarkEnd w:id="878"/>
    </w:p>
    <w:p>
      <w:pPr>
        <w:pStyle w:val="BookText"/>
        <w:rPr/>
      </w:pPr>
      <w:r>
        <w:rPr>
          <w:rFonts w:ascii="IRNazanin" w:hAnsi="IRNazanin" w:eastAsia="IRNazanin"/>
          <w:color w:val="111111"/>
          <w:sz w:val="28"/>
          <w:sz w:val="28"/>
          <w:szCs w:val="28"/>
          <w:rtl w:val="true"/>
          <w:lang w:bidi="fa-IR"/>
        </w:rPr>
        <w:t xml:space="preserve">للنواب الفاضل تفضل حسین خان الکشمیری المتوفی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مفصلا مصاحبه السید عبد اللطیف خان فی تحفه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أن له رسالتین فی الجبر و المقابلة إحداهما فی الحل الجبری فقط و الأخری فی الحل الجبری و الهندی</w:t>
      </w:r>
      <w:r>
        <w:rPr>
          <w:rFonts w:eastAsia="IRNazanin" w:cs="IRNazanin"/>
          <w:color w:val="111111"/>
          <w:sz w:val="28"/>
          <w:szCs w:val="28"/>
          <w:rtl w:val="true"/>
          <w:lang w:bidi="fa-IR"/>
        </w:rPr>
        <w:t>.</w:t>
      </w:r>
    </w:p>
    <w:p>
      <w:pPr>
        <w:pStyle w:val="Heading3"/>
        <w:numPr>
          <w:ilvl w:val="2"/>
          <w:numId w:val="1"/>
        </w:numPr>
        <w:rPr/>
      </w:pPr>
      <w:bookmarkStart w:id="879" w:name="__RefHeading___Toc7703338_73709187"/>
      <w:bookmarkStart w:id="880" w:name="_Toc399"/>
      <w:bookmarkEnd w:id="879"/>
      <w:r>
        <w:rPr/>
        <w:t>354</w:t>
      </w:r>
      <w:r>
        <w:rPr>
          <w:rtl w:val="true"/>
        </w:rPr>
        <w:t xml:space="preserve">- </w:t>
      </w:r>
      <w:r>
        <w:rPr>
          <w:rtl w:val="true"/>
        </w:rPr>
        <w:t>جبر و مقابلة</w:t>
      </w:r>
      <w:bookmarkEnd w:id="880"/>
    </w:p>
    <w:p>
      <w:pPr>
        <w:pStyle w:val="BookText"/>
        <w:rPr/>
      </w:pPr>
      <w:r>
        <w:rPr>
          <w:rFonts w:ascii="IRNazanin" w:hAnsi="IRNazanin" w:eastAsia="IRNazanin"/>
          <w:color w:val="111111"/>
          <w:sz w:val="28"/>
          <w:sz w:val="28"/>
          <w:szCs w:val="28"/>
          <w:rtl w:val="true"/>
          <w:lang w:bidi="fa-IR"/>
        </w:rPr>
        <w:t>لمیرزا رضا خان مهندس الملک مطبوع فارسی و اسمه هزار مسألة جبر و مقابلة طبع بطهران</w:t>
      </w:r>
      <w:r>
        <w:rPr>
          <w:rFonts w:eastAsia="IRNazanin" w:cs="IRNazanin"/>
          <w:color w:val="111111"/>
          <w:sz w:val="28"/>
          <w:szCs w:val="28"/>
          <w:rtl w:val="true"/>
          <w:lang w:bidi="fa-IR"/>
        </w:rPr>
        <w:t>.</w:t>
      </w:r>
    </w:p>
    <w:p>
      <w:pPr>
        <w:pStyle w:val="Heading3"/>
        <w:numPr>
          <w:ilvl w:val="2"/>
          <w:numId w:val="1"/>
        </w:numPr>
        <w:rPr/>
      </w:pPr>
      <w:bookmarkStart w:id="881" w:name="__RefHeading___Toc7703340_73709187"/>
      <w:bookmarkStart w:id="882" w:name="_Toc400"/>
      <w:bookmarkEnd w:id="881"/>
      <w:r>
        <w:rPr/>
        <w:t>355</w:t>
      </w:r>
      <w:r>
        <w:rPr>
          <w:rtl w:val="true"/>
        </w:rPr>
        <w:t xml:space="preserve">- </w:t>
      </w:r>
      <w:r>
        <w:rPr>
          <w:rtl w:val="true"/>
        </w:rPr>
        <w:t>الجبر و المقابلة</w:t>
      </w:r>
      <w:bookmarkEnd w:id="882"/>
    </w:p>
    <w:p>
      <w:pPr>
        <w:pStyle w:val="BookText"/>
        <w:rPr/>
      </w:pPr>
      <w:r>
        <w:rPr>
          <w:rFonts w:ascii="IRNazanin" w:hAnsi="IRNazanin" w:eastAsia="IRNazanin"/>
          <w:color w:val="111111"/>
          <w:sz w:val="28"/>
          <w:sz w:val="28"/>
          <w:szCs w:val="28"/>
          <w:rtl w:val="true"/>
          <w:lang w:bidi="fa-IR"/>
        </w:rPr>
        <w:t xml:space="preserve">للمحقق الخواجة نصیر الدین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بدأ بکلیات مختصرة فی الحساب فی الباب الأول، و فی الباب الثانی عقد اثنی عشر فصلا فی استخراج المجهولات العددیة، و فی الفصل الأخیر استخرج بالجبر و المقابلة عشرین مسألة آخرها السؤال عن مقدار القطائع الثلاث من الغنم التی أولاها ثلث القطیعة الثانیة و الثانیة ثلث القطیعة الثالثة، فاشتری رجل ثلثی الأولی، و ثلاثة أرباع الثانیة، و خمسة أسداس الثالثة، فاجتمع للمشتری من الأغنام مائة و خمسة و عشرون رأسا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کان عدد کل قطیع من القطائع الثلاث؟، رأیت منه عدة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عند الریاضی الماهر السید أبی القاسم الخوانساری فی النجف، و کان یقدرها کثیرا،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یظهر من الخواجة فی کتابه هذا أن قدماء الإسلام قد وصلوا فی حل المعادلات إلی الدرجة الثالثة و لکنه ما ذکر الخواجة وجه الحل 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حمد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بعض الأصدقاء أن أکتب لهم مسائل حسابیة، فی معرفة ما یحتاج إلیه المحاسب فی بعض أعماله، و یعینه علی استخراج المجهولات العددیة، </w:t>
      </w:r>
      <w:bookmarkStart w:id="883" w:name="pg11685_250555"/>
    </w:p>
    <w:p>
      <w:pPr>
        <w:pStyle w:val="BookText"/>
        <w:rPr/>
      </w:pPr>
      <w:bookmarkEnd w:id="883"/>
      <w:r>
        <w:rPr>
          <w:rFonts w:ascii="IRNazanin" w:hAnsi="IRNazanin" w:eastAsia="IRNazanin"/>
          <w:color w:val="111111"/>
          <w:sz w:val="28"/>
          <w:sz w:val="28"/>
          <w:szCs w:val="28"/>
          <w:rtl w:val="true"/>
          <w:lang w:bidi="fa-IR"/>
        </w:rPr>
        <w:t>بطریق الجبر و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حضرنی فیما طلبه أدام الله ظله</w:t>
      </w:r>
      <w:r>
        <w:rPr>
          <w:rFonts w:eastAsia="IRNazanin" w:cs="IRNazanin"/>
          <w:color w:val="111111"/>
          <w:sz w:val="28"/>
          <w:szCs w:val="28"/>
          <w:rtl w:val="true"/>
          <w:lang w:bidi="fa-IR"/>
        </w:rPr>
        <w:t>).</w:t>
      </w:r>
    </w:p>
    <w:p>
      <w:pPr>
        <w:pStyle w:val="Heading3"/>
        <w:numPr>
          <w:ilvl w:val="2"/>
          <w:numId w:val="1"/>
        </w:numPr>
        <w:rPr/>
      </w:pPr>
      <w:bookmarkStart w:id="884" w:name="__RefHeading___Toc7703342_73709187"/>
      <w:bookmarkStart w:id="885" w:name="_Toc401"/>
      <w:bookmarkEnd w:id="884"/>
      <w:r>
        <w:rPr/>
        <w:t>356</w:t>
      </w:r>
      <w:r>
        <w:rPr>
          <w:rtl w:val="true"/>
        </w:rPr>
        <w:t xml:space="preserve">- </w:t>
      </w:r>
      <w:r>
        <w:rPr>
          <w:rtl w:val="true"/>
        </w:rPr>
        <w:t>جبر و مقابلة</w:t>
      </w:r>
      <w:bookmarkEnd w:id="885"/>
    </w:p>
    <w:p>
      <w:pPr>
        <w:pStyle w:val="BookText"/>
        <w:rPr/>
      </w:pPr>
      <w:r>
        <w:rPr>
          <w:rFonts w:ascii="IRNazanin" w:hAnsi="IRNazanin" w:eastAsia="IRNazanin"/>
          <w:color w:val="111111"/>
          <w:sz w:val="28"/>
          <w:sz w:val="28"/>
          <w:szCs w:val="28"/>
          <w:rtl w:val="true"/>
          <w:lang w:bidi="fa-IR"/>
        </w:rPr>
        <w:t>لمیرزا محمد خان الوحید التنکابنی کفیل وزارة المعارف الإیرانیة سابقا، طبع بطهران فی ثلاث مجلدات للمدارس</w:t>
      </w:r>
      <w:r>
        <w:rPr>
          <w:rFonts w:eastAsia="IRNazanin" w:cs="IRNazanin"/>
          <w:color w:val="111111"/>
          <w:sz w:val="28"/>
          <w:szCs w:val="28"/>
          <w:rtl w:val="true"/>
          <w:lang w:bidi="fa-IR"/>
        </w:rPr>
        <w:t>.</w:t>
      </w:r>
    </w:p>
    <w:p>
      <w:pPr>
        <w:pStyle w:val="Heading3"/>
        <w:numPr>
          <w:ilvl w:val="2"/>
          <w:numId w:val="1"/>
        </w:numPr>
        <w:rPr/>
      </w:pPr>
      <w:bookmarkStart w:id="886" w:name="__RefHeading___Toc7703344_73709187"/>
      <w:bookmarkStart w:id="887" w:name="_Toc402"/>
      <w:bookmarkEnd w:id="886"/>
      <w:r>
        <w:rPr/>
        <w:t>357</w:t>
      </w:r>
      <w:r>
        <w:rPr>
          <w:rtl w:val="true"/>
        </w:rPr>
        <w:t xml:space="preserve">- </w:t>
      </w:r>
      <w:r>
        <w:rPr>
          <w:rtl w:val="true"/>
        </w:rPr>
        <w:t>الجبر و المقابلة</w:t>
      </w:r>
      <w:bookmarkEnd w:id="887"/>
    </w:p>
    <w:p>
      <w:pPr>
        <w:pStyle w:val="BookText"/>
        <w:rPr/>
      </w:pPr>
      <w:r>
        <w:rPr>
          <w:rFonts w:ascii="IRNazanin" w:hAnsi="IRNazanin" w:eastAsia="IRNazanin"/>
          <w:color w:val="111111"/>
          <w:sz w:val="28"/>
          <w:sz w:val="28"/>
          <w:szCs w:val="28"/>
          <w:rtl w:val="true"/>
          <w:lang w:bidi="fa-IR"/>
        </w:rPr>
        <w:t xml:space="preserve">لملک محمد بن سلطان حسین الأصفهانی المجاز من الشیخ علی بن هلال الکرکی فی سنة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فنین أولهما فی الجبر و المقابلة، و ثانیهما فی استخراج بعض المجهولات،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تکملة لرسالة الحساب للقوشچی، و أحال التفاصیل إلی شرحه لرسالة الحساب لأبی العلاء البهشتی المذکور آنفا، و أقدم نسخه منه رأیتها عند الشیخ قاسم محیی الدین الجامعی النجفی، و هی بخط نصیر الدین محمد بن أبی الشرف الشریف تاریخ کتابتها اثنا عشر من ذی القعدة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w:t>
      </w:r>
    </w:p>
    <w:p>
      <w:pPr>
        <w:pStyle w:val="Heading3"/>
        <w:numPr>
          <w:ilvl w:val="2"/>
          <w:numId w:val="1"/>
        </w:numPr>
        <w:rPr/>
      </w:pPr>
      <w:bookmarkStart w:id="888" w:name="__RefHeading___Toc7703346_73709187"/>
      <w:bookmarkStart w:id="889" w:name="_Toc403"/>
      <w:bookmarkEnd w:id="888"/>
      <w:r>
        <w:rPr/>
        <w:t>358</w:t>
      </w:r>
      <w:r>
        <w:rPr>
          <w:rtl w:val="true"/>
        </w:rPr>
        <w:t xml:space="preserve">- </w:t>
      </w:r>
      <w:r>
        <w:rPr>
          <w:rtl w:val="true"/>
        </w:rPr>
        <w:t>الجبر و المقابلة</w:t>
      </w:r>
      <w:bookmarkEnd w:id="889"/>
    </w:p>
    <w:p>
      <w:pPr>
        <w:pStyle w:val="BookText"/>
        <w:rPr/>
      </w:pPr>
      <w:r>
        <w:rPr>
          <w:rFonts w:ascii="IRNazanin" w:hAnsi="IRNazanin" w:eastAsia="IRNazanin"/>
          <w:color w:val="111111"/>
          <w:sz w:val="28"/>
          <w:sz w:val="28"/>
          <w:szCs w:val="28"/>
          <w:rtl w:val="true"/>
          <w:lang w:bidi="fa-IR"/>
        </w:rPr>
        <w:t xml:space="preserve">للشیخ هاشم بن زین العابدین التبریزی النجفی المعاصر المتوفی بها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الشیخ هادی، و کان یزید علی ألفی بیت تقریبا</w:t>
      </w:r>
      <w:r>
        <w:rPr>
          <w:rFonts w:eastAsia="IRNazanin" w:cs="IRNazanin"/>
          <w:color w:val="111111"/>
          <w:sz w:val="28"/>
          <w:szCs w:val="28"/>
          <w:rtl w:val="true"/>
          <w:lang w:bidi="fa-IR"/>
        </w:rPr>
        <w:t>.</w:t>
      </w:r>
    </w:p>
    <w:p>
      <w:pPr>
        <w:pStyle w:val="Heading3"/>
        <w:numPr>
          <w:ilvl w:val="2"/>
          <w:numId w:val="1"/>
        </w:numPr>
        <w:rPr/>
      </w:pPr>
      <w:bookmarkStart w:id="890" w:name="__RefHeading___Toc7703348_73709187"/>
      <w:bookmarkStart w:id="891" w:name="_Toc404"/>
      <w:bookmarkEnd w:id="890"/>
      <w:r>
        <w:rPr/>
        <w:t>359</w:t>
      </w:r>
      <w:r>
        <w:rPr>
          <w:rtl w:val="true"/>
        </w:rPr>
        <w:t xml:space="preserve">- </w:t>
      </w:r>
      <w:r>
        <w:rPr>
          <w:rtl w:val="true"/>
        </w:rPr>
        <w:t>جبر و مقابلة</w:t>
      </w:r>
      <w:bookmarkEnd w:id="891"/>
    </w:p>
    <w:p>
      <w:pPr>
        <w:pStyle w:val="BookText"/>
        <w:rPr/>
      </w:pPr>
      <w:r>
        <w:rPr>
          <w:rFonts w:ascii="IRNazanin" w:hAnsi="IRNazanin" w:eastAsia="IRNazanin"/>
          <w:color w:val="111111"/>
          <w:sz w:val="28"/>
          <w:sz w:val="28"/>
          <w:szCs w:val="28"/>
          <w:rtl w:val="true"/>
          <w:lang w:bidi="fa-IR"/>
        </w:rPr>
        <w:t>تألیف آقای هودفر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محسن هنربخش المعاصرین مدرسی الریاضیات فارسی مطبوع بإیران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فی جزءین للمدارس الثانویة</w:t>
      </w:r>
      <w:r>
        <w:rPr>
          <w:rFonts w:eastAsia="IRNazanin" w:cs="IRNazanin"/>
          <w:color w:val="111111"/>
          <w:sz w:val="28"/>
          <w:szCs w:val="28"/>
          <w:rtl w:val="true"/>
          <w:lang w:bidi="fa-IR"/>
        </w:rPr>
        <w:t>.</w:t>
      </w:r>
    </w:p>
    <w:p>
      <w:pPr>
        <w:pStyle w:val="Heading3"/>
        <w:numPr>
          <w:ilvl w:val="2"/>
          <w:numId w:val="1"/>
        </w:numPr>
        <w:rPr/>
      </w:pPr>
      <w:bookmarkStart w:id="892" w:name="__RefHeading___Toc7703350_73709187"/>
      <w:bookmarkStart w:id="893" w:name="_Toc405"/>
      <w:bookmarkEnd w:id="892"/>
      <w:r>
        <w:rPr>
          <w:rtl w:val="true"/>
        </w:rPr>
        <w:t>جبر و مقابلة</w:t>
      </w:r>
      <w:bookmarkEnd w:id="893"/>
    </w:p>
    <w:p>
      <w:pPr>
        <w:pStyle w:val="BookText"/>
        <w:rPr/>
      </w:pPr>
      <w:r>
        <w:rPr>
          <w:rFonts w:ascii="IRNazanin" w:hAnsi="IRNazanin" w:eastAsia="IRNazanin"/>
          <w:color w:val="111111"/>
          <w:sz w:val="28"/>
          <w:sz w:val="28"/>
          <w:szCs w:val="28"/>
          <w:rtl w:val="true"/>
          <w:lang w:bidi="fa-IR"/>
        </w:rPr>
        <w:t xml:space="preserve">لنجم الدولة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بدایة الجبر</w:t>
      </w:r>
      <w:r>
        <w:rPr>
          <w:rFonts w:eastAsia="IRNazanin" w:cs="IRNazanin"/>
          <w:color w:val="111111"/>
          <w:sz w:val="28"/>
          <w:szCs w:val="28"/>
          <w:rtl w:val="true"/>
          <w:lang w:bidi="fa-IR"/>
        </w:rPr>
        <w:t>.</w:t>
      </w:r>
    </w:p>
    <w:p>
      <w:pPr>
        <w:pStyle w:val="Heading3"/>
        <w:numPr>
          <w:ilvl w:val="2"/>
          <w:numId w:val="1"/>
        </w:numPr>
        <w:rPr/>
      </w:pPr>
      <w:bookmarkStart w:id="894" w:name="__RefHeading___Toc7703352_73709187"/>
      <w:bookmarkStart w:id="895" w:name="_Toc406"/>
      <w:bookmarkEnd w:id="894"/>
      <w:r>
        <w:rPr/>
        <w:t>360</w:t>
      </w:r>
      <w:r>
        <w:rPr>
          <w:rtl w:val="true"/>
        </w:rPr>
        <w:t xml:space="preserve">- </w:t>
      </w:r>
      <w:r>
        <w:rPr>
          <w:rtl w:val="true"/>
        </w:rPr>
        <w:t>جبرئیل‌نامه‌</w:t>
      </w:r>
      <w:bookmarkEnd w:id="895"/>
    </w:p>
    <w:p>
      <w:pPr>
        <w:pStyle w:val="BookText"/>
        <w:rPr/>
      </w:pPr>
      <w:r>
        <w:rPr>
          <w:rFonts w:ascii="IRNazanin" w:hAnsi="IRNazanin" w:eastAsia="IRNazanin"/>
          <w:color w:val="111111"/>
          <w:sz w:val="28"/>
          <w:sz w:val="28"/>
          <w:szCs w:val="28"/>
          <w:rtl w:val="true"/>
          <w:lang w:bidi="fa-IR"/>
        </w:rPr>
        <w:t>مثنوی فی المعارف فی مائتی بیت، للشیخ إسماعیل بن الحسین التبریزی المعاصر الملقب فی شعره ب تائب</w:t>
      </w:r>
      <w:r>
        <w:rPr>
          <w:rFonts w:eastAsia="IRNazanin" w:cs="IRNazanin"/>
          <w:color w:val="111111"/>
          <w:sz w:val="28"/>
          <w:szCs w:val="28"/>
          <w:rtl w:val="true"/>
          <w:lang w:bidi="fa-IR"/>
        </w:rPr>
        <w:t>.</w:t>
      </w:r>
    </w:p>
    <w:p>
      <w:pPr>
        <w:pStyle w:val="Heading3"/>
        <w:numPr>
          <w:ilvl w:val="2"/>
          <w:numId w:val="1"/>
        </w:numPr>
        <w:rPr/>
      </w:pPr>
      <w:bookmarkStart w:id="896" w:name="__RefHeading___Toc7703354_73709187"/>
      <w:bookmarkStart w:id="897" w:name="_Toc407"/>
      <w:bookmarkEnd w:id="896"/>
      <w:r>
        <w:rPr>
          <w:rtl w:val="true"/>
        </w:rPr>
        <w:t>جبل قاف‌</w:t>
      </w:r>
      <w:bookmarkEnd w:id="897"/>
    </w:p>
    <w:p>
      <w:pPr>
        <w:pStyle w:val="BookText"/>
        <w:rPr/>
      </w:pPr>
      <w:r>
        <w:rPr>
          <w:rFonts w:ascii="IRNazanin" w:hAnsi="IRNazanin" w:eastAsia="IRNazanin"/>
          <w:color w:val="111111"/>
          <w:sz w:val="28"/>
          <w:sz w:val="28"/>
          <w:szCs w:val="28"/>
          <w:rtl w:val="true"/>
          <w:lang w:bidi="fa-IR"/>
        </w:rPr>
        <w:t>فی شرح أحادیثه، و اسمه الوافی الکاف فی شرح جبل قاف یأتی</w:t>
      </w:r>
      <w:r>
        <w:rPr>
          <w:rFonts w:eastAsia="IRNazanin" w:cs="IRNazanin"/>
          <w:color w:val="111111"/>
          <w:sz w:val="28"/>
          <w:szCs w:val="28"/>
          <w:rtl w:val="true"/>
          <w:lang w:bidi="fa-IR"/>
        </w:rPr>
        <w:t>.</w:t>
      </w:r>
    </w:p>
    <w:p>
      <w:pPr>
        <w:pStyle w:val="Heading3"/>
        <w:numPr>
          <w:ilvl w:val="2"/>
          <w:numId w:val="1"/>
        </w:numPr>
        <w:rPr/>
      </w:pPr>
      <w:bookmarkStart w:id="898" w:name="__RefHeading___Toc7703356_73709187"/>
      <w:bookmarkStart w:id="899" w:name="_Toc408"/>
      <w:bookmarkEnd w:id="898"/>
      <w:r>
        <w:rPr/>
        <w:t>361</w:t>
      </w:r>
      <w:r>
        <w:rPr>
          <w:rtl w:val="true"/>
        </w:rPr>
        <w:t xml:space="preserve">- </w:t>
      </w:r>
      <w:r>
        <w:rPr>
          <w:rtl w:val="true"/>
        </w:rPr>
        <w:t>رسالة الجبیرة</w:t>
      </w:r>
      <w:bookmarkEnd w:id="899"/>
    </w:p>
    <w:p>
      <w:pPr>
        <w:pStyle w:val="BookText"/>
        <w:rPr/>
      </w:pPr>
      <w:r>
        <w:rPr>
          <w:rFonts w:ascii="IRNazanin" w:hAnsi="IRNazanin" w:eastAsia="IRNazanin"/>
          <w:color w:val="111111"/>
          <w:sz w:val="28"/>
          <w:sz w:val="28"/>
          <w:szCs w:val="28"/>
          <w:rtl w:val="true"/>
          <w:lang w:bidi="fa-IR"/>
        </w:rPr>
        <w:t>مر بعنوان الجبائر أنه للشیخ صالح البحرانی، و قد عبر عنه فی کشف الحجب ب الجنائز و هو تصحیف</w:t>
      </w:r>
      <w:r>
        <w:rPr>
          <w:rFonts w:eastAsia="IRNazanin" w:cs="IRNazanin"/>
          <w:color w:val="111111"/>
          <w:sz w:val="28"/>
          <w:szCs w:val="28"/>
          <w:rtl w:val="true"/>
          <w:lang w:bidi="fa-IR"/>
        </w:rPr>
        <w:t>.</w:t>
      </w:r>
    </w:p>
    <w:p>
      <w:pPr>
        <w:pStyle w:val="Heading3"/>
        <w:numPr>
          <w:ilvl w:val="2"/>
          <w:numId w:val="1"/>
        </w:numPr>
        <w:rPr/>
      </w:pPr>
      <w:bookmarkStart w:id="900" w:name="__RefHeading___Toc7703358_73709187"/>
      <w:bookmarkStart w:id="901" w:name="_Toc409"/>
      <w:bookmarkEnd w:id="900"/>
      <w:r>
        <w:rPr/>
        <w:t>361</w:t>
      </w:r>
      <w:r>
        <w:rPr>
          <w:rtl w:val="true"/>
        </w:rPr>
        <w:t xml:space="preserve">- </w:t>
      </w:r>
      <w:r>
        <w:rPr>
          <w:rtl w:val="true"/>
        </w:rPr>
        <w:t>رسالة الجبیرة</w:t>
      </w:r>
      <w:bookmarkEnd w:id="901"/>
    </w:p>
    <w:p>
      <w:pPr>
        <w:pStyle w:val="BookText"/>
        <w:rPr/>
      </w:pPr>
      <w:r>
        <w:rPr>
          <w:rFonts w:ascii="IRNazanin" w:hAnsi="IRNazanin" w:eastAsia="IRNazanin"/>
          <w:color w:val="111111"/>
          <w:sz w:val="28"/>
          <w:sz w:val="28"/>
          <w:szCs w:val="28"/>
          <w:rtl w:val="true"/>
          <w:lang w:bidi="fa-IR"/>
        </w:rPr>
        <w:t xml:space="preserve">للمحقق الکرکی الشیخ نور الدین علی بن الحسین بن عبد العالی المتوفی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 فی عالم‌آرا</w:t>
      </w:r>
      <w:r>
        <w:rPr>
          <w:rFonts w:eastAsia="IRNazanin" w:cs="IRNazanin"/>
          <w:color w:val="111111"/>
          <w:sz w:val="28"/>
          <w:szCs w:val="28"/>
          <w:rtl w:val="true"/>
          <w:lang w:bidi="fa-IR"/>
        </w:rPr>
        <w:t>.</w:t>
      </w:r>
    </w:p>
    <w:p>
      <w:pPr>
        <w:pStyle w:val="Heading3"/>
        <w:numPr>
          <w:ilvl w:val="2"/>
          <w:numId w:val="1"/>
        </w:numPr>
        <w:rPr/>
      </w:pPr>
      <w:bookmarkStart w:id="902" w:name="__RefHeading___Toc7703360_73709187"/>
      <w:bookmarkStart w:id="903" w:name="_Toc410"/>
      <w:bookmarkEnd w:id="902"/>
      <w:r>
        <w:rPr/>
        <w:t>362</w:t>
      </w:r>
      <w:r>
        <w:rPr>
          <w:rtl w:val="true"/>
        </w:rPr>
        <w:t xml:space="preserve">- </w:t>
      </w:r>
      <w:r>
        <w:rPr>
          <w:rtl w:val="true"/>
        </w:rPr>
        <w:t>رسالة فی الجبیرة</w:t>
      </w:r>
      <w:bookmarkEnd w:id="90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مبسوطة للسید محمد بن فضل الله بن خداداد الموسوی الپهنه کلاهی الساروی نزیل النجف و المتوفی بها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بخطه منضما إلی خیاراته، و قد فرغ منه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أنوار الأحکام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904" w:name="pg11685_250557"/>
    </w:p>
    <w:p>
      <w:pPr>
        <w:pStyle w:val="Heading3"/>
        <w:numPr>
          <w:ilvl w:val="2"/>
          <w:numId w:val="1"/>
        </w:numPr>
        <w:rPr/>
      </w:pPr>
      <w:bookmarkStart w:id="905" w:name="__RefHeading___Toc7703362_73709187"/>
      <w:bookmarkStart w:id="906" w:name="_Toc411"/>
      <w:bookmarkEnd w:id="904"/>
      <w:bookmarkEnd w:id="905"/>
      <w:r>
        <w:rPr/>
        <w:t>363</w:t>
      </w:r>
      <w:r>
        <w:rPr>
          <w:rtl w:val="true"/>
        </w:rPr>
        <w:t xml:space="preserve">- </w:t>
      </w:r>
      <w:r>
        <w:rPr>
          <w:rtl w:val="true"/>
        </w:rPr>
        <w:t>جداول الروایة</w:t>
      </w:r>
      <w:bookmarkEnd w:id="906"/>
    </w:p>
    <w:p>
      <w:pPr>
        <w:pStyle w:val="BookText"/>
        <w:rPr/>
      </w:pPr>
      <w:r>
        <w:rPr>
          <w:rFonts w:ascii="IRNazanin" w:hAnsi="IRNazanin" w:eastAsia="IRNazanin"/>
          <w:color w:val="111111"/>
          <w:sz w:val="28"/>
          <w:sz w:val="28"/>
          <w:szCs w:val="28"/>
          <w:rtl w:val="true"/>
          <w:lang w:bidi="fa-IR"/>
        </w:rPr>
        <w:t>أو الشجرة الطیبة مشجر فی سلسلة مشایخ الإجازات للسید محمد علی هبة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 و هو مأخوذ من الطومار الطویل الذیل الموسوم ب مواقع النجوم لشیخنا العلامة النوری، و أنا کتبت بتوفیق الله تعالی قبل أن أری مواقع النجوم سلسلة مشایخ الإجازات فی سبع عشرة صفحة سمیته ضیاء المفازات فی طرق مشایخ الإجازات</w:t>
      </w:r>
      <w:r>
        <w:rPr>
          <w:rFonts w:eastAsia="IRNazanin" w:cs="IRNazanin"/>
          <w:color w:val="111111"/>
          <w:sz w:val="28"/>
          <w:szCs w:val="28"/>
          <w:rtl w:val="true"/>
          <w:lang w:bidi="fa-IR"/>
        </w:rPr>
        <w:t>.</w:t>
      </w:r>
    </w:p>
    <w:p>
      <w:pPr>
        <w:pStyle w:val="Heading3"/>
        <w:numPr>
          <w:ilvl w:val="2"/>
          <w:numId w:val="1"/>
        </w:numPr>
        <w:rPr/>
      </w:pPr>
      <w:bookmarkStart w:id="907" w:name="__RefHeading___Toc7703364_73709187"/>
      <w:bookmarkStart w:id="908" w:name="_Toc412"/>
      <w:bookmarkEnd w:id="907"/>
      <w:r>
        <w:rPr/>
        <w:t>364</w:t>
      </w:r>
      <w:r>
        <w:rPr>
          <w:rtl w:val="true"/>
        </w:rPr>
        <w:t xml:space="preserve">- </w:t>
      </w:r>
      <w:r>
        <w:rPr>
          <w:rtl w:val="true"/>
        </w:rPr>
        <w:t>الجداول النورانیة</w:t>
      </w:r>
      <w:bookmarkEnd w:id="908"/>
    </w:p>
    <w:p>
      <w:pPr>
        <w:pStyle w:val="BookText"/>
        <w:rPr/>
      </w:pPr>
      <w:r>
        <w:rPr>
          <w:rFonts w:ascii="IRNazanin" w:hAnsi="IRNazanin" w:eastAsia="IRNazanin"/>
          <w:color w:val="111111"/>
          <w:sz w:val="28"/>
          <w:sz w:val="28"/>
          <w:szCs w:val="28"/>
          <w:rtl w:val="true"/>
          <w:lang w:bidi="fa-IR"/>
        </w:rPr>
        <w:t xml:space="preserve">لتسهیل استخراج الآیات القرآنیة، و یسمی ب تیسیر الکلام أیضا کما کتب علی ظهر نسخه منه، هو تألیف السید ناصر بن السید حسین الحسنی الحسینی النجفی، صدره باسم السلطان محمد اورنگ زیب عالم‌گیر شاه الذی جلس علی سریر الملک من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حیدرآباد دکن 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الذی أفاض جداول بره و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جداول، یذکر فی الجدول الأول مقدارا من أول کل آیة مرتبا علی حروف أول کلمة من الآیات، ثم یذکر فی الجدول الثانی عدد الرکوع، و فی الثالث عدد الجزء و فی الرابع عدد ربع الجزء، و ذکر فی أوله فهرسا لبیان عدد الرکوعات و الأجزاء، رأیت النسخة بخط محمد باقر بن محمد صالح کتبها فی بلدة عظیم‌آباد بالهند فی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السید محمد باقر الیزدی حفید آیة الله الطباطبائی فی النجف الأشرف</w:t>
      </w:r>
      <w:r>
        <w:rPr>
          <w:rFonts w:eastAsia="IRNazanin" w:cs="IRNazanin"/>
          <w:color w:val="111111"/>
          <w:sz w:val="28"/>
          <w:szCs w:val="28"/>
          <w:rtl w:val="true"/>
          <w:lang w:bidi="fa-IR"/>
        </w:rPr>
        <w:t>.</w:t>
      </w:r>
    </w:p>
    <w:p>
      <w:pPr>
        <w:pStyle w:val="Heading3"/>
        <w:numPr>
          <w:ilvl w:val="2"/>
          <w:numId w:val="1"/>
        </w:numPr>
        <w:rPr/>
      </w:pPr>
      <w:bookmarkStart w:id="909" w:name="__RefHeading___Toc7703366_73709187"/>
      <w:bookmarkStart w:id="910" w:name="_Toc413"/>
      <w:bookmarkEnd w:id="909"/>
      <w:r>
        <w:rPr/>
        <w:t>365</w:t>
      </w:r>
      <w:r>
        <w:rPr>
          <w:rtl w:val="true"/>
        </w:rPr>
        <w:t xml:space="preserve">- </w:t>
      </w:r>
      <w:r>
        <w:rPr>
          <w:rtl w:val="true"/>
        </w:rPr>
        <w:t>رسالة الجدری</w:t>
      </w:r>
      <w:bookmarkEnd w:id="910"/>
    </w:p>
    <w:p>
      <w:pPr>
        <w:pStyle w:val="BookText"/>
        <w:rPr/>
      </w:pPr>
      <w:r>
        <w:rPr>
          <w:rFonts w:ascii="IRNazanin" w:hAnsi="IRNazanin" w:eastAsia="IRNazanin"/>
          <w:color w:val="111111"/>
          <w:sz w:val="28"/>
          <w:sz w:val="28"/>
          <w:szCs w:val="28"/>
          <w:rtl w:val="true"/>
          <w:lang w:bidi="fa-IR"/>
        </w:rPr>
        <w:t xml:space="preserve">فارسیة طبعت فی تبریز، للسید میرزا جعفر بن السید علی بن محمد بن إبراهیم الموسوی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أخ المؤلف السید شهاب الدین التبریزی نزیل قم</w:t>
      </w:r>
      <w:r>
        <w:rPr>
          <w:rFonts w:eastAsia="IRNazanin" w:cs="IRNazanin"/>
          <w:color w:val="111111"/>
          <w:sz w:val="28"/>
          <w:szCs w:val="28"/>
          <w:rtl w:val="true"/>
          <w:lang w:bidi="fa-IR"/>
        </w:rPr>
        <w:t>.</w:t>
      </w:r>
    </w:p>
    <w:p>
      <w:pPr>
        <w:pStyle w:val="Heading3"/>
        <w:numPr>
          <w:ilvl w:val="2"/>
          <w:numId w:val="1"/>
        </w:numPr>
        <w:rPr/>
      </w:pPr>
      <w:bookmarkStart w:id="911" w:name="__RefHeading___Toc7703368_73709187"/>
      <w:bookmarkStart w:id="912" w:name="_Toc414"/>
      <w:bookmarkEnd w:id="911"/>
      <w:r>
        <w:rPr/>
        <w:t>366</w:t>
      </w:r>
      <w:r>
        <w:rPr>
          <w:rtl w:val="true"/>
        </w:rPr>
        <w:t xml:space="preserve">- </w:t>
      </w:r>
      <w:r>
        <w:rPr>
          <w:rtl w:val="true"/>
        </w:rPr>
        <w:t>رسالة الجدری‌</w:t>
      </w:r>
      <w:bookmarkEnd w:id="912"/>
    </w:p>
    <w:p>
      <w:pPr>
        <w:pStyle w:val="BookText"/>
        <w:rPr/>
      </w:pPr>
      <w:r>
        <w:rPr>
          <w:rFonts w:ascii="IRNazanin" w:hAnsi="IRNazanin" w:eastAsia="IRNazanin"/>
          <w:color w:val="111111"/>
          <w:sz w:val="28"/>
          <w:sz w:val="28"/>
          <w:szCs w:val="28"/>
          <w:rtl w:val="true"/>
          <w:lang w:bidi="fa-IR"/>
        </w:rPr>
        <w:t xml:space="preserve">لفیلسوف الدولة میرزا عبد الحسین بن میرزا محمد حسن التبریزی الزنوزی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مطارح الأنظار ذکر السید شهاب الدین التبریزی النجفی القمی أن النسخة بخط المؤلف توجد عنده” السید شهاب الدین”</w:t>
      </w:r>
      <w:r>
        <w:rPr>
          <w:rFonts w:eastAsia="IRNazanin" w:cs="IRNazanin"/>
          <w:color w:val="111111"/>
          <w:sz w:val="28"/>
          <w:szCs w:val="28"/>
          <w:rtl w:val="true"/>
          <w:lang w:bidi="fa-IR"/>
        </w:rPr>
        <w:t>.</w:t>
      </w:r>
    </w:p>
    <w:p>
      <w:pPr>
        <w:pStyle w:val="Heading3"/>
        <w:numPr>
          <w:ilvl w:val="2"/>
          <w:numId w:val="1"/>
        </w:numPr>
        <w:rPr/>
      </w:pPr>
      <w:bookmarkStart w:id="913" w:name="__RefHeading___Toc7703370_73709187"/>
      <w:bookmarkStart w:id="914" w:name="_Toc415"/>
      <w:bookmarkEnd w:id="913"/>
      <w:r>
        <w:rPr/>
        <w:t>367</w:t>
      </w:r>
      <w:r>
        <w:rPr>
          <w:rtl w:val="true"/>
        </w:rPr>
        <w:t xml:space="preserve">- </w:t>
      </w:r>
      <w:r>
        <w:rPr>
          <w:rtl w:val="true"/>
        </w:rPr>
        <w:t>رسالة الجدری</w:t>
      </w:r>
      <w:bookmarkEnd w:id="914"/>
    </w:p>
    <w:p>
      <w:pPr>
        <w:pStyle w:val="BookText"/>
        <w:rPr/>
      </w:pPr>
      <w:r>
        <w:rPr>
          <w:rFonts w:ascii="IRNazanin" w:hAnsi="IRNazanin" w:eastAsia="IRNazanin"/>
          <w:color w:val="111111"/>
          <w:sz w:val="28"/>
          <w:sz w:val="28"/>
          <w:szCs w:val="28"/>
          <w:rtl w:val="true"/>
          <w:lang w:bidi="fa-IR"/>
        </w:rPr>
        <w:t xml:space="preserve">للسید علی بن محمد بن إبراهیم الموسوی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کما فی دانشمندان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أنه غیر رسالة ولده میرزا جعفر المذکور آنفا</w:t>
      </w:r>
      <w:r>
        <w:rPr>
          <w:rFonts w:eastAsia="IRNazanin" w:cs="IRNazanin"/>
          <w:color w:val="111111"/>
          <w:sz w:val="28"/>
          <w:szCs w:val="28"/>
          <w:rtl w:val="true"/>
          <w:lang w:bidi="fa-IR"/>
        </w:rPr>
        <w:t>.</w:t>
      </w:r>
    </w:p>
    <w:p>
      <w:pPr>
        <w:pStyle w:val="Heading3"/>
        <w:numPr>
          <w:ilvl w:val="2"/>
          <w:numId w:val="1"/>
        </w:numPr>
        <w:rPr/>
      </w:pPr>
      <w:bookmarkStart w:id="915" w:name="__RefHeading___Toc7703372_73709187"/>
      <w:bookmarkStart w:id="916" w:name="_Toc416"/>
      <w:bookmarkEnd w:id="915"/>
      <w:r>
        <w:rPr/>
        <w:t>368</w:t>
      </w:r>
      <w:r>
        <w:rPr>
          <w:rtl w:val="true"/>
        </w:rPr>
        <w:t xml:space="preserve">- </w:t>
      </w:r>
      <w:r>
        <w:rPr>
          <w:rtl w:val="true"/>
        </w:rPr>
        <w:t>کتاب الجدری</w:t>
      </w:r>
      <w:bookmarkEnd w:id="91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زکریا الرازی الطبیب الشهیر المتوفی بالری فی </w:t>
      </w:r>
      <w:bookmarkStart w:id="917" w:name="pg11685_250559"/>
    </w:p>
    <w:p>
      <w:pPr>
        <w:pStyle w:val="BookText"/>
        <w:rPr/>
      </w:pPr>
      <w:bookmarkEnd w:id="917"/>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دائما یمتری التزید من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لواهب العقل الحمد بلا نهایة کما هو له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الأسباب و العلامات و العلاج للجدری مفصلا</w:t>
      </w:r>
    </w:p>
    <w:p>
      <w:pPr>
        <w:pStyle w:val="Heading3"/>
        <w:numPr>
          <w:ilvl w:val="2"/>
          <w:numId w:val="1"/>
        </w:numPr>
        <w:rPr/>
      </w:pPr>
      <w:bookmarkStart w:id="918" w:name="__RefHeading___Toc7703374_73709187"/>
      <w:bookmarkStart w:id="919" w:name="_Toc417"/>
      <w:bookmarkEnd w:id="918"/>
      <w:r>
        <w:rPr/>
        <w:t>369</w:t>
      </w:r>
      <w:r>
        <w:rPr>
          <w:rtl w:val="true"/>
        </w:rPr>
        <w:t xml:space="preserve">- </w:t>
      </w:r>
      <w:r>
        <w:rPr>
          <w:rtl w:val="true"/>
        </w:rPr>
        <w:t>کتاب الجدل</w:t>
      </w:r>
      <w:bookmarkEnd w:id="919"/>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 فی فهرس تصانیفه فی أخبار الحکماء و ذکر بعده کتابا فی المواضع المنتزعة من الجدل و بعدهما کتابا فی أدب الجدل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3"/>
        <w:numPr>
          <w:ilvl w:val="2"/>
          <w:numId w:val="1"/>
        </w:numPr>
        <w:rPr/>
      </w:pPr>
      <w:bookmarkStart w:id="920" w:name="__RefHeading___Toc7703376_73709187"/>
      <w:bookmarkStart w:id="921" w:name="_Toc418"/>
      <w:bookmarkEnd w:id="920"/>
      <w:r>
        <w:rPr/>
        <w:t>370</w:t>
      </w:r>
      <w:r>
        <w:rPr>
          <w:rtl w:val="true"/>
        </w:rPr>
        <w:t xml:space="preserve">- </w:t>
      </w:r>
      <w:r>
        <w:rPr>
          <w:rtl w:val="true"/>
        </w:rPr>
        <w:t>الجدلیة</w:t>
      </w:r>
      <w:bookmarkEnd w:id="921"/>
    </w:p>
    <w:p>
      <w:pPr>
        <w:pStyle w:val="BookText"/>
        <w:rPr/>
      </w:pPr>
      <w:r>
        <w:rPr>
          <w:rFonts w:ascii="IRNazanin" w:hAnsi="IRNazanin" w:eastAsia="IRNazanin"/>
          <w:color w:val="111111"/>
          <w:sz w:val="28"/>
          <w:sz w:val="28"/>
          <w:szCs w:val="28"/>
          <w:rtl w:val="true"/>
          <w:lang w:bidi="fa-IR"/>
        </w:rPr>
        <w:t xml:space="preserve">ترجمه لمناظرة آیة الله بحر العلوم مع بعض علماء الیهود فی قریة ذی 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بین الکوفة و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 الحجة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للمولی محمد کاظم بن محمد شفیع الهزارجریبی توجد عند المیرزا محمد علی الأردوبادی فی النجف ضمن مجموعة من رسائل المؤلف</w:t>
      </w:r>
    </w:p>
    <w:p>
      <w:pPr>
        <w:pStyle w:val="Heading3"/>
        <w:numPr>
          <w:ilvl w:val="2"/>
          <w:numId w:val="1"/>
        </w:numPr>
        <w:rPr/>
      </w:pPr>
      <w:bookmarkStart w:id="922" w:name="__RefHeading___Toc7703378_73709187"/>
      <w:bookmarkStart w:id="923" w:name="_Toc419"/>
      <w:bookmarkEnd w:id="922"/>
      <w:r>
        <w:rPr/>
        <w:t>371</w:t>
      </w:r>
      <w:r>
        <w:rPr>
          <w:rtl w:val="true"/>
        </w:rPr>
        <w:t xml:space="preserve">- </w:t>
      </w:r>
      <w:r>
        <w:rPr>
          <w:rtl w:val="true"/>
        </w:rPr>
        <w:t>الجدول‌</w:t>
      </w:r>
      <w:bookmarkEnd w:id="923"/>
    </w:p>
    <w:p>
      <w:pPr>
        <w:pStyle w:val="BookText"/>
        <w:rPr/>
      </w:pPr>
      <w:r>
        <w:rPr>
          <w:rStyle w:val="FootnoteAnchor"/>
          <w:rtl w:val="true"/>
        </w:rPr>
        <w:footnoteReference w:id="11"/>
      </w:r>
      <w:r>
        <w:rPr>
          <w:rFonts w:ascii="IRNazanin" w:hAnsi="IRNazanin" w:eastAsia="IRNazanin"/>
          <w:color w:val="111111"/>
          <w:sz w:val="28"/>
          <w:sz w:val="28"/>
          <w:szCs w:val="28"/>
          <w:rtl w:val="true"/>
          <w:lang w:bidi="fa-IR"/>
        </w:rPr>
        <w:t xml:space="preserve">فی تواریخ المعصومین ع و مجمل حالاتهم، للشیخ تقی الدین إبراهیم بن علی الکفعمی أدرجه فی مصباحه المطبوع، و یظهر منه عند ذکر عمر الحجة المنتظر ع أنه ألفه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Heading3"/>
        <w:numPr>
          <w:ilvl w:val="2"/>
          <w:numId w:val="1"/>
        </w:numPr>
        <w:rPr/>
      </w:pPr>
      <w:bookmarkStart w:id="924" w:name="__RefHeading___Toc7703380_73709187"/>
      <w:bookmarkStart w:id="925" w:name="_Toc420"/>
      <w:bookmarkEnd w:id="924"/>
      <w:r>
        <w:rPr/>
        <w:t>372</w:t>
      </w:r>
      <w:r>
        <w:rPr>
          <w:rtl w:val="true"/>
        </w:rPr>
        <w:t xml:space="preserve">- </w:t>
      </w:r>
      <w:r>
        <w:rPr>
          <w:rtl w:val="true"/>
        </w:rPr>
        <w:t>الجدول‌</w:t>
      </w:r>
      <w:bookmarkEnd w:id="9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موالید المعصومین علیهم السلام و وفیاتهم و تعیین السعد و النحس </w:t>
      </w:r>
      <w:bookmarkStart w:id="926" w:name="pg11685_250561"/>
    </w:p>
    <w:p>
      <w:pPr>
        <w:pStyle w:val="BookText"/>
        <w:rPr/>
      </w:pPr>
      <w:bookmarkEnd w:id="926"/>
      <w:r>
        <w:rPr>
          <w:rFonts w:ascii="IRNazanin" w:hAnsi="IRNazanin" w:eastAsia="IRNazanin"/>
          <w:color w:val="111111"/>
          <w:sz w:val="28"/>
          <w:sz w:val="28"/>
          <w:szCs w:val="28"/>
          <w:rtl w:val="true"/>
          <w:lang w:bidi="fa-IR"/>
        </w:rPr>
        <w:t xml:space="preserve">مما یتعلق بالأیام و الشهور، للسید محمد تقی بن السید حسین بن السید دلدار علی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p>
    <w:p>
      <w:pPr>
        <w:pStyle w:val="Heading3"/>
        <w:numPr>
          <w:ilvl w:val="2"/>
          <w:numId w:val="1"/>
        </w:numPr>
        <w:rPr/>
      </w:pPr>
      <w:bookmarkStart w:id="927" w:name="__RefHeading___Toc7703382_73709187"/>
      <w:bookmarkStart w:id="928" w:name="_Toc421"/>
      <w:bookmarkEnd w:id="927"/>
      <w:r>
        <w:rPr/>
        <w:t>373</w:t>
      </w:r>
      <w:r>
        <w:rPr>
          <w:rtl w:val="true"/>
        </w:rPr>
        <w:t xml:space="preserve">- </w:t>
      </w:r>
      <w:r>
        <w:rPr>
          <w:rtl w:val="true"/>
        </w:rPr>
        <w:t>الجدول‌</w:t>
      </w:r>
      <w:bookmarkEnd w:id="928"/>
    </w:p>
    <w:p>
      <w:pPr>
        <w:pStyle w:val="BookText"/>
        <w:rPr/>
      </w:pPr>
      <w:r>
        <w:rPr>
          <w:rFonts w:ascii="IRNazanin" w:hAnsi="IRNazanin" w:eastAsia="IRNazanin"/>
          <w:color w:val="111111"/>
          <w:sz w:val="28"/>
          <w:sz w:val="28"/>
          <w:szCs w:val="28"/>
          <w:rtl w:val="true"/>
          <w:lang w:bidi="fa-IR"/>
        </w:rPr>
        <w:t>فی تعیین السعد و النحس من الأیام، و غیر ذلک، للمولی غلام حسن خان صاحب الهندی، طبع بالهند مع إمضاء المفتی السید ناصر حسین اللکهنوی</w:t>
      </w:r>
    </w:p>
    <w:p>
      <w:pPr>
        <w:pStyle w:val="Heading3"/>
        <w:numPr>
          <w:ilvl w:val="2"/>
          <w:numId w:val="1"/>
        </w:numPr>
        <w:rPr/>
      </w:pPr>
      <w:bookmarkStart w:id="929" w:name="__RefHeading___Toc7703384_73709187"/>
      <w:bookmarkStart w:id="930" w:name="_Toc422"/>
      <w:bookmarkEnd w:id="929"/>
      <w:r>
        <w:rPr/>
        <w:t>374</w:t>
      </w:r>
      <w:r>
        <w:rPr>
          <w:rtl w:val="true"/>
        </w:rPr>
        <w:t xml:space="preserve">- </w:t>
      </w:r>
      <w:r>
        <w:rPr>
          <w:rtl w:val="true"/>
        </w:rPr>
        <w:t>الجدول‌</w:t>
      </w:r>
      <w:bookmarkEnd w:id="930"/>
    </w:p>
    <w:p>
      <w:pPr>
        <w:pStyle w:val="BookText"/>
        <w:rPr/>
      </w:pPr>
      <w:r>
        <w:rPr>
          <w:rFonts w:ascii="IRNazanin" w:hAnsi="IRNazanin" w:eastAsia="IRNazanin"/>
          <w:color w:val="111111"/>
          <w:sz w:val="28"/>
          <w:sz w:val="28"/>
          <w:szCs w:val="28"/>
          <w:rtl w:val="true"/>
          <w:lang w:bidi="fa-IR"/>
        </w:rPr>
        <w:t xml:space="preserve">فی التفاؤل و معرفة أوائل الشهور، للحاج المیرزا محمد حسین بن المیرزا محمد علی الشهرستانی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خزانة کتبه” محمد حسین”</w:t>
      </w:r>
    </w:p>
    <w:p>
      <w:pPr>
        <w:pStyle w:val="Heading3"/>
        <w:numPr>
          <w:ilvl w:val="2"/>
          <w:numId w:val="1"/>
        </w:numPr>
        <w:rPr/>
      </w:pPr>
      <w:bookmarkStart w:id="931" w:name="__RefHeading___Toc7703386_73709187"/>
      <w:bookmarkStart w:id="932" w:name="_Toc423"/>
      <w:bookmarkEnd w:id="931"/>
      <w:r>
        <w:rPr/>
        <w:t>375</w:t>
      </w:r>
      <w:r>
        <w:rPr>
          <w:rtl w:val="true"/>
        </w:rPr>
        <w:t xml:space="preserve">- </w:t>
      </w:r>
      <w:r>
        <w:rPr>
          <w:rtl w:val="true"/>
        </w:rPr>
        <w:t>الجدول‌</w:t>
      </w:r>
      <w:bookmarkEnd w:id="932"/>
    </w:p>
    <w:p>
      <w:pPr>
        <w:pStyle w:val="BookText"/>
        <w:rPr/>
      </w:pPr>
      <w:r>
        <w:rPr>
          <w:rFonts w:ascii="IRNazanin" w:hAnsi="IRNazanin" w:eastAsia="IRNazanin"/>
          <w:color w:val="111111"/>
          <w:sz w:val="28"/>
          <w:sz w:val="28"/>
          <w:szCs w:val="28"/>
          <w:rtl w:val="true"/>
          <w:lang w:bidi="fa-IR"/>
        </w:rPr>
        <w:t xml:space="preserve">فی شکوک الصلاة و أحکامها لآقا أحمد بن آقا محمد علی الکرمانشاهانی المتوفی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بعض معاصریه، و أحاله إلیه فی مرآة الأحوال له</w:t>
      </w:r>
    </w:p>
    <w:p>
      <w:pPr>
        <w:pStyle w:val="Heading3"/>
        <w:numPr>
          <w:ilvl w:val="2"/>
          <w:numId w:val="1"/>
        </w:numPr>
        <w:rPr/>
      </w:pPr>
      <w:bookmarkStart w:id="933" w:name="__RefHeading___Toc7703388_73709187"/>
      <w:bookmarkStart w:id="934" w:name="_Toc424"/>
      <w:bookmarkEnd w:id="933"/>
      <w:r>
        <w:rPr/>
        <w:t>376</w:t>
      </w:r>
      <w:r>
        <w:rPr>
          <w:rtl w:val="true"/>
        </w:rPr>
        <w:t xml:space="preserve">- </w:t>
      </w:r>
      <w:r>
        <w:rPr>
          <w:rtl w:val="true"/>
        </w:rPr>
        <w:t>الجدول‌</w:t>
      </w:r>
      <w:bookmarkEnd w:id="934"/>
    </w:p>
    <w:p>
      <w:pPr>
        <w:pStyle w:val="BookText"/>
        <w:rPr/>
      </w:pPr>
      <w:r>
        <w:rPr>
          <w:rFonts w:ascii="IRNazanin" w:hAnsi="IRNazanin" w:eastAsia="IRNazanin"/>
          <w:color w:val="111111"/>
          <w:sz w:val="28"/>
          <w:sz w:val="28"/>
          <w:szCs w:val="28"/>
          <w:rtl w:val="true"/>
          <w:lang w:bidi="fa-IR"/>
        </w:rPr>
        <w:t xml:space="preserve">فی طبقات الإرث للعلامة الکراجکی 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فی فهرس تصانیفه ب مختصر طبقات الإرث</w:t>
      </w:r>
    </w:p>
    <w:p>
      <w:pPr>
        <w:pStyle w:val="Heading3"/>
        <w:numPr>
          <w:ilvl w:val="2"/>
          <w:numId w:val="1"/>
        </w:numPr>
        <w:rPr/>
      </w:pPr>
      <w:bookmarkStart w:id="935" w:name="__RefHeading___Toc7703390_73709187"/>
      <w:bookmarkStart w:id="936" w:name="_Toc425"/>
      <w:bookmarkEnd w:id="935"/>
      <w:r>
        <w:rPr/>
        <w:t>377</w:t>
      </w:r>
      <w:r>
        <w:rPr>
          <w:rtl w:val="true"/>
        </w:rPr>
        <w:t xml:space="preserve">- </w:t>
      </w:r>
      <w:r>
        <w:rPr>
          <w:rtl w:val="true"/>
        </w:rPr>
        <w:t>الجدول‌</w:t>
      </w:r>
      <w:bookmarkEnd w:id="936"/>
    </w:p>
    <w:p>
      <w:pPr>
        <w:pStyle w:val="BookText"/>
        <w:rPr/>
      </w:pPr>
      <w:r>
        <w:rPr>
          <w:rFonts w:ascii="IRNazanin" w:hAnsi="IRNazanin" w:eastAsia="IRNazanin"/>
          <w:color w:val="111111"/>
          <w:sz w:val="28"/>
          <w:sz w:val="28"/>
          <w:szCs w:val="28"/>
          <w:rtl w:val="true"/>
          <w:lang w:bidi="fa-IR"/>
        </w:rPr>
        <w:t>فی المواریث فی ورقة کبیرة لبعض المعاصرین طبع بإیران فی العشر الثانی بعد الثلاثمائة و الألف و هو غیر قواعد الإرث المجدول المطبوع بالهند و غیر حل المواریث الآتی</w:t>
      </w:r>
    </w:p>
    <w:p>
      <w:pPr>
        <w:pStyle w:val="Heading3"/>
        <w:numPr>
          <w:ilvl w:val="2"/>
          <w:numId w:val="1"/>
        </w:numPr>
        <w:rPr/>
      </w:pPr>
      <w:bookmarkStart w:id="937" w:name="__RefHeading___Toc7703392_73709187"/>
      <w:bookmarkStart w:id="938" w:name="_Toc426"/>
      <w:bookmarkEnd w:id="937"/>
      <w:r>
        <w:rPr/>
        <w:t>378</w:t>
      </w:r>
      <w:r>
        <w:rPr>
          <w:rtl w:val="true"/>
        </w:rPr>
        <w:t xml:space="preserve">- </w:t>
      </w:r>
      <w:r>
        <w:rPr>
          <w:rtl w:val="true"/>
        </w:rPr>
        <w:t>الجدول‌</w:t>
      </w:r>
      <w:bookmarkEnd w:id="938"/>
    </w:p>
    <w:p>
      <w:pPr>
        <w:pStyle w:val="BookText"/>
        <w:rPr/>
      </w:pPr>
      <w:r>
        <w:rPr>
          <w:rFonts w:ascii="IRNazanin" w:hAnsi="IRNazanin" w:eastAsia="IRNazanin"/>
          <w:color w:val="111111"/>
          <w:sz w:val="28"/>
          <w:sz w:val="28"/>
          <w:szCs w:val="28"/>
          <w:rtl w:val="true"/>
          <w:lang w:bidi="fa-IR"/>
        </w:rPr>
        <w:t xml:space="preserve">فی الموازین الشرعیة و مقادیرها للمولی محمد باقر الیزدی، أحال إلیه فیما کتبه بخطه من فائدة فی الموازین علی ظهر نسخه من شرح دعاء الصباح للمولی إسماعیل الخواجوئی المتوفی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Heading3"/>
        <w:numPr>
          <w:ilvl w:val="2"/>
          <w:numId w:val="1"/>
        </w:numPr>
        <w:rPr/>
      </w:pPr>
      <w:bookmarkStart w:id="939" w:name="__RefHeading___Toc7703394_73709187"/>
      <w:bookmarkStart w:id="940" w:name="_Toc427"/>
      <w:bookmarkEnd w:id="939"/>
      <w:r>
        <w:rPr/>
        <w:t>379</w:t>
      </w:r>
      <w:r>
        <w:rPr>
          <w:rtl w:val="true"/>
        </w:rPr>
        <w:t xml:space="preserve">- </w:t>
      </w:r>
      <w:r>
        <w:rPr>
          <w:rtl w:val="true"/>
        </w:rPr>
        <w:t>جدولان‌</w:t>
      </w:r>
      <w:bookmarkEnd w:id="940"/>
    </w:p>
    <w:p>
      <w:pPr>
        <w:pStyle w:val="BookText"/>
        <w:rPr/>
      </w:pPr>
      <w:r>
        <w:rPr>
          <w:rFonts w:ascii="IRNazanin" w:hAnsi="IRNazanin" w:eastAsia="IRNazanin"/>
          <w:color w:val="111111"/>
          <w:sz w:val="28"/>
          <w:sz w:val="28"/>
          <w:szCs w:val="28"/>
          <w:rtl w:val="true"/>
          <w:lang w:bidi="fa-IR"/>
        </w:rPr>
        <w:t xml:space="preserve">فی المیراث و بیان طبقات الوراث لطیفان، للشیخ محمد بن الحسن الحر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فهرس تصانیفه، و طبع أحدهما بإیران</w:t>
      </w:r>
    </w:p>
    <w:p>
      <w:pPr>
        <w:pStyle w:val="Heading3"/>
        <w:numPr>
          <w:ilvl w:val="2"/>
          <w:numId w:val="1"/>
        </w:numPr>
        <w:rPr/>
      </w:pPr>
      <w:bookmarkStart w:id="941" w:name="__RefHeading___Toc7703396_73709187"/>
      <w:bookmarkStart w:id="942" w:name="_Toc428"/>
      <w:bookmarkEnd w:id="941"/>
      <w:r>
        <w:rPr/>
        <w:t>380</w:t>
      </w:r>
      <w:r>
        <w:rPr>
          <w:rtl w:val="true"/>
        </w:rPr>
        <w:t xml:space="preserve">- </w:t>
      </w:r>
      <w:r>
        <w:rPr>
          <w:rtl w:val="true"/>
        </w:rPr>
        <w:t>کتاب الجدیدة</w:t>
      </w:r>
      <w:bookmarkEnd w:id="942"/>
    </w:p>
    <w:p>
      <w:pPr>
        <w:pStyle w:val="BookText"/>
        <w:rPr/>
      </w:pPr>
      <w:r>
        <w:rPr>
          <w:rFonts w:ascii="IRNazanin" w:hAnsi="IRNazanin" w:eastAsia="IRNazanin"/>
          <w:color w:val="111111"/>
          <w:sz w:val="28"/>
          <w:sz w:val="28"/>
          <w:szCs w:val="28"/>
          <w:rtl w:val="true"/>
          <w:lang w:bidi="fa-IR"/>
        </w:rPr>
        <w:t xml:space="preserve">لابن شهرآشوب 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کذلک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البلغة فی أئمة اللغة</w:t>
      </w:r>
    </w:p>
    <w:p>
      <w:pPr>
        <w:pStyle w:val="Heading3"/>
        <w:numPr>
          <w:ilvl w:val="2"/>
          <w:numId w:val="1"/>
        </w:numPr>
        <w:rPr/>
      </w:pPr>
      <w:bookmarkStart w:id="943" w:name="__RefHeading___Toc7703398_73709187"/>
      <w:bookmarkStart w:id="944" w:name="_Toc429"/>
      <w:bookmarkEnd w:id="943"/>
      <w:r>
        <w:rPr/>
        <w:t>381</w:t>
      </w:r>
      <w:r>
        <w:rPr>
          <w:rtl w:val="true"/>
        </w:rPr>
        <w:t xml:space="preserve">- </w:t>
      </w:r>
      <w:r>
        <w:rPr>
          <w:rtl w:val="true"/>
        </w:rPr>
        <w:t>الجذامیة</w:t>
      </w:r>
      <w:bookmarkEnd w:id="944"/>
    </w:p>
    <w:p>
      <w:pPr>
        <w:pStyle w:val="BookText"/>
        <w:rPr/>
      </w:pPr>
      <w:r>
        <w:rPr>
          <w:rFonts w:ascii="IRNazanin" w:hAnsi="IRNazanin" w:eastAsia="IRNazanin"/>
          <w:color w:val="111111"/>
          <w:sz w:val="28"/>
          <w:sz w:val="28"/>
          <w:szCs w:val="28"/>
          <w:rtl w:val="true"/>
          <w:lang w:bidi="fa-IR"/>
        </w:rPr>
        <w:t>رسالة فی الجذام و سببه و علاجه لفیلسوف الدولة الزنوزی المعاصر مؤلف رسالة الجدری المذکور آنفا، موجود بخطه عند السید شهاب الدین النجفی التبریزی القمی أیضا کما کتبه إلینا</w:t>
      </w:r>
    </w:p>
    <w:p>
      <w:pPr>
        <w:pStyle w:val="Heading3"/>
        <w:numPr>
          <w:ilvl w:val="2"/>
          <w:numId w:val="1"/>
        </w:numPr>
        <w:rPr/>
      </w:pPr>
      <w:bookmarkStart w:id="945" w:name="__RefHeading___Toc7703400_73709187"/>
      <w:bookmarkStart w:id="946" w:name="_Toc430"/>
      <w:bookmarkEnd w:id="945"/>
      <w:r>
        <w:rPr/>
        <w:t>382</w:t>
      </w:r>
      <w:r>
        <w:rPr>
          <w:rtl w:val="true"/>
        </w:rPr>
        <w:t xml:space="preserve">- </w:t>
      </w:r>
      <w:r>
        <w:rPr>
          <w:rtl w:val="true"/>
        </w:rPr>
        <w:t>جذبات راحت</w:t>
      </w:r>
      <w:bookmarkEnd w:id="9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أخلاقیة أردویة للسید راحت حسین البهیکپوری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bookmarkStart w:id="947" w:name="pg11685_250563"/>
    </w:p>
    <w:p>
      <w:pPr>
        <w:pStyle w:val="Heading3"/>
        <w:numPr>
          <w:ilvl w:val="2"/>
          <w:numId w:val="1"/>
        </w:numPr>
        <w:rPr/>
      </w:pPr>
      <w:bookmarkStart w:id="948" w:name="__RefHeading___Toc7703402_73709187"/>
      <w:bookmarkStart w:id="949" w:name="_Toc431"/>
      <w:bookmarkEnd w:id="947"/>
      <w:bookmarkEnd w:id="948"/>
      <w:r>
        <w:rPr/>
        <w:t>383</w:t>
      </w:r>
      <w:r>
        <w:rPr>
          <w:rtl w:val="true"/>
        </w:rPr>
        <w:t xml:space="preserve">- </w:t>
      </w:r>
      <w:r>
        <w:rPr>
          <w:rtl w:val="true"/>
        </w:rPr>
        <w:t>جذبات مذاق</w:t>
      </w:r>
      <w:bookmarkEnd w:id="949"/>
    </w:p>
    <w:p>
      <w:pPr>
        <w:pStyle w:val="BookText"/>
        <w:rPr/>
      </w:pPr>
      <w:r>
        <w:rPr>
          <w:rFonts w:ascii="IRNazanin" w:hAnsi="IRNazanin" w:eastAsia="IRNazanin"/>
          <w:color w:val="111111"/>
          <w:sz w:val="28"/>
          <w:sz w:val="28"/>
          <w:szCs w:val="28"/>
          <w:rtl w:val="true"/>
          <w:lang w:bidi="fa-IR"/>
        </w:rPr>
        <w:t xml:space="preserve">للنواب أحمد حسین الملقب فی شعره ب مذاق الساکن فی پیر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تاریخ أحمدی المطبوع 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950" w:name="__RefHeading___Toc7703404_73709187"/>
      <w:bookmarkStart w:id="951" w:name="_Toc432"/>
      <w:bookmarkEnd w:id="950"/>
      <w:r>
        <w:rPr/>
        <w:t>384</w:t>
      </w:r>
      <w:r>
        <w:rPr>
          <w:rtl w:val="true"/>
        </w:rPr>
        <w:t xml:space="preserve">- </w:t>
      </w:r>
      <w:r>
        <w:rPr>
          <w:rtl w:val="true"/>
        </w:rPr>
        <w:t>الجذر الأصم</w:t>
      </w:r>
      <w:bookmarkEnd w:id="951"/>
    </w:p>
    <w:p>
      <w:pPr>
        <w:pStyle w:val="BookText"/>
        <w:rPr/>
      </w:pPr>
      <w:r>
        <w:rPr>
          <w:rFonts w:ascii="IRNazanin" w:hAnsi="IRNazanin" w:eastAsia="IRNazanin"/>
          <w:color w:val="111111"/>
          <w:sz w:val="28"/>
          <w:sz w:val="28"/>
          <w:szCs w:val="28"/>
          <w:rtl w:val="true"/>
          <w:lang w:bidi="fa-IR"/>
        </w:rPr>
        <w:t>رسالة فی تحقیق المغالطة المعروفة بالجذر الأصم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هذا فیکون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کلامی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کذبا و غیر مطابق للواقع، و یلزم من کون هذا الکلام بشخصه کذبا أن یکون کلامه فی هذا الیوم صدقا، یعنی أنه یلزم من کونه کذبا عدم کونه کذبا، و یلزم من إثبات الحکم نفیه، و من وجود الشی‌ء عدمه، و کلها توال باطلة، و الجواب عن هذا الإشکال صار معرکة للآراء بین العلماء، و الفوا فی تحقیقه رسائل، مثل حسرة الفضلاء للخفری و حل مغالطة الجذر الأصم للمولی جلال الدوانی کما یأتی فی الحاء و غیرهما و حکی المولی خلیل القزوینی فی شرح عدة الأصول عن بعض أفاضل خراسان أنه عرضت هذه الشبهة علی الإمام الرضا ع فی خراسان فأجاب عنها بجوابین لکن الأسف أنه لم یحفظ عنه، و لازم کلامه قدم هذه الشبهة، و کون انتسابها إلی ابن کمونة من المشهورات التی لا أصل لها</w:t>
      </w:r>
    </w:p>
    <w:p>
      <w:pPr>
        <w:pStyle w:val="BookText"/>
        <w:rPr/>
      </w:pPr>
      <w:r>
        <w:rPr>
          <w:rFonts w:ascii="IRNazanin" w:hAnsi="IRNazanin" w:eastAsia="IRNazanin"/>
          <w:color w:val="111111"/>
          <w:sz w:val="28"/>
          <w:sz w:val="28"/>
          <w:szCs w:val="28"/>
          <w:rtl w:val="true"/>
          <w:lang w:bidi="fa-IR"/>
        </w:rPr>
        <w:t xml:space="preserve">لسید المحققین المیر صدر الدین محمد الدشتکی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 من علیه تیسیر العسیر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بخط تلمیذ المصنف و المجاز منه المولی الحاج محمود النیریزی کتبه فی حیاة أستاذه رأیته ضمن مجموعة نفیسة فیها سبع و خمسون رسالة کلها بخط النیریزی المذکور فی مکتبة الحاج السید نصر الله التقوی بطهران</w:t>
      </w:r>
    </w:p>
    <w:p>
      <w:pPr>
        <w:pStyle w:val="Heading3"/>
        <w:numPr>
          <w:ilvl w:val="2"/>
          <w:numId w:val="1"/>
        </w:numPr>
        <w:rPr/>
      </w:pPr>
      <w:bookmarkStart w:id="952" w:name="__RefHeading___Toc7703406_73709187"/>
      <w:bookmarkStart w:id="953" w:name="_Toc433"/>
      <w:bookmarkEnd w:id="952"/>
      <w:r>
        <w:rPr/>
        <w:t>385</w:t>
      </w:r>
      <w:r>
        <w:rPr>
          <w:rtl w:val="true"/>
        </w:rPr>
        <w:t xml:space="preserve">- </w:t>
      </w:r>
      <w:r>
        <w:rPr>
          <w:rtl w:val="true"/>
        </w:rPr>
        <w:t>الجذوات‌</w:t>
      </w:r>
      <w:bookmarkEnd w:id="953"/>
    </w:p>
    <w:p>
      <w:pPr>
        <w:pStyle w:val="BookText"/>
        <w:rPr/>
      </w:pPr>
      <w:r>
        <w:rPr>
          <w:rFonts w:ascii="IRNazanin" w:hAnsi="IRNazanin" w:eastAsia="IRNazanin"/>
          <w:color w:val="111111"/>
          <w:sz w:val="28"/>
          <w:sz w:val="28"/>
          <w:szCs w:val="28"/>
          <w:rtl w:val="true"/>
          <w:lang w:bidi="fa-IR"/>
        </w:rPr>
        <w:t xml:space="preserve">للسید المحقق الأمیر محمد باقر الداماد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ألفه للشاه عباس الصفوی فی بیان وجه عدم احتراق جسد النبی موسی ع عند التجلی مع احتراق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تَجَلَّی رَبُّهُ لِلْجَبَلِ جَعَلَهُ دَکًّا وَ 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تحقیقات فی علم الحروف قدم أولا اثنتی عشرة جذوة ثم شرع فی المقصود فی طی میقاتات طبع فی بمبئی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مغلوطا و یوجد نسخه طوبقت علی خط المؤلف فی مکتبة السید محمد المشکاة بطهران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عینان عینان لم یکتبهما قلم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 عین من العینین نونان </w:t>
      </w:r>
      <w:bookmarkStart w:id="954" w:name="pg11685_250565"/>
    </w:p>
    <w:p>
      <w:pPr>
        <w:pStyle w:val="Heading3"/>
        <w:numPr>
          <w:ilvl w:val="2"/>
          <w:numId w:val="1"/>
        </w:numPr>
        <w:rPr/>
      </w:pPr>
      <w:bookmarkStart w:id="955" w:name="__RefHeading___Toc7703408_73709187"/>
      <w:bookmarkStart w:id="956" w:name="_Toc434"/>
      <w:bookmarkEnd w:id="954"/>
      <w:bookmarkEnd w:id="955"/>
      <w:r>
        <w:rPr/>
        <w:t>386</w:t>
      </w:r>
      <w:r>
        <w:rPr>
          <w:rtl w:val="true"/>
        </w:rPr>
        <w:t xml:space="preserve">- </w:t>
      </w:r>
      <w:r>
        <w:rPr>
          <w:rtl w:val="true"/>
        </w:rPr>
        <w:t>جذوة الحق و قبسة ضیاء الصدق،</w:t>
      </w:r>
      <w:bookmarkEnd w:id="956"/>
    </w:p>
    <w:p>
      <w:pPr>
        <w:pStyle w:val="BookText"/>
        <w:rPr/>
      </w:pPr>
      <w:r>
        <w:rPr>
          <w:rFonts w:ascii="IRNazanin" w:hAnsi="IRNazanin" w:eastAsia="IRNazanin"/>
          <w:color w:val="111111"/>
          <w:sz w:val="28"/>
          <w:sz w:val="28"/>
          <w:szCs w:val="28"/>
          <w:rtl w:val="true"/>
          <w:lang w:bidi="fa-IR"/>
        </w:rPr>
        <w:t xml:space="preserve">للشیخ جعفر بن محمد بن عبد الله بن أحمد بن عبد الله بن علی العوامی الستری البحرانی المتوفی بعد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جواب سؤال أخیه الشیخ علی عن مسألة مخالفة رأی المجتهد و ترک تقلیده طبع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957" w:name="__RefHeading___Toc7703410_73709187"/>
      <w:bookmarkStart w:id="958" w:name="_Toc435"/>
      <w:bookmarkEnd w:id="957"/>
      <w:r>
        <w:rPr/>
        <w:t>387</w:t>
      </w:r>
      <w:r>
        <w:rPr>
          <w:rtl w:val="true"/>
        </w:rPr>
        <w:t xml:space="preserve">- </w:t>
      </w:r>
      <w:r>
        <w:rPr>
          <w:rtl w:val="true"/>
        </w:rPr>
        <w:t>الجذوة الزینیة</w:t>
      </w:r>
      <w:bookmarkEnd w:id="958"/>
    </w:p>
    <w:p>
      <w:pPr>
        <w:pStyle w:val="BookText"/>
        <w:rPr/>
      </w:pPr>
      <w:r>
        <w:rPr>
          <w:rFonts w:ascii="IRNazanin" w:hAnsi="IRNazanin" w:eastAsia="IRNazanin"/>
          <w:color w:val="111111"/>
          <w:sz w:val="28"/>
          <w:sz w:val="28"/>
          <w:szCs w:val="28"/>
          <w:rtl w:val="true"/>
          <w:lang w:bidi="fa-IR"/>
        </w:rPr>
        <w:t xml:space="preserve">فی الأنساب للسید تاج الدین محمد بن القاسم بن معیة الدیباجی الحسنی النسابة المتوفی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تلمیذه فی عمدة الطالب إنه مختصر قرأته علیه أول اشتغالی بعلم النسب</w:t>
      </w:r>
    </w:p>
    <w:p>
      <w:pPr>
        <w:pStyle w:val="Heading3"/>
        <w:numPr>
          <w:ilvl w:val="2"/>
          <w:numId w:val="1"/>
        </w:numPr>
        <w:rPr/>
      </w:pPr>
      <w:bookmarkStart w:id="959" w:name="__RefHeading___Toc7703412_73709187"/>
      <w:bookmarkStart w:id="960" w:name="_Toc436"/>
      <w:bookmarkEnd w:id="959"/>
      <w:r>
        <w:rPr/>
        <w:t>388</w:t>
      </w:r>
      <w:r>
        <w:rPr>
          <w:rtl w:val="true"/>
        </w:rPr>
        <w:t xml:space="preserve">- </w:t>
      </w:r>
      <w:r>
        <w:rPr>
          <w:rtl w:val="true"/>
        </w:rPr>
        <w:t>جذوة السلام</w:t>
      </w:r>
      <w:bookmarkEnd w:id="960"/>
    </w:p>
    <w:p>
      <w:pPr>
        <w:pStyle w:val="BookText"/>
        <w:rPr/>
      </w:pPr>
      <w:r>
        <w:rPr>
          <w:rFonts w:ascii="IRNazanin" w:hAnsi="IRNazanin" w:eastAsia="IRNazanin"/>
          <w:color w:val="111111"/>
          <w:sz w:val="28"/>
          <w:sz w:val="28"/>
          <w:szCs w:val="28"/>
          <w:rtl w:val="true"/>
          <w:lang w:bidi="fa-IR"/>
        </w:rPr>
        <w:t xml:space="preserve">فی نظم مسائل الکلام یعنی الأربعینیة الشهیدیة و هی أربعون مسألة کلامیة للشیخ الشهید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المولی المعاصر الشیخ محمد بن الشیخ طاهر السماوی النجفی، رأیت النسخة بخطه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دل علی</w:t>
      </w:r>
    </w:p>
    <w:p>
      <w:pPr>
        <w:pStyle w:val="BookText"/>
        <w:rPr/>
      </w:pPr>
      <w:r>
        <w:rPr>
          <w:rFonts w:ascii="IRNazanin" w:hAnsi="IRNazanin" w:eastAsia="IRNazanin"/>
          <w:color w:val="111111"/>
          <w:sz w:val="28"/>
          <w:sz w:val="28"/>
          <w:szCs w:val="28"/>
          <w:rtl w:val="true"/>
          <w:lang w:bidi="fa-IR"/>
        </w:rPr>
        <w:t>توحیده بما دنا و ما علا</w:t>
      </w:r>
    </w:p>
    <w:p>
      <w:pPr>
        <w:pStyle w:val="Heading3"/>
        <w:numPr>
          <w:ilvl w:val="2"/>
          <w:numId w:val="1"/>
        </w:numPr>
        <w:rPr/>
      </w:pPr>
      <w:bookmarkStart w:id="961" w:name="__RefHeading___Toc7703414_73709187"/>
      <w:bookmarkStart w:id="962" w:name="_Toc437"/>
      <w:bookmarkEnd w:id="961"/>
      <w:r>
        <w:rPr/>
        <w:t>389</w:t>
      </w:r>
      <w:r>
        <w:rPr>
          <w:rtl w:val="true"/>
        </w:rPr>
        <w:t xml:space="preserve">- </w:t>
      </w:r>
      <w:r>
        <w:rPr>
          <w:rtl w:val="true"/>
        </w:rPr>
        <w:t>جذوة الغرام و مزنة الانسجام</w:t>
      </w:r>
      <w:bookmarkEnd w:id="962"/>
    </w:p>
    <w:p>
      <w:pPr>
        <w:pStyle w:val="BookText"/>
        <w:rPr/>
      </w:pPr>
      <w:r>
        <w:rPr>
          <w:rFonts w:ascii="IRNazanin" w:hAnsi="IRNazanin" w:eastAsia="IRNazanin"/>
          <w:color w:val="111111"/>
          <w:sz w:val="28"/>
          <w:sz w:val="28"/>
          <w:szCs w:val="28"/>
          <w:rtl w:val="true"/>
          <w:lang w:bidi="fa-IR"/>
        </w:rPr>
        <w:t xml:space="preserve">فی الأدب، و هو مشتمل علی ما رق و راق من الأشعار و غیرها للشیخ أحمد بن الشیخ حسن الخیاط النجفی الشهیر بالشیخ أحمد النحوی المتوفی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السید محمد الزینی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بعدک أحمد لا یحمد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معاصره</w:t>
      </w:r>
    </w:p>
    <w:p>
      <w:pPr>
        <w:pStyle w:val="BookText"/>
        <w:rPr/>
      </w:pPr>
      <w:r>
        <w:rPr>
          <w:rFonts w:ascii="IRNazanin" w:hAnsi="IRNazanin" w:eastAsia="IRNazanin"/>
          <w:color w:val="111111"/>
          <w:sz w:val="28"/>
          <w:sz w:val="28"/>
          <w:szCs w:val="28"/>
          <w:rtl w:val="true"/>
          <w:lang w:bidi="fa-IR"/>
        </w:rPr>
        <w:t>السید نصر الله المدرس الحائری الشهید، و ذکر نسبه و تصانیفه فیما کتبه له من الترجمة مع الإطراء و نقل السید جعفر بن أحمد الخراسانی النجفی فی مجموعته عین ترجمه المدرس له عن خطه، و المجموعة رأیتها عند الشیخ محمد السماوی فی النجف الأشرف</w:t>
      </w:r>
    </w:p>
    <w:p>
      <w:pPr>
        <w:pStyle w:val="Heading3"/>
        <w:numPr>
          <w:ilvl w:val="2"/>
          <w:numId w:val="1"/>
        </w:numPr>
        <w:rPr/>
      </w:pPr>
      <w:bookmarkStart w:id="963" w:name="__RefHeading___Toc7703416_73709187"/>
      <w:bookmarkStart w:id="964" w:name="_Toc438"/>
      <w:bookmarkEnd w:id="963"/>
      <w:r>
        <w:rPr/>
        <w:t>390</w:t>
      </w:r>
      <w:r>
        <w:rPr>
          <w:rtl w:val="true"/>
        </w:rPr>
        <w:t xml:space="preserve">- </w:t>
      </w:r>
      <w:r>
        <w:rPr>
          <w:rtl w:val="true"/>
        </w:rPr>
        <w:t>الجرائد</w:t>
      </w:r>
      <w:bookmarkEnd w:id="964"/>
    </w:p>
    <w:p>
      <w:pPr>
        <w:pStyle w:val="BookText"/>
        <w:rPr/>
      </w:pPr>
      <w:r>
        <w:rPr>
          <w:rFonts w:ascii="IRNazanin" w:hAnsi="IRNazanin" w:eastAsia="IRNazanin"/>
          <w:color w:val="111111"/>
          <w:sz w:val="28"/>
          <w:sz w:val="28"/>
          <w:szCs w:val="28"/>
          <w:rtl w:val="true"/>
          <w:lang w:bidi="fa-IR"/>
        </w:rPr>
        <w:t xml:space="preserve">فی علائم الظهور فارسی فیه سبع جرائد للمولی أبی الحسن المرندی المعاصر نزیل مشهد الشاه عبد العظیم بالری طبع بإیران فی حیاة المؤلف 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کتاب الغیبة لابن عقدة، و الظاهر أنه ینقل عنه بواسطة</w:t>
      </w:r>
    </w:p>
    <w:p>
      <w:pPr>
        <w:pStyle w:val="Heading3"/>
        <w:numPr>
          <w:ilvl w:val="2"/>
          <w:numId w:val="1"/>
        </w:numPr>
        <w:rPr/>
      </w:pPr>
      <w:bookmarkStart w:id="965" w:name="__RefHeading___Toc7703418_73709187"/>
      <w:bookmarkStart w:id="966" w:name="_Toc439"/>
      <w:bookmarkEnd w:id="965"/>
      <w:r>
        <w:rPr/>
        <w:t>391</w:t>
      </w:r>
      <w:r>
        <w:rPr>
          <w:rtl w:val="true"/>
        </w:rPr>
        <w:t xml:space="preserve">- </w:t>
      </w:r>
      <w:r>
        <w:rPr>
          <w:rtl w:val="true"/>
        </w:rPr>
        <w:t>جرائد البلدان</w:t>
      </w:r>
      <w:bookmarkEnd w:id="9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جمعها شیخ الشرف النسابة السید الشریف أبو حرب محمد بن المحسن ابن الحسین بن علی حدوثة بن محمد الأصغر بن حمزة التفلیسی بن علی الدینوری بن الحسن بن الحسین بن الحسن الأفطس المتوفی بغزنة فی نیف و ثمانین و أربعمائة، کان ببغداد و سافر إلی بلاد العجم، و جمع جرائد لعدة بلاد کما فی عمدة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لکهنو، و یأتی جریدة بعض البلدان مما ینقل عنه العبیدلی فی تذکره </w:t>
      </w:r>
      <w:bookmarkStart w:id="967" w:name="pg11685_250567"/>
    </w:p>
    <w:p>
      <w:pPr>
        <w:pStyle w:val="BookText"/>
        <w:rPr/>
      </w:pPr>
      <w:bookmarkEnd w:id="967"/>
      <w:r>
        <w:rPr>
          <w:rFonts w:ascii="IRNazanin" w:hAnsi="IRNazanin" w:eastAsia="IRNazanin"/>
          <w:color w:val="111111"/>
          <w:sz w:val="28"/>
          <w:sz w:val="28"/>
          <w:szCs w:val="28"/>
          <w:rtl w:val="true"/>
          <w:lang w:bidi="fa-IR"/>
        </w:rPr>
        <w:t>النسب و غیره فی غیره</w:t>
      </w:r>
    </w:p>
    <w:p>
      <w:pPr>
        <w:pStyle w:val="Heading3"/>
        <w:numPr>
          <w:ilvl w:val="2"/>
          <w:numId w:val="1"/>
        </w:numPr>
        <w:rPr/>
      </w:pPr>
      <w:bookmarkStart w:id="968" w:name="__RefHeading___Toc7703420_73709187"/>
      <w:bookmarkStart w:id="969" w:name="_Toc440"/>
      <w:bookmarkEnd w:id="968"/>
      <w:r>
        <w:rPr/>
        <w:t>392</w:t>
      </w:r>
      <w:r>
        <w:rPr>
          <w:rtl w:val="true"/>
        </w:rPr>
        <w:t xml:space="preserve">- </w:t>
      </w:r>
      <w:r>
        <w:rPr>
          <w:rtl w:val="true"/>
        </w:rPr>
        <w:t>الجراب‌</w:t>
      </w:r>
      <w:bookmarkEnd w:id="969"/>
    </w:p>
    <w:p>
      <w:pPr>
        <w:pStyle w:val="BookText"/>
        <w:rPr/>
      </w:pPr>
      <w:r>
        <w:rPr>
          <w:rFonts w:ascii="IRNazanin" w:hAnsi="IRNazanin" w:eastAsia="IRNazanin"/>
          <w:color w:val="111111"/>
          <w:sz w:val="28"/>
          <w:sz w:val="28"/>
          <w:szCs w:val="28"/>
          <w:rtl w:val="true"/>
          <w:lang w:bidi="fa-IR"/>
        </w:rPr>
        <w:t xml:space="preserve">کشکول کبیر یقرب من عشرین ألف بیت للحاج السید عبد الغفار بن السید محمد الحسینی التویسرکانی الأصفهانی المعاصر لصاحب الروضات و المشارک معه فی تألیفه کما ذکره فی آخره، و توفی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الجزی فی تذکره القبور کانت نسخه خط المؤلف فی مکتبة الحاج الشیخ عبد الرحیم البروجردی فی المشهد الرضوی و انتقلت بعده إلی ولده الحاج الشیخ عبد الحسین، ثم اشتراه الحاج حسین آقا الملک و نقلها إلی مکتبته” لحاج حسین آقا الملک” بطهران</w:t>
      </w:r>
      <w:r>
        <w:rPr>
          <w:rFonts w:eastAsia="IRNazanin" w:cs="IRNazanin"/>
          <w:color w:val="111111"/>
          <w:sz w:val="28"/>
          <w:szCs w:val="28"/>
          <w:rtl w:val="true"/>
          <w:lang w:bidi="fa-IR"/>
        </w:rPr>
        <w:t>.</w:t>
      </w:r>
    </w:p>
    <w:p>
      <w:pPr>
        <w:pStyle w:val="Heading3"/>
        <w:numPr>
          <w:ilvl w:val="2"/>
          <w:numId w:val="1"/>
        </w:numPr>
        <w:rPr/>
      </w:pPr>
      <w:bookmarkStart w:id="970" w:name="__RefHeading___Toc7703422_73709187"/>
      <w:bookmarkStart w:id="971" w:name="_Toc441"/>
      <w:bookmarkEnd w:id="970"/>
      <w:r>
        <w:rPr/>
        <w:t>393</w:t>
      </w:r>
      <w:r>
        <w:rPr>
          <w:rtl w:val="true"/>
        </w:rPr>
        <w:t xml:space="preserve">- </w:t>
      </w:r>
      <w:r>
        <w:rPr>
          <w:rtl w:val="true"/>
        </w:rPr>
        <w:t>جر الأثقال</w:t>
      </w:r>
      <w:bookmarkEnd w:id="971"/>
    </w:p>
    <w:p>
      <w:pPr>
        <w:pStyle w:val="BookText"/>
        <w:rPr/>
      </w:pPr>
      <w:r>
        <w:rPr>
          <w:rFonts w:ascii="IRNazanin" w:hAnsi="IRNazanin" w:eastAsia="IRNazanin"/>
          <w:color w:val="111111"/>
          <w:sz w:val="28"/>
          <w:sz w:val="28"/>
          <w:szCs w:val="28"/>
          <w:rtl w:val="true"/>
          <w:lang w:bidi="fa-IR"/>
        </w:rPr>
        <w:t xml:space="preserve">و ما یناسبه للشیخ محمد علی الشهیر بالشیخ علی الحزین المتوفی ببنارس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نجوم السماء فی فهرس تصانیفه الفارسیة، و ذکر فی کشف الظنون علم جر الأثقال و قال لم یذکر صاحب مفتاح السعادة کتابا فی هذا الفن</w:t>
      </w:r>
      <w:r>
        <w:rPr>
          <w:rFonts w:eastAsia="IRNazanin" w:cs="IRNazanin"/>
          <w:color w:val="111111"/>
          <w:sz w:val="28"/>
          <w:szCs w:val="28"/>
          <w:rtl w:val="true"/>
          <w:lang w:bidi="fa-IR"/>
        </w:rPr>
        <w:t>.</w:t>
      </w:r>
    </w:p>
    <w:p>
      <w:pPr>
        <w:pStyle w:val="Heading3"/>
        <w:numPr>
          <w:ilvl w:val="2"/>
          <w:numId w:val="1"/>
        </w:numPr>
        <w:rPr/>
      </w:pPr>
      <w:bookmarkStart w:id="972" w:name="__RefHeading___Toc7703424_73709187"/>
      <w:bookmarkStart w:id="973" w:name="_Toc442"/>
      <w:bookmarkEnd w:id="972"/>
      <w:r>
        <w:rPr/>
        <w:t>394</w:t>
      </w:r>
      <w:r>
        <w:rPr>
          <w:rtl w:val="true"/>
        </w:rPr>
        <w:t xml:space="preserve">- </w:t>
      </w:r>
      <w:r>
        <w:rPr>
          <w:rtl w:val="true"/>
        </w:rPr>
        <w:t>جراحی‌</w:t>
      </w:r>
      <w:bookmarkEnd w:id="973"/>
    </w:p>
    <w:p>
      <w:pPr>
        <w:pStyle w:val="BookText"/>
        <w:rPr/>
      </w:pPr>
      <w:r>
        <w:rPr>
          <w:rFonts w:ascii="IRNazanin" w:hAnsi="IRNazanin" w:eastAsia="IRNazanin"/>
          <w:color w:val="111111"/>
          <w:sz w:val="28"/>
          <w:sz w:val="28"/>
          <w:szCs w:val="28"/>
          <w:rtl w:val="true"/>
          <w:lang w:bidi="fa-IR"/>
        </w:rPr>
        <w:t>فارسی للحکیم علاجی من أطباء الشاه عباس الماضی، و کان لقبه فی شعره جراحی، یوجد نسخه منه عند السید شهاب الدین بقم کما کتبه إلینا</w:t>
      </w:r>
      <w:r>
        <w:rPr>
          <w:rFonts w:eastAsia="IRNazanin" w:cs="IRNazanin"/>
          <w:color w:val="111111"/>
          <w:sz w:val="28"/>
          <w:szCs w:val="28"/>
          <w:rtl w:val="true"/>
          <w:lang w:bidi="fa-IR"/>
        </w:rPr>
        <w:t>.</w:t>
      </w:r>
    </w:p>
    <w:p>
      <w:pPr>
        <w:pStyle w:val="Heading3"/>
        <w:numPr>
          <w:ilvl w:val="2"/>
          <w:numId w:val="1"/>
        </w:numPr>
        <w:rPr/>
      </w:pPr>
      <w:bookmarkStart w:id="974" w:name="__RefHeading___Toc7703426_73709187"/>
      <w:bookmarkStart w:id="975" w:name="_Toc443"/>
      <w:bookmarkEnd w:id="974"/>
      <w:r>
        <w:rPr/>
        <w:t>395</w:t>
      </w:r>
      <w:r>
        <w:rPr>
          <w:rtl w:val="true"/>
        </w:rPr>
        <w:t xml:space="preserve">- </w:t>
      </w:r>
      <w:r>
        <w:rPr>
          <w:rtl w:val="true"/>
        </w:rPr>
        <w:t>جر الثقیل</w:t>
      </w:r>
      <w:bookmarkEnd w:id="975"/>
    </w:p>
    <w:p>
      <w:pPr>
        <w:pStyle w:val="BookText"/>
        <w:rPr/>
      </w:pPr>
      <w:r>
        <w:rPr>
          <w:rFonts w:ascii="IRNazanin" w:hAnsi="IRNazanin" w:eastAsia="IRNazanin"/>
          <w:color w:val="111111"/>
          <w:sz w:val="28"/>
          <w:sz w:val="28"/>
          <w:szCs w:val="28"/>
          <w:rtl w:val="true"/>
          <w:lang w:bidi="fa-IR"/>
        </w:rPr>
        <w:t xml:space="preserve">رسالة فارسیة فی هذا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 الفیزی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میرزا محمد حسین ابن المیرزا محمد علی الحسینی المرعشی الشهیر بالشهرستانی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مکتبتهم” میرزا محمد حسین” بکربلاء</w:t>
      </w:r>
      <w:r>
        <w:rPr>
          <w:rFonts w:eastAsia="IRNazanin" w:cs="IRNazanin"/>
          <w:color w:val="111111"/>
          <w:sz w:val="28"/>
          <w:szCs w:val="28"/>
          <w:rtl w:val="true"/>
          <w:lang w:bidi="fa-IR"/>
        </w:rPr>
        <w:t>.</w:t>
      </w:r>
    </w:p>
    <w:p>
      <w:pPr>
        <w:pStyle w:val="Heading3"/>
        <w:numPr>
          <w:ilvl w:val="2"/>
          <w:numId w:val="1"/>
        </w:numPr>
        <w:rPr/>
      </w:pPr>
      <w:bookmarkStart w:id="976" w:name="__RefHeading___Toc7703428_73709187"/>
      <w:bookmarkStart w:id="977" w:name="_Toc444"/>
      <w:bookmarkEnd w:id="976"/>
      <w:r>
        <w:rPr/>
        <w:t>396</w:t>
      </w:r>
      <w:r>
        <w:rPr>
          <w:rtl w:val="true"/>
        </w:rPr>
        <w:t xml:space="preserve">- </w:t>
      </w:r>
      <w:r>
        <w:rPr>
          <w:rtl w:val="true"/>
        </w:rPr>
        <w:t>جرم و مجازات</w:t>
      </w:r>
      <w:bookmarkEnd w:id="977"/>
    </w:p>
    <w:p>
      <w:pPr>
        <w:pStyle w:val="BookText"/>
        <w:rPr/>
      </w:pPr>
      <w:r>
        <w:rPr>
          <w:rFonts w:ascii="IRNazanin" w:hAnsi="IRNazanin" w:eastAsia="IRNazanin"/>
          <w:color w:val="111111"/>
          <w:sz w:val="28"/>
          <w:sz w:val="28"/>
          <w:szCs w:val="28"/>
          <w:rtl w:val="true"/>
          <w:lang w:bidi="fa-IR"/>
        </w:rPr>
        <w:t xml:space="preserve">فارسی بقلم أبی الحسن العمیدی النوری وکیل العدلیة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طبع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78" w:name="__RefHeading___Toc7703430_73709187"/>
      <w:bookmarkStart w:id="979" w:name="_Toc445"/>
      <w:bookmarkEnd w:id="978"/>
      <w:r>
        <w:rPr/>
        <w:t>397</w:t>
      </w:r>
      <w:r>
        <w:rPr>
          <w:rtl w:val="true"/>
        </w:rPr>
        <w:t xml:space="preserve">- </w:t>
      </w:r>
      <w:r>
        <w:rPr>
          <w:rtl w:val="true"/>
        </w:rPr>
        <w:t>جرم و علل آن</w:t>
      </w:r>
      <w:bookmarkEnd w:id="979"/>
    </w:p>
    <w:p>
      <w:pPr>
        <w:pStyle w:val="BookText"/>
        <w:rPr/>
      </w:pPr>
      <w:r>
        <w:rPr>
          <w:rFonts w:ascii="IRNazanin" w:hAnsi="IRNazanin" w:eastAsia="IRNazanin"/>
          <w:color w:val="111111"/>
          <w:sz w:val="28"/>
          <w:sz w:val="28"/>
          <w:szCs w:val="28"/>
          <w:rtl w:val="true"/>
          <w:lang w:bidi="fa-IR"/>
        </w:rPr>
        <w:t>لمحمد حسن شریف خریج کلیات الحربیة و الحقوق و السیاسی و الأدبی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صغیرة طبع ثلاث مرات و له رسائل أخری</w:t>
      </w:r>
      <w:r>
        <w:rPr>
          <w:rFonts w:eastAsia="IRNazanin" w:cs="IRNazanin"/>
          <w:color w:val="111111"/>
          <w:sz w:val="28"/>
          <w:szCs w:val="28"/>
          <w:rtl w:val="true"/>
          <w:lang w:bidi="fa-IR"/>
        </w:rPr>
        <w:t>.</w:t>
      </w:r>
    </w:p>
    <w:p>
      <w:pPr>
        <w:pStyle w:val="Heading3"/>
        <w:numPr>
          <w:ilvl w:val="2"/>
          <w:numId w:val="1"/>
        </w:numPr>
        <w:rPr/>
      </w:pPr>
      <w:bookmarkStart w:id="980" w:name="__RefHeading___Toc7703432_73709187"/>
      <w:bookmarkStart w:id="981" w:name="_Toc446"/>
      <w:bookmarkEnd w:id="980"/>
      <w:r>
        <w:rPr>
          <w:rtl w:val="true"/>
        </w:rPr>
        <w:t>جریدة الاخبار</w:t>
      </w:r>
      <w:bookmarkEnd w:id="981"/>
    </w:p>
    <w:p>
      <w:pPr>
        <w:pStyle w:val="Heading3"/>
        <w:numPr>
          <w:ilvl w:val="2"/>
          <w:numId w:val="1"/>
        </w:numPr>
        <w:rPr/>
      </w:pPr>
      <w:bookmarkStart w:id="982" w:name="__RefHeading___Toc7703434_73709187"/>
      <w:bookmarkStart w:id="983" w:name="_Toc447"/>
      <w:bookmarkEnd w:id="982"/>
      <w:r>
        <w:rPr>
          <w:rtl w:val="true"/>
        </w:rPr>
        <w:t>بیان</w:t>
      </w:r>
      <w:bookmarkEnd w:id="983"/>
    </w:p>
    <w:p>
      <w:pPr>
        <w:pStyle w:val="BookText"/>
        <w:rPr/>
      </w:pPr>
      <w:r>
        <w:rPr>
          <w:rFonts w:ascii="IRNazanin" w:hAnsi="IRNazanin" w:eastAsia="IRNazanin"/>
          <w:color w:val="111111"/>
          <w:sz w:val="28"/>
          <w:sz w:val="28"/>
          <w:szCs w:val="28"/>
          <w:rtl w:val="true"/>
          <w:lang w:bidi="fa-IR"/>
        </w:rPr>
        <w:t>الجریدة</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 بر وزن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فرد، و دفتر، و نیزه کوچک قلندران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الجریدة بمعنی الصحیفة التی یکتب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إنها بهذا المعنی مولدة استعمل فی کلام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الأعصار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فی الأعصار القدیمة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یستعمل فی مطلق الصحف و الدفاتر بل انما یطلق فی هذه الأعصار علی الصحف التی أسست لنشر الحوادث المحلیة و الاخبار العالمیة و بیان القضایا و النکات السیاسیة من غیر تقید فی ذلک بالصدق و الحق، بل مع التعمد أحیانا بالکذب و الباطل و الجمع بین الغث و السمین کل ذلک علی حسب مقتضیات أوقات النشر و ظروف الأحوال المتبادلة، و هی فی ذلک علی خلاف المجلة المشتملة غالبا علی المطالب العلمیة و الأدبیة و الفوائد التاریخیة و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المباحث المختلفة حسب اختلاف مسلک یسلکها منشئ المجلة، و من ذلک کله ظهر وجه تعبیرنا عنه بجریدة الاخبار فی مقابل جریدة الأنساب حیث کانت الجریدة فی الأعصار القدیمة تطلق علیها کما یأتی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عام لما ینشر تباعا و متسلسلا فی أوقات معینة، یومیة أو أسبوعیة</w:t>
      </w:r>
    </w:p>
    <w:p>
      <w:pPr>
        <w:pStyle w:val="BookText"/>
        <w:rPr/>
      </w:pPr>
      <w:r>
        <w:rPr>
          <w:rFonts w:ascii="IRNazanin" w:hAnsi="IRNazanin" w:eastAsia="IRNazanin"/>
          <w:color w:val="111111"/>
          <w:sz w:val="28"/>
          <w:sz w:val="28"/>
          <w:szCs w:val="28"/>
          <w:rtl w:val="true"/>
          <w:lang w:bidi="fa-IR"/>
        </w:rPr>
        <w:t xml:space="preserve">أو نصف أسبوعیة، أو نصف شهریة، و الغالب علیها انتشارها یومیة، و یقال لها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الفرانسیة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عدة صفحات کبار ذات قوائم متلاصقات یکتب فیها مطالب متفرقة من الاخبار و الحوادث الواقعة فی العالم من السیاسیات الدولیة، و الاخبار المحلیة، و الأسعار التجاریة، و الحالات الشخصیة، و غیر ذلک مما اقتضت الظروف 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تبین فی ذلک عن المطابقة مع الواقع و عدمها غالبا لقد کانت کتابه الوقائع قبل الأعصار الأخیرة من المشاغل المهمة للکتاب و المترسلین، بل کان بعضهم متخصصا من قبل سلطان الوقت لهذه الوظیفة، و ملقبا منه بلقب مجلس نویس أو وقایع‌نگار أو مخبر الدولة أو تاریخ نویس و أمثالها، فکانوا یکتبون الوقائع التاریخیة المهمة العمومیة منها و الشخصیة المأخوذة عن المنابع التی یصح الاستناد إلیها، و یحصل الاعتماد بوقوعها علی ترتیب الأیام، ثم یجمعونها فی کتاب مستقل، و یسمونها بروزنامچه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روزنامچه ألف فی بلاد الإسلام علی ما نعهد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تألیف هلال بن محسن الحرانی </w:t>
      </w:r>
    </w:p>
    <w:p>
      <w:pPr>
        <w:pStyle w:val="BookText"/>
        <w:rPr/>
      </w:pPr>
      <w:r>
        <w:rPr>
          <w:rFonts w:ascii="IRNazanin" w:hAnsi="IRNazanin" w:eastAsia="IRNazanin"/>
          <w:color w:val="111111"/>
          <w:sz w:val="28"/>
          <w:sz w:val="28"/>
          <w:szCs w:val="28"/>
          <w:rtl w:val="true"/>
          <w:lang w:bidi="fa-IR"/>
        </w:rPr>
        <w:t xml:space="preserve">البغدادی، المولود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صابیا أولا و أسلم، و هو من مشایخ الخطیب البغدادی و ممن کتب الخطیب عنه و ترجمه فی تاریخه لبغداد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 روزنامچه الحرانی یاقوت فی معجم الأدباء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الثانی، ثم کتبوا وقایع الأیام، و وقایع السنین کثیرا کما نذکر الجمیع فی حرف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حدث التوسع فی أمر کتابة الوقائع و الاخبار تدریجا، و تداخله من التسامح فی مراعاة الحقائق الواقعیة شی‌ء کثیر فی الأعصار الأخیرة، و لا سیما بعد ما هیئت للبشر أسباب سهولة نشر الاخبار بزیادة معامل القراطیس و زهادة أثمانها، و إحداث المطابع الحجریة ثم إیجاد المکائن</w:t>
      </w:r>
      <w:r>
        <w:rPr>
          <w:rStyle w:val="FootnoteAnchor"/>
          <w:rtl w:val="true"/>
        </w:rPr>
        <w:footnoteReference w:id="14"/>
      </w:r>
      <w:r>
        <w:rPr>
          <w:rFonts w:ascii="IRNazanin" w:hAnsi="IRNazanin" w:eastAsia="IRNazanin"/>
          <w:color w:val="111111"/>
          <w:sz w:val="28"/>
          <w:sz w:val="28"/>
          <w:szCs w:val="28"/>
          <w:rtl w:val="true"/>
          <w:lang w:bidi="fa-IR"/>
        </w:rPr>
        <w:t>الطابعة بالحروف المعینة علی سرعة الکتابة و تکثیر النسخ و تصادف ذلک کله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تواتر وصول الجرائد الأروپاویة إلی بلاد الشرق الإسلامی</w:t>
      </w:r>
      <w:r>
        <w:rPr>
          <w:rStyle w:val="FootnoteAnchor"/>
          <w:rtl w:val="true"/>
        </w:rPr>
        <w:footnoteReference w:id="15"/>
      </w:r>
      <w:r>
        <w:rPr>
          <w:rFonts w:ascii="IRNazanin" w:hAnsi="IRNazanin" w:eastAsia="IRNazanin"/>
          <w:color w:val="111111"/>
          <w:sz w:val="28"/>
          <w:sz w:val="28"/>
          <w:szCs w:val="28"/>
          <w:rtl w:val="true"/>
          <w:lang w:bidi="fa-IR"/>
        </w:rPr>
        <w:t xml:space="preserve">فقام بنشر الاخبار و إصدار الجرائد و النشرات خلق کثیر، و فیهم من لم یکن له أهلیة ذلک کما صرح به رشید الیاسمی فی أدبیات معاصر فتجاوز عدد الجرائد المنتشرة حد الإحصاء فقد أورد فی آخر دانشمندان أزربایگان جملة من الجرائد الصادرة فی خصوص آذربایجان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روزنامه‌های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بعض </w:t>
      </w:r>
      <w:bookmarkStart w:id="984" w:name="pg11685_250574"/>
    </w:p>
    <w:p>
      <w:pPr>
        <w:pStyle w:val="BookText"/>
        <w:rPr/>
      </w:pPr>
      <w:bookmarkEnd w:id="984"/>
      <w:r>
        <w:rPr>
          <w:rFonts w:ascii="IRNazanin" w:hAnsi="IRNazanin" w:eastAsia="IRNazanin"/>
          <w:color w:val="111111"/>
          <w:sz w:val="28"/>
          <w:sz w:val="28"/>
          <w:szCs w:val="28"/>
          <w:rtl w:val="true"/>
          <w:lang w:bidi="fa-IR"/>
        </w:rPr>
        <w:t>ما اطلع علیه عنها مرتبا لأسمائها علی الحروف، و هی تقرب من مائة و عشرین جریدة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 رشید الیاسمی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أدبیات معاصر الذی ألفه ذیلا لترجمة تاریخ أدبیات ایران تألیف المستر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جملة مما اطلع علیها من الجرائد المهمة الفارسیة التی صدرت فی خصوص إیران فی مدة ما بین تألیف برون لتاریخه فی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تألیف الیاسمی لذیله فی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تقرب من مائة و ستین جریدة، و قال إن أکثر تلک الجرائد عاش سنین و بعضها لم یعمر و بعضها لم یدم، و قال أیضا إن منابع أکثر تلک الجرائد انما هی الجرائد الأروپائیة، أما نحن فقد وقفنا علی ما یزید علی الأربعمائة و الخمسین صحیفة فارسیة أکثرها یومیة أو أسبوعیة و قلیل منها المجلات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جمیعها فی أقل من خمسین سنة قبل نهایة سنة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الصحف العربیة فقد قال السید عبد الرزاق البغدادی الحسنی فی کتابه تاریخ الصحافة العراقیة المطبوع بالنجف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فیلیب ده طرازی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أصدر حتی الیوم أربعة أجزاء ضخمة من کتابه تاریخ الصحافة العربیة جمع فیها کلما صدرت فی العالم من الجرائد و المجلات العربیة، ثم إن السید عبد الرزاق المذکور أورد فی کتابه المذکور الصحف أی الجرائد و المجلات الصادرة فی العراق من أی لغة کانت إلی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أنهاها إلی نیف و ثلاثمائة، و تعرض لبیان خصوصیاتها مفصلا، و نحن فی غنی عن بیان التفاصیل بعد ما دللنا الطالب لبیانها إلی منابعها المتداولة</w:t>
      </w:r>
      <w:r>
        <w:rPr>
          <w:rFonts w:eastAsia="IRNazanin" w:cs="IRNazanin"/>
          <w:color w:val="111111"/>
          <w:sz w:val="28"/>
          <w:szCs w:val="28"/>
          <w:rtl w:val="true"/>
          <w:lang w:bidi="fa-IR"/>
        </w:rPr>
        <w:t>.</w:t>
      </w:r>
    </w:p>
    <w:p>
      <w:pPr>
        <w:pStyle w:val="Heading3"/>
        <w:numPr>
          <w:ilvl w:val="2"/>
          <w:numId w:val="1"/>
        </w:numPr>
        <w:rPr/>
      </w:pPr>
      <w:bookmarkStart w:id="985" w:name="__RefHeading___Toc7703436_73709187"/>
      <w:bookmarkStart w:id="986" w:name="_Toc448"/>
      <w:bookmarkEnd w:id="985"/>
      <w:r>
        <w:rPr>
          <w:rtl w:val="true"/>
        </w:rPr>
        <w:t>جریدة الأنساب</w:t>
      </w:r>
      <w:bookmarkEnd w:id="986"/>
    </w:p>
    <w:p>
      <w:pPr>
        <w:pStyle w:val="Heading3"/>
        <w:numPr>
          <w:ilvl w:val="2"/>
          <w:numId w:val="1"/>
        </w:numPr>
        <w:rPr/>
      </w:pPr>
      <w:bookmarkStart w:id="987" w:name="__RefHeading___Toc7703438_73709187"/>
      <w:bookmarkStart w:id="988" w:name="_Toc449"/>
      <w:bookmarkEnd w:id="987"/>
      <w:r>
        <w:rPr>
          <w:rtl w:val="true"/>
        </w:rPr>
        <w:t>بیان</w:t>
      </w:r>
      <w:bookmarkEnd w:id="9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عنوان عام لنوع خاص من دواوین النسب، و هو الذی کان یعمله نقیب السادات فی کل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یأمر نسابة تلک البلدة بتدوینه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صیانة عن تداخل أنساب السادة القاطنین بتلک البلدة بعضها فی بعض، و بناء تدوینه کما یظهر من بعض الأمارات علی أن یذکر کل واحد من السادة، و ینهی نسبه إلی أحد المشاهیر من أجداده من غیر تعرض لسائر حواشیه و أقربائه عند ذکره فیقال لهذا الدیوان الجریدة و ینسب إلی البلدة التی عمل لها، فیقال مثلا جریدة أصفهان و جریدة الری و هکذا، و قد جمع جملة من جرائد البلدان شیخ الشرف أبو حرب محمد بن محسن الدینوری الذی توفی بعد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بعنوان جرائد البلدان و نحن نذکر أنموذجا من جریدة الأنساب لعدة بلاد </w:t>
      </w:r>
      <w:bookmarkStart w:id="989" w:name="pg11685_250576"/>
    </w:p>
    <w:p>
      <w:pPr>
        <w:pStyle w:val="BookText"/>
        <w:rPr/>
      </w:pPr>
      <w:bookmarkEnd w:id="989"/>
      <w:r>
        <w:rPr>
          <w:rFonts w:ascii="IRNazanin" w:hAnsi="IRNazanin" w:eastAsia="IRNazanin"/>
          <w:color w:val="111111"/>
          <w:sz w:val="28"/>
          <w:sz w:val="28"/>
          <w:szCs w:val="28"/>
          <w:rtl w:val="true"/>
          <w:lang w:bidi="fa-IR"/>
        </w:rPr>
        <w:t xml:space="preserve">أکثره مما ینقل عنه السید أحمد بن محمد بن المهنا الحسینی العبیدلی فی کتابه تذکره النسب الذی ذکرناه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الأنساب المشجرة و قلنا إن مؤلفه کان من طبقة مشایخ العلامة ترجمه مؤلف عمدة الطالب أحمد بن علی بن المهنا ابن عبنة الحسنی الذی توفی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ذکر العبیدلی فی أول تذکره النسب فهرس الکتب التی هی مآخذ لتذکرته، و عین رموزا لکثیر منها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لجرائد النسابین فی کل بلد ثم ذکر بعض الجرائد و مدونها مما سنذکره</w:t>
      </w:r>
    </w:p>
    <w:p>
      <w:pPr>
        <w:pStyle w:val="Heading3"/>
        <w:numPr>
          <w:ilvl w:val="2"/>
          <w:numId w:val="1"/>
        </w:numPr>
        <w:rPr/>
      </w:pPr>
      <w:bookmarkStart w:id="990" w:name="__RefHeading___Toc7703440_73709187"/>
      <w:bookmarkStart w:id="991" w:name="_Toc450"/>
      <w:bookmarkEnd w:id="990"/>
      <w:r>
        <w:rPr/>
        <w:t>398</w:t>
      </w:r>
      <w:r>
        <w:rPr>
          <w:rtl w:val="true"/>
        </w:rPr>
        <w:t xml:space="preserve">- </w:t>
      </w:r>
      <w:r>
        <w:rPr>
          <w:rtl w:val="true"/>
        </w:rPr>
        <w:t>جریدة أصفهان</w:t>
      </w:r>
      <w:bookmarkEnd w:id="991"/>
    </w:p>
    <w:p>
      <w:pPr>
        <w:pStyle w:val="BookText"/>
        <w:rPr/>
      </w:pPr>
      <w:r>
        <w:rPr>
          <w:rFonts w:ascii="IRNazanin" w:hAnsi="IRNazanin" w:eastAsia="IRNazanin"/>
          <w:color w:val="111111"/>
          <w:sz w:val="28"/>
          <w:sz w:val="28"/>
          <w:szCs w:val="28"/>
          <w:rtl w:val="true"/>
          <w:lang w:bidi="fa-IR"/>
        </w:rPr>
        <w:t>من جمع السید ذی الفضیلتین أبی الحسن علی الأمیرک ناسب مرو و محمد بن الحسن النقیب بسمرقند و یقال له البینة بن الحسین میر آهنگ بن علی کاسکین ابن الحسین النقیب بن أبی الغیث محمد بن یحیی بن الحسن بن محمد بن عبد الرحمن الشجری ابن القاسم بن الحسن بن زید بن الإمام أبی محمد الحسن المجتبی ع، فیظهر من تذکره النسب أن ناسب مرو و نقیب سمرقند کلاهما مشارکان فی هذا التألیف</w:t>
      </w:r>
      <w:r>
        <w:rPr>
          <w:rFonts w:eastAsia="IRNazanin" w:cs="IRNazanin"/>
          <w:color w:val="111111"/>
          <w:sz w:val="28"/>
          <w:szCs w:val="28"/>
          <w:rtl w:val="true"/>
          <w:lang w:bidi="fa-IR"/>
        </w:rPr>
        <w:t>.</w:t>
      </w:r>
    </w:p>
    <w:p>
      <w:pPr>
        <w:pStyle w:val="Heading3"/>
        <w:numPr>
          <w:ilvl w:val="2"/>
          <w:numId w:val="1"/>
        </w:numPr>
        <w:rPr/>
      </w:pPr>
      <w:bookmarkStart w:id="992" w:name="__RefHeading___Toc7703442_73709187"/>
      <w:bookmarkStart w:id="993" w:name="_Toc451"/>
      <w:bookmarkEnd w:id="992"/>
      <w:r>
        <w:rPr/>
        <w:t>399</w:t>
      </w:r>
      <w:r>
        <w:rPr>
          <w:rtl w:val="true"/>
        </w:rPr>
        <w:t xml:space="preserve">- </w:t>
      </w:r>
      <w:r>
        <w:rPr>
          <w:rtl w:val="true"/>
        </w:rPr>
        <w:t>جریدة الری‌</w:t>
      </w:r>
      <w:bookmarkEnd w:id="993"/>
    </w:p>
    <w:p>
      <w:pPr>
        <w:pStyle w:val="BookText"/>
        <w:rPr/>
      </w:pPr>
      <w:r>
        <w:rPr>
          <w:rFonts w:ascii="IRNazanin" w:hAnsi="IRNazanin" w:eastAsia="IRNazanin"/>
          <w:color w:val="111111"/>
          <w:sz w:val="28"/>
          <w:sz w:val="28"/>
          <w:szCs w:val="28"/>
          <w:rtl w:val="true"/>
          <w:lang w:bidi="fa-IR"/>
        </w:rPr>
        <w:t>جمع السید أبی العباس أحمد بن مانکدیم بن علی بن محمد ششدلو ابن الحسین بن عیسی ابن محمد البطحائی ابن القاسم بن الحسن أمیر المدینة ابن زید ابن الإمام المجتبی ع کما ذکره أیضا فی تذکره النسب</w:t>
      </w:r>
      <w:r>
        <w:rPr>
          <w:rFonts w:eastAsia="IRNazanin" w:cs="IRNazanin"/>
          <w:color w:val="111111"/>
          <w:sz w:val="28"/>
          <w:szCs w:val="28"/>
          <w:rtl w:val="true"/>
          <w:lang w:bidi="fa-IR"/>
        </w:rPr>
        <w:t>.</w:t>
      </w:r>
    </w:p>
    <w:p>
      <w:pPr>
        <w:pStyle w:val="Heading3"/>
        <w:numPr>
          <w:ilvl w:val="2"/>
          <w:numId w:val="1"/>
        </w:numPr>
        <w:rPr/>
      </w:pPr>
      <w:bookmarkStart w:id="994" w:name="__RefHeading___Toc7703444_73709187"/>
      <w:bookmarkStart w:id="995" w:name="_Toc452"/>
      <w:bookmarkEnd w:id="994"/>
      <w:r>
        <w:rPr/>
        <w:t>400</w:t>
      </w:r>
      <w:r>
        <w:rPr>
          <w:rtl w:val="true"/>
        </w:rPr>
        <w:t xml:space="preserve">- </w:t>
      </w:r>
      <w:r>
        <w:rPr>
          <w:rtl w:val="true"/>
        </w:rPr>
        <w:t>جریدة طبرستان</w:t>
      </w:r>
      <w:bookmarkEnd w:id="995"/>
    </w:p>
    <w:p>
      <w:pPr>
        <w:pStyle w:val="BookText"/>
        <w:rPr/>
      </w:pPr>
      <w:r>
        <w:rPr>
          <w:rFonts w:ascii="IRNazanin" w:hAnsi="IRNazanin" w:eastAsia="IRNazanin"/>
          <w:color w:val="111111"/>
          <w:sz w:val="28"/>
          <w:sz w:val="28"/>
          <w:szCs w:val="28"/>
          <w:rtl w:val="true"/>
          <w:lang w:bidi="fa-IR"/>
        </w:rPr>
        <w:t xml:space="preserve">جمع السید أبی طالب یحیی بن أبی هاشم محمد بن الحسن ابن النقیب عبد الله بن محمد بن الحسن بن محمد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ابن محمد بن عبید الله الأعرج بن الحسین الأصغر بن الإمام السجاد ع، قال فی أول التذکرة إنه جمع هذه الجریدة فی شهور سنة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أقول و یروی عن مؤلفه الشیخ الطبری فی بشاره المصطفی فی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حیاة المؤلف إلی هذا التاریخ</w:t>
      </w:r>
    </w:p>
    <w:p>
      <w:pPr>
        <w:pStyle w:val="Heading3"/>
        <w:numPr>
          <w:ilvl w:val="2"/>
          <w:numId w:val="1"/>
        </w:numPr>
        <w:rPr/>
      </w:pPr>
      <w:bookmarkStart w:id="996" w:name="__RefHeading___Toc7703446_73709187"/>
      <w:bookmarkStart w:id="997" w:name="_Toc453"/>
      <w:bookmarkEnd w:id="996"/>
      <w:r>
        <w:rPr/>
        <w:t>401</w:t>
      </w:r>
      <w:r>
        <w:rPr>
          <w:rtl w:val="true"/>
        </w:rPr>
        <w:t xml:space="preserve">- </w:t>
      </w:r>
      <w:r>
        <w:rPr>
          <w:rtl w:val="true"/>
        </w:rPr>
        <w:t>جریدة طرابلس</w:t>
      </w:r>
      <w:bookmarkEnd w:id="997"/>
    </w:p>
    <w:p>
      <w:pPr>
        <w:pStyle w:val="BookText"/>
        <w:rPr/>
      </w:pPr>
      <w:r>
        <w:rPr>
          <w:rFonts w:ascii="IRNazanin" w:hAnsi="IRNazanin" w:eastAsia="IRNazanin"/>
          <w:color w:val="111111"/>
          <w:sz w:val="28"/>
          <w:sz w:val="28"/>
          <w:szCs w:val="28"/>
          <w:rtl w:val="true"/>
          <w:lang w:bidi="fa-IR"/>
        </w:rPr>
        <w:t>ذکره علی بن زید البیهقی فی 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اسم النسابة المؤلف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إن ابن الطرابلسی و هو محمد بن أبی البشائر إبراهیم بن جعفر المنتهی نسبه إلی الحسین الأصغر ابن الإمام زین العابدین ع قد أخرج نسبه بالرجوع إلی جریدة طرابلس و علیه العهدة فی ذلک</w:t>
      </w:r>
      <w:r>
        <w:rPr>
          <w:rFonts w:eastAsia="IRNazanin" w:cs="IRNazanin"/>
          <w:color w:val="111111"/>
          <w:sz w:val="28"/>
          <w:szCs w:val="28"/>
          <w:rtl w:val="true"/>
          <w:lang w:bidi="fa-IR"/>
        </w:rPr>
        <w:t>.</w:t>
      </w:r>
    </w:p>
    <w:p>
      <w:pPr>
        <w:pStyle w:val="Heading3"/>
        <w:numPr>
          <w:ilvl w:val="2"/>
          <w:numId w:val="1"/>
        </w:numPr>
        <w:rPr/>
      </w:pPr>
      <w:bookmarkStart w:id="998" w:name="__RefHeading___Toc7703448_73709187"/>
      <w:bookmarkStart w:id="999" w:name="_Toc454"/>
      <w:bookmarkEnd w:id="998"/>
      <w:r>
        <w:rPr/>
        <w:t>402</w:t>
      </w:r>
      <w:r>
        <w:rPr>
          <w:rtl w:val="true"/>
        </w:rPr>
        <w:t xml:space="preserve">- </w:t>
      </w:r>
      <w:r>
        <w:rPr>
          <w:rtl w:val="true"/>
        </w:rPr>
        <w:t>جریدة نیسابور</w:t>
      </w:r>
      <w:bookmarkEnd w:id="99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الزاهد أبی عبد الله الحسین بن محمد بن القاسم بن علی </w:t>
      </w:r>
      <w:bookmarkStart w:id="1000" w:name="pg11685_250578"/>
    </w:p>
    <w:p>
      <w:pPr>
        <w:pStyle w:val="BookText"/>
        <w:rPr/>
      </w:pPr>
      <w:bookmarkEnd w:id="1000"/>
      <w:r>
        <w:rPr>
          <w:rFonts w:ascii="IRNazanin" w:hAnsi="IRNazanin" w:eastAsia="IRNazanin"/>
          <w:color w:val="111111"/>
          <w:sz w:val="28"/>
          <w:sz w:val="28"/>
          <w:szCs w:val="28"/>
          <w:rtl w:val="true"/>
          <w:lang w:bidi="fa-IR"/>
        </w:rPr>
        <w:t xml:space="preserve">بن محمد بن أحمد بن إبراهیم طباطبا صاحب کتاب تهذیب الأنساب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 هذه الجریدة أیضا العبیدلی فی تذکره النسب و جعل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تألیف ابن طباطبا</w:t>
      </w:r>
      <w:r>
        <w:rPr>
          <w:rFonts w:eastAsia="IRNazanin" w:cs="IRNazanin"/>
          <w:color w:val="111111"/>
          <w:sz w:val="28"/>
          <w:szCs w:val="28"/>
          <w:rtl w:val="true"/>
          <w:lang w:bidi="fa-IR"/>
        </w:rPr>
        <w:t>.</w:t>
      </w:r>
    </w:p>
    <w:p>
      <w:pPr>
        <w:pStyle w:val="Heading3"/>
        <w:numPr>
          <w:ilvl w:val="2"/>
          <w:numId w:val="1"/>
        </w:numPr>
        <w:rPr/>
      </w:pPr>
      <w:bookmarkStart w:id="1001" w:name="__RefHeading___Toc7703450_73709187"/>
      <w:bookmarkStart w:id="1002" w:name="_Toc455"/>
      <w:bookmarkEnd w:id="1001"/>
      <w:r>
        <w:rPr>
          <w:rtl w:val="true"/>
        </w:rPr>
        <w:t>الجزاف من کلام الکشاف</w:t>
      </w:r>
      <w:bookmarkEnd w:id="1002"/>
    </w:p>
    <w:p>
      <w:pPr>
        <w:pStyle w:val="BookText"/>
        <w:rPr/>
      </w:pPr>
      <w:r>
        <w:rPr>
          <w:rFonts w:ascii="IRNazanin" w:hAnsi="IRNazanin" w:eastAsia="IRNazanin"/>
          <w:color w:val="111111"/>
          <w:sz w:val="28"/>
          <w:sz w:val="28"/>
          <w:szCs w:val="28"/>
          <w:rtl w:val="true"/>
          <w:lang w:bidi="fa-IR"/>
        </w:rPr>
        <w:t xml:space="preserve">للسید بهاء الدین النیلی مؤلف کتاب الإنصاف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اتحاد الجزاف هذا مع بیان الجزاف أو تبیان انحراف الکشاف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1003" w:name="__RefHeading___Toc7703452_73709187"/>
      <w:bookmarkStart w:id="1004" w:name="_Toc456"/>
      <w:bookmarkEnd w:id="1003"/>
      <w:r>
        <w:rPr>
          <w:rtl w:val="true"/>
        </w:rPr>
        <w:t>أجزاء الأحادیث</w:t>
      </w:r>
      <w:bookmarkEnd w:id="1004"/>
    </w:p>
    <w:p>
      <w:pPr>
        <w:pStyle w:val="Heading3"/>
        <w:numPr>
          <w:ilvl w:val="2"/>
          <w:numId w:val="1"/>
        </w:numPr>
        <w:rPr/>
      </w:pPr>
      <w:bookmarkStart w:id="1005" w:name="__RefHeading___Toc7703454_73709187"/>
      <w:bookmarkStart w:id="1006" w:name="_Toc457"/>
      <w:bookmarkEnd w:id="1005"/>
      <w:r>
        <w:rPr>
          <w:rtl w:val="true"/>
        </w:rPr>
        <w:t>بیان</w:t>
      </w:r>
      <w:bookmarkEnd w:id="1006"/>
    </w:p>
    <w:p>
      <w:pPr>
        <w:pStyle w:val="BookText"/>
        <w:rPr/>
      </w:pPr>
      <w:r>
        <w:rPr>
          <w:rFonts w:ascii="IRNazanin" w:hAnsi="IRNazanin" w:eastAsia="IRNazanin"/>
          <w:color w:val="111111"/>
          <w:sz w:val="28"/>
          <w:sz w:val="28"/>
          <w:szCs w:val="28"/>
          <w:rtl w:val="true"/>
          <w:lang w:bidi="fa-IR"/>
        </w:rPr>
        <w:t xml:space="preserve">قد عقد فی کشف الظنون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مستقلا بعنوان أجزاء الأحادیث المرویة ثم ذکر من تلک الأجزاء مائة و نیف جزءا مرویا عن الحفاظ مرتبا لها علی ترتیب أسمائهم و هی لا تعرف عند علماء العامة الا بعنوان الجزء و ینقل عنها فی سائر کتبهم، و روی الشیخ محمد بن محمد بن سلیمان المغربی المکی المولود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بدمشق فی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ستین جزءا من تلک الأجزاء بإسناده إلی مؤلفیها فی مسنده الموسوم ب صلة الخلف بالاتصال بالسلف الموجودة نسخته عندنا، و ذکر عشرون منها فی منتخب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تاریخ ابن النجار الذی طبعه عباس العزاوی أخیرا ببغداد و لکن المتعارف عند أصحابنا التعبیر عن أجزاء الأحادیث بالکتاب غالبا أو کتاب النوادر، و سنذکر فی حرف النون من کتب النوادر ما یقرب من المائتین کتابا و أما ما عبروا عنه بالکتاب و هو الأکثر فسنذکره فی حرف الحاء بعنوان کتاب الحدیث و هو یقرب من ثمانمائة کتاب نرویها بالأسانید إلی مؤلفیها، و انما نذکر هنا خصوص ما عبر عنه بالجزء فی بعض الکتب مثل کشف الظنون أو رسالة إجازة أبی غالب الزراری أو صلة الخلف لمحمد بن محمد بن سلیمان المغربی أو غیر ذلک</w:t>
      </w:r>
      <w:r>
        <w:rPr>
          <w:rFonts w:eastAsia="IRNazanin" w:cs="IRNazanin"/>
          <w:color w:val="111111"/>
          <w:sz w:val="28"/>
          <w:szCs w:val="28"/>
          <w:rtl w:val="true"/>
          <w:lang w:bidi="fa-IR"/>
        </w:rPr>
        <w:t>.</w:t>
      </w:r>
    </w:p>
    <w:p>
      <w:pPr>
        <w:pStyle w:val="Heading3"/>
        <w:numPr>
          <w:ilvl w:val="2"/>
          <w:numId w:val="1"/>
        </w:numPr>
        <w:rPr/>
      </w:pPr>
      <w:bookmarkStart w:id="1007" w:name="__RefHeading___Toc7703456_73709187"/>
      <w:bookmarkStart w:id="1008" w:name="_Toc458"/>
      <w:bookmarkEnd w:id="1007"/>
      <w:r>
        <w:rPr/>
        <w:t>403</w:t>
      </w:r>
      <w:r>
        <w:rPr>
          <w:rtl w:val="true"/>
        </w:rPr>
        <w:t xml:space="preserve">- </w:t>
      </w:r>
      <w:r>
        <w:rPr>
          <w:rtl w:val="true"/>
        </w:rPr>
        <w:t>جزء فی الحدیث</w:t>
      </w:r>
      <w:bookmarkEnd w:id="100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العقیقی ذکره کشف الظنون فی عداد أجزاء الأحادیث،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إنه نسبه إلی الجد فإنه السید الشریف أحمد بن علی بن محمد بن جعفر بن عبد الله بن الحسین الأصغر بن زین العابدین ع العلوی، العقیقی کان مقیم مکة، و توفی فی نیف و ثمانین </w:t>
      </w:r>
      <w:bookmarkStart w:id="1009" w:name="pg11685_250580"/>
    </w:p>
    <w:p>
      <w:pPr>
        <w:pStyle w:val="BookText"/>
        <w:rPr/>
      </w:pPr>
      <w:bookmarkEnd w:id="1009"/>
      <w:r>
        <w:rPr>
          <w:rFonts w:ascii="IRNazanin" w:hAnsi="IRNazanin" w:eastAsia="IRNazanin"/>
          <w:color w:val="111111"/>
          <w:sz w:val="28"/>
          <w:sz w:val="28"/>
          <w:szCs w:val="28"/>
          <w:rtl w:val="true"/>
          <w:lang w:bidi="fa-IR"/>
        </w:rPr>
        <w:t>و مائتین، و هو من المؤلفین فی الرجال، و قد ذکرنا ترجمته فی مصفی المقال</w:t>
      </w:r>
      <w:r>
        <w:rPr>
          <w:rFonts w:eastAsia="IRNazanin" w:cs="IRNazanin"/>
          <w:color w:val="111111"/>
          <w:sz w:val="28"/>
          <w:szCs w:val="28"/>
          <w:rtl w:val="true"/>
          <w:lang w:bidi="fa-IR"/>
        </w:rPr>
        <w:t>.</w:t>
      </w:r>
    </w:p>
    <w:p>
      <w:pPr>
        <w:pStyle w:val="Heading3"/>
        <w:numPr>
          <w:ilvl w:val="2"/>
          <w:numId w:val="1"/>
        </w:numPr>
        <w:rPr/>
      </w:pPr>
      <w:bookmarkStart w:id="1010" w:name="__RefHeading___Toc7703458_73709187"/>
      <w:bookmarkStart w:id="1011" w:name="_Toc459"/>
      <w:bookmarkEnd w:id="1010"/>
      <w:r>
        <w:rPr/>
        <w:t>404</w:t>
      </w:r>
      <w:r>
        <w:rPr>
          <w:rtl w:val="true"/>
        </w:rPr>
        <w:t xml:space="preserve">- </w:t>
      </w:r>
      <w:r>
        <w:rPr>
          <w:rtl w:val="true"/>
        </w:rPr>
        <w:t>جزء فی الحدیث</w:t>
      </w:r>
      <w:bookmarkEnd w:id="1011"/>
    </w:p>
    <w:p>
      <w:pPr>
        <w:pStyle w:val="BookText"/>
        <w:rPr/>
      </w:pPr>
      <w:r>
        <w:rPr>
          <w:rFonts w:ascii="IRNazanin" w:hAnsi="IRNazanin" w:eastAsia="IRNazanin"/>
          <w:color w:val="111111"/>
          <w:sz w:val="28"/>
          <w:sz w:val="28"/>
          <w:szCs w:val="28"/>
          <w:rtl w:val="true"/>
          <w:lang w:bidi="fa-IR"/>
        </w:rPr>
        <w:t xml:space="preserve">لأبی غالب أحمد بن محمد بن أبی طاهر محمد بن سلیمان الزراری المتوفی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أولا أخبارا فی الحج ثم أشیاء أخر مما اختاره من بصائر الدرجات کما ذکره فی رسالة إجازته لابن ابنه</w:t>
      </w:r>
    </w:p>
    <w:p>
      <w:pPr>
        <w:pStyle w:val="Heading3"/>
        <w:numPr>
          <w:ilvl w:val="2"/>
          <w:numId w:val="1"/>
        </w:numPr>
        <w:rPr/>
      </w:pPr>
      <w:bookmarkStart w:id="1012" w:name="__RefHeading___Toc7703460_73709187"/>
      <w:bookmarkStart w:id="1013" w:name="_Toc460"/>
      <w:bookmarkEnd w:id="1012"/>
      <w:r>
        <w:rPr/>
        <w:t>405</w:t>
      </w:r>
      <w:r>
        <w:rPr>
          <w:rtl w:val="true"/>
        </w:rPr>
        <w:t xml:space="preserve">- </w:t>
      </w:r>
      <w:r>
        <w:rPr>
          <w:rtl w:val="true"/>
        </w:rPr>
        <w:t>جزء فی الحدیث</w:t>
      </w:r>
      <w:bookmarkEnd w:id="1013"/>
    </w:p>
    <w:p>
      <w:pPr>
        <w:pStyle w:val="BookText"/>
        <w:rPr/>
      </w:pPr>
      <w:r>
        <w:rPr>
          <w:rFonts w:ascii="IRNazanin" w:hAnsi="IRNazanin" w:eastAsia="IRNazanin"/>
          <w:color w:val="111111"/>
          <w:sz w:val="28"/>
          <w:sz w:val="28"/>
          <w:szCs w:val="28"/>
          <w:rtl w:val="true"/>
          <w:lang w:bidi="fa-IR"/>
        </w:rPr>
        <w:t xml:space="preserve">لأبی عبد الله جعفر بن محمد بن مالک الفزاری الکوفی البزاز، یرویه عنه تلمیذه الشیخ أبو غالب أحمد بن محمد بن محمد بن سلیمان الزراری الذی ولد فی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جده أبو طاهر محمد بن سلیمان فی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فرباه بعده هذه الفزاری المؤلف للجزء، قال فی رسالة إجازته لابن ابنه، و هو جزء صغیر</w:t>
      </w:r>
      <w:r>
        <w:rPr>
          <w:rFonts w:eastAsia="IRNazanin" w:cs="IRNazanin"/>
          <w:color w:val="111111"/>
          <w:sz w:val="28"/>
          <w:szCs w:val="28"/>
          <w:rtl w:val="true"/>
          <w:lang w:bidi="fa-IR"/>
        </w:rPr>
        <w:t>.</w:t>
      </w:r>
    </w:p>
    <w:p>
      <w:pPr>
        <w:pStyle w:val="Heading3"/>
        <w:numPr>
          <w:ilvl w:val="2"/>
          <w:numId w:val="1"/>
        </w:numPr>
        <w:rPr/>
      </w:pPr>
      <w:bookmarkStart w:id="1014" w:name="__RefHeading___Toc7703462_73709187"/>
      <w:bookmarkStart w:id="1015" w:name="_Toc461"/>
      <w:bookmarkEnd w:id="1014"/>
      <w:r>
        <w:rPr/>
        <w:t>406</w:t>
      </w:r>
      <w:r>
        <w:rPr>
          <w:rtl w:val="true"/>
        </w:rPr>
        <w:t xml:space="preserve">- </w:t>
      </w:r>
      <w:r>
        <w:rPr>
          <w:rtl w:val="true"/>
        </w:rPr>
        <w:t>جزء فی الحدیث‌</w:t>
      </w:r>
      <w:bookmarkEnd w:id="1015"/>
    </w:p>
    <w:p>
      <w:pPr>
        <w:pStyle w:val="BookText"/>
        <w:rPr/>
      </w:pPr>
      <w:r>
        <w:rPr>
          <w:rFonts w:ascii="IRNazanin" w:hAnsi="IRNazanin" w:eastAsia="IRNazanin"/>
          <w:color w:val="111111"/>
          <w:sz w:val="28"/>
          <w:sz w:val="28"/>
          <w:szCs w:val="28"/>
          <w:rtl w:val="true"/>
          <w:lang w:bidi="fa-IR"/>
        </w:rPr>
        <w:t xml:space="preserve">لأبی محمد حماد بن عیسی الجهنی الغریق بجحفة فی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أیضا الشیخ أبو غالب الزراری بإسناده إلیه، ذکر فی رسالة إجازته المذکورة أنه کتبه بخطه عن کتاب حماد</w:t>
      </w:r>
      <w:r>
        <w:rPr>
          <w:rFonts w:eastAsia="IRNazanin" w:cs="IRNazanin"/>
          <w:color w:val="111111"/>
          <w:sz w:val="28"/>
          <w:szCs w:val="28"/>
          <w:rtl w:val="true"/>
          <w:lang w:bidi="fa-IR"/>
        </w:rPr>
        <w:t>.</w:t>
      </w:r>
    </w:p>
    <w:p>
      <w:pPr>
        <w:pStyle w:val="Heading3"/>
        <w:numPr>
          <w:ilvl w:val="2"/>
          <w:numId w:val="1"/>
        </w:numPr>
        <w:rPr/>
      </w:pPr>
      <w:bookmarkStart w:id="1016" w:name="__RefHeading___Toc7703464_73709187"/>
      <w:bookmarkStart w:id="1017" w:name="_Toc462"/>
      <w:bookmarkEnd w:id="1016"/>
      <w:r>
        <w:rPr/>
        <w:t>407</w:t>
      </w:r>
      <w:r>
        <w:rPr>
          <w:rtl w:val="true"/>
        </w:rPr>
        <w:t xml:space="preserve">- </w:t>
      </w:r>
      <w:r>
        <w:rPr>
          <w:rtl w:val="true"/>
        </w:rPr>
        <w:t>جزء فی الحدیث</w:t>
      </w:r>
      <w:bookmarkEnd w:id="1017"/>
    </w:p>
    <w:p>
      <w:pPr>
        <w:pStyle w:val="BookText"/>
        <w:rPr/>
      </w:pPr>
      <w:r>
        <w:rPr>
          <w:rFonts w:ascii="IRNazanin" w:hAnsi="IRNazanin" w:eastAsia="IRNazanin"/>
          <w:color w:val="111111"/>
          <w:sz w:val="28"/>
          <w:sz w:val="28"/>
          <w:szCs w:val="28"/>
          <w:rtl w:val="true"/>
          <w:lang w:bidi="fa-IR"/>
        </w:rPr>
        <w:t xml:space="preserve">لحمید بن زیاد النینوائی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الشیخ أبو غالب الزراری کما فی رسالته المذکورة</w:t>
      </w:r>
    </w:p>
    <w:p>
      <w:pPr>
        <w:pStyle w:val="Heading3"/>
        <w:numPr>
          <w:ilvl w:val="2"/>
          <w:numId w:val="1"/>
        </w:numPr>
        <w:rPr/>
      </w:pPr>
      <w:bookmarkStart w:id="1018" w:name="__RefHeading___Toc7703466_73709187"/>
      <w:bookmarkStart w:id="1019" w:name="_Toc463"/>
      <w:bookmarkEnd w:id="1018"/>
      <w:r>
        <w:rPr/>
        <w:t>408</w:t>
      </w:r>
      <w:r>
        <w:rPr>
          <w:rtl w:val="true"/>
        </w:rPr>
        <w:t xml:space="preserve">- </w:t>
      </w:r>
      <w:r>
        <w:rPr>
          <w:rtl w:val="true"/>
        </w:rPr>
        <w:t>جزء فی الحدیث</w:t>
      </w:r>
      <w:bookmarkEnd w:id="1019"/>
    </w:p>
    <w:p>
      <w:pPr>
        <w:pStyle w:val="BookText"/>
        <w:rPr/>
      </w:pPr>
      <w:r>
        <w:rPr>
          <w:rFonts w:ascii="IRNazanin" w:hAnsi="IRNazanin" w:eastAsia="IRNazanin"/>
          <w:color w:val="111111"/>
          <w:sz w:val="28"/>
          <w:sz w:val="28"/>
          <w:szCs w:val="28"/>
          <w:rtl w:val="true"/>
          <w:lang w:bidi="fa-IR"/>
        </w:rPr>
        <w:t xml:space="preserve">لأبی القاسم سعد بن عبد الله بن أبی خلف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بخط أبی غالب الزراری المذکور، قال فی رسالته إن فیه أشیاء جمعتها و أخبارا اخترتها من کتاب بصائر الدرجات لسعد بن عبد الله ذکره بعد الجزء الذی ذکرنا أنه له و إنه جمع فیه أولا أخبار الحج</w:t>
      </w:r>
    </w:p>
    <w:p>
      <w:pPr>
        <w:pStyle w:val="Heading3"/>
        <w:numPr>
          <w:ilvl w:val="2"/>
          <w:numId w:val="1"/>
        </w:numPr>
        <w:rPr/>
      </w:pPr>
      <w:bookmarkStart w:id="1020" w:name="__RefHeading___Toc7703468_73709187"/>
      <w:bookmarkStart w:id="1021" w:name="_Toc464"/>
      <w:bookmarkEnd w:id="1020"/>
      <w:r>
        <w:rPr/>
        <w:t>409</w:t>
      </w:r>
      <w:r>
        <w:rPr>
          <w:rtl w:val="true"/>
        </w:rPr>
        <w:t xml:space="preserve">- </w:t>
      </w:r>
      <w:r>
        <w:rPr>
          <w:rtl w:val="true"/>
        </w:rPr>
        <w:t>جزء فی الحدیث</w:t>
      </w:r>
      <w:bookmarkEnd w:id="1021"/>
    </w:p>
    <w:p>
      <w:pPr>
        <w:pStyle w:val="BookText"/>
        <w:rPr/>
      </w:pPr>
      <w:r>
        <w:rPr>
          <w:rFonts w:ascii="IRNazanin" w:hAnsi="IRNazanin" w:eastAsia="IRNazanin"/>
          <w:color w:val="111111"/>
          <w:sz w:val="28"/>
          <w:sz w:val="28"/>
          <w:szCs w:val="28"/>
          <w:rtl w:val="true"/>
          <w:lang w:bidi="fa-IR"/>
        </w:rPr>
        <w:t xml:space="preserve">لعبد الله بن جعفر الحمیری یرویه الشیخ أبو غالب الزراری بإسناده إلیه و هو ضمن خمسة أجزاء کما ذکره فی رسالة إجازته و رواه عن شیخه أبی الحسن محمد بن محمد المغازی الذی هو تلمیذ جده أبی طاهر محمد بن سلیمان الذی توفی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1022" w:name="__RefHeading___Toc7703470_73709187"/>
      <w:bookmarkStart w:id="1023" w:name="_Toc465"/>
      <w:bookmarkEnd w:id="1022"/>
      <w:r>
        <w:rPr/>
        <w:t>410</w:t>
      </w:r>
      <w:r>
        <w:rPr>
          <w:rtl w:val="true"/>
        </w:rPr>
        <w:t xml:space="preserve">- </w:t>
      </w:r>
      <w:r>
        <w:rPr>
          <w:rtl w:val="true"/>
        </w:rPr>
        <w:t>جزء فی الحدیث</w:t>
      </w:r>
      <w:bookmarkEnd w:id="1023"/>
    </w:p>
    <w:p>
      <w:pPr>
        <w:pStyle w:val="BookText"/>
        <w:rPr/>
      </w:pPr>
      <w:r>
        <w:rPr>
          <w:rFonts w:ascii="IRNazanin" w:hAnsi="IRNazanin" w:eastAsia="IRNazanin"/>
          <w:color w:val="111111"/>
          <w:sz w:val="28"/>
          <w:sz w:val="28"/>
          <w:szCs w:val="28"/>
          <w:rtl w:val="true"/>
          <w:lang w:bidi="fa-IR"/>
        </w:rPr>
        <w:t>لعلی بن سلیمان بن المبارک القمی یرویه عنه الشیخ أبو غالب الزراری قال فی رسالته إنه جزء لطیف، و فیه إجازته لی بخطی</w:t>
      </w:r>
    </w:p>
    <w:p>
      <w:pPr>
        <w:pStyle w:val="Heading3"/>
        <w:numPr>
          <w:ilvl w:val="2"/>
          <w:numId w:val="1"/>
        </w:numPr>
        <w:rPr/>
      </w:pPr>
      <w:bookmarkStart w:id="1024" w:name="__RefHeading___Toc7703472_73709187"/>
      <w:bookmarkStart w:id="1025" w:name="_Toc466"/>
      <w:bookmarkEnd w:id="1024"/>
      <w:r>
        <w:rPr/>
        <w:t>411</w:t>
      </w:r>
      <w:r>
        <w:rPr>
          <w:rtl w:val="true"/>
        </w:rPr>
        <w:t xml:space="preserve">- </w:t>
      </w:r>
      <w:r>
        <w:rPr>
          <w:rtl w:val="true"/>
        </w:rPr>
        <w:t>جزء فی الحدیث</w:t>
      </w:r>
      <w:bookmarkEnd w:id="102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بن محمد بن ریاح یرویه الشیخ أبو غالب الزراری عنه بإسناده إلیه و قال فی رسالة إجازته إنه بخطی فی ثمانیة أوراق </w:t>
      </w:r>
      <w:bookmarkStart w:id="1026" w:name="pg11685_250582"/>
    </w:p>
    <w:p>
      <w:pPr>
        <w:pStyle w:val="Heading3"/>
        <w:numPr>
          <w:ilvl w:val="2"/>
          <w:numId w:val="1"/>
        </w:numPr>
        <w:rPr/>
      </w:pPr>
      <w:bookmarkStart w:id="1027" w:name="__RefHeading___Toc7703474_73709187"/>
      <w:bookmarkStart w:id="1028" w:name="_Toc467"/>
      <w:bookmarkEnd w:id="1026"/>
      <w:bookmarkEnd w:id="1027"/>
      <w:r>
        <w:rPr/>
        <w:t>412</w:t>
      </w:r>
      <w:r>
        <w:rPr>
          <w:rtl w:val="true"/>
        </w:rPr>
        <w:t xml:space="preserve">- </w:t>
      </w:r>
      <w:r>
        <w:rPr>
          <w:rtl w:val="true"/>
        </w:rPr>
        <w:t>جزء فی الحدیث</w:t>
      </w:r>
      <w:bookmarkEnd w:id="1028"/>
    </w:p>
    <w:p>
      <w:pPr>
        <w:pStyle w:val="BookText"/>
        <w:rPr/>
      </w:pPr>
      <w:r>
        <w:rPr>
          <w:rFonts w:ascii="IRNazanin" w:hAnsi="IRNazanin" w:eastAsia="IRNazanin"/>
          <w:color w:val="111111"/>
          <w:sz w:val="28"/>
          <w:sz w:val="28"/>
          <w:szCs w:val="28"/>
          <w:rtl w:val="true"/>
          <w:lang w:bidi="fa-IR"/>
        </w:rPr>
        <w:t xml:space="preserve">لعمر بن أذینة بروایة محمد بن أبی عمیر عنه، و یرویه الشیخ أبو غالب الزراری بإسناده إلیه قال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الثالث من کتاب آخر لابن أذینة و فی آخره کتاب إبراهیم بن بلال</w:t>
      </w:r>
      <w:r>
        <w:rPr>
          <w:rFonts w:eastAsia="IRNazanin" w:cs="IRNazanin"/>
          <w:color w:val="111111"/>
          <w:sz w:val="28"/>
          <w:szCs w:val="28"/>
          <w:rtl w:val="true"/>
          <w:lang w:bidi="fa-IR"/>
        </w:rPr>
        <w:t>)</w:t>
      </w:r>
    </w:p>
    <w:p>
      <w:pPr>
        <w:pStyle w:val="Heading3"/>
        <w:numPr>
          <w:ilvl w:val="2"/>
          <w:numId w:val="1"/>
        </w:numPr>
        <w:rPr/>
      </w:pPr>
      <w:bookmarkStart w:id="1029" w:name="__RefHeading___Toc7703476_73709187"/>
      <w:bookmarkStart w:id="1030" w:name="_Toc468"/>
      <w:bookmarkEnd w:id="1029"/>
      <w:r>
        <w:rPr/>
        <w:t>413</w:t>
      </w:r>
      <w:r>
        <w:rPr>
          <w:rtl w:val="true"/>
        </w:rPr>
        <w:t xml:space="preserve">- </w:t>
      </w:r>
      <w:r>
        <w:rPr>
          <w:rtl w:val="true"/>
        </w:rPr>
        <w:t>جزء فی الحدیث‌</w:t>
      </w:r>
      <w:bookmarkEnd w:id="1030"/>
    </w:p>
    <w:p>
      <w:pPr>
        <w:pStyle w:val="BookText"/>
        <w:rPr/>
      </w:pPr>
      <w:r>
        <w:rPr>
          <w:rFonts w:ascii="IRNazanin" w:hAnsi="IRNazanin" w:eastAsia="IRNazanin"/>
          <w:color w:val="111111"/>
          <w:sz w:val="28"/>
          <w:sz w:val="28"/>
          <w:szCs w:val="28"/>
          <w:rtl w:val="true"/>
          <w:lang w:bidi="fa-IR"/>
        </w:rPr>
        <w:t xml:space="preserve">لأبی عمرو الزاهد محمد بن عبد الواحد الطبری اللغوی النحوی المتوفی ببغداد فی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من أجزاء الأحادیث المرویة للحفاظ</w:t>
      </w:r>
    </w:p>
    <w:p>
      <w:pPr>
        <w:pStyle w:val="Heading3"/>
        <w:numPr>
          <w:ilvl w:val="2"/>
          <w:numId w:val="1"/>
        </w:numPr>
        <w:rPr/>
      </w:pPr>
      <w:bookmarkStart w:id="1031" w:name="__RefHeading___Toc7703478_73709187"/>
      <w:bookmarkStart w:id="1032" w:name="_Toc469"/>
      <w:bookmarkEnd w:id="1031"/>
      <w:r>
        <w:rPr/>
        <w:t>414</w:t>
      </w:r>
      <w:r>
        <w:rPr>
          <w:rtl w:val="true"/>
        </w:rPr>
        <w:t xml:space="preserve">- </w:t>
      </w:r>
      <w:r>
        <w:rPr>
          <w:rtl w:val="true"/>
        </w:rPr>
        <w:t>جزء فی الحدیث</w:t>
      </w:r>
      <w:bookmarkEnd w:id="1032"/>
    </w:p>
    <w:p>
      <w:pPr>
        <w:pStyle w:val="BookText"/>
        <w:rPr/>
      </w:pPr>
      <w:r>
        <w:rPr>
          <w:rFonts w:ascii="IRNazanin" w:hAnsi="IRNazanin" w:eastAsia="IRNazanin"/>
          <w:color w:val="111111"/>
          <w:sz w:val="28"/>
          <w:sz w:val="28"/>
          <w:szCs w:val="28"/>
          <w:rtl w:val="true"/>
          <w:lang w:bidi="fa-IR"/>
        </w:rPr>
        <w:t xml:space="preserve">لأبی بکر محمد بن یحیی بن عبد الله بن العباس الکاتب النحوی الشطرنجی المتوفی بالبصرة فی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متسترا لحدیث رواه فی علی ع فطلبوه لیقتلوه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کشف الظنون من أجزاء الأحادیث أیضا</w:t>
      </w:r>
    </w:p>
    <w:p>
      <w:pPr>
        <w:pStyle w:val="Heading3"/>
        <w:numPr>
          <w:ilvl w:val="2"/>
          <w:numId w:val="1"/>
        </w:numPr>
        <w:rPr/>
      </w:pPr>
      <w:bookmarkStart w:id="1033" w:name="__RefHeading___Toc7703480_73709187"/>
      <w:bookmarkStart w:id="1034" w:name="_Toc470"/>
      <w:bookmarkEnd w:id="1033"/>
      <w:r>
        <w:rPr/>
        <w:t>415</w:t>
      </w:r>
      <w:r>
        <w:rPr>
          <w:rtl w:val="true"/>
        </w:rPr>
        <w:t xml:space="preserve">- </w:t>
      </w:r>
      <w:r>
        <w:rPr>
          <w:rtl w:val="true"/>
        </w:rPr>
        <w:t>جزء فی الحدیث</w:t>
      </w:r>
      <w:bookmarkEnd w:id="1034"/>
    </w:p>
    <w:p>
      <w:pPr>
        <w:pStyle w:val="BookText"/>
        <w:rPr/>
      </w:pPr>
      <w:r>
        <w:rPr>
          <w:rFonts w:ascii="IRNazanin" w:hAnsi="IRNazanin" w:eastAsia="IRNazanin"/>
          <w:color w:val="111111"/>
          <w:sz w:val="28"/>
          <w:sz w:val="28"/>
          <w:szCs w:val="28"/>
          <w:rtl w:val="true"/>
          <w:lang w:bidi="fa-IR"/>
        </w:rPr>
        <w:t xml:space="preserve">لهارون بن حمزة الغنوی الکوفی الثقة من أصحاب الصادق ع، یرویه أبو غالب الزراری بإسناده إلیه، قال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النسخة فی جلد صغیر، و هی بخط الرزاز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شیخه و مربیه أبا العباس محمد بن جعفر بن محمد بن الحسن القرشی الرزاز المتوفی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3"/>
        <w:numPr>
          <w:ilvl w:val="2"/>
          <w:numId w:val="1"/>
        </w:numPr>
        <w:rPr/>
      </w:pPr>
      <w:bookmarkStart w:id="1035" w:name="__RefHeading___Toc7703482_73709187"/>
      <w:bookmarkStart w:id="1036" w:name="_Toc471"/>
      <w:bookmarkEnd w:id="1035"/>
      <w:r>
        <w:rPr/>
        <w:t>416</w:t>
      </w:r>
      <w:r>
        <w:rPr>
          <w:rtl w:val="true"/>
        </w:rPr>
        <w:t xml:space="preserve">- </w:t>
      </w:r>
      <w:r>
        <w:rPr>
          <w:rtl w:val="true"/>
        </w:rPr>
        <w:t>جزء فی الحدیث</w:t>
      </w:r>
      <w:bookmarkEnd w:id="1036"/>
    </w:p>
    <w:p>
      <w:pPr>
        <w:pStyle w:val="BookText"/>
        <w:rPr/>
      </w:pPr>
      <w:r>
        <w:rPr>
          <w:rFonts w:ascii="IRNazanin" w:hAnsi="IRNazanin" w:eastAsia="IRNazanin"/>
          <w:color w:val="111111"/>
          <w:sz w:val="28"/>
          <w:sz w:val="28"/>
          <w:szCs w:val="28"/>
          <w:rtl w:val="true"/>
          <w:lang w:bidi="fa-IR"/>
        </w:rPr>
        <w:t xml:space="preserve">لهلال الحفار البغدادی ابن محمد بن جعفر بن سعدان بن عبد الرحمن بن ماهویة بن مهیار بن مرزبان، حکی الخطیب نسبه عن خطه کذلک فی تاریخ بغداد قال إنه صدوق قد کتبت عنه و سألته عن مولده، فقال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یوم الجمعة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مشایخ الشیخ الطوسی، و له منه إجازة کما ذکره فی الفهرست فی ترجمه إسماعیل بن علی الدعبلی، و عد فی کشف الظنون من أجزاء الأحادیث جزء هلال الحفار</w:t>
      </w:r>
    </w:p>
    <w:p>
      <w:pPr>
        <w:pStyle w:val="Heading3"/>
        <w:numPr>
          <w:ilvl w:val="2"/>
          <w:numId w:val="1"/>
        </w:numPr>
        <w:rPr/>
      </w:pPr>
      <w:bookmarkStart w:id="1037" w:name="__RefHeading___Toc7703484_73709187"/>
      <w:bookmarkStart w:id="1038" w:name="_Toc472"/>
      <w:bookmarkEnd w:id="1037"/>
      <w:r>
        <w:rPr/>
        <w:t>417</w:t>
      </w:r>
      <w:r>
        <w:rPr>
          <w:rtl w:val="true"/>
        </w:rPr>
        <w:t xml:space="preserve">- </w:t>
      </w:r>
      <w:r>
        <w:rPr>
          <w:rtl w:val="true"/>
        </w:rPr>
        <w:t>جزء فی خطب أمیر المؤمنین</w:t>
      </w:r>
      <w:bookmarkEnd w:id="1038"/>
    </w:p>
    <w:p>
      <w:pPr>
        <w:pStyle w:val="BookText"/>
        <w:rPr/>
      </w:pPr>
      <w:r>
        <w:rPr>
          <w:rFonts w:ascii="IRNazanin" w:hAnsi="IRNazanin" w:eastAsia="IRNazanin"/>
          <w:color w:val="111111"/>
          <w:sz w:val="28"/>
          <w:sz w:val="28"/>
          <w:szCs w:val="28"/>
          <w:rtl w:val="true"/>
          <w:lang w:bidi="fa-IR"/>
        </w:rPr>
        <w:t>ع بروایة محمد بن عمر الواقدی یرویه الشیخ أبو غالب الزراری عنه بإسناده إلیه، ذکره فی رسالة إجازته المذکورة آنفا</w:t>
      </w:r>
    </w:p>
    <w:p>
      <w:pPr>
        <w:pStyle w:val="Heading3"/>
        <w:numPr>
          <w:ilvl w:val="2"/>
          <w:numId w:val="1"/>
        </w:numPr>
        <w:rPr/>
      </w:pPr>
      <w:bookmarkStart w:id="1039" w:name="__RefHeading___Toc7703486_73709187"/>
      <w:bookmarkStart w:id="1040" w:name="_Toc473"/>
      <w:bookmarkEnd w:id="1039"/>
      <w:r>
        <w:rPr/>
        <w:t>418</w:t>
      </w:r>
      <w:r>
        <w:rPr>
          <w:rtl w:val="true"/>
        </w:rPr>
        <w:t xml:space="preserve">- </w:t>
      </w:r>
      <w:r>
        <w:rPr>
          <w:rtl w:val="true"/>
        </w:rPr>
        <w:t>جزء فی خطبة النبی ص</w:t>
      </w:r>
      <w:bookmarkEnd w:id="104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یوم الغدیر، بروایة الخلیل بن أحمد النحوی المتوفی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الشیخ أبو غالب الزراری عن مشایخه کما فی رسالته المذکورة </w:t>
      </w:r>
      <w:bookmarkStart w:id="1041" w:name="pg11685_250584"/>
    </w:p>
    <w:p>
      <w:pPr>
        <w:pStyle w:val="Heading3"/>
        <w:numPr>
          <w:ilvl w:val="2"/>
          <w:numId w:val="1"/>
        </w:numPr>
        <w:rPr/>
      </w:pPr>
      <w:bookmarkStart w:id="1042" w:name="__RefHeading___Toc7703488_73709187"/>
      <w:bookmarkStart w:id="1043" w:name="_Toc474"/>
      <w:bookmarkEnd w:id="1041"/>
      <w:bookmarkEnd w:id="1042"/>
      <w:r>
        <w:rPr/>
        <w:t>419</w:t>
      </w:r>
      <w:r>
        <w:rPr>
          <w:rtl w:val="true"/>
        </w:rPr>
        <w:t xml:space="preserve">- </w:t>
      </w:r>
      <w:r>
        <w:rPr>
          <w:rtl w:val="true"/>
        </w:rPr>
        <w:t>جزء فی دعاء السر</w:t>
      </w:r>
      <w:bookmarkEnd w:id="1043"/>
    </w:p>
    <w:p>
      <w:pPr>
        <w:pStyle w:val="BookText"/>
        <w:rPr/>
      </w:pPr>
      <w:r>
        <w:rPr>
          <w:rFonts w:ascii="IRNazanin" w:hAnsi="IRNazanin" w:eastAsia="IRNazanin"/>
          <w:color w:val="111111"/>
          <w:sz w:val="28"/>
          <w:sz w:val="28"/>
          <w:szCs w:val="28"/>
          <w:rtl w:val="true"/>
          <w:lang w:bidi="fa-IR"/>
        </w:rPr>
        <w:t xml:space="preserve">کتبه الشیخ أبو غالب الزراری بخطه، و رواه عن الشیخ أبی عبد الله محمد بن إبراهیم النعمانی صاحب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یرویه عن الرجال المذکورین فی أول الدعاء کما ذکره أبو غالب فی رسالته المذکورة آنفا</w:t>
      </w:r>
    </w:p>
    <w:p>
      <w:pPr>
        <w:pStyle w:val="Heading3"/>
        <w:numPr>
          <w:ilvl w:val="2"/>
          <w:numId w:val="1"/>
        </w:numPr>
        <w:rPr/>
      </w:pPr>
      <w:bookmarkStart w:id="1044" w:name="__RefHeading___Toc7703490_73709187"/>
      <w:bookmarkStart w:id="1045" w:name="_Toc475"/>
      <w:bookmarkEnd w:id="1044"/>
      <w:r>
        <w:rPr/>
        <w:t>420</w:t>
      </w:r>
      <w:r>
        <w:rPr>
          <w:rtl w:val="true"/>
        </w:rPr>
        <w:t xml:space="preserve">- </w:t>
      </w:r>
      <w:r>
        <w:rPr>
          <w:rtl w:val="true"/>
        </w:rPr>
        <w:t>جزء فی طرق حدیث إن لله تسعة و تسعین اسما</w:t>
      </w:r>
      <w:bookmarkEnd w:id="1045"/>
    </w:p>
    <w:p>
      <w:pPr>
        <w:pStyle w:val="BookText"/>
        <w:rPr/>
      </w:pPr>
      <w:r>
        <w:rPr>
          <w:rFonts w:ascii="IRNazanin" w:hAnsi="IRNazanin" w:eastAsia="IRNazanin"/>
          <w:color w:val="111111"/>
          <w:sz w:val="28"/>
          <w:sz w:val="28"/>
          <w:szCs w:val="28"/>
          <w:rtl w:val="true"/>
          <w:lang w:bidi="fa-IR"/>
        </w:rPr>
        <w:t xml:space="preserve">لأبی نعیم الأصفهانی مؤلف تاریخ أصفهان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الشیخ محمد بن محمد بن سلیمان المغربی عنه بإسناده إلیه فی مسنده صلة الخلف</w:t>
      </w:r>
    </w:p>
    <w:p>
      <w:pPr>
        <w:pStyle w:val="Heading3"/>
        <w:numPr>
          <w:ilvl w:val="2"/>
          <w:numId w:val="1"/>
        </w:numPr>
        <w:rPr/>
      </w:pPr>
      <w:bookmarkStart w:id="1046" w:name="__RefHeading___Toc7703492_73709187"/>
      <w:bookmarkStart w:id="1047" w:name="_Toc476"/>
      <w:bookmarkEnd w:id="1046"/>
      <w:r>
        <w:rPr/>
        <w:t>421</w:t>
      </w:r>
      <w:r>
        <w:rPr>
          <w:rtl w:val="true"/>
        </w:rPr>
        <w:t xml:space="preserve">- </w:t>
      </w:r>
      <w:r>
        <w:rPr>
          <w:rtl w:val="true"/>
        </w:rPr>
        <w:t>جزء فی غرائب الحدیث</w:t>
      </w:r>
      <w:bookmarkEnd w:id="1047"/>
    </w:p>
    <w:p>
      <w:pPr>
        <w:pStyle w:val="BookText"/>
        <w:rPr/>
      </w:pPr>
      <w:r>
        <w:rPr>
          <w:rFonts w:ascii="IRNazanin" w:hAnsi="IRNazanin" w:eastAsia="IRNazanin"/>
          <w:color w:val="111111"/>
          <w:sz w:val="28"/>
          <w:sz w:val="28"/>
          <w:szCs w:val="28"/>
          <w:rtl w:val="true"/>
          <w:lang w:bidi="fa-IR"/>
        </w:rPr>
        <w:t xml:space="preserve">لأبی الغنائم محمد بن علی بن میمون النرسی الکوفی المتوفی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 و ثمانین سنة، یرویه الشیخ محمد بن محمد بن سلیمان المغربی المذکور عنه بإسناده إلیه فی مسنده المذکور فراجعه</w:t>
      </w:r>
    </w:p>
    <w:p>
      <w:pPr>
        <w:pStyle w:val="Heading3"/>
        <w:numPr>
          <w:ilvl w:val="2"/>
          <w:numId w:val="1"/>
        </w:numPr>
        <w:rPr/>
      </w:pPr>
      <w:bookmarkStart w:id="1048" w:name="__RefHeading___Toc7703494_73709187"/>
      <w:bookmarkStart w:id="1049" w:name="_Toc477"/>
      <w:bookmarkEnd w:id="1048"/>
      <w:r>
        <w:rPr/>
        <w:t>422</w:t>
      </w:r>
      <w:r>
        <w:rPr>
          <w:rtl w:val="true"/>
        </w:rPr>
        <w:t xml:space="preserve">- </w:t>
      </w:r>
      <w:r>
        <w:rPr>
          <w:rtl w:val="true"/>
        </w:rPr>
        <w:t>جزء فی فضائل أهل البیت ع</w:t>
      </w:r>
      <w:bookmarkEnd w:id="1049"/>
    </w:p>
    <w:p>
      <w:pPr>
        <w:pStyle w:val="BookText"/>
        <w:rPr/>
      </w:pPr>
      <w:r>
        <w:rPr>
          <w:rFonts w:ascii="IRNazanin" w:hAnsi="IRNazanin" w:eastAsia="IRNazanin"/>
          <w:color w:val="111111"/>
          <w:sz w:val="28"/>
          <w:sz w:val="28"/>
          <w:szCs w:val="28"/>
          <w:rtl w:val="true"/>
          <w:lang w:bidi="fa-IR"/>
        </w:rPr>
        <w:t>لأبی الحسن علی بن المعروف البزاز، رواه الشیخ محمد بن محمد بن سلیمان المغربی المذکور بإسناده إلی مؤلفه فی مسنده أیضا فراجعه</w:t>
      </w:r>
    </w:p>
    <w:p>
      <w:pPr>
        <w:pStyle w:val="Heading3"/>
        <w:numPr>
          <w:ilvl w:val="2"/>
          <w:numId w:val="1"/>
        </w:numPr>
        <w:rPr/>
      </w:pPr>
      <w:bookmarkStart w:id="1050" w:name="__RefHeading___Toc7703496_73709187"/>
      <w:bookmarkStart w:id="1051" w:name="_Toc478"/>
      <w:bookmarkEnd w:id="1050"/>
      <w:r>
        <w:rPr/>
        <w:t>423</w:t>
      </w:r>
      <w:r>
        <w:rPr>
          <w:rtl w:val="true"/>
        </w:rPr>
        <w:t xml:space="preserve">- </w:t>
      </w:r>
      <w:r>
        <w:rPr>
          <w:rtl w:val="true"/>
        </w:rPr>
        <w:t>جزء فی فضائل الصلوات علی النبی ص</w:t>
      </w:r>
      <w:bookmarkEnd w:id="1051"/>
    </w:p>
    <w:p>
      <w:pPr>
        <w:pStyle w:val="BookText"/>
        <w:rPr/>
      </w:pPr>
      <w:r>
        <w:rPr>
          <w:rFonts w:ascii="IRNazanin" w:hAnsi="IRNazanin" w:eastAsia="IRNazanin"/>
          <w:color w:val="111111"/>
          <w:sz w:val="28"/>
          <w:sz w:val="28"/>
          <w:szCs w:val="28"/>
          <w:rtl w:val="true"/>
          <w:lang w:bidi="fa-IR"/>
        </w:rPr>
        <w:t>لأبی الحسین أحمد بن فارس اللغوی یرویه الشیخ محمد بن محمد بن سلیمان المغربی المذکور بإسناده عنه فی مسنده</w:t>
      </w:r>
    </w:p>
    <w:p>
      <w:pPr>
        <w:pStyle w:val="Heading3"/>
        <w:numPr>
          <w:ilvl w:val="2"/>
          <w:numId w:val="1"/>
        </w:numPr>
        <w:rPr/>
      </w:pPr>
      <w:bookmarkStart w:id="1052" w:name="__RefHeading___Toc7703498_73709187"/>
      <w:bookmarkStart w:id="1053" w:name="_Toc479"/>
      <w:bookmarkEnd w:id="1052"/>
      <w:r>
        <w:rPr/>
        <w:t>424</w:t>
      </w:r>
      <w:r>
        <w:rPr>
          <w:rtl w:val="true"/>
        </w:rPr>
        <w:t xml:space="preserve">- </w:t>
      </w:r>
      <w:r>
        <w:rPr>
          <w:rtl w:val="true"/>
        </w:rPr>
        <w:t>جزء فی فضائل علی ع</w:t>
      </w:r>
      <w:bookmarkEnd w:id="1053"/>
    </w:p>
    <w:p>
      <w:pPr>
        <w:pStyle w:val="BookText"/>
        <w:rPr/>
      </w:pPr>
      <w:r>
        <w:rPr>
          <w:rFonts w:ascii="IRNazanin" w:hAnsi="IRNazanin" w:eastAsia="IRNazanin"/>
          <w:color w:val="111111"/>
          <w:sz w:val="28"/>
          <w:sz w:val="28"/>
          <w:szCs w:val="28"/>
          <w:rtl w:val="true"/>
          <w:lang w:bidi="fa-IR"/>
        </w:rPr>
        <w:t xml:space="preserve">لأبی العباس أحمد بن محمد بن سعید بن عقدة الکوفی المتوفی فی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السید جمال السالکین علی بن طاوس فی کتاب الیقین، و قال إنه روایة تلمیذ ابن عقدة، و هو عبد الواحد الفارسی، و قد قرأه الفارسی علی بعض أصحابه فی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3"/>
        <w:numPr>
          <w:ilvl w:val="2"/>
          <w:numId w:val="1"/>
        </w:numPr>
        <w:rPr/>
      </w:pPr>
      <w:bookmarkStart w:id="1054" w:name="__RefHeading___Toc7703500_73709187"/>
      <w:bookmarkStart w:id="1055" w:name="_Toc480"/>
      <w:bookmarkEnd w:id="1054"/>
      <w:r>
        <w:rPr/>
        <w:t>425</w:t>
      </w:r>
      <w:r>
        <w:rPr>
          <w:rtl w:val="true"/>
        </w:rPr>
        <w:t xml:space="preserve">- </w:t>
      </w:r>
      <w:r>
        <w:rPr>
          <w:rtl w:val="true"/>
        </w:rPr>
        <w:t>جزء فی فضائل علی ع،</w:t>
      </w:r>
      <w:bookmarkEnd w:id="105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اثنا عشر حدیثا، للشیخ الفاضل أبی علی الحسن بن أبی البرکات علی بن الحسن بن علی بن عمار، ینقل عنه أیضا السید بن طاوس فی الباب الحادی و الأربعین و المائة من کتاب الیقین و قال إنه بخط علی بن أحمد بن أبی الحیس الیواریخی کتبه عن خط المؤلف الذی یروی عن والده أبی البرکات علی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و خمسمائة </w:t>
      </w:r>
      <w:bookmarkStart w:id="1056" w:name="pg11685_250586"/>
    </w:p>
    <w:p>
      <w:pPr>
        <w:pStyle w:val="Heading3"/>
        <w:numPr>
          <w:ilvl w:val="2"/>
          <w:numId w:val="1"/>
        </w:numPr>
        <w:rPr/>
      </w:pPr>
      <w:bookmarkStart w:id="1057" w:name="__RefHeading___Toc7703502_73709187"/>
      <w:bookmarkStart w:id="1058" w:name="_Toc481"/>
      <w:bookmarkEnd w:id="1056"/>
      <w:bookmarkEnd w:id="1057"/>
      <w:r>
        <w:rPr/>
        <w:t>426</w:t>
      </w:r>
      <w:r>
        <w:rPr>
          <w:rtl w:val="true"/>
        </w:rPr>
        <w:t xml:space="preserve">- </w:t>
      </w:r>
      <w:r>
        <w:rPr>
          <w:rtl w:val="true"/>
        </w:rPr>
        <w:t>جزء فی فضل سورة الإخلاص</w:t>
      </w:r>
      <w:bookmarkEnd w:id="1058"/>
    </w:p>
    <w:p>
      <w:pPr>
        <w:pStyle w:val="BookText"/>
        <w:rPr/>
      </w:pPr>
      <w:r>
        <w:rPr>
          <w:rFonts w:ascii="IRNazanin" w:hAnsi="IRNazanin" w:eastAsia="IRNazanin"/>
          <w:color w:val="111111"/>
          <w:sz w:val="28"/>
          <w:sz w:val="28"/>
          <w:szCs w:val="28"/>
          <w:rtl w:val="true"/>
          <w:lang w:bidi="fa-IR"/>
        </w:rPr>
        <w:t>لأبی نعیم الأصفهانی صاحب حلیة الأولیاء یرویه الشیخ محمد بن محمد بن سلیمان المغربی فی مسنده بإسناده عنه</w:t>
      </w:r>
    </w:p>
    <w:p>
      <w:pPr>
        <w:pStyle w:val="Heading3"/>
        <w:numPr>
          <w:ilvl w:val="2"/>
          <w:numId w:val="1"/>
        </w:numPr>
        <w:rPr/>
      </w:pPr>
      <w:bookmarkStart w:id="1059" w:name="__RefHeading___Toc7703504_73709187"/>
      <w:bookmarkStart w:id="1060" w:name="_Toc482"/>
      <w:bookmarkEnd w:id="1059"/>
      <w:r>
        <w:rPr/>
        <w:t>427</w:t>
      </w:r>
      <w:r>
        <w:rPr>
          <w:rtl w:val="true"/>
        </w:rPr>
        <w:t xml:space="preserve">- </w:t>
      </w:r>
      <w:r>
        <w:rPr>
          <w:rtl w:val="true"/>
        </w:rPr>
        <w:t>الجزء الأشرف من المستطرف</w:t>
      </w:r>
      <w:bookmarkEnd w:id="1060"/>
    </w:p>
    <w:p>
      <w:pPr>
        <w:pStyle w:val="BookText"/>
        <w:rPr/>
      </w:pPr>
      <w:r>
        <w:rPr>
          <w:rFonts w:ascii="IRNazanin" w:hAnsi="IRNazanin" w:eastAsia="IRNazanin"/>
          <w:color w:val="111111"/>
          <w:sz w:val="28"/>
          <w:sz w:val="28"/>
          <w:szCs w:val="28"/>
          <w:rtl w:val="true"/>
          <w:lang w:bidi="fa-IR"/>
        </w:rPr>
        <w:t>منتخب من کتاب المستطرف من کل فن مستطرف الذی ألفه الشیخ زین الدین محمد بن أحمد الخطیب المصری الأبشیهی من قری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حیا حدود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و الانتخاب للسید محمد بن السید عبد الجلیل بن أحمد الحسینی البلگرامی المولود بها فی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خطبته بعد الصلوات علی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آله الذین وجب علینا الاقتداء بآثارهم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فرغ منه فی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المیر غلام علی البلگرامی فی سبحة المرجان</w:t>
      </w:r>
    </w:p>
    <w:p>
      <w:pPr>
        <w:pStyle w:val="Heading3"/>
        <w:numPr>
          <w:ilvl w:val="2"/>
          <w:numId w:val="1"/>
        </w:numPr>
        <w:rPr/>
      </w:pPr>
      <w:bookmarkStart w:id="1061" w:name="__RefHeading___Toc7703506_73709187"/>
      <w:bookmarkStart w:id="1062" w:name="_Toc483"/>
      <w:bookmarkEnd w:id="1061"/>
      <w:r>
        <w:rPr/>
        <w:t>428</w:t>
      </w:r>
      <w:r>
        <w:rPr>
          <w:rtl w:val="true"/>
        </w:rPr>
        <w:t xml:space="preserve">- </w:t>
      </w:r>
      <w:r>
        <w:rPr>
          <w:rtl w:val="true"/>
        </w:rPr>
        <w:t>جزء فی محن الأولیاء</w:t>
      </w:r>
      <w:bookmarkEnd w:id="1062"/>
    </w:p>
    <w:p>
      <w:pPr>
        <w:pStyle w:val="BookText"/>
        <w:rPr/>
      </w:pPr>
      <w:r>
        <w:rPr>
          <w:rFonts w:ascii="IRNazanin" w:hAnsi="IRNazanin" w:eastAsia="IRNazanin"/>
          <w:color w:val="111111"/>
          <w:sz w:val="28"/>
          <w:sz w:val="28"/>
          <w:szCs w:val="28"/>
          <w:rtl w:val="true"/>
          <w:lang w:bidi="fa-IR"/>
        </w:rPr>
        <w:t>لأبی سلیمان محمد بن عبد الله بن فرید یرویه الشیخ محمد بن محمد بن سلیمان المغربی بإسناده إلیه فراجعه</w:t>
      </w:r>
    </w:p>
    <w:p>
      <w:pPr>
        <w:pStyle w:val="Heading3"/>
        <w:numPr>
          <w:ilvl w:val="2"/>
          <w:numId w:val="1"/>
        </w:numPr>
        <w:rPr/>
      </w:pPr>
      <w:bookmarkStart w:id="1063" w:name="__RefHeading___Toc7703508_73709187"/>
      <w:bookmarkStart w:id="1064" w:name="_Toc484"/>
      <w:bookmarkEnd w:id="1063"/>
      <w:r>
        <w:rPr>
          <w:rtl w:val="true"/>
        </w:rPr>
        <w:t>الجزء الذی لا یتجزی</w:t>
      </w:r>
      <w:bookmarkEnd w:id="10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الحکماء و المتکلمون فی وجود الجزء الذی لا یتجزی و عدمه فأنکر وجوده الحکماء و أثبته المتکلمون، و ادعوا أن کل جسم مرکب من الأجزاء التی لا یتجزی و قد کتبوا فی هذه المسألة قدیما و حدیثا کتبا و رسائل مستقلة بعناوین خاصة تذکر فی محالها أو بعنوان کتاب فی الجزء أو الجزء الذی لا یتجزی و نذکر فی المقام بعضا من هذا العنوان العام</w:t>
      </w:r>
    </w:p>
    <w:p>
      <w:pPr>
        <w:pStyle w:val="Heading3"/>
        <w:numPr>
          <w:ilvl w:val="2"/>
          <w:numId w:val="1"/>
        </w:numPr>
        <w:rPr/>
      </w:pPr>
      <w:bookmarkStart w:id="1065" w:name="__RefHeading___Toc7703510_73709187"/>
      <w:bookmarkStart w:id="1066" w:name="_Toc485"/>
      <w:bookmarkEnd w:id="1065"/>
      <w:r>
        <w:rPr/>
        <w:t>429</w:t>
      </w:r>
      <w:r>
        <w:rPr>
          <w:rtl w:val="true"/>
        </w:rPr>
        <w:t xml:space="preserve">- </w:t>
      </w:r>
      <w:r>
        <w:rPr>
          <w:rtl w:val="true"/>
        </w:rPr>
        <w:t>کتاب الجزء الکبیر</w:t>
      </w:r>
      <w:bookmarkEnd w:id="1066"/>
    </w:p>
    <w:p>
      <w:pPr>
        <w:pStyle w:val="BookText"/>
        <w:rPr/>
      </w:pPr>
      <w:r>
        <w:rPr>
          <w:rFonts w:ascii="IRNazanin" w:hAnsi="IRNazanin" w:eastAsia="IRNazanin"/>
          <w:color w:val="111111"/>
          <w:sz w:val="28"/>
          <w:sz w:val="28"/>
          <w:szCs w:val="28"/>
          <w:rtl w:val="true"/>
          <w:lang w:bidi="fa-IR"/>
        </w:rPr>
        <w:t>لشیخ المتکلمین أبی محمد الحسن بن موسی النوبختی المتوفی فی النیف بعد الثلاثمائة، قال النجاشی شیخنا المتکلم المبرز علی نظرائه فی زمانه قبل الثلاثمائة و بعدها ثم عد من تصانیفه کتاب فی الجزء</w:t>
      </w:r>
    </w:p>
    <w:p>
      <w:pPr>
        <w:pStyle w:val="Heading3"/>
        <w:numPr>
          <w:ilvl w:val="2"/>
          <w:numId w:val="1"/>
        </w:numPr>
        <w:rPr/>
      </w:pPr>
      <w:bookmarkStart w:id="1067" w:name="__RefHeading___Toc7703512_73709187"/>
      <w:bookmarkStart w:id="1068" w:name="_Toc486"/>
      <w:bookmarkEnd w:id="1067"/>
      <w:r>
        <w:rPr/>
        <w:t>430</w:t>
      </w:r>
      <w:r>
        <w:rPr>
          <w:rtl w:val="true"/>
        </w:rPr>
        <w:t xml:space="preserve">- </w:t>
      </w:r>
      <w:r>
        <w:rPr>
          <w:rtl w:val="true"/>
        </w:rPr>
        <w:t>کتاب الجزء الصغیر</w:t>
      </w:r>
      <w:bookmarkEnd w:id="1068"/>
    </w:p>
    <w:p>
      <w:pPr>
        <w:pStyle w:val="BookText"/>
        <w:rPr/>
      </w:pPr>
      <w:r>
        <w:rPr>
          <w:rFonts w:ascii="IRNazanin" w:hAnsi="IRNazanin" w:eastAsia="IRNazanin"/>
          <w:color w:val="111111"/>
          <w:sz w:val="28"/>
          <w:sz w:val="28"/>
          <w:szCs w:val="28"/>
          <w:rtl w:val="true"/>
          <w:lang w:bidi="fa-IR"/>
        </w:rPr>
        <w:t>لأبی محمد النوبختی المذکور، عده النجاشی تصنیفا آخر للنوبختی، و عبر عنه بعد ذکر الجزء الکبیر بقوله مختصر الکلام فی الجزء</w:t>
      </w:r>
    </w:p>
    <w:p>
      <w:pPr>
        <w:pStyle w:val="Heading3"/>
        <w:numPr>
          <w:ilvl w:val="2"/>
          <w:numId w:val="1"/>
        </w:numPr>
        <w:rPr/>
      </w:pPr>
      <w:bookmarkStart w:id="1069" w:name="__RefHeading___Toc7703514_73709187"/>
      <w:bookmarkStart w:id="1070" w:name="_Toc487"/>
      <w:bookmarkEnd w:id="1069"/>
      <w:r>
        <w:rPr/>
        <w:t>431</w:t>
      </w:r>
      <w:r>
        <w:rPr>
          <w:rtl w:val="true"/>
        </w:rPr>
        <w:t xml:space="preserve">- </w:t>
      </w:r>
      <w:r>
        <w:rPr>
          <w:rtl w:val="true"/>
        </w:rPr>
        <w:t>کتاب الجزء</w:t>
      </w:r>
      <w:bookmarkEnd w:id="107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للمعلم الثانی الشیخ أبی نصر محمد بن محمد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آثار أهل المدینة الفاضلة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القفطی فی ترجمته فی 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بعنوان کتاب فی الجزء </w:t>
      </w:r>
      <w:bookmarkStart w:id="1071" w:name="pg11685_250588"/>
    </w:p>
    <w:p>
      <w:pPr>
        <w:pStyle w:val="Heading3"/>
        <w:numPr>
          <w:ilvl w:val="2"/>
          <w:numId w:val="1"/>
        </w:numPr>
        <w:rPr/>
      </w:pPr>
      <w:bookmarkStart w:id="1072" w:name="__RefHeading___Toc7703516_73709187"/>
      <w:bookmarkStart w:id="1073" w:name="_Toc488"/>
      <w:bookmarkEnd w:id="1071"/>
      <w:bookmarkEnd w:id="1072"/>
      <w:r>
        <w:rPr/>
        <w:t>432</w:t>
      </w:r>
      <w:r>
        <w:rPr>
          <w:rtl w:val="true"/>
        </w:rPr>
        <w:t xml:space="preserve">- </w:t>
      </w:r>
      <w:r>
        <w:rPr>
          <w:rtl w:val="true"/>
        </w:rPr>
        <w:t>کتاب الجزء</w:t>
      </w:r>
      <w:bookmarkEnd w:id="1073"/>
    </w:p>
    <w:p>
      <w:pPr>
        <w:pStyle w:val="BookText"/>
        <w:rPr/>
      </w:pPr>
      <w:r>
        <w:rPr>
          <w:rFonts w:ascii="IRNazanin" w:hAnsi="IRNazanin" w:eastAsia="IRNazanin"/>
          <w:color w:val="111111"/>
          <w:sz w:val="28"/>
          <w:sz w:val="28"/>
          <w:szCs w:val="28"/>
          <w:rtl w:val="true"/>
          <w:lang w:bidi="fa-IR"/>
        </w:rPr>
        <w:t xml:space="preserve">للشیخ أبی الفتح محمد بن جعفر بن محمد الهمدانی المراغی النحوی ساکن بغداد و بها توفی بعد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فی هذه السنة أبو الحسین المحاملی کما فی تاریخ بغداد و عنه فی معجم الأدباء و ذکر النجاشی من تصانیفه کتاب الجزء</w:t>
      </w:r>
    </w:p>
    <w:p>
      <w:pPr>
        <w:pStyle w:val="Heading3"/>
        <w:numPr>
          <w:ilvl w:val="2"/>
          <w:numId w:val="1"/>
        </w:numPr>
        <w:rPr/>
      </w:pPr>
      <w:bookmarkStart w:id="1074" w:name="__RefHeading___Toc7703518_73709187"/>
      <w:bookmarkStart w:id="1075" w:name="_Toc489"/>
      <w:bookmarkEnd w:id="1074"/>
      <w:r>
        <w:rPr/>
        <w:t>433</w:t>
      </w:r>
      <w:r>
        <w:rPr>
          <w:rtl w:val="true"/>
        </w:rPr>
        <w:t xml:space="preserve">- </w:t>
      </w:r>
      <w:r>
        <w:rPr>
          <w:rtl w:val="true"/>
        </w:rPr>
        <w:t>الجزء الذی لا یتجزی</w:t>
      </w:r>
      <w:bookmarkEnd w:id="1075"/>
    </w:p>
    <w:p>
      <w:pPr>
        <w:pStyle w:val="BookText"/>
        <w:rPr/>
      </w:pPr>
      <w:r>
        <w:rPr>
          <w:rFonts w:ascii="IRNazanin" w:hAnsi="IRNazanin" w:eastAsia="IRNazanin"/>
          <w:color w:val="111111"/>
          <w:sz w:val="28"/>
          <w:sz w:val="28"/>
          <w:szCs w:val="28"/>
          <w:rtl w:val="true"/>
          <w:lang w:bidi="fa-IR"/>
        </w:rPr>
        <w:t xml:space="preserve">للشیخ أحمد بن إبراهیم بن أحمد بن صالح بن أحمد بن عصفور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ولده فی اللؤلؤة إنه اختار فی المسألة قول الحکماء بإنکار الجزء</w:t>
      </w:r>
      <w:r>
        <w:rPr>
          <w:rFonts w:eastAsia="IRNazanin" w:cs="IRNazanin"/>
          <w:color w:val="111111"/>
          <w:sz w:val="28"/>
          <w:szCs w:val="28"/>
          <w:rtl w:val="true"/>
          <w:lang w:bidi="fa-IR"/>
        </w:rPr>
        <w:t>.</w:t>
      </w:r>
    </w:p>
    <w:p>
      <w:pPr>
        <w:pStyle w:val="Heading3"/>
        <w:numPr>
          <w:ilvl w:val="2"/>
          <w:numId w:val="1"/>
        </w:numPr>
        <w:rPr/>
      </w:pPr>
      <w:bookmarkStart w:id="1076" w:name="__RefHeading___Toc7703520_73709187"/>
      <w:bookmarkStart w:id="1077" w:name="_Toc490"/>
      <w:bookmarkEnd w:id="1076"/>
      <w:r>
        <w:rPr/>
        <w:t>434</w:t>
      </w:r>
      <w:r>
        <w:rPr>
          <w:rtl w:val="true"/>
        </w:rPr>
        <w:t xml:space="preserve">- </w:t>
      </w:r>
      <w:r>
        <w:rPr>
          <w:rtl w:val="true"/>
        </w:rPr>
        <w:t>الجزء الذی لا یتجزی</w:t>
      </w:r>
      <w:bookmarkEnd w:id="1077"/>
    </w:p>
    <w:p>
      <w:pPr>
        <w:pStyle w:val="BookText"/>
        <w:rPr/>
      </w:pPr>
      <w:r>
        <w:rPr>
          <w:rFonts w:ascii="IRNazanin" w:hAnsi="IRNazanin" w:eastAsia="IRNazanin"/>
          <w:color w:val="111111"/>
          <w:sz w:val="28"/>
          <w:sz w:val="28"/>
          <w:szCs w:val="28"/>
          <w:rtl w:val="true"/>
          <w:lang w:bidi="fa-IR"/>
        </w:rPr>
        <w:t xml:space="preserve">للمحقق الآقا حسین بن جمال الدین محمد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 من اطلع علیه من المعاصرین له</w:t>
      </w:r>
      <w:r>
        <w:rPr>
          <w:rFonts w:eastAsia="IRNazanin" w:cs="IRNazanin"/>
          <w:color w:val="111111"/>
          <w:sz w:val="28"/>
          <w:szCs w:val="28"/>
          <w:rtl w:val="true"/>
          <w:lang w:bidi="fa-IR"/>
        </w:rPr>
        <w:t>.</w:t>
      </w:r>
    </w:p>
    <w:p>
      <w:pPr>
        <w:pStyle w:val="Heading3"/>
        <w:numPr>
          <w:ilvl w:val="2"/>
          <w:numId w:val="1"/>
        </w:numPr>
        <w:rPr/>
      </w:pPr>
      <w:bookmarkStart w:id="1078" w:name="__RefHeading___Toc7703522_73709187"/>
      <w:bookmarkStart w:id="1079" w:name="_Toc491"/>
      <w:bookmarkEnd w:id="1078"/>
      <w:r>
        <w:rPr/>
        <w:t>435</w:t>
      </w:r>
      <w:r>
        <w:rPr>
          <w:rtl w:val="true"/>
        </w:rPr>
        <w:t xml:space="preserve">- </w:t>
      </w:r>
      <w:r>
        <w:rPr>
          <w:rtl w:val="true"/>
        </w:rPr>
        <w:t>الجزء الذی لا یتجزی</w:t>
      </w:r>
      <w:bookmarkEnd w:id="1079"/>
    </w:p>
    <w:p>
      <w:pPr>
        <w:pStyle w:val="BookText"/>
        <w:rPr/>
      </w:pPr>
      <w:r>
        <w:rPr>
          <w:rFonts w:ascii="IRNazanin" w:hAnsi="IRNazanin" w:eastAsia="IRNazanin"/>
          <w:color w:val="111111"/>
          <w:sz w:val="28"/>
          <w:sz w:val="28"/>
          <w:szCs w:val="28"/>
          <w:rtl w:val="true"/>
          <w:lang w:bidi="fa-IR"/>
        </w:rPr>
        <w:t xml:space="preserve">للشیخ سلیمان بن أحمد آل عبد الجبار القطیفی نزیل مسقط المتوفی 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w:t>
      </w:r>
      <w:r>
        <w:rPr>
          <w:rFonts w:eastAsia="IRNazanin" w:cs="IRNazanin"/>
          <w:color w:val="111111"/>
          <w:sz w:val="28"/>
          <w:szCs w:val="28"/>
          <w:rtl w:val="true"/>
          <w:lang w:bidi="fa-IR"/>
        </w:rPr>
        <w:t>.</w:t>
      </w:r>
    </w:p>
    <w:p>
      <w:pPr>
        <w:pStyle w:val="Heading3"/>
        <w:numPr>
          <w:ilvl w:val="2"/>
          <w:numId w:val="1"/>
        </w:numPr>
        <w:rPr/>
      </w:pPr>
      <w:bookmarkStart w:id="1080" w:name="__RefHeading___Toc7703524_73709187"/>
      <w:bookmarkStart w:id="1081" w:name="_Toc492"/>
      <w:bookmarkEnd w:id="1080"/>
      <w:r>
        <w:rPr/>
        <w:t>436</w:t>
      </w:r>
      <w:r>
        <w:rPr>
          <w:rtl w:val="true"/>
        </w:rPr>
        <w:t xml:space="preserve">- </w:t>
      </w:r>
      <w:r>
        <w:rPr>
          <w:rtl w:val="true"/>
        </w:rPr>
        <w:t>الجزء الذی لا یتجزی</w:t>
      </w:r>
      <w:bookmarkEnd w:id="1081"/>
    </w:p>
    <w:p>
      <w:pPr>
        <w:pStyle w:val="BookText"/>
        <w:rPr/>
      </w:pPr>
      <w:r>
        <w:rPr>
          <w:rFonts w:ascii="IRNazanin" w:hAnsi="IRNazanin" w:eastAsia="IRNazanin"/>
          <w:color w:val="111111"/>
          <w:sz w:val="28"/>
          <w:sz w:val="28"/>
          <w:szCs w:val="28"/>
          <w:rtl w:val="true"/>
          <w:lang w:bidi="fa-IR"/>
        </w:rPr>
        <w:t xml:space="preserve">للشیخ عبد الله بن علی بن أحمد البلادی البحرانی المتکلم الحکیم المتوفی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 الشیخ یوسف البحرانی، ذکره فی اللؤلؤة</w:t>
      </w:r>
      <w:r>
        <w:rPr>
          <w:rFonts w:eastAsia="IRNazanin" w:cs="IRNazanin"/>
          <w:color w:val="111111"/>
          <w:sz w:val="28"/>
          <w:szCs w:val="28"/>
          <w:rtl w:val="true"/>
          <w:lang w:bidi="fa-IR"/>
        </w:rPr>
        <w:t>.</w:t>
      </w:r>
    </w:p>
    <w:p>
      <w:pPr>
        <w:pStyle w:val="Heading3"/>
        <w:numPr>
          <w:ilvl w:val="2"/>
          <w:numId w:val="1"/>
        </w:numPr>
        <w:rPr/>
      </w:pPr>
      <w:bookmarkStart w:id="1082" w:name="__RefHeading___Toc7703526_73709187"/>
      <w:bookmarkStart w:id="1083" w:name="_Toc493"/>
      <w:bookmarkEnd w:id="1082"/>
      <w:r>
        <w:rPr/>
        <w:t>437</w:t>
      </w:r>
      <w:r>
        <w:rPr>
          <w:rtl w:val="true"/>
        </w:rPr>
        <w:t xml:space="preserve">- </w:t>
      </w:r>
      <w:r>
        <w:rPr>
          <w:rtl w:val="true"/>
        </w:rPr>
        <w:t>الجزء الذی لا یتجزی</w:t>
      </w:r>
      <w:bookmarkEnd w:id="1083"/>
    </w:p>
    <w:p>
      <w:pPr>
        <w:pStyle w:val="BookText"/>
        <w:rPr/>
      </w:pPr>
      <w:r>
        <w:rPr>
          <w:rFonts w:ascii="IRNazanin" w:hAnsi="IRNazanin" w:eastAsia="IRNazanin"/>
          <w:color w:val="111111"/>
          <w:sz w:val="28"/>
          <w:sz w:val="28"/>
          <w:szCs w:val="28"/>
          <w:rtl w:val="true"/>
          <w:lang w:bidi="fa-IR"/>
        </w:rPr>
        <w:t xml:space="preserve">للوزیر الشهید رشید الدین فضل الله بن أبی الخیر بن عالی الشهیر برشید الطبیب الهمدانی، و المقتول بین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تاریخ غازانی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أوائل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کتبه فی جواب سؤال فخر المحققین</w:t>
      </w:r>
    </w:p>
    <w:p>
      <w:pPr>
        <w:pStyle w:val="BookText"/>
        <w:rPr/>
      </w:pPr>
      <w:r>
        <w:rPr>
          <w:rFonts w:ascii="IRNazanin" w:hAnsi="IRNazanin" w:eastAsia="IRNazanin"/>
          <w:color w:val="111111"/>
          <w:sz w:val="28"/>
          <w:sz w:val="28"/>
          <w:szCs w:val="28"/>
          <w:rtl w:val="true"/>
          <w:lang w:bidi="fa-IR"/>
        </w:rPr>
        <w:t>ابن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والده أنه ولد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سأله هل الحق هو قول الحکماء المنکرین للجزء الذی لا یتجزأ أو قول المتکلمین کالنظام و الشهرستانی و غیرهما من القائلین بکون الجسم مرکبا من الأجزاء التی لا یتجزأ؟ فاختار المؤلف أخیرا قول المتکلمین، و أحال فیه إلی جملة من تصانیفه الآخر مثل کتاب التوضیحات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مفتاح التفاسیر و کتاب الآثار و الأحیاء</w:t>
      </w:r>
      <w:r>
        <w:rPr>
          <w:rStyle w:val="FootnoteAnchor"/>
          <w:rtl w:val="true"/>
        </w:rPr>
        <w:footnoteReference w:id="16"/>
      </w:r>
    </w:p>
    <w:p>
      <w:pPr>
        <w:pStyle w:val="Heading3"/>
        <w:numPr>
          <w:ilvl w:val="2"/>
          <w:numId w:val="1"/>
        </w:numPr>
        <w:rPr/>
      </w:pPr>
      <w:bookmarkStart w:id="1084" w:name="__RefHeading___Toc7703528_73709187"/>
      <w:bookmarkStart w:id="1085" w:name="_Toc494"/>
      <w:bookmarkEnd w:id="1084"/>
      <w:r>
        <w:rPr/>
        <w:t>438</w:t>
      </w:r>
      <w:r>
        <w:rPr>
          <w:rtl w:val="true"/>
        </w:rPr>
        <w:t xml:space="preserve">- </w:t>
      </w:r>
      <w:r>
        <w:rPr>
          <w:rtl w:val="true"/>
        </w:rPr>
        <w:t>الجزم لفصل ابن حزم</w:t>
      </w:r>
      <w:bookmarkEnd w:id="10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علی کتاب الفصل فی الملل و الأهواء و النحل الذی ألفه الشیخ أبو محمد علی بن أحمد بن سعید بن حزم الظاهری الأندلسی المتوفی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1086" w:name="pg11685_250590"/>
    </w:p>
    <w:p>
      <w:pPr>
        <w:pStyle w:val="BookText"/>
        <w:rPr/>
      </w:pPr>
      <w:bookmarkEnd w:id="1086"/>
      <w:r>
        <w:rPr>
          <w:rFonts w:ascii="IRNazanin" w:hAnsi="IRNazanin" w:eastAsia="IRNazanin"/>
          <w:color w:val="111111"/>
          <w:sz w:val="28"/>
          <w:sz w:val="28"/>
          <w:szCs w:val="28"/>
          <w:rtl w:val="true"/>
          <w:lang w:bidi="fa-IR"/>
        </w:rPr>
        <w:t xml:space="preserve">ألفه الخطیب المعاصر الشیخ کاظم بن سلمان بن داود بن سلمان بن نوح الکواز الشمری الحلی الکاظمی المولود قریبا من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کبیر فی مجلدین سماه أولا بکتاب الحسم ثم عدل عنه أخیرا إلی الجزم</w:t>
      </w:r>
      <w:r>
        <w:rPr>
          <w:rFonts w:eastAsia="IRNazanin" w:cs="IRNazanin"/>
          <w:color w:val="111111"/>
          <w:sz w:val="28"/>
          <w:szCs w:val="28"/>
          <w:rtl w:val="true"/>
          <w:lang w:bidi="fa-IR"/>
        </w:rPr>
        <w:t>.</w:t>
      </w:r>
    </w:p>
    <w:p>
      <w:pPr>
        <w:pStyle w:val="Heading3"/>
        <w:numPr>
          <w:ilvl w:val="2"/>
          <w:numId w:val="1"/>
        </w:numPr>
        <w:rPr/>
      </w:pPr>
      <w:bookmarkStart w:id="1087" w:name="__RefHeading___Toc7703530_73709187"/>
      <w:bookmarkStart w:id="1088" w:name="_Toc495"/>
      <w:bookmarkEnd w:id="1087"/>
      <w:r>
        <w:rPr/>
        <w:t>439</w:t>
      </w:r>
      <w:r>
        <w:rPr>
          <w:rtl w:val="true"/>
        </w:rPr>
        <w:t xml:space="preserve">- </w:t>
      </w:r>
      <w:r>
        <w:rPr>
          <w:rtl w:val="true"/>
        </w:rPr>
        <w:t>رسالة الجزیة</w:t>
      </w:r>
      <w:bookmarkEnd w:id="1088"/>
    </w:p>
    <w:p>
      <w:pPr>
        <w:pStyle w:val="BookText"/>
        <w:rPr/>
      </w:pPr>
      <w:r>
        <w:rPr>
          <w:rFonts w:ascii="IRNazanin" w:hAnsi="IRNazanin" w:eastAsia="IRNazanin"/>
          <w:color w:val="111111"/>
          <w:sz w:val="28"/>
          <w:sz w:val="28"/>
          <w:szCs w:val="28"/>
          <w:rtl w:val="true"/>
          <w:lang w:bidi="fa-IR"/>
        </w:rPr>
        <w:t xml:space="preserve">و أحکامها للعلامة المیرزا أبی القاسم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آخر الغنائم</w:t>
      </w:r>
      <w:r>
        <w:rPr>
          <w:rFonts w:eastAsia="IRNazanin" w:cs="IRNazanin"/>
          <w:color w:val="111111"/>
          <w:sz w:val="28"/>
          <w:szCs w:val="28"/>
          <w:rtl w:val="true"/>
          <w:lang w:bidi="fa-IR"/>
        </w:rPr>
        <w:t>.</w:t>
      </w:r>
    </w:p>
    <w:p>
      <w:pPr>
        <w:pStyle w:val="Heading3"/>
        <w:numPr>
          <w:ilvl w:val="2"/>
          <w:numId w:val="1"/>
        </w:numPr>
        <w:rPr/>
      </w:pPr>
      <w:bookmarkStart w:id="1089" w:name="__RefHeading___Toc7703532_73709187"/>
      <w:bookmarkStart w:id="1090" w:name="_Toc496"/>
      <w:bookmarkEnd w:id="1089"/>
      <w:r>
        <w:rPr/>
        <w:t>440</w:t>
      </w:r>
      <w:r>
        <w:rPr>
          <w:rtl w:val="true"/>
        </w:rPr>
        <w:t xml:space="preserve">- </w:t>
      </w:r>
      <w:r>
        <w:rPr>
          <w:rtl w:val="true"/>
        </w:rPr>
        <w:t>رسالة الجزیة</w:t>
      </w:r>
      <w:bookmarkEnd w:id="1090"/>
    </w:p>
    <w:p>
      <w:pPr>
        <w:pStyle w:val="BookText"/>
        <w:rPr/>
      </w:pPr>
      <w:r>
        <w:rPr>
          <w:rFonts w:ascii="IRNazanin" w:hAnsi="IRNazanin" w:eastAsia="IRNazanin"/>
          <w:color w:val="111111"/>
          <w:sz w:val="28"/>
          <w:sz w:val="28"/>
          <w:szCs w:val="28"/>
          <w:rtl w:val="true"/>
          <w:lang w:bidi="fa-IR"/>
        </w:rPr>
        <w:t xml:space="preserve">و أحکامها للعلامة المجلسی المولی محمد باقر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أعز الإسلام و أذل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رسائله فی مکتبة شیخنا شیخ الشریعة الأصفهانی فی النجف الأشرف</w:t>
      </w:r>
      <w:r>
        <w:rPr>
          <w:rFonts w:eastAsia="IRNazanin" w:cs="IRNazanin"/>
          <w:color w:val="111111"/>
          <w:sz w:val="28"/>
          <w:szCs w:val="28"/>
          <w:rtl w:val="true"/>
          <w:lang w:bidi="fa-IR"/>
        </w:rPr>
        <w:t>.</w:t>
      </w:r>
    </w:p>
    <w:p>
      <w:pPr>
        <w:pStyle w:val="Heading3"/>
        <w:numPr>
          <w:ilvl w:val="2"/>
          <w:numId w:val="1"/>
        </w:numPr>
        <w:rPr/>
      </w:pPr>
      <w:bookmarkStart w:id="1091" w:name="__RefHeading___Toc7703534_73709187"/>
      <w:bookmarkStart w:id="1092" w:name="_Toc497"/>
      <w:bookmarkEnd w:id="1091"/>
      <w:r>
        <w:rPr/>
        <w:t>441</w:t>
      </w:r>
      <w:r>
        <w:rPr>
          <w:rtl w:val="true"/>
        </w:rPr>
        <w:t xml:space="preserve">- </w:t>
      </w:r>
      <w:r>
        <w:rPr>
          <w:rtl w:val="true"/>
        </w:rPr>
        <w:t>کتاب الجزیة</w:t>
      </w:r>
      <w:bookmarkEnd w:id="1092"/>
    </w:p>
    <w:p>
      <w:pPr>
        <w:pStyle w:val="BookText"/>
        <w:rPr/>
      </w:pPr>
      <w:r>
        <w:rPr>
          <w:rFonts w:ascii="IRNazanin" w:hAnsi="IRNazanin" w:eastAsia="IRNazanin"/>
          <w:color w:val="111111"/>
          <w:sz w:val="28"/>
          <w:sz w:val="28"/>
          <w:szCs w:val="28"/>
          <w:rtl w:val="true"/>
          <w:lang w:bidi="fa-IR"/>
        </w:rPr>
        <w:t>لأبی الفضل الجعفی الکوفی الصابونی محمد بن أحمد بن إبراهیم بن سلیم الزیدی ثم الإمامی یرویه النجاشی عنه بواسطتین</w:t>
      </w:r>
      <w:r>
        <w:rPr>
          <w:rFonts w:eastAsia="IRNazanin" w:cs="IRNazanin"/>
          <w:color w:val="111111"/>
          <w:sz w:val="28"/>
          <w:szCs w:val="28"/>
          <w:rtl w:val="true"/>
          <w:lang w:bidi="fa-IR"/>
        </w:rPr>
        <w:t>.</w:t>
      </w:r>
    </w:p>
    <w:p>
      <w:pPr>
        <w:pStyle w:val="Heading3"/>
        <w:numPr>
          <w:ilvl w:val="2"/>
          <w:numId w:val="1"/>
        </w:numPr>
        <w:rPr/>
      </w:pPr>
      <w:bookmarkStart w:id="1093" w:name="__RefHeading___Toc7703536_73709187"/>
      <w:bookmarkStart w:id="1094" w:name="_Toc498"/>
      <w:bookmarkEnd w:id="1093"/>
      <w:r>
        <w:rPr/>
        <w:t>442</w:t>
      </w:r>
      <w:r>
        <w:rPr>
          <w:rtl w:val="true"/>
        </w:rPr>
        <w:t xml:space="preserve">- </w:t>
      </w:r>
      <w:r>
        <w:rPr>
          <w:rtl w:val="true"/>
        </w:rPr>
        <w:t>کتاب الجزیة</w:t>
      </w:r>
      <w:bookmarkEnd w:id="1094"/>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المتوفی بالری 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095" w:name="__RefHeading___Toc7703538_73709187"/>
      <w:bookmarkStart w:id="1096" w:name="_Toc499"/>
      <w:bookmarkEnd w:id="1095"/>
      <w:r>
        <w:rPr/>
        <w:t>443</w:t>
      </w:r>
      <w:r>
        <w:rPr>
          <w:rtl w:val="true"/>
        </w:rPr>
        <w:t xml:space="preserve">- </w:t>
      </w:r>
      <w:r>
        <w:rPr>
          <w:rtl w:val="true"/>
        </w:rPr>
        <w:t>کتاب الجزیة و الخراج‌</w:t>
      </w:r>
      <w:bookmarkEnd w:id="1096"/>
    </w:p>
    <w:p>
      <w:pPr>
        <w:pStyle w:val="BookText"/>
        <w:rPr/>
      </w:pPr>
      <w:r>
        <w:rPr>
          <w:rFonts w:ascii="IRNazanin" w:hAnsi="IRNazanin" w:eastAsia="IRNazanin"/>
          <w:color w:val="111111"/>
          <w:sz w:val="28"/>
          <w:sz w:val="28"/>
          <w:szCs w:val="28"/>
          <w:rtl w:val="true"/>
          <w:lang w:bidi="fa-IR"/>
        </w:rPr>
        <w:t xml:space="preserve">لأبی النضر العیاشی محمد بن مسعود بن عیاش السلمی السمرقندی مؤلف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 تصانیفه البالغة إلی النیف و المائتین</w:t>
      </w:r>
      <w:r>
        <w:rPr>
          <w:rFonts w:eastAsia="IRNazanin" w:cs="IRNazanin"/>
          <w:color w:val="111111"/>
          <w:sz w:val="28"/>
          <w:szCs w:val="28"/>
          <w:rtl w:val="true"/>
          <w:lang w:bidi="fa-IR"/>
        </w:rPr>
        <w:t>.</w:t>
      </w:r>
    </w:p>
    <w:p>
      <w:pPr>
        <w:pStyle w:val="Heading3"/>
        <w:numPr>
          <w:ilvl w:val="2"/>
          <w:numId w:val="1"/>
        </w:numPr>
        <w:rPr/>
      </w:pPr>
      <w:bookmarkStart w:id="1097" w:name="__RefHeading___Toc7703540_73709187"/>
      <w:bookmarkStart w:id="1098" w:name="_Toc500"/>
      <w:bookmarkEnd w:id="1097"/>
      <w:r>
        <w:rPr/>
        <w:t>444</w:t>
      </w:r>
      <w:r>
        <w:rPr>
          <w:rtl w:val="true"/>
        </w:rPr>
        <w:t xml:space="preserve">- </w:t>
      </w:r>
      <w:r>
        <w:rPr>
          <w:rtl w:val="true"/>
        </w:rPr>
        <w:t>الجزیرة الخضراء</w:t>
      </w:r>
      <w:bookmarkEnd w:id="1098"/>
    </w:p>
    <w:p>
      <w:pPr>
        <w:pStyle w:val="BookText"/>
        <w:rPr/>
      </w:pPr>
      <w:r>
        <w:rPr>
          <w:rFonts w:ascii="IRNazanin" w:hAnsi="IRNazanin" w:eastAsia="IRNazanin"/>
          <w:color w:val="111111"/>
          <w:sz w:val="28"/>
          <w:sz w:val="28"/>
          <w:szCs w:val="28"/>
          <w:rtl w:val="true"/>
          <w:lang w:bidi="fa-IR"/>
        </w:rPr>
        <w:t xml:space="preserve">رسالة فیما یتعلق بحکایة تلک الجزیرة، للسید شبر بن محمد بن ثنوان الموسوی الحویزی من أحفاد السید محمد بن فلاح المشعشعی، و صاحب رسالة فی ترجمه جده،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w:t>
      </w:r>
      <w:r>
        <w:rPr>
          <w:rStyle w:val="FootnoteAnchor"/>
          <w:rtl w:val="true"/>
        </w:rPr>
        <w:footnoteReference w:id="17"/>
      </w:r>
      <w:r>
        <w:rPr>
          <w:rFonts w:ascii="IRNazanin" w:hAnsi="IRNazanin" w:eastAsia="IRNazanin"/>
          <w:color w:val="111111"/>
          <w:sz w:val="28"/>
          <w:sz w:val="28"/>
          <w:szCs w:val="28"/>
          <w:rtl w:val="true"/>
          <w:lang w:bidi="fa-IR"/>
        </w:rPr>
        <w:t xml:space="preserve">فی رسالة ترجمه السید شبر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3"/>
        <w:numPr>
          <w:ilvl w:val="2"/>
          <w:numId w:val="1"/>
        </w:numPr>
        <w:rPr/>
      </w:pPr>
      <w:bookmarkStart w:id="1099" w:name="__RefHeading___Toc7703542_73709187"/>
      <w:bookmarkStart w:id="1100" w:name="_Toc501"/>
      <w:bookmarkEnd w:id="1099"/>
      <w:r>
        <w:rPr/>
        <w:t>445</w:t>
      </w:r>
      <w:r>
        <w:rPr>
          <w:rtl w:val="true"/>
        </w:rPr>
        <w:t xml:space="preserve">- </w:t>
      </w:r>
      <w:r>
        <w:rPr>
          <w:rtl w:val="true"/>
        </w:rPr>
        <w:t>الجزیرة الخضراء</w:t>
      </w:r>
      <w:bookmarkEnd w:id="110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مبسوطة تقرب من ثلاثمائة و خمسین بیتا، أوردها العلامة المجلسی بتمامها فی مجلد الثالث عشر من البحار فی باب من رآه فی الغیبة الکبری، و هی تألیف الشیخ مجد الدین الفضل بن یحیی بن علی بن مظفر الطیبی </w:t>
      </w:r>
    </w:p>
    <w:p>
      <w:pPr>
        <w:pStyle w:val="BookText"/>
        <w:rPr/>
      </w:pPr>
      <w:r>
        <w:rPr>
          <w:rFonts w:ascii="IRNazanin" w:hAnsi="IRNazanin" w:eastAsia="IRNazanin"/>
          <w:color w:val="111111"/>
          <w:sz w:val="28"/>
          <w:sz w:val="28"/>
          <w:szCs w:val="28"/>
          <w:rtl w:val="true"/>
          <w:lang w:bidi="fa-IR"/>
        </w:rPr>
        <w:t xml:space="preserve">الکوفی الکاتب بواسط، الذی ترجمه الشیخ الحر فی أمل الآمل و کان هو من تلامیذ الوزیر علی بن عیسی الإربلی قرأ علیه مع جمع آخر کتابه کشف الغمة عن معرفة أحوال الأئمة قد وجدت هذه الرسالة فی الخزانة الغرویة بخط مؤلفها الطیبی و عن خطه استنسخت، و قد أورد الطیبی فی رسالته هذه تمام ما حکاه له الشیخ زین الدین علی بن فاضل المازندرانی المجاور بالغری مؤلف الفوائد الشمسیة الآتی و ما أخبره به مما شاهده من الجزیرة الخضراء الواقعة فی البحر الأبیض، و کانت حکایته للطیبی شفاها فی الحلة فی حادی عشر شوال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قد حکاه قبل ذلک فی سامراء للشیخین الفاضلین الشیخ شمس الدین محمد بن نجیح الحلی، و الشیخ جلال الدین عبد الله بن حوام الحلی، و سمعه الطیبی منهما أولا فی کربلاء،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سمعه من الشیخ زین الدین بغیر واسطة ثانیا، کما ذکرناه و قد ذکر هو هذه التفاصیل فی أول الرسالة المدرجة بعینها فی البحار، و ذکر القاضی نور الله فی المجالس أن شیخنا السعید محمد بن مکی الشهید 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بإسناده عن</w:t>
      </w:r>
    </w:p>
    <w:p>
      <w:pPr>
        <w:pStyle w:val="BookText"/>
        <w:rPr/>
      </w:pPr>
      <w:r>
        <w:rPr>
          <w:rFonts w:ascii="IRNazanin" w:hAnsi="IRNazanin" w:eastAsia="IRNazanin"/>
          <w:color w:val="111111"/>
          <w:sz w:val="28"/>
          <w:sz w:val="28"/>
          <w:szCs w:val="28"/>
          <w:rtl w:val="true"/>
          <w:lang w:bidi="fa-IR"/>
        </w:rPr>
        <w:t>الشیخ زین الدین علی المذکور، و قد کتبه بخطه الشریف، و ذکر أیضا أن السید الأمیر شمس الدین محمد بن أسد الله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حکایة 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طی رسالة فارسیة کتبها فی إثبات وجود صاحب الزمان ع، و بیان مصالح غیبته و حکمها، قال و هی رسالة جلیلة یجب علی المؤمنین محافظتها، و قد ألفها بأمر المغفور له السلطان صاحب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الشاه طهماسب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الجزیرة الخضراء للمحقق الکرکی المطبوع بالهند، و المصدر باسم الشاه طهماسب و لعل هذه الترجمة هی التی أدرجت فی طی رسالة شمس الدین محمد بن أسد الله، أو إنها ترجمه للسید شمس الدین محمد نفسه أدرجها فی رسالته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یسمع قوله دون سائر الحاضرین، فحکی الرجل کیفیة وصوله إلی الجزیرة مع أبیه و جمع آخرین من تجار النصاری و المسلمین مفصلا، فسمعه منه الجماعة و لما تم کلامه خرج الوزیر إلی خلوة، و طلب واحدا واحدا من الجماعة و أخذ منهم العهد و المیثاق بعدم نقل الحکایة لأحد ما دام حیا، فکان إذا اجتمع أحد الجماعة مع صاحبه یشیر إلیه بلیلة شهر رمضان، و لم یعد أحد منهم حرفا من الحکایة حتی هلک الوزیر، و قد حکی هذه الخصوصیات أحد حضار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السامعین للحکایة و المتعهدین بعدم نقلها فی حیاة الوزیر، و هو الشیخ العالم کمال الدین أحمد بن محمد بن یحیی الأنباری، حکاها فی داره بمدینة السلام بغداد للشیخ العالم أبی القاسم بن أبی عمرو عثمان بن عبد الباقی بن أحمد الدمشقی، و هذا الشیخ أبو القاسم رواه للشیخ المقری خطیر الدین حمزة بن المسبب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خطیر الدین فی داره فی الظفریة بمدینة السلام أیضا للعالم الحافظ حجة الإسلام سعید بن أحمد بن الرحنی، و قد وجدت هذه الحکایة بهذا الإسناد یعنی بروایة سعید بن أحمد عن خطیر الدین عن الشیخ أبی القاسم عن کمال الدین الأنباری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کنت فی مجلس الوزیر یحیی بن هبیرة إلی آخر القضیة، و قد کانت الحکایة بإسنادها المذکور مکتوبة فی آخر نسخه من کتاب التعازی تألیف الشریف الزاهد محمد بن علی العلوی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یروی فی أول أحادیث کتابه التعازی عن أبی الحسن علی بن العباس بن الولید البجلی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المعانی هذا هو من مشایخ أبی الفرج الأصفهانی الذی توفی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مشایخ أبی المفضل الشیبانی الذی 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فظهر أن عصر مؤلف التعازی المعاصر لأبی الفرج و أبی المفضل مقدم علی عصر الوزیر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یقرب من مائتی سنة، فلیست هذه الحکایة جزء من کتاب التعازی کما یفصح عن جزئیتها له قول شیخنا فی خاتمة المستدرک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إن الخبر الذی یذکر فیه بلاد أولاد الحجة ع من خواص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 یکون مراده أنه من مختصات هذه النسخة التی وجدها و هو خلاف الظاهر و قد جاء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البلاد خاتمة الکتاب التعازی، مع أنه لیس کذلک لأن الحکایة وقعت بعد مضی مائتی سنة تقریبا من تألیف کتاب التعازی فلتصحح العبارة بتبدیل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مختتما له بذکر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بآخره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اشتبه مؤلف الأربعین الذی هو من أصحابنا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 المقدس الأردبیلی فی آخر حدیقة الشیعة قبل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 فی أربعینه هذا الخبر إلی محمد بن علی العلوی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الشریف الزاهد العلوی الشجری مؤلف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منشأ النسبة أنه رأی هذه النسخة من التعازی المکتوب فی آخرها هذه الحکایة، فحسب إنها جزء الکتاب، و لهذا المنشا ذکر أیضا المولی الفاضل الملقب بالرضا علی بن فتح الله الکاشانی ما نقله عنه المحدث الجزائری فی الأنوار النعمانیة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بلاده ع من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الجزائری إنه ذکر الفاضل المذکور أنه روی الشریف الزاهد، و ساق الحکایة إلی آخرها فإن الظاهر أن الفاضل رآها مکتوبة فی آخر النسخة فنسبها إلی الشریف الزاهد، غفلة عن عدم ملائمة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هذه الحکایة المکتوبة فی آخر کتاب التعازی المشتملة علی السند المذکور قد نقلها شیخنا العلامة النوری فی الجنة المأوی و هی الحکایة الثالثة منه، و قد وقع فی سندها أغلاط فی تواریخ روایاته لأن المقتفی لأمر الله استوزر الوزیر ابن هبیرة فی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فی وزارته إلی موته، و بعده استوزره المستنجد إلی أن توفی الوزیر فی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حدث کمال الدین الأنباری بهذه الحکایة بعد وفاه الوزیر خوفا من توعیده کما صرح به فی آخر الحکایة فیکون تواریخ روایاته بعد وفاه الوزیر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الموجود من تواریخ الروایات کلها فی حیاة الوزیر، قال شیخنا فی الجنة المأوی بعد ذکر الحکایة إنه ذکرها بهذا الإسناد السید علی بن عبد الحمید النیلی فی کتابه السلطان المفرج عن أهل الإیمان و لم أظفر بنسخته فلعل التواریخ فیها صحیحة، و کذلک ذکر أن البیاضی أورد مختصر الحکایة فی کتابه الصراط المستقیم فلیرجع إلیهما، و بالجملة لم تصل هذه الحکایة إلینا الا بالوجادة، و لم نعرف من أحوال الحاکی لها الا أنه کان رجلا محترما فی ذلک المجلس، و قد اشتمل سندها علی عدة تواریخ تناقض ما فی متنها، و اشتمل متنها علی أمور عجیبة قابله للإنکار، و ما هذا شأنه لا یمکن أن یکون داعی العلماء من إدراجه فی کتبهم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لزوم الاعتماد علیها أو الحکم بصحتها مثلا أو جعل الاعتقاد بصدقها واجبا حاشا هم عن ذلک بل انما غرضهم من نقل هذه الحکایات مجرد الاستیناس بذکر الحبیب و ذکر دیاره، و الاستماع لآثاره مع ما فیها من رفع الاستبعاد عن حیاته فی</w:t>
      </w:r>
    </w:p>
    <w:p>
      <w:pPr>
        <w:pStyle w:val="BookText"/>
        <w:rPr/>
      </w:pPr>
      <w:r>
        <w:rPr>
          <w:rFonts w:ascii="IRNazanin" w:hAnsi="IRNazanin" w:eastAsia="IRNazanin"/>
          <w:color w:val="111111"/>
          <w:sz w:val="28"/>
          <w:sz w:val="28"/>
          <w:szCs w:val="28"/>
          <w:rtl w:val="true"/>
          <w:lang w:bidi="fa-IR"/>
        </w:rPr>
        <w:t xml:space="preserve">دار الدنیا، و بقائه متنعما فیها فی أحسن عیش و أفره حال، بل مع السلطنة و الملک له و لأولاده، و استقرارهم فی ممالک واسعة هیأ الله لهم لا یصل إلیها من لم یرد الله وصوله و قد احتفظ العلماء بتلک الحکایات فی قبال المستهزءین بالدین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یخرج جلیس السرداب بعد ألف سنة و کیف تمتعه بالدنیا و ما أکله و شربه و لبسه و غیرها من لوازم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بذلک القول یبرهنون علی ضعف عقولهم، فمن کان عاقلا مؤمنا بالله و رسوله و کتابه یکفیه فی إثبات قدرة الله تعالی علی تهیئة جمیع الأسباب المعیشة فی حیاة الدنیا له ع قوله تعالی فی الصافات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لا أنه کان من المسبحین للبث فی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 فی أن یونس لو لم یکن من المسبحین لکان یلبث فی بطن الحوت علی حاله إلی یوم یبعث سائر البشر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الله تعالی بقدرته علی إبقاء الحوت الذی التقم یونس، و علی إبقاء یونس علی حاله فی بطنه، و لبثه فیه کذلک إلی یوم بعث الناس، و احتمال إرادة موت یونس بإرهاق روحه و لبث جسده فی بطن الحوت إلی یوم بعثه و إحیائه مخالف للظاهر من جهات کما لا یخفی</w:t>
      </w:r>
      <w:r>
        <w:rPr>
          <w:rFonts w:eastAsia="IRNazanin" w:cs="IRNazanin"/>
          <w:color w:val="111111"/>
          <w:sz w:val="28"/>
          <w:szCs w:val="28"/>
          <w:rtl w:val="true"/>
          <w:lang w:bidi="fa-IR"/>
        </w:rPr>
        <w:t>.</w:t>
      </w:r>
      <w:bookmarkStart w:id="1101" w:name="pg11685_250594"/>
    </w:p>
    <w:p>
      <w:pPr>
        <w:pStyle w:val="Heading3"/>
        <w:numPr>
          <w:ilvl w:val="2"/>
          <w:numId w:val="1"/>
        </w:numPr>
        <w:rPr/>
      </w:pPr>
      <w:bookmarkStart w:id="1102" w:name="__RefHeading___Toc7703544_73709187"/>
      <w:bookmarkStart w:id="1103" w:name="_Toc502"/>
      <w:bookmarkEnd w:id="1101"/>
      <w:bookmarkEnd w:id="1102"/>
      <w:r>
        <w:rPr/>
        <w:t>446</w:t>
      </w:r>
      <w:r>
        <w:rPr>
          <w:rtl w:val="true"/>
        </w:rPr>
        <w:t xml:space="preserve">- </w:t>
      </w:r>
      <w:r>
        <w:rPr>
          <w:rtl w:val="true"/>
        </w:rPr>
        <w:t>جزیلة المعانی</w:t>
      </w:r>
      <w:bookmarkEnd w:id="110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للدر الثمین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السید محسن الأمین العاملی مؤلف أعیان الشیعة و ترجمته إلی الأردویة مرت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104" w:name="pg11685_250596"/>
    </w:p>
    <w:p>
      <w:pPr>
        <w:pStyle w:val="Heading3"/>
        <w:numPr>
          <w:ilvl w:val="2"/>
          <w:numId w:val="1"/>
        </w:numPr>
        <w:rPr/>
      </w:pPr>
      <w:bookmarkStart w:id="1105" w:name="__RefHeading___Toc7703546_73709187"/>
      <w:bookmarkStart w:id="1106" w:name="_Toc503"/>
      <w:bookmarkEnd w:id="1104"/>
      <w:bookmarkEnd w:id="1105"/>
      <w:r>
        <w:rPr/>
        <w:t>447</w:t>
      </w:r>
      <w:r>
        <w:rPr>
          <w:rtl w:val="true"/>
        </w:rPr>
        <w:t xml:space="preserve">- </w:t>
      </w:r>
      <w:r>
        <w:rPr>
          <w:rtl w:val="true"/>
        </w:rPr>
        <w:t>جستجو در أحوال و آثار شیخ فرید الدین عطار</w:t>
      </w:r>
      <w:bookmarkEnd w:id="110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للمورخ المعاصر سعید النفیسی منشی مجلة شرق و له تاریخچه أدبیات ایران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المؤلفات النفیسة، فصل فی کتابه هذا أحوال الشیخ العارف فرید الدین </w:t>
      </w:r>
      <w:bookmarkStart w:id="1107" w:name="pg11685_250598"/>
    </w:p>
    <w:p>
      <w:pPr>
        <w:pStyle w:val="BookText"/>
        <w:rPr/>
      </w:pPr>
      <w:bookmarkEnd w:id="1107"/>
      <w:r>
        <w:rPr>
          <w:rFonts w:ascii="IRNazanin" w:hAnsi="IRNazanin" w:eastAsia="IRNazanin"/>
          <w:color w:val="111111"/>
          <w:sz w:val="28"/>
          <w:sz w:val="28"/>
          <w:szCs w:val="28"/>
          <w:rtl w:val="true"/>
          <w:lang w:bidi="fa-IR"/>
        </w:rPr>
        <w:t xml:space="preserve">محمد بن إبراهیم العطار النیشابوری، و تفطن فیه لنکات کثیرة قد غفل عنها کثیرون،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فی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08" w:name="__RefHeading___Toc7703548_73709187"/>
      <w:bookmarkStart w:id="1109" w:name="_Toc504"/>
      <w:bookmarkEnd w:id="1108"/>
      <w:r>
        <w:rPr/>
        <w:t>448</w:t>
      </w:r>
      <w:r>
        <w:rPr>
          <w:rtl w:val="true"/>
        </w:rPr>
        <w:t xml:space="preserve">- </w:t>
      </w:r>
      <w:r>
        <w:rPr>
          <w:rtl w:val="true"/>
        </w:rPr>
        <w:t>رسالة الجعالة</w:t>
      </w:r>
      <w:bookmarkEnd w:id="1109"/>
    </w:p>
    <w:p>
      <w:pPr>
        <w:pStyle w:val="BookText"/>
        <w:rPr/>
      </w:pPr>
      <w:r>
        <w:rPr>
          <w:rFonts w:ascii="IRNazanin" w:hAnsi="IRNazanin" w:eastAsia="IRNazanin"/>
          <w:color w:val="111111"/>
          <w:sz w:val="28"/>
          <w:sz w:val="28"/>
          <w:szCs w:val="28"/>
          <w:rtl w:val="true"/>
          <w:lang w:bidi="fa-IR"/>
        </w:rPr>
        <w:t xml:space="preserve">للسید محمد حسین بن علی أصغر الطباطبائی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شجرةنامه للسادة العبد الوهابیة توجد نسخه خط المؤلف عند حفیده السید محمد حسین بن محمد بن المؤلف کما کتبه إلینا</w:t>
      </w:r>
      <w:r>
        <w:rPr>
          <w:rFonts w:eastAsia="IRNazanin" w:cs="IRNazanin"/>
          <w:color w:val="111111"/>
          <w:sz w:val="28"/>
          <w:szCs w:val="28"/>
          <w:rtl w:val="true"/>
          <w:lang w:bidi="fa-IR"/>
        </w:rPr>
        <w:t>.</w:t>
      </w:r>
    </w:p>
    <w:p>
      <w:pPr>
        <w:pStyle w:val="Heading3"/>
        <w:numPr>
          <w:ilvl w:val="2"/>
          <w:numId w:val="1"/>
        </w:numPr>
        <w:rPr/>
      </w:pPr>
      <w:bookmarkStart w:id="1110" w:name="__RefHeading___Toc7703550_73709187"/>
      <w:bookmarkStart w:id="1111" w:name="_Toc505"/>
      <w:bookmarkEnd w:id="1110"/>
      <w:r>
        <w:rPr/>
        <w:t>449</w:t>
      </w:r>
      <w:r>
        <w:rPr>
          <w:rtl w:val="true"/>
        </w:rPr>
        <w:t xml:space="preserve">- </w:t>
      </w:r>
      <w:r>
        <w:rPr>
          <w:rtl w:val="true"/>
        </w:rPr>
        <w:t>الجعال النبال</w:t>
      </w:r>
      <w:bookmarkEnd w:id="1111"/>
    </w:p>
    <w:p>
      <w:pPr>
        <w:pStyle w:val="BookText"/>
        <w:rPr/>
      </w:pPr>
      <w:r>
        <w:rPr>
          <w:rFonts w:ascii="IRNazanin" w:hAnsi="IRNazanin" w:eastAsia="IRNazanin"/>
          <w:color w:val="111111"/>
          <w:sz w:val="28"/>
          <w:sz w:val="28"/>
          <w:szCs w:val="28"/>
          <w:rtl w:val="true"/>
          <w:lang w:bidi="fa-IR"/>
        </w:rPr>
        <w:t xml:space="preserve">تألیف الحاج المولی أحمد بن الحسن الیزدی الواعظ نزیل المشهد الرضوی و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نواصیص العجب فی شرح زیارة رجب الفارسی المطبوع بإیران</w:t>
      </w:r>
      <w:r>
        <w:rPr>
          <w:rFonts w:eastAsia="IRNazanin" w:cs="IRNazanin"/>
          <w:color w:val="111111"/>
          <w:sz w:val="28"/>
          <w:szCs w:val="28"/>
          <w:rtl w:val="true"/>
          <w:lang w:bidi="fa-IR"/>
        </w:rPr>
        <w:t>.</w:t>
      </w:r>
    </w:p>
    <w:p>
      <w:pPr>
        <w:pStyle w:val="Heading3"/>
        <w:numPr>
          <w:ilvl w:val="2"/>
          <w:numId w:val="1"/>
        </w:numPr>
        <w:rPr/>
      </w:pPr>
      <w:bookmarkStart w:id="1112" w:name="__RefHeading___Toc7703552_73709187"/>
      <w:bookmarkStart w:id="1113" w:name="_Toc506"/>
      <w:bookmarkEnd w:id="1112"/>
      <w:r>
        <w:rPr/>
        <w:t>450</w:t>
      </w:r>
      <w:r>
        <w:rPr>
          <w:rtl w:val="true"/>
        </w:rPr>
        <w:t xml:space="preserve">- </w:t>
      </w:r>
      <w:r>
        <w:rPr>
          <w:rtl w:val="true"/>
        </w:rPr>
        <w:t>الجعبة</w:t>
      </w:r>
      <w:bookmarkEnd w:id="1113"/>
    </w:p>
    <w:p>
      <w:pPr>
        <w:pStyle w:val="BookText"/>
        <w:rPr/>
      </w:pPr>
      <w:r>
        <w:rPr>
          <w:rFonts w:ascii="IRNazanin" w:hAnsi="IRNazanin" w:eastAsia="IRNazanin"/>
          <w:color w:val="111111"/>
          <w:sz w:val="28"/>
          <w:sz w:val="28"/>
          <w:szCs w:val="28"/>
          <w:rtl w:val="true"/>
          <w:lang w:bidi="fa-IR"/>
        </w:rPr>
        <w:t xml:space="preserve">فی مطالب متفرقة یشبه الکشکول، للشیخ محمد علی بن زین العابدین الحبیب‌آبادی الأصفهانی المولود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w:t>
      </w:r>
    </w:p>
    <w:p>
      <w:pPr>
        <w:pStyle w:val="Heading3"/>
        <w:numPr>
          <w:ilvl w:val="2"/>
          <w:numId w:val="1"/>
        </w:numPr>
        <w:rPr/>
      </w:pPr>
      <w:bookmarkStart w:id="1114" w:name="__RefHeading___Toc7703554_73709187"/>
      <w:bookmarkStart w:id="1115" w:name="_Toc507"/>
      <w:bookmarkEnd w:id="1114"/>
      <w:r>
        <w:rPr/>
        <w:t>451</w:t>
      </w:r>
      <w:r>
        <w:rPr>
          <w:rtl w:val="true"/>
        </w:rPr>
        <w:t xml:space="preserve">- </w:t>
      </w:r>
      <w:r>
        <w:rPr>
          <w:rtl w:val="true"/>
        </w:rPr>
        <w:t>الجعبة الغالیة و الجنة العالیة</w:t>
      </w:r>
      <w:bookmarkEnd w:id="1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ملمع ذو فوائد جلیلة للحاج الشیخ علی أکبر بن الحسین النهاوندی المجاور للمشهد الرضوی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طبع فی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1116" w:name="__RefHeading___Toc7703556_73709187"/>
      <w:bookmarkStart w:id="1117" w:name="_Toc508"/>
      <w:bookmarkEnd w:id="1116"/>
      <w:r>
        <w:rPr/>
        <w:t>452</w:t>
      </w:r>
      <w:r>
        <w:rPr>
          <w:rtl w:val="true"/>
        </w:rPr>
        <w:t xml:space="preserve">- </w:t>
      </w:r>
      <w:r>
        <w:rPr>
          <w:rtl w:val="true"/>
        </w:rPr>
        <w:t>جعفر خان از فرنگ آمده</w:t>
      </w:r>
      <w:bookmarkEnd w:id="1117"/>
    </w:p>
    <w:p>
      <w:pPr>
        <w:pStyle w:val="BookText"/>
        <w:rPr/>
      </w:pPr>
      <w:r>
        <w:rPr>
          <w:rFonts w:ascii="IRNazanin" w:hAnsi="IRNazanin" w:eastAsia="IRNazanin"/>
          <w:color w:val="111111"/>
          <w:sz w:val="28"/>
          <w:sz w:val="28"/>
          <w:szCs w:val="28"/>
          <w:rtl w:val="true"/>
          <w:lang w:bidi="fa-IR"/>
        </w:rPr>
        <w:t xml:space="preserve">روایة تمثیلیة أخلاقیة تألیف المرحوم حسن المقدم طبع فی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 فی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18" w:name="__RefHeading___Toc7703558_73709187"/>
      <w:bookmarkStart w:id="1119" w:name="_Toc509"/>
      <w:bookmarkEnd w:id="1118"/>
      <w:r>
        <w:rPr/>
        <w:t>453</w:t>
      </w:r>
      <w:r>
        <w:rPr>
          <w:rtl w:val="true"/>
        </w:rPr>
        <w:t xml:space="preserve">- </w:t>
      </w:r>
      <w:r>
        <w:rPr>
          <w:rtl w:val="true"/>
        </w:rPr>
        <w:t>رسالة الصادق ع</w:t>
      </w:r>
      <w:bookmarkEnd w:id="1119"/>
    </w:p>
    <w:p>
      <w:pPr>
        <w:pStyle w:val="BookText"/>
        <w:rPr/>
      </w:pPr>
      <w:r>
        <w:rPr>
          <w:rFonts w:ascii="IRNazanin" w:hAnsi="IRNazanin" w:eastAsia="IRNazanin"/>
          <w:color w:val="111111"/>
          <w:sz w:val="28"/>
          <w:sz w:val="28"/>
          <w:szCs w:val="28"/>
          <w:rtl w:val="true"/>
          <w:lang w:bidi="fa-IR"/>
        </w:rPr>
        <w:t>فی علم الصنعة و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جامع التصانیف إنه طبع فی هندنبرگ مع ترجمته الألمانیة فی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رسائل جابر بن حیان الخمسمائة التی کتبها عن إملاء الإمام الصادق ع</w:t>
      </w:r>
      <w:r>
        <w:rPr>
          <w:rFonts w:eastAsia="IRNazanin" w:cs="IRNazanin"/>
          <w:color w:val="111111"/>
          <w:sz w:val="28"/>
          <w:szCs w:val="28"/>
          <w:rtl w:val="true"/>
          <w:lang w:bidi="fa-IR"/>
        </w:rPr>
        <w:t>.</w:t>
      </w:r>
    </w:p>
    <w:p>
      <w:pPr>
        <w:pStyle w:val="Heading3"/>
        <w:numPr>
          <w:ilvl w:val="2"/>
          <w:numId w:val="1"/>
        </w:numPr>
        <w:rPr/>
      </w:pPr>
      <w:bookmarkStart w:id="1120" w:name="__RefHeading___Toc7703560_73709187"/>
      <w:bookmarkStart w:id="1121" w:name="_Toc510"/>
      <w:bookmarkEnd w:id="1120"/>
      <w:r>
        <w:rPr/>
        <w:t>454</w:t>
      </w:r>
      <w:r>
        <w:rPr>
          <w:rtl w:val="true"/>
        </w:rPr>
        <w:t xml:space="preserve">- </w:t>
      </w:r>
      <w:r>
        <w:rPr>
          <w:rtl w:val="true"/>
        </w:rPr>
        <w:t>الجعفریة</w:t>
      </w:r>
      <w:bookmarkEnd w:id="1121"/>
    </w:p>
    <w:p>
      <w:pPr>
        <w:pStyle w:val="BookText"/>
        <w:rPr/>
      </w:pPr>
      <w:r>
        <w:rPr>
          <w:rFonts w:ascii="IRNazanin" w:hAnsi="IRNazanin" w:eastAsia="IRNazanin"/>
          <w:color w:val="111111"/>
          <w:sz w:val="28"/>
          <w:sz w:val="28"/>
          <w:szCs w:val="28"/>
          <w:rtl w:val="true"/>
          <w:lang w:bidi="fa-IR"/>
        </w:rPr>
        <w:t xml:space="preserve">فارسی فی تاریخ حوادث تبریز من أول تأسیس المشروطة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إیران المیرزا جعفر التبریزی الشهیر بحکیم أف نسبة إلی جده الأعلی الحکیم عبد الله المقتول أوان استیلاء العثمانی علی تبریز، کتبه إلینا السید شهاب الدین التبریزی النجفی من قم</w:t>
      </w:r>
      <w:r>
        <w:rPr>
          <w:rFonts w:eastAsia="IRNazanin" w:cs="IRNazanin"/>
          <w:color w:val="111111"/>
          <w:sz w:val="28"/>
          <w:szCs w:val="28"/>
          <w:rtl w:val="true"/>
          <w:lang w:bidi="fa-IR"/>
        </w:rPr>
        <w:t>.</w:t>
      </w:r>
    </w:p>
    <w:p>
      <w:pPr>
        <w:pStyle w:val="Heading3"/>
        <w:numPr>
          <w:ilvl w:val="2"/>
          <w:numId w:val="1"/>
        </w:numPr>
        <w:rPr/>
      </w:pPr>
      <w:bookmarkStart w:id="1122" w:name="__RefHeading___Toc7703562_73709187"/>
      <w:bookmarkStart w:id="1123" w:name="_Toc511"/>
      <w:bookmarkEnd w:id="1122"/>
      <w:r>
        <w:rPr/>
        <w:t>455</w:t>
      </w:r>
      <w:r>
        <w:rPr>
          <w:rtl w:val="true"/>
        </w:rPr>
        <w:t xml:space="preserve">- </w:t>
      </w:r>
      <w:r>
        <w:rPr>
          <w:rtl w:val="true"/>
        </w:rPr>
        <w:t>الجعفریة</w:t>
      </w:r>
      <w:bookmarkEnd w:id="112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المسائل الحسابیة لقوام الدین حسین بن شمس الدین محمد الخفری فارسی حسن الفوائد، جید المطالب، صنفه للشاه سلطان جعفر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 خداوندی را که وجود هر موجود از بحر 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خمس مقالات </w:t>
      </w:r>
      <w:bookmarkStart w:id="1124" w:name="pg11685_250600"/>
    </w:p>
    <w:p>
      <w:pPr>
        <w:pStyle w:val="BookText"/>
        <w:rPr/>
      </w:pPr>
      <w:bookmarkEnd w:id="1124"/>
      <w:r>
        <w:rPr>
          <w:rFonts w:ascii="IRNazanin" w:hAnsi="IRNazanin" w:eastAsia="IRNazanin"/>
          <w:color w:val="111111"/>
          <w:sz w:val="28"/>
          <w:sz w:val="28"/>
          <w:szCs w:val="28"/>
          <w:rtl w:val="true"/>
          <w:lang w:bidi="fa-IR"/>
        </w:rPr>
        <w:t xml:space="preserve">و خاتمة، رأیت منها نسخه نفیسة فی کتب الشیخ هادی آل کاشف الغطاء فی النجف و هی بخط الشیخ شرف الدین علی بن جمال الدین المازندرانی من علماء القرن الحادی عشر، الذی صدرت له الإجازة من السید الأمیر شرف الدین علی بن حجة الله الشولستانی فی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Heading3"/>
        <w:numPr>
          <w:ilvl w:val="2"/>
          <w:numId w:val="1"/>
        </w:numPr>
        <w:rPr/>
      </w:pPr>
      <w:bookmarkStart w:id="1125" w:name="__RefHeading___Toc7703564_73709187"/>
      <w:bookmarkStart w:id="1126" w:name="_Toc512"/>
      <w:bookmarkEnd w:id="1125"/>
      <w:r>
        <w:rPr/>
        <w:t>456</w:t>
      </w:r>
      <w:r>
        <w:rPr>
          <w:rtl w:val="true"/>
        </w:rPr>
        <w:t xml:space="preserve">- </w:t>
      </w:r>
      <w:r>
        <w:rPr>
          <w:rtl w:val="true"/>
        </w:rPr>
        <w:t>الجعفریة</w:t>
      </w:r>
      <w:bookmarkEnd w:id="1126"/>
    </w:p>
    <w:p>
      <w:pPr>
        <w:pStyle w:val="BookText"/>
        <w:rPr/>
      </w:pPr>
      <w:r>
        <w:rPr>
          <w:rFonts w:ascii="IRNazanin" w:hAnsi="IRNazanin" w:eastAsia="IRNazanin"/>
          <w:color w:val="111111"/>
          <w:sz w:val="28"/>
          <w:sz w:val="28"/>
          <w:szCs w:val="28"/>
          <w:rtl w:val="true"/>
          <w:lang w:bidi="fa-IR"/>
        </w:rPr>
        <w:t xml:space="preserve">فی فقه أهل البیت ع، للشریف العالم المحدث عبید الله بن علی بن إبراهیم بن الحسن بن عبید الله بن أبی الفضل العباس بن أمیر المؤمنین ع، ترجمه صاحب الریاض نقلا عن کتاب العدد القویة تألیف الشیخ رضی الدین علی أخ العلامة الحلی، و قال إنه قد حکی فی العدد القویة ترجمه هذا الشریف عبید الله عن الزبیر بن بکار، و إنه ذکر نسبه کما مر، و قال إنه کان عالما فاضلا، جوادا، طاف الدنیا، و جمع کتبا تسمی الجعفریة فیها فقه أهل البیت ع، قدم بغداد، فأقام بها و حدث، ثم سافر إلی مصر فتوفی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کذلک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فکناه بأبی علی العلوی، و قال کانت عنده کتب تسمی الجعفریة فیها الفقه علی مذهب الشیعة یرویها، و علت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تعبیرهما بالکتب تعدد أجزاء هذا الکتاب، و یظهر من قول الخطیب أنه کان من المعمرین، و یدفع بذلک استبعاد ترجمه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القرشی النسابة الذی توفی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فإن ترجمته له کانت فی أوائل سنة، أی فی العقد الثالث أو الرابع من عمره، و بقی بعد وفاه الزبیر ستا و خمسین سنة فعمر نیفا و تسعین سنة و لعله توجد ترجمه الشریف هذا فی الأجزاء المطبوعة من الموفقیات تألیف الزبیر هذا الذی ألفه للموفق بن المتوکل، فیطلب من هناک</w:t>
      </w:r>
      <w:r>
        <w:rPr>
          <w:rFonts w:eastAsia="IRNazanin" w:cs="IRNazanin"/>
          <w:color w:val="111111"/>
          <w:sz w:val="28"/>
          <w:szCs w:val="28"/>
          <w:rtl w:val="true"/>
          <w:lang w:bidi="fa-IR"/>
        </w:rPr>
        <w:t>.</w:t>
      </w:r>
    </w:p>
    <w:p>
      <w:pPr>
        <w:pStyle w:val="Heading3"/>
        <w:numPr>
          <w:ilvl w:val="2"/>
          <w:numId w:val="1"/>
        </w:numPr>
        <w:rPr/>
      </w:pPr>
      <w:bookmarkStart w:id="1127" w:name="__RefHeading___Toc7703566_73709187"/>
      <w:bookmarkStart w:id="1128" w:name="_Toc513"/>
      <w:bookmarkEnd w:id="1127"/>
      <w:r>
        <w:rPr/>
        <w:t>457</w:t>
      </w:r>
      <w:r>
        <w:rPr>
          <w:rtl w:val="true"/>
        </w:rPr>
        <w:t xml:space="preserve">- </w:t>
      </w:r>
      <w:r>
        <w:rPr>
          <w:rtl w:val="true"/>
        </w:rPr>
        <w:t>الجعفریة</w:t>
      </w:r>
      <w:bookmarkEnd w:id="1128"/>
    </w:p>
    <w:p>
      <w:pPr>
        <w:pStyle w:val="BookText"/>
        <w:rPr/>
      </w:pPr>
      <w:r>
        <w:rPr>
          <w:rFonts w:ascii="IRNazanin" w:hAnsi="IRNazanin" w:eastAsia="IRNazanin"/>
          <w:color w:val="111111"/>
          <w:sz w:val="28"/>
          <w:sz w:val="28"/>
          <w:szCs w:val="28"/>
          <w:rtl w:val="true"/>
          <w:lang w:bidi="fa-IR"/>
        </w:rPr>
        <w:t>فی الصلاة و مقدماتها من الطهارات و سائر الواجبات و المندوبات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نور الدین علی بن الحسین بن عبد العالی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المقاصد و المتوفی 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الولی الحمید المبدئ المعید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خمسة أبواب، و فرغ من تألیفه بمشهد خراسان فی وسط نهار الخمیس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نسخه خط المؤلف الموجودة فی الخزانة الرضویة، و نسخه أخری بخط ولد المصنف الشیخ عبد العالی بن نور الدین علی تاریخ فراغه فی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نسخه </w:t>
      </w:r>
      <w:bookmarkStart w:id="1129" w:name="pg11685_250602"/>
    </w:p>
    <w:p>
      <w:pPr>
        <w:pStyle w:val="BookText"/>
        <w:rPr/>
      </w:pPr>
      <w:bookmarkEnd w:id="1129"/>
      <w:r>
        <w:rPr>
          <w:rFonts w:ascii="IRNazanin" w:hAnsi="IRNazanin" w:eastAsia="IRNazanin"/>
          <w:color w:val="111111"/>
          <w:sz w:val="28"/>
          <w:sz w:val="28"/>
          <w:szCs w:val="28"/>
          <w:rtl w:val="true"/>
          <w:lang w:bidi="fa-IR"/>
        </w:rPr>
        <w:t>قرب عصره بمکتبة الشیخ مشکور الحولاوی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مرة فی هامش تعلیقة الآخوند محمد کاظم الخراسانی، و أخری فی حاشیة المقاصد العلیة و لکونه متنا مختصرا مفیدا ترجم إلی الفارسیة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اعتنی بشرحه بعض تلامیذ المؤلف و معاصریه، و المتأخرین عنه، فمن شروحه ال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الرضویة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یأتی الحیدریة فی شرح الجعفریة و الفوائد العلیة و الفوائد الغرویة و المطالب المظفریة کلها شروح ل الجعفریة و من شروحه التی لیس لها عنوان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المؤلف نفسه الموجود نسخه منه بخط المؤلف منضما إلی الجعفریة بخطه أیضا فی الخزانة الرضویة کما ذکر فی فهرسها فی کتب الفقه المخطوطة رقم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 شرح المؤلف بخط غیره فی آخر الجعفریة تاریخها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رقم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الفهرس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سمی المؤلف و معاصره، و هو الشیخ علی بن عبد العالی المیسی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احتمله المؤلف ل کشف الحجب فی عنوان شرح الجعفریة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الشیخ عیسی بن محمد الجزائری المتوفی فی حدود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مزجی لم یعرف شخص الشارح، رأیته فی مکتبة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1130" w:name="__RefHeading___Toc7703568_73709187"/>
      <w:bookmarkStart w:id="1131" w:name="_Toc514"/>
      <w:bookmarkEnd w:id="1130"/>
      <w:r>
        <w:rPr/>
        <w:t>458</w:t>
      </w:r>
      <w:r>
        <w:rPr>
          <w:rtl w:val="true"/>
        </w:rPr>
        <w:t xml:space="preserve">- </w:t>
      </w:r>
      <w:r>
        <w:rPr>
          <w:rtl w:val="true"/>
        </w:rPr>
        <w:t>الجعفریة</w:t>
      </w:r>
      <w:bookmarkEnd w:id="1131"/>
    </w:p>
    <w:p>
      <w:pPr>
        <w:pStyle w:val="BookText"/>
        <w:rPr/>
      </w:pPr>
      <w:r>
        <w:rPr>
          <w:rFonts w:ascii="IRNazanin" w:hAnsi="IRNazanin" w:eastAsia="IRNazanin"/>
          <w:color w:val="111111"/>
          <w:sz w:val="28"/>
          <w:sz w:val="28"/>
          <w:szCs w:val="28"/>
          <w:rtl w:val="true"/>
          <w:lang w:bidi="fa-IR"/>
        </w:rPr>
        <w:t xml:space="preserve">فی الوضوء و أقسامه و أحکامه باللغة الأردویة، للسید غلام الحسنین الموسوی الکنتوری المولود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تذکره بی‌بها و هو مطبوع کما فی الفهرس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1132" w:name="__RefHeading___Toc7703570_73709187"/>
      <w:bookmarkStart w:id="1133" w:name="_Toc515"/>
      <w:bookmarkEnd w:id="1132"/>
      <w:r>
        <w:rPr/>
        <w:t>459</w:t>
      </w:r>
      <w:r>
        <w:rPr>
          <w:rtl w:val="true"/>
        </w:rPr>
        <w:t xml:space="preserve">- </w:t>
      </w:r>
      <w:r>
        <w:rPr>
          <w:rtl w:val="true"/>
        </w:rPr>
        <w:t>الجعفریات‌</w:t>
      </w:r>
      <w:bookmarkEnd w:id="113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أبی المحاسن الرویانی، نسبه إلیه ابن شهرآشوب فی الکنی لکن ذکر أنه عامی أقول هو الإمام عبد الواحد بن إسماعیل بن أحمد بن محمد الرویانی الشیعی المتستر بالشافعیة المولود فی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فی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قتله فدائیة الباطنیة غیلة فی رویان صرح بتشیعه متسترا صاحب الریاض فی ترجمه مفصلة له و قال إنه من مشایخ الإمام السید فضل الله الراوندی الذی هو شیخ ابن شهرآشوب توفی بعد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الراوندی فی کتابه النوادر أکثر أحادیثه المستخرج </w:t>
      </w:r>
      <w:bookmarkStart w:id="1134" w:name="pg11685_250605"/>
    </w:p>
    <w:p>
      <w:pPr>
        <w:pStyle w:val="BookText"/>
        <w:rPr/>
      </w:pPr>
      <w:bookmarkEnd w:id="1134"/>
      <w:r>
        <w:rPr>
          <w:rFonts w:ascii="IRNazanin" w:hAnsi="IRNazanin" w:eastAsia="IRNazanin"/>
          <w:color w:val="111111"/>
          <w:sz w:val="28"/>
          <w:sz w:val="28"/>
          <w:szCs w:val="28"/>
          <w:rtl w:val="true"/>
          <w:lang w:bidi="fa-IR"/>
        </w:rPr>
        <w:t>من الجعفریات المعروف بالأشعثیات عن شیخه القاضی الرویانی هذا فإنه ذکر الراوندی هذا فی أول أحادیث نوادره أنه رواه عن الرویانی هذا و هو رواه عن الشیخ أبی عبد الله محمد بن الحسن التمیمی البکری و هو رواه عن أبی محمد سهل بن أحمد بن عبد الله الدیباجی و هو رواه عن أبی علی محمد بن محمد بن الأشعث الکوفی عن أبی الحسن موسی عن أبیه إسماعیل عن</w:t>
      </w:r>
    </w:p>
    <w:p>
      <w:pPr>
        <w:pStyle w:val="BookText"/>
        <w:rPr/>
      </w:pPr>
      <w:r>
        <w:rPr>
          <w:rFonts w:ascii="IRNazanin" w:hAnsi="IRNazanin" w:eastAsia="IRNazanin"/>
          <w:color w:val="111111"/>
          <w:sz w:val="28"/>
          <w:sz w:val="28"/>
          <w:szCs w:val="28"/>
          <w:rtl w:val="true"/>
          <w:lang w:bidi="fa-IR"/>
        </w:rPr>
        <w:t xml:space="preserve">أبیه موسی بن جعفر ع ثم اکتفی فی سند بقیة أحادیث الکتاب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قلیل من الأحادیث و من روایة الراوندی فی نوادره الجعفریات الآتی ذکره عن الرویانی ینقدح فی النفس احتمال اتحاد هذا الجعفریات الذی نسبه تلمیذ الراوندی و هو ابن شهرآشوب إلی الرویانی مع الجعفریات المعروف ب الأشعثیات الذی یرویه الرویانی لتلمیذه الراوندی، و لا یندفع هذا الاحتمال بمجرد إمکان روایة الرویانی للجعفریات الآتی بإسناده إلیه مع کونه مؤلفا لکتاب آخر موسوم ب الجعفریات و الله أعلم</w:t>
      </w:r>
      <w:r>
        <w:rPr>
          <w:rFonts w:eastAsia="IRNazanin" w:cs="IRNazanin"/>
          <w:color w:val="111111"/>
          <w:sz w:val="28"/>
          <w:szCs w:val="28"/>
          <w:rtl w:val="true"/>
          <w:lang w:bidi="fa-IR"/>
        </w:rPr>
        <w:t>.</w:t>
      </w:r>
    </w:p>
    <w:p>
      <w:pPr>
        <w:pStyle w:val="Heading3"/>
        <w:numPr>
          <w:ilvl w:val="2"/>
          <w:numId w:val="1"/>
        </w:numPr>
        <w:rPr/>
      </w:pPr>
      <w:bookmarkStart w:id="1135" w:name="__RefHeading___Toc7703572_73709187"/>
      <w:bookmarkStart w:id="1136" w:name="_Toc516"/>
      <w:bookmarkEnd w:id="1135"/>
      <w:r>
        <w:rPr>
          <w:rtl w:val="true"/>
        </w:rPr>
        <w:t>الجعفریات</w:t>
      </w:r>
      <w:bookmarkEnd w:id="1136"/>
    </w:p>
    <w:p>
      <w:pPr>
        <w:pStyle w:val="BookText"/>
        <w:rPr/>
      </w:pPr>
      <w:r>
        <w:rPr>
          <w:rFonts w:ascii="IRNazanin" w:hAnsi="IRNazanin" w:eastAsia="IRNazanin"/>
          <w:color w:val="111111"/>
          <w:sz w:val="28"/>
          <w:sz w:val="28"/>
          <w:szCs w:val="28"/>
          <w:rtl w:val="true"/>
          <w:lang w:bidi="fa-IR"/>
        </w:rPr>
        <w:t xml:space="preserve">و یقال له الأشعثیات کما ذکرناه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یرویه محمد بن محمد بن أشعث، و هو تألیف إسماعیل بن موسی بن جعفر ع و هو ألف حدیث بسند واحد یرویها إسماعیل عن أبیه عن جده الإمام جعفر الصادق ع فیسمی بکلا الاسمین، و نقل عنه بعنوان الجعفریات السید علی بن طاوس فی الإقبال و بهذا العنوان ینقل عنه شیخنا فی مستدرک الوسائل</w:t>
      </w:r>
      <w:r>
        <w:rPr>
          <w:rFonts w:eastAsia="IRNazanin" w:cs="IRNazanin"/>
          <w:color w:val="111111"/>
          <w:sz w:val="28"/>
          <w:szCs w:val="28"/>
          <w:rtl w:val="true"/>
          <w:lang w:bidi="fa-IR"/>
        </w:rPr>
        <w:t>.</w:t>
      </w:r>
    </w:p>
    <w:p>
      <w:pPr>
        <w:pStyle w:val="Heading3"/>
        <w:numPr>
          <w:ilvl w:val="2"/>
          <w:numId w:val="1"/>
        </w:numPr>
        <w:rPr/>
      </w:pPr>
      <w:bookmarkStart w:id="1137" w:name="__RefHeading___Toc7703574_73709187"/>
      <w:bookmarkStart w:id="1138" w:name="_Toc517"/>
      <w:bookmarkEnd w:id="1137"/>
      <w:r>
        <w:rPr/>
        <w:t>460</w:t>
      </w:r>
      <w:r>
        <w:rPr>
          <w:rtl w:val="true"/>
        </w:rPr>
        <w:t xml:space="preserve">- </w:t>
      </w:r>
      <w:r>
        <w:rPr>
          <w:rtl w:val="true"/>
        </w:rPr>
        <w:t>رسالة جعل الطریق و الحکم الظاهری</w:t>
      </w:r>
      <w:bookmarkEnd w:id="1138"/>
    </w:p>
    <w:p>
      <w:pPr>
        <w:pStyle w:val="BookText"/>
        <w:rPr/>
      </w:pPr>
      <w:r>
        <w:rPr>
          <w:rFonts w:ascii="IRNazanin" w:hAnsi="IRNazanin" w:eastAsia="IRNazanin"/>
          <w:color w:val="111111"/>
          <w:sz w:val="28"/>
          <w:sz w:val="28"/>
          <w:szCs w:val="28"/>
          <w:rtl w:val="true"/>
          <w:lang w:bidi="fa-IR"/>
        </w:rPr>
        <w:t xml:space="preserve">فی قبال الواقع للسید الحاج میرزا حسین بن المیرزا محسن العلوی السبزواری المعمر المتوفی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تلمیذ المؤلف السید عبد الله البرهان السبزواری کما حدثنی بذلک</w:t>
      </w:r>
      <w:r>
        <w:rPr>
          <w:rFonts w:eastAsia="IRNazanin" w:cs="IRNazanin"/>
          <w:color w:val="111111"/>
          <w:sz w:val="28"/>
          <w:szCs w:val="28"/>
          <w:rtl w:val="true"/>
          <w:lang w:bidi="fa-IR"/>
        </w:rPr>
        <w:t>.</w:t>
      </w:r>
    </w:p>
    <w:p>
      <w:pPr>
        <w:pStyle w:val="Heading3"/>
        <w:numPr>
          <w:ilvl w:val="2"/>
          <w:numId w:val="1"/>
        </w:numPr>
        <w:rPr/>
      </w:pPr>
      <w:bookmarkStart w:id="1139" w:name="__RefHeading___Toc7703576_73709187"/>
      <w:bookmarkStart w:id="1140" w:name="_Toc518"/>
      <w:bookmarkEnd w:id="1139"/>
      <w:r>
        <w:rPr>
          <w:rtl w:val="true"/>
        </w:rPr>
        <w:t>الجغرافیا</w:t>
      </w:r>
      <w:bookmarkEnd w:id="1140"/>
    </w:p>
    <w:p>
      <w:pPr>
        <w:pStyle w:val="Heading3"/>
        <w:numPr>
          <w:ilvl w:val="2"/>
          <w:numId w:val="1"/>
        </w:numPr>
        <w:rPr/>
      </w:pPr>
      <w:bookmarkStart w:id="1141" w:name="__RefHeading___Toc7703578_73709187"/>
      <w:bookmarkStart w:id="1142" w:name="_Toc519"/>
      <w:bookmarkEnd w:id="1141"/>
      <w:r>
        <w:rPr>
          <w:rtl w:val="true"/>
        </w:rPr>
        <w:t>بیان</w:t>
      </w:r>
      <w:bookmarkEnd w:id="114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یونانی مرکب من کلمتین کما یقال، و معناه أحوال الأرض، و یقال للعلم بتلک الصفات علم الجغرافیا و هو من علوم الأوائل و إن تأخر تدوینه، و أول من دون فیه و صنف کتاب الجغرافیا علی ما نعهد هو بطلمیوس القلوذی من علماء الإسکندریة فی أوائل القرن الثانی المیلادی، قال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بطلمیوس صنف کتاب الجغرافیا فی المعمورة و صفة الأرض، و هو فی ثمان مقالات نقله الکندی إلی العربیة </w:t>
      </w:r>
    </w:p>
    <w:p>
      <w:pPr>
        <w:pStyle w:val="BookText"/>
        <w:rPr/>
      </w:pPr>
      <w:r>
        <w:rPr>
          <w:rFonts w:ascii="IRNazanin" w:hAnsi="IRNazanin" w:eastAsia="IRNazanin"/>
          <w:color w:val="111111"/>
          <w:sz w:val="28"/>
          <w:sz w:val="28"/>
          <w:szCs w:val="28"/>
          <w:rtl w:val="true"/>
          <w:lang w:bidi="fa-IR"/>
        </w:rPr>
        <w:t>نقلا ردیا، ثم نقله ثابت نقلا جیدا، و یوجد سریانیته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کشف الظنون خصوصیات کتاب الجغرافیا لبطلمیوس إلی قوله إنه صار أصلا یرجع إلیه من صنف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تناول المسلمون علم الجغرافیا بعد نقله إلی العربیة فی النصف الأخیر من القرن الثانی من الهجرة، و قد صنف فیه جمع من القدماء کتبا کثیرة بعناوین متعددة منها ما کتب بعنوان کتاب</w:t>
      </w:r>
    </w:p>
    <w:p>
      <w:pPr>
        <w:pStyle w:val="BookText"/>
        <w:rPr/>
      </w:pPr>
      <w:r>
        <w:rPr>
          <w:rFonts w:ascii="IRNazanin" w:hAnsi="IRNazanin" w:eastAsia="IRNazanin"/>
          <w:color w:val="111111"/>
          <w:sz w:val="28"/>
          <w:sz w:val="28"/>
          <w:szCs w:val="28"/>
          <w:rtl w:val="true"/>
          <w:lang w:bidi="fa-IR"/>
        </w:rPr>
        <w:t xml:space="preserve">البلدان و مر بعضها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عنوانه حدود العالم و قد طبع السید جلال الدین الطهرانی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الفارسیة المؤلفة فی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المطبوعة أولا بپطرزپرغ فی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کتاب تقویم البلدان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کتاب صور الأقالیم لأبی زید أحمد بن سهل البلخی المتوفی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ترجمته المفصلة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الثقات المطلعین أنه کانت نسخه منه بمکتبة سید مشایخنا أبی محمد الحسن صدر الدین بالکاظمیة فألجاه بعض الظروف إلی بیعه فباعه بعشرین لیرة 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تداولته الأیدی الأثیمة إلی أن وصلت إلی برلین بخمسمائة لیرة 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الإصطخری کما فی معجم المطبوعات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مضت علی اوروبا الأزمنة و الدهور و لم یکن فیها أثر من علم الجغرافیا إلی ما بعد حرب الصلیب حیث استفاد الصلیبیون من سرقاتهم 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العلم و غیره من العلوم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إلی بلادهم و غیروا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عادوا بها إلینا بصورة جدیدة بوضع الخرائط و الرسومات و طبع النقوش و الأطلسات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قد یعد بعض الجهال</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أمریکا الجنوبیة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فیها من الجبال و التلال و البوادی و الأدویة و الصحاری و البحار و الأنهار، و الجغرافی الریاضی المبحوث فیه عن حرکة الأرض و علاقاتها مع أخواتها من الأجرام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طول البلاد و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مقادیر ساعات لیلها و نهارها، أو الجغرافی الاقتصادی المبحوث فیه عما یوجد فی البلاد و الأقطاع من النبات و الحیوان و المعادن و ما یروج فیها من التجارات، و ما یحتاج إلیها أهلها من المأکول و الملبوس و غیرها، و ما هو وافر عندهم من المواد الخام أو المصنوعة، أو الجغرافی التاریخی المبحوث فیه عن الأماکن التاریخیة و ما وقعت فیها و ما یتعلق بها، أو الجغرافی النظامی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المبحوث فیه عن الأماکن العسکریة و ما یمکن أن یستفاد منها عند وقوع حرب، أو الجغرافی السیاسی المبحوث فیه عن السلطات الحاکمة فی البلاد و عن أحوال سکنة البلاد و طبقاتهم من الرعایا و العمال و الفقراء و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الزعماء و الملوک و العلاقة بین هذه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القبائل و أحسابهم و أنسابهم و بالجملة قد کثر تألیف کتب الجغرافیا بأنواعه و لا سیما فی القرن الأخیر حتی بلغ حدا تعذر أو تعسر استقصاء ما کتب فیه، و المذکور هنا لیس الا بعض المطبوعات المشهورات منه مما لیس له عنوان خاص، و الا فسیذکر فی محله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الجغرافیا من المبتدعات الأوروبیة کسائر المخترعات الحدیثة</w:t>
      </w:r>
      <w:bookmarkStart w:id="1143" w:name="pg11685_250609"/>
    </w:p>
    <w:p>
      <w:pPr>
        <w:pStyle w:val="BookText"/>
        <w:rPr/>
      </w:pPr>
      <w:bookmarkEnd w:id="1143"/>
      <w:r>
        <w:rPr>
          <w:rFonts w:ascii="IRNazanin" w:hAnsi="IRNazanin" w:eastAsia="IRNazanin"/>
          <w:color w:val="111111"/>
          <w:sz w:val="28"/>
          <w:sz w:val="28"/>
          <w:szCs w:val="28"/>
          <w:rtl w:val="true"/>
          <w:lang w:bidi="fa-IR"/>
        </w:rPr>
        <w:t>مع ما عرفت من تصنیف کتاب جغرافیا قبل تسعة عشر قرنا، و ما دخلت إلی اوروبا الا بواسطة الکتب الشرقیة</w:t>
      </w:r>
    </w:p>
    <w:p>
      <w:pPr>
        <w:pStyle w:val="Heading3"/>
        <w:numPr>
          <w:ilvl w:val="2"/>
          <w:numId w:val="1"/>
        </w:numPr>
        <w:rPr/>
      </w:pPr>
      <w:bookmarkStart w:id="1144" w:name="__RefHeading___Toc7703580_73709187"/>
      <w:bookmarkStart w:id="1145" w:name="_Toc520"/>
      <w:bookmarkEnd w:id="1144"/>
      <w:r>
        <w:rPr/>
        <w:t>461</w:t>
      </w:r>
      <w:r>
        <w:rPr>
          <w:rtl w:val="true"/>
        </w:rPr>
        <w:t xml:space="preserve">- </w:t>
      </w:r>
      <w:r>
        <w:rPr>
          <w:rtl w:val="true"/>
        </w:rPr>
        <w:t>جغرافیا</w:t>
      </w:r>
      <w:bookmarkEnd w:id="1145"/>
    </w:p>
    <w:p>
      <w:pPr>
        <w:pStyle w:val="BookText"/>
        <w:rPr/>
      </w:pPr>
      <w:r>
        <w:rPr>
          <w:rFonts w:ascii="IRNazanin" w:hAnsi="IRNazanin" w:eastAsia="IRNazanin"/>
          <w:color w:val="111111"/>
          <w:sz w:val="28"/>
          <w:sz w:val="28"/>
          <w:szCs w:val="28"/>
          <w:rtl w:val="true"/>
          <w:lang w:bidi="fa-IR"/>
        </w:rPr>
        <w:t>فارسی للفاضل المنجم الماهر الملقب بنجم الملک مطبوع</w:t>
      </w:r>
      <w:r>
        <w:rPr>
          <w:rFonts w:eastAsia="IRNazanin" w:cs="IRNazanin"/>
          <w:color w:val="111111"/>
          <w:sz w:val="28"/>
          <w:szCs w:val="28"/>
          <w:rtl w:val="true"/>
          <w:lang w:bidi="fa-IR"/>
        </w:rPr>
        <w:t>.</w:t>
      </w:r>
    </w:p>
    <w:p>
      <w:pPr>
        <w:pStyle w:val="Heading3"/>
        <w:numPr>
          <w:ilvl w:val="2"/>
          <w:numId w:val="1"/>
        </w:numPr>
        <w:rPr/>
      </w:pPr>
      <w:bookmarkStart w:id="1146" w:name="__RefHeading___Toc7703582_73709187"/>
      <w:bookmarkStart w:id="1147" w:name="_Toc521"/>
      <w:bookmarkEnd w:id="1146"/>
      <w:r>
        <w:rPr>
          <w:rtl w:val="true"/>
        </w:rPr>
        <w:t>جغرافیا</w:t>
      </w:r>
      <w:bookmarkEnd w:id="1147"/>
    </w:p>
    <w:p>
      <w:pPr>
        <w:pStyle w:val="BookText"/>
        <w:rPr/>
      </w:pPr>
      <w:r>
        <w:rPr>
          <w:rFonts w:ascii="IRNazanin" w:hAnsi="IRNazanin" w:eastAsia="IRNazanin"/>
          <w:color w:val="111111"/>
          <w:sz w:val="28"/>
          <w:sz w:val="28"/>
          <w:szCs w:val="28"/>
          <w:rtl w:val="true"/>
          <w:lang w:bidi="fa-IR"/>
        </w:rPr>
        <w:t xml:space="preserve">اسمه دوره جغرافیا فی ثلاث مجلدات للمیرزا حسین گل گلاب طبع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148" w:name="__RefHeading___Toc7703584_73709187"/>
      <w:bookmarkStart w:id="1149" w:name="_Toc522"/>
      <w:bookmarkEnd w:id="1148"/>
      <w:r>
        <w:rPr>
          <w:rtl w:val="true"/>
        </w:rPr>
        <w:t>الجغرافیا</w:t>
      </w:r>
      <w:bookmarkEnd w:id="1149"/>
    </w:p>
    <w:p>
      <w:pPr>
        <w:pStyle w:val="BookText"/>
        <w:rPr/>
      </w:pPr>
      <w:r>
        <w:rPr>
          <w:rFonts w:ascii="IRNazanin" w:hAnsi="IRNazanin" w:eastAsia="IRNazanin"/>
          <w:color w:val="111111"/>
          <w:sz w:val="28"/>
          <w:sz w:val="28"/>
          <w:szCs w:val="28"/>
          <w:rtl w:val="true"/>
          <w:lang w:bidi="fa-IR"/>
        </w:rPr>
        <w:t xml:space="preserve">اسمه تحفه الآفاق و قد فاتنا ذکره، و هی مفصلة لمهدی قلی خان هدایت رئیس الوزارة الإیرانیة سابقا طبع بطهران فی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150" w:name="__RefHeading___Toc7703586_73709187"/>
      <w:bookmarkStart w:id="1151" w:name="_Toc523"/>
      <w:bookmarkEnd w:id="1150"/>
      <w:r>
        <w:rPr/>
        <w:t>462</w:t>
      </w:r>
      <w:r>
        <w:rPr>
          <w:rtl w:val="true"/>
        </w:rPr>
        <w:t xml:space="preserve">- </w:t>
      </w:r>
      <w:r>
        <w:rPr>
          <w:rtl w:val="true"/>
        </w:rPr>
        <w:t>جغرافیای ابتدائی</w:t>
      </w:r>
      <w:bookmarkEnd w:id="1151"/>
    </w:p>
    <w:p>
      <w:pPr>
        <w:pStyle w:val="BookText"/>
        <w:rPr/>
      </w:pPr>
      <w:r>
        <w:rPr>
          <w:rFonts w:ascii="IRNazanin" w:hAnsi="IRNazanin" w:eastAsia="IRNazanin"/>
          <w:color w:val="111111"/>
          <w:sz w:val="28"/>
          <w:sz w:val="28"/>
          <w:szCs w:val="28"/>
          <w:rtl w:val="true"/>
          <w:lang w:bidi="fa-IR"/>
        </w:rPr>
        <w:t xml:space="preserve">لعبد الرزاق خان سرتیب مؤلف التاریخ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بإیران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1152" w:name="__RefHeading___Toc7703588_73709187"/>
      <w:bookmarkStart w:id="1153" w:name="_Toc524"/>
      <w:bookmarkEnd w:id="1152"/>
      <w:r>
        <w:rPr/>
        <w:t>463</w:t>
      </w:r>
      <w:r>
        <w:rPr>
          <w:rtl w:val="true"/>
        </w:rPr>
        <w:t xml:space="preserve">- </w:t>
      </w:r>
      <w:r>
        <w:rPr>
          <w:rtl w:val="true"/>
        </w:rPr>
        <w:t>جغرافیای ابتدائی</w:t>
      </w:r>
      <w:bookmarkEnd w:id="1153"/>
    </w:p>
    <w:p>
      <w:pPr>
        <w:pStyle w:val="BookText"/>
        <w:rPr/>
      </w:pPr>
      <w:r>
        <w:rPr>
          <w:rFonts w:ascii="IRNazanin" w:hAnsi="IRNazanin" w:eastAsia="IRNazanin"/>
          <w:color w:val="111111"/>
          <w:sz w:val="28"/>
          <w:sz w:val="28"/>
          <w:szCs w:val="28"/>
          <w:rtl w:val="true"/>
          <w:lang w:bidi="fa-IR"/>
        </w:rPr>
        <w:t xml:space="preserve">بعنوان السؤال و الجواب للشیخ محمد علی بن الشیخ حسن ابن العلامة صاحب الجواهر المتوفی بالنجف بعد تألیفه بقلیل، ألفه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خطه عند السید آقا التستری فی النجف</w:t>
      </w:r>
      <w:r>
        <w:rPr>
          <w:rFonts w:eastAsia="IRNazanin" w:cs="IRNazanin"/>
          <w:color w:val="111111"/>
          <w:sz w:val="28"/>
          <w:szCs w:val="28"/>
          <w:rtl w:val="true"/>
          <w:lang w:bidi="fa-IR"/>
        </w:rPr>
        <w:t>.</w:t>
      </w:r>
    </w:p>
    <w:p>
      <w:pPr>
        <w:pStyle w:val="Heading3"/>
        <w:numPr>
          <w:ilvl w:val="2"/>
          <w:numId w:val="1"/>
        </w:numPr>
        <w:rPr/>
      </w:pPr>
      <w:bookmarkStart w:id="1154" w:name="__RefHeading___Toc7703590_73709187"/>
      <w:bookmarkStart w:id="1155" w:name="_Toc525"/>
      <w:bookmarkEnd w:id="1154"/>
      <w:r>
        <w:rPr/>
        <w:t>464</w:t>
      </w:r>
      <w:r>
        <w:rPr>
          <w:rtl w:val="true"/>
        </w:rPr>
        <w:t xml:space="preserve">- </w:t>
      </w:r>
      <w:r>
        <w:rPr>
          <w:rtl w:val="true"/>
        </w:rPr>
        <w:t>الجغرافیا الابتدائی</w:t>
      </w:r>
      <w:bookmarkEnd w:id="1155"/>
    </w:p>
    <w:p>
      <w:pPr>
        <w:pStyle w:val="BookText"/>
        <w:rPr/>
      </w:pPr>
      <w:r>
        <w:rPr>
          <w:rFonts w:ascii="IRNazanin" w:hAnsi="IRNazanin" w:eastAsia="IRNazanin"/>
          <w:color w:val="111111"/>
          <w:sz w:val="28"/>
          <w:sz w:val="28"/>
          <w:szCs w:val="28"/>
          <w:rtl w:val="true"/>
          <w:lang w:bidi="fa-IR"/>
        </w:rPr>
        <w:t>بعنوان السؤال و الجواب للشیخ مرتضی بن الشیخ عبد الحسین ابن العلامة الشیخ محمد حسن آل یاسین الکاظمی المعاصر طبع ببغداد</w:t>
      </w:r>
      <w:r>
        <w:rPr>
          <w:rFonts w:eastAsia="IRNazanin" w:cs="IRNazanin"/>
          <w:color w:val="111111"/>
          <w:sz w:val="28"/>
          <w:szCs w:val="28"/>
          <w:rtl w:val="true"/>
          <w:lang w:bidi="fa-IR"/>
        </w:rPr>
        <w:t>.</w:t>
      </w:r>
    </w:p>
    <w:p>
      <w:pPr>
        <w:pStyle w:val="Heading3"/>
        <w:numPr>
          <w:ilvl w:val="2"/>
          <w:numId w:val="1"/>
        </w:numPr>
        <w:rPr/>
      </w:pPr>
      <w:bookmarkStart w:id="1156" w:name="__RefHeading___Toc7703592_73709187"/>
      <w:bookmarkStart w:id="1157" w:name="_Toc526"/>
      <w:bookmarkEnd w:id="1156"/>
      <w:r>
        <w:rPr/>
        <w:t>465</w:t>
      </w:r>
      <w:r>
        <w:rPr>
          <w:rtl w:val="true"/>
        </w:rPr>
        <w:t xml:space="preserve">- </w:t>
      </w:r>
      <w:r>
        <w:rPr>
          <w:rtl w:val="true"/>
        </w:rPr>
        <w:t>جغرافیای أصفهان</w:t>
      </w:r>
      <w:bookmarkEnd w:id="1157"/>
    </w:p>
    <w:p>
      <w:pPr>
        <w:pStyle w:val="BookText"/>
        <w:rPr/>
      </w:pPr>
      <w:r>
        <w:rPr>
          <w:rFonts w:ascii="IRNazanin" w:hAnsi="IRNazanin" w:eastAsia="IRNazanin"/>
          <w:color w:val="111111"/>
          <w:sz w:val="28"/>
          <w:sz w:val="28"/>
          <w:szCs w:val="28"/>
          <w:rtl w:val="true"/>
          <w:lang w:bidi="fa-IR"/>
        </w:rPr>
        <w:t xml:space="preserve">لآقا محمد مهدی أرباب الأصفهانی مؤلف نصف جهان فی تاریخ أصفهان توفی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1158" w:name="__RefHeading___Toc7703594_73709187"/>
      <w:bookmarkStart w:id="1159" w:name="_Toc527"/>
      <w:bookmarkEnd w:id="1158"/>
      <w:r>
        <w:rPr/>
        <w:t>466</w:t>
      </w:r>
      <w:r>
        <w:rPr>
          <w:rtl w:val="true"/>
        </w:rPr>
        <w:t xml:space="preserve">- </w:t>
      </w:r>
      <w:r>
        <w:rPr>
          <w:rtl w:val="true"/>
        </w:rPr>
        <w:t>جغرافیای ایران‌</w:t>
      </w:r>
      <w:bookmarkEnd w:id="1159"/>
    </w:p>
    <w:p>
      <w:pPr>
        <w:pStyle w:val="BookText"/>
        <w:rPr/>
      </w:pPr>
      <w:r>
        <w:rPr>
          <w:rFonts w:ascii="IRNazanin" w:hAnsi="IRNazanin" w:eastAsia="IRNazanin"/>
          <w:color w:val="111111"/>
          <w:sz w:val="28"/>
          <w:sz w:val="28"/>
          <w:szCs w:val="28"/>
          <w:rtl w:val="true"/>
          <w:lang w:bidi="fa-IR"/>
        </w:rPr>
        <w:t>و نکاته الأصلیة لرحیم‌زاده الصفوی نشره أمیر جاهد فی سالنامه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160" w:name="__RefHeading___Toc7703596_73709187"/>
      <w:bookmarkStart w:id="1161" w:name="_Toc528"/>
      <w:bookmarkEnd w:id="1160"/>
      <w:r>
        <w:rPr/>
        <w:t>467</w:t>
      </w:r>
      <w:r>
        <w:rPr>
          <w:rtl w:val="true"/>
        </w:rPr>
        <w:t xml:space="preserve">- </w:t>
      </w:r>
      <w:r>
        <w:rPr>
          <w:rtl w:val="true"/>
        </w:rPr>
        <w:t>جغرافیای با نقشه</w:t>
      </w:r>
      <w:bookmarkEnd w:id="116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لمیرزا حسن خان منطق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منهاج الطالبین</w:t>
      </w:r>
      <w:r>
        <w:rPr>
          <w:rFonts w:eastAsia="IRNazanin" w:cs="IRNazanin"/>
          <w:color w:val="111111"/>
          <w:sz w:val="28"/>
          <w:szCs w:val="28"/>
          <w:rtl w:val="true"/>
          <w:lang w:bidi="fa-IR"/>
        </w:rPr>
        <w:t xml:space="preserve">. </w:t>
      </w:r>
      <w:bookmarkStart w:id="1162" w:name="pg11685_250611"/>
    </w:p>
    <w:p>
      <w:pPr>
        <w:pStyle w:val="BookText"/>
        <w:rPr/>
      </w:pPr>
      <w:bookmarkEnd w:id="1162"/>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w:t>
      </w:r>
    </w:p>
    <w:p>
      <w:pPr>
        <w:pStyle w:val="Heading3"/>
        <w:numPr>
          <w:ilvl w:val="2"/>
          <w:numId w:val="1"/>
        </w:numPr>
        <w:rPr/>
      </w:pPr>
      <w:bookmarkStart w:id="1163" w:name="__RefHeading___Toc7703598_73709187"/>
      <w:bookmarkStart w:id="1164" w:name="_Toc529"/>
      <w:bookmarkEnd w:id="1163"/>
      <w:r>
        <w:rPr/>
        <w:t>468</w:t>
      </w:r>
      <w:r>
        <w:rPr>
          <w:rtl w:val="true"/>
        </w:rPr>
        <w:t xml:space="preserve">- </w:t>
      </w:r>
      <w:r>
        <w:rPr>
          <w:rtl w:val="true"/>
        </w:rPr>
        <w:t>جغرافیای تاریخی ایران</w:t>
      </w:r>
      <w:bookmarkEnd w:id="1164"/>
    </w:p>
    <w:p>
      <w:pPr>
        <w:pStyle w:val="BookText"/>
        <w:rPr/>
      </w:pPr>
      <w:r>
        <w:rPr>
          <w:rFonts w:ascii="IRNazanin" w:hAnsi="IRNazanin" w:eastAsia="IRNazanin"/>
          <w:color w:val="111111"/>
          <w:sz w:val="28"/>
          <w:sz w:val="28"/>
          <w:szCs w:val="28"/>
          <w:rtl w:val="true"/>
          <w:lang w:bidi="fa-IR"/>
        </w:rPr>
        <w:t>ترجمه عن الأصل الروسی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المترجم هو حمزة سردادور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65" w:name="__RefHeading___Toc7703600_73709187"/>
      <w:bookmarkStart w:id="1166" w:name="_Toc530"/>
      <w:bookmarkEnd w:id="1165"/>
      <w:r>
        <w:rPr/>
        <w:t>469</w:t>
      </w:r>
      <w:r>
        <w:rPr>
          <w:rtl w:val="true"/>
        </w:rPr>
        <w:t xml:space="preserve">- </w:t>
      </w:r>
      <w:r>
        <w:rPr>
          <w:rtl w:val="true"/>
        </w:rPr>
        <w:t>جغرافیای تاریخی</w:t>
      </w:r>
      <w:bookmarkEnd w:id="1166"/>
    </w:p>
    <w:p>
      <w:pPr>
        <w:pStyle w:val="BookText"/>
        <w:rPr/>
      </w:pPr>
      <w:r>
        <w:rPr>
          <w:rFonts w:ascii="IRNazanin" w:hAnsi="IRNazanin" w:eastAsia="IRNazanin"/>
          <w:color w:val="111111"/>
          <w:sz w:val="28"/>
          <w:sz w:val="28"/>
          <w:szCs w:val="28"/>
          <w:rtl w:val="true"/>
          <w:lang w:bidi="fa-IR"/>
        </w:rPr>
        <w:t xml:space="preserve">للحافظ ابرو شهاب الدین عبد الله بن نور الدین لطف الله الخوافی الخراسانی المهروی المتوفی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ثنای بی‌حد قادری را سزد که مشرب احدیتش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السلطان شاه‌رخ بن الأمیر تیمور گورکان فی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فیها عن سفرنامه لناصر خسرو العلوی و صور الأقالیم لمحمد بن یحیی و جهان‌نامه لنجیب بن بکران، و مسالک الممالک لعبد الله بن محمد،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ثلاثة نسخ منها فی اوروبا و نسخه فی مکتبة الملک الحاج حسین آقا بطهران، و أخری عند السید محمد تقی المدرس الرضوی أستاذ جامعة طهران و أخری بالمکتبة الملیة بها أیضا</w:t>
      </w:r>
      <w:r>
        <w:rPr>
          <w:rFonts w:eastAsia="IRNazanin" w:cs="IRNazanin"/>
          <w:color w:val="111111"/>
          <w:sz w:val="28"/>
          <w:szCs w:val="28"/>
          <w:rtl w:val="true"/>
          <w:lang w:bidi="fa-IR"/>
        </w:rPr>
        <w:t>.</w:t>
      </w:r>
    </w:p>
    <w:p>
      <w:pPr>
        <w:pStyle w:val="Heading3"/>
        <w:numPr>
          <w:ilvl w:val="2"/>
          <w:numId w:val="1"/>
        </w:numPr>
        <w:rPr/>
      </w:pPr>
      <w:bookmarkStart w:id="1167" w:name="__RefHeading___Toc7703602_73709187"/>
      <w:bookmarkStart w:id="1168" w:name="_Toc531"/>
      <w:bookmarkEnd w:id="1167"/>
      <w:r>
        <w:rPr/>
        <w:t>470</w:t>
      </w:r>
      <w:r>
        <w:rPr>
          <w:rtl w:val="true"/>
        </w:rPr>
        <w:t xml:space="preserve">- </w:t>
      </w:r>
      <w:r>
        <w:rPr>
          <w:rtl w:val="true"/>
        </w:rPr>
        <w:t>جغرافیای تاریخی مفصل غرب ایران</w:t>
      </w:r>
      <w:bookmarkEnd w:id="1168"/>
    </w:p>
    <w:p>
      <w:pPr>
        <w:pStyle w:val="BookText"/>
        <w:rPr/>
      </w:pPr>
      <w:r>
        <w:rPr>
          <w:rFonts w:ascii="IRNazanin" w:hAnsi="IRNazanin" w:eastAsia="IRNazanin"/>
          <w:color w:val="111111"/>
          <w:sz w:val="28"/>
          <w:sz w:val="28"/>
          <w:szCs w:val="28"/>
          <w:rtl w:val="true"/>
          <w:lang w:bidi="fa-IR"/>
        </w:rPr>
        <w:t xml:space="preserve">تألیف بهمن کریمی، فارسی ذو فوائد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3"/>
        <w:numPr>
          <w:ilvl w:val="2"/>
          <w:numId w:val="1"/>
        </w:numPr>
        <w:rPr/>
      </w:pPr>
      <w:bookmarkStart w:id="1169" w:name="__RefHeading___Toc7703604_73709187"/>
      <w:bookmarkStart w:id="1170" w:name="_Toc532"/>
      <w:bookmarkEnd w:id="1169"/>
      <w:r>
        <w:rPr>
          <w:rtl w:val="true"/>
        </w:rPr>
        <w:t>جغرافیای تبریز</w:t>
      </w:r>
      <w:bookmarkEnd w:id="1170"/>
    </w:p>
    <w:p>
      <w:pPr>
        <w:pStyle w:val="BookText"/>
        <w:rPr/>
      </w:pPr>
      <w:r>
        <w:rPr>
          <w:rFonts w:ascii="IRNazanin" w:hAnsi="IRNazanin" w:eastAsia="IRNazanin"/>
          <w:color w:val="111111"/>
          <w:sz w:val="28"/>
          <w:sz w:val="28"/>
          <w:szCs w:val="28"/>
          <w:rtl w:val="true"/>
          <w:lang w:bidi="fa-IR"/>
        </w:rPr>
        <w:t>هی جغرافیای مظفری کما سمی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1171" w:name="__RefHeading___Toc7703606_73709187"/>
      <w:bookmarkStart w:id="1172" w:name="_Toc533"/>
      <w:bookmarkEnd w:id="1171"/>
      <w:r>
        <w:rPr/>
        <w:t>471</w:t>
      </w:r>
      <w:r>
        <w:rPr>
          <w:rtl w:val="true"/>
        </w:rPr>
        <w:t xml:space="preserve">- </w:t>
      </w:r>
      <w:r>
        <w:rPr>
          <w:rtl w:val="true"/>
        </w:rPr>
        <w:t>جغرافیای عالم‌</w:t>
      </w:r>
      <w:bookmarkEnd w:id="1172"/>
    </w:p>
    <w:p>
      <w:pPr>
        <w:pStyle w:val="BookText"/>
        <w:rPr/>
      </w:pPr>
      <w:r>
        <w:rPr>
          <w:rFonts w:ascii="IRNazanin" w:hAnsi="IRNazanin" w:eastAsia="IRNazanin"/>
          <w:color w:val="111111"/>
          <w:sz w:val="28"/>
          <w:sz w:val="28"/>
          <w:szCs w:val="28"/>
          <w:rtl w:val="true"/>
          <w:lang w:bidi="fa-IR"/>
        </w:rPr>
        <w:t xml:space="preserve">فارسی کبیر یقرب من مائتی ألف بیت للسید محمد المعروف ببحر العلوم ابن المیرزا هبة الله بن میرزا رفیع الحسینی القزوینی، نزیل مشهد طوس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الکثیرة، و منها جل بندی آلاتی</w:t>
      </w:r>
      <w:r>
        <w:rPr>
          <w:rStyle w:val="FootnoteAnchor"/>
          <w:rtl w:val="true"/>
        </w:rPr>
        <w:footnoteReference w:id="20"/>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w:t>
      </w:r>
    </w:p>
    <w:p>
      <w:pPr>
        <w:pStyle w:val="Heading3"/>
        <w:numPr>
          <w:ilvl w:val="2"/>
          <w:numId w:val="1"/>
        </w:numPr>
        <w:rPr/>
      </w:pPr>
      <w:bookmarkStart w:id="1173" w:name="__RefHeading___Toc7703608_73709187"/>
      <w:bookmarkStart w:id="1174" w:name="_Toc534"/>
      <w:bookmarkEnd w:id="1173"/>
      <w:r>
        <w:rPr/>
        <w:t>472</w:t>
      </w:r>
      <w:r>
        <w:rPr>
          <w:rtl w:val="true"/>
        </w:rPr>
        <w:t xml:space="preserve">- </w:t>
      </w:r>
      <w:r>
        <w:rPr>
          <w:rtl w:val="true"/>
        </w:rPr>
        <w:t>جغرافیای عمومی</w:t>
      </w:r>
      <w:bookmarkEnd w:id="1174"/>
    </w:p>
    <w:p>
      <w:pPr>
        <w:pStyle w:val="BookText"/>
        <w:rPr/>
      </w:pPr>
      <w:r>
        <w:rPr>
          <w:rFonts w:ascii="IRNazanin" w:hAnsi="IRNazanin" w:eastAsia="IRNazanin"/>
          <w:color w:val="111111"/>
          <w:sz w:val="28"/>
          <w:sz w:val="28"/>
          <w:szCs w:val="28"/>
          <w:rtl w:val="true"/>
          <w:lang w:bidi="fa-IR"/>
        </w:rPr>
        <w:t>تألیف عباس الإقبال الآشتیانی المعاصر فارسی طبع فی طهران فی مجلدات</w:t>
      </w:r>
      <w:r>
        <w:rPr>
          <w:rFonts w:eastAsia="IRNazanin" w:cs="IRNazanin"/>
          <w:color w:val="111111"/>
          <w:sz w:val="28"/>
          <w:szCs w:val="28"/>
          <w:rtl w:val="true"/>
          <w:lang w:bidi="fa-IR"/>
        </w:rPr>
        <w:t>.</w:t>
      </w:r>
    </w:p>
    <w:p>
      <w:pPr>
        <w:pStyle w:val="Heading3"/>
        <w:numPr>
          <w:ilvl w:val="2"/>
          <w:numId w:val="1"/>
        </w:numPr>
        <w:rPr/>
      </w:pPr>
      <w:bookmarkStart w:id="1175" w:name="__RefHeading___Toc7703610_73709187"/>
      <w:bookmarkStart w:id="1176" w:name="_Toc535"/>
      <w:bookmarkEnd w:id="1175"/>
      <w:r>
        <w:rPr/>
        <w:t>473</w:t>
      </w:r>
      <w:r>
        <w:rPr>
          <w:rtl w:val="true"/>
        </w:rPr>
        <w:t xml:space="preserve">- </w:t>
      </w:r>
      <w:r>
        <w:rPr>
          <w:rtl w:val="true"/>
        </w:rPr>
        <w:t>جغرافیای عمومی</w:t>
      </w:r>
      <w:bookmarkEnd w:id="117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لعباس قلی خان بن محمد خان الباکوئی المولود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حاکیا </w:t>
      </w:r>
      <w:bookmarkStart w:id="1177" w:name="pg11685_250613"/>
    </w:p>
    <w:p>
      <w:pPr>
        <w:pStyle w:val="BookText"/>
        <w:rPr/>
      </w:pPr>
      <w:bookmarkEnd w:id="1177"/>
      <w:r>
        <w:rPr>
          <w:rFonts w:ascii="IRNazanin" w:hAnsi="IRNazanin" w:eastAsia="IRNazanin"/>
          <w:color w:val="111111"/>
          <w:sz w:val="28"/>
          <w:sz w:val="28"/>
          <w:szCs w:val="28"/>
          <w:rtl w:val="true"/>
          <w:lang w:bidi="fa-IR"/>
        </w:rPr>
        <w:t>عن کتابه گلستان إرم</w:t>
      </w:r>
      <w:r>
        <w:rPr>
          <w:rFonts w:eastAsia="IRNazanin" w:cs="IRNazanin"/>
          <w:color w:val="111111"/>
          <w:sz w:val="28"/>
          <w:szCs w:val="28"/>
          <w:rtl w:val="true"/>
          <w:lang w:bidi="fa-IR"/>
        </w:rPr>
        <w:t>.</w:t>
      </w:r>
    </w:p>
    <w:p>
      <w:pPr>
        <w:pStyle w:val="Heading3"/>
        <w:numPr>
          <w:ilvl w:val="2"/>
          <w:numId w:val="1"/>
        </w:numPr>
        <w:rPr/>
      </w:pPr>
      <w:bookmarkStart w:id="1178" w:name="__RefHeading___Toc7703612_73709187"/>
      <w:bookmarkStart w:id="1179" w:name="_Toc536"/>
      <w:bookmarkEnd w:id="1178"/>
      <w:r>
        <w:rPr>
          <w:rtl w:val="true"/>
        </w:rPr>
        <w:t>جغرافیای عمومی‌</w:t>
      </w:r>
      <w:bookmarkEnd w:id="1179"/>
    </w:p>
    <w:p>
      <w:pPr>
        <w:pStyle w:val="BookText"/>
        <w:rPr/>
      </w:pPr>
      <w:r>
        <w:rPr>
          <w:rFonts w:ascii="IRNazanin" w:hAnsi="IRNazanin" w:eastAsia="IRNazanin"/>
          <w:color w:val="111111"/>
          <w:sz w:val="28"/>
          <w:sz w:val="28"/>
          <w:szCs w:val="28"/>
          <w:rtl w:val="true"/>
          <w:lang w:bidi="fa-IR"/>
        </w:rPr>
        <w:t>لمیرزا عبد الغفار نجم الدولة، اسمه کفایة الجغرافی یأتی</w:t>
      </w:r>
      <w:r>
        <w:rPr>
          <w:rFonts w:eastAsia="IRNazanin" w:cs="IRNazanin"/>
          <w:color w:val="111111"/>
          <w:sz w:val="28"/>
          <w:szCs w:val="28"/>
          <w:rtl w:val="true"/>
          <w:lang w:bidi="fa-IR"/>
        </w:rPr>
        <w:t>.</w:t>
      </w:r>
    </w:p>
    <w:p>
      <w:pPr>
        <w:pStyle w:val="Heading3"/>
        <w:numPr>
          <w:ilvl w:val="2"/>
          <w:numId w:val="1"/>
        </w:numPr>
        <w:rPr/>
      </w:pPr>
      <w:bookmarkStart w:id="1180" w:name="__RefHeading___Toc7703614_73709187"/>
      <w:bookmarkStart w:id="1181" w:name="_Toc537"/>
      <w:bookmarkEnd w:id="1180"/>
      <w:r>
        <w:rPr/>
        <w:t>474</w:t>
      </w:r>
      <w:r>
        <w:rPr>
          <w:rtl w:val="true"/>
        </w:rPr>
        <w:t xml:space="preserve">- </w:t>
      </w:r>
      <w:r>
        <w:rPr>
          <w:rtl w:val="true"/>
        </w:rPr>
        <w:t>جغرافیای عمومی</w:t>
      </w:r>
      <w:bookmarkEnd w:id="1181"/>
    </w:p>
    <w:p>
      <w:pPr>
        <w:pStyle w:val="BookText"/>
        <w:rPr/>
      </w:pPr>
      <w:r>
        <w:rPr>
          <w:rFonts w:ascii="IRNazanin" w:hAnsi="IRNazanin" w:eastAsia="IRNazanin"/>
          <w:color w:val="111111"/>
          <w:sz w:val="28"/>
          <w:sz w:val="28"/>
          <w:szCs w:val="28"/>
          <w:rtl w:val="true"/>
          <w:lang w:bidi="fa-IR"/>
        </w:rPr>
        <w:t xml:space="preserve">لعلی أصغر الشمیم، طبع بإیران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182" w:name="__RefHeading___Toc7703616_73709187"/>
      <w:bookmarkStart w:id="1183" w:name="_Toc538"/>
      <w:bookmarkEnd w:id="1182"/>
      <w:r>
        <w:rPr>
          <w:rtl w:val="true"/>
        </w:rPr>
        <w:t>جغرافیای کره زمین</w:t>
      </w:r>
      <w:bookmarkEnd w:id="1183"/>
    </w:p>
    <w:p>
      <w:pPr>
        <w:pStyle w:val="BookText"/>
        <w:rPr/>
      </w:pPr>
      <w:r>
        <w:rPr>
          <w:rFonts w:ascii="IRNazanin" w:hAnsi="IRNazanin" w:eastAsia="IRNazanin"/>
          <w:color w:val="111111"/>
          <w:sz w:val="28"/>
          <w:sz w:val="28"/>
          <w:szCs w:val="28"/>
          <w:rtl w:val="true"/>
          <w:lang w:bidi="fa-IR"/>
        </w:rPr>
        <w:t xml:space="preserve">مر بعنوان ترجمه جهان‌نمای جدید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عن الترکیة</w:t>
      </w:r>
    </w:p>
    <w:p>
      <w:pPr>
        <w:pStyle w:val="Heading3"/>
        <w:numPr>
          <w:ilvl w:val="2"/>
          <w:numId w:val="1"/>
        </w:numPr>
        <w:rPr/>
      </w:pPr>
      <w:bookmarkStart w:id="1184" w:name="__RefHeading___Toc7703618_73709187"/>
      <w:bookmarkStart w:id="1185" w:name="_Toc539"/>
      <w:bookmarkEnd w:id="1184"/>
      <w:r>
        <w:rPr/>
        <w:t>475</w:t>
      </w:r>
      <w:r>
        <w:rPr>
          <w:rtl w:val="true"/>
        </w:rPr>
        <w:t xml:space="preserve">- </w:t>
      </w:r>
      <w:r>
        <w:rPr>
          <w:rtl w:val="true"/>
        </w:rPr>
        <w:t>جغرافیای گیلان‌</w:t>
      </w:r>
      <w:bookmarkEnd w:id="1185"/>
    </w:p>
    <w:p>
      <w:pPr>
        <w:pStyle w:val="BookText"/>
        <w:rPr/>
      </w:pPr>
      <w:r>
        <w:rPr>
          <w:rFonts w:ascii="IRNazanin" w:hAnsi="IRNazanin" w:eastAsia="IRNazanin"/>
          <w:color w:val="111111"/>
          <w:sz w:val="28"/>
          <w:sz w:val="28"/>
          <w:szCs w:val="28"/>
          <w:rtl w:val="true"/>
          <w:lang w:bidi="fa-IR"/>
        </w:rPr>
        <w:t xml:space="preserve">لعباس کدیور مؤلف تاریخ گیلان المطبوع 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فاتنا ذکره فی محله</w:t>
      </w:r>
      <w:r>
        <w:rPr>
          <w:rFonts w:eastAsia="IRNazanin" w:cs="IRNazanin"/>
          <w:color w:val="111111"/>
          <w:sz w:val="28"/>
          <w:szCs w:val="28"/>
          <w:rtl w:val="true"/>
          <w:lang w:bidi="fa-IR"/>
        </w:rPr>
        <w:t>.</w:t>
      </w:r>
    </w:p>
    <w:p>
      <w:pPr>
        <w:pStyle w:val="Heading3"/>
        <w:numPr>
          <w:ilvl w:val="2"/>
          <w:numId w:val="1"/>
        </w:numPr>
        <w:rPr/>
      </w:pPr>
      <w:bookmarkStart w:id="1186" w:name="__RefHeading___Toc7703620_73709187"/>
      <w:bookmarkStart w:id="1187" w:name="_Toc540"/>
      <w:bookmarkEnd w:id="1186"/>
      <w:r>
        <w:rPr/>
        <w:t>476</w:t>
      </w:r>
      <w:r>
        <w:rPr>
          <w:rtl w:val="true"/>
        </w:rPr>
        <w:t xml:space="preserve">- </w:t>
      </w:r>
      <w:r>
        <w:rPr>
          <w:rtl w:val="true"/>
        </w:rPr>
        <w:t>جغرافیای مصور عالم</w:t>
      </w:r>
      <w:bookmarkEnd w:id="1187"/>
    </w:p>
    <w:p>
      <w:pPr>
        <w:pStyle w:val="BookText"/>
        <w:rPr/>
      </w:pPr>
      <w:r>
        <w:rPr>
          <w:rFonts w:ascii="IRNazanin" w:hAnsi="IRNazanin" w:eastAsia="IRNazanin"/>
          <w:color w:val="111111"/>
          <w:sz w:val="28"/>
          <w:sz w:val="28"/>
          <w:szCs w:val="28"/>
          <w:rtl w:val="true"/>
          <w:lang w:bidi="fa-IR"/>
        </w:rPr>
        <w:t xml:space="preserve">فارسی فی ثلاث مجلدات تألیف هدایت وتیر سینا طبع بإیران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3"/>
        <w:numPr>
          <w:ilvl w:val="2"/>
          <w:numId w:val="1"/>
        </w:numPr>
        <w:rPr/>
      </w:pPr>
      <w:bookmarkStart w:id="1188" w:name="__RefHeading___Toc7703622_73709187"/>
      <w:bookmarkStart w:id="1189" w:name="_Toc541"/>
      <w:bookmarkEnd w:id="1188"/>
      <w:r>
        <w:rPr/>
        <w:t>477</w:t>
      </w:r>
      <w:r>
        <w:rPr>
          <w:rtl w:val="true"/>
        </w:rPr>
        <w:t xml:space="preserve">- </w:t>
      </w:r>
      <w:r>
        <w:rPr>
          <w:rtl w:val="true"/>
        </w:rPr>
        <w:t>جغرافیای مظفری</w:t>
      </w:r>
      <w:bookmarkEnd w:id="1189"/>
    </w:p>
    <w:p>
      <w:pPr>
        <w:pStyle w:val="BookText"/>
        <w:rPr/>
      </w:pPr>
      <w:r>
        <w:rPr>
          <w:rFonts w:ascii="IRNazanin" w:hAnsi="IRNazanin" w:eastAsia="IRNazanin"/>
          <w:color w:val="111111"/>
          <w:sz w:val="28"/>
          <w:sz w:val="28"/>
          <w:szCs w:val="28"/>
          <w:rtl w:val="true"/>
          <w:lang w:bidi="fa-IR"/>
        </w:rPr>
        <w:t xml:space="preserve">أو جغرافی تبریز کما سمی به أولا، هو فارسی لنادر میرزا ابن بدیع الزمان إسپهبد ابن محمد قلی میرزا ملک‌آرای الثانی ولد السلطان فتح علی شاه، ولد حدود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الحلم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اشتغل فی الدیوان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ترجمه 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تواریخ تبریز إلی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السلطان مظفر الدین شاه لسان الملک هدایة الله خان سپهر الملقب بملک المؤرخین أن یلحق به زوائد و یذیله إلی زمانه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هو له دیباجة و سماه بجغرافیای مظفری، و طبع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 طبعه بعد وفاه لسان الملک</w:t>
      </w:r>
      <w:r>
        <w:rPr>
          <w:rFonts w:eastAsia="IRNazanin" w:cs="IRNazanin"/>
          <w:color w:val="111111"/>
          <w:sz w:val="28"/>
          <w:szCs w:val="28"/>
          <w:rtl w:val="true"/>
          <w:lang w:bidi="fa-IR"/>
        </w:rPr>
        <w:t>.</w:t>
      </w:r>
    </w:p>
    <w:p>
      <w:pPr>
        <w:pStyle w:val="Heading3"/>
        <w:numPr>
          <w:ilvl w:val="2"/>
          <w:numId w:val="1"/>
        </w:numPr>
        <w:rPr/>
      </w:pPr>
      <w:bookmarkStart w:id="1190" w:name="__RefHeading___Toc7703624_73709187"/>
      <w:bookmarkStart w:id="1191" w:name="_Toc542"/>
      <w:bookmarkEnd w:id="1190"/>
      <w:r>
        <w:rPr/>
        <w:t>478</w:t>
      </w:r>
      <w:r>
        <w:rPr>
          <w:rtl w:val="true"/>
        </w:rPr>
        <w:t xml:space="preserve">- </w:t>
      </w:r>
      <w:r>
        <w:rPr>
          <w:rtl w:val="true"/>
        </w:rPr>
        <w:t>جغرافیای مفصل اقتصادی</w:t>
      </w:r>
      <w:bookmarkEnd w:id="1191"/>
    </w:p>
    <w:p>
      <w:pPr>
        <w:pStyle w:val="BookText"/>
        <w:rPr/>
      </w:pPr>
      <w:r>
        <w:rPr>
          <w:rFonts w:ascii="IRNazanin" w:hAnsi="IRNazanin" w:eastAsia="IRNazanin"/>
          <w:color w:val="111111"/>
          <w:sz w:val="28"/>
          <w:sz w:val="28"/>
          <w:szCs w:val="28"/>
          <w:rtl w:val="true"/>
          <w:lang w:bidi="fa-IR"/>
        </w:rPr>
        <w:t xml:space="preserve">فارسی فی مجلدین، أولهما جغرافیا الاقتصادی لإیران، و ثانیهما الاقتصادی لسائر الممالک من انگلترا و فرانسا و آلمانیا تألیف نصر الله الفلسفی المولود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أصغر الشمیم نشراه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3"/>
        <w:numPr>
          <w:ilvl w:val="2"/>
          <w:numId w:val="1"/>
        </w:numPr>
        <w:rPr/>
      </w:pPr>
      <w:bookmarkStart w:id="1192" w:name="__RefHeading___Toc7703626_73709187"/>
      <w:bookmarkStart w:id="1193" w:name="_Toc543"/>
      <w:bookmarkEnd w:id="1192"/>
      <w:r>
        <w:rPr/>
        <w:t>479</w:t>
      </w:r>
      <w:r>
        <w:rPr>
          <w:rtl w:val="true"/>
        </w:rPr>
        <w:t xml:space="preserve">- </w:t>
      </w:r>
      <w:r>
        <w:rPr>
          <w:rtl w:val="true"/>
        </w:rPr>
        <w:t>جغرافیای مفصل ایران</w:t>
      </w:r>
      <w:bookmarkEnd w:id="1193"/>
    </w:p>
    <w:p>
      <w:pPr>
        <w:pStyle w:val="BookText"/>
        <w:rPr/>
      </w:pPr>
      <w:r>
        <w:rPr>
          <w:rFonts w:ascii="IRNazanin" w:hAnsi="IRNazanin" w:eastAsia="IRNazanin"/>
          <w:color w:val="111111"/>
          <w:sz w:val="28"/>
          <w:sz w:val="28"/>
          <w:szCs w:val="28"/>
          <w:rtl w:val="true"/>
          <w:lang w:bidi="fa-IR"/>
        </w:rPr>
        <w:t>فی ثلاث مجلدات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الطبیعی فی ستة فصول طبع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السیاسی فی خمسة فصول طبع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فی الاقتصادی طبع أیضا بطهران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تألیفات مسعود کیهان أستاذ جامعة طهران</w:t>
      </w:r>
      <w:r>
        <w:rPr>
          <w:rFonts w:eastAsia="IRNazanin" w:cs="IRNazanin"/>
          <w:color w:val="111111"/>
          <w:sz w:val="28"/>
          <w:szCs w:val="28"/>
          <w:rtl w:val="true"/>
          <w:lang w:bidi="fa-IR"/>
        </w:rPr>
        <w:t>.</w:t>
      </w:r>
    </w:p>
    <w:p>
      <w:pPr>
        <w:pStyle w:val="Heading3"/>
        <w:numPr>
          <w:ilvl w:val="2"/>
          <w:numId w:val="1"/>
        </w:numPr>
        <w:rPr/>
      </w:pPr>
      <w:bookmarkStart w:id="1194" w:name="__RefHeading___Toc7703628_73709187"/>
      <w:bookmarkStart w:id="1195" w:name="_Toc544"/>
      <w:bookmarkEnd w:id="1194"/>
      <w:r>
        <w:rPr/>
        <w:t>480</w:t>
      </w:r>
      <w:r>
        <w:rPr>
          <w:rtl w:val="true"/>
        </w:rPr>
        <w:t xml:space="preserve">- </w:t>
      </w:r>
      <w:r>
        <w:rPr>
          <w:rtl w:val="true"/>
        </w:rPr>
        <w:t>جغرافیای نظامی</w:t>
      </w:r>
      <w:bookmarkEnd w:id="119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یختص بالأمور العسکریة من جغرافیة إیران و الممالک المجاورة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سرلشکر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علی رزم‌آرا المولود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الحاج محمد خان رزم‌آرا، فی مجلدات عدیدة خرج منها علی ما نعلم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آذربایجان 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تسعة فصول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باختری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ثمانیة فصول طبع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و دریای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قسمین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فی ستة فصول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الخزر فی خمسة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و 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تحت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ثمانیة فصول طبع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تسعة فصول طبع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طبع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أیضا بطهران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سبعة فصول طبع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 خلیج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طبع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سبعة فصول طبع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تسعة فصول طبع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سبعة فصول طبع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ثمانیة فصول طبع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 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صحراء إیران تحت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خریطة عسکریة لمناطق حدودیة و داخلیة طبعت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جغرافیای عمومی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لم تنتشر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بلوچستان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محاضرة ألقیها فی المدرسة الحربیة طبع فی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محاضرة طبعت فی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196" w:name="pg11685_250616"/>
    </w:p>
    <w:p>
      <w:pPr>
        <w:pStyle w:val="BookText"/>
        <w:rPr/>
      </w:pPr>
      <w:bookmarkEnd w:id="1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محاضرة طبعت فی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محاضرة طبعت فی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الحجاز و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محاضرات له طبعت فی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عراق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محاضرات طبعت فی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مؤلفات أخر فی الجغرافیة العسکریة</w:t>
      </w:r>
      <w:r>
        <w:rPr>
          <w:rFonts w:eastAsia="IRNazanin" w:cs="IRNazanin"/>
          <w:color w:val="111111"/>
          <w:sz w:val="28"/>
          <w:szCs w:val="28"/>
          <w:rtl w:val="true"/>
          <w:lang w:bidi="fa-IR"/>
        </w:rPr>
        <w:t>.</w:t>
      </w:r>
    </w:p>
    <w:p>
      <w:pPr>
        <w:pStyle w:val="Heading3"/>
        <w:numPr>
          <w:ilvl w:val="2"/>
          <w:numId w:val="1"/>
        </w:numPr>
        <w:rPr/>
      </w:pPr>
      <w:bookmarkStart w:id="1197" w:name="__RefHeading___Toc7703630_73709187"/>
      <w:bookmarkStart w:id="1198" w:name="_Toc545"/>
      <w:bookmarkEnd w:id="1197"/>
      <w:r>
        <w:rPr/>
        <w:t>481</w:t>
      </w:r>
      <w:r>
        <w:rPr>
          <w:rtl w:val="true"/>
        </w:rPr>
        <w:t xml:space="preserve">- </w:t>
      </w:r>
      <w:r>
        <w:rPr>
          <w:rtl w:val="true"/>
        </w:rPr>
        <w:t>جغرافیای نظامی أروپا</w:t>
      </w:r>
      <w:bookmarkEnd w:id="1198"/>
    </w:p>
    <w:p>
      <w:pPr>
        <w:pStyle w:val="BookText"/>
        <w:rPr/>
      </w:pPr>
      <w:r>
        <w:rPr>
          <w:rFonts w:ascii="IRNazanin" w:hAnsi="IRNazanin" w:eastAsia="IRNazanin"/>
          <w:color w:val="111111"/>
          <w:sz w:val="28"/>
          <w:sz w:val="28"/>
          <w:szCs w:val="28"/>
          <w:rtl w:val="true"/>
          <w:lang w:bidi="fa-IR"/>
        </w:rPr>
        <w:t xml:space="preserve">ترجمه عن الإفرنجیة لأحمد وثوق النائب الأول فی الجیش الإیرانی طبع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99" w:name="__RefHeading___Toc7703632_73709187"/>
      <w:bookmarkStart w:id="1200" w:name="_Toc546"/>
      <w:bookmarkEnd w:id="1199"/>
      <w:r>
        <w:rPr/>
        <w:t>482</w:t>
      </w:r>
      <w:r>
        <w:rPr>
          <w:rtl w:val="true"/>
        </w:rPr>
        <w:t xml:space="preserve">- </w:t>
      </w:r>
      <w:r>
        <w:rPr>
          <w:rtl w:val="true"/>
        </w:rPr>
        <w:t>جغرافیای نظامی افغانستان</w:t>
      </w:r>
      <w:bookmarkEnd w:id="1200"/>
    </w:p>
    <w:p>
      <w:pPr>
        <w:pStyle w:val="BookText"/>
        <w:rPr/>
      </w:pPr>
      <w:r>
        <w:rPr>
          <w:rFonts w:ascii="IRNazanin" w:hAnsi="IRNazanin" w:eastAsia="IRNazanin"/>
          <w:color w:val="111111"/>
          <w:sz w:val="28"/>
          <w:sz w:val="28"/>
          <w:szCs w:val="28"/>
          <w:rtl w:val="true"/>
          <w:lang w:bidi="fa-IR"/>
        </w:rPr>
        <w:t xml:space="preserve">تألیف علی خان کریم قوانلو طبع فی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01" w:name="__RefHeading___Toc7703634_73709187"/>
      <w:bookmarkStart w:id="1202" w:name="_Toc547"/>
      <w:bookmarkEnd w:id="1201"/>
      <w:r>
        <w:rPr/>
        <w:t>483</w:t>
      </w:r>
      <w:r>
        <w:rPr>
          <w:rtl w:val="true"/>
        </w:rPr>
        <w:t xml:space="preserve">- </w:t>
      </w:r>
      <w:r>
        <w:rPr>
          <w:rtl w:val="true"/>
        </w:rPr>
        <w:t>جغرافیای نظامی ایران</w:t>
      </w:r>
      <w:bookmarkEnd w:id="1202"/>
    </w:p>
    <w:p>
      <w:pPr>
        <w:pStyle w:val="BookText"/>
        <w:rPr/>
      </w:pPr>
      <w:r>
        <w:rPr>
          <w:rFonts w:ascii="IRNazanin" w:hAnsi="IRNazanin" w:eastAsia="IRNazanin"/>
          <w:color w:val="111111"/>
          <w:sz w:val="28"/>
          <w:sz w:val="28"/>
          <w:szCs w:val="28"/>
          <w:rtl w:val="true"/>
          <w:lang w:bidi="fa-IR"/>
        </w:rPr>
        <w:t xml:space="preserve">تألیف أحمد احتسابیان فی ثمانیة فصول طبع مرتین مرة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03" w:name="__RefHeading___Toc7703636_73709187"/>
      <w:bookmarkStart w:id="1204" w:name="_Toc548"/>
      <w:bookmarkEnd w:id="1203"/>
      <w:r>
        <w:rPr/>
        <w:t>484</w:t>
      </w:r>
      <w:r>
        <w:rPr>
          <w:rtl w:val="true"/>
        </w:rPr>
        <w:t xml:space="preserve">- </w:t>
      </w:r>
      <w:r>
        <w:rPr>
          <w:rtl w:val="true"/>
        </w:rPr>
        <w:t>جغرافیای نظامی ایران</w:t>
      </w:r>
      <w:bookmarkEnd w:id="1204"/>
    </w:p>
    <w:p>
      <w:pPr>
        <w:pStyle w:val="BookText"/>
        <w:rPr/>
      </w:pPr>
      <w:r>
        <w:rPr>
          <w:rFonts w:ascii="IRNazanin" w:hAnsi="IRNazanin" w:eastAsia="IRNazanin"/>
          <w:color w:val="111111"/>
          <w:sz w:val="28"/>
          <w:sz w:val="28"/>
          <w:szCs w:val="28"/>
          <w:rtl w:val="true"/>
          <w:lang w:bidi="fa-IR"/>
        </w:rPr>
        <w:t xml:space="preserve">تألیف سلطان بهارمست طبع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05" w:name="__RefHeading___Toc7703638_73709187"/>
      <w:bookmarkStart w:id="1206" w:name="_Toc549"/>
      <w:bookmarkEnd w:id="1205"/>
      <w:r>
        <w:rPr/>
        <w:t>485</w:t>
      </w:r>
      <w:r>
        <w:rPr>
          <w:rtl w:val="true"/>
        </w:rPr>
        <w:t xml:space="preserve">- </w:t>
      </w:r>
      <w:r>
        <w:rPr>
          <w:rtl w:val="true"/>
        </w:rPr>
        <w:t>جغرافیای نظامی بین النهرین‌</w:t>
      </w:r>
      <w:bookmarkEnd w:id="1206"/>
    </w:p>
    <w:p>
      <w:pPr>
        <w:pStyle w:val="BookText"/>
        <w:rPr/>
      </w:pPr>
      <w:r>
        <w:rPr>
          <w:rFonts w:ascii="IRNazanin" w:hAnsi="IRNazanin" w:eastAsia="IRNazanin"/>
          <w:color w:val="111111"/>
          <w:sz w:val="28"/>
          <w:sz w:val="28"/>
          <w:szCs w:val="28"/>
          <w:rtl w:val="true"/>
          <w:lang w:bidi="fa-IR"/>
        </w:rPr>
        <w:t>فارسی مطبوع بطهران</w:t>
      </w:r>
      <w:r>
        <w:rPr>
          <w:rFonts w:eastAsia="IRNazanin" w:cs="IRNazanin"/>
          <w:color w:val="111111"/>
          <w:sz w:val="28"/>
          <w:szCs w:val="28"/>
          <w:rtl w:val="true"/>
          <w:lang w:bidi="fa-IR"/>
        </w:rPr>
        <w:t>.</w:t>
      </w:r>
    </w:p>
    <w:p>
      <w:pPr>
        <w:pStyle w:val="Heading3"/>
        <w:numPr>
          <w:ilvl w:val="2"/>
          <w:numId w:val="1"/>
        </w:numPr>
        <w:rPr/>
      </w:pPr>
      <w:bookmarkStart w:id="1207" w:name="__RefHeading___Toc7703640_73709187"/>
      <w:bookmarkStart w:id="1208" w:name="_Toc550"/>
      <w:bookmarkEnd w:id="1207"/>
      <w:r>
        <w:rPr>
          <w:rtl w:val="true"/>
        </w:rPr>
        <w:t>الجفر</w:t>
      </w:r>
      <w:bookmarkEnd w:id="1208"/>
    </w:p>
    <w:p>
      <w:pPr>
        <w:pStyle w:val="Heading3"/>
        <w:numPr>
          <w:ilvl w:val="2"/>
          <w:numId w:val="1"/>
        </w:numPr>
        <w:rPr/>
      </w:pPr>
      <w:bookmarkStart w:id="1209" w:name="__RefHeading___Toc7703642_73709187"/>
      <w:bookmarkStart w:id="1210" w:name="_Toc551"/>
      <w:bookmarkEnd w:id="1209"/>
      <w:r>
        <w:rPr>
          <w:rtl w:val="true"/>
        </w:rPr>
        <w:t>بیان</w:t>
      </w:r>
      <w:bookmarkEnd w:id="1210"/>
    </w:p>
    <w:p>
      <w:pPr>
        <w:pStyle w:val="BookText"/>
        <w:rPr/>
      </w:pPr>
      <w:r>
        <w:rPr>
          <w:rFonts w:ascii="IRNazanin" w:hAnsi="IRNazanin" w:eastAsia="IRNazanin"/>
          <w:color w:val="111111"/>
          <w:sz w:val="28"/>
          <w:sz w:val="28"/>
          <w:szCs w:val="28"/>
          <w:rtl w:val="true"/>
          <w:lang w:bidi="fa-IR"/>
        </w:rPr>
        <w:t>الجفر من أولاد المعز ما بلغ أربعة أشهر و استکرش و استغنی عن أمه، و الجفرة الأنثی منها، روی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کتابی الاختصاص و بصائر الدرجات</w:t>
      </w:r>
    </w:p>
    <w:p>
      <w:pPr>
        <w:pStyle w:val="BookText"/>
        <w:rPr/>
      </w:pPr>
      <w:r>
        <w:rPr>
          <w:rFonts w:ascii="IRNazanin" w:hAnsi="IRNazanin" w:eastAsia="IRNazanin"/>
          <w:color w:val="111111"/>
          <w:sz w:val="28"/>
          <w:sz w:val="28"/>
          <w:szCs w:val="28"/>
          <w:rtl w:val="true"/>
          <w:lang w:bidi="fa-IR"/>
        </w:rPr>
        <w:t>حدیث جفرة ظهرت للنبی ص علی جبل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ص علیا بذبحها و سلخها من قبل الرقبة و بعد قلب الجلد و جده مدبوغا، فکان جبرئیل یوحی إلی النبی ص بالأخبار و الحوادث من الأولین و الآخرین، و النبی یملیها علی علی علیه السلام  و هو یکتبها فی ذلک الجلد بمداد أخضر أتی بها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الجلد و یبقی المداد لا یأکله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الکتاب استخرجت أحادیث الملاحم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وجه تسمیة هذا العلم بالجفر انما هو لکونه مکتوبا أولا فی الجفر، و قال الشیخ البهائی فی شرح الأربعین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تظافرت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النبی ص أملی علی علی کتابی الجفر و الجامعة، و أن فیهما علم ما کان و ما یکون إلی یوم القیامة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کتاب الجفر کان أصله أن هارون بن سعید العجلی و هو رأس الزیدیة کان له کتاب یرویه عن جعفر الصادق علیه السلام </w:t>
      </w:r>
    </w:p>
    <w:p>
      <w:pPr>
        <w:pStyle w:val="BookText"/>
        <w:rPr/>
      </w:pPr>
      <w:r>
        <w:rPr>
          <w:rFonts w:ascii="IRNazanin" w:hAnsi="IRNazanin" w:eastAsia="IRNazanin"/>
          <w:color w:val="111111"/>
          <w:sz w:val="28"/>
          <w:sz w:val="28"/>
          <w:szCs w:val="28"/>
          <w:rtl w:val="true"/>
          <w:lang w:bidi="fa-IR"/>
        </w:rPr>
        <w:t>و فیه علم ما سیقع لأهل البیت علی العموم و بعض الأشخاص منهم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جفر کتب فیه الإمام الصادق لآل البیت کل ما یحتاجون إلی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المحقق الشریف الجرجانی فی شرح المواقف بأن الجفر و الجامعة کتابان لعلی علیه السلام  ذکر فیهما علی طریقة علم الحروف الحوادث التی تحدث إلی انقراض العالم، و کان الأئمة المعروفون من أولاده یعرفونها و یحکمون بها، ثم استشهد له بکتابه الإمام الرضا علیه السلام  فی آخر کتابه لقبول عهد المأمون أن الجفر و الجامعة یدلان علی أنه لا یتم و کان کما قال لأنه ما استقل المأمون حتی شعر بالفتنة فسمه، و کذلک حکاه فی کشف الظنون عن مفتاح السعادة و حکی أیضا عن ابن طلحة الذی هو صاحب الجفر الجامع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کتبه أمیر المؤمنین علیه السلام  فی جفر یعنی فی ورق قد صنع من جلد البعیر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فی الخبر المروی فی الکافی فی باب الجفر و الجامعة بإسناده إلی الحسین بن أبی العلاء عنه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الجفر الأبیض فقال له الحسین 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 زبور داود و توراة موسی و إنجیل عیسی، و صحف إبراهیم، و الحلال و الحرام، و مصحف فاطمة، و فیه ما یحتاج الناس إلینا، و لا نحتاج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الجفر الأحمر فقال ابن أبی العلاء فأی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السلاح و ذلک انما یفتح 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یفتحه صاحب السیف للقتل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مراده بالسلاح هو سلاح رسول الله ص و مراده من الجفر الأبیض هو ما کتبه أمیر المؤمنین ع فی جلد الجفر بإملائه ص و کلاهما من ودائع النبوة کانا عند علی علیه السلام  و تداولهما الأئمة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الیوم بید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رفید مولی بنی هبیرة الإمام الصادق علیه السلام  أن القائم علیه السلام  یسیر بسیرة علی بن أبی طالب فی أهل السواد فقال علیه السلام  یا رفید إن علی بن أبی طالب علیه السلام  سار فی أهل السواد بما فی الجفر الأبیض و أن القائم یسیر فی العرب بما فی الجفر الأحمر، ثم فسره بالذبح</w:t>
      </w:r>
    </w:p>
    <w:p>
      <w:pPr>
        <w:pStyle w:val="BookText"/>
        <w:rPr/>
      </w:pPr>
      <w:r>
        <w:rPr>
          <w:rFonts w:ascii="IRNazanin" w:hAnsi="IRNazanin" w:eastAsia="IRNazanin"/>
          <w:color w:val="111111"/>
          <w:sz w:val="28"/>
          <w:sz w:val="28"/>
          <w:szCs w:val="28"/>
          <w:rtl w:val="true"/>
          <w:lang w:bidi="fa-IR"/>
        </w:rPr>
        <w:t>، و یظهر منه أن الجفر الأبیض هو الذی کتبه علی علیه السلام  عن إملاء النبی ص و کان یعمل به، و هو کان عند الصادق علیه السلام  علی ما أخبر به و کذا الجفر الأحمر کان عنده، و وصل إلی الحجة علیه السلام  فیعمل علی ما فیه، و أما الجامعة ففی جملة من الاخبار فی أصول الکافی</w:t>
      </w:r>
    </w:p>
    <w:p>
      <w:pPr>
        <w:pStyle w:val="BookText"/>
        <w:rPr/>
      </w:pPr>
      <w:r>
        <w:rPr>
          <w:rFonts w:ascii="IRNazanin" w:hAnsi="IRNazanin" w:eastAsia="IRNazanin"/>
          <w:color w:val="111111"/>
          <w:sz w:val="28"/>
          <w:sz w:val="28"/>
          <w:szCs w:val="28"/>
          <w:rtl w:val="true"/>
          <w:lang w:bidi="fa-IR"/>
        </w:rPr>
        <w:t xml:space="preserve">منها ما عن ابن أبی عمیر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صحیفة طولها سبعون ذراعا بذراع رسول الله ص من إملائه و خط علی فیها کل حلال و حرام، و کل شی‌ء یحتاج إلیه الناس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أما ما نقله البستانی عن بعض المؤرخین من أن السلطان سلیم العثمانی الأول حصل جفر الإمام الصادق من مصر و جعله فی بلاطه فلیس بشی‌ء، و کذا ما نقل فی تاریخ عصر جعفری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یوجد هذا الجفر عند بنی عبد المؤمن فی المغرب الأقصی</w:t>
      </w:r>
      <w:r>
        <w:rPr>
          <w:rFonts w:eastAsia="IRNazanin" w:cs="IRNazanin"/>
          <w:color w:val="111111"/>
          <w:sz w:val="28"/>
          <w:szCs w:val="28"/>
          <w:rtl w:val="true"/>
          <w:lang w:bidi="fa-IR"/>
        </w:rPr>
        <w:t>.</w:t>
      </w:r>
      <w:bookmarkStart w:id="1211" w:name="pg11685_250621"/>
    </w:p>
    <w:p>
      <w:pPr>
        <w:pStyle w:val="BookText"/>
        <w:rPr/>
      </w:pPr>
      <w:bookmarkEnd w:id="1211"/>
      <w:r>
        <w:rPr>
          <w:rFonts w:ascii="IRNazanin" w:hAnsi="IRNazanin" w:eastAsia="IRNazanin"/>
          <w:color w:val="111111"/>
          <w:sz w:val="28"/>
          <w:sz w:val="28"/>
          <w:szCs w:val="28"/>
          <w:rtl w:val="true"/>
          <w:lang w:bidi="fa-IR"/>
        </w:rPr>
        <w:t>و أما علم الجفر المتداول الیوم فهو آله یستعلم به الحوادث علی طریق الحدس من الحروف الهجائیة حیث یثبتون لکل منها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اجتماع کل منها مع الآخر تأثیرات یحصل من تفاعل خاصیاتها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فی هذا الفن قدیما و حدیثا کتبا کثیرة و قد أدرج فیها مؤلفوها تحقیقاتهم و تجربیاتهم و حدسیاتهم و کل یحسب أصل هذا العلم إلی النبی و الأئمة علیه السلام ، و بعد کتابه طریقا للوصول إلی ذلک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هنا من ذلک بعض ما لیس له عنوان خاص، و یأتی فی المیم مفتاح الجفر متعددا</w:t>
      </w:r>
    </w:p>
    <w:p>
      <w:pPr>
        <w:pStyle w:val="Heading3"/>
        <w:numPr>
          <w:ilvl w:val="2"/>
          <w:numId w:val="1"/>
        </w:numPr>
        <w:rPr/>
      </w:pPr>
      <w:bookmarkStart w:id="1212" w:name="__RefHeading___Toc7703644_73709187"/>
      <w:bookmarkStart w:id="1213" w:name="_Toc552"/>
      <w:bookmarkEnd w:id="1212"/>
      <w:r>
        <w:rPr/>
        <w:t>486</w:t>
      </w:r>
      <w:r>
        <w:rPr>
          <w:rtl w:val="true"/>
        </w:rPr>
        <w:t xml:space="preserve">- </w:t>
      </w:r>
      <w:r>
        <w:rPr>
          <w:rtl w:val="true"/>
        </w:rPr>
        <w:t>الجفر الأسود</w:t>
      </w:r>
      <w:bookmarkEnd w:id="1213"/>
    </w:p>
    <w:p>
      <w:pPr>
        <w:pStyle w:val="BookText"/>
        <w:rPr/>
      </w:pPr>
      <w:r>
        <w:rPr>
          <w:rFonts w:ascii="IRNazanin" w:hAnsi="IRNazanin" w:eastAsia="IRNazanin"/>
          <w:color w:val="111111"/>
          <w:sz w:val="28"/>
          <w:sz w:val="28"/>
          <w:szCs w:val="28"/>
          <w:rtl w:val="true"/>
          <w:lang w:bidi="fa-IR"/>
        </w:rPr>
        <w:t xml:space="preserve">لأبی موسی جابر بن حیان الصوفی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خلکان فی ترجمه الإمام الصادق 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جابرا هذا ألف کتابا یشتمل علی ألف ورقة متضمن رسائل جعفر الصادق ع، و کان تلمیذه، و هی خمسمائة رسالة أقول إن الظاهر أن هذا الکتاب من تلک الرسائل التی أملاها ع علی جابر أو شرح لواحدة منها لأنه ذکر فی أوله أنه أورد فیه حدیث الجفر علی ما سمعه عن الإمام جعفر ع مع الشرح و البیان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وفقک الله إلی طاعته و ألهمک الحکمة و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یظهر فی الأرض الفساد و صلی الله علی سیدنا محمد و آله الطیبین الطاهرین و سلم و الحمد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هو کتاب الجفر الذی ذکر ابن قتیبة فی أدب الکاتب فإنه قال إن کتاب الجفر کتبه الإمام جعفر بن محمد الصادق و فیه کل ما یحتاجون إلی علمه إلی یوم القیامة، فالظاهر أنه غیر هذا الذی أملاه لجابر و یعد من تألیف جابر و لکن ابن الندیم مع ذکره کثیرا من تصانیف جابر مما رآه بنفسه أو شاهده الثقة الذی أخبره به لم یذکر هذا الکتاب من جملتها و لعله فات منه، و أما توصیفه بالأسود فللافتراق بینه و بین الجفر الأبیض و الجفر الأحمر المذکورین فی بعض الأحادیث أیضا</w:t>
      </w:r>
      <w:r>
        <w:rPr>
          <w:rFonts w:eastAsia="IRNazanin" w:cs="IRNazanin"/>
          <w:color w:val="111111"/>
          <w:sz w:val="28"/>
          <w:szCs w:val="28"/>
          <w:rtl w:val="true"/>
          <w:lang w:bidi="fa-IR"/>
        </w:rPr>
        <w:t>.</w:t>
      </w:r>
    </w:p>
    <w:p>
      <w:pPr>
        <w:pStyle w:val="Heading3"/>
        <w:numPr>
          <w:ilvl w:val="2"/>
          <w:numId w:val="1"/>
        </w:numPr>
        <w:rPr/>
      </w:pPr>
      <w:bookmarkStart w:id="1214" w:name="__RefHeading___Toc7703646_73709187"/>
      <w:bookmarkStart w:id="1215" w:name="_Toc553"/>
      <w:bookmarkEnd w:id="1214"/>
      <w:r>
        <w:rPr/>
        <w:t>487</w:t>
      </w:r>
      <w:r>
        <w:rPr>
          <w:rtl w:val="true"/>
        </w:rPr>
        <w:t xml:space="preserve">- </w:t>
      </w:r>
      <w:r>
        <w:rPr>
          <w:rtl w:val="true"/>
        </w:rPr>
        <w:t>الجفر الجامع</w:t>
      </w:r>
      <w:bookmarkEnd w:id="1215"/>
    </w:p>
    <w:p>
      <w:pPr>
        <w:pStyle w:val="BookText"/>
        <w:rPr/>
      </w:pPr>
      <w:r>
        <w:rPr>
          <w:rFonts w:ascii="IRNazanin" w:hAnsi="IRNazanin" w:eastAsia="IRNazanin"/>
          <w:color w:val="111111"/>
          <w:sz w:val="28"/>
          <w:sz w:val="28"/>
          <w:szCs w:val="28"/>
          <w:rtl w:val="true"/>
          <w:lang w:bidi="fa-IR"/>
        </w:rPr>
        <w:t>و الصدیقی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النوری، و فیه التعرض علی محمود الدهدار، و طمطام لنجم الممالک میرزا إسماعیل المصباح المولود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شفاها</w:t>
      </w:r>
      <w:r>
        <w:rPr>
          <w:rFonts w:eastAsia="IRNazanin" w:cs="IRNazanin"/>
          <w:color w:val="111111"/>
          <w:sz w:val="28"/>
          <w:szCs w:val="28"/>
          <w:rtl w:val="true"/>
          <w:lang w:bidi="fa-IR"/>
        </w:rPr>
        <w:t>.</w:t>
      </w:r>
    </w:p>
    <w:p>
      <w:pPr>
        <w:pStyle w:val="Heading3"/>
        <w:numPr>
          <w:ilvl w:val="2"/>
          <w:numId w:val="1"/>
        </w:numPr>
        <w:rPr/>
      </w:pPr>
      <w:bookmarkStart w:id="1216" w:name="__RefHeading___Toc7703648_73709187"/>
      <w:bookmarkStart w:id="1217" w:name="_Toc554"/>
      <w:bookmarkEnd w:id="1216"/>
      <w:r>
        <w:rPr/>
        <w:t>488</w:t>
      </w:r>
      <w:r>
        <w:rPr>
          <w:rtl w:val="true"/>
        </w:rPr>
        <w:t xml:space="preserve">- </w:t>
      </w:r>
      <w:r>
        <w:rPr>
          <w:rtl w:val="true"/>
        </w:rPr>
        <w:t>الجفر الجامع و السر اللامع</w:t>
      </w:r>
      <w:bookmarkEnd w:id="12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 الرحمن بن محمد بن أحمد البسطامی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ضمن مجموعة من مخطوطات الموصل کما فی فهرسها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218" w:name="__RefHeading___Toc7703650_73709187"/>
      <w:bookmarkStart w:id="1219" w:name="_Toc555"/>
      <w:bookmarkEnd w:id="1218"/>
      <w:r>
        <w:rPr/>
        <w:t>489</w:t>
      </w:r>
      <w:r>
        <w:rPr>
          <w:rtl w:val="true"/>
        </w:rPr>
        <w:t xml:space="preserve">- </w:t>
      </w:r>
      <w:r>
        <w:rPr>
          <w:rtl w:val="true"/>
        </w:rPr>
        <w:t>الجفر الجامع و النور اللامع‌</w:t>
      </w:r>
      <w:bookmarkEnd w:id="121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ثلاث و ثلاثین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الصفحة الثامنة </w:t>
      </w:r>
      <w:bookmarkStart w:id="1220" w:name="pg11685_250622"/>
    </w:p>
    <w:p>
      <w:pPr>
        <w:pStyle w:val="BookText"/>
        <w:rPr/>
      </w:pPr>
      <w:bookmarkEnd w:id="1220"/>
      <w:r>
        <w:rPr>
          <w:rFonts w:ascii="IRNazanin" w:hAnsi="IRNazanin" w:eastAsia="IRNazanin"/>
          <w:color w:val="111111"/>
          <w:sz w:val="28"/>
          <w:sz w:val="28"/>
          <w:szCs w:val="28"/>
          <w:rtl w:val="true"/>
          <w:lang w:bidi="fa-IR"/>
        </w:rPr>
        <w:t>کیفیة الاستخراج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الصفحة الثالثة و الرابعة فی استخراج سؤالات معینة، و بعدها ثمان و عشرون صفحة بعدد الحروف، و فی کل صفحة جداول بعدد الحروف مکتوب علی النسخة أنه إملاء رسول الله ص و کتابة أمیر المؤمنین و فی کشف الظنون ذکر أنه للشیخ کمال الدین أبی سالم محمد بن طلحة النصیبی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مجلد صغیر،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أطلع من اجتباه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 الأئمة من أولاد جعفر ع یعرفون الجفر فاختار من أسرارهم فیه، و الظاهر أنه غیر ما فی مخطوطات الموصل</w:t>
      </w:r>
      <w:r>
        <w:rPr>
          <w:rFonts w:eastAsia="IRNazanin" w:cs="IRNazanin"/>
          <w:color w:val="111111"/>
          <w:sz w:val="28"/>
          <w:szCs w:val="28"/>
          <w:rtl w:val="true"/>
          <w:lang w:bidi="fa-IR"/>
        </w:rPr>
        <w:t>.</w:t>
      </w:r>
    </w:p>
    <w:p>
      <w:pPr>
        <w:pStyle w:val="Heading3"/>
        <w:numPr>
          <w:ilvl w:val="2"/>
          <w:numId w:val="1"/>
        </w:numPr>
        <w:rPr/>
      </w:pPr>
      <w:bookmarkStart w:id="1221" w:name="__RefHeading___Toc7703652_73709187"/>
      <w:bookmarkStart w:id="1222" w:name="_Toc556"/>
      <w:bookmarkEnd w:id="1221"/>
      <w:r>
        <w:rPr>
          <w:rtl w:val="true"/>
        </w:rPr>
        <w:t>جفر خابیة</w:t>
      </w:r>
      <w:bookmarkEnd w:id="1222"/>
    </w:p>
    <w:p>
      <w:pPr>
        <w:pStyle w:val="BookText"/>
        <w:rPr/>
      </w:pPr>
      <w:r>
        <w:rPr>
          <w:rFonts w:ascii="IRNazanin" w:hAnsi="IRNazanin" w:eastAsia="IRNazanin"/>
          <w:color w:val="111111"/>
          <w:sz w:val="28"/>
          <w:sz w:val="28"/>
          <w:szCs w:val="28"/>
          <w:rtl w:val="true"/>
          <w:lang w:bidi="fa-IR"/>
        </w:rPr>
        <w:t>فارسی اسمه حرز الأمان من فتن الزمان یأتی أنه للشیخ علی بن المولی حسین الکاشفی</w:t>
      </w:r>
      <w:r>
        <w:rPr>
          <w:rFonts w:eastAsia="IRNazanin" w:cs="IRNazanin"/>
          <w:color w:val="111111"/>
          <w:sz w:val="28"/>
          <w:szCs w:val="28"/>
          <w:rtl w:val="true"/>
          <w:lang w:bidi="fa-IR"/>
        </w:rPr>
        <w:t>.</w:t>
      </w:r>
    </w:p>
    <w:p>
      <w:pPr>
        <w:pStyle w:val="Heading3"/>
        <w:numPr>
          <w:ilvl w:val="2"/>
          <w:numId w:val="1"/>
        </w:numPr>
        <w:rPr/>
      </w:pPr>
      <w:bookmarkStart w:id="1223" w:name="__RefHeading___Toc7703654_73709187"/>
      <w:bookmarkStart w:id="1224" w:name="_Toc557"/>
      <w:bookmarkEnd w:id="1223"/>
      <w:r>
        <w:rPr/>
        <w:t>490</w:t>
      </w:r>
      <w:r>
        <w:rPr>
          <w:rtl w:val="true"/>
        </w:rPr>
        <w:t xml:space="preserve">- </w:t>
      </w:r>
      <w:r>
        <w:rPr>
          <w:rtl w:val="true"/>
        </w:rPr>
        <w:t>الجفر الصادقی</w:t>
      </w:r>
      <w:bookmarkEnd w:id="1224"/>
    </w:p>
    <w:p>
      <w:pPr>
        <w:pStyle w:val="BookText"/>
        <w:rPr/>
      </w:pPr>
      <w:r>
        <w:rPr>
          <w:rFonts w:ascii="IRNazanin" w:hAnsi="IRNazanin" w:eastAsia="IRNazanin"/>
          <w:color w:val="111111"/>
          <w:sz w:val="28"/>
          <w:sz w:val="28"/>
          <w:szCs w:val="28"/>
          <w:rtl w:val="true"/>
          <w:lang w:bidi="fa-IR"/>
        </w:rPr>
        <w:t xml:space="preserve">قال ابن قتیبة فی أدب الکاتب کتاب الجفر کتبه جعفر بن محمد الصادق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مما أملاه علی جابر بن حیان الصوفی، أو أنه نقله عن خط جده أمیر المؤمنین ع</w:t>
      </w:r>
      <w:r>
        <w:rPr>
          <w:rFonts w:eastAsia="IRNazanin" w:cs="IRNazanin"/>
          <w:color w:val="111111"/>
          <w:sz w:val="28"/>
          <w:szCs w:val="28"/>
          <w:rtl w:val="true"/>
          <w:lang w:bidi="fa-IR"/>
        </w:rPr>
        <w:t>.</w:t>
      </w:r>
    </w:p>
    <w:p>
      <w:pPr>
        <w:pStyle w:val="Heading3"/>
        <w:numPr>
          <w:ilvl w:val="2"/>
          <w:numId w:val="1"/>
        </w:numPr>
        <w:rPr/>
      </w:pPr>
      <w:bookmarkStart w:id="1225" w:name="__RefHeading___Toc7703656_73709187"/>
      <w:bookmarkStart w:id="1226" w:name="_Toc558"/>
      <w:bookmarkEnd w:id="1225"/>
      <w:r>
        <w:rPr/>
        <w:t>491</w:t>
      </w:r>
      <w:r>
        <w:rPr>
          <w:rtl w:val="true"/>
        </w:rPr>
        <w:t xml:space="preserve">- </w:t>
      </w:r>
      <w:r>
        <w:rPr>
          <w:rtl w:val="true"/>
        </w:rPr>
        <w:t>الجفر الصدیقی</w:t>
      </w:r>
      <w:bookmarkEnd w:id="1226"/>
    </w:p>
    <w:p>
      <w:pPr>
        <w:pStyle w:val="BookText"/>
        <w:rPr/>
      </w:pPr>
      <w:r>
        <w:rPr>
          <w:rFonts w:ascii="IRNazanin" w:hAnsi="IRNazanin" w:eastAsia="IRNazanin"/>
          <w:color w:val="111111"/>
          <w:sz w:val="28"/>
          <w:sz w:val="28"/>
          <w:szCs w:val="28"/>
          <w:rtl w:val="true"/>
          <w:lang w:bidi="fa-IR"/>
        </w:rPr>
        <w:t xml:space="preserve">یعنی بالقاعدة المعروفة بالصدیقیة، فارسی لمیرزا محمد بن الحاج غلام علی الرشتی مرتب علی مقدمه و بابین و اثنی عشر فصلا، ینقل فیه عن فرائد الدرر تألیف المولی أبی طالب القزوینی، و فیه السؤال عن المجتهد الجامع للشرائط فخرج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المجتهد الیوم الحاج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 أن مراده ابن الحاج کریم خان</w:t>
      </w:r>
      <w:r>
        <w:rPr>
          <w:rFonts w:eastAsia="IRNazanin" w:cs="IRNazanin"/>
          <w:color w:val="111111"/>
          <w:sz w:val="28"/>
          <w:szCs w:val="28"/>
          <w:rtl w:val="true"/>
          <w:lang w:bidi="fa-IR"/>
        </w:rPr>
        <w:t>.</w:t>
      </w:r>
    </w:p>
    <w:p>
      <w:pPr>
        <w:pStyle w:val="Heading3"/>
        <w:numPr>
          <w:ilvl w:val="2"/>
          <w:numId w:val="1"/>
        </w:numPr>
        <w:rPr/>
      </w:pPr>
      <w:bookmarkStart w:id="1227" w:name="__RefHeading___Toc7703658_73709187"/>
      <w:bookmarkStart w:id="1228" w:name="_Toc559"/>
      <w:bookmarkEnd w:id="1227"/>
      <w:r>
        <w:rPr/>
        <w:t>492</w:t>
      </w:r>
      <w:r>
        <w:rPr>
          <w:rtl w:val="true"/>
        </w:rPr>
        <w:t xml:space="preserve">- </w:t>
      </w:r>
      <w:r>
        <w:rPr>
          <w:rtl w:val="true"/>
        </w:rPr>
        <w:t>الجفر المرتضوی</w:t>
      </w:r>
      <w:bookmarkEnd w:id="1228"/>
    </w:p>
    <w:p>
      <w:pPr>
        <w:pStyle w:val="BookText"/>
        <w:rPr/>
      </w:pPr>
      <w:r>
        <w:rPr>
          <w:rFonts w:ascii="IRNazanin" w:hAnsi="IRNazanin" w:eastAsia="IRNazanin"/>
          <w:color w:val="111111"/>
          <w:sz w:val="28"/>
          <w:sz w:val="28"/>
          <w:szCs w:val="28"/>
          <w:rtl w:val="true"/>
          <w:lang w:bidi="fa-IR"/>
        </w:rPr>
        <w:t xml:space="preserve">و یسمی أسرار الرموز فی بیان قاعدتین من الجفر،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الأخ الأعز من الکبریت الأحمر أتلو علیک طریقین من الجفر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من وقف الحاج عماد الفهرسی للخزانة الرضویة</w:t>
      </w:r>
      <w:r>
        <w:rPr>
          <w:rFonts w:eastAsia="IRNazanin" w:cs="IRNazanin"/>
          <w:color w:val="111111"/>
          <w:sz w:val="28"/>
          <w:szCs w:val="28"/>
          <w:rtl w:val="true"/>
          <w:lang w:bidi="fa-IR"/>
        </w:rPr>
        <w:t>.</w:t>
      </w:r>
    </w:p>
    <w:p>
      <w:pPr>
        <w:pStyle w:val="Heading3"/>
        <w:numPr>
          <w:ilvl w:val="2"/>
          <w:numId w:val="1"/>
        </w:numPr>
        <w:rPr/>
      </w:pPr>
      <w:bookmarkStart w:id="1229" w:name="__RefHeading___Toc7703660_73709187"/>
      <w:bookmarkStart w:id="1230" w:name="_Toc560"/>
      <w:bookmarkEnd w:id="1229"/>
      <w:r>
        <w:rPr/>
        <w:t>493</w:t>
      </w:r>
      <w:r>
        <w:rPr>
          <w:rtl w:val="true"/>
        </w:rPr>
        <w:t xml:space="preserve">- </w:t>
      </w:r>
      <w:r>
        <w:rPr>
          <w:rtl w:val="true"/>
        </w:rPr>
        <w:t>الجفر النصیری</w:t>
      </w:r>
      <w:bookmarkEnd w:id="1230"/>
    </w:p>
    <w:p>
      <w:pPr>
        <w:pStyle w:val="BookText"/>
        <w:rPr/>
      </w:pPr>
      <w:r>
        <w:rPr>
          <w:rFonts w:ascii="IRNazanin" w:hAnsi="IRNazanin" w:eastAsia="IRNazanin"/>
          <w:color w:val="111111"/>
          <w:sz w:val="28"/>
          <w:sz w:val="28"/>
          <w:szCs w:val="28"/>
          <w:rtl w:val="true"/>
          <w:lang w:bidi="fa-IR"/>
        </w:rPr>
        <w:t>للخواجة نصیر الدین الطوسی، موجود ضمن مجموعة من وقف الحاج عماد أیضا للرضویة</w:t>
      </w:r>
      <w:r>
        <w:rPr>
          <w:rFonts w:eastAsia="IRNazanin" w:cs="IRNazanin"/>
          <w:color w:val="111111"/>
          <w:sz w:val="28"/>
          <w:szCs w:val="28"/>
          <w:rtl w:val="true"/>
          <w:lang w:bidi="fa-IR"/>
        </w:rPr>
        <w:t>.</w:t>
      </w:r>
    </w:p>
    <w:p>
      <w:pPr>
        <w:pStyle w:val="Heading3"/>
        <w:numPr>
          <w:ilvl w:val="2"/>
          <w:numId w:val="1"/>
        </w:numPr>
        <w:rPr/>
      </w:pPr>
      <w:bookmarkStart w:id="1231" w:name="__RefHeading___Toc7703662_73709187"/>
      <w:bookmarkStart w:id="1232" w:name="_Toc561"/>
      <w:bookmarkEnd w:id="1231"/>
      <w:r>
        <w:rPr/>
        <w:t>494</w:t>
      </w:r>
      <w:r>
        <w:rPr>
          <w:rtl w:val="true"/>
        </w:rPr>
        <w:t xml:space="preserve">- </w:t>
      </w:r>
      <w:r>
        <w:rPr>
          <w:rtl w:val="true"/>
        </w:rPr>
        <w:t>الجفر</w:t>
      </w:r>
      <w:bookmarkEnd w:id="1232"/>
    </w:p>
    <w:p>
      <w:pPr>
        <w:pStyle w:val="BookText"/>
        <w:rPr/>
      </w:pPr>
      <w:r>
        <w:rPr>
          <w:rFonts w:ascii="IRNazanin" w:hAnsi="IRNazanin" w:eastAsia="IRNazanin"/>
          <w:color w:val="111111"/>
          <w:sz w:val="28"/>
          <w:sz w:val="28"/>
          <w:szCs w:val="28"/>
          <w:rtl w:val="true"/>
          <w:lang w:bidi="fa-IR"/>
        </w:rPr>
        <w:t>للسید أحمد بن أبی الحسن التنکابنی، نسخته عند السید أبی القاسم الریاضی الموسوی الخوانساری فی النجف</w:t>
      </w:r>
      <w:r>
        <w:rPr>
          <w:rFonts w:eastAsia="IRNazanin" w:cs="IRNazanin"/>
          <w:color w:val="111111"/>
          <w:sz w:val="28"/>
          <w:szCs w:val="28"/>
          <w:rtl w:val="true"/>
          <w:lang w:bidi="fa-IR"/>
        </w:rPr>
        <w:t>.</w:t>
      </w:r>
    </w:p>
    <w:p>
      <w:pPr>
        <w:pStyle w:val="Heading3"/>
        <w:numPr>
          <w:ilvl w:val="2"/>
          <w:numId w:val="1"/>
        </w:numPr>
        <w:rPr/>
      </w:pPr>
      <w:bookmarkStart w:id="1233" w:name="__RefHeading___Toc7703664_73709187"/>
      <w:bookmarkStart w:id="1234" w:name="_Toc562"/>
      <w:bookmarkEnd w:id="1233"/>
      <w:r>
        <w:rPr/>
        <w:t>495</w:t>
      </w:r>
      <w:r>
        <w:rPr>
          <w:rtl w:val="true"/>
        </w:rPr>
        <w:t xml:space="preserve">- </w:t>
      </w:r>
      <w:r>
        <w:rPr>
          <w:rtl w:val="true"/>
        </w:rPr>
        <w:t>الجفر</w:t>
      </w:r>
      <w:bookmarkEnd w:id="123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تألیف بعض الأصحاب، و لعله الشیخ محمد طاهر الآتشی المتوفی </w:t>
      </w:r>
      <w:bookmarkStart w:id="1235" w:name="pg11685_250624"/>
    </w:p>
    <w:p>
      <w:pPr>
        <w:pStyle w:val="BookText"/>
        <w:rPr/>
      </w:pPr>
      <w:bookmarkEnd w:id="1235"/>
      <w:r>
        <w:rPr>
          <w:rFonts w:ascii="IRNazanin" w:hAnsi="IRNazanin" w:eastAsia="IRNazanin"/>
          <w:color w:val="111111"/>
          <w:sz w:val="28"/>
          <w:sz w:val="28"/>
          <w:szCs w:val="28"/>
          <w:rtl w:val="true"/>
          <w:lang w:bidi="fa-IR"/>
        </w:rPr>
        <w:t xml:space="preserve">بالنجف حدود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بخطه فی مکتبة الحاج علی محمد النجف‌آبادی بالحسینیة بالنجف و فرغ الآتشی من الکتابة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1236" w:name="__RefHeading___Toc7703666_73709187"/>
      <w:bookmarkStart w:id="1237" w:name="_Toc563"/>
      <w:bookmarkEnd w:id="1236"/>
      <w:r>
        <w:rPr/>
        <w:t>496</w:t>
      </w:r>
      <w:r>
        <w:rPr>
          <w:rtl w:val="true"/>
        </w:rPr>
        <w:t xml:space="preserve">- </w:t>
      </w:r>
      <w:r>
        <w:rPr>
          <w:rtl w:val="true"/>
        </w:rPr>
        <w:t>الجفر</w:t>
      </w:r>
      <w:bookmarkEnd w:id="1237"/>
    </w:p>
    <w:p>
      <w:pPr>
        <w:pStyle w:val="BookText"/>
        <w:rPr/>
      </w:pPr>
      <w:r>
        <w:rPr>
          <w:rFonts w:ascii="IRNazanin" w:hAnsi="IRNazanin" w:eastAsia="IRNazanin"/>
          <w:color w:val="111111"/>
          <w:sz w:val="28"/>
          <w:sz w:val="28"/>
          <w:szCs w:val="28"/>
          <w:rtl w:val="true"/>
          <w:lang w:bidi="fa-IR"/>
        </w:rPr>
        <w:t xml:space="preserve">للمولی جلال الدین عبد الله بن محمد بیک فارسی مبسوط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لا نهایة له کالأعداد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 عند الشیخ عبد الحسین بن قاسم الحلی النجفی فی النجف</w:t>
      </w:r>
      <w:r>
        <w:rPr>
          <w:rFonts w:eastAsia="IRNazanin" w:cs="IRNazanin"/>
          <w:color w:val="111111"/>
          <w:sz w:val="28"/>
          <w:szCs w:val="28"/>
          <w:rtl w:val="true"/>
          <w:lang w:bidi="fa-IR"/>
        </w:rPr>
        <w:t>.</w:t>
      </w:r>
    </w:p>
    <w:p>
      <w:pPr>
        <w:pStyle w:val="Heading3"/>
        <w:numPr>
          <w:ilvl w:val="2"/>
          <w:numId w:val="1"/>
        </w:numPr>
        <w:rPr/>
      </w:pPr>
      <w:bookmarkStart w:id="1238" w:name="__RefHeading___Toc7703668_73709187"/>
      <w:bookmarkStart w:id="1239" w:name="_Toc564"/>
      <w:bookmarkEnd w:id="1238"/>
      <w:r>
        <w:rPr/>
        <w:t>497</w:t>
      </w:r>
      <w:r>
        <w:rPr>
          <w:rtl w:val="true"/>
        </w:rPr>
        <w:t xml:space="preserve">- </w:t>
      </w:r>
      <w:r>
        <w:rPr>
          <w:rtl w:val="true"/>
        </w:rPr>
        <w:t>الجفر</w:t>
      </w:r>
      <w:bookmarkEnd w:id="1239"/>
    </w:p>
    <w:p>
      <w:pPr>
        <w:pStyle w:val="BookText"/>
        <w:rPr/>
      </w:pPr>
      <w:r>
        <w:rPr>
          <w:rFonts w:ascii="IRNazanin" w:hAnsi="IRNazanin" w:eastAsia="IRNazanin"/>
          <w:color w:val="111111"/>
          <w:sz w:val="28"/>
          <w:sz w:val="28"/>
          <w:szCs w:val="28"/>
          <w:rtl w:val="true"/>
          <w:lang w:bidi="fa-IR"/>
        </w:rPr>
        <w:t xml:space="preserve">للمیرزا علی أکبر بن شیر محمد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الشیخ عبد المجید الهمدانی، و أخری بمکتبة السید محمد باقر إمام الجمعة بهمدان الذی توفی بها 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آب حیات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240" w:name="__RefHeading___Toc7703670_73709187"/>
      <w:bookmarkStart w:id="1241" w:name="_Toc565"/>
      <w:bookmarkEnd w:id="1240"/>
      <w:r>
        <w:rPr/>
        <w:t>498</w:t>
      </w:r>
      <w:r>
        <w:rPr>
          <w:rtl w:val="true"/>
        </w:rPr>
        <w:t xml:space="preserve">- </w:t>
      </w:r>
      <w:r>
        <w:rPr>
          <w:rtl w:val="true"/>
        </w:rPr>
        <w:t>الجفر</w:t>
      </w:r>
      <w:bookmarkEnd w:id="1241"/>
    </w:p>
    <w:p>
      <w:pPr>
        <w:pStyle w:val="BookText"/>
        <w:rPr/>
      </w:pPr>
      <w:r>
        <w:rPr>
          <w:rFonts w:ascii="IRNazanin" w:hAnsi="IRNazanin" w:eastAsia="IRNazanin"/>
          <w:color w:val="111111"/>
          <w:sz w:val="28"/>
          <w:sz w:val="28"/>
          <w:szCs w:val="28"/>
          <w:rtl w:val="true"/>
          <w:lang w:bidi="fa-IR"/>
        </w:rPr>
        <w:t xml:space="preserve">للشیخ البهائی محمد بن الحسین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باسمه و نسبه فی الخطبة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کشف علینا رموز الغرائب بفیضه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ستة فصول، و فی المقدمة ثلاثة مطالب، ذکر فیها ما یتوقف علیه استخراج السؤال رأیته بکربلاء</w:t>
      </w:r>
      <w:r>
        <w:rPr>
          <w:rFonts w:eastAsia="IRNazanin" w:cs="IRNazanin"/>
          <w:color w:val="111111"/>
          <w:sz w:val="28"/>
          <w:szCs w:val="28"/>
          <w:rtl w:val="true"/>
          <w:lang w:bidi="fa-IR"/>
        </w:rPr>
        <w:t>.</w:t>
      </w:r>
    </w:p>
    <w:p>
      <w:pPr>
        <w:pStyle w:val="Heading3"/>
        <w:numPr>
          <w:ilvl w:val="2"/>
          <w:numId w:val="1"/>
        </w:numPr>
        <w:rPr/>
      </w:pPr>
      <w:bookmarkStart w:id="1242" w:name="__RefHeading___Toc7703672_73709187"/>
      <w:bookmarkStart w:id="1243" w:name="_Toc566"/>
      <w:bookmarkEnd w:id="1242"/>
      <w:r>
        <w:rPr>
          <w:rtl w:val="true"/>
        </w:rPr>
        <w:t>الجفر</w:t>
      </w:r>
      <w:bookmarkEnd w:id="1243"/>
    </w:p>
    <w:p>
      <w:pPr>
        <w:pStyle w:val="BookText"/>
        <w:rPr/>
      </w:pPr>
      <w:r>
        <w:rPr>
          <w:rFonts w:ascii="IRNazanin" w:hAnsi="IRNazanin" w:eastAsia="IRNazanin"/>
          <w:color w:val="111111"/>
          <w:sz w:val="28"/>
          <w:sz w:val="28"/>
          <w:szCs w:val="28"/>
          <w:rtl w:val="true"/>
          <w:lang w:bidi="fa-IR"/>
        </w:rPr>
        <w:t xml:space="preserve">الموسوم باستکاکات الحروف للدوانی محمد بن أسعد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1244" w:name="__RefHeading___Toc7703674_73709187"/>
      <w:bookmarkStart w:id="1245" w:name="_Toc567"/>
      <w:bookmarkEnd w:id="1244"/>
      <w:r>
        <w:rPr/>
        <w:t>499</w:t>
      </w:r>
      <w:r>
        <w:rPr>
          <w:rtl w:val="true"/>
        </w:rPr>
        <w:t xml:space="preserve">- </w:t>
      </w:r>
      <w:r>
        <w:rPr>
          <w:rtl w:val="true"/>
        </w:rPr>
        <w:t>الجفر</w:t>
      </w:r>
      <w:bookmarkEnd w:id="1245"/>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w:t>
      </w:r>
    </w:p>
    <w:p>
      <w:pPr>
        <w:pStyle w:val="Heading3"/>
        <w:numPr>
          <w:ilvl w:val="2"/>
          <w:numId w:val="1"/>
        </w:numPr>
        <w:rPr/>
      </w:pPr>
      <w:bookmarkStart w:id="1246" w:name="__RefHeading___Toc7703676_73709187"/>
      <w:bookmarkStart w:id="1247" w:name="_Toc568"/>
      <w:bookmarkEnd w:id="1246"/>
      <w:r>
        <w:rPr/>
        <w:t>500</w:t>
      </w:r>
      <w:r>
        <w:rPr>
          <w:rtl w:val="true"/>
        </w:rPr>
        <w:t xml:space="preserve">- </w:t>
      </w:r>
      <w:r>
        <w:rPr>
          <w:rtl w:val="true"/>
        </w:rPr>
        <w:t>الجفر</w:t>
      </w:r>
      <w:bookmarkEnd w:id="1247"/>
    </w:p>
    <w:p>
      <w:pPr>
        <w:pStyle w:val="BookText"/>
        <w:rPr/>
      </w:pPr>
      <w:r>
        <w:rPr>
          <w:rFonts w:ascii="IRNazanin" w:hAnsi="IRNazanin" w:eastAsia="IRNazanin"/>
          <w:color w:val="111111"/>
          <w:sz w:val="28"/>
          <w:sz w:val="28"/>
          <w:szCs w:val="28"/>
          <w:rtl w:val="true"/>
          <w:lang w:bidi="fa-IR"/>
        </w:rPr>
        <w:t xml:space="preserve">المختصر للسید مهدی بن علی الغریفی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أصلی 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کلها بخطه، و لعله الذی سماه فی فهرس تصانیفه ب الکنز المخفی</w:t>
      </w:r>
      <w:r>
        <w:rPr>
          <w:rFonts w:eastAsia="IRNazanin" w:cs="IRNazanin"/>
          <w:color w:val="111111"/>
          <w:sz w:val="28"/>
          <w:szCs w:val="28"/>
          <w:rtl w:val="true"/>
          <w:lang w:bidi="fa-IR"/>
        </w:rPr>
        <w:t>.</w:t>
      </w:r>
    </w:p>
    <w:p>
      <w:pPr>
        <w:pStyle w:val="Heading3"/>
        <w:numPr>
          <w:ilvl w:val="2"/>
          <w:numId w:val="1"/>
        </w:numPr>
        <w:rPr/>
      </w:pPr>
      <w:bookmarkStart w:id="1248" w:name="__RefHeading___Toc7703678_73709187"/>
      <w:bookmarkStart w:id="1249" w:name="_Toc569"/>
      <w:bookmarkEnd w:id="1248"/>
      <w:r>
        <w:rPr/>
        <w:t>501</w:t>
      </w:r>
      <w:r>
        <w:rPr>
          <w:rtl w:val="true"/>
        </w:rPr>
        <w:t xml:space="preserve">- </w:t>
      </w:r>
      <w:r>
        <w:rPr>
          <w:rtl w:val="true"/>
        </w:rPr>
        <w:t>جلاء الابصار</w:t>
      </w:r>
      <w:bookmarkEnd w:id="124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متون الاخبار لأبی سعید کرامة الجشمی، کذا ذکره ابن شهرآشوب فی معالم العلماء و ینقل عنه الإسفندیاری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 جشم رحمه الله در کتاب جلاء الابصار هم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الحاکم هذا فی 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الإمام أبو سعد المحسن ابن محمد بن کرامة البیهقی المولود بجشم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نسبه المنتهی إلی محمد بن الحنفیة و بعض تصانیفه و ذکر عقبه من ابنه الحاکم محمد الذی مات فی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المؤلف هو أبو سعد الحاکم محسن بن محمد بن کرامة الجشمی المتوفی حدود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فیه تصحیف </w:t>
      </w:r>
      <w:bookmarkStart w:id="1250" w:name="pg11685_250626"/>
    </w:p>
    <w:p>
      <w:pPr>
        <w:pStyle w:val="BookText"/>
        <w:rPr/>
      </w:pPr>
      <w:bookmarkEnd w:id="1250"/>
      <w:r>
        <w:rPr>
          <w:rFonts w:ascii="IRNazanin" w:hAnsi="IRNazanin" w:eastAsia="IRNazanin"/>
          <w:color w:val="111111"/>
          <w:sz w:val="28"/>
          <w:sz w:val="28"/>
          <w:szCs w:val="28"/>
          <w:rtl w:val="true"/>
          <w:lang w:bidi="fa-IR"/>
        </w:rPr>
        <w:t>فی معالم العلماء و صریحه أنه من علماء الشیعة</w:t>
      </w:r>
      <w:r>
        <w:rPr>
          <w:rFonts w:eastAsia="IRNazanin" w:cs="IRNazanin"/>
          <w:color w:val="111111"/>
          <w:sz w:val="28"/>
          <w:szCs w:val="28"/>
          <w:rtl w:val="true"/>
          <w:lang w:bidi="fa-IR"/>
        </w:rPr>
        <w:t>.</w:t>
      </w:r>
    </w:p>
    <w:p>
      <w:pPr>
        <w:pStyle w:val="Heading3"/>
        <w:numPr>
          <w:ilvl w:val="2"/>
          <w:numId w:val="1"/>
        </w:numPr>
        <w:rPr/>
      </w:pPr>
      <w:bookmarkStart w:id="1251" w:name="__RefHeading___Toc7703680_73709187"/>
      <w:bookmarkStart w:id="1252" w:name="_Toc570"/>
      <w:bookmarkEnd w:id="1251"/>
      <w:r>
        <w:rPr/>
        <w:t>502</w:t>
      </w:r>
      <w:r>
        <w:rPr>
          <w:rtl w:val="true"/>
        </w:rPr>
        <w:t xml:space="preserve">- </w:t>
      </w:r>
      <w:r>
        <w:rPr>
          <w:rtl w:val="true"/>
        </w:rPr>
        <w:t>جلاء الأذهان و جلاء الأحزان</w:t>
      </w:r>
      <w:bookmarkEnd w:id="12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فارسی مأخوذ من الأحادیث المرویة عن العترة الهادیة، للشیخ أبی المحاسن الحسین بن الحسن الجرجانی، ترجمه کذلک صاحب الریاض قال هو کبیر حسن الفوائد رأیت نسخته بأسترآباد و تبریز و رشت و آمل و لم أعرف عصره و لا یبعد کونه بعینه تفسیر گازر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رأیت مجلدا من أول القرآن إلی آخر المائدة و مجلدا آخر من أول سورة إبراهیم إلی آخر سورة المؤمنین، مکتوب علیه أنه المجلد الثالث من جلاء الأذهان و إنه المعروف ب تفسیر گازر رأیتهما فی کتب سلطان المتکلمین بطهران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ثناء و حمد بی‌منتهی خدای را که این هفت ایوان معلق و آسمان مطبق که هر یکی مناط قنادیل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هذه النسخة ذکر اسم المؤلف بعنوان أبی المحاسن الحسین بن علی الجرجانی، و تاریخ کتابتها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أخری هی بخط أحمد بن جبرئیل الشریف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وجه توصیف نفسه بالشریف أن أمه کانت بنت السید شریف الدین حسن الحسینی، و یظهر من فهرس الرضویة أن فی تلک الخزانة عدة نسخ منها النسخة التامة فی مجلدین المجلد الأول الکبیر من أول القرآن إلی آخر الفاطر و هو بخط أبی القاسم حیدر علی التونی فی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الآخر من أول یس إلی آخر القرآن، و نسخه ناقصة فی مجلدین کلاهما بخط علی بن الحاج عبد الکریم</w:t>
      </w:r>
    </w:p>
    <w:p>
      <w:pPr>
        <w:pStyle w:val="BookText"/>
        <w:rPr/>
      </w:pPr>
      <w:r>
        <w:rPr>
          <w:rFonts w:ascii="IRNazanin" w:hAnsi="IRNazanin" w:eastAsia="IRNazanin"/>
          <w:color w:val="111111"/>
          <w:sz w:val="28"/>
          <w:sz w:val="28"/>
          <w:szCs w:val="28"/>
          <w:rtl w:val="true"/>
          <w:lang w:bidi="fa-IR"/>
        </w:rPr>
        <w:t xml:space="preserve">الطبسی فرغ من أحدهما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الآخر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فهرس مکتبة مدرسة سپهسالار أن هناک أیضا نسختین منه، و مر تفسیر گازر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1253" w:name="__RefHeading___Toc7703682_73709187"/>
      <w:bookmarkStart w:id="1254" w:name="_Toc571"/>
      <w:bookmarkEnd w:id="1253"/>
      <w:r>
        <w:rPr/>
        <w:t>503</w:t>
      </w:r>
      <w:r>
        <w:rPr>
          <w:rtl w:val="true"/>
        </w:rPr>
        <w:t xml:space="preserve">- </w:t>
      </w:r>
      <w:r>
        <w:rPr>
          <w:rtl w:val="true"/>
        </w:rPr>
        <w:t>جلاء الأفهام</w:t>
      </w:r>
      <w:bookmarkEnd w:id="1254"/>
    </w:p>
    <w:p>
      <w:pPr>
        <w:pStyle w:val="BookText"/>
        <w:rPr/>
      </w:pPr>
      <w:r>
        <w:rPr>
          <w:rFonts w:ascii="IRNazanin" w:hAnsi="IRNazanin" w:eastAsia="IRNazanin"/>
          <w:color w:val="111111"/>
          <w:sz w:val="28"/>
          <w:sz w:val="28"/>
          <w:szCs w:val="28"/>
          <w:rtl w:val="true"/>
          <w:lang w:bidi="fa-IR"/>
        </w:rPr>
        <w:t xml:space="preserve">فی علم المساحة، للشیخ محمد علی بن أبی طالب الزاهدی المعروف بالشیخ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تصانیفه</w:t>
      </w:r>
      <w:r>
        <w:rPr>
          <w:rFonts w:eastAsia="IRNazanin" w:cs="IRNazanin"/>
          <w:color w:val="111111"/>
          <w:sz w:val="28"/>
          <w:szCs w:val="28"/>
          <w:rtl w:val="true"/>
          <w:lang w:bidi="fa-IR"/>
        </w:rPr>
        <w:t>.</w:t>
      </w:r>
    </w:p>
    <w:p>
      <w:pPr>
        <w:pStyle w:val="Heading3"/>
        <w:numPr>
          <w:ilvl w:val="2"/>
          <w:numId w:val="1"/>
        </w:numPr>
        <w:rPr/>
      </w:pPr>
      <w:bookmarkStart w:id="1255" w:name="__RefHeading___Toc7703684_73709187"/>
      <w:bookmarkStart w:id="1256" w:name="_Toc572"/>
      <w:bookmarkEnd w:id="1255"/>
      <w:r>
        <w:rPr/>
        <w:t>504</w:t>
      </w:r>
      <w:r>
        <w:rPr>
          <w:rtl w:val="true"/>
        </w:rPr>
        <w:t xml:space="preserve">- </w:t>
      </w:r>
      <w:r>
        <w:rPr>
          <w:rtl w:val="true"/>
        </w:rPr>
        <w:t>جلاء الإیمان</w:t>
      </w:r>
      <w:bookmarkEnd w:id="1256"/>
    </w:p>
    <w:p>
      <w:pPr>
        <w:pStyle w:val="BookText"/>
        <w:rPr/>
      </w:pPr>
      <w:r>
        <w:rPr>
          <w:rFonts w:ascii="IRNazanin" w:hAnsi="IRNazanin" w:eastAsia="IRNazanin"/>
          <w:color w:val="111111"/>
          <w:sz w:val="28"/>
          <w:sz w:val="28"/>
          <w:szCs w:val="28"/>
          <w:rtl w:val="true"/>
          <w:lang w:bidi="fa-IR"/>
        </w:rPr>
        <w:t>فی ترجمه أعمال شهر رمضان و أدعیته بلغة أردو، للخواجة فیاض الأیوبی الهندی المعاصر، طبع بالهند</w:t>
      </w:r>
      <w:r>
        <w:rPr>
          <w:rFonts w:eastAsia="IRNazanin" w:cs="IRNazanin"/>
          <w:color w:val="111111"/>
          <w:sz w:val="28"/>
          <w:szCs w:val="28"/>
          <w:rtl w:val="true"/>
          <w:lang w:bidi="fa-IR"/>
        </w:rPr>
        <w:t>.</w:t>
      </w:r>
    </w:p>
    <w:p>
      <w:pPr>
        <w:pStyle w:val="Heading3"/>
        <w:numPr>
          <w:ilvl w:val="2"/>
          <w:numId w:val="1"/>
        </w:numPr>
        <w:rPr/>
      </w:pPr>
      <w:bookmarkStart w:id="1257" w:name="__RefHeading___Toc7703686_73709187"/>
      <w:bookmarkStart w:id="1258" w:name="_Toc573"/>
      <w:bookmarkEnd w:id="1257"/>
      <w:r>
        <w:rPr/>
        <w:t>505</w:t>
      </w:r>
      <w:r>
        <w:rPr>
          <w:rtl w:val="true"/>
        </w:rPr>
        <w:t xml:space="preserve">- </w:t>
      </w:r>
      <w:r>
        <w:rPr>
          <w:rtl w:val="true"/>
        </w:rPr>
        <w:t>جلاء البصر فی قصص آدم أبی البشر</w:t>
      </w:r>
      <w:bookmarkEnd w:id="12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حسین الزنجیفوری صاحب تذکره المتعلمین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طبع بالهند</w:t>
      </w:r>
      <w:r>
        <w:rPr>
          <w:rFonts w:eastAsia="IRNazanin" w:cs="IRNazanin"/>
          <w:color w:val="111111"/>
          <w:sz w:val="28"/>
          <w:szCs w:val="28"/>
          <w:rtl w:val="true"/>
          <w:lang w:bidi="fa-IR"/>
        </w:rPr>
        <w:t>.</w:t>
      </w:r>
    </w:p>
    <w:p>
      <w:pPr>
        <w:pStyle w:val="Heading3"/>
        <w:numPr>
          <w:ilvl w:val="2"/>
          <w:numId w:val="1"/>
        </w:numPr>
        <w:rPr/>
      </w:pPr>
      <w:bookmarkStart w:id="1259" w:name="__RefHeading___Toc7703688_73709187"/>
      <w:bookmarkStart w:id="1260" w:name="_Toc574"/>
      <w:bookmarkEnd w:id="1259"/>
      <w:r>
        <w:rPr/>
        <w:t>506</w:t>
      </w:r>
      <w:r>
        <w:rPr>
          <w:rtl w:val="true"/>
        </w:rPr>
        <w:t xml:space="preserve">- </w:t>
      </w:r>
      <w:r>
        <w:rPr>
          <w:rtl w:val="true"/>
        </w:rPr>
        <w:t>جلاء الحزن</w:t>
      </w:r>
      <w:bookmarkEnd w:id="126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الفرج قدامة بن جعفر بن قدامة الکاتب المتوفی بعد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1261" w:name="pg11685_250628"/>
    </w:p>
    <w:p>
      <w:pPr>
        <w:pStyle w:val="BookText"/>
        <w:rPr/>
      </w:pPr>
      <w:bookmarkEnd w:id="1261"/>
      <w:r>
        <w:rPr>
          <w:rFonts w:ascii="IRNazanin" w:hAnsi="IRNazanin" w:eastAsia="IRNazanin"/>
          <w:color w:val="111111"/>
          <w:sz w:val="28"/>
          <w:sz w:val="28"/>
          <w:szCs w:val="28"/>
          <w:rtl w:val="true"/>
          <w:lang w:bidi="fa-IR"/>
        </w:rPr>
        <w:t xml:space="preserve">کما أرخه فی معجم الأدباء و ذکر فهرس تصانیفه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1262" w:name="__RefHeading___Toc7703690_73709187"/>
      <w:bookmarkStart w:id="1263" w:name="_Toc575"/>
      <w:bookmarkEnd w:id="1262"/>
      <w:r>
        <w:rPr/>
        <w:t>507</w:t>
      </w:r>
      <w:r>
        <w:rPr>
          <w:rtl w:val="true"/>
        </w:rPr>
        <w:t xml:space="preserve">- </w:t>
      </w:r>
      <w:r>
        <w:rPr>
          <w:rtl w:val="true"/>
        </w:rPr>
        <w:t>جلاء الشبهات</w:t>
      </w:r>
      <w:bookmarkEnd w:id="1263"/>
    </w:p>
    <w:p>
      <w:pPr>
        <w:pStyle w:val="BookText"/>
        <w:rPr/>
      </w:pPr>
      <w:r>
        <w:rPr>
          <w:rFonts w:ascii="IRNazanin" w:hAnsi="IRNazanin" w:eastAsia="IRNazanin"/>
          <w:color w:val="111111"/>
          <w:sz w:val="28"/>
          <w:sz w:val="28"/>
          <w:szCs w:val="28"/>
          <w:rtl w:val="true"/>
          <w:lang w:bidi="fa-IR"/>
        </w:rPr>
        <w:t xml:space="preserve">رسالة فی إثبات وجوب صلاة الجمعة عینا و الرد علی العلامة المیر السید علی صاحب الریاض فی قوله بنفی وجوبها و المنع عنها، للحاج المولی محمد بن عاشور الکرمانشاهانی نزیل طهران فی عصر فتح علی شاه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المستعان علی جلاء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حفیده الحاج الشیخ جعفر الملقب بسلطان العلماء بطهران</w:t>
      </w:r>
      <w:r>
        <w:rPr>
          <w:rFonts w:eastAsia="IRNazanin" w:cs="IRNazanin"/>
          <w:color w:val="111111"/>
          <w:sz w:val="28"/>
          <w:szCs w:val="28"/>
          <w:rtl w:val="true"/>
          <w:lang w:bidi="fa-IR"/>
        </w:rPr>
        <w:t>.</w:t>
      </w:r>
    </w:p>
    <w:p>
      <w:pPr>
        <w:pStyle w:val="Heading3"/>
        <w:numPr>
          <w:ilvl w:val="2"/>
          <w:numId w:val="1"/>
        </w:numPr>
        <w:rPr/>
      </w:pPr>
      <w:bookmarkStart w:id="1264" w:name="__RefHeading___Toc7703692_73709187"/>
      <w:bookmarkStart w:id="1265" w:name="_Toc576"/>
      <w:bookmarkEnd w:id="1264"/>
      <w:r>
        <w:rPr/>
        <w:t>508</w:t>
      </w:r>
      <w:r>
        <w:rPr>
          <w:rtl w:val="true"/>
        </w:rPr>
        <w:t xml:space="preserve">- </w:t>
      </w:r>
      <w:r>
        <w:rPr>
          <w:rtl w:val="true"/>
        </w:rPr>
        <w:t>جلاء صداء الشک‌</w:t>
      </w:r>
      <w:bookmarkEnd w:id="1265"/>
    </w:p>
    <w:p>
      <w:pPr>
        <w:pStyle w:val="BookText"/>
        <w:rPr/>
      </w:pPr>
      <w:r>
        <w:rPr>
          <w:rFonts w:ascii="IRNazanin" w:hAnsi="IRNazanin" w:eastAsia="IRNazanin"/>
          <w:color w:val="111111"/>
          <w:sz w:val="28"/>
          <w:sz w:val="28"/>
          <w:szCs w:val="28"/>
          <w:rtl w:val="true"/>
          <w:lang w:bidi="fa-IR"/>
        </w:rPr>
        <w:t>فی الأصول، مجلد لأبی الحسن البیهقی مؤلف تاریخ بیهق و تتمه صوان الحکمة المطبوعین و سائر التصانیف الکثیرة التی نقل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فهرسها عن کتابه مشارب التجارب و منها تفاسیر العقاقیر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تنبیه العلماء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1266" w:name="__RefHeading___Toc7703694_73709187"/>
      <w:bookmarkStart w:id="1267" w:name="_Toc577"/>
      <w:bookmarkEnd w:id="1266"/>
      <w:r>
        <w:rPr/>
        <w:t>509</w:t>
      </w:r>
      <w:r>
        <w:rPr>
          <w:rtl w:val="true"/>
        </w:rPr>
        <w:t xml:space="preserve">- </w:t>
      </w:r>
      <w:r>
        <w:rPr>
          <w:rtl w:val="true"/>
        </w:rPr>
        <w:t>جلاء الضمیر فی حل مشکلات آیة التطهیر</w:t>
      </w:r>
      <w:bookmarkEnd w:id="1267"/>
    </w:p>
    <w:p>
      <w:pPr>
        <w:pStyle w:val="BookText"/>
        <w:rPr/>
      </w:pPr>
      <w:r>
        <w:rPr>
          <w:rFonts w:ascii="IRNazanin" w:hAnsi="IRNazanin" w:eastAsia="IRNazanin"/>
          <w:color w:val="111111"/>
          <w:sz w:val="28"/>
          <w:sz w:val="28"/>
          <w:szCs w:val="28"/>
          <w:rtl w:val="true"/>
          <w:lang w:bidi="fa-IR"/>
        </w:rPr>
        <w:t xml:space="preserve">للشیخ محمد علی ابن الشیخ محمد تقی ابن الشیخ موسی ابن الشیخ محمد بن الشیخ یوسف المحدث البحرانی صاحب الحدائق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علی عبده کتابا یتفجر من بحاره أنهار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عن سلاسل الحدید لجده المحدث البحرانی، و طبع فی بمبئی بالمطبعة المظفریة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1268" w:name="__RefHeading___Toc7703696_73709187"/>
      <w:bookmarkStart w:id="1269" w:name="_Toc578"/>
      <w:bookmarkEnd w:id="1268"/>
      <w:r>
        <w:rPr/>
        <w:t>510</w:t>
      </w:r>
      <w:r>
        <w:rPr>
          <w:rtl w:val="true"/>
        </w:rPr>
        <w:t xml:space="preserve">- </w:t>
      </w:r>
      <w:r>
        <w:rPr>
          <w:rtl w:val="true"/>
        </w:rPr>
        <w:t>جلاء العین</w:t>
      </w:r>
      <w:bookmarkEnd w:id="1269"/>
    </w:p>
    <w:p>
      <w:pPr>
        <w:pStyle w:val="BookText"/>
        <w:rPr/>
      </w:pPr>
      <w:r>
        <w:rPr>
          <w:rFonts w:ascii="IRNazanin" w:hAnsi="IRNazanin" w:eastAsia="IRNazanin"/>
          <w:color w:val="111111"/>
          <w:sz w:val="28"/>
          <w:sz w:val="28"/>
          <w:szCs w:val="28"/>
          <w:rtl w:val="true"/>
          <w:lang w:bidi="fa-IR"/>
        </w:rPr>
        <w:t xml:space="preserve">فی الأوقات المخصوصة بزیارة الحسین ع، للسید حسون البراقی مؤلف تاریخ الکوفة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کتابه الدرة البهیة فی تاریخ کربلاء و الغاضریة الذی ألفه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1270" w:name="__RefHeading___Toc7703698_73709187"/>
      <w:bookmarkStart w:id="1271" w:name="_Toc579"/>
      <w:bookmarkEnd w:id="1270"/>
      <w:r>
        <w:rPr/>
        <w:t>511</w:t>
      </w:r>
      <w:r>
        <w:rPr>
          <w:rtl w:val="true"/>
        </w:rPr>
        <w:t xml:space="preserve">- </w:t>
      </w:r>
      <w:r>
        <w:rPr>
          <w:rtl w:val="true"/>
        </w:rPr>
        <w:t>جلاء العینین</w:t>
      </w:r>
      <w:bookmarkEnd w:id="1271"/>
    </w:p>
    <w:p>
      <w:pPr>
        <w:pStyle w:val="BookText"/>
        <w:rPr/>
      </w:pPr>
      <w:r>
        <w:rPr>
          <w:rFonts w:ascii="IRNazanin" w:hAnsi="IRNazanin" w:eastAsia="IRNazanin"/>
          <w:color w:val="111111"/>
          <w:sz w:val="28"/>
          <w:sz w:val="28"/>
          <w:szCs w:val="28"/>
          <w:rtl w:val="true"/>
          <w:lang w:bidi="fa-IR"/>
        </w:rPr>
        <w:t>فی التاریخ باللغة الأردویة، طبع بالهند لبعض فضلائها المعاصرین</w:t>
      </w:r>
    </w:p>
    <w:p>
      <w:pPr>
        <w:pStyle w:val="Heading3"/>
        <w:numPr>
          <w:ilvl w:val="2"/>
          <w:numId w:val="1"/>
        </w:numPr>
        <w:rPr/>
      </w:pPr>
      <w:bookmarkStart w:id="1272" w:name="__RefHeading___Toc7703700_73709187"/>
      <w:bookmarkStart w:id="1273" w:name="_Toc580"/>
      <w:bookmarkEnd w:id="1272"/>
      <w:r>
        <w:rPr/>
        <w:t>512</w:t>
      </w:r>
      <w:r>
        <w:rPr>
          <w:rtl w:val="true"/>
        </w:rPr>
        <w:t xml:space="preserve">- </w:t>
      </w:r>
      <w:r>
        <w:rPr>
          <w:rtl w:val="true"/>
        </w:rPr>
        <w:t>جلاء العیون</w:t>
      </w:r>
      <w:bookmarkEnd w:id="12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تواریخ المعصومین ع و مصائبهم بالفارسیة للعلامة المجلسی المولی محمد باقر المتوفی بأصفهان 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عشر بابا بعدد المعصومین 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بی‌مثل و انباز سزاوار خداوند بی‌نیازیست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مکررا و جدد طبعه فی النجف بالمطبعة المرتضویة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الحاج إبراهیم النجف‌آبادی و الحاج حسین علی الأصفهانی الشهیر بنقشینة و المجاور </w:t>
      </w:r>
      <w:bookmarkStart w:id="1274" w:name="pg11685_250630"/>
    </w:p>
    <w:p>
      <w:pPr>
        <w:pStyle w:val="BookText"/>
        <w:rPr/>
      </w:pPr>
      <w:bookmarkEnd w:id="1274"/>
      <w:r>
        <w:rPr>
          <w:rFonts w:ascii="IRNazanin" w:hAnsi="IRNazanin" w:eastAsia="IRNazanin"/>
          <w:color w:val="111111"/>
          <w:sz w:val="28"/>
          <w:sz w:val="28"/>
          <w:szCs w:val="28"/>
          <w:rtl w:val="true"/>
          <w:lang w:bidi="fa-IR"/>
        </w:rPr>
        <w:t>للنجف الأشرف‌</w:t>
      </w:r>
    </w:p>
    <w:p>
      <w:pPr>
        <w:pStyle w:val="Heading3"/>
        <w:numPr>
          <w:ilvl w:val="2"/>
          <w:numId w:val="1"/>
        </w:numPr>
        <w:rPr/>
      </w:pPr>
      <w:bookmarkStart w:id="1275" w:name="__RefHeading___Toc7703702_73709187"/>
      <w:bookmarkStart w:id="1276" w:name="_Toc581"/>
      <w:bookmarkEnd w:id="1275"/>
      <w:r>
        <w:rPr/>
        <w:t>513</w:t>
      </w:r>
      <w:r>
        <w:rPr>
          <w:rtl w:val="true"/>
        </w:rPr>
        <w:t xml:space="preserve">- </w:t>
      </w:r>
      <w:r>
        <w:rPr>
          <w:rtl w:val="true"/>
        </w:rPr>
        <w:t>جلاء العیون‌</w:t>
      </w:r>
      <w:bookmarkEnd w:id="1276"/>
    </w:p>
    <w:p>
      <w:pPr>
        <w:pStyle w:val="BookText"/>
        <w:rPr/>
      </w:pPr>
      <w:r>
        <w:rPr>
          <w:rFonts w:ascii="IRNazanin" w:hAnsi="IRNazanin" w:eastAsia="IRNazanin"/>
          <w:color w:val="111111"/>
          <w:sz w:val="28"/>
          <w:sz w:val="28"/>
          <w:szCs w:val="28"/>
          <w:rtl w:val="true"/>
          <w:lang w:bidi="fa-IR"/>
        </w:rPr>
        <w:t xml:space="preserve">العربی هو ترجمه الجلاء الفارسی مع بعض تصرفات، منها زیادة ذکر الأسانید للأحادیث و بیان مآخذها و شرح ما یحتاج إلی البیان من ألفاظها للسید عبد الله بن محمد رضا الشبر الحسینی الحلی الکاظمی المتوفی 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الشیخ عبد النبی فی تکملة نقد الرجال إنه فی مجلدین بالغین إلی اثنین و عشرین ألف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رأیتهما فی کتب حفیده السید علی بن المرحوم السید محمد بن علی بن الحسین بن المؤلف السید عبد الله شبر، أول مجلده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الدنیا جنة لأعدائه و خصمائه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المجلد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جری به قضائه فی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الحجب و له مختصره فی عشرة آلاف بیت و مختصرة فی خمسة آلاف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المیم مختصره الموسوم ب منتخب الجلاء فی أحد عشر ألف بیت کما ذکره تلمیذه المذکور فی تکملة النقد، و یأتی أیضا له مثیر الأحزان، فی تعزیة سادات الزمان فی سبعة آلاف بیت، و لعله مختصرا لمختصر المذکور فی کشف الحجب</w:t>
      </w:r>
    </w:p>
    <w:p>
      <w:pPr>
        <w:pStyle w:val="Heading3"/>
        <w:numPr>
          <w:ilvl w:val="2"/>
          <w:numId w:val="1"/>
        </w:numPr>
        <w:rPr/>
      </w:pPr>
      <w:bookmarkStart w:id="1277" w:name="__RefHeading___Toc7703704_73709187"/>
      <w:bookmarkStart w:id="1278" w:name="_Toc582"/>
      <w:bookmarkEnd w:id="1277"/>
      <w:r>
        <w:rPr/>
        <w:t>514</w:t>
      </w:r>
      <w:r>
        <w:rPr>
          <w:rtl w:val="true"/>
        </w:rPr>
        <w:t xml:space="preserve">- </w:t>
      </w:r>
      <w:r>
        <w:rPr>
          <w:rtl w:val="true"/>
        </w:rPr>
        <w:t>جلاء العیون الهندی،</w:t>
      </w:r>
      <w:bookmarkEnd w:id="1278"/>
    </w:p>
    <w:p>
      <w:pPr>
        <w:pStyle w:val="BookText"/>
        <w:rPr/>
      </w:pPr>
      <w:r>
        <w:rPr>
          <w:rFonts w:ascii="IRNazanin" w:hAnsi="IRNazanin" w:eastAsia="IRNazanin"/>
          <w:color w:val="111111"/>
          <w:sz w:val="28"/>
          <w:sz w:val="28"/>
          <w:szCs w:val="28"/>
          <w:rtl w:val="true"/>
          <w:lang w:bidi="fa-IR"/>
        </w:rPr>
        <w:t>هو ترجمه الجلاء الفارسی بالأردویة، طبع بالهند فی مجلدین، لبعض فضلائها</w:t>
      </w:r>
    </w:p>
    <w:p>
      <w:pPr>
        <w:pStyle w:val="Heading3"/>
        <w:numPr>
          <w:ilvl w:val="2"/>
          <w:numId w:val="1"/>
        </w:numPr>
        <w:rPr/>
      </w:pPr>
      <w:bookmarkStart w:id="1279" w:name="__RefHeading___Toc7703706_73709187"/>
      <w:bookmarkStart w:id="1280" w:name="_Toc583"/>
      <w:bookmarkEnd w:id="1279"/>
      <w:r>
        <w:rPr/>
        <w:t>515</w:t>
      </w:r>
      <w:r>
        <w:rPr>
          <w:rtl w:val="true"/>
        </w:rPr>
        <w:t xml:space="preserve">- </w:t>
      </w:r>
      <w:r>
        <w:rPr>
          <w:rtl w:val="true"/>
        </w:rPr>
        <w:t>جلاء العیون</w:t>
      </w:r>
      <w:bookmarkEnd w:id="1280"/>
    </w:p>
    <w:p>
      <w:pPr>
        <w:pStyle w:val="BookText"/>
        <w:rPr/>
      </w:pPr>
      <w:r>
        <w:rPr>
          <w:rFonts w:ascii="IRNazanin" w:hAnsi="IRNazanin" w:eastAsia="IRNazanin"/>
          <w:color w:val="111111"/>
          <w:sz w:val="28"/>
          <w:sz w:val="28"/>
          <w:szCs w:val="28"/>
          <w:rtl w:val="true"/>
          <w:lang w:bidi="fa-IR"/>
        </w:rPr>
        <w:t xml:space="preserve">فی أنواع أذکار القلب فی مائتی بیت، للمحدث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و ثمانین سنة، صرح باسمه هذا و بعدد أبیاته فی فهرس تصانیفه لکن ینقل عنه فی بعض المواضع بعنوان جلاء القلوب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به السلوی و إلیه المشتکی لا تخلنا من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عدة فصول فی بیان أنواع الأذکار القلبیة و إنها تورث المحبة لله تعالی، و یظهر منه أنه یسمی ب القول السدید أیضا، رأیته بهذا العنوان فی کتب الحاج الشیخ محمد سلطان المتکلمین بطهران</w:t>
      </w:r>
    </w:p>
    <w:p>
      <w:pPr>
        <w:pStyle w:val="Heading3"/>
        <w:numPr>
          <w:ilvl w:val="2"/>
          <w:numId w:val="1"/>
        </w:numPr>
        <w:rPr/>
      </w:pPr>
      <w:bookmarkStart w:id="1281" w:name="__RefHeading___Toc7703708_73709187"/>
      <w:bookmarkStart w:id="1282" w:name="_Toc584"/>
      <w:bookmarkEnd w:id="1281"/>
      <w:r>
        <w:rPr/>
        <w:t>516</w:t>
      </w:r>
      <w:r>
        <w:rPr>
          <w:rtl w:val="true"/>
        </w:rPr>
        <w:t xml:space="preserve">- </w:t>
      </w:r>
      <w:r>
        <w:rPr>
          <w:rtl w:val="true"/>
        </w:rPr>
        <w:t>جلاء القلوب</w:t>
      </w:r>
      <w:bookmarkEnd w:id="12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و التصوف لمحمد بن پیر علی البرگلی، و قد شرحه إسحاق بن الحسن الزنجانی و سمی شرحه ب ضیاء القلوب و الشرح من مخطوطات الموصل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فهرسها فراجعه، و المتن أیضا موجود بها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ترکی ألف فی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bookmarkStart w:id="1283" w:name="pg11685_250632"/>
    </w:p>
    <w:p>
      <w:pPr>
        <w:pStyle w:val="Heading3"/>
        <w:numPr>
          <w:ilvl w:val="2"/>
          <w:numId w:val="1"/>
        </w:numPr>
        <w:rPr/>
      </w:pPr>
      <w:bookmarkStart w:id="1284" w:name="__RefHeading___Toc7703710_73709187"/>
      <w:bookmarkStart w:id="1285" w:name="_Toc585"/>
      <w:bookmarkEnd w:id="1283"/>
      <w:bookmarkEnd w:id="1284"/>
      <w:r>
        <w:rPr>
          <w:rtl w:val="true"/>
        </w:rPr>
        <w:t>جلاء القلوب‌</w:t>
      </w:r>
      <w:bookmarkEnd w:id="1285"/>
    </w:p>
    <w:p>
      <w:pPr>
        <w:pStyle w:val="BookText"/>
        <w:rPr/>
      </w:pPr>
      <w:r>
        <w:rPr>
          <w:rFonts w:ascii="IRNazanin" w:hAnsi="IRNazanin" w:eastAsia="IRNazanin"/>
          <w:color w:val="111111"/>
          <w:sz w:val="28"/>
          <w:sz w:val="28"/>
          <w:szCs w:val="28"/>
          <w:rtl w:val="true"/>
          <w:lang w:bidi="fa-IR"/>
        </w:rPr>
        <w:t>رأیت النقل عنه بهذا العنوان فی بعض المواضع، و هو بعینه جلاء العیون للفیض لکن هذا الاسم أنسب بموضوعه و أدل علی مطالبه</w:t>
      </w:r>
    </w:p>
    <w:p>
      <w:pPr>
        <w:pStyle w:val="Heading3"/>
        <w:numPr>
          <w:ilvl w:val="2"/>
          <w:numId w:val="1"/>
        </w:numPr>
        <w:rPr/>
      </w:pPr>
      <w:bookmarkStart w:id="1286" w:name="__RefHeading___Toc7703712_73709187"/>
      <w:bookmarkStart w:id="1287" w:name="_Toc586"/>
      <w:bookmarkEnd w:id="1286"/>
      <w:r>
        <w:rPr/>
        <w:t>517</w:t>
      </w:r>
      <w:r>
        <w:rPr>
          <w:rtl w:val="true"/>
        </w:rPr>
        <w:t xml:space="preserve">- </w:t>
      </w:r>
      <w:r>
        <w:rPr>
          <w:rtl w:val="true"/>
        </w:rPr>
        <w:t>الجلالیة</w:t>
      </w:r>
      <w:bookmarkEnd w:id="1287"/>
    </w:p>
    <w:p>
      <w:pPr>
        <w:pStyle w:val="BookText"/>
        <w:rPr/>
      </w:pPr>
      <w:r>
        <w:rPr>
          <w:rFonts w:ascii="IRNazanin" w:hAnsi="IRNazanin" w:eastAsia="IRNazanin"/>
          <w:color w:val="111111"/>
          <w:sz w:val="28"/>
          <w:sz w:val="28"/>
          <w:szCs w:val="28"/>
          <w:rtl w:val="true"/>
          <w:lang w:bidi="fa-IR"/>
        </w:rPr>
        <w:t xml:space="preserve">دیوان غزلیات فی التعشق مع شاطر جلال من نظم الشاعر الشهیر المولی محتشم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فی الخزانة العامرة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تذکره ناظم التبریزی، أو فی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أیضا عن تذکره واله الداغستانی و علی أی فهو کان حیا فی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جامع اللطائف له، قال فی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علی الجلالیة هذا نثرا سماه نقل عشاق</w:t>
      </w:r>
    </w:p>
    <w:p>
      <w:pPr>
        <w:pStyle w:val="Heading3"/>
        <w:numPr>
          <w:ilvl w:val="2"/>
          <w:numId w:val="1"/>
        </w:numPr>
        <w:rPr/>
      </w:pPr>
      <w:bookmarkStart w:id="1288" w:name="__RefHeading___Toc7703714_73709187"/>
      <w:bookmarkStart w:id="1289" w:name="_Toc587"/>
      <w:bookmarkEnd w:id="1288"/>
      <w:r>
        <w:rPr>
          <w:rtl w:val="true"/>
        </w:rPr>
        <w:t>الجلالیة</w:t>
      </w:r>
      <w:bookmarkEnd w:id="1289"/>
    </w:p>
    <w:p>
      <w:pPr>
        <w:pStyle w:val="BookText"/>
        <w:rPr/>
      </w:pPr>
      <w:r>
        <w:rPr>
          <w:rFonts w:ascii="IRNazanin" w:hAnsi="IRNazanin" w:eastAsia="IRNazanin"/>
          <w:color w:val="111111"/>
          <w:sz w:val="28"/>
          <w:sz w:val="28"/>
          <w:szCs w:val="28"/>
          <w:rtl w:val="true"/>
          <w:lang w:bidi="fa-IR"/>
        </w:rPr>
        <w:t xml:space="preserve">فی تسعة أبحاث متفرقة علی طریق الأنموذج،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أنموذج العلوم</w:t>
      </w:r>
    </w:p>
    <w:p>
      <w:pPr>
        <w:pStyle w:val="Heading3"/>
        <w:numPr>
          <w:ilvl w:val="2"/>
          <w:numId w:val="1"/>
        </w:numPr>
        <w:rPr/>
      </w:pPr>
      <w:bookmarkStart w:id="1290" w:name="__RefHeading___Toc7703716_73709187"/>
      <w:bookmarkStart w:id="1291" w:name="_Toc588"/>
      <w:bookmarkEnd w:id="1290"/>
      <w:r>
        <w:rPr/>
        <w:t>518</w:t>
      </w:r>
      <w:r>
        <w:rPr>
          <w:rtl w:val="true"/>
        </w:rPr>
        <w:t xml:space="preserve">- </w:t>
      </w:r>
      <w:r>
        <w:rPr>
          <w:rtl w:val="true"/>
        </w:rPr>
        <w:t>الجلالیة و الجمالیة</w:t>
      </w:r>
      <w:bookmarkEnd w:id="1291"/>
    </w:p>
    <w:p>
      <w:pPr>
        <w:pStyle w:val="BookText"/>
        <w:rPr/>
      </w:pPr>
      <w:r>
        <w:rPr>
          <w:rFonts w:ascii="IRNazanin" w:hAnsi="IRNazanin" w:eastAsia="IRNazanin"/>
          <w:color w:val="111111"/>
          <w:sz w:val="28"/>
          <w:sz w:val="28"/>
          <w:szCs w:val="28"/>
          <w:rtl w:val="true"/>
          <w:lang w:bidi="fa-IR"/>
        </w:rPr>
        <w:t xml:space="preserve">فی بیان الصفات الثبوتیة و السلبیة، ذکر السید شهاب الدین فیما کتبه إلینا من قم أنه للمیرزا فیض الله إینجو الشیرازی من مقربی السلطان محمود شاه البهمنی فی الهند، فارسی ألفه باسم هذا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کان معاصر السلطان محمود شاه البهمنی و إلی دکن هو المیرزا فضل الله الإینجو الذی کان تلمیذ العلامة التفتازانی کما فی الخزانة العامرة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تاریخ فرشته أنه قال إن المیر فضل الله الإینجو کان صدرا لمحمود شاه البهمنی الذی کان فاضلا أدیبا مجالسا لأهل الأدب دائما مؤانسا بلقائهم و لما سمع صیت الخواجة الحافظ الشیرازی الذی توفی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 إلیه و أمر المیر فضل الله أن یکتب إلیه بقدومه إلی دکن و بعث إلیه مصرف السفر و لما وصل الخط و المصرف إلی الخواجة تهیأ للسفر حتی رکب السفینة و لما رأی هیجان الأمواج فسخ عزیمته و نزل عنها و أنشأ غزلا بعثه إلی السلطان و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آسان می‌نمود أول غم دریا ببوی در</w:t>
      </w:r>
    </w:p>
    <w:p>
      <w:pPr>
        <w:pStyle w:val="BookText"/>
        <w:rPr/>
      </w:pPr>
      <w:r>
        <w:rPr>
          <w:rFonts w:ascii="IRNazanin" w:hAnsi="IRNazanin" w:eastAsia="IRNazanin"/>
          <w:color w:val="111111"/>
          <w:sz w:val="28"/>
          <w:sz w:val="28"/>
          <w:szCs w:val="28"/>
          <w:rtl w:val="true"/>
          <w:lang w:bidi="fa-IR"/>
        </w:rPr>
        <w:t>غلط کردم که یک موجش بصد من زر نمی‌ارزد</w:t>
      </w:r>
    </w:p>
    <w:p>
      <w:pPr>
        <w:pStyle w:val="Heading3"/>
        <w:numPr>
          <w:ilvl w:val="2"/>
          <w:numId w:val="1"/>
        </w:numPr>
        <w:rPr/>
      </w:pPr>
      <w:bookmarkStart w:id="1292" w:name="__RefHeading___Toc7703718_73709187"/>
      <w:bookmarkStart w:id="1293" w:name="_Toc589"/>
      <w:bookmarkEnd w:id="1292"/>
      <w:r>
        <w:rPr>
          <w:rtl w:val="true"/>
        </w:rPr>
        <w:t>جلایرنامه</w:t>
      </w:r>
      <w:bookmarkEnd w:id="129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لقائم مقام الفراهانی المیرزا أبی القاسم المتوفی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الإنشاء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هزلی نظمه باسم عبده جلایر و أدرج ضمن دیوانه فی الطبع </w:t>
      </w:r>
      <w:bookmarkStart w:id="1294" w:name="pg11685_250634"/>
    </w:p>
    <w:p>
      <w:pPr>
        <w:pStyle w:val="Heading3"/>
        <w:numPr>
          <w:ilvl w:val="2"/>
          <w:numId w:val="1"/>
        </w:numPr>
        <w:rPr/>
      </w:pPr>
      <w:bookmarkStart w:id="1295" w:name="__RefHeading___Toc7703720_73709187"/>
      <w:bookmarkStart w:id="1296" w:name="_Toc590"/>
      <w:bookmarkEnd w:id="1294"/>
      <w:bookmarkEnd w:id="1295"/>
      <w:r>
        <w:rPr/>
        <w:t>519</w:t>
      </w:r>
      <w:r>
        <w:rPr>
          <w:rtl w:val="true"/>
        </w:rPr>
        <w:t xml:space="preserve">- </w:t>
      </w:r>
      <w:r>
        <w:rPr>
          <w:rtl w:val="true"/>
        </w:rPr>
        <w:t>جل بندی‌</w:t>
      </w:r>
      <w:bookmarkEnd w:id="1296"/>
    </w:p>
    <w:p>
      <w:pPr>
        <w:pStyle w:val="BookText"/>
        <w:rPr/>
      </w:pPr>
      <w:r>
        <w:rPr>
          <w:rFonts w:ascii="IRNazanin" w:hAnsi="IRNazanin" w:eastAsia="IRNazanin"/>
          <w:color w:val="111111"/>
          <w:sz w:val="28"/>
          <w:sz w:val="28"/>
          <w:szCs w:val="28"/>
          <w:rtl w:val="true"/>
          <w:lang w:bidi="fa-IR"/>
        </w:rPr>
        <w:t xml:space="preserve">کشکول ملمع فی مطالب متفرقة من العلوم المتنوعة، قرب مائة ألف بیت کما ذکره جامعة السید محمد المعروف ببحر العلوم و مؤلف جغرافیای عالم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1297" w:name="__RefHeading___Toc7703722_73709187"/>
      <w:bookmarkStart w:id="1298" w:name="_Toc591"/>
      <w:bookmarkEnd w:id="1297"/>
      <w:r>
        <w:rPr/>
        <w:t>520</w:t>
      </w:r>
      <w:r>
        <w:rPr>
          <w:rtl w:val="true"/>
        </w:rPr>
        <w:t xml:space="preserve">- </w:t>
      </w:r>
      <w:r>
        <w:rPr>
          <w:rtl w:val="true"/>
        </w:rPr>
        <w:t>جلجلة السحاب</w:t>
      </w:r>
      <w:bookmarkEnd w:id="1298"/>
    </w:p>
    <w:p>
      <w:pPr>
        <w:pStyle w:val="BookText"/>
        <w:rPr/>
      </w:pPr>
      <w:r>
        <w:rPr>
          <w:rFonts w:ascii="IRNazanin" w:hAnsi="IRNazanin" w:eastAsia="IRNazanin"/>
          <w:color w:val="111111"/>
          <w:sz w:val="28"/>
          <w:sz w:val="28"/>
          <w:szCs w:val="28"/>
          <w:rtl w:val="true"/>
          <w:lang w:bidi="fa-IR"/>
        </w:rPr>
        <w:t xml:space="preserve">فی حجیة ظواهر الکتاب، للسید المفتی میر محمد عباس التستری المتوفی بلکهنو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التجلیات أن أستاذه السید حسین بن السید دلدار علی کتب علیه تقریظا تاریخه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1299" w:name="__RefHeading___Toc7703724_73709187"/>
      <w:bookmarkStart w:id="1300" w:name="_Toc592"/>
      <w:bookmarkEnd w:id="1299"/>
      <w:r>
        <w:rPr/>
        <w:t>521</w:t>
      </w:r>
      <w:r>
        <w:rPr>
          <w:rtl w:val="true"/>
        </w:rPr>
        <w:t xml:space="preserve">- </w:t>
      </w:r>
      <w:r>
        <w:rPr>
          <w:rtl w:val="true"/>
        </w:rPr>
        <w:t>کتاب جلد الشارب</w:t>
      </w:r>
      <w:bookmarkEnd w:id="1300"/>
    </w:p>
    <w:p>
      <w:pPr>
        <w:pStyle w:val="BookText"/>
        <w:rPr/>
      </w:pPr>
      <w:r>
        <w:rPr>
          <w:rFonts w:ascii="IRNazanin" w:hAnsi="IRNazanin" w:eastAsia="IRNazanin"/>
          <w:color w:val="111111"/>
          <w:sz w:val="28"/>
          <w:sz w:val="28"/>
          <w:szCs w:val="28"/>
          <w:rtl w:val="true"/>
          <w:lang w:bidi="fa-IR"/>
        </w:rPr>
        <w:t xml:space="preserve">لأبی النضر محمد بن مسعود العیاشی السمرقندی المفسر الذی مر تفسیره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عنه بواسطتین</w:t>
      </w:r>
    </w:p>
    <w:p>
      <w:pPr>
        <w:pStyle w:val="Heading3"/>
        <w:numPr>
          <w:ilvl w:val="2"/>
          <w:numId w:val="1"/>
        </w:numPr>
        <w:rPr/>
      </w:pPr>
      <w:bookmarkStart w:id="1301" w:name="__RefHeading___Toc7703726_73709187"/>
      <w:bookmarkStart w:id="1302" w:name="_Toc593"/>
      <w:bookmarkEnd w:id="1301"/>
      <w:r>
        <w:rPr/>
        <w:t>522</w:t>
      </w:r>
      <w:r>
        <w:rPr>
          <w:rtl w:val="true"/>
        </w:rPr>
        <w:t xml:space="preserve">- </w:t>
      </w:r>
      <w:r>
        <w:rPr>
          <w:rtl w:val="true"/>
        </w:rPr>
        <w:t>جلوس تبرأ</w:t>
      </w:r>
      <w:bookmarkEnd w:id="1302"/>
    </w:p>
    <w:p>
      <w:pPr>
        <w:pStyle w:val="BookText"/>
        <w:rPr/>
      </w:pPr>
      <w:r>
        <w:rPr>
          <w:rFonts w:ascii="IRNazanin" w:hAnsi="IRNazanin" w:eastAsia="IRNazanin"/>
          <w:color w:val="111111"/>
          <w:sz w:val="28"/>
          <w:sz w:val="28"/>
          <w:szCs w:val="28"/>
          <w:rtl w:val="true"/>
          <w:lang w:bidi="fa-IR"/>
        </w:rPr>
        <w:t xml:space="preserve">مطبوع باللغة الأردویة بالهند فی بیان حکم التبری من عدو أهل البیت ع، ألفه السید آغا مهدی بن السید محمد تقی المولود بلکهنو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مجلة مدرسة الواعظین و مؤلف چمنستان آلاتی</w:t>
      </w:r>
    </w:p>
    <w:p>
      <w:pPr>
        <w:pStyle w:val="Heading3"/>
        <w:numPr>
          <w:ilvl w:val="2"/>
          <w:numId w:val="1"/>
        </w:numPr>
        <w:rPr/>
      </w:pPr>
      <w:bookmarkStart w:id="1303" w:name="__RefHeading___Toc7703728_73709187"/>
      <w:bookmarkStart w:id="1304" w:name="_Toc594"/>
      <w:bookmarkEnd w:id="1303"/>
      <w:r>
        <w:rPr/>
        <w:t>523</w:t>
      </w:r>
      <w:r>
        <w:rPr>
          <w:rtl w:val="true"/>
        </w:rPr>
        <w:t xml:space="preserve">- </w:t>
      </w:r>
      <w:r>
        <w:rPr>
          <w:rtl w:val="true"/>
        </w:rPr>
        <w:t>جلوات ناصریة</w:t>
      </w:r>
      <w:bookmarkEnd w:id="1304"/>
    </w:p>
    <w:p>
      <w:pPr>
        <w:pStyle w:val="BookText"/>
        <w:rPr/>
      </w:pPr>
      <w:r>
        <w:rPr>
          <w:rFonts w:ascii="IRNazanin" w:hAnsi="IRNazanin" w:eastAsia="IRNazanin"/>
          <w:color w:val="111111"/>
          <w:sz w:val="28"/>
          <w:sz w:val="28"/>
          <w:szCs w:val="28"/>
          <w:rtl w:val="true"/>
          <w:lang w:bidi="fa-IR"/>
        </w:rPr>
        <w:t xml:space="preserve">فارسی فی التوحید،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یا من تحیرت العقول فی کنه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إسماعیل بن محمد جعفر الأصفهانی، کتبه باسم السلطان ناصر الدین شاه قاجار،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الدار لهی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محمد علی الکرمانشاهانی فی مکتبة السید محمد المشکاة بطهران تاریخ کتابتها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1305" w:name="__RefHeading___Toc7703730_73709187"/>
      <w:bookmarkStart w:id="1306" w:name="_Toc595"/>
      <w:bookmarkEnd w:id="1305"/>
      <w:r>
        <w:rPr/>
        <w:t>524</w:t>
      </w:r>
      <w:r>
        <w:rPr>
          <w:rtl w:val="true"/>
        </w:rPr>
        <w:t xml:space="preserve">- </w:t>
      </w:r>
      <w:r>
        <w:rPr>
          <w:rtl w:val="true"/>
        </w:rPr>
        <w:t>جلوه حق</w:t>
      </w:r>
      <w:bookmarkEnd w:id="1306"/>
    </w:p>
    <w:p>
      <w:pPr>
        <w:pStyle w:val="BookText"/>
        <w:rPr/>
      </w:pPr>
      <w:r>
        <w:rPr>
          <w:rFonts w:ascii="IRNazanin" w:hAnsi="IRNazanin" w:eastAsia="IRNazanin"/>
          <w:color w:val="111111"/>
          <w:sz w:val="28"/>
          <w:sz w:val="28"/>
          <w:szCs w:val="28"/>
          <w:rtl w:val="true"/>
          <w:lang w:bidi="fa-IR"/>
        </w:rPr>
        <w:t>فارسی مختصر فی أحوال أمیر المؤمنین علی علیه السلام  تألیف السید علی أکبر البرقعی القمی المعاصر طبع مرتین فی إیران</w:t>
      </w:r>
    </w:p>
    <w:p>
      <w:pPr>
        <w:pStyle w:val="Heading3"/>
        <w:numPr>
          <w:ilvl w:val="2"/>
          <w:numId w:val="1"/>
        </w:numPr>
        <w:rPr/>
      </w:pPr>
      <w:bookmarkStart w:id="1307" w:name="__RefHeading___Toc7703732_73709187"/>
      <w:bookmarkStart w:id="1308" w:name="_Toc596"/>
      <w:bookmarkEnd w:id="1307"/>
      <w:r>
        <w:rPr/>
        <w:t>525</w:t>
      </w:r>
      <w:r>
        <w:rPr>
          <w:rtl w:val="true"/>
        </w:rPr>
        <w:t xml:space="preserve">- </w:t>
      </w:r>
      <w:r>
        <w:rPr>
          <w:rtl w:val="true"/>
        </w:rPr>
        <w:t>جلوه خورشید</w:t>
      </w:r>
      <w:bookmarkEnd w:id="1308"/>
    </w:p>
    <w:p>
      <w:pPr>
        <w:pStyle w:val="BookText"/>
        <w:rPr/>
      </w:pPr>
      <w:r>
        <w:rPr>
          <w:rFonts w:ascii="IRNazanin" w:hAnsi="IRNazanin" w:eastAsia="IRNazanin"/>
          <w:color w:val="111111"/>
          <w:sz w:val="28"/>
          <w:sz w:val="28"/>
          <w:szCs w:val="28"/>
          <w:rtl w:val="true"/>
          <w:lang w:bidi="fa-IR"/>
        </w:rPr>
        <w:t>مراثی بلغة أردو للمولوی رضا صاحب الهندی، طبع بلکهنو</w:t>
      </w:r>
    </w:p>
    <w:p>
      <w:pPr>
        <w:pStyle w:val="Heading3"/>
        <w:numPr>
          <w:ilvl w:val="2"/>
          <w:numId w:val="1"/>
        </w:numPr>
        <w:rPr/>
      </w:pPr>
      <w:bookmarkStart w:id="1309" w:name="__RefHeading___Toc7703734_73709187"/>
      <w:bookmarkStart w:id="1310" w:name="_Toc597"/>
      <w:bookmarkEnd w:id="1309"/>
      <w:r>
        <w:rPr/>
        <w:t>526</w:t>
      </w:r>
      <w:r>
        <w:rPr>
          <w:rtl w:val="true"/>
        </w:rPr>
        <w:t xml:space="preserve">- </w:t>
      </w:r>
      <w:r>
        <w:rPr>
          <w:rtl w:val="true"/>
        </w:rPr>
        <w:t>جلیة الحال‌</w:t>
      </w:r>
      <w:bookmarkEnd w:id="1310"/>
    </w:p>
    <w:p>
      <w:pPr>
        <w:pStyle w:val="BookText"/>
        <w:rPr/>
      </w:pPr>
      <w:r>
        <w:rPr>
          <w:rFonts w:ascii="IRNazanin" w:hAnsi="IRNazanin" w:eastAsia="IRNazanin"/>
          <w:color w:val="111111"/>
          <w:sz w:val="28"/>
          <w:sz w:val="28"/>
          <w:szCs w:val="28"/>
          <w:rtl w:val="true"/>
          <w:lang w:bidi="fa-IR"/>
        </w:rPr>
        <w:t xml:space="preserve">أو سمط اللآل فی معرفة الوضع و الاستعمال و تحقیق الحق فی هاتین المسألتین، لمولانا المعاصر الشیخ أبی المجد محمد الرضا بن الشیخ محمد حسین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أجزاء کتابه فی الأصول الموسوم ب وقایة الأذهان المطبوع بعض مباحثه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المؤلف ذکر فی بعض مکتوباته إلینا أنه دون هذا الجزء مستقلا و سماه بذلک لبعض الدواعی المهمة</w:t>
      </w:r>
    </w:p>
    <w:p>
      <w:pPr>
        <w:pStyle w:val="Heading3"/>
        <w:numPr>
          <w:ilvl w:val="2"/>
          <w:numId w:val="1"/>
        </w:numPr>
        <w:rPr/>
      </w:pPr>
      <w:bookmarkStart w:id="1311" w:name="__RefHeading___Toc7703736_73709187"/>
      <w:bookmarkStart w:id="1312" w:name="_Toc598"/>
      <w:bookmarkEnd w:id="1311"/>
      <w:r>
        <w:rPr/>
        <w:t>527</w:t>
      </w:r>
      <w:r>
        <w:rPr>
          <w:rtl w:val="true"/>
        </w:rPr>
        <w:t xml:space="preserve">- </w:t>
      </w:r>
      <w:r>
        <w:rPr>
          <w:rtl w:val="true"/>
        </w:rPr>
        <w:t>الجلیس‌</w:t>
      </w:r>
      <w:bookmarkEnd w:id="13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الکراجکی 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کالروضة المنشورة خمسة </w:t>
      </w:r>
      <w:bookmarkStart w:id="1313" w:name="pg11685_250636"/>
    </w:p>
    <w:p>
      <w:pPr>
        <w:pStyle w:val="BookText"/>
        <w:rPr/>
      </w:pPr>
      <w:bookmarkEnd w:id="1313"/>
      <w:r>
        <w:rPr>
          <w:rFonts w:ascii="IRNazanin" w:hAnsi="IRNazanin" w:eastAsia="IRNazanin"/>
          <w:color w:val="111111"/>
          <w:sz w:val="28"/>
          <w:sz w:val="28"/>
          <w:szCs w:val="28"/>
          <w:rtl w:val="true"/>
          <w:lang w:bidi="fa-IR"/>
        </w:rPr>
        <w:t>أجزاء فی خمسمائة ورقة، فیها من سیر الملوک و آدابهم و تحف الحکماء و طرفهم و من ملح الأشعار و الآداب ما یستغنی به عن المجموعات الآخر، کما وصفه مؤلف فهرس الکراجکی المنقول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لم یصنف مثله و لم یسبق إلی عمله</w:t>
      </w:r>
    </w:p>
    <w:p>
      <w:pPr>
        <w:pStyle w:val="Heading3"/>
        <w:numPr>
          <w:ilvl w:val="2"/>
          <w:numId w:val="1"/>
        </w:numPr>
        <w:rPr/>
      </w:pPr>
      <w:bookmarkStart w:id="1314" w:name="__RefHeading___Toc7703738_73709187"/>
      <w:bookmarkStart w:id="1315" w:name="_Toc599"/>
      <w:bookmarkEnd w:id="1314"/>
      <w:r>
        <w:rPr/>
        <w:t>528</w:t>
      </w:r>
      <w:r>
        <w:rPr>
          <w:rtl w:val="true"/>
        </w:rPr>
        <w:t xml:space="preserve">- </w:t>
      </w:r>
      <w:r>
        <w:rPr>
          <w:rtl w:val="true"/>
        </w:rPr>
        <w:t>جلیس الأبرار</w:t>
      </w:r>
      <w:bookmarkEnd w:id="1315"/>
    </w:p>
    <w:p>
      <w:pPr>
        <w:pStyle w:val="BookText"/>
        <w:rPr/>
      </w:pPr>
      <w:r>
        <w:rPr>
          <w:rFonts w:ascii="IRNazanin" w:hAnsi="IRNazanin" w:eastAsia="IRNazanin"/>
          <w:color w:val="111111"/>
          <w:sz w:val="28"/>
          <w:sz w:val="28"/>
          <w:szCs w:val="28"/>
          <w:rtl w:val="true"/>
          <w:lang w:bidi="fa-IR"/>
        </w:rPr>
        <w:t xml:space="preserve">فی شرح مشکلات الاخبار، للمیر محمد حسین بن المیر محمد علی الحسینی المرعشی الحائری، و له مختصره الفارسی الموسوم بأنیس الأخیار،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3"/>
        <w:numPr>
          <w:ilvl w:val="2"/>
          <w:numId w:val="1"/>
        </w:numPr>
        <w:rPr/>
      </w:pPr>
      <w:bookmarkStart w:id="1316" w:name="__RefHeading___Toc7703740_73709187"/>
      <w:bookmarkStart w:id="1317" w:name="_Toc600"/>
      <w:bookmarkEnd w:id="1316"/>
      <w:r>
        <w:rPr/>
        <w:t>529</w:t>
      </w:r>
      <w:r>
        <w:rPr>
          <w:rtl w:val="true"/>
        </w:rPr>
        <w:t xml:space="preserve">- </w:t>
      </w:r>
      <w:r>
        <w:rPr>
          <w:rtl w:val="true"/>
        </w:rPr>
        <w:t>جلیس الحاضر و أنیس المسافر</w:t>
      </w:r>
      <w:bookmarkEnd w:id="1317"/>
    </w:p>
    <w:p>
      <w:pPr>
        <w:pStyle w:val="BookText"/>
        <w:rPr/>
      </w:pPr>
      <w:r>
        <w:rPr>
          <w:rFonts w:ascii="IRNazanin" w:hAnsi="IRNazanin" w:eastAsia="IRNazanin"/>
          <w:color w:val="111111"/>
          <w:sz w:val="28"/>
          <w:sz w:val="28"/>
          <w:szCs w:val="28"/>
          <w:rtl w:val="true"/>
          <w:lang w:bidi="fa-IR"/>
        </w:rPr>
        <w:t xml:space="preserve">المعروف بالکشکول، للمحدث الفقیه الشیخ یوسف بن أحمد بن إبراهیم البحرانی، المتوفی فی الحائر الشریف 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بمبئی فی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جملة من الفوائد و القصائد و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تمام رسالة أبی غالب الزراری إلی ابن ابنه، و منها قطعة من حرف الألف من القسم الأول فی تراجم الخاصة من کتاب ریاض العلماء</w:t>
      </w:r>
      <w:r>
        <w:rPr>
          <w:rFonts w:eastAsia="IRNazanin" w:cs="IRNazanin"/>
          <w:color w:val="111111"/>
          <w:sz w:val="28"/>
          <w:szCs w:val="28"/>
          <w:rtl w:val="true"/>
          <w:lang w:bidi="fa-IR"/>
        </w:rPr>
        <w:t>.</w:t>
      </w:r>
    </w:p>
    <w:p>
      <w:pPr>
        <w:pStyle w:val="Heading3"/>
        <w:numPr>
          <w:ilvl w:val="2"/>
          <w:numId w:val="1"/>
        </w:numPr>
        <w:rPr/>
      </w:pPr>
      <w:bookmarkStart w:id="1318" w:name="__RefHeading___Toc7703742_73709187"/>
      <w:bookmarkStart w:id="1319" w:name="_Toc601"/>
      <w:bookmarkEnd w:id="1318"/>
      <w:r>
        <w:rPr/>
        <w:t>530</w:t>
      </w:r>
      <w:r>
        <w:rPr>
          <w:rtl w:val="true"/>
        </w:rPr>
        <w:t xml:space="preserve">- </w:t>
      </w:r>
      <w:r>
        <w:rPr>
          <w:rtl w:val="true"/>
        </w:rPr>
        <w:t>الجلیس الصالح الکافی و الأنیس الناصح الشافی</w:t>
      </w:r>
      <w:bookmarkEnd w:id="1319"/>
    </w:p>
    <w:p>
      <w:pPr>
        <w:pStyle w:val="BookText"/>
        <w:rPr/>
      </w:pPr>
      <w:r>
        <w:rPr>
          <w:rFonts w:ascii="IRNazanin" w:hAnsi="IRNazanin" w:eastAsia="IRNazanin"/>
          <w:color w:val="111111"/>
          <w:sz w:val="28"/>
          <w:sz w:val="28"/>
          <w:szCs w:val="28"/>
          <w:rtl w:val="true"/>
          <w:lang w:bidi="fa-IR"/>
        </w:rPr>
        <w:t xml:space="preserve">لأبی الفرج المعافی بن زکریا بن یحیی بن حماد بن داود النهروانی الجریری المولود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مؤرخا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معبرا عن کتابه هذا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الجلیس و الأنیس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عبر به ابن الندیم و ابن خلکان و فی مرآة الجنان و فی شذرات الذهب و فی بغیة الوعاة و غیرها، و لکن فی کشف الظنون ذکره بالعنوان الذی ذکرناه، و نقل عنه کذلک فی نسمة السحر و منهما أخذ المحدث القمی فی الکنی و الألقاب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أخص تلامیذ محمد بن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الطبری حتی عرف بالجریری نسبه إلیه، و أعلم الناس فی عصره بأنواع العلوم، و أعلمهم بمذهب أستاذه محمد بن جریر إمام ذلک المذهب الذی کان یخالف المذاهب الأربعة جزما، بل قد یظن موافقة مذهب المعافی لمذهب أهل البیت ع مما رواه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الإطراء للمعافی و عدم قدح فیه، و هو ما رواه عن البرقانی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کثیر الروایة للأحادیث التی یمیل إلیها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 قول البرقانی أخیرا بعنوان القدح فیه</w:t>
      </w:r>
      <w:r>
        <w:rPr>
          <w:rFonts w:eastAsia="IRNazanin" w:cs="IRNazanin"/>
          <w:color w:val="111111"/>
          <w:sz w:val="28"/>
          <w:szCs w:val="28"/>
          <w:rtl w:val="true"/>
          <w:lang w:bidi="fa-IR"/>
        </w:rPr>
        <w:t xml:space="preserve">. </w:t>
      </w:r>
      <w:bookmarkStart w:id="1320" w:name="pg11685_250638"/>
    </w:p>
    <w:p>
      <w:pPr>
        <w:pStyle w:val="Heading3"/>
        <w:numPr>
          <w:ilvl w:val="2"/>
          <w:numId w:val="1"/>
        </w:numPr>
        <w:rPr/>
      </w:pPr>
      <w:bookmarkStart w:id="1321" w:name="__RefHeading___Toc7703744_73709187"/>
      <w:bookmarkStart w:id="1322" w:name="_Toc602"/>
      <w:bookmarkEnd w:id="1320"/>
      <w:bookmarkEnd w:id="1321"/>
      <w:r>
        <w:rPr/>
        <w:t>531</w:t>
      </w:r>
      <w:r>
        <w:rPr>
          <w:rtl w:val="true"/>
        </w:rPr>
        <w:t xml:space="preserve">- </w:t>
      </w:r>
      <w:r>
        <w:rPr>
          <w:rtl w:val="true"/>
        </w:rPr>
        <w:t>جلیس الصالحین</w:t>
      </w:r>
      <w:bookmarkEnd w:id="1322"/>
    </w:p>
    <w:p>
      <w:pPr>
        <w:pStyle w:val="BookText"/>
        <w:rPr/>
      </w:pPr>
      <w:r>
        <w:rPr>
          <w:rFonts w:ascii="IRNazanin" w:hAnsi="IRNazanin" w:eastAsia="IRNazanin"/>
          <w:color w:val="111111"/>
          <w:sz w:val="28"/>
          <w:sz w:val="28"/>
          <w:szCs w:val="28"/>
          <w:rtl w:val="true"/>
          <w:lang w:bidi="fa-IR"/>
        </w:rPr>
        <w:t xml:space="preserve">فی جمع الکلمات القصار من کلام أمیر المؤمنین ع منتخبا لها من الغرر و الدرر للآمدی و نهج البلاغة للشریف الرضی انتخبه منها السید زین العابدین المعروف بالسید آقا ابن السید أبی القاسم الطباطبائی الطهرانی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أصل کتابه أنیس السالکین الذی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منتخب من هذا الکتاب الذی یوجد أیضا عند الشیخ المیرزا محمد الطهرانی بسامراء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أوضح لنا مناهج السلام بنور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ترتیب مختصرة و یحیل فیه تفاصیل المطالب من الأصول و الفروع و الأخلاق إلی کتابه الکبیر الموسوم ب حبیب الموحدین فی مواعظ الله و النبی و سائر الأئمة المعصومین ص</w:t>
      </w:r>
      <w:r>
        <w:rPr>
          <w:rFonts w:eastAsia="IRNazanin" w:cs="IRNazanin"/>
          <w:color w:val="111111"/>
          <w:sz w:val="28"/>
          <w:szCs w:val="28"/>
          <w:rtl w:val="true"/>
          <w:lang w:bidi="fa-IR"/>
        </w:rPr>
        <w:t>.</w:t>
      </w:r>
    </w:p>
    <w:p>
      <w:pPr>
        <w:pStyle w:val="Heading3"/>
        <w:numPr>
          <w:ilvl w:val="2"/>
          <w:numId w:val="1"/>
        </w:numPr>
        <w:rPr/>
      </w:pPr>
      <w:bookmarkStart w:id="1323" w:name="__RefHeading___Toc7703746_73709187"/>
      <w:bookmarkStart w:id="1324" w:name="_Toc603"/>
      <w:bookmarkEnd w:id="1323"/>
      <w:r>
        <w:rPr/>
        <w:t>532</w:t>
      </w:r>
      <w:r>
        <w:rPr>
          <w:rtl w:val="true"/>
        </w:rPr>
        <w:t xml:space="preserve">- </w:t>
      </w:r>
      <w:r>
        <w:rPr>
          <w:rtl w:val="true"/>
        </w:rPr>
        <w:t>جلیس النفس فی بعض الحکایات</w:t>
      </w:r>
      <w:bookmarkEnd w:id="1324"/>
    </w:p>
    <w:p>
      <w:pPr>
        <w:pStyle w:val="Heading3"/>
        <w:numPr>
          <w:ilvl w:val="2"/>
          <w:numId w:val="1"/>
        </w:numPr>
        <w:rPr/>
      </w:pPr>
      <w:bookmarkStart w:id="1325" w:name="__RefHeading___Toc7703748_73709187"/>
      <w:bookmarkStart w:id="1326" w:name="_Toc604"/>
      <w:bookmarkEnd w:id="1325"/>
      <w:r>
        <w:rPr/>
        <w:t>533</w:t>
      </w:r>
      <w:r>
        <w:rPr>
          <w:rtl w:val="true"/>
        </w:rPr>
        <w:t xml:space="preserve">- </w:t>
      </w:r>
      <w:r>
        <w:rPr>
          <w:rtl w:val="true"/>
        </w:rPr>
        <w:t>جلیس الواعظین و أنیس الذاکرین</w:t>
      </w:r>
      <w:bookmarkEnd w:id="1326"/>
    </w:p>
    <w:p>
      <w:pPr>
        <w:pStyle w:val="BookText"/>
        <w:rPr/>
      </w:pPr>
      <w:r>
        <w:rPr>
          <w:rFonts w:ascii="IRNazanin" w:hAnsi="IRNazanin" w:eastAsia="IRNazanin"/>
          <w:color w:val="111111"/>
          <w:sz w:val="28"/>
          <w:sz w:val="28"/>
          <w:szCs w:val="28"/>
          <w:rtl w:val="true"/>
          <w:lang w:bidi="fa-IR"/>
        </w:rPr>
        <w:t xml:space="preserve">کلاهما فارسیان من تألیفات الواعظ المعاصر الحاج الشیخ نظر علی بن الحاج إسماعیل الکرمانی الحائری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فی قصص الأنبیاء و المرسلین، و ذکر فهرس سائر تصانیفه فی کتابه أنیس النفس فی المواعظ المطبوع ثانیا فی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3"/>
        <w:numPr>
          <w:ilvl w:val="2"/>
          <w:numId w:val="1"/>
        </w:numPr>
        <w:rPr/>
      </w:pPr>
      <w:bookmarkStart w:id="1327" w:name="__RefHeading___Toc7703750_73709187"/>
      <w:bookmarkStart w:id="1328" w:name="_Toc605"/>
      <w:bookmarkEnd w:id="1327"/>
      <w:r>
        <w:rPr>
          <w:rtl w:val="true"/>
        </w:rPr>
        <w:t>الجلیس و الأنیس</w:t>
      </w:r>
      <w:bookmarkEnd w:id="1328"/>
    </w:p>
    <w:p>
      <w:pPr>
        <w:pStyle w:val="BookText"/>
        <w:rPr/>
      </w:pPr>
      <w:r>
        <w:rPr>
          <w:rFonts w:ascii="IRNazanin" w:hAnsi="IRNazanin" w:eastAsia="IRNazanin"/>
          <w:color w:val="111111"/>
          <w:sz w:val="28"/>
          <w:sz w:val="28"/>
          <w:szCs w:val="28"/>
          <w:rtl w:val="true"/>
          <w:lang w:bidi="fa-IR"/>
        </w:rPr>
        <w:t>کما فی کثیر من المواضع التی أشرنا إلیها فی عنوان الجلیس الصالح</w:t>
      </w:r>
      <w:r>
        <w:rPr>
          <w:rFonts w:eastAsia="IRNazanin" w:cs="IRNazanin"/>
          <w:color w:val="111111"/>
          <w:sz w:val="28"/>
          <w:szCs w:val="28"/>
          <w:rtl w:val="true"/>
          <w:lang w:bidi="fa-IR"/>
        </w:rPr>
        <w:t>.</w:t>
      </w:r>
    </w:p>
    <w:p>
      <w:pPr>
        <w:pStyle w:val="Heading3"/>
        <w:numPr>
          <w:ilvl w:val="2"/>
          <w:numId w:val="1"/>
        </w:numPr>
        <w:rPr/>
      </w:pPr>
      <w:bookmarkStart w:id="1329" w:name="__RefHeading___Toc7703752_73709187"/>
      <w:bookmarkStart w:id="1330" w:name="_Toc606"/>
      <w:bookmarkEnd w:id="1329"/>
      <w:r>
        <w:rPr/>
        <w:t>534</w:t>
      </w:r>
      <w:r>
        <w:rPr>
          <w:rtl w:val="true"/>
        </w:rPr>
        <w:t xml:space="preserve">- </w:t>
      </w:r>
      <w:r>
        <w:rPr>
          <w:rtl w:val="true"/>
        </w:rPr>
        <w:t>جمال الأسبوع بکمال العمل المشروع</w:t>
      </w:r>
      <w:bookmarkEnd w:id="1330"/>
    </w:p>
    <w:p>
      <w:pPr>
        <w:pStyle w:val="BookText"/>
        <w:rPr/>
      </w:pPr>
      <w:r>
        <w:rPr>
          <w:rFonts w:ascii="IRNazanin" w:hAnsi="IRNazanin" w:eastAsia="IRNazanin"/>
          <w:color w:val="111111"/>
          <w:sz w:val="28"/>
          <w:sz w:val="28"/>
          <w:szCs w:val="28"/>
          <w:rtl w:val="true"/>
          <w:lang w:bidi="fa-IR"/>
        </w:rPr>
        <w:t>هو من أجزاء التتمات و المهمات و فی خصوص الأعمال التی تتکرر فی الأسابیع فی تسعة و أربعین فصلا فیها الأعمال التی تختص بکل یوم و لیلة من تلک الأیام و اللیالی التی یتم بها الأسبوع من الصلوات و الأدعیة و الأذکار و فضل کل یوم منها،</w:t>
      </w:r>
    </w:p>
    <w:p>
      <w:pPr>
        <w:pStyle w:val="BookText"/>
        <w:rPr/>
      </w:pPr>
      <w:r>
        <w:rPr>
          <w:rFonts w:ascii="IRNazanin" w:hAnsi="IRNazanin" w:eastAsia="IRNazanin"/>
          <w:color w:val="111111"/>
          <w:sz w:val="28"/>
          <w:sz w:val="28"/>
          <w:szCs w:val="28"/>
          <w:rtl w:val="true"/>
          <w:lang w:bidi="fa-IR"/>
        </w:rPr>
        <w:t xml:space="preserve">للسید جمال السالکین علی بن طاوس 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أجزاء التتمات أیضا کتاب الإقبال الذی مر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جمال الأسبوع مرة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مع الترجمة فی هامشه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1331" w:name="__RefHeading___Toc7703754_73709187"/>
      <w:bookmarkStart w:id="1332" w:name="_Toc607"/>
      <w:bookmarkEnd w:id="1331"/>
      <w:r>
        <w:rPr/>
        <w:t>535</w:t>
      </w:r>
      <w:r>
        <w:rPr>
          <w:rtl w:val="true"/>
        </w:rPr>
        <w:t xml:space="preserve">- </w:t>
      </w:r>
      <w:r>
        <w:rPr>
          <w:rtl w:val="true"/>
        </w:rPr>
        <w:t>جمال الأمة</w:t>
      </w:r>
      <w:bookmarkEnd w:id="1332"/>
    </w:p>
    <w:p>
      <w:pPr>
        <w:pStyle w:val="BookText"/>
        <w:rPr/>
      </w:pPr>
      <w:r>
        <w:rPr>
          <w:rFonts w:ascii="IRNazanin" w:hAnsi="IRNazanin" w:eastAsia="IRNazanin"/>
          <w:color w:val="111111"/>
          <w:sz w:val="28"/>
          <w:sz w:val="28"/>
          <w:szCs w:val="28"/>
          <w:rtl w:val="true"/>
          <w:lang w:bidi="fa-IR"/>
        </w:rPr>
        <w:t>فی فضل الصلوات علی النبی و الأئمة ص، فارسی أیضا للشیخ نظر علی الواعظ المذکور آنفا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فضائل الآداب و الأعمال و محاسن الأخلاق </w:t>
      </w:r>
      <w:bookmarkStart w:id="1333" w:name="pg11685_250640"/>
    </w:p>
    <w:p>
      <w:pPr>
        <w:pStyle w:val="BookText"/>
        <w:rPr/>
      </w:pPr>
      <w:bookmarkEnd w:id="1333"/>
      <w:r>
        <w:rPr>
          <w:rFonts w:ascii="IRNazanin" w:hAnsi="IRNazanin" w:eastAsia="IRNazanin"/>
          <w:color w:val="111111"/>
          <w:sz w:val="28"/>
          <w:sz w:val="28"/>
          <w:szCs w:val="28"/>
          <w:rtl w:val="true"/>
          <w:lang w:bidi="fa-IR"/>
        </w:rPr>
        <w:t xml:space="preserve">و الأفعال من العبادات و العادات و أعمال السنة و الآداب المستحسنة، للمیرزا حسن بن الحکیم الفیاض المولی عبد الرزاق اللاهجی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الریاض و علیه فهذا الکتاب آخر تصانیفه، لأنه فرغ منه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عدة نسخ، و یوجد منه فی مکتبة مدرسة سپهسالار خمس نسخ کما فی فهرسها،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ثناء بی‌عد مر کریمی را سزد که در گلستان عالم إمکان از رشحات ینابیع فیض وجود و جداول رحمت وجود بهر جانب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فی الترغیب إلی الطاعات و الترهیب عن المعاصی و اثنی عشر بابا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فضل العلم و الأخلاق الحسنة و قبح الرذائل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التنظیفات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الصلاة و أدعیتها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 و الدعاء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العادیات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حقوق العیال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الشهور و الأیام و اللیالی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التزویج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السفر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 و العمرة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الأموات، و خاتمة فی المواعظ</w:t>
      </w:r>
      <w:r>
        <w:rPr>
          <w:rFonts w:eastAsia="IRNazanin" w:cs="IRNazanin"/>
          <w:color w:val="111111"/>
          <w:sz w:val="28"/>
          <w:szCs w:val="28"/>
          <w:rtl w:val="true"/>
          <w:lang w:bidi="fa-IR"/>
        </w:rPr>
        <w:t>.</w:t>
      </w:r>
    </w:p>
    <w:p>
      <w:pPr>
        <w:pStyle w:val="Heading3"/>
        <w:numPr>
          <w:ilvl w:val="2"/>
          <w:numId w:val="1"/>
        </w:numPr>
        <w:rPr/>
      </w:pPr>
      <w:bookmarkStart w:id="1334" w:name="__RefHeading___Toc7703756_73709187"/>
      <w:bookmarkStart w:id="1335" w:name="_Toc608"/>
      <w:bookmarkEnd w:id="1334"/>
      <w:r>
        <w:rPr/>
        <w:t>537</w:t>
      </w:r>
      <w:r>
        <w:rPr>
          <w:rtl w:val="true"/>
        </w:rPr>
        <w:t xml:space="preserve">- </w:t>
      </w:r>
      <w:r>
        <w:rPr>
          <w:rtl w:val="true"/>
        </w:rPr>
        <w:t>جمال الواعظین</w:t>
      </w:r>
      <w:bookmarkEnd w:id="1335"/>
    </w:p>
    <w:p>
      <w:pPr>
        <w:pStyle w:val="BookText"/>
        <w:rPr/>
      </w:pPr>
      <w:r>
        <w:rPr>
          <w:rFonts w:ascii="IRNazanin" w:hAnsi="IRNazanin" w:eastAsia="IRNazanin"/>
          <w:color w:val="111111"/>
          <w:sz w:val="28"/>
          <w:sz w:val="28"/>
          <w:szCs w:val="28"/>
          <w:rtl w:val="true"/>
          <w:lang w:bidi="fa-IR"/>
        </w:rPr>
        <w:t xml:space="preserve">فارسی فی المواعظ و الأخلاق، للشیخ علی أکبر بن المولی عباس الشهیر بسیبویه ابن محمد رضا الیزدی المولود بالحائر فی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یوم الخمیس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أربعین مجلسا و فرغ من تألیفه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3"/>
        <w:numPr>
          <w:ilvl w:val="2"/>
          <w:numId w:val="1"/>
        </w:numPr>
        <w:rPr/>
      </w:pPr>
      <w:bookmarkStart w:id="1336" w:name="__RefHeading___Toc7703758_73709187"/>
      <w:bookmarkStart w:id="1337" w:name="_Toc609"/>
      <w:bookmarkEnd w:id="1336"/>
      <w:r>
        <w:rPr/>
        <w:t>538</w:t>
      </w:r>
      <w:r>
        <w:rPr>
          <w:rtl w:val="true"/>
        </w:rPr>
        <w:t xml:space="preserve">- </w:t>
      </w:r>
      <w:r>
        <w:rPr>
          <w:rtl w:val="true"/>
        </w:rPr>
        <w:t>الجمان فی علم البیان</w:t>
      </w:r>
      <w:bookmarkEnd w:id="1337"/>
    </w:p>
    <w:p>
      <w:pPr>
        <w:pStyle w:val="BookText"/>
        <w:rPr/>
      </w:pPr>
      <w:r>
        <w:rPr>
          <w:rFonts w:ascii="IRNazanin" w:hAnsi="IRNazanin" w:eastAsia="IRNazanin"/>
          <w:color w:val="111111"/>
          <w:sz w:val="28"/>
          <w:sz w:val="28"/>
          <w:szCs w:val="28"/>
          <w:rtl w:val="true"/>
          <w:lang w:bidi="fa-IR"/>
        </w:rPr>
        <w:t xml:space="preserve">متن مختصر مرتب علی أبواب فی محاسن الشعر و معایبه لم یذکر فیه اسم المؤلف، 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العرب تسمی الخطبة التی لا یستفتح فیها بذکر الله تعالی البتراء و التی لا توشح بالقرآن الشوهاء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عند السید آقا التستری فی النجف، فراجعه</w:t>
      </w:r>
      <w:r>
        <w:rPr>
          <w:rFonts w:eastAsia="IRNazanin" w:cs="IRNazanin"/>
          <w:color w:val="111111"/>
          <w:sz w:val="28"/>
          <w:szCs w:val="28"/>
          <w:rtl w:val="true"/>
          <w:lang w:bidi="fa-IR"/>
        </w:rPr>
        <w:t>.</w:t>
      </w:r>
    </w:p>
    <w:p>
      <w:pPr>
        <w:pStyle w:val="Heading3"/>
        <w:numPr>
          <w:ilvl w:val="2"/>
          <w:numId w:val="1"/>
        </w:numPr>
        <w:rPr/>
      </w:pPr>
      <w:bookmarkStart w:id="1338" w:name="__RefHeading___Toc7703760_73709187"/>
      <w:bookmarkStart w:id="1339" w:name="_Toc610"/>
      <w:bookmarkEnd w:id="1338"/>
      <w:r>
        <w:rPr/>
        <w:t>539</w:t>
      </w:r>
      <w:r>
        <w:rPr>
          <w:rtl w:val="true"/>
        </w:rPr>
        <w:t xml:space="preserve">- </w:t>
      </w:r>
      <w:r>
        <w:rPr>
          <w:rtl w:val="true"/>
        </w:rPr>
        <w:t>جمان الأبحر</w:t>
      </w:r>
      <w:bookmarkEnd w:id="1339"/>
    </w:p>
    <w:p>
      <w:pPr>
        <w:pStyle w:val="BookText"/>
        <w:rPr/>
      </w:pPr>
      <w:r>
        <w:rPr>
          <w:rFonts w:ascii="IRNazanin" w:hAnsi="IRNazanin" w:eastAsia="IRNazanin"/>
          <w:color w:val="111111"/>
          <w:sz w:val="28"/>
          <w:sz w:val="28"/>
          <w:szCs w:val="28"/>
          <w:rtl w:val="true"/>
          <w:lang w:bidi="fa-IR"/>
        </w:rPr>
        <w:t xml:space="preserve">أرجوزة فی أصول الدین للسید محمد رضا بن أبی القاسم بن فتح الله بن نجم الدین الملقب بآقا میرزا الحسینی الکمالی الأسترآبادی، نزیل الحلة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مقدمته المنثورة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باسط الیدین بالرحمة و معمم ما بین الخافقین بالنعمة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أوقفت کتبه بعده علی حسب وصیته و ضمت إلی مکتبة الحاج علی محمد النجف‌آبادی بالحسینیة الشوشتریة فی النجف الأشرف، أول الأرجوزه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أوجد من بعد العدم</w:t>
      </w:r>
    </w:p>
    <w:p>
      <w:pPr>
        <w:pStyle w:val="BookText"/>
        <w:rPr/>
      </w:pPr>
      <w:r>
        <w:rPr>
          <w:rFonts w:ascii="IRNazanin" w:hAnsi="IRNazanin" w:eastAsia="IRNazanin"/>
          <w:color w:val="111111"/>
          <w:sz w:val="28"/>
          <w:sz w:val="28"/>
          <w:szCs w:val="28"/>
          <w:rtl w:val="true"/>
          <w:lang w:bidi="fa-IR"/>
        </w:rPr>
        <w:t>دراری العلم وزانا للکرم</w:t>
      </w:r>
    </w:p>
    <w:p>
      <w:pPr>
        <w:pStyle w:val="BookText"/>
        <w:rPr/>
      </w:pPr>
      <w:r>
        <w:rPr>
          <w:rFonts w:ascii="IRNazanin" w:hAnsi="IRNazanin" w:eastAsia="IRNazanin"/>
          <w:color w:val="111111"/>
          <w:sz w:val="28"/>
          <w:sz w:val="28"/>
          <w:szCs w:val="28"/>
          <w:rtl w:val="true"/>
          <w:lang w:bidi="fa-IR"/>
        </w:rPr>
        <w:t>و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الألف مع الثلاث من</w:t>
      </w:r>
    </w:p>
    <w:p>
      <w:pPr>
        <w:pStyle w:val="BookText"/>
        <w:rPr/>
      </w:pPr>
      <w:r>
        <w:rPr>
          <w:rFonts w:ascii="IRNazanin" w:hAnsi="IRNazanin" w:eastAsia="IRNazanin"/>
          <w:color w:val="111111"/>
          <w:sz w:val="28"/>
          <w:sz w:val="28"/>
          <w:szCs w:val="28"/>
          <w:rtl w:val="true"/>
          <w:lang w:bidi="fa-IR"/>
        </w:rPr>
        <w:t>هجریة المآت نظما فافتطن</w:t>
      </w:r>
    </w:p>
    <w:p>
      <w:pPr>
        <w:pStyle w:val="BookText"/>
        <w:rPr/>
      </w:pPr>
      <w:r>
        <w:rPr>
          <w:rFonts w:ascii="IRNazanin" w:hAnsi="IRNazanin" w:eastAsia="IRNazanin"/>
          <w:color w:val="111111"/>
          <w:sz w:val="28"/>
          <w:sz w:val="28"/>
          <w:szCs w:val="28"/>
          <w:rtl w:val="true"/>
          <w:lang w:bidi="fa-IR"/>
        </w:rPr>
        <w:t>و خمسة أضف إلیها حامدا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من شعبان عشر قد عدی </w:t>
      </w:r>
      <w:bookmarkStart w:id="1340" w:name="pg11685_250642"/>
    </w:p>
    <w:p>
      <w:pPr>
        <w:pStyle w:val="Heading3"/>
        <w:numPr>
          <w:ilvl w:val="2"/>
          <w:numId w:val="1"/>
        </w:numPr>
        <w:rPr/>
      </w:pPr>
      <w:bookmarkStart w:id="1341" w:name="__RefHeading___Toc7703762_73709187"/>
      <w:bookmarkStart w:id="1342" w:name="_Toc611"/>
      <w:bookmarkEnd w:id="1340"/>
      <w:bookmarkEnd w:id="1341"/>
      <w:r>
        <w:rPr/>
        <w:t>540</w:t>
      </w:r>
      <w:r>
        <w:rPr>
          <w:rtl w:val="true"/>
        </w:rPr>
        <w:t xml:space="preserve">- </w:t>
      </w:r>
      <w:r>
        <w:rPr>
          <w:rtl w:val="true"/>
        </w:rPr>
        <w:t>جمانة البحرین</w:t>
      </w:r>
      <w:bookmarkEnd w:id="1342"/>
    </w:p>
    <w:p>
      <w:pPr>
        <w:pStyle w:val="BookText"/>
        <w:rPr/>
      </w:pPr>
      <w:r>
        <w:rPr>
          <w:rFonts w:ascii="IRNazanin" w:hAnsi="IRNazanin" w:eastAsia="IRNazanin"/>
          <w:color w:val="111111"/>
          <w:sz w:val="28"/>
          <w:sz w:val="28"/>
          <w:szCs w:val="28"/>
          <w:rtl w:val="true"/>
          <w:lang w:bidi="fa-IR"/>
        </w:rPr>
        <w:t xml:space="preserve">أرجوزة فی أصول الفقه، للسید مهدی بن السید علی الغریفی البحرانی النجفی المتوفی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أحمدک اللهم حمد الشاکر</w:t>
      </w:r>
    </w:p>
    <w:p>
      <w:pPr>
        <w:pStyle w:val="BookText"/>
        <w:rPr/>
      </w:pPr>
      <w:r>
        <w:rPr>
          <w:rFonts w:ascii="IRNazanin" w:hAnsi="IRNazanin" w:eastAsia="IRNazanin"/>
          <w:color w:val="111111"/>
          <w:sz w:val="28"/>
          <w:sz w:val="28"/>
          <w:szCs w:val="28"/>
          <w:rtl w:val="true"/>
          <w:lang w:bidi="fa-IR"/>
        </w:rPr>
        <w:t>شکر عبید للحمید صاغر</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وسمتها بغیر مین</w:t>
      </w:r>
    </w:p>
    <w:p>
      <w:pPr>
        <w:pStyle w:val="BookText"/>
        <w:rPr/>
      </w:pPr>
      <w:r>
        <w:rPr>
          <w:rFonts w:ascii="IRNazanin" w:hAnsi="IRNazanin" w:eastAsia="IRNazanin"/>
          <w:color w:val="111111"/>
          <w:sz w:val="28"/>
          <w:sz w:val="28"/>
          <w:szCs w:val="28"/>
          <w:rtl w:val="true"/>
          <w:lang w:bidi="fa-IR"/>
        </w:rPr>
        <w:t>بل صادقا جمانة البحرین‌</w:t>
      </w:r>
    </w:p>
    <w:p>
      <w:pPr>
        <w:pStyle w:val="Heading3"/>
        <w:numPr>
          <w:ilvl w:val="2"/>
          <w:numId w:val="1"/>
        </w:numPr>
        <w:rPr/>
      </w:pPr>
      <w:bookmarkStart w:id="1343" w:name="__RefHeading___Toc7703764_73709187"/>
      <w:bookmarkStart w:id="1344" w:name="_Toc612"/>
      <w:bookmarkEnd w:id="1343"/>
      <w:r>
        <w:rPr/>
        <w:t>541</w:t>
      </w:r>
      <w:r>
        <w:rPr>
          <w:rtl w:val="true"/>
        </w:rPr>
        <w:t xml:space="preserve">- </w:t>
      </w:r>
      <w:r>
        <w:rPr>
          <w:rtl w:val="true"/>
        </w:rPr>
        <w:t>جمانة البحرین‌</w:t>
      </w:r>
      <w:bookmarkEnd w:id="1344"/>
    </w:p>
    <w:p>
      <w:pPr>
        <w:pStyle w:val="BookText"/>
        <w:rPr/>
      </w:pPr>
      <w:r>
        <w:rPr>
          <w:rFonts w:ascii="IRNazanin" w:hAnsi="IRNazanin" w:eastAsia="IRNazanin"/>
          <w:color w:val="111111"/>
          <w:sz w:val="28"/>
          <w:sz w:val="28"/>
          <w:szCs w:val="28"/>
          <w:rtl w:val="true"/>
          <w:lang w:bidi="fa-IR"/>
        </w:rPr>
        <w:t>أرجوزة أخری مختصرة، للسید مهدی المذکور فی بیان الفرق بین الأخباریین و المجتهدین، ذکره فیما رأیت بخطه من فهرس تصانیفه</w:t>
      </w:r>
      <w:r>
        <w:rPr>
          <w:rFonts w:eastAsia="IRNazanin" w:cs="IRNazanin"/>
          <w:color w:val="111111"/>
          <w:sz w:val="28"/>
          <w:szCs w:val="28"/>
          <w:rtl w:val="true"/>
          <w:lang w:bidi="fa-IR"/>
        </w:rPr>
        <w:t>.</w:t>
      </w:r>
    </w:p>
    <w:p>
      <w:pPr>
        <w:pStyle w:val="Heading3"/>
        <w:numPr>
          <w:ilvl w:val="2"/>
          <w:numId w:val="1"/>
        </w:numPr>
        <w:rPr/>
      </w:pPr>
      <w:bookmarkStart w:id="1345" w:name="__RefHeading___Toc7703766_73709187"/>
      <w:bookmarkStart w:id="1346" w:name="_Toc613"/>
      <w:bookmarkEnd w:id="1345"/>
      <w:r>
        <w:rPr/>
        <w:t>542</w:t>
      </w:r>
      <w:r>
        <w:rPr>
          <w:rtl w:val="true"/>
        </w:rPr>
        <w:t xml:space="preserve">- </w:t>
      </w:r>
      <w:r>
        <w:rPr>
          <w:rtl w:val="true"/>
        </w:rPr>
        <w:t>الجمانة البهیة</w:t>
      </w:r>
      <w:bookmarkEnd w:id="1346"/>
    </w:p>
    <w:p>
      <w:pPr>
        <w:pStyle w:val="BookText"/>
        <w:rPr/>
      </w:pPr>
      <w:r>
        <w:rPr>
          <w:rFonts w:ascii="IRNazanin" w:hAnsi="IRNazanin" w:eastAsia="IRNazanin"/>
          <w:color w:val="111111"/>
          <w:sz w:val="28"/>
          <w:sz w:val="28"/>
          <w:szCs w:val="28"/>
          <w:rtl w:val="true"/>
          <w:lang w:bidi="fa-IR"/>
        </w:rPr>
        <w:t xml:space="preserve">فی نظم الألفیة الشهیدیة، للشیخ الإمام الفاضل نادرة الزمان الشیخ تاج الدین الحسن بن راشد، هکذا وصفه الشیخ إبراهیم الکفعمی الذی توفی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نسخه الجمانة التی کتبها بخطه و ذکر أنه کتبها عن نسخه خط الناظم و قد کان علی تلک النسخة تقریظ أستاذ الناظم و هو الفاضل المقداد بخطه، و هو تقریظ فی غایة البلاغة و الجزالة، و نقل الکفعمی صورة خط الفاضل المقداد و تقریظه علی نسخه نفسه، و ذکر أن الناظم یروی الألفیة عن شیخه المقداد و هو یرویها عن مؤلفها الشهید، ثم إنه حصلت نسخه خط الکفعمی عند ابن عذافة، و هو العالم الجلیل الشیخ حسام الدین بن عذافة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من مشایخ السید حسین بن حیدر بن قمر الکرکی المجاز من کثیر ممن أدرکهم من الأعاظم مثل الشیخ البهائی و المیر الداماد، و تاریخ إجازاتهم له من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فاستنسخ ابن عذافة هذا عن نسخه خط الکفعمی نسخه لنفسه و کتب علیها جمیع ما ذکره الکفعمی، و لقد رأیت فی المشهد الرضوی عند الحاج الشیخ عباس القمی نسخه من الجمانة منتسخة عن خط ابن عذافة هذا بجمیع ما فی نسخته، و الظاهر وجود النسخة عند ولده میرزا علی فی مشهد خراسان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الفقیر الحسن بن راشد</w:t>
      </w:r>
    </w:p>
    <w:p>
      <w:pPr>
        <w:pStyle w:val="BookText"/>
        <w:rPr/>
      </w:pPr>
      <w:r>
        <w:rPr>
          <w:rFonts w:ascii="IRNazanin" w:hAnsi="IRNazanin" w:eastAsia="IRNazanin"/>
          <w:color w:val="111111"/>
          <w:sz w:val="28"/>
          <w:sz w:val="28"/>
          <w:szCs w:val="28"/>
          <w:rtl w:val="true"/>
          <w:lang w:bidi="fa-IR"/>
        </w:rPr>
        <w:t>مبتدیا باسم الإله الماجد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علی هذه النسخة اسم الناظم بعنوان الحسن بن محمد بن راشد البحرانی و لا یبعد أن یکون الناظم نسب نفسه فی البیت إلی جده راشد کما هو المتعارف، و لکن کونه بحرانیا بعید الا أن یراد به البحرانی الأصل و إن کان نزیل الحلة، و لذا کان یعرف بالحسن بن راشد الحلی کما احتملناه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هناک أن الناظم للجمانة هذا انما هو تلمیذ المقداد و کاتب تاریخ وفاته فی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عاش بعده، فلا محالة هو </w:t>
      </w:r>
      <w:bookmarkStart w:id="1347" w:name="pg11685_250644"/>
    </w:p>
    <w:p>
      <w:pPr>
        <w:pStyle w:val="BookText"/>
        <w:rPr/>
      </w:pPr>
      <w:bookmarkEnd w:id="1347"/>
      <w:r>
        <w:rPr>
          <w:rFonts w:ascii="IRNazanin" w:hAnsi="IRNazanin" w:eastAsia="IRNazanin"/>
          <w:color w:val="111111"/>
          <w:sz w:val="28"/>
          <w:sz w:val="28"/>
          <w:szCs w:val="28"/>
          <w:rtl w:val="true"/>
          <w:lang w:bidi="fa-IR"/>
        </w:rPr>
        <w:t xml:space="preserve">مؤخر بکثیر عن مشارکه فی الشعر و الأدب و فی الاسم و اللقب و فی اسم البلد و الأب و هو الشیخ تاج الدین الحسن بن راشد الحلی ناظم مدیح أمیر المؤمنین علیه السلام  الذی أدرجه الشیخ محمد بن علی بن محمد الجرجانی و کتبه بخطه فی ضمن مجموعة من تصانیف نفسه و وصف الناظم بأوصاف عظیمة لا تلیق الا لمثل العلامة الحلی، قد نقلها صاحب الریاض عن تلک المجموعة، و الجرجانی هذا کان تلمیذ العلامة الحلی الذی 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الفاضل المقداد سبطه، ذکر الوحید البهبهانی فی ترجمه الخزاز القمی علی هامش 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الجرجانی کان جدا لمقداد، فکیف یمکن اعتبار کون هذا الثناء</w:t>
      </w:r>
    </w:p>
    <w:p>
      <w:pPr>
        <w:pStyle w:val="BookText"/>
        <w:rPr/>
      </w:pPr>
      <w:r>
        <w:rPr>
          <w:rFonts w:ascii="IRNazanin" w:hAnsi="IRNazanin" w:eastAsia="IRNazanin"/>
          <w:color w:val="111111"/>
          <w:sz w:val="28"/>
          <w:sz w:val="28"/>
          <w:szCs w:val="28"/>
          <w:rtl w:val="true"/>
          <w:lang w:bidi="fa-IR"/>
        </w:rPr>
        <w:t>العظیم عن مثل الجرجانی المذکور لبعض تلامیذ سبطه مع قرب احتمال عدم إدراک سبط الجرجانی عصره فضلا عن تلمیذ سبطه</w:t>
      </w:r>
      <w:r>
        <w:rPr>
          <w:rFonts w:eastAsia="IRNazanin" w:cs="IRNazanin"/>
          <w:color w:val="111111"/>
          <w:sz w:val="28"/>
          <w:szCs w:val="28"/>
          <w:rtl w:val="true"/>
          <w:lang w:bidi="fa-IR"/>
        </w:rPr>
        <w:t>.</w:t>
      </w:r>
    </w:p>
    <w:p>
      <w:pPr>
        <w:pStyle w:val="Heading3"/>
        <w:numPr>
          <w:ilvl w:val="2"/>
          <w:numId w:val="1"/>
        </w:numPr>
        <w:rPr/>
      </w:pPr>
      <w:bookmarkStart w:id="1348" w:name="__RefHeading___Toc7703768_73709187"/>
      <w:bookmarkStart w:id="1349" w:name="_Toc614"/>
      <w:bookmarkEnd w:id="1348"/>
      <w:r>
        <w:rPr/>
        <w:t>543</w:t>
      </w:r>
      <w:r>
        <w:rPr>
          <w:rtl w:val="true"/>
        </w:rPr>
        <w:t xml:space="preserve">- </w:t>
      </w:r>
      <w:r>
        <w:rPr>
          <w:rtl w:val="true"/>
        </w:rPr>
        <w:t>الجماهر</w:t>
      </w:r>
      <w:bookmarkEnd w:id="1349"/>
    </w:p>
    <w:p>
      <w:pPr>
        <w:pStyle w:val="BookText"/>
        <w:rPr/>
      </w:pPr>
      <w:r>
        <w:rPr>
          <w:rFonts w:ascii="IRNazanin" w:hAnsi="IRNazanin" w:eastAsia="IRNazanin"/>
          <w:color w:val="111111"/>
          <w:sz w:val="28"/>
          <w:sz w:val="28"/>
          <w:szCs w:val="28"/>
          <w:rtl w:val="true"/>
          <w:lang w:bidi="fa-IR"/>
        </w:rPr>
        <w:t xml:space="preserve">فی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للحکیم المنجم أبی ریحان محمد بن أحمد البیرونی مؤلف الآثار الباقیة و غیره من التصانیف الموجود أقل قلیل منها مثل هذا الکتاب المطبوع 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حیدرآباد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الذی لما توحد بالأزل و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السلطان أبی الفتح مودود ابن مسعود بن محمود سلطان غزنة و الهند من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مقدمه الطبع و بعض التعلیقات عن نسخه کتابتها فی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Heading3"/>
        <w:numPr>
          <w:ilvl w:val="2"/>
          <w:numId w:val="1"/>
        </w:numPr>
        <w:rPr/>
      </w:pPr>
      <w:bookmarkStart w:id="1350" w:name="__RefHeading___Toc7703770_73709187"/>
      <w:bookmarkStart w:id="1351" w:name="_Toc615"/>
      <w:bookmarkEnd w:id="1350"/>
      <w:r>
        <w:rPr/>
        <w:t>544</w:t>
      </w:r>
      <w:r>
        <w:rPr>
          <w:rtl w:val="true"/>
        </w:rPr>
        <w:t xml:space="preserve">- </w:t>
      </w:r>
      <w:r>
        <w:rPr>
          <w:rtl w:val="true"/>
        </w:rPr>
        <w:t>جماهیر القبائل</w:t>
      </w:r>
      <w:bookmarkEnd w:id="1351"/>
    </w:p>
    <w:p>
      <w:pPr>
        <w:pStyle w:val="BookText"/>
        <w:rPr/>
      </w:pPr>
      <w:r>
        <w:rPr>
          <w:rFonts w:ascii="IRNazanin" w:hAnsi="IRNazanin" w:eastAsia="IRNazanin"/>
          <w:color w:val="111111"/>
          <w:sz w:val="28"/>
          <w:sz w:val="28"/>
          <w:szCs w:val="28"/>
          <w:rtl w:val="true"/>
          <w:lang w:bidi="fa-IR"/>
        </w:rPr>
        <w:t xml:space="preserve">لأبی فید مؤرج بن عمرو بن الحارث السدوسی البصری النحوی الأخباری الذی کان من أعیان أصحاب الخلیل بن أحمد النحوی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قبلها أو بعدها علی خلاف، و سمع الحدیث من أبی عمرو بن العلاء أحد البدور السبعة القراء، الکازرونی الأصل المکی المولد البصری المنشا المتوفی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الخلیل و أبو عمرو بن العلاء من أعاظم العلماء من الشیعة، فالسدوسی مع طول صحبته لهما و تلمذه علیهما لعله یستبصر للحق لو لم یکن شیعی الولادة، فراجعه</w:t>
      </w:r>
      <w:r>
        <w:rPr>
          <w:rFonts w:eastAsia="IRNazanin" w:cs="IRNazanin"/>
          <w:color w:val="111111"/>
          <w:sz w:val="28"/>
          <w:szCs w:val="28"/>
          <w:rtl w:val="true"/>
          <w:lang w:bidi="fa-IR"/>
        </w:rPr>
        <w:t>.</w:t>
      </w:r>
    </w:p>
    <w:p>
      <w:pPr>
        <w:pStyle w:val="Heading3"/>
        <w:numPr>
          <w:ilvl w:val="2"/>
          <w:numId w:val="1"/>
        </w:numPr>
        <w:rPr/>
      </w:pPr>
      <w:bookmarkStart w:id="1352" w:name="__RefHeading___Toc7703772_73709187"/>
      <w:bookmarkStart w:id="1353" w:name="_Toc616"/>
      <w:bookmarkEnd w:id="1352"/>
      <w:r>
        <w:rPr/>
        <w:t>545</w:t>
      </w:r>
      <w:r>
        <w:rPr>
          <w:rtl w:val="true"/>
        </w:rPr>
        <w:t xml:space="preserve">- </w:t>
      </w:r>
      <w:r>
        <w:rPr>
          <w:rtl w:val="true"/>
        </w:rPr>
        <w:t>جمجمه‌نامه‌</w:t>
      </w:r>
      <w:bookmarkEnd w:id="1353"/>
    </w:p>
    <w:p>
      <w:pPr>
        <w:pStyle w:val="BookText"/>
        <w:rPr/>
      </w:pPr>
      <w:r>
        <w:rPr>
          <w:rFonts w:ascii="IRNazanin" w:hAnsi="IRNazanin" w:eastAsia="IRNazanin"/>
          <w:color w:val="111111"/>
          <w:sz w:val="28"/>
          <w:sz w:val="28"/>
          <w:szCs w:val="28"/>
          <w:rtl w:val="true"/>
          <w:lang w:bidi="fa-IR"/>
        </w:rPr>
        <w:t>للشیخ فرید الدین العطار النیشابوری کما ذکر فی تصانیفه فی الطرائق و آثار العجم</w:t>
      </w:r>
      <w:r>
        <w:rPr>
          <w:rFonts w:eastAsia="IRNazanin" w:cs="IRNazanin"/>
          <w:color w:val="111111"/>
          <w:sz w:val="28"/>
          <w:szCs w:val="28"/>
          <w:rtl w:val="true"/>
          <w:lang w:bidi="fa-IR"/>
        </w:rPr>
        <w:t>.</w:t>
      </w:r>
    </w:p>
    <w:p>
      <w:pPr>
        <w:pStyle w:val="Heading3"/>
        <w:numPr>
          <w:ilvl w:val="2"/>
          <w:numId w:val="1"/>
        </w:numPr>
        <w:rPr/>
      </w:pPr>
      <w:bookmarkStart w:id="1354" w:name="__RefHeading___Toc7703774_73709187"/>
      <w:bookmarkStart w:id="1355" w:name="_Toc617"/>
      <w:bookmarkEnd w:id="1354"/>
      <w:r>
        <w:rPr/>
        <w:t>546</w:t>
      </w:r>
      <w:r>
        <w:rPr>
          <w:rtl w:val="true"/>
        </w:rPr>
        <w:t xml:space="preserve">- </w:t>
      </w:r>
      <w:r>
        <w:rPr>
          <w:rtl w:val="true"/>
        </w:rPr>
        <w:t>الجمرات‌</w:t>
      </w:r>
      <w:bookmarkEnd w:id="135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لمرتضی قلی خان بن میرزا علی محمد خان نظام الدولة من أحفاد </w:t>
      </w:r>
      <w:bookmarkStart w:id="1356" w:name="pg11685_250646"/>
    </w:p>
    <w:p>
      <w:pPr>
        <w:pStyle w:val="BookText"/>
        <w:rPr/>
      </w:pPr>
      <w:bookmarkEnd w:id="1356"/>
      <w:r>
        <w:rPr>
          <w:rFonts w:ascii="IRNazanin" w:hAnsi="IRNazanin" w:eastAsia="IRNazanin"/>
          <w:color w:val="111111"/>
          <w:sz w:val="28"/>
          <w:sz w:val="28"/>
          <w:szCs w:val="28"/>
          <w:rtl w:val="true"/>
          <w:lang w:bidi="fa-IR"/>
        </w:rPr>
        <w:t xml:space="preserve">محمد حسین خان الصدر الأعظم الأصفهانی، ذکره فی المآثر و الآثار و توفی بطهران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1357" w:name="__RefHeading___Toc7703776_73709187"/>
      <w:bookmarkStart w:id="1358" w:name="_Toc618"/>
      <w:bookmarkEnd w:id="1357"/>
      <w:r>
        <w:rPr/>
        <w:t>547</w:t>
      </w:r>
      <w:r>
        <w:rPr>
          <w:rtl w:val="true"/>
        </w:rPr>
        <w:t xml:space="preserve">- </w:t>
      </w:r>
      <w:r>
        <w:rPr>
          <w:rtl w:val="true"/>
        </w:rPr>
        <w:t>الجمرة</w:t>
      </w:r>
      <w:bookmarkEnd w:id="1358"/>
    </w:p>
    <w:p>
      <w:pPr>
        <w:pStyle w:val="BookText"/>
        <w:rPr/>
      </w:pPr>
      <w:r>
        <w:rPr>
          <w:rFonts w:ascii="IRNazanin" w:hAnsi="IRNazanin" w:eastAsia="IRNazanin"/>
          <w:color w:val="111111"/>
          <w:sz w:val="28"/>
          <w:sz w:val="28"/>
          <w:szCs w:val="28"/>
          <w:rtl w:val="true"/>
          <w:lang w:bidi="fa-IR"/>
        </w:rPr>
        <w:t>فی مسألة الاستجمار فی استنجاء البول و بیان عدم إجزاء غیر الماء فی تطهیر مخرج البول، هو باللغة الأردویة، طبع بالهند لبعض علمائها</w:t>
      </w:r>
      <w:r>
        <w:rPr>
          <w:rFonts w:eastAsia="IRNazanin" w:cs="IRNazanin"/>
          <w:color w:val="111111"/>
          <w:sz w:val="28"/>
          <w:szCs w:val="28"/>
          <w:rtl w:val="true"/>
          <w:lang w:bidi="fa-IR"/>
        </w:rPr>
        <w:t>.</w:t>
      </w:r>
    </w:p>
    <w:p>
      <w:pPr>
        <w:pStyle w:val="Heading3"/>
        <w:numPr>
          <w:ilvl w:val="2"/>
          <w:numId w:val="1"/>
        </w:numPr>
        <w:rPr/>
      </w:pPr>
      <w:bookmarkStart w:id="1359" w:name="__RefHeading___Toc7703778_73709187"/>
      <w:bookmarkStart w:id="1360" w:name="_Toc619"/>
      <w:bookmarkEnd w:id="1359"/>
      <w:r>
        <w:rPr/>
        <w:t>548</w:t>
      </w:r>
      <w:r>
        <w:rPr>
          <w:rtl w:val="true"/>
        </w:rPr>
        <w:t xml:space="preserve">- </w:t>
      </w:r>
      <w:r>
        <w:rPr>
          <w:rtl w:val="true"/>
        </w:rPr>
        <w:t>جمرة الفؤاد لزاد یوم المعاد</w:t>
      </w:r>
      <w:bookmarkEnd w:id="1360"/>
    </w:p>
    <w:p>
      <w:pPr>
        <w:pStyle w:val="BookText"/>
        <w:rPr/>
      </w:pPr>
      <w:r>
        <w:rPr>
          <w:rFonts w:ascii="IRNazanin" w:hAnsi="IRNazanin" w:eastAsia="IRNazanin"/>
          <w:color w:val="111111"/>
          <w:sz w:val="28"/>
          <w:sz w:val="28"/>
          <w:szCs w:val="28"/>
          <w:rtl w:val="true"/>
          <w:lang w:bidi="fa-IR"/>
        </w:rPr>
        <w:t xml:space="preserve">مقتل فارسی مطبوع من تألیف الحاج المولی محمد الشهیر بالمقدس الزنجانی المؤلف ل مفتاح الجنة فی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المطبوع مکررا</w:t>
      </w:r>
      <w:r>
        <w:rPr>
          <w:rFonts w:eastAsia="IRNazanin" w:cs="IRNazanin"/>
          <w:color w:val="111111"/>
          <w:sz w:val="28"/>
          <w:szCs w:val="28"/>
          <w:rtl w:val="true"/>
          <w:lang w:bidi="fa-IR"/>
        </w:rPr>
        <w:t>.</w:t>
      </w:r>
    </w:p>
    <w:p>
      <w:pPr>
        <w:pStyle w:val="Heading3"/>
        <w:numPr>
          <w:ilvl w:val="2"/>
          <w:numId w:val="1"/>
        </w:numPr>
        <w:rPr/>
      </w:pPr>
      <w:bookmarkStart w:id="1361" w:name="__RefHeading___Toc7703780_73709187"/>
      <w:bookmarkStart w:id="1362" w:name="_Toc620"/>
      <w:bookmarkEnd w:id="1361"/>
      <w:r>
        <w:rPr/>
        <w:t>549</w:t>
      </w:r>
      <w:r>
        <w:rPr>
          <w:rtl w:val="true"/>
        </w:rPr>
        <w:t xml:space="preserve">- </w:t>
      </w:r>
      <w:r>
        <w:rPr>
          <w:rtl w:val="true"/>
        </w:rPr>
        <w:t>جمشید و خورشید</w:t>
      </w:r>
      <w:bookmarkEnd w:id="1362"/>
    </w:p>
    <w:p>
      <w:pPr>
        <w:pStyle w:val="BookText"/>
        <w:rPr/>
      </w:pPr>
      <w:r>
        <w:rPr>
          <w:rFonts w:ascii="IRNazanin" w:hAnsi="IRNazanin" w:eastAsia="IRNazanin"/>
          <w:color w:val="111111"/>
          <w:sz w:val="28"/>
          <w:sz w:val="28"/>
          <w:szCs w:val="28"/>
          <w:rtl w:val="true"/>
          <w:lang w:bidi="fa-IR"/>
        </w:rPr>
        <w:t xml:space="preserve">من مثنویات جمال الدین الخواجة سلمان ابن علاء الدین محمد الساوجی المتوفی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دار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غلط ما أرخه دولت شاه و الناظم التبریزی، حکی القاضی نور الله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ترجمه سلمان الساوجی عن المولی عبد الرحمن الجامی فی کتابه بهارستان الذی ألفه لولده ضیاء الدین فی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الخواجة سلمان تکلف فی مثنویة هذا حتی أذهب بحلاوته و لکنه أبدع فی مثنویة فراق‌نامه أقول هذا المثنوی موجود فی کتب الحاج محمد آقا النخجوانی فی تبریز فی مجلد بضمیمة مقدار من أشعار ذرة کما کتبه إلینا</w:t>
      </w:r>
      <w:r>
        <w:rPr>
          <w:rFonts w:eastAsia="IRNazanin" w:cs="IRNazanin"/>
          <w:color w:val="111111"/>
          <w:sz w:val="28"/>
          <w:szCs w:val="28"/>
          <w:rtl w:val="true"/>
          <w:lang w:bidi="fa-IR"/>
        </w:rPr>
        <w:t>.</w:t>
      </w:r>
    </w:p>
    <w:p>
      <w:pPr>
        <w:pStyle w:val="Heading3"/>
        <w:numPr>
          <w:ilvl w:val="2"/>
          <w:numId w:val="1"/>
        </w:numPr>
        <w:rPr/>
      </w:pPr>
      <w:bookmarkStart w:id="1363" w:name="__RefHeading___Toc7703782_73709187"/>
      <w:bookmarkStart w:id="1364" w:name="_Toc621"/>
      <w:bookmarkEnd w:id="1363"/>
      <w:r>
        <w:rPr/>
        <w:t>550</w:t>
      </w:r>
      <w:r>
        <w:rPr>
          <w:rtl w:val="true"/>
        </w:rPr>
        <w:t xml:space="preserve">- </w:t>
      </w:r>
      <w:r>
        <w:rPr>
          <w:rtl w:val="true"/>
        </w:rPr>
        <w:t>جمشید و خورشید</w:t>
      </w:r>
      <w:bookmarkEnd w:id="1364"/>
    </w:p>
    <w:p>
      <w:pPr>
        <w:pStyle w:val="BookText"/>
        <w:rPr/>
      </w:pPr>
      <w:r>
        <w:rPr>
          <w:rFonts w:ascii="IRNazanin" w:hAnsi="IRNazanin" w:eastAsia="IRNazanin"/>
          <w:color w:val="111111"/>
          <w:sz w:val="28"/>
          <w:sz w:val="28"/>
          <w:szCs w:val="28"/>
          <w:rtl w:val="true"/>
          <w:lang w:bidi="fa-IR"/>
        </w:rPr>
        <w:t xml:space="preserve">مثنوی من نظم الأدیب المتخلص فی شعره بفرخ، یوجد أیضا فی مکتبة الحاج محمد آقا النخجوانی بتبریز کما کتبه إلینا و قال إنه من المعاصرین للسلطان محمد شاه قاجار المتوفی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أن فرخ هذا هو المترجم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اسمه محمد حسن خان ابن علی مراد خان زند و إنه قتل فی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أشعاره</w:t>
      </w:r>
      <w:r>
        <w:rPr>
          <w:rFonts w:eastAsia="IRNazanin" w:cs="IRNazanin"/>
          <w:color w:val="111111"/>
          <w:sz w:val="28"/>
          <w:szCs w:val="28"/>
          <w:rtl w:val="true"/>
          <w:lang w:bidi="fa-IR"/>
        </w:rPr>
        <w:t>.</w:t>
      </w:r>
    </w:p>
    <w:p>
      <w:pPr>
        <w:pStyle w:val="Heading3"/>
        <w:numPr>
          <w:ilvl w:val="2"/>
          <w:numId w:val="1"/>
        </w:numPr>
        <w:rPr/>
      </w:pPr>
      <w:bookmarkStart w:id="1365" w:name="__RefHeading___Toc7703784_73709187"/>
      <w:bookmarkStart w:id="1366" w:name="_Toc622"/>
      <w:bookmarkEnd w:id="1365"/>
      <w:r>
        <w:rPr/>
        <w:t>551</w:t>
      </w:r>
      <w:r>
        <w:rPr>
          <w:rtl w:val="true"/>
        </w:rPr>
        <w:t xml:space="preserve">- </w:t>
      </w:r>
      <w:r>
        <w:rPr>
          <w:rtl w:val="true"/>
        </w:rPr>
        <w:t>کتاب الجمع</w:t>
      </w:r>
      <w:bookmarkEnd w:id="1366"/>
    </w:p>
    <w:p>
      <w:pPr>
        <w:pStyle w:val="BookText"/>
        <w:rPr/>
      </w:pPr>
      <w:r>
        <w:rPr>
          <w:rFonts w:ascii="IRNazanin" w:hAnsi="IRNazanin" w:eastAsia="IRNazanin"/>
          <w:color w:val="111111"/>
          <w:sz w:val="28"/>
          <w:sz w:val="28"/>
          <w:szCs w:val="28"/>
          <w:rtl w:val="true"/>
          <w:lang w:bidi="fa-IR"/>
        </w:rPr>
        <w:t xml:space="preserve">لجابر بن حیان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متمم الأربعین کتابا</w:t>
      </w:r>
      <w:r>
        <w:rPr>
          <w:rFonts w:eastAsia="IRNazanin" w:cs="IRNazanin"/>
          <w:color w:val="111111"/>
          <w:sz w:val="28"/>
          <w:szCs w:val="28"/>
          <w:rtl w:val="true"/>
          <w:lang w:bidi="fa-IR"/>
        </w:rPr>
        <w:t>.</w:t>
      </w:r>
    </w:p>
    <w:p>
      <w:pPr>
        <w:pStyle w:val="Heading3"/>
        <w:numPr>
          <w:ilvl w:val="2"/>
          <w:numId w:val="1"/>
        </w:numPr>
        <w:rPr/>
      </w:pPr>
      <w:bookmarkStart w:id="1367" w:name="__RefHeading___Toc7703786_73709187"/>
      <w:bookmarkStart w:id="1368" w:name="_Toc623"/>
      <w:bookmarkEnd w:id="1367"/>
      <w:r>
        <w:rPr/>
        <w:t>552</w:t>
      </w:r>
      <w:r>
        <w:rPr>
          <w:rtl w:val="true"/>
        </w:rPr>
        <w:t xml:space="preserve">- </w:t>
      </w:r>
      <w:r>
        <w:rPr>
          <w:rtl w:val="true"/>
        </w:rPr>
        <w:t>الجمع و التثنیة فی القرآن</w:t>
      </w:r>
      <w:bookmarkEnd w:id="13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لإمام النحو الفراء یحیی بن زیاد المتوفی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آله الکتابة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 تصانیفه مذکور فی فهرس ابن الندیم، و معجم الأدباء و غیرهما</w:t>
      </w:r>
      <w:r>
        <w:rPr>
          <w:rFonts w:eastAsia="IRNazanin" w:cs="IRNazanin"/>
          <w:color w:val="111111"/>
          <w:sz w:val="28"/>
          <w:szCs w:val="28"/>
          <w:rtl w:val="true"/>
          <w:lang w:bidi="fa-IR"/>
        </w:rPr>
        <w:t xml:space="preserve">. </w:t>
      </w:r>
      <w:bookmarkStart w:id="1369" w:name="pg11685_250648"/>
    </w:p>
    <w:p>
      <w:pPr>
        <w:pStyle w:val="Heading3"/>
        <w:numPr>
          <w:ilvl w:val="2"/>
          <w:numId w:val="1"/>
        </w:numPr>
        <w:rPr/>
      </w:pPr>
      <w:bookmarkStart w:id="1370" w:name="__RefHeading___Toc7703788_73709187"/>
      <w:bookmarkStart w:id="1371" w:name="_Toc624"/>
      <w:bookmarkEnd w:id="1369"/>
      <w:bookmarkEnd w:id="1370"/>
      <w:r>
        <w:rPr/>
        <w:t>553</w:t>
      </w:r>
      <w:r>
        <w:rPr>
          <w:rtl w:val="true"/>
        </w:rPr>
        <w:t xml:space="preserve">- </w:t>
      </w:r>
      <w:r>
        <w:rPr>
          <w:rtl w:val="true"/>
        </w:rPr>
        <w:t>الجمع و التفریق‌</w:t>
      </w:r>
      <w:bookmarkEnd w:id="1371"/>
    </w:p>
    <w:p>
      <w:pPr>
        <w:pStyle w:val="BookText"/>
        <w:rPr/>
      </w:pPr>
      <w:r>
        <w:rPr>
          <w:rFonts w:ascii="IRNazanin" w:hAnsi="IRNazanin" w:eastAsia="IRNazanin"/>
          <w:color w:val="111111"/>
          <w:sz w:val="28"/>
          <w:sz w:val="28"/>
          <w:szCs w:val="28"/>
          <w:rtl w:val="true"/>
          <w:lang w:bidi="fa-IR"/>
        </w:rPr>
        <w:t xml:space="preserve">لأبی حنیفة الدینوری صاحب الاخبار الطوال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372" w:name="__RefHeading___Toc7703790_73709187"/>
      <w:bookmarkStart w:id="1373" w:name="_Toc625"/>
      <w:bookmarkEnd w:id="1372"/>
      <w:r>
        <w:rPr>
          <w:rtl w:val="true"/>
        </w:rPr>
        <w:t>الجمع و التنبیه</w:t>
      </w:r>
      <w:bookmarkEnd w:id="1373"/>
    </w:p>
    <w:p>
      <w:pPr>
        <w:pStyle w:val="BookText"/>
        <w:rPr/>
      </w:pPr>
      <w:r>
        <w:rPr>
          <w:rFonts w:ascii="IRNazanin" w:hAnsi="IRNazanin" w:eastAsia="IRNazanin"/>
          <w:color w:val="111111"/>
          <w:sz w:val="28"/>
          <w:sz w:val="28"/>
          <w:szCs w:val="28"/>
          <w:rtl w:val="true"/>
          <w:lang w:bidi="fa-IR"/>
        </w:rPr>
        <w:t>لیحیی بن زیاد الفراء 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تصحیف التثنیة کما مر</w:t>
      </w:r>
      <w:r>
        <w:rPr>
          <w:rFonts w:eastAsia="IRNazanin" w:cs="IRNazanin"/>
          <w:color w:val="111111"/>
          <w:sz w:val="28"/>
          <w:szCs w:val="28"/>
          <w:rtl w:val="true"/>
          <w:lang w:bidi="fa-IR"/>
        </w:rPr>
        <w:t>.</w:t>
      </w:r>
    </w:p>
    <w:p>
      <w:pPr>
        <w:pStyle w:val="Heading3"/>
        <w:numPr>
          <w:ilvl w:val="2"/>
          <w:numId w:val="1"/>
        </w:numPr>
        <w:rPr/>
      </w:pPr>
      <w:bookmarkStart w:id="1374" w:name="__RefHeading___Toc7703792_73709187"/>
      <w:bookmarkStart w:id="1375" w:name="_Toc626"/>
      <w:bookmarkEnd w:id="1374"/>
      <w:r>
        <w:rPr>
          <w:rtl w:val="true"/>
        </w:rPr>
        <w:t>الجمع و التوفیق بین الحکمة و الشریعة</w:t>
      </w:r>
      <w:bookmarkEnd w:id="1375"/>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التوفیق</w:t>
      </w:r>
    </w:p>
    <w:p>
      <w:pPr>
        <w:pStyle w:val="Heading3"/>
        <w:numPr>
          <w:ilvl w:val="2"/>
          <w:numId w:val="1"/>
        </w:numPr>
        <w:rPr/>
      </w:pPr>
      <w:bookmarkStart w:id="1376" w:name="__RefHeading___Toc7703794_73709187"/>
      <w:bookmarkStart w:id="1377" w:name="_Toc627"/>
      <w:bookmarkEnd w:id="1376"/>
      <w:r>
        <w:rPr/>
        <w:t>554</w:t>
      </w:r>
      <w:r>
        <w:rPr>
          <w:rtl w:val="true"/>
        </w:rPr>
        <w:t xml:space="preserve">- </w:t>
      </w:r>
      <w:r>
        <w:rPr>
          <w:rtl w:val="true"/>
        </w:rPr>
        <w:t>الجمع و التوفیق بین الخبرین</w:t>
      </w:r>
      <w:bookmarkEnd w:id="1377"/>
    </w:p>
    <w:p>
      <w:pPr>
        <w:pStyle w:val="BookText"/>
        <w:rPr/>
      </w:pPr>
      <w:r>
        <w:rPr>
          <w:rFonts w:ascii="IRNazanin" w:hAnsi="IRNazanin" w:eastAsia="IRNazanin"/>
          <w:color w:val="111111"/>
          <w:sz w:val="28"/>
          <w:sz w:val="28"/>
          <w:szCs w:val="28"/>
          <w:rtl w:val="true"/>
          <w:lang w:bidi="fa-IR"/>
        </w:rPr>
        <w:t>الدال أحدهما علی صعود جثة الإمام علیه السلام  إلی السماء و الآخر علی بقائه فی القبر أعواما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تقرب من ثلاثمائة بیت للمحدث الحر العاملی مؤلف أمل الآمل نسخه منه ملحقة بآخر کتابه الإیقاظ من الهجعة فی مکتبة الحاج المولی علی محمد النجف‌آبادی بالحسینیة التستریة فی النجف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و الصلاة علی سیدنا و نبینا محمد و آله</w:t>
      </w:r>
      <w:r>
        <w:rPr>
          <w:rFonts w:eastAsia="IRNazanin" w:cs="IRNazanin"/>
          <w:color w:val="111111"/>
          <w:sz w:val="28"/>
          <w:szCs w:val="28"/>
          <w:rtl w:val="true"/>
          <w:lang w:bidi="fa-IR"/>
        </w:rPr>
        <w:t>).</w:t>
      </w:r>
    </w:p>
    <w:p>
      <w:pPr>
        <w:pStyle w:val="Heading3"/>
        <w:numPr>
          <w:ilvl w:val="2"/>
          <w:numId w:val="1"/>
        </w:numPr>
        <w:rPr/>
      </w:pPr>
      <w:bookmarkStart w:id="1378" w:name="__RefHeading___Toc7703796_73709187"/>
      <w:bookmarkStart w:id="1379" w:name="_Toc628"/>
      <w:bookmarkEnd w:id="1378"/>
      <w:r>
        <w:rPr>
          <w:rtl w:val="true"/>
        </w:rPr>
        <w:t>الجمع و التوفیق بین رأیی الحکیمین فی حدوث العالم</w:t>
      </w:r>
      <w:bookmarkEnd w:id="1379"/>
    </w:p>
    <w:p>
      <w:pPr>
        <w:pStyle w:val="BookText"/>
        <w:rPr/>
      </w:pPr>
      <w:r>
        <w:rPr>
          <w:rFonts w:ascii="IRNazanin" w:hAnsi="IRNazanin" w:eastAsia="IRNazanin"/>
          <w:color w:val="111111"/>
          <w:sz w:val="28"/>
          <w:sz w:val="28"/>
          <w:szCs w:val="28"/>
          <w:rtl w:val="true"/>
          <w:lang w:bidi="fa-IR"/>
        </w:rPr>
        <w:t>للمیر الداماد، یأتی بعنوان رسالة فی حدوث العالم</w:t>
      </w:r>
      <w:r>
        <w:rPr>
          <w:rFonts w:eastAsia="IRNazanin" w:cs="IRNazanin"/>
          <w:color w:val="111111"/>
          <w:sz w:val="28"/>
          <w:szCs w:val="28"/>
          <w:rtl w:val="true"/>
          <w:lang w:bidi="fa-IR"/>
        </w:rPr>
        <w:t>.</w:t>
      </w:r>
    </w:p>
    <w:p>
      <w:pPr>
        <w:pStyle w:val="Heading3"/>
        <w:numPr>
          <w:ilvl w:val="2"/>
          <w:numId w:val="1"/>
        </w:numPr>
        <w:rPr/>
      </w:pPr>
      <w:bookmarkStart w:id="1380" w:name="__RefHeading___Toc7703798_73709187"/>
      <w:bookmarkStart w:id="1381" w:name="_Toc629"/>
      <w:bookmarkEnd w:id="1380"/>
      <w:r>
        <w:rPr/>
        <w:t>555</w:t>
      </w:r>
      <w:r>
        <w:rPr>
          <w:rtl w:val="true"/>
        </w:rPr>
        <w:t xml:space="preserve">- </w:t>
      </w:r>
      <w:r>
        <w:rPr>
          <w:rtl w:val="true"/>
        </w:rPr>
        <w:t>الجمع و التوفیق بین الفتویین</w:t>
      </w:r>
      <w:bookmarkEnd w:id="1381"/>
    </w:p>
    <w:p>
      <w:pPr>
        <w:pStyle w:val="BookText"/>
        <w:rPr/>
      </w:pPr>
      <w:r>
        <w:rPr>
          <w:rFonts w:ascii="IRNazanin" w:hAnsi="IRNazanin" w:eastAsia="IRNazanin"/>
          <w:color w:val="111111"/>
          <w:sz w:val="28"/>
          <w:sz w:val="28"/>
          <w:szCs w:val="28"/>
          <w:rtl w:val="true"/>
          <w:lang w:bidi="fa-IR"/>
        </w:rPr>
        <w:t>أحدهما عدم وجوب تخلیل الأسنان للصائم، و الثانی وجوب قضاء الصوم لو تساهل الصائم فوصل شی‌ء مما فی أسنانه إلی جوفه رسالة مختصرة للشیخ البهائی کتبها فی جواب سؤال بعض أمراء الدولة الصفویة، رأیته ضمن مجموعة رسائله فی کتب الشیخ عبد الحسین الحلی النجفی المعاصر و قاضی الجعفریة بالبحرین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الحدیث المرتضوی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شککت فی الحق منذ رأیته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ازددت یقینا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المشتهر بشاه قاضی الیزدی المؤلف لآیات الأحکام الموسوم ب تفسیر القطب شاهی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الحجب بعنوان الرسالة،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لا حامد له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بیان أنه بکل شی‌ء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ضحوة الاثنین السابع و العشرین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إن شاه قاضی هذا غیر میرزا قاضی بن کاشف الدین الأردکانی الیزدی صاحب التحفة المحمدیة و إن اشترکا اسما و نسبة و عصرا</w:t>
      </w:r>
      <w:r>
        <w:rPr>
          <w:rFonts w:eastAsia="IRNazanin" w:cs="IRNazanin"/>
          <w:color w:val="111111"/>
          <w:sz w:val="28"/>
          <w:szCs w:val="28"/>
          <w:rtl w:val="true"/>
          <w:lang w:bidi="fa-IR"/>
        </w:rPr>
        <w:t xml:space="preserve">. </w:t>
      </w:r>
      <w:bookmarkStart w:id="1382" w:name="pg11685_250649"/>
    </w:p>
    <w:p>
      <w:pPr>
        <w:pStyle w:val="Heading3"/>
        <w:numPr>
          <w:ilvl w:val="2"/>
          <w:numId w:val="1"/>
        </w:numPr>
        <w:rPr/>
      </w:pPr>
      <w:bookmarkStart w:id="1383" w:name="__RefHeading___Toc7703800_73709187"/>
      <w:bookmarkStart w:id="1384" w:name="_Toc630"/>
      <w:bookmarkEnd w:id="1382"/>
      <w:bookmarkEnd w:id="1383"/>
      <w:r>
        <w:rPr/>
        <w:t>557</w:t>
      </w:r>
      <w:r>
        <w:rPr>
          <w:rtl w:val="true"/>
        </w:rPr>
        <w:t xml:space="preserve">- </w:t>
      </w:r>
      <w:r>
        <w:rPr>
          <w:rtl w:val="true"/>
        </w:rPr>
        <w:t>الجمع بین الاخبار المتعارضة</w:t>
      </w:r>
      <w:bookmarkEnd w:id="1384"/>
    </w:p>
    <w:p>
      <w:pPr>
        <w:pStyle w:val="BookText"/>
        <w:rPr/>
      </w:pPr>
      <w:r>
        <w:rPr>
          <w:rFonts w:ascii="IRNazanin" w:hAnsi="IRNazanin" w:eastAsia="IRNazanin"/>
          <w:color w:val="111111"/>
          <w:sz w:val="28"/>
          <w:sz w:val="28"/>
          <w:szCs w:val="28"/>
          <w:rtl w:val="true"/>
          <w:lang w:bidi="fa-IR"/>
        </w:rPr>
        <w:t xml:space="preserve">هو من مباحث التعادل و التراجیح من أصول الفقه و للاهتمام به استقل بالتدوین، فیه بیان طریق الجمع و ذکر أقسامه و أحکامه للأستاد الوحید الآقا محمد باقر البهبهانی المتوفی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کتبه تعلیقا علی المعالم، أوله بعد الخطبة المختصرة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رسالة فی الجمع بین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فیحمل علی الاستحباب إلخ مراده بالحمل علی الاستحباب بناء علی المقدمة المشهورة عندهم من أن الجمع أولی من الطرح، و إلی الآن ما اطلعت علی دلیل لها إذا لحکم بالأولویة إما لحکم العقل بها أو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خزانة کتب سید مشایخنا أبی محمد الحسن صدر الدین فی الکاظمیة، و هی ضمن مجموعة من رسائل الوحید کلها بخط محمد بن علی قلی الأفشار،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الکاتب کان من تلامیذ الأستاد الوحید و دون جملة من رسائل أستاذه فی هذه المجموعة، و نسخه أخری فی کتب المولی محمد علی الخوانساری ضمن مجموعة کلها بخط الشیخ محمد علی بن قاسم آل کشکول الحائری مؤلف إکمال منتهی المقال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کتابته فی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بخط تلمیذ البهبهانی و هو الشیخ أبو علی السینائی الحائری مؤلف الرجال المشهور ب رجال أبی علی و هی فی مکتبة الحاج میرزا باقر القاضی فی تبریز</w:t>
      </w:r>
      <w:r>
        <w:rPr>
          <w:rFonts w:eastAsia="IRNazanin" w:cs="IRNazanin"/>
          <w:color w:val="111111"/>
          <w:sz w:val="28"/>
          <w:szCs w:val="28"/>
          <w:rtl w:val="true"/>
          <w:lang w:bidi="fa-IR"/>
        </w:rPr>
        <w:t>.</w:t>
      </w:r>
    </w:p>
    <w:p>
      <w:pPr>
        <w:pStyle w:val="Heading3"/>
        <w:numPr>
          <w:ilvl w:val="2"/>
          <w:numId w:val="1"/>
        </w:numPr>
        <w:rPr/>
      </w:pPr>
      <w:bookmarkStart w:id="1385" w:name="__RefHeading___Toc7703802_73709187"/>
      <w:bookmarkStart w:id="1386" w:name="_Toc631"/>
      <w:bookmarkEnd w:id="1385"/>
      <w:r>
        <w:rPr/>
        <w:t>558</w:t>
      </w:r>
      <w:r>
        <w:rPr>
          <w:rtl w:val="true"/>
        </w:rPr>
        <w:t xml:space="preserve">- </w:t>
      </w:r>
      <w:r>
        <w:rPr>
          <w:rtl w:val="true"/>
        </w:rPr>
        <w:t>الجمع بین الاخبار المتعارضة</w:t>
      </w:r>
      <w:bookmarkEnd w:id="1386"/>
    </w:p>
    <w:p>
      <w:pPr>
        <w:pStyle w:val="BookText"/>
        <w:rPr/>
      </w:pPr>
      <w:r>
        <w:rPr>
          <w:rFonts w:ascii="IRNazanin" w:hAnsi="IRNazanin" w:eastAsia="IRNazanin"/>
          <w:color w:val="111111"/>
          <w:sz w:val="28"/>
          <w:sz w:val="28"/>
          <w:szCs w:val="28"/>
          <w:rtl w:val="true"/>
          <w:lang w:bidi="fa-IR"/>
        </w:rPr>
        <w:t xml:space="preserve">للمدقق المیرزا محمد بن الحسن الشیروانی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من رسائله فی مکتبة راجه السید محمد مهدی فی ضلع فیض‌آباد الهند کما فی فهرسها المخطوط</w:t>
      </w:r>
      <w:r>
        <w:rPr>
          <w:rFonts w:eastAsia="IRNazanin" w:cs="IRNazanin"/>
          <w:color w:val="111111"/>
          <w:sz w:val="28"/>
          <w:szCs w:val="28"/>
          <w:rtl w:val="true"/>
          <w:lang w:bidi="fa-IR"/>
        </w:rPr>
        <w:t>.</w:t>
      </w:r>
    </w:p>
    <w:p>
      <w:pPr>
        <w:pStyle w:val="Heading3"/>
        <w:numPr>
          <w:ilvl w:val="2"/>
          <w:numId w:val="1"/>
        </w:numPr>
        <w:rPr/>
      </w:pPr>
      <w:bookmarkStart w:id="1387" w:name="__RefHeading___Toc7703804_73709187"/>
      <w:bookmarkStart w:id="1388" w:name="_Toc632"/>
      <w:bookmarkEnd w:id="1387"/>
      <w:r>
        <w:rPr/>
        <w:t>559</w:t>
      </w:r>
      <w:r>
        <w:rPr>
          <w:rtl w:val="true"/>
        </w:rPr>
        <w:t xml:space="preserve">- </w:t>
      </w:r>
      <w:r>
        <w:rPr>
          <w:rtl w:val="true"/>
        </w:rPr>
        <w:t>الجمع بین رأیی الحکیمین‌</w:t>
      </w:r>
      <w:bookmarkEnd w:id="138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أفلاطون و تلمیذه أرسطاطالیس فی حدوث العالم و إثبات المبدع الأول و النفس و العقل و المجازاة بالخیر و الشر و غیرها، للمعلم الثانی أبی نصر محمد بن محمد بن طرخان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بعض مقالات الفارابی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قبله ضمن مقالات الآقا محمد رضا القمشه‌إی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شرح حکمة الإشراق للقطب الشیرازی،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لواهب العقل و مبدعه و مصور الکل و مخترعه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أوله اسما للکتاب بل ذکر أنه شرع فی الجمع بین رأییهما و الإبانة عما یدل علیه فحوی قولیهما، فلذا یعبر عنه ب الجمع بین </w:t>
      </w:r>
      <w:bookmarkStart w:id="1389" w:name="pg11685_250652"/>
    </w:p>
    <w:p>
      <w:pPr>
        <w:pStyle w:val="BookText"/>
        <w:rPr/>
      </w:pPr>
      <w:bookmarkEnd w:id="1389"/>
      <w:r>
        <w:rPr>
          <w:rFonts w:ascii="IRNazanin" w:hAnsi="IRNazanin" w:eastAsia="IRNazanin"/>
          <w:color w:val="111111"/>
          <w:sz w:val="28"/>
          <w:sz w:val="28"/>
          <w:szCs w:val="28"/>
          <w:rtl w:val="true"/>
          <w:lang w:bidi="fa-IR"/>
        </w:rPr>
        <w:t>الرأیین و عبر عنه القفطی فی 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فی اتفاق آراء أرسطاطالیس و أفلاطون و مراده هذا الکتاب جزما، ثم ذکر بعده من تصانیف الفارابی کتابا فی الجن و حال وجودهم، فهما کتابان کما ذکرهما القفطی</w:t>
      </w:r>
      <w:r>
        <w:rPr>
          <w:rStyle w:val="FootnoteAnchor"/>
          <w:rtl w:val="true"/>
        </w:rPr>
        <w:footnoteReference w:id="22"/>
      </w:r>
    </w:p>
    <w:p>
      <w:pPr>
        <w:pStyle w:val="Heading3"/>
        <w:numPr>
          <w:ilvl w:val="2"/>
          <w:numId w:val="1"/>
        </w:numPr>
        <w:rPr/>
      </w:pPr>
      <w:bookmarkStart w:id="1390" w:name="__RefHeading___Toc7703806_73709187"/>
      <w:bookmarkStart w:id="1391" w:name="_Toc633"/>
      <w:bookmarkEnd w:id="1390"/>
      <w:r>
        <w:rPr>
          <w:rtl w:val="true"/>
        </w:rPr>
        <w:t>الجمع بین الشریفتین</w:t>
      </w:r>
      <w:bookmarkEnd w:id="1391"/>
    </w:p>
    <w:p>
      <w:pPr>
        <w:pStyle w:val="BookText"/>
        <w:rPr/>
      </w:pPr>
      <w:r>
        <w:rPr>
          <w:rFonts w:ascii="IRNazanin" w:hAnsi="IRNazanin" w:eastAsia="IRNazanin"/>
          <w:color w:val="111111"/>
          <w:sz w:val="28"/>
          <w:sz w:val="28"/>
          <w:szCs w:val="28"/>
          <w:rtl w:val="true"/>
          <w:lang w:bidi="fa-IR"/>
        </w:rPr>
        <w:t>کما قد یطلق کذلک، و نحن نذکر الجمیع بعنوان الجمع بین الفاطمیتین و نذکر ما له عنوان خاص فی محله</w:t>
      </w:r>
    </w:p>
    <w:p>
      <w:pPr>
        <w:pStyle w:val="Heading3"/>
        <w:numPr>
          <w:ilvl w:val="2"/>
          <w:numId w:val="1"/>
        </w:numPr>
        <w:rPr/>
      </w:pPr>
      <w:bookmarkStart w:id="1392" w:name="__RefHeading___Toc7703808_73709187"/>
      <w:bookmarkStart w:id="1393" w:name="_Toc634"/>
      <w:bookmarkEnd w:id="1392"/>
      <w:r>
        <w:rPr/>
        <w:t>560</w:t>
      </w:r>
      <w:r>
        <w:rPr>
          <w:rtl w:val="true"/>
        </w:rPr>
        <w:t xml:space="preserve">- </w:t>
      </w:r>
      <w:r>
        <w:rPr>
          <w:rtl w:val="true"/>
        </w:rPr>
        <w:t>الجمع بین الصلاتین</w:t>
      </w:r>
      <w:bookmarkEnd w:id="1393"/>
    </w:p>
    <w:p>
      <w:pPr>
        <w:pStyle w:val="BookText"/>
        <w:rPr/>
      </w:pPr>
      <w:r>
        <w:rPr>
          <w:rFonts w:ascii="IRNazanin" w:hAnsi="IRNazanin" w:eastAsia="IRNazanin"/>
          <w:color w:val="111111"/>
          <w:sz w:val="28"/>
          <w:sz w:val="28"/>
          <w:szCs w:val="28"/>
          <w:rtl w:val="true"/>
          <w:lang w:bidi="fa-IR"/>
        </w:rPr>
        <w:t xml:space="preserve">لأبی النضر محمد بن مسعود العیاشی صاحب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عنه بواسطتین</w:t>
      </w:r>
    </w:p>
    <w:p>
      <w:pPr>
        <w:pStyle w:val="Heading3"/>
        <w:numPr>
          <w:ilvl w:val="2"/>
          <w:numId w:val="1"/>
        </w:numPr>
        <w:rPr/>
      </w:pPr>
      <w:bookmarkStart w:id="1394" w:name="__RefHeading___Toc7703810_73709187"/>
      <w:bookmarkStart w:id="1395" w:name="_Toc635"/>
      <w:bookmarkEnd w:id="1394"/>
      <w:r>
        <w:rPr/>
        <w:t>561</w:t>
      </w:r>
      <w:r>
        <w:rPr>
          <w:rtl w:val="true"/>
        </w:rPr>
        <w:t xml:space="preserve">- </w:t>
      </w:r>
      <w:r>
        <w:rPr>
          <w:rtl w:val="true"/>
        </w:rPr>
        <w:t>الجمع بین العروض الفارسی و العربی</w:t>
      </w:r>
      <w:bookmarkEnd w:id="1395"/>
    </w:p>
    <w:p>
      <w:pPr>
        <w:pStyle w:val="BookText"/>
        <w:rPr/>
      </w:pPr>
      <w:r>
        <w:rPr>
          <w:rFonts w:ascii="IRNazanin" w:hAnsi="IRNazanin" w:eastAsia="IRNazanin"/>
          <w:color w:val="111111"/>
          <w:sz w:val="28"/>
          <w:sz w:val="28"/>
          <w:szCs w:val="28"/>
          <w:rtl w:val="true"/>
          <w:lang w:bidi="fa-IR"/>
        </w:rPr>
        <w:t xml:space="preserve">للشیخ عبد الجواد بن الملا عباس الشهیر بالأدیب النیشابوری المولود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 تلامیذه المطلعین علیه</w:t>
      </w:r>
    </w:p>
    <w:p>
      <w:pPr>
        <w:pStyle w:val="Heading3"/>
        <w:numPr>
          <w:ilvl w:val="2"/>
          <w:numId w:val="1"/>
        </w:numPr>
        <w:rPr/>
      </w:pPr>
      <w:bookmarkStart w:id="1396" w:name="__RefHeading___Toc7703812_73709187"/>
      <w:bookmarkStart w:id="1397" w:name="_Toc636"/>
      <w:bookmarkEnd w:id="1396"/>
      <w:r>
        <w:rPr/>
        <w:t>562</w:t>
      </w:r>
      <w:r>
        <w:rPr>
          <w:rtl w:val="true"/>
        </w:rPr>
        <w:t xml:space="preserve">- </w:t>
      </w:r>
      <w:r>
        <w:rPr>
          <w:rtl w:val="true"/>
        </w:rPr>
        <w:t>الجمع بین الفاطمیتین</w:t>
      </w:r>
      <w:bookmarkEnd w:id="1397"/>
    </w:p>
    <w:p>
      <w:pPr>
        <w:pStyle w:val="BookText"/>
        <w:rPr/>
      </w:pPr>
      <w:r>
        <w:rPr>
          <w:rFonts w:ascii="IRNazanin" w:hAnsi="IRNazanin" w:eastAsia="IRNazanin"/>
          <w:color w:val="111111"/>
          <w:sz w:val="28"/>
          <w:sz w:val="28"/>
          <w:szCs w:val="28"/>
          <w:rtl w:val="true"/>
          <w:lang w:bidi="fa-IR"/>
        </w:rPr>
        <w:t xml:space="preserve">للشیخ أحمد بن الشیخ صالح آل طعان الستری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ولده الشیخ محمد صالح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موجود فی مکتبتهم” آل طعان الستری”، و إنه اختار فیه الحرمة تبعا لصاحب الحدائق فی کتابه الصوارم القاصمة</w:t>
      </w:r>
    </w:p>
    <w:p>
      <w:pPr>
        <w:pStyle w:val="Heading3"/>
        <w:numPr>
          <w:ilvl w:val="2"/>
          <w:numId w:val="1"/>
        </w:numPr>
        <w:rPr/>
      </w:pPr>
      <w:bookmarkStart w:id="1398" w:name="__RefHeading___Toc7703814_73709187"/>
      <w:bookmarkStart w:id="1399" w:name="_Toc637"/>
      <w:bookmarkEnd w:id="1398"/>
      <w:r>
        <w:rPr/>
        <w:t>563</w:t>
      </w:r>
      <w:r>
        <w:rPr>
          <w:rtl w:val="true"/>
        </w:rPr>
        <w:t xml:space="preserve">- </w:t>
      </w:r>
      <w:r>
        <w:rPr>
          <w:rtl w:val="true"/>
        </w:rPr>
        <w:t>الجمع بین الفاطمیتین</w:t>
      </w:r>
      <w:bookmarkEnd w:id="1399"/>
    </w:p>
    <w:p>
      <w:pPr>
        <w:pStyle w:val="BookText"/>
        <w:rPr/>
      </w:pPr>
      <w:r>
        <w:rPr>
          <w:rFonts w:ascii="IRNazanin" w:hAnsi="IRNazanin" w:eastAsia="IRNazanin"/>
          <w:color w:val="111111"/>
          <w:sz w:val="28"/>
          <w:sz w:val="28"/>
          <w:szCs w:val="28"/>
          <w:rtl w:val="true"/>
          <w:lang w:bidi="fa-IR"/>
        </w:rPr>
        <w:t xml:space="preserve">للأستاد الوحید الآقا محمد باقر بن محمد أکمل البهبهانی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تلمیذه الشیخ أبی علی فی رجاله منتهی المقال أن للأستاد الوحید ثلاث رسائل متفاوتة بالإجمال و التفصیل و التوسط و اختار فی جمیعها جواز الجمع بینهما،</w:t>
      </w:r>
    </w:p>
    <w:p>
      <w:pPr>
        <w:pStyle w:val="BookText"/>
        <w:rPr/>
      </w:pPr>
      <w:r>
        <w:rPr>
          <w:rFonts w:ascii="IRNazanin" w:hAnsi="IRNazanin" w:eastAsia="IRNazanin"/>
          <w:color w:val="111111"/>
          <w:sz w:val="28"/>
          <w:sz w:val="28"/>
          <w:szCs w:val="28"/>
          <w:rtl w:val="true"/>
          <w:lang w:bidi="fa-IR"/>
        </w:rPr>
        <w:t xml:space="preserve">و قد رأیت نسخه واحدة منها 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یا أخی أن الجمع بین الفاطمیتین صحیح بلا شبهة إجماعی عند المسلمین حتی الصدوق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فیه إلی رسالته فی أصل البراءة و یعبر عن العلامة المجلسی بالخال کعادته</w:t>
      </w:r>
    </w:p>
    <w:p>
      <w:pPr>
        <w:pStyle w:val="Heading3"/>
        <w:numPr>
          <w:ilvl w:val="2"/>
          <w:numId w:val="1"/>
        </w:numPr>
        <w:rPr/>
      </w:pPr>
      <w:bookmarkStart w:id="1400" w:name="__RefHeading___Toc7703816_73709187"/>
      <w:bookmarkStart w:id="1401" w:name="_Toc638"/>
      <w:bookmarkEnd w:id="1400"/>
      <w:r>
        <w:rPr/>
        <w:t>564</w:t>
      </w:r>
      <w:r>
        <w:rPr>
          <w:rtl w:val="true"/>
        </w:rPr>
        <w:t xml:space="preserve">- </w:t>
      </w:r>
      <w:r>
        <w:rPr>
          <w:rtl w:val="true"/>
        </w:rPr>
        <w:t>الجمع بین الفاطمیتین</w:t>
      </w:r>
      <w:bookmarkEnd w:id="140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الشیخ محمد باقر بن الحاج محمد جعفر بن </w:t>
      </w:r>
      <w:bookmarkStart w:id="1402" w:name="pg11685_250654"/>
    </w:p>
    <w:p>
      <w:pPr>
        <w:pStyle w:val="BookText"/>
        <w:rPr/>
      </w:pPr>
      <w:bookmarkEnd w:id="1402"/>
      <w:r>
        <w:rPr>
          <w:rFonts w:ascii="IRNazanin" w:hAnsi="IRNazanin" w:eastAsia="IRNazanin"/>
          <w:color w:val="111111"/>
          <w:sz w:val="28"/>
          <w:sz w:val="28"/>
          <w:szCs w:val="28"/>
          <w:rtl w:val="true"/>
          <w:lang w:bidi="fa-IR"/>
        </w:rPr>
        <w:t xml:space="preserve">کافی البهاری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فیما کتبه من فهرس تصانیفه أنه اختار جواز الجمع بینهما</w:t>
      </w:r>
    </w:p>
    <w:p>
      <w:pPr>
        <w:pStyle w:val="Heading3"/>
        <w:numPr>
          <w:ilvl w:val="2"/>
          <w:numId w:val="1"/>
        </w:numPr>
        <w:rPr/>
      </w:pPr>
      <w:bookmarkStart w:id="1403" w:name="__RefHeading___Toc7703818_73709187"/>
      <w:bookmarkStart w:id="1404" w:name="_Toc639"/>
      <w:bookmarkEnd w:id="1403"/>
      <w:r>
        <w:rPr/>
        <w:t>565</w:t>
      </w:r>
      <w:r>
        <w:rPr>
          <w:rtl w:val="true"/>
        </w:rPr>
        <w:t xml:space="preserve">- </w:t>
      </w:r>
      <w:r>
        <w:rPr>
          <w:rtl w:val="true"/>
        </w:rPr>
        <w:t>الجمع بین الفاطمیتین</w:t>
      </w:r>
      <w:bookmarkEnd w:id="1404"/>
    </w:p>
    <w:p>
      <w:pPr>
        <w:pStyle w:val="BookText"/>
        <w:rPr/>
      </w:pPr>
      <w:r>
        <w:rPr>
          <w:rFonts w:ascii="IRNazanin" w:hAnsi="IRNazanin" w:eastAsia="IRNazanin"/>
          <w:color w:val="111111"/>
          <w:sz w:val="28"/>
          <w:sz w:val="28"/>
          <w:szCs w:val="28"/>
          <w:rtl w:val="true"/>
          <w:lang w:bidi="fa-IR"/>
        </w:rPr>
        <w:t>لبعض المشایخ الأزکیاء من مشایخ الشیخ أبی علی السینائی الحائری مؤلف منتهی المقال قال فیه فی ترجمه صاحب الحدائق، إنه اختار الجواز فی هذه الرسالة الوجیزة التی کتبها ردا علی صاحب الحدائق و وصف المصنف بأنه بعض مشایخنا الأزکیاء</w:t>
      </w:r>
    </w:p>
    <w:p>
      <w:pPr>
        <w:pStyle w:val="Heading3"/>
        <w:numPr>
          <w:ilvl w:val="2"/>
          <w:numId w:val="1"/>
        </w:numPr>
        <w:rPr/>
      </w:pPr>
      <w:bookmarkStart w:id="1405" w:name="__RefHeading___Toc7703820_73709187"/>
      <w:bookmarkStart w:id="1406" w:name="_Toc640"/>
      <w:bookmarkEnd w:id="1405"/>
      <w:r>
        <w:rPr/>
        <w:t>566</w:t>
      </w:r>
      <w:r>
        <w:rPr>
          <w:rtl w:val="true"/>
        </w:rPr>
        <w:t xml:space="preserve">- </w:t>
      </w:r>
      <w:r>
        <w:rPr>
          <w:rtl w:val="true"/>
        </w:rPr>
        <w:t>الجمع بین الفاطمیتین</w:t>
      </w:r>
      <w:bookmarkEnd w:id="1406"/>
    </w:p>
    <w:p>
      <w:pPr>
        <w:pStyle w:val="BookText"/>
        <w:rPr/>
      </w:pPr>
      <w:r>
        <w:rPr>
          <w:rFonts w:ascii="IRNazanin" w:hAnsi="IRNazanin" w:eastAsia="IRNazanin"/>
          <w:color w:val="111111"/>
          <w:sz w:val="28"/>
          <w:sz w:val="28"/>
          <w:szCs w:val="28"/>
          <w:rtl w:val="true"/>
          <w:lang w:bidi="fa-IR"/>
        </w:rPr>
        <w:t xml:space="preserve">للسید شبر بن محمد بن ثنوان الموسوی الحویزی المتوفی بعد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خطوطه الکثیرة فی حواشی أصول الکافی الموجود عندی فإن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أنهی تصانیفه فی الرسالة التی هی فی ترجمته إلی نیف و ثلاثین و منها هذه الرسالة</w:t>
      </w:r>
    </w:p>
    <w:p>
      <w:pPr>
        <w:pStyle w:val="Heading3"/>
        <w:numPr>
          <w:ilvl w:val="2"/>
          <w:numId w:val="1"/>
        </w:numPr>
        <w:rPr/>
      </w:pPr>
      <w:bookmarkStart w:id="1407" w:name="__RefHeading___Toc7703822_73709187"/>
      <w:bookmarkStart w:id="1408" w:name="_Toc641"/>
      <w:bookmarkEnd w:id="1407"/>
      <w:r>
        <w:rPr/>
        <w:t>567</w:t>
      </w:r>
      <w:r>
        <w:rPr>
          <w:rtl w:val="true"/>
        </w:rPr>
        <w:t xml:space="preserve">- </w:t>
      </w:r>
      <w:r>
        <w:rPr>
          <w:rtl w:val="true"/>
        </w:rPr>
        <w:t>الجمع بین الفاطمیتین</w:t>
      </w:r>
      <w:bookmarkEnd w:id="1408"/>
    </w:p>
    <w:p>
      <w:pPr>
        <w:pStyle w:val="BookText"/>
        <w:rPr/>
      </w:pPr>
      <w:r>
        <w:rPr>
          <w:rFonts w:ascii="IRNazanin" w:hAnsi="IRNazanin" w:eastAsia="IRNazanin"/>
          <w:color w:val="111111"/>
          <w:sz w:val="28"/>
          <w:sz w:val="28"/>
          <w:szCs w:val="28"/>
          <w:rtl w:val="true"/>
          <w:lang w:bidi="fa-IR"/>
        </w:rPr>
        <w:t xml:space="preserve">للحاج الشیخ عبد الله بن الشیخ محمد حسن المامقانی المتوفی فی النصف من شعبان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 أنه اختار الجواز</w:t>
      </w:r>
    </w:p>
    <w:p>
      <w:pPr>
        <w:pStyle w:val="Heading3"/>
        <w:numPr>
          <w:ilvl w:val="2"/>
          <w:numId w:val="1"/>
        </w:numPr>
        <w:rPr/>
      </w:pPr>
      <w:bookmarkStart w:id="1409" w:name="__RefHeading___Toc7703824_73709187"/>
      <w:bookmarkStart w:id="1410" w:name="_Toc642"/>
      <w:bookmarkEnd w:id="1409"/>
      <w:r>
        <w:rPr/>
        <w:t>568</w:t>
      </w:r>
      <w:r>
        <w:rPr>
          <w:rtl w:val="true"/>
        </w:rPr>
        <w:t xml:space="preserve">- </w:t>
      </w:r>
      <w:r>
        <w:rPr>
          <w:rtl w:val="true"/>
        </w:rPr>
        <w:t>الجمع بین الفاطمیتین‌</w:t>
      </w:r>
      <w:bookmarkEnd w:id="1410"/>
    </w:p>
    <w:p>
      <w:pPr>
        <w:pStyle w:val="BookText"/>
        <w:rPr/>
      </w:pPr>
      <w:r>
        <w:rPr>
          <w:rFonts w:ascii="IRNazanin" w:hAnsi="IRNazanin" w:eastAsia="IRNazanin"/>
          <w:color w:val="111111"/>
          <w:sz w:val="28"/>
          <w:sz w:val="28"/>
          <w:szCs w:val="28"/>
          <w:rtl w:val="true"/>
          <w:lang w:bidi="fa-IR"/>
        </w:rPr>
        <w:t xml:space="preserve">لآقا محمد علی ابن الأستاذ الوحید الآقا محمد باقر البهبهانی نزیل کرمانشاه و المتوفی بها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علی فی ترجمه الشیخ یوسف من کتابه منتهی المقال إنها رسالة جیدة مبسوطة فی الرد علی صاحب الحدائق أطال البحث فیها معه و نقل جملة من کلماته فی الصوارم القاصمة و رد علیها</w:t>
      </w:r>
    </w:p>
    <w:p>
      <w:pPr>
        <w:pStyle w:val="Heading3"/>
        <w:numPr>
          <w:ilvl w:val="2"/>
          <w:numId w:val="1"/>
        </w:numPr>
        <w:rPr/>
      </w:pPr>
      <w:bookmarkStart w:id="1411" w:name="__RefHeading___Toc7703826_73709187"/>
      <w:bookmarkStart w:id="1412" w:name="_Toc643"/>
      <w:bookmarkEnd w:id="1411"/>
      <w:r>
        <w:rPr>
          <w:rtl w:val="true"/>
        </w:rPr>
        <w:t>الجمع بین الفاطمیتین</w:t>
      </w:r>
      <w:bookmarkEnd w:id="1412"/>
    </w:p>
    <w:p>
      <w:pPr>
        <w:pStyle w:val="BookText"/>
        <w:rPr/>
      </w:pPr>
      <w:r>
        <w:rPr>
          <w:rFonts w:ascii="IRNazanin" w:hAnsi="IRNazanin" w:eastAsia="IRNazanin"/>
          <w:color w:val="111111"/>
          <w:sz w:val="28"/>
          <w:sz w:val="28"/>
          <w:szCs w:val="28"/>
          <w:rtl w:val="true"/>
          <w:lang w:bidi="fa-IR"/>
        </w:rPr>
        <w:t>مع اختیار جواز الجمع بل استحبابه، اسمه مزیل المین عن جواز الجمع بین الفاطمیتین یأتی‌</w:t>
      </w:r>
    </w:p>
    <w:p>
      <w:pPr>
        <w:pStyle w:val="Heading3"/>
        <w:numPr>
          <w:ilvl w:val="2"/>
          <w:numId w:val="1"/>
        </w:numPr>
        <w:rPr/>
      </w:pPr>
      <w:bookmarkStart w:id="1413" w:name="__RefHeading___Toc7703828_73709187"/>
      <w:bookmarkStart w:id="1414" w:name="_Toc644"/>
      <w:bookmarkEnd w:id="1413"/>
      <w:r>
        <w:rPr>
          <w:rtl w:val="true"/>
        </w:rPr>
        <w:t>الجمع بین الفاطمیتین</w:t>
      </w:r>
      <w:bookmarkEnd w:id="1414"/>
    </w:p>
    <w:p>
      <w:pPr>
        <w:pStyle w:val="BookText"/>
        <w:rPr/>
      </w:pPr>
      <w:r>
        <w:rPr>
          <w:rFonts w:ascii="IRNazanin" w:hAnsi="IRNazanin" w:eastAsia="IRNazanin"/>
          <w:color w:val="111111"/>
          <w:sz w:val="28"/>
          <w:sz w:val="28"/>
          <w:szCs w:val="28"/>
          <w:rtl w:val="true"/>
          <w:lang w:bidi="fa-IR"/>
        </w:rPr>
        <w:t>تألیف الشیخ یوسف صاحب الحدائق اسمه الصوارم القاصمة اختار فیه الحرمة تبعا للشیخ الحر العاملی و زاد علیه فحکم ببطلان العقد و عدم وقوعه کما ذکره فی منتهی المقال</w:t>
      </w:r>
    </w:p>
    <w:p>
      <w:pPr>
        <w:pStyle w:val="Heading3"/>
        <w:numPr>
          <w:ilvl w:val="2"/>
          <w:numId w:val="1"/>
        </w:numPr>
        <w:rPr/>
      </w:pPr>
      <w:bookmarkStart w:id="1415" w:name="__RefHeading___Toc7703830_73709187"/>
      <w:bookmarkStart w:id="1416" w:name="_Toc645"/>
      <w:bookmarkEnd w:id="1415"/>
      <w:r>
        <w:rPr/>
        <w:t>569</w:t>
      </w:r>
      <w:r>
        <w:rPr>
          <w:rtl w:val="true"/>
        </w:rPr>
        <w:t xml:space="preserve">- </w:t>
      </w:r>
      <w:r>
        <w:rPr>
          <w:rtl w:val="true"/>
        </w:rPr>
        <w:t>الجمع بین قصد القرآن و الدعاء</w:t>
      </w:r>
      <w:bookmarkEnd w:id="1416"/>
    </w:p>
    <w:p>
      <w:pPr>
        <w:pStyle w:val="BookText"/>
        <w:rPr/>
      </w:pPr>
      <w:r>
        <w:rPr>
          <w:rFonts w:ascii="IRNazanin" w:hAnsi="IRNazanin" w:eastAsia="IRNazanin"/>
          <w:color w:val="111111"/>
          <w:sz w:val="28"/>
          <w:sz w:val="28"/>
          <w:szCs w:val="28"/>
          <w:rtl w:val="true"/>
          <w:lang w:bidi="fa-IR"/>
        </w:rPr>
        <w:t xml:space="preserve">رسالة مختصرة للشیخ المیرزا محمد حسن الآشتیانی المتوفی بطهران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بحر الفوائد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قاعدة الحرج له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1417" w:name="__RefHeading___Toc7703832_73709187"/>
      <w:bookmarkStart w:id="1418" w:name="_Toc646"/>
      <w:bookmarkEnd w:id="1417"/>
      <w:r>
        <w:rPr/>
        <w:t>570</w:t>
      </w:r>
      <w:r>
        <w:rPr>
          <w:rtl w:val="true"/>
        </w:rPr>
        <w:t xml:space="preserve">- </w:t>
      </w:r>
      <w:r>
        <w:rPr>
          <w:rtl w:val="true"/>
        </w:rPr>
        <w:t>جمع الأعمال بالحدید</w:t>
      </w:r>
      <w:bookmarkEnd w:id="14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بکر محمد بن زکریا الرازی المتوفی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1419" w:name="pg11685_250657"/>
    </w:p>
    <w:p>
      <w:pPr>
        <w:pStyle w:val="BookText"/>
        <w:rPr/>
      </w:pPr>
      <w:bookmarkEnd w:id="1419"/>
      <w:r>
        <w:rPr>
          <w:rFonts w:ascii="IRNazanin" w:hAnsi="IRNazanin" w:eastAsia="IRNazanin"/>
          <w:color w:val="111111"/>
          <w:sz w:val="28"/>
          <w:sz w:val="28"/>
          <w:szCs w:val="28"/>
          <w:rtl w:val="true"/>
          <w:lang w:bidi="fa-IR"/>
        </w:rPr>
        <w:t>کذا ذکره أبو ریحان البیرونی فی فهرس تصانیف الرازی، و فی عیون الأنباء عبر عنه بکتاب فی العمل بالحدید و الجبر، و الظاهر أن هذا الکتاب فی المعالجات العملیة المحتاجة إلی آلات حدیدیة و الجبائر</w:t>
      </w:r>
    </w:p>
    <w:p>
      <w:pPr>
        <w:pStyle w:val="Heading3"/>
        <w:numPr>
          <w:ilvl w:val="2"/>
          <w:numId w:val="1"/>
        </w:numPr>
        <w:rPr/>
      </w:pPr>
      <w:bookmarkStart w:id="1420" w:name="__RefHeading___Toc7703834_73709187"/>
      <w:bookmarkStart w:id="1421" w:name="_Toc647"/>
      <w:bookmarkEnd w:id="1420"/>
      <w:r>
        <w:rPr/>
        <w:t>571</w:t>
      </w:r>
      <w:r>
        <w:rPr>
          <w:rtl w:val="true"/>
        </w:rPr>
        <w:t xml:space="preserve">- </w:t>
      </w:r>
      <w:r>
        <w:rPr>
          <w:rtl w:val="true"/>
        </w:rPr>
        <w:t>جمع الجمع</w:t>
      </w:r>
      <w:bookmarkEnd w:id="1421"/>
    </w:p>
    <w:p>
      <w:pPr>
        <w:pStyle w:val="BookText"/>
        <w:rPr/>
      </w:pPr>
      <w:r>
        <w:rPr>
          <w:rFonts w:ascii="IRNazanin" w:hAnsi="IRNazanin" w:eastAsia="IRNazanin"/>
          <w:color w:val="111111"/>
          <w:sz w:val="28"/>
          <w:sz w:val="28"/>
          <w:szCs w:val="28"/>
          <w:rtl w:val="true"/>
          <w:lang w:bidi="fa-IR"/>
        </w:rPr>
        <w:t xml:space="preserve">للشیخ محمد بن علی بن إبراهیم بن أبی جمهور الأحسائی الذی فرغ من تبییض کتابه الدرر اللآلی فی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 أدرک المائة العاشرة نسبه إلیه القاضی نور الله فی مجالس المؤمنین عند النقل عنه، فیظهر وجود النسخة عنده” القاضی نور الله”</w:t>
      </w:r>
    </w:p>
    <w:p>
      <w:pPr>
        <w:pStyle w:val="Heading3"/>
        <w:numPr>
          <w:ilvl w:val="2"/>
          <w:numId w:val="1"/>
        </w:numPr>
        <w:rPr/>
      </w:pPr>
      <w:bookmarkStart w:id="1422" w:name="__RefHeading___Toc7703836_73709187"/>
      <w:bookmarkStart w:id="1423" w:name="_Toc648"/>
      <w:bookmarkEnd w:id="1422"/>
      <w:r>
        <w:rPr>
          <w:rtl w:val="true"/>
        </w:rPr>
        <w:t>جمع الجوامع</w:t>
      </w:r>
      <w:bookmarkEnd w:id="1423"/>
    </w:p>
    <w:p>
      <w:pPr>
        <w:pStyle w:val="BookText"/>
        <w:rPr/>
      </w:pPr>
      <w:r>
        <w:rPr>
          <w:rFonts w:ascii="IRNazanin" w:hAnsi="IRNazanin" w:eastAsia="IRNazanin"/>
          <w:color w:val="111111"/>
          <w:sz w:val="28"/>
          <w:sz w:val="28"/>
          <w:szCs w:val="28"/>
          <w:rtl w:val="true"/>
          <w:lang w:bidi="fa-IR"/>
        </w:rPr>
        <w:t>یقال لتفسیر الطبرسی، و الصحیح جوامع الجامع کما یأتی</w:t>
      </w:r>
    </w:p>
    <w:p>
      <w:pPr>
        <w:pStyle w:val="Heading3"/>
        <w:numPr>
          <w:ilvl w:val="2"/>
          <w:numId w:val="1"/>
        </w:numPr>
        <w:rPr/>
      </w:pPr>
      <w:bookmarkStart w:id="1424" w:name="__RefHeading___Toc7703838_73709187"/>
      <w:bookmarkStart w:id="1425" w:name="_Toc649"/>
      <w:bookmarkEnd w:id="1424"/>
      <w:r>
        <w:rPr/>
        <w:t>572</w:t>
      </w:r>
      <w:r>
        <w:rPr>
          <w:rtl w:val="true"/>
        </w:rPr>
        <w:t xml:space="preserve">- </w:t>
      </w:r>
      <w:r>
        <w:rPr>
          <w:rtl w:val="true"/>
        </w:rPr>
        <w:t>جمع الجوامع</w:t>
      </w:r>
      <w:bookmarkEnd w:id="1425"/>
    </w:p>
    <w:p>
      <w:pPr>
        <w:pStyle w:val="BookText"/>
        <w:rPr/>
      </w:pPr>
      <w:r>
        <w:rPr>
          <w:rFonts w:ascii="IRNazanin" w:hAnsi="IRNazanin" w:eastAsia="IRNazanin"/>
          <w:color w:val="111111"/>
          <w:sz w:val="28"/>
          <w:sz w:val="28"/>
          <w:szCs w:val="28"/>
          <w:rtl w:val="true"/>
          <w:lang w:bidi="fa-IR"/>
        </w:rPr>
        <w:t xml:space="preserve">للشیخ أبی المحاسن عبد الواحد بن إسماعیل الرویانی الشهید فی یوم العاشر أو الحادی عشر من المحرم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فدائیة الملاحدة، حکی عن التدوین لعبد الکریم الرافعی القزوینی أن للشیخ أبی المحاسن الرویانی جمع الجوامع و التلخیص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تکملة السعادات المؤلف بعد وفاته بمائتی سنة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لم یثبت له الجعفریات لما احتملناه آنفا</w:t>
      </w:r>
    </w:p>
    <w:p>
      <w:pPr>
        <w:pStyle w:val="Heading3"/>
        <w:numPr>
          <w:ilvl w:val="2"/>
          <w:numId w:val="1"/>
        </w:numPr>
        <w:rPr/>
      </w:pPr>
      <w:bookmarkStart w:id="1426" w:name="__RefHeading___Toc7703840_73709187"/>
      <w:bookmarkStart w:id="1427" w:name="_Toc650"/>
      <w:bookmarkEnd w:id="1426"/>
      <w:r>
        <w:rPr/>
        <w:t>573</w:t>
      </w:r>
      <w:r>
        <w:rPr>
          <w:rtl w:val="true"/>
        </w:rPr>
        <w:t xml:space="preserve">- </w:t>
      </w:r>
      <w:r>
        <w:rPr>
          <w:rtl w:val="true"/>
        </w:rPr>
        <w:t>جمع الشتات</w:t>
      </w:r>
      <w:bookmarkEnd w:id="1427"/>
    </w:p>
    <w:p>
      <w:pPr>
        <w:pStyle w:val="BookText"/>
        <w:rPr/>
      </w:pPr>
      <w:r>
        <w:rPr>
          <w:rFonts w:ascii="IRNazanin" w:hAnsi="IRNazanin" w:eastAsia="IRNazanin"/>
          <w:color w:val="111111"/>
          <w:sz w:val="28"/>
          <w:sz w:val="28"/>
          <w:szCs w:val="28"/>
          <w:rtl w:val="true"/>
          <w:lang w:bidi="fa-IR"/>
        </w:rPr>
        <w:t xml:space="preserve">عده الشیخ إبراهیم الکفعمی من مآخذ کتابه البلد الأمین فی الأدعیة الذی ألفه فی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Heading3"/>
        <w:numPr>
          <w:ilvl w:val="2"/>
          <w:numId w:val="1"/>
        </w:numPr>
        <w:rPr/>
      </w:pPr>
      <w:bookmarkStart w:id="1428" w:name="__RefHeading___Toc7703842_73709187"/>
      <w:bookmarkStart w:id="1429" w:name="_Toc651"/>
      <w:bookmarkEnd w:id="1428"/>
      <w:r>
        <w:rPr/>
        <w:t>574</w:t>
      </w:r>
      <w:r>
        <w:rPr>
          <w:rtl w:val="true"/>
        </w:rPr>
        <w:t xml:space="preserve">- </w:t>
      </w:r>
      <w:r>
        <w:rPr>
          <w:rtl w:val="true"/>
        </w:rPr>
        <w:t>جمع الشتات</w:t>
      </w:r>
      <w:bookmarkEnd w:id="1429"/>
    </w:p>
    <w:p>
      <w:pPr>
        <w:pStyle w:val="BookText"/>
        <w:rPr/>
      </w:pPr>
      <w:r>
        <w:rPr>
          <w:rFonts w:ascii="IRNazanin" w:hAnsi="IRNazanin" w:eastAsia="IRNazanin"/>
          <w:color w:val="111111"/>
          <w:sz w:val="28"/>
          <w:sz w:val="28"/>
          <w:szCs w:val="28"/>
          <w:rtl w:val="true"/>
          <w:lang w:bidi="fa-IR"/>
        </w:rPr>
        <w:t xml:space="preserve">کشکول للشیخ جواد بن محمد الفریدنی الأصفهانی المولود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المشتغلین فی النجف</w:t>
      </w:r>
    </w:p>
    <w:p>
      <w:pPr>
        <w:pStyle w:val="Heading3"/>
        <w:numPr>
          <w:ilvl w:val="2"/>
          <w:numId w:val="1"/>
        </w:numPr>
        <w:rPr/>
      </w:pPr>
      <w:bookmarkStart w:id="1430" w:name="__RefHeading___Toc7703844_73709187"/>
      <w:bookmarkStart w:id="1431" w:name="_Toc652"/>
      <w:bookmarkEnd w:id="1430"/>
      <w:r>
        <w:rPr/>
        <w:t>575</w:t>
      </w:r>
      <w:r>
        <w:rPr>
          <w:rtl w:val="true"/>
        </w:rPr>
        <w:t xml:space="preserve">- </w:t>
      </w:r>
      <w:r>
        <w:rPr>
          <w:rtl w:val="true"/>
        </w:rPr>
        <w:t>جمع الشتات</w:t>
      </w:r>
      <w:bookmarkEnd w:id="143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ذکر صور الإجازات التی صدرت من جمع من المتأخرین مثل السید بحر العلوم و الشیخ جعفر کاشف الغطاء و المحقق القمی، و فی آخرها بعض الإجازات التی صدرت من المؤلف، و هو الملقب بإمام الحرمین المیرزا محمد بن عبد الوهاب الهمدانی المتوفی بالکاظمیة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منضما إلی الشجرة المورقة و المشیخة المونقة له أیضا، و هو کما یأتی فی إجازات صدرت من مشایخه له بخطوطهم و المجموعة هذه فی مکتبة الشیخ محمد السماوی فی النجف، و فی آخرها الإجازة الکبیرة التی صدرت من المؤلف للسید إسماعیل بن السید صدر الدین الأصفهانی الشهیر بالسید إسماعیل الصدر و المتوفی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إجازة أخری من المؤلف للشیخ محمد علی بن الحاج الشیخ </w:t>
      </w:r>
      <w:bookmarkStart w:id="1432" w:name="pg11685_250659"/>
    </w:p>
    <w:p>
      <w:pPr>
        <w:pStyle w:val="BookText"/>
        <w:rPr/>
      </w:pPr>
      <w:bookmarkEnd w:id="1432"/>
      <w:r>
        <w:rPr>
          <w:rFonts w:ascii="IRNazanin" w:hAnsi="IRNazanin" w:eastAsia="IRNazanin"/>
          <w:color w:val="111111"/>
          <w:sz w:val="28"/>
          <w:sz w:val="28"/>
          <w:szCs w:val="28"/>
          <w:rtl w:val="true"/>
          <w:lang w:bidi="fa-IR"/>
        </w:rPr>
        <w:t xml:space="preserve">جعفر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1433" w:name="__RefHeading___Toc7703846_73709187"/>
      <w:bookmarkStart w:id="1434" w:name="_Toc653"/>
      <w:bookmarkEnd w:id="1433"/>
      <w:r>
        <w:rPr/>
        <w:t>576</w:t>
      </w:r>
      <w:r>
        <w:rPr>
          <w:rtl w:val="true"/>
        </w:rPr>
        <w:t xml:space="preserve">- </w:t>
      </w:r>
      <w:r>
        <w:rPr>
          <w:rtl w:val="true"/>
        </w:rPr>
        <w:t>جمع الفضائل فی العجم‌</w:t>
      </w:r>
      <w:bookmarkEnd w:id="1434"/>
    </w:p>
    <w:p>
      <w:pPr>
        <w:pStyle w:val="BookText"/>
        <w:rPr/>
      </w:pPr>
      <w:r>
        <w:rPr>
          <w:rFonts w:ascii="IRNazanin" w:hAnsi="IRNazanin" w:eastAsia="IRNazanin"/>
          <w:color w:val="111111"/>
          <w:sz w:val="28"/>
          <w:sz w:val="28"/>
          <w:szCs w:val="28"/>
          <w:rtl w:val="true"/>
          <w:lang w:bidi="fa-IR"/>
        </w:rPr>
        <w:t>فیما ورد فیهم من الفضائل، للسید المیرزا هادی بن السید علی البجستانی نزیل الحائر المعاصر، ذکره فی فهرس تصانیفه</w:t>
      </w:r>
    </w:p>
    <w:p>
      <w:pPr>
        <w:pStyle w:val="Heading3"/>
        <w:numPr>
          <w:ilvl w:val="2"/>
          <w:numId w:val="1"/>
        </w:numPr>
        <w:rPr/>
      </w:pPr>
      <w:bookmarkStart w:id="1435" w:name="__RefHeading___Toc7703848_73709187"/>
      <w:bookmarkStart w:id="1436" w:name="_Toc654"/>
      <w:bookmarkEnd w:id="1435"/>
      <w:r>
        <w:rPr/>
        <w:t>577</w:t>
      </w:r>
      <w:r>
        <w:rPr>
          <w:rtl w:val="true"/>
        </w:rPr>
        <w:t xml:space="preserve">- </w:t>
      </w:r>
      <w:r>
        <w:rPr>
          <w:rtl w:val="true"/>
        </w:rPr>
        <w:t>جمع الفوائد</w:t>
      </w:r>
      <w:bookmarkEnd w:id="1436"/>
    </w:p>
    <w:p>
      <w:pPr>
        <w:pStyle w:val="BookText"/>
        <w:rPr/>
      </w:pPr>
      <w:r>
        <w:rPr>
          <w:rFonts w:ascii="IRNazanin" w:hAnsi="IRNazanin" w:eastAsia="IRNazanin"/>
          <w:color w:val="111111"/>
          <w:sz w:val="28"/>
          <w:sz w:val="28"/>
          <w:szCs w:val="28"/>
          <w:rtl w:val="true"/>
          <w:lang w:bidi="fa-IR"/>
        </w:rPr>
        <w:t xml:space="preserve">فی شرح خطبة القواعد، تصنیف العلامة الحلی لولده فخر المحققین أبی طالب محمد بن الحسن بن یوسف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منضمة إلی إیضاح الفوائد فی شرح القواعد لفخر المحققین أیضا کانت فی خزانة کتب شیخنا العلامة النوری</w:t>
      </w:r>
    </w:p>
    <w:p>
      <w:pPr>
        <w:pStyle w:val="Heading3"/>
        <w:numPr>
          <w:ilvl w:val="2"/>
          <w:numId w:val="1"/>
        </w:numPr>
        <w:rPr/>
      </w:pPr>
      <w:bookmarkStart w:id="1437" w:name="__RefHeading___Toc7703850_73709187"/>
      <w:bookmarkStart w:id="1438" w:name="_Toc655"/>
      <w:bookmarkEnd w:id="1437"/>
      <w:r>
        <w:rPr/>
        <w:t>578</w:t>
      </w:r>
      <w:r>
        <w:rPr>
          <w:rtl w:val="true"/>
        </w:rPr>
        <w:t xml:space="preserve">- </w:t>
      </w:r>
      <w:r>
        <w:rPr>
          <w:rtl w:val="true"/>
        </w:rPr>
        <w:t>جمع القواعد</w:t>
      </w:r>
      <w:bookmarkEnd w:id="1438"/>
    </w:p>
    <w:p>
      <w:pPr>
        <w:pStyle w:val="BookText"/>
        <w:rPr/>
      </w:pPr>
      <w:r>
        <w:rPr>
          <w:rFonts w:ascii="IRNazanin" w:hAnsi="IRNazanin" w:eastAsia="IRNazanin"/>
          <w:color w:val="111111"/>
          <w:sz w:val="28"/>
          <w:sz w:val="28"/>
          <w:szCs w:val="28"/>
          <w:rtl w:val="true"/>
          <w:lang w:bidi="fa-IR"/>
        </w:rPr>
        <w:t xml:space="preserve">فارسی فی التجوید للإمام أحمد بن الإمام الکجائی، رأیت النقل عنه کذلک فی بعض المجامیع، و نسخه منه توجد عند السید جعفر التستری الخرم‌آبادی و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المصنف هو الشیخ أحمد الکجائی الکهدمی النهمنی أستاذ الشیخ البهائی و الجد الأعلی للشیخ حسن مؤلف إرشاد المتعلمین</w:t>
      </w:r>
    </w:p>
    <w:p>
      <w:pPr>
        <w:pStyle w:val="Heading3"/>
        <w:numPr>
          <w:ilvl w:val="2"/>
          <w:numId w:val="1"/>
        </w:numPr>
        <w:rPr/>
      </w:pPr>
      <w:bookmarkStart w:id="1439" w:name="__RefHeading___Toc7703852_73709187"/>
      <w:bookmarkStart w:id="1440" w:name="_Toc656"/>
      <w:bookmarkEnd w:id="1439"/>
      <w:r>
        <w:rPr/>
        <w:t>579</w:t>
      </w:r>
      <w:r>
        <w:rPr>
          <w:rtl w:val="true"/>
        </w:rPr>
        <w:t xml:space="preserve">- </w:t>
      </w:r>
      <w:r>
        <w:rPr>
          <w:rtl w:val="true"/>
        </w:rPr>
        <w:t>الجمع المختصر</w:t>
      </w:r>
      <w:bookmarkEnd w:id="1440"/>
    </w:p>
    <w:p>
      <w:pPr>
        <w:pStyle w:val="BookText"/>
        <w:rPr/>
      </w:pPr>
      <w:r>
        <w:rPr>
          <w:rFonts w:ascii="IRNazanin" w:hAnsi="IRNazanin" w:eastAsia="IRNazanin"/>
          <w:color w:val="111111"/>
          <w:sz w:val="28"/>
          <w:sz w:val="28"/>
          <w:szCs w:val="28"/>
          <w:rtl w:val="true"/>
          <w:lang w:bidi="fa-IR"/>
        </w:rPr>
        <w:t xml:space="preserve">رسالة فی العروض و القافیة، و یقال له مختصر الوحیدی نسبة إلی مؤلفه الأدیب المتخلص فی شعره بوحیدی کان أصله من تبریز فلهذا ترجمه فی دانشمندان آذربایجان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سکن بلدة قم فلذا یعرف بالوحیدی القمی کما ترجمه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أخیرا بگیلان فی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بینه و بین المولی حیرتی التونی المتوفی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مهاجاة رکیکة و له بدائع الصنائع 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لابن أخیه، و کذلک ألف الجمع المختصر هذا لابن أخیه أیضا،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بی‌قیاس واجب التعظیمی را که بتشریف نطق إنسان را مشرف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الحسینیة التستریة فی النجف من موقوفة الحاج علی محمد النجف‌آبادی، و هو مختصر کاسمه، ذکر فی أوله مقدمه فی بیان اصطلاحات العروض،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علم قافیه را این مقدار بداند أو را کفایت باشد و الله أعلم</w:t>
      </w:r>
      <w:r>
        <w:rPr>
          <w:rFonts w:eastAsia="IRNazanin" w:cs="IRNazanin"/>
          <w:color w:val="111111"/>
          <w:sz w:val="28"/>
          <w:szCs w:val="28"/>
          <w:rtl w:val="true"/>
          <w:lang w:bidi="fa-IR"/>
        </w:rPr>
        <w:t>)</w:t>
      </w:r>
    </w:p>
    <w:p>
      <w:pPr>
        <w:pStyle w:val="Heading3"/>
        <w:numPr>
          <w:ilvl w:val="2"/>
          <w:numId w:val="1"/>
        </w:numPr>
        <w:rPr/>
      </w:pPr>
      <w:bookmarkStart w:id="1441" w:name="__RefHeading___Toc7703854_73709187"/>
      <w:bookmarkStart w:id="1442" w:name="_Toc657"/>
      <w:bookmarkEnd w:id="1441"/>
      <w:r>
        <w:rPr/>
        <w:t>580</w:t>
      </w:r>
      <w:r>
        <w:rPr>
          <w:rtl w:val="true"/>
        </w:rPr>
        <w:t xml:space="preserve">- </w:t>
      </w:r>
      <w:r>
        <w:rPr>
          <w:rtl w:val="true"/>
        </w:rPr>
        <w:t>کتاب الجمعة</w:t>
      </w:r>
      <w:bookmarkEnd w:id="144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
      </w:r>
      <w:r>
        <w:rPr>
          <w:rFonts w:ascii="IRNazanin" w:hAnsi="IRNazanin" w:eastAsia="IRNazanin"/>
          <w:color w:val="111111"/>
          <w:sz w:val="28"/>
          <w:sz w:val="28"/>
          <w:szCs w:val="28"/>
          <w:rtl w:val="true"/>
          <w:lang w:bidi="fa-IR"/>
        </w:rPr>
        <w:t xml:space="preserve">لأحمد بن عبد الله بن أحمد الرفاء، قال النجاشی بعد ترجمته </w:t>
      </w:r>
      <w:bookmarkStart w:id="1443" w:name="pg11685_250661"/>
    </w:p>
    <w:p>
      <w:pPr>
        <w:pStyle w:val="BookText"/>
        <w:rPr/>
      </w:pPr>
      <w:bookmarkEnd w:id="1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أخونا مات قریب السن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سیدنا بحر العلوم فی الفوائد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أحمد هذا هو ابن عم النجاشی و أخوه لأمه</w:t>
      </w:r>
      <w:r>
        <w:rPr>
          <w:rFonts w:eastAsia="IRNazanin" w:cs="IRNazanin"/>
          <w:color w:val="111111"/>
          <w:sz w:val="28"/>
          <w:szCs w:val="28"/>
          <w:rtl w:val="true"/>
          <w:lang w:bidi="fa-IR"/>
        </w:rPr>
        <w:t>)</w:t>
      </w:r>
    </w:p>
    <w:p>
      <w:pPr>
        <w:pStyle w:val="Heading3"/>
        <w:numPr>
          <w:ilvl w:val="2"/>
          <w:numId w:val="1"/>
        </w:numPr>
        <w:rPr/>
      </w:pPr>
      <w:bookmarkStart w:id="1444" w:name="__RefHeading___Toc7703856_73709187"/>
      <w:bookmarkStart w:id="1445" w:name="_Toc658"/>
      <w:bookmarkEnd w:id="1444"/>
      <w:r>
        <w:rPr/>
        <w:t>581</w:t>
      </w:r>
      <w:r>
        <w:rPr>
          <w:rtl w:val="true"/>
        </w:rPr>
        <w:t xml:space="preserve">- </w:t>
      </w:r>
      <w:r>
        <w:rPr>
          <w:rtl w:val="true"/>
        </w:rPr>
        <w:t>کتاب الجمعة</w:t>
      </w:r>
      <w:bookmarkEnd w:id="1445"/>
    </w:p>
    <w:p>
      <w:pPr>
        <w:pStyle w:val="BookText"/>
        <w:rPr/>
      </w:pPr>
      <w:r>
        <w:rPr>
          <w:rFonts w:ascii="IRNazanin" w:hAnsi="IRNazanin" w:eastAsia="IRNazanin"/>
          <w:color w:val="111111"/>
          <w:sz w:val="28"/>
          <w:sz w:val="28"/>
          <w:szCs w:val="28"/>
          <w:rtl w:val="true"/>
          <w:lang w:bidi="fa-IR"/>
        </w:rPr>
        <w:t xml:space="preserve">و ما ورد فیها من الأعمال، للنجاشی مؤلف کتاب الرجال و هو أبو العباس أحمد بن علی بن أحمد بن العباس بن محمد بن عبد الله بن إبراهیم بن محمد بن عبد الله النجاشی، الذی کتب الإمام الصادق ع فی جواب سؤاله الرسالة المعروفة برسالة عبد الله النجاشی، ولد أبو العباس النجاشی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نفسه فی رجاله الذی هو أجل الأصول الرجالیة فی آخر المسمین بأحمد، و ذکر تمام نسبه إلی عدنان، و ذکر تصانیفه و منها کتاب الجمعة</w:t>
      </w:r>
    </w:p>
    <w:p>
      <w:pPr>
        <w:pStyle w:val="Heading3"/>
        <w:numPr>
          <w:ilvl w:val="2"/>
          <w:numId w:val="1"/>
        </w:numPr>
        <w:rPr/>
      </w:pPr>
      <w:bookmarkStart w:id="1446" w:name="__RefHeading___Toc7703858_73709187"/>
      <w:bookmarkStart w:id="1447" w:name="_Toc659"/>
      <w:bookmarkEnd w:id="1446"/>
      <w:r>
        <w:rPr/>
        <w:t>582</w:t>
      </w:r>
      <w:r>
        <w:rPr>
          <w:rtl w:val="true"/>
        </w:rPr>
        <w:t xml:space="preserve">- </w:t>
      </w:r>
      <w:r>
        <w:rPr>
          <w:rtl w:val="true"/>
        </w:rPr>
        <w:t>کتاب الجمعة و الجماعة</w:t>
      </w:r>
      <w:bookmarkEnd w:id="1447"/>
    </w:p>
    <w:p>
      <w:pPr>
        <w:pStyle w:val="BookText"/>
        <w:rPr/>
      </w:pPr>
      <w:r>
        <w:rPr>
          <w:rFonts w:ascii="IRNazanin" w:hAnsi="IRNazanin" w:eastAsia="IRNazanin"/>
          <w:color w:val="111111"/>
          <w:sz w:val="28"/>
          <w:sz w:val="28"/>
          <w:szCs w:val="28"/>
          <w:rtl w:val="true"/>
          <w:lang w:bidi="fa-IR"/>
        </w:rPr>
        <w:t xml:space="preserve">للشیخ أبی القاسم جعفر بن محمد بن جعفر بن موسی بن قولویه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النجاشی تصانیفه عنه بواسطة شیخیه الشیخ المفید، و ابن الغضائری</w:t>
      </w:r>
      <w:r>
        <w:rPr>
          <w:rFonts w:eastAsia="IRNazanin" w:cs="IRNazanin"/>
          <w:color w:val="111111"/>
          <w:sz w:val="28"/>
          <w:szCs w:val="28"/>
          <w:rtl w:val="true"/>
          <w:lang w:bidi="fa-IR"/>
        </w:rPr>
        <w:t>.</w:t>
      </w:r>
    </w:p>
    <w:p>
      <w:pPr>
        <w:pStyle w:val="Heading3"/>
        <w:numPr>
          <w:ilvl w:val="2"/>
          <w:numId w:val="1"/>
        </w:numPr>
        <w:rPr/>
      </w:pPr>
      <w:bookmarkStart w:id="1448" w:name="__RefHeading___Toc7703860_73709187"/>
      <w:bookmarkStart w:id="1449" w:name="_Toc660"/>
      <w:bookmarkEnd w:id="1448"/>
      <w:r>
        <w:rPr/>
        <w:t>583</w:t>
      </w:r>
      <w:r>
        <w:rPr>
          <w:rtl w:val="true"/>
        </w:rPr>
        <w:t xml:space="preserve">- </w:t>
      </w:r>
      <w:r>
        <w:rPr>
          <w:rtl w:val="true"/>
        </w:rPr>
        <w:t>کتاب الجمعة و الجماعة</w:t>
      </w:r>
      <w:bookmarkEnd w:id="1449"/>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النجاشی کتبه بواسطة والده علی بن أحمد الذی هو من العلماء المحدثین الثقات الأعاظم بشهادة روایة ولده النجاشی عنه فی مواضع من رجاله، منها فی ترجمه الصدوق، و منها فی ترجمه عثمان بن عیسی الرواسی و منها فی ترجمه محمد بن أبی القاسم، و فی جمیعها یروی النجاشی عن والده عن الصدوق و قال والده إن الصدوق أجاز له أن یروی عنه جمیع کتبه لما سمع منه ببغداد فی سنة خمس و خمسین و ثلاثمائة، و قد تحقق و ثبت عند الأصحاب من دیدن النجاشی أنه لا یروی الا من أعاظم المحدثین المعمرین و أن له الأسانید العالیة، و العجب کل العجب أن مثل هذا المحدث الجلیل فی مشایخ أصحابنا الذی هو ممن سمع الحدیث من الشیخ الصدوق و یروی عنه جمیع کتبه، و أصحابنا حتی الیوم یروون عنه بواسطة ولده أبی العباس النجاشی مع ذلک کله لیست له ترجمه مستقلة فی الکتب الرجالیة المؤلفة قبل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ترجمه القهپائی مستقلا فی هذا التاریخ فی مجمع الرجال بغایة الاختصار</w:t>
      </w:r>
      <w:r>
        <w:rPr>
          <w:rFonts w:eastAsia="IRNazanin" w:cs="IRNazanin"/>
          <w:color w:val="111111"/>
          <w:sz w:val="28"/>
          <w:szCs w:val="28"/>
          <w:rtl w:val="true"/>
          <w:lang w:bidi="fa-IR"/>
        </w:rPr>
        <w:t>.</w:t>
      </w:r>
    </w:p>
    <w:p>
      <w:pPr>
        <w:pStyle w:val="Heading3"/>
        <w:numPr>
          <w:ilvl w:val="2"/>
          <w:numId w:val="1"/>
        </w:numPr>
        <w:rPr/>
      </w:pPr>
      <w:bookmarkStart w:id="1450" w:name="__RefHeading___Toc7703862_73709187"/>
      <w:bookmarkStart w:id="1451" w:name="_Toc661"/>
      <w:bookmarkEnd w:id="1450"/>
      <w:r>
        <w:rPr/>
        <w:t>584</w:t>
      </w:r>
      <w:r>
        <w:rPr>
          <w:rtl w:val="true"/>
        </w:rPr>
        <w:t xml:space="preserve">- </w:t>
      </w:r>
      <w:r>
        <w:rPr>
          <w:rtl w:val="true"/>
        </w:rPr>
        <w:t>کتاب الجمعة و العیدین‌</w:t>
      </w:r>
      <w:bookmarkEnd w:id="145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جعفر أحمد بن أبی زاهر موسی الأشعری القمی شیخ محمد بن یحیی العطار القمی، یرویه النجاشی عنه بثلاث وسائط</w:t>
      </w:r>
      <w:r>
        <w:rPr>
          <w:rFonts w:eastAsia="IRNazanin" w:cs="IRNazanin"/>
          <w:color w:val="111111"/>
          <w:sz w:val="28"/>
          <w:szCs w:val="28"/>
          <w:rtl w:val="true"/>
          <w:lang w:bidi="fa-IR"/>
        </w:rPr>
        <w:t xml:space="preserve">. </w:t>
      </w:r>
      <w:bookmarkStart w:id="1452" w:name="pg11685_250663"/>
    </w:p>
    <w:p>
      <w:pPr>
        <w:pStyle w:val="Heading3"/>
        <w:numPr>
          <w:ilvl w:val="2"/>
          <w:numId w:val="1"/>
        </w:numPr>
        <w:rPr/>
      </w:pPr>
      <w:bookmarkStart w:id="1453" w:name="__RefHeading___Toc7703864_73709187"/>
      <w:bookmarkStart w:id="1454" w:name="_Toc662"/>
      <w:bookmarkEnd w:id="1452"/>
      <w:bookmarkEnd w:id="1453"/>
      <w:r>
        <w:rPr/>
        <w:t>585</w:t>
      </w:r>
      <w:r>
        <w:rPr>
          <w:rtl w:val="true"/>
        </w:rPr>
        <w:t xml:space="preserve">- </w:t>
      </w:r>
      <w:r>
        <w:rPr>
          <w:rtl w:val="true"/>
        </w:rPr>
        <w:t>کتاب الجمل</w:t>
      </w:r>
      <w:bookmarkEnd w:id="1454"/>
    </w:p>
    <w:p>
      <w:pPr>
        <w:pStyle w:val="BookText"/>
        <w:rPr/>
      </w:pPr>
      <w:r>
        <w:rPr>
          <w:rFonts w:ascii="IRNazanin" w:hAnsi="IRNazanin" w:eastAsia="IRNazanin"/>
          <w:color w:val="111111"/>
          <w:sz w:val="28"/>
          <w:sz w:val="28"/>
          <w:szCs w:val="28"/>
          <w:rtl w:val="true"/>
          <w:lang w:bidi="fa-IR"/>
        </w:rPr>
        <w:t>أی حرب الجمل و قضایاها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إسحاق إبراهیم بن محمد الثقفی و جده الأعلی عم المختار بن أبی عبیدة الثقفی، و انتقل من الکوفة إلی أصفهان و توفی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455" w:name="__RefHeading___Toc7703866_73709187"/>
      <w:bookmarkStart w:id="1456" w:name="_Toc663"/>
      <w:bookmarkEnd w:id="1455"/>
      <w:r>
        <w:rPr/>
        <w:t>586</w:t>
      </w:r>
      <w:r>
        <w:rPr>
          <w:rtl w:val="true"/>
        </w:rPr>
        <w:t xml:space="preserve">- </w:t>
      </w:r>
      <w:r>
        <w:rPr>
          <w:rtl w:val="true"/>
        </w:rPr>
        <w:t>کتاب الجمل</w:t>
      </w:r>
      <w:bookmarkEnd w:id="1456"/>
    </w:p>
    <w:p>
      <w:pPr>
        <w:pStyle w:val="BookText"/>
        <w:rPr/>
      </w:pPr>
      <w:r>
        <w:rPr>
          <w:rFonts w:ascii="IRNazanin" w:hAnsi="IRNazanin" w:eastAsia="IRNazanin"/>
          <w:color w:val="111111"/>
          <w:sz w:val="28"/>
          <w:sz w:val="28"/>
          <w:szCs w:val="28"/>
          <w:rtl w:val="true"/>
          <w:lang w:bidi="fa-IR"/>
        </w:rPr>
        <w:t xml:space="preserve">لأبی جعفر أحمد بن محمد بن خالد البرقی، أصله من الکوفة و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و توفی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457" w:name="__RefHeading___Toc7703868_73709187"/>
      <w:bookmarkStart w:id="1458" w:name="_Toc664"/>
      <w:bookmarkEnd w:id="1457"/>
      <w:r>
        <w:rPr/>
        <w:t>587</w:t>
      </w:r>
      <w:r>
        <w:rPr>
          <w:rtl w:val="true"/>
        </w:rPr>
        <w:t xml:space="preserve">- </w:t>
      </w:r>
      <w:r>
        <w:rPr>
          <w:rtl w:val="true"/>
        </w:rPr>
        <w:t>کتاب الجمل</w:t>
      </w:r>
      <w:bookmarkEnd w:id="1458"/>
    </w:p>
    <w:p>
      <w:pPr>
        <w:pStyle w:val="BookText"/>
        <w:rPr/>
      </w:pPr>
      <w:r>
        <w:rPr>
          <w:rFonts w:ascii="IRNazanin" w:hAnsi="IRNazanin" w:eastAsia="IRNazanin"/>
          <w:color w:val="111111"/>
          <w:sz w:val="28"/>
          <w:sz w:val="28"/>
          <w:szCs w:val="28"/>
          <w:rtl w:val="true"/>
          <w:lang w:bidi="fa-IR"/>
        </w:rPr>
        <w:t xml:space="preserve">لأبی عبد الله جابر بن یزید الجعفی المتوفی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1459" w:name="__RefHeading___Toc7703870_73709187"/>
      <w:bookmarkStart w:id="1460" w:name="_Toc665"/>
      <w:bookmarkEnd w:id="1459"/>
      <w:r>
        <w:rPr/>
        <w:t>588</w:t>
      </w:r>
      <w:r>
        <w:rPr>
          <w:rtl w:val="true"/>
        </w:rPr>
        <w:t xml:space="preserve">- </w:t>
      </w:r>
      <w:r>
        <w:rPr>
          <w:rtl w:val="true"/>
        </w:rPr>
        <w:t>کتاب الجمل</w:t>
      </w:r>
      <w:bookmarkEnd w:id="1460"/>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البصری المتوفی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1461" w:name="__RefHeading___Toc7703872_73709187"/>
      <w:bookmarkStart w:id="1462" w:name="_Toc666"/>
      <w:bookmarkEnd w:id="1461"/>
      <w:r>
        <w:rPr/>
        <w:t>589</w:t>
      </w:r>
      <w:r>
        <w:rPr>
          <w:rtl w:val="true"/>
        </w:rPr>
        <w:t xml:space="preserve">- </w:t>
      </w:r>
      <w:r>
        <w:rPr>
          <w:rtl w:val="true"/>
        </w:rPr>
        <w:t>کتاب الجمل</w:t>
      </w:r>
      <w:bookmarkEnd w:id="1462"/>
    </w:p>
    <w:p>
      <w:pPr>
        <w:pStyle w:val="BookText"/>
        <w:rPr/>
      </w:pPr>
      <w:r>
        <w:rPr>
          <w:rFonts w:ascii="IRNazanin" w:hAnsi="IRNazanin" w:eastAsia="IRNazanin"/>
          <w:color w:val="111111"/>
          <w:sz w:val="28"/>
          <w:sz w:val="28"/>
          <w:szCs w:val="28"/>
          <w:rtl w:val="true"/>
          <w:lang w:bidi="fa-IR"/>
        </w:rPr>
        <w:t>لأبی مخنف لوط بن یحیی بن سعید بن مخنف الراوی عن الصادق علیه السلام</w:t>
      </w:r>
    </w:p>
    <w:p>
      <w:pPr>
        <w:pStyle w:val="Heading3"/>
        <w:numPr>
          <w:ilvl w:val="2"/>
          <w:numId w:val="1"/>
        </w:numPr>
        <w:rPr/>
      </w:pPr>
      <w:bookmarkStart w:id="1463" w:name="__RefHeading___Toc7703874_73709187"/>
      <w:bookmarkStart w:id="1464" w:name="_Toc667"/>
      <w:bookmarkEnd w:id="1463"/>
      <w:r>
        <w:rPr/>
        <w:t>590</w:t>
      </w:r>
      <w:r>
        <w:rPr>
          <w:rtl w:val="true"/>
        </w:rPr>
        <w:t xml:space="preserve">- </w:t>
      </w:r>
      <w:r>
        <w:rPr>
          <w:rtl w:val="true"/>
        </w:rPr>
        <w:t>الجمل الکبیر</w:t>
      </w:r>
      <w:bookmarkEnd w:id="1464"/>
    </w:p>
    <w:p>
      <w:pPr>
        <w:pStyle w:val="Heading3"/>
        <w:numPr>
          <w:ilvl w:val="2"/>
          <w:numId w:val="1"/>
        </w:numPr>
        <w:rPr/>
      </w:pPr>
      <w:bookmarkStart w:id="1465" w:name="__RefHeading___Toc7703876_73709187"/>
      <w:bookmarkStart w:id="1466" w:name="_Toc668"/>
      <w:bookmarkEnd w:id="1465"/>
      <w:r>
        <w:rPr/>
        <w:t>591</w:t>
      </w:r>
      <w:r>
        <w:rPr>
          <w:rtl w:val="true"/>
        </w:rPr>
        <w:t xml:space="preserve">- </w:t>
      </w:r>
      <w:r>
        <w:rPr>
          <w:rtl w:val="true"/>
        </w:rPr>
        <w:t>الجمل الصغیر</w:t>
      </w:r>
      <w:bookmarkEnd w:id="1466"/>
    </w:p>
    <w:p>
      <w:pPr>
        <w:pStyle w:val="BookText"/>
        <w:rPr/>
      </w:pPr>
      <w:r>
        <w:rPr>
          <w:rFonts w:ascii="IRNazanin" w:hAnsi="IRNazanin" w:eastAsia="IRNazanin"/>
          <w:color w:val="111111"/>
          <w:sz w:val="28"/>
          <w:sz w:val="28"/>
          <w:szCs w:val="28"/>
          <w:rtl w:val="true"/>
          <w:lang w:bidi="fa-IR"/>
        </w:rPr>
        <w:t xml:space="preserve">کلاهما لأبی عبد الله محمد بن زکریا بن دینار البصری المتوفی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النجاشی کغیرهما مما مر ذکره، أو یذکر بعد هما من کتب الجمل</w:t>
      </w:r>
      <w:r>
        <w:rPr>
          <w:rFonts w:eastAsia="IRNazanin" w:cs="IRNazanin"/>
          <w:color w:val="111111"/>
          <w:sz w:val="28"/>
          <w:szCs w:val="28"/>
          <w:rtl w:val="true"/>
          <w:lang w:bidi="fa-IR"/>
        </w:rPr>
        <w:t>.</w:t>
      </w:r>
    </w:p>
    <w:p>
      <w:pPr>
        <w:pStyle w:val="Heading3"/>
        <w:numPr>
          <w:ilvl w:val="2"/>
          <w:numId w:val="1"/>
        </w:numPr>
        <w:rPr/>
      </w:pPr>
      <w:bookmarkStart w:id="1467" w:name="__RefHeading___Toc7703878_73709187"/>
      <w:bookmarkStart w:id="1468" w:name="_Toc669"/>
      <w:bookmarkEnd w:id="1467"/>
      <w:r>
        <w:rPr/>
        <w:t>592</w:t>
      </w:r>
      <w:r>
        <w:rPr>
          <w:rtl w:val="true"/>
        </w:rPr>
        <w:t xml:space="preserve">- </w:t>
      </w:r>
      <w:r>
        <w:rPr>
          <w:rtl w:val="true"/>
        </w:rPr>
        <w:t>کتاب الجمل‌</w:t>
      </w:r>
      <w:bookmarkEnd w:id="1468"/>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1469" w:name="__RefHeading___Toc7703880_73709187"/>
      <w:bookmarkStart w:id="1470" w:name="_Toc670"/>
      <w:bookmarkEnd w:id="1469"/>
      <w:r>
        <w:rPr/>
        <w:t>593</w:t>
      </w:r>
      <w:r>
        <w:rPr>
          <w:rtl w:val="true"/>
        </w:rPr>
        <w:t xml:space="preserve">- </w:t>
      </w:r>
      <w:r>
        <w:rPr>
          <w:rtl w:val="true"/>
        </w:rPr>
        <w:t>کتاب الجمل</w:t>
      </w:r>
      <w:bookmarkEnd w:id="1470"/>
    </w:p>
    <w:p>
      <w:pPr>
        <w:pStyle w:val="BookText"/>
        <w:rPr/>
      </w:pPr>
      <w:r>
        <w:rPr>
          <w:rFonts w:ascii="IRNazanin" w:hAnsi="IRNazanin" w:eastAsia="IRNazanin"/>
          <w:color w:val="111111"/>
          <w:sz w:val="28"/>
          <w:sz w:val="28"/>
          <w:szCs w:val="28"/>
          <w:rtl w:val="true"/>
          <w:lang w:bidi="fa-IR"/>
        </w:rPr>
        <w:t>لمؤمن الطاق محمد بن علی بن النعمان، قال الشیخ فی الفهرس کتاب الجمل فی أمر طلحة و الزبیر و عائشة، و مناظرته مع أبی حنیفة فی الرجعة مشهورة</w:t>
      </w:r>
    </w:p>
    <w:p>
      <w:pPr>
        <w:pStyle w:val="Heading3"/>
        <w:numPr>
          <w:ilvl w:val="2"/>
          <w:numId w:val="1"/>
        </w:numPr>
        <w:rPr/>
      </w:pPr>
      <w:bookmarkStart w:id="1471" w:name="__RefHeading___Toc7703882_73709187"/>
      <w:bookmarkStart w:id="1472" w:name="_Toc671"/>
      <w:bookmarkEnd w:id="1471"/>
      <w:r>
        <w:rPr/>
        <w:t>594</w:t>
      </w:r>
      <w:r>
        <w:rPr>
          <w:rtl w:val="true"/>
        </w:rPr>
        <w:t xml:space="preserve">- </w:t>
      </w:r>
      <w:r>
        <w:rPr>
          <w:rtl w:val="true"/>
        </w:rPr>
        <w:t>کتاب الجمل</w:t>
      </w:r>
      <w:bookmarkEnd w:id="1472"/>
    </w:p>
    <w:p>
      <w:pPr>
        <w:pStyle w:val="BookText"/>
        <w:rPr/>
      </w:pPr>
      <w:r>
        <w:rPr>
          <w:rFonts w:ascii="IRNazanin" w:hAnsi="IRNazanin" w:eastAsia="IRNazanin"/>
          <w:color w:val="111111"/>
          <w:sz w:val="28"/>
          <w:sz w:val="28"/>
          <w:szCs w:val="28"/>
          <w:rtl w:val="true"/>
          <w:lang w:bidi="fa-IR"/>
        </w:rPr>
        <w:t xml:space="preserve">لأبی عبد الله محمد بن عمر الواقدی المتوفی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کتاب الآداب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473" w:name="__RefHeading___Toc7703884_73709187"/>
      <w:bookmarkStart w:id="1474" w:name="_Toc672"/>
      <w:bookmarkEnd w:id="1473"/>
      <w:r>
        <w:rPr/>
        <w:t>595</w:t>
      </w:r>
      <w:r>
        <w:rPr>
          <w:rtl w:val="true"/>
        </w:rPr>
        <w:t xml:space="preserve">- </w:t>
      </w:r>
      <w:r>
        <w:rPr>
          <w:rtl w:val="true"/>
        </w:rPr>
        <w:t>کتاب الجمل</w:t>
      </w:r>
      <w:bookmarkEnd w:id="1474"/>
    </w:p>
    <w:p>
      <w:pPr>
        <w:pStyle w:val="BookText"/>
        <w:rPr/>
      </w:pPr>
      <w:r>
        <w:rPr>
          <w:rFonts w:ascii="IRNazanin" w:hAnsi="IRNazanin" w:eastAsia="IRNazanin"/>
          <w:color w:val="111111"/>
          <w:sz w:val="28"/>
          <w:sz w:val="28"/>
          <w:szCs w:val="28"/>
          <w:rtl w:val="true"/>
          <w:lang w:bidi="fa-IR"/>
        </w:rPr>
        <w:t>للشیخ المفید اسمه کتاب النصرة لسید العترة فی حرب البصرة یأتی فی النون</w:t>
      </w:r>
      <w:r>
        <w:rPr>
          <w:rFonts w:eastAsia="IRNazanin" w:cs="IRNazanin"/>
          <w:color w:val="111111"/>
          <w:sz w:val="28"/>
          <w:szCs w:val="28"/>
          <w:rtl w:val="true"/>
          <w:lang w:bidi="fa-IR"/>
        </w:rPr>
        <w:t>.</w:t>
      </w:r>
    </w:p>
    <w:p>
      <w:pPr>
        <w:pStyle w:val="Heading3"/>
        <w:numPr>
          <w:ilvl w:val="2"/>
          <w:numId w:val="1"/>
        </w:numPr>
        <w:rPr/>
      </w:pPr>
      <w:bookmarkStart w:id="1475" w:name="__RefHeading___Toc7703886_73709187"/>
      <w:bookmarkStart w:id="1476" w:name="_Toc673"/>
      <w:bookmarkEnd w:id="1475"/>
      <w:r>
        <w:rPr/>
        <w:t>596</w:t>
      </w:r>
      <w:r>
        <w:rPr>
          <w:rtl w:val="true"/>
        </w:rPr>
        <w:t xml:space="preserve">- </w:t>
      </w:r>
      <w:r>
        <w:rPr>
          <w:rtl w:val="true"/>
        </w:rPr>
        <w:t>کتاب الجمل</w:t>
      </w:r>
      <w:bookmarkEnd w:id="1476"/>
    </w:p>
    <w:p>
      <w:pPr>
        <w:pStyle w:val="BookText"/>
        <w:rPr/>
      </w:pPr>
      <w:r>
        <w:rPr>
          <w:rFonts w:ascii="IRNazanin" w:hAnsi="IRNazanin" w:eastAsia="IRNazanin"/>
          <w:color w:val="111111"/>
          <w:sz w:val="28"/>
          <w:sz w:val="28"/>
          <w:szCs w:val="28"/>
          <w:rtl w:val="true"/>
          <w:lang w:bidi="fa-IR"/>
        </w:rPr>
        <w:t xml:space="preserve">لأبی محمد مصبح بن هلقام بن علوان العجلی الراوی عن أبی عبد الله الصادق علیه السلام </w:t>
      </w:r>
      <w:r>
        <w:rPr>
          <w:rFonts w:eastAsia="IRNazanin" w:cs="IRNazanin"/>
          <w:color w:val="111111"/>
          <w:sz w:val="28"/>
          <w:szCs w:val="28"/>
          <w:rtl w:val="true"/>
          <w:lang w:bidi="fa-IR"/>
        </w:rPr>
        <w:t>.</w:t>
      </w:r>
    </w:p>
    <w:p>
      <w:pPr>
        <w:pStyle w:val="Heading3"/>
        <w:numPr>
          <w:ilvl w:val="2"/>
          <w:numId w:val="1"/>
        </w:numPr>
        <w:rPr/>
      </w:pPr>
      <w:bookmarkStart w:id="1477" w:name="__RefHeading___Toc7703888_73709187"/>
      <w:bookmarkStart w:id="1478" w:name="_Toc674"/>
      <w:bookmarkEnd w:id="1477"/>
      <w:r>
        <w:rPr/>
        <w:t>597</w:t>
      </w:r>
      <w:r>
        <w:rPr>
          <w:rtl w:val="true"/>
        </w:rPr>
        <w:t xml:space="preserve">- </w:t>
      </w:r>
      <w:r>
        <w:rPr>
          <w:rtl w:val="true"/>
        </w:rPr>
        <w:t>کتاب الجمل</w:t>
      </w:r>
      <w:bookmarkEnd w:id="1478"/>
    </w:p>
    <w:p>
      <w:pPr>
        <w:pStyle w:val="BookText"/>
        <w:rPr/>
      </w:pPr>
      <w:r>
        <w:rPr>
          <w:rFonts w:ascii="IRNazanin" w:hAnsi="IRNazanin" w:eastAsia="IRNazanin"/>
          <w:color w:val="111111"/>
          <w:sz w:val="28"/>
          <w:sz w:val="28"/>
          <w:szCs w:val="28"/>
          <w:rtl w:val="true"/>
          <w:lang w:bidi="fa-IR"/>
        </w:rPr>
        <w:t>لابن أبی الجهم القابوسی، و هو أبو القاسم المنذر بن محمد بن المنذر من طبقة ثقة الإسلام الکلینی</w:t>
      </w:r>
      <w:r>
        <w:rPr>
          <w:rFonts w:eastAsia="IRNazanin" w:cs="IRNazanin"/>
          <w:color w:val="111111"/>
          <w:sz w:val="28"/>
          <w:szCs w:val="28"/>
          <w:rtl w:val="true"/>
          <w:lang w:bidi="fa-IR"/>
        </w:rPr>
        <w:t>.</w:t>
      </w:r>
    </w:p>
    <w:p>
      <w:pPr>
        <w:pStyle w:val="Heading3"/>
        <w:numPr>
          <w:ilvl w:val="2"/>
          <w:numId w:val="1"/>
        </w:numPr>
        <w:rPr/>
      </w:pPr>
      <w:bookmarkStart w:id="1479" w:name="__RefHeading___Toc7703890_73709187"/>
      <w:bookmarkStart w:id="1480" w:name="_Toc675"/>
      <w:bookmarkEnd w:id="1479"/>
      <w:r>
        <w:rPr/>
        <w:t>598</w:t>
      </w:r>
      <w:r>
        <w:rPr>
          <w:rtl w:val="true"/>
        </w:rPr>
        <w:t xml:space="preserve">- </w:t>
      </w:r>
      <w:r>
        <w:rPr>
          <w:rtl w:val="true"/>
        </w:rPr>
        <w:t>کتاب الجمل</w:t>
      </w:r>
      <w:bookmarkEnd w:id="1480"/>
    </w:p>
    <w:p>
      <w:pPr>
        <w:pStyle w:val="BookText"/>
        <w:rPr/>
      </w:pPr>
      <w:r>
        <w:rPr>
          <w:rFonts w:ascii="IRNazanin" w:hAnsi="IRNazanin" w:eastAsia="IRNazanin"/>
          <w:color w:val="111111"/>
          <w:sz w:val="28"/>
          <w:sz w:val="28"/>
          <w:szCs w:val="28"/>
          <w:rtl w:val="true"/>
          <w:lang w:bidi="fa-IR"/>
        </w:rPr>
        <w:t>لنصر بن مزاحم المنقری العطار الکوفی، ذکره الشیخ و النجاشی، و له کتاب صفین المطبوع بإیران</w:t>
      </w:r>
      <w:r>
        <w:rPr>
          <w:rFonts w:eastAsia="IRNazanin" w:cs="IRNazanin"/>
          <w:color w:val="111111"/>
          <w:sz w:val="28"/>
          <w:szCs w:val="28"/>
          <w:rtl w:val="true"/>
          <w:lang w:bidi="fa-IR"/>
        </w:rPr>
        <w:t>.</w:t>
      </w:r>
    </w:p>
    <w:p>
      <w:pPr>
        <w:pStyle w:val="Heading3"/>
        <w:numPr>
          <w:ilvl w:val="2"/>
          <w:numId w:val="1"/>
        </w:numPr>
        <w:rPr/>
      </w:pPr>
      <w:bookmarkStart w:id="1481" w:name="__RefHeading___Toc7703892_73709187"/>
      <w:bookmarkStart w:id="1482" w:name="_Toc676"/>
      <w:bookmarkEnd w:id="1481"/>
      <w:r>
        <w:rPr/>
        <w:t>599</w:t>
      </w:r>
      <w:r>
        <w:rPr>
          <w:rtl w:val="true"/>
        </w:rPr>
        <w:t xml:space="preserve">- </w:t>
      </w:r>
      <w:r>
        <w:rPr>
          <w:rtl w:val="true"/>
        </w:rPr>
        <w:t>کتاب الجمل</w:t>
      </w:r>
      <w:bookmarkEnd w:id="14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bookmarkStart w:id="1483" w:name="pg11685_250666"/>
    </w:p>
    <w:p>
      <w:pPr>
        <w:pStyle w:val="BookText"/>
        <w:rPr/>
      </w:pPr>
      <w:bookmarkEnd w:id="1483"/>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المیرزا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تائیة دعبل المطبوعة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مجموعته البیاضیة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بمطالعة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وجود الکتاب فی عصره</w:t>
      </w:r>
      <w:r>
        <w:rPr>
          <w:rFonts w:eastAsia="IRNazanin" w:cs="IRNazanin"/>
          <w:color w:val="111111"/>
          <w:sz w:val="28"/>
          <w:szCs w:val="28"/>
          <w:rtl w:val="true"/>
          <w:lang w:bidi="fa-IR"/>
        </w:rPr>
        <w:t>.</w:t>
      </w:r>
    </w:p>
    <w:p>
      <w:pPr>
        <w:pStyle w:val="Heading3"/>
        <w:numPr>
          <w:ilvl w:val="2"/>
          <w:numId w:val="1"/>
        </w:numPr>
        <w:rPr/>
      </w:pPr>
      <w:bookmarkStart w:id="1484" w:name="__RefHeading___Toc7703894_73709187"/>
      <w:bookmarkStart w:id="1485" w:name="_Toc677"/>
      <w:bookmarkEnd w:id="1484"/>
      <w:r>
        <w:rPr/>
        <w:t>600</w:t>
      </w:r>
      <w:r>
        <w:rPr>
          <w:rtl w:val="true"/>
        </w:rPr>
        <w:t xml:space="preserve">- </w:t>
      </w:r>
      <w:r>
        <w:rPr>
          <w:rtl w:val="true"/>
        </w:rPr>
        <w:t>الجمل</w:t>
      </w:r>
      <w:bookmarkEnd w:id="14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شرایع الإسلام، لمحمد بن علی بن الفضل بن تمام من ولد شهریار الأصغر، یرویه عنه النجاشی بتوسط شیخه ابن نوح</w:t>
      </w:r>
    </w:p>
    <w:p>
      <w:pPr>
        <w:pStyle w:val="Heading3"/>
        <w:numPr>
          <w:ilvl w:val="2"/>
          <w:numId w:val="1"/>
        </w:numPr>
        <w:rPr/>
      </w:pPr>
      <w:bookmarkStart w:id="1486" w:name="__RefHeading___Toc7703896_73709187"/>
      <w:bookmarkStart w:id="1487" w:name="_Toc678"/>
      <w:bookmarkEnd w:id="1486"/>
      <w:r>
        <w:rPr/>
        <w:t>601</w:t>
      </w:r>
      <w:r>
        <w:rPr>
          <w:rtl w:val="true"/>
        </w:rPr>
        <w:t xml:space="preserve">- </w:t>
      </w:r>
      <w:r>
        <w:rPr>
          <w:rtl w:val="true"/>
        </w:rPr>
        <w:t>الجمل‌</w:t>
      </w:r>
      <w:bookmarkEnd w:id="1487"/>
    </w:p>
    <w:p>
      <w:pPr>
        <w:pStyle w:val="BookText"/>
        <w:rPr/>
      </w:pPr>
      <w:r>
        <w:rPr>
          <w:rFonts w:ascii="IRNazanin" w:hAnsi="IRNazanin" w:eastAsia="IRNazanin"/>
          <w:color w:val="111111"/>
          <w:sz w:val="28"/>
          <w:sz w:val="28"/>
          <w:szCs w:val="28"/>
          <w:rtl w:val="true"/>
          <w:lang w:bidi="fa-IR"/>
        </w:rPr>
        <w:t>فی الإمامة لأبی سهل إسماعیل بن إسحاق بن أبی سهل النوبختی صاحب إبطال القیاس کما مر</w:t>
      </w:r>
    </w:p>
    <w:p>
      <w:pPr>
        <w:pStyle w:val="Heading3"/>
        <w:numPr>
          <w:ilvl w:val="2"/>
          <w:numId w:val="1"/>
        </w:numPr>
        <w:rPr/>
      </w:pPr>
      <w:bookmarkStart w:id="1488" w:name="__RefHeading___Toc7703898_73709187"/>
      <w:bookmarkStart w:id="1489" w:name="_Toc679"/>
      <w:bookmarkEnd w:id="1488"/>
      <w:r>
        <w:rPr/>
        <w:t>602</w:t>
      </w:r>
      <w:r>
        <w:rPr>
          <w:rtl w:val="true"/>
        </w:rPr>
        <w:t xml:space="preserve">- </w:t>
      </w:r>
      <w:r>
        <w:rPr>
          <w:rtl w:val="true"/>
        </w:rPr>
        <w:t>الجمل‌</w:t>
      </w:r>
      <w:bookmarkEnd w:id="1489"/>
    </w:p>
    <w:p>
      <w:pPr>
        <w:pStyle w:val="BookText"/>
        <w:rPr/>
      </w:pPr>
      <w:r>
        <w:rPr>
          <w:rFonts w:ascii="IRNazanin" w:hAnsi="IRNazanin" w:eastAsia="IRNazanin"/>
          <w:color w:val="111111"/>
          <w:sz w:val="28"/>
          <w:sz w:val="28"/>
          <w:szCs w:val="28"/>
          <w:rtl w:val="true"/>
          <w:lang w:bidi="fa-IR"/>
        </w:rPr>
        <w:t>للشیخ المفید هو غیر جمل الفرائض الآتی، و غیر کتاب النصرة فی حرب البصرة فإنه ذکر النجاشی کل واحدة من هذه الثلاثة کتابا مستقلا</w:t>
      </w:r>
    </w:p>
    <w:p>
      <w:pPr>
        <w:pStyle w:val="Heading3"/>
        <w:numPr>
          <w:ilvl w:val="2"/>
          <w:numId w:val="1"/>
        </w:numPr>
        <w:rPr/>
      </w:pPr>
      <w:bookmarkStart w:id="1490" w:name="__RefHeading___Toc7703900_73709187"/>
      <w:bookmarkStart w:id="1491" w:name="_Toc680"/>
      <w:bookmarkEnd w:id="1490"/>
      <w:r>
        <w:rPr/>
        <w:t>603</w:t>
      </w:r>
      <w:r>
        <w:rPr>
          <w:rtl w:val="true"/>
        </w:rPr>
        <w:t xml:space="preserve">- </w:t>
      </w:r>
      <w:r>
        <w:rPr>
          <w:rtl w:val="true"/>
        </w:rPr>
        <w:t>الجمل‌</w:t>
      </w:r>
      <w:bookmarkEnd w:id="1491"/>
    </w:p>
    <w:p>
      <w:pPr>
        <w:pStyle w:val="BookText"/>
        <w:rPr/>
      </w:pPr>
      <w:r>
        <w:rPr>
          <w:rFonts w:ascii="IRNazanin" w:hAnsi="IRNazanin" w:eastAsia="IRNazanin"/>
          <w:color w:val="111111"/>
          <w:sz w:val="28"/>
          <w:sz w:val="28"/>
          <w:szCs w:val="28"/>
          <w:rtl w:val="true"/>
          <w:lang w:bidi="fa-IR"/>
        </w:rPr>
        <w:t xml:space="preserve">فی النحو لبعض الأصحاب، نسخه عتیقة منه موجود فی الخزانة الغرویة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 علی آلائه و الصلاة علی محمد و أصفیائه فهذه جمل علم النحو لخصتها من النهج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النهج القویم فی النحو لخصه المؤلف فی هذا الکتاب و لعل أصله أیضا لهذا المؤلف</w:t>
      </w:r>
    </w:p>
    <w:p>
      <w:pPr>
        <w:pStyle w:val="Heading3"/>
        <w:numPr>
          <w:ilvl w:val="2"/>
          <w:numId w:val="1"/>
        </w:numPr>
        <w:rPr/>
      </w:pPr>
      <w:bookmarkStart w:id="1492" w:name="__RefHeading___Toc7703902_73709187"/>
      <w:bookmarkStart w:id="1493" w:name="_Toc681"/>
      <w:bookmarkEnd w:id="1492"/>
      <w:r>
        <w:rPr/>
        <w:t>604</w:t>
      </w:r>
      <w:r>
        <w:rPr>
          <w:rtl w:val="true"/>
        </w:rPr>
        <w:t xml:space="preserve">- </w:t>
      </w:r>
      <w:r>
        <w:rPr>
          <w:rtl w:val="true"/>
        </w:rPr>
        <w:t>الجمل‌</w:t>
      </w:r>
      <w:bookmarkEnd w:id="1493"/>
    </w:p>
    <w:p>
      <w:pPr>
        <w:pStyle w:val="BookText"/>
        <w:rPr/>
      </w:pPr>
      <w:r>
        <w:rPr>
          <w:rFonts w:ascii="IRNazanin" w:hAnsi="IRNazanin" w:eastAsia="IRNazanin"/>
          <w:color w:val="111111"/>
          <w:sz w:val="28"/>
          <w:sz w:val="28"/>
          <w:szCs w:val="28"/>
          <w:rtl w:val="true"/>
          <w:lang w:bidi="fa-IR"/>
        </w:rPr>
        <w:t xml:space="preserve">فی النحو لابن خالویه النحوی الشیعی ساکن حلب و صاحب کتاب الآل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الیافعی فی مرآة الجنان و السیوطی فی بغیة الوعاة</w:t>
      </w:r>
    </w:p>
    <w:p>
      <w:pPr>
        <w:pStyle w:val="Heading3"/>
        <w:numPr>
          <w:ilvl w:val="2"/>
          <w:numId w:val="1"/>
        </w:numPr>
        <w:rPr/>
      </w:pPr>
      <w:bookmarkStart w:id="1494" w:name="__RefHeading___Toc7703904_73709187"/>
      <w:bookmarkStart w:id="1495" w:name="_Toc682"/>
      <w:bookmarkEnd w:id="1494"/>
      <w:r>
        <w:rPr/>
        <w:t>605</w:t>
      </w:r>
      <w:r>
        <w:rPr>
          <w:rtl w:val="true"/>
        </w:rPr>
        <w:t xml:space="preserve">- </w:t>
      </w:r>
      <w:r>
        <w:rPr>
          <w:rtl w:val="true"/>
        </w:rPr>
        <w:t>الجمل‌</w:t>
      </w:r>
      <w:bookmarkEnd w:id="1495"/>
    </w:p>
    <w:p>
      <w:pPr>
        <w:pStyle w:val="BookText"/>
        <w:rPr/>
      </w:pPr>
      <w:r>
        <w:rPr>
          <w:rFonts w:ascii="IRNazanin" w:hAnsi="IRNazanin" w:eastAsia="IRNazanin"/>
          <w:color w:val="111111"/>
          <w:sz w:val="28"/>
          <w:sz w:val="28"/>
          <w:szCs w:val="28"/>
          <w:rtl w:val="true"/>
          <w:lang w:bidi="fa-IR"/>
        </w:rPr>
        <w:t xml:space="preserve">فی النحو للمولی خلیل بن الغازی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الروضات حکایة عن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شرحه تلمیذه المولی محمد مهدی ابن المولی علی أصغر القزوینی صاحب ذخر العالمین الذی ألفه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صاحب الریاض فی ترجمه الشارح المذکور أنه المجمل بالمیم فی أوله، و کذا فی ترجمه المؤلف فی الجزء الموجود عندنا من الریاض و کذا فی نسخه الأمل المطبوعة فلعل ما فی الروضات غلط</w:t>
      </w:r>
    </w:p>
    <w:p>
      <w:pPr>
        <w:pStyle w:val="Heading3"/>
        <w:numPr>
          <w:ilvl w:val="2"/>
          <w:numId w:val="1"/>
        </w:numPr>
        <w:rPr/>
      </w:pPr>
      <w:bookmarkStart w:id="1496" w:name="__RefHeading___Toc7703906_73709187"/>
      <w:bookmarkStart w:id="1497" w:name="_Toc683"/>
      <w:bookmarkEnd w:id="1496"/>
      <w:r>
        <w:rPr/>
        <w:t>606</w:t>
      </w:r>
      <w:r>
        <w:rPr>
          <w:rtl w:val="true"/>
        </w:rPr>
        <w:t xml:space="preserve">- </w:t>
      </w:r>
      <w:r>
        <w:rPr>
          <w:rtl w:val="true"/>
        </w:rPr>
        <w:t>جمل الآداب‌</w:t>
      </w:r>
      <w:bookmarkEnd w:id="149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نظم کتاب عیسی بن داب فی فضائل أمیر المؤمنین علیه السلام</w:t>
      </w:r>
      <w:r>
        <w:rPr>
          <w:rStyle w:val="FootnoteAnchor"/>
          <w:rtl w:val="true"/>
        </w:rPr>
        <w:footnoteReference w:id="24"/>
      </w:r>
      <w:bookmarkStart w:id="1498" w:name="pg11685_250668"/>
    </w:p>
    <w:p>
      <w:pPr>
        <w:pStyle w:val="BookText"/>
        <w:rPr/>
      </w:pPr>
      <w:bookmarkEnd w:id="1498"/>
      <w:r>
        <w:rPr>
          <w:rFonts w:ascii="IRNazanin" w:hAnsi="IRNazanin" w:eastAsia="IRNazanin"/>
          <w:color w:val="111111"/>
          <w:sz w:val="28"/>
          <w:sz w:val="28"/>
          <w:szCs w:val="28"/>
          <w:rtl w:val="true"/>
          <w:lang w:bidi="fa-IR"/>
        </w:rPr>
        <w:t xml:space="preserve">و ذکر مناقبه السبعین الذی یقرب کتابته من أربعمائة بیت، قد أورده الشیخ المفید فی العیون و المحاسن المعروف ب الاختصاص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بعینه العلامة المجلسی فی تاسع مجلدات البحار فی آخر باب جوامع مناقبه علیه السلام  کما نذکره فی حرف الفاء بعنوان فضائل أمیر المؤمنین علیه السلام  و قد نظمه الشیخ محمد بن الشیخ طاهر السماوی النجفی المعاصر فی مائتی بیت فی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البادی</w:t>
      </w:r>
    </w:p>
    <w:p>
      <w:pPr>
        <w:pStyle w:val="BookText"/>
        <w:rPr/>
      </w:pPr>
      <w:r>
        <w:rPr>
          <w:rFonts w:ascii="IRNazanin" w:hAnsi="IRNazanin" w:eastAsia="IRNazanin"/>
          <w:color w:val="111111"/>
          <w:sz w:val="28"/>
          <w:sz w:val="28"/>
          <w:szCs w:val="28"/>
          <w:rtl w:val="true"/>
          <w:lang w:bidi="fa-IR"/>
        </w:rPr>
        <w:t>و الصلوات فی مدی الآباد</w:t>
      </w:r>
    </w:p>
    <w:p>
      <w:pPr>
        <w:pStyle w:val="Heading3"/>
        <w:numPr>
          <w:ilvl w:val="2"/>
          <w:numId w:val="1"/>
        </w:numPr>
        <w:rPr/>
      </w:pPr>
      <w:bookmarkStart w:id="1499" w:name="__RefHeading___Toc7703908_73709187"/>
      <w:bookmarkStart w:id="1500" w:name="_Toc684"/>
      <w:bookmarkEnd w:id="1499"/>
      <w:r>
        <w:rPr/>
        <w:t>607</w:t>
      </w:r>
      <w:r>
        <w:rPr>
          <w:rtl w:val="true"/>
        </w:rPr>
        <w:t xml:space="preserve">- </w:t>
      </w:r>
      <w:r>
        <w:rPr>
          <w:rtl w:val="true"/>
        </w:rPr>
        <w:t>جمل أصول التصریف‌</w:t>
      </w:r>
      <w:bookmarkEnd w:id="1500"/>
    </w:p>
    <w:p>
      <w:pPr>
        <w:pStyle w:val="BookText"/>
        <w:rPr/>
      </w:pPr>
      <w:r>
        <w:rPr>
          <w:rFonts w:ascii="IRNazanin" w:hAnsi="IRNazanin" w:eastAsia="IRNazanin"/>
          <w:color w:val="111111"/>
          <w:sz w:val="28"/>
          <w:sz w:val="28"/>
          <w:szCs w:val="28"/>
          <w:rtl w:val="true"/>
          <w:lang w:bidi="fa-IR"/>
        </w:rPr>
        <w:t xml:space="preserve">للإمام أبی الفتح عثمان بن جنی المولود قبل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 الندیم، و دفن بمقابر قریش بجنب أستاذه فی أربعین سنة و هو الشیخ أبو علی الفارسی الشیعی المتوفی فی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الإیضاح و التکملة</w:t>
      </w:r>
    </w:p>
    <w:p>
      <w:pPr>
        <w:pStyle w:val="Heading3"/>
        <w:numPr>
          <w:ilvl w:val="2"/>
          <w:numId w:val="1"/>
        </w:numPr>
        <w:rPr/>
      </w:pPr>
      <w:bookmarkStart w:id="1501" w:name="__RefHeading___Toc7703910_73709187"/>
      <w:bookmarkStart w:id="1502" w:name="_Toc685"/>
      <w:bookmarkEnd w:id="1501"/>
      <w:r>
        <w:rPr/>
        <w:t>608</w:t>
      </w:r>
      <w:r>
        <w:rPr>
          <w:rtl w:val="true"/>
        </w:rPr>
        <w:t xml:space="preserve">- </w:t>
      </w:r>
      <w:r>
        <w:rPr>
          <w:rtl w:val="true"/>
        </w:rPr>
        <w:t>جمل الإعراب</w:t>
      </w:r>
      <w:bookmarkEnd w:id="150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لإمام اللغة أبی عبد الرحمن الخلیل بن أحمد بن عمرو بن تمیم الأزدی البصری الإمامی کما صرح به فی الخلاصة المتوفی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فیها، عبر عنه فی الریاض بجمل الإعراب، و لکن السیوطی عبر عنه بالجمل </w:t>
      </w:r>
      <w:bookmarkStart w:id="1503" w:name="pg11685_250670"/>
    </w:p>
    <w:p>
      <w:pPr>
        <w:pStyle w:val="BookText"/>
        <w:rPr/>
      </w:pPr>
      <w:bookmarkEnd w:id="1503"/>
      <w:r>
        <w:rPr>
          <w:rFonts w:ascii="IRNazanin" w:hAnsi="IRNazanin" w:eastAsia="IRNazanin"/>
          <w:color w:val="111111"/>
          <w:sz w:val="28"/>
          <w:sz w:val="28"/>
          <w:szCs w:val="28"/>
          <w:rtl w:val="true"/>
          <w:lang w:bidi="fa-IR"/>
        </w:rPr>
        <w:t xml:space="preserve">کما أن ابن خلکان عبر عنه بکتاب فی العوامل، و الکل صحیح کما أن العوامل للجرجانی یقال له الجمل، و کأنه اصطلاح منهم فی تسمیة الکتب المؤلفة فی بیان العوامل بالجمل و هو موجود مرتب علی الأبواب عناوینه باب جمل المنصوبات، باب جمل الرفع، باب جمل الجر، باب جمل الجزم، إلی باب جمل الألفات، باب جمل اللام ألفات، آخره باب جمل الماءات، نسخه الشیخ محمد السماوی فی النجف جدیدة تاریخها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نسختها القدیمة أیضا کما ذکره فی الریاض</w:t>
      </w:r>
    </w:p>
    <w:p>
      <w:pPr>
        <w:pStyle w:val="Heading3"/>
        <w:numPr>
          <w:ilvl w:val="2"/>
          <w:numId w:val="1"/>
        </w:numPr>
        <w:rPr/>
      </w:pPr>
      <w:bookmarkStart w:id="1504" w:name="__RefHeading___Toc7703912_73709187"/>
      <w:bookmarkStart w:id="1505" w:name="_Toc686"/>
      <w:bookmarkEnd w:id="1504"/>
      <w:r>
        <w:rPr/>
        <w:t>609</w:t>
      </w:r>
      <w:r>
        <w:rPr>
          <w:rtl w:val="true"/>
        </w:rPr>
        <w:t xml:space="preserve">- </w:t>
      </w:r>
      <w:r>
        <w:rPr>
          <w:rtl w:val="true"/>
        </w:rPr>
        <w:t>جمل العلم و العمل</w:t>
      </w:r>
      <w:bookmarkEnd w:id="1505"/>
    </w:p>
    <w:p>
      <w:pPr>
        <w:pStyle w:val="BookText"/>
        <w:rPr/>
      </w:pPr>
      <w:r>
        <w:rPr>
          <w:rFonts w:ascii="IRNazanin" w:hAnsi="IRNazanin" w:eastAsia="IRNazanin"/>
          <w:color w:val="111111"/>
          <w:sz w:val="28"/>
          <w:sz w:val="28"/>
          <w:szCs w:val="28"/>
          <w:rtl w:val="true"/>
          <w:lang w:bidi="fa-IR"/>
        </w:rPr>
        <w:t xml:space="preserve">أو جمل العقائد للشریف المرتضی علم الهدی أبی القاسم علی بن الحسین الموسوی المولود فی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ثلاث نسخ فی النجف فی مکتبة المولی محمد علی الخوانساری، و السید أبی القاسم الأصفهانی الموسوی الصفوی مؤلف أبواب الجنان و الشیخ المیرزا علی أکبر العراقی،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هو اهله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أجبت إلی ما سألنیه الأستاذ أدام الله تأییده من إملاء مختصر محیط بما یجب اعتقاده فی جمیع أصول الدین، ثم ما یجب عمله من الشرعیات التی لا یتأکد المکلف من وجوبها علیه لعموم البلوی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أولا واجبات العقائد، التوحید، و العدل، و النبوة، و الإمامة و المعاد، إلی آخر المعتقدات فی الآجال و الأسعار و الأرزاق،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جملة کافیة مما قصدناه، فصل فی أحکام المیاه، ثم ذکر سائر أبواب الطهارة، و الصلاة، و الصوم، و الحج، و الزکاة، و انتهی إلیه و قال فی آخره، و من أراد المزید فی أصول الدین فعلیه بکتابنا الموسوم ب الذخیرة و أبسط منه الملخص و من أراد التفریغ و استیفاء الشرع و أبوابه فعلیه بکتابنا المعروف ب المصباح و قد شرح شیخ الطائفة الطوسی هذا الکتاب و سماه ب التمهید و لما لم یخرج من شرحه الا شرح الأصول منه دون الفروع فلذا عبر عنه النجاشی ب تمهید الأصول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الجمل أیضا القاضی عبد العزیز بن نحریر بن عبد العزیز بن البراج قاضی طرابلس و خلیفة الشیخ الطوسی فی البلاد الشامیة المتوفی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Heading3"/>
        <w:numPr>
          <w:ilvl w:val="2"/>
          <w:numId w:val="1"/>
        </w:numPr>
        <w:rPr/>
      </w:pPr>
      <w:bookmarkStart w:id="1506" w:name="__RefHeading___Toc7703914_73709187"/>
      <w:bookmarkStart w:id="1507" w:name="_Toc687"/>
      <w:bookmarkEnd w:id="1506"/>
      <w:r>
        <w:rPr/>
        <w:t>610</w:t>
      </w:r>
      <w:r>
        <w:rPr>
          <w:rtl w:val="true"/>
        </w:rPr>
        <w:t xml:space="preserve">- </w:t>
      </w:r>
      <w:r>
        <w:rPr>
          <w:rtl w:val="true"/>
        </w:rPr>
        <w:t>جمل الغرائب‌</w:t>
      </w:r>
      <w:bookmarkEnd w:id="150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عنه فی جامع الاخبار المنسوب إلی الصدوق و الحال أنه من تألیفات القرن السابع کما مر</w:t>
      </w:r>
      <w:r>
        <w:rPr>
          <w:rFonts w:eastAsia="IRNazanin" w:cs="IRNazanin"/>
          <w:color w:val="111111"/>
          <w:sz w:val="28"/>
          <w:szCs w:val="28"/>
          <w:rtl w:val="true"/>
          <w:lang w:bidi="fa-IR"/>
        </w:rPr>
        <w:t xml:space="preserve">. </w:t>
      </w:r>
      <w:bookmarkStart w:id="1508" w:name="pg11685_250672"/>
    </w:p>
    <w:p>
      <w:pPr>
        <w:pStyle w:val="Heading3"/>
        <w:numPr>
          <w:ilvl w:val="2"/>
          <w:numId w:val="1"/>
        </w:numPr>
        <w:rPr/>
      </w:pPr>
      <w:bookmarkStart w:id="1509" w:name="__RefHeading___Toc7703916_73709187"/>
      <w:bookmarkStart w:id="1510" w:name="_Toc688"/>
      <w:bookmarkEnd w:id="1508"/>
      <w:bookmarkEnd w:id="1509"/>
      <w:r>
        <w:rPr/>
        <w:t>611</w:t>
      </w:r>
      <w:r>
        <w:rPr>
          <w:rtl w:val="true"/>
        </w:rPr>
        <w:t xml:space="preserve">- </w:t>
      </w:r>
      <w:r>
        <w:rPr>
          <w:rtl w:val="true"/>
        </w:rPr>
        <w:t>جمل الفرائض</w:t>
      </w:r>
      <w:bookmarkEnd w:id="1510"/>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11" w:name="__RefHeading___Toc7703918_73709187"/>
      <w:bookmarkStart w:id="1512" w:name="_Toc689"/>
      <w:bookmarkEnd w:id="1511"/>
      <w:r>
        <w:rPr/>
        <w:t>612</w:t>
      </w:r>
      <w:r>
        <w:rPr>
          <w:rtl w:val="true"/>
        </w:rPr>
        <w:t xml:space="preserve">- </w:t>
      </w:r>
      <w:r>
        <w:rPr>
          <w:rtl w:val="true"/>
        </w:rPr>
        <w:t>جمل مصالح الأنفس و الأبدان</w:t>
      </w:r>
      <w:bookmarkEnd w:id="1512"/>
    </w:p>
    <w:p>
      <w:pPr>
        <w:pStyle w:val="BookText"/>
        <w:rPr/>
      </w:pPr>
      <w:r>
        <w:rPr>
          <w:rFonts w:ascii="IRNazanin" w:hAnsi="IRNazanin" w:eastAsia="IRNazanin"/>
          <w:color w:val="111111"/>
          <w:sz w:val="28"/>
          <w:sz w:val="28"/>
          <w:szCs w:val="28"/>
          <w:rtl w:val="true"/>
          <w:lang w:bidi="fa-IR"/>
        </w:rPr>
        <w:t xml:space="preserve">لأبی زید أحمد بن سهل البلخی المتوفی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کشف الظنون و فصلنا حاله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1513" w:name="__RefHeading___Toc7703920_73709187"/>
      <w:bookmarkStart w:id="1514" w:name="_Toc690"/>
      <w:bookmarkEnd w:id="1513"/>
      <w:r>
        <w:rPr/>
        <w:t>613</w:t>
      </w:r>
      <w:r>
        <w:rPr>
          <w:rtl w:val="true"/>
        </w:rPr>
        <w:t xml:space="preserve">- </w:t>
      </w:r>
      <w:r>
        <w:rPr>
          <w:rtl w:val="true"/>
        </w:rPr>
        <w:t>جمل المعانی</w:t>
      </w:r>
      <w:bookmarkEnd w:id="1514"/>
    </w:p>
    <w:p>
      <w:pPr>
        <w:pStyle w:val="BookText"/>
        <w:rPr/>
      </w:pPr>
      <w:r>
        <w:rPr>
          <w:rFonts w:ascii="IRNazanin" w:hAnsi="IRNazanin" w:eastAsia="IRNazanin"/>
          <w:color w:val="111111"/>
          <w:sz w:val="28"/>
          <w:sz w:val="28"/>
          <w:szCs w:val="28"/>
          <w:rtl w:val="true"/>
          <w:lang w:bidi="fa-IR"/>
        </w:rPr>
        <w:t>الموسوم ب قاطیقوریاس فی المنطق، لأبی بکر محمد بن زکریا الرازی، ذکره ابن الندیم، و عبر عنه أبو ریحان فی فهرسه ب جوامع قاطیقوریاس</w:t>
      </w:r>
      <w:r>
        <w:rPr>
          <w:rFonts w:eastAsia="IRNazanin" w:cs="IRNazanin"/>
          <w:color w:val="111111"/>
          <w:sz w:val="28"/>
          <w:szCs w:val="28"/>
          <w:rtl w:val="true"/>
          <w:lang w:bidi="fa-IR"/>
        </w:rPr>
        <w:t>.</w:t>
      </w:r>
    </w:p>
    <w:p>
      <w:pPr>
        <w:pStyle w:val="Heading3"/>
        <w:numPr>
          <w:ilvl w:val="2"/>
          <w:numId w:val="1"/>
        </w:numPr>
        <w:rPr/>
      </w:pPr>
      <w:bookmarkStart w:id="1515" w:name="__RefHeading___Toc7703922_73709187"/>
      <w:bookmarkStart w:id="1516" w:name="_Toc691"/>
      <w:bookmarkEnd w:id="1515"/>
      <w:r>
        <w:rPr/>
        <w:t>614</w:t>
      </w:r>
      <w:r>
        <w:rPr>
          <w:rtl w:val="true"/>
        </w:rPr>
        <w:t xml:space="preserve">- </w:t>
      </w:r>
      <w:r>
        <w:rPr>
          <w:rtl w:val="true"/>
        </w:rPr>
        <w:t>کتاب فی جمل الموسیقی</w:t>
      </w:r>
      <w:bookmarkEnd w:id="1516"/>
    </w:p>
    <w:p>
      <w:pPr>
        <w:pStyle w:val="BookText"/>
        <w:rPr/>
      </w:pPr>
      <w:r>
        <w:rPr>
          <w:rFonts w:ascii="IRNazanin" w:hAnsi="IRNazanin" w:eastAsia="IRNazanin"/>
          <w:color w:val="111111"/>
          <w:sz w:val="28"/>
          <w:sz w:val="28"/>
          <w:szCs w:val="28"/>
          <w:rtl w:val="true"/>
          <w:lang w:bidi="fa-IR"/>
        </w:rPr>
        <w:t>أیضا لمحمد بن زکریا الرازی، ذکره ابن أبی أصیبعة فی عیون الأنباء</w:t>
      </w:r>
      <w:r>
        <w:rPr>
          <w:rFonts w:eastAsia="IRNazanin" w:cs="IRNazanin"/>
          <w:color w:val="111111"/>
          <w:sz w:val="28"/>
          <w:szCs w:val="28"/>
          <w:rtl w:val="true"/>
          <w:lang w:bidi="fa-IR"/>
        </w:rPr>
        <w:t>.</w:t>
      </w:r>
    </w:p>
    <w:p>
      <w:pPr>
        <w:pStyle w:val="Heading3"/>
        <w:numPr>
          <w:ilvl w:val="2"/>
          <w:numId w:val="1"/>
        </w:numPr>
        <w:rPr/>
      </w:pPr>
      <w:bookmarkStart w:id="1517" w:name="__RefHeading___Toc7703924_73709187"/>
      <w:bookmarkStart w:id="1518" w:name="_Toc692"/>
      <w:bookmarkEnd w:id="1517"/>
      <w:r>
        <w:rPr/>
        <w:t>615</w:t>
      </w:r>
      <w:r>
        <w:rPr>
          <w:rtl w:val="true"/>
        </w:rPr>
        <w:t xml:space="preserve">- </w:t>
      </w:r>
      <w:r>
        <w:rPr>
          <w:rtl w:val="true"/>
        </w:rPr>
        <w:t>الجمل و العقود</w:t>
      </w:r>
      <w:bookmarkEnd w:id="1518"/>
    </w:p>
    <w:p>
      <w:pPr>
        <w:pStyle w:val="BookText"/>
        <w:rPr/>
      </w:pPr>
      <w:r>
        <w:rPr>
          <w:rFonts w:ascii="IRNazanin" w:hAnsi="IRNazanin" w:eastAsia="IRNazanin"/>
          <w:color w:val="111111"/>
          <w:sz w:val="28"/>
          <w:sz w:val="28"/>
          <w:szCs w:val="28"/>
          <w:rtl w:val="true"/>
          <w:lang w:bidi="fa-IR"/>
        </w:rPr>
        <w:t xml:space="preserve">فی العبادات، لشیخ الطائفة أبی جعفر محمد بن الحسن بن علی الطوسی، المولود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المهاجر إلی العراق فی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المجاور للغری فی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فی النجف نسخا، فی خزانة کتب شیخنا الشریعة الأصفهانی، و فی موقوفة المولی محمد مهدی القومشهی بعد موته 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الشیخ عبد الحسین بن قاسم الحلی النجفی و فی طهران فی مکتبة السید محمد المشکاة کتابتها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مجیب إلی ما سأل الشیخ الفاضل أطال الله بقائه</w:t>
      </w:r>
      <w:r>
        <w:rPr>
          <w:rStyle w:val="FootnoteAnchor"/>
          <w:rtl w:val="true"/>
        </w:rPr>
        <w:footnoteReference w:id="25"/>
      </w:r>
      <w:r>
        <w:rPr>
          <w:rFonts w:ascii="IRNazanin" w:hAnsi="IRNazanin" w:eastAsia="IRNazanin"/>
          <w:color w:val="111111"/>
          <w:sz w:val="28"/>
          <w:sz w:val="28"/>
          <w:szCs w:val="28"/>
          <w:rtl w:val="true"/>
          <w:lang w:bidi="fa-IR"/>
        </w:rPr>
        <w:t>من إملاء مختصر یشتمل علی ذکر کتب العبادات و ذکر عقود أبوابها و حصر جملها و بیان أفعالها، و انقسامها إلی الأفعال و التروک، و ما یتنوع إلی الوجوب و الندب، و إن أضبط أبوابها بالعدد، لیسهل علی من یرید 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فی الفقه من أول کتاب الطهارة إلی آخر الأمر بالمعروف و النهی عن المنکر</w:t>
      </w:r>
      <w:r>
        <w:rPr>
          <w:rFonts w:eastAsia="IRNazanin" w:cs="IRNazanin"/>
          <w:color w:val="111111"/>
          <w:sz w:val="28"/>
          <w:szCs w:val="28"/>
          <w:rtl w:val="true"/>
          <w:lang w:bidi="fa-IR"/>
        </w:rPr>
        <w:t>.</w:t>
      </w:r>
    </w:p>
    <w:p>
      <w:pPr>
        <w:pStyle w:val="Heading3"/>
        <w:numPr>
          <w:ilvl w:val="2"/>
          <w:numId w:val="1"/>
        </w:numPr>
        <w:rPr/>
      </w:pPr>
      <w:bookmarkStart w:id="1519" w:name="__RefHeading___Toc7703926_73709187"/>
      <w:bookmarkStart w:id="1520" w:name="_Toc693"/>
      <w:bookmarkEnd w:id="1519"/>
      <w:r>
        <w:rPr/>
        <w:t>616</w:t>
      </w:r>
      <w:r>
        <w:rPr>
          <w:rtl w:val="true"/>
        </w:rPr>
        <w:t xml:space="preserve">- </w:t>
      </w:r>
      <w:r>
        <w:rPr>
          <w:rtl w:val="true"/>
        </w:rPr>
        <w:t>الجملیة</w:t>
      </w:r>
      <w:bookmarkEnd w:id="152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بیان أن الجمل نکرات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نظام الدین الحسن بن محمد بن الحسین القمی النیسابوری المعروف بنظام الأعرج مؤلف غریب القرآن فی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الغین المعجمة إن شاء الله تعالی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حمد الله </w:t>
      </w:r>
      <w:r>
        <w:rPr>
          <w:rFonts w:eastAsia="IRNazanin" w:cs="IRNazanin"/>
          <w:color w:val="111111"/>
          <w:sz w:val="28"/>
          <w:szCs w:val="28"/>
          <w:rtl w:val="true"/>
          <w:lang w:bidi="fa-IR"/>
        </w:rPr>
        <w:t xml:space="preserve">.... </w:t>
      </w:r>
      <w:bookmarkStart w:id="1521" w:name="pg11685_250674"/>
    </w:p>
    <w:p>
      <w:pPr>
        <w:pStyle w:val="BookText"/>
        <w:rPr/>
      </w:pPr>
      <w:bookmarkEnd w:id="1521"/>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المختار، و آله و عترته الأطهار الأخیار، قد اشتهر من أساتذة صنعة الإعراب أن الجمل نکرات، و لعلهم قد ذکروا فی تحقیق هذه المسألة شیئا لم یصل إلی و الذی یدور فی خلدی أن الجملة لا ینبغی أن یطلق علیها لفظا التعریف و التنکیر، لأنهما یتعلقان بوضع اللفظ لشی‌ء بعینه أو لا بعینه، و الوضع لا یشمل المرکبات من حیث هی 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ضمن مجموعة رأیتها فی مکتبة الشیخ هادی آل کشف الغطاء فی النجف</w:t>
      </w:r>
      <w:r>
        <w:rPr>
          <w:rFonts w:eastAsia="IRNazanin" w:cs="IRNazanin"/>
          <w:color w:val="111111"/>
          <w:sz w:val="28"/>
          <w:szCs w:val="28"/>
          <w:rtl w:val="true"/>
          <w:lang w:bidi="fa-IR"/>
        </w:rPr>
        <w:t>.</w:t>
      </w:r>
    </w:p>
    <w:p>
      <w:pPr>
        <w:pStyle w:val="Heading3"/>
        <w:numPr>
          <w:ilvl w:val="2"/>
          <w:numId w:val="1"/>
        </w:numPr>
        <w:rPr/>
      </w:pPr>
      <w:bookmarkStart w:id="1522" w:name="__RefHeading___Toc7703928_73709187"/>
      <w:bookmarkStart w:id="1523" w:name="_Toc694"/>
      <w:bookmarkEnd w:id="1522"/>
      <w:r>
        <w:rPr/>
        <w:t>617</w:t>
      </w:r>
      <w:r>
        <w:rPr>
          <w:rtl w:val="true"/>
        </w:rPr>
        <w:t xml:space="preserve">- </w:t>
      </w:r>
      <w:r>
        <w:rPr>
          <w:rtl w:val="true"/>
        </w:rPr>
        <w:t>الجموع و المصادر</w:t>
      </w:r>
      <w:bookmarkEnd w:id="1523"/>
    </w:p>
    <w:p>
      <w:pPr>
        <w:pStyle w:val="BookText"/>
        <w:rPr/>
      </w:pPr>
      <w:r>
        <w:rPr>
          <w:rFonts w:ascii="IRNazanin" w:hAnsi="IRNazanin" w:eastAsia="IRNazanin"/>
          <w:color w:val="111111"/>
          <w:sz w:val="28"/>
          <w:sz w:val="28"/>
          <w:szCs w:val="28"/>
          <w:rtl w:val="true"/>
          <w:lang w:bidi="fa-IR"/>
        </w:rPr>
        <w:t xml:space="preserve">للشیخ محمد یحیی بن شفیع القزوینی صاحب ترجمان اللغة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نسختین منه فی النجف فی مکتبة النجف‌آبادی فی الحسینیة التستریة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الجموع رباطا لبلابل جموع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مقصدین فی کل منها أبواب، فیها انتقادات علی القاموس، و استدراکات لما فات عنه من بیان الجموع و المصادر</w:t>
      </w:r>
      <w:r>
        <w:rPr>
          <w:rFonts w:eastAsia="IRNazanin" w:cs="IRNazanin"/>
          <w:color w:val="111111"/>
          <w:sz w:val="28"/>
          <w:szCs w:val="28"/>
          <w:rtl w:val="true"/>
          <w:lang w:bidi="fa-IR"/>
        </w:rPr>
        <w:t>.</w:t>
      </w:r>
    </w:p>
    <w:p>
      <w:pPr>
        <w:pStyle w:val="Heading3"/>
        <w:numPr>
          <w:ilvl w:val="2"/>
          <w:numId w:val="1"/>
        </w:numPr>
        <w:rPr/>
      </w:pPr>
      <w:bookmarkStart w:id="1524" w:name="__RefHeading___Toc7703930_73709187"/>
      <w:bookmarkStart w:id="1525" w:name="_Toc695"/>
      <w:bookmarkEnd w:id="1524"/>
      <w:r>
        <w:rPr/>
        <w:t>618</w:t>
      </w:r>
      <w:r>
        <w:rPr>
          <w:rtl w:val="true"/>
        </w:rPr>
        <w:t xml:space="preserve">- </w:t>
      </w:r>
      <w:r>
        <w:rPr>
          <w:rtl w:val="true"/>
        </w:rPr>
        <w:t>الجمهرة</w:t>
      </w:r>
      <w:bookmarkEnd w:id="152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اللغة علی منوال عین الخلیل، لإمام اللغة و الشعر أبی بکر محمد بن الحسن بن درید الأزدی المولود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القول فی نسبه تماما و فی ترجمته،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بالبصرة، و بعد فتح الزنج لها هرب إلی عمان و بقی بها اثنتی عشرة سنة، ثم سافر إلی فارس، و اتصل بأمراء الشیعة بنی میکال، حتی صارت إلیه نظارة دیوانهم، و فی مدحهم نظم المقصورة، و باسمهم ألف الجمهرة و سافر إلی بغداد فی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اتصل بالوزیر الشیعی علی بن فرات، فقر به إلی المقتدر، و رتب له فی کل شهر خمسین دینارا، إلی أن توفی بها، و صرح بتشیعه فی معالم العلماء و مجالس المؤمنین و أمل الآمل و ریاض العلماء و فصل تصانیفه ابن الندیم، طبع الجمهرة بحیدرآباد فی ثلاثة أجزاء، و طبع فهرسه فی مجلد، مستقل، و نسخه عصر المصنف أو قربه، توجد فی خزانة کتب سیدنا الحسن صدر الدین فی الکاظمیة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الحکیم بلا رویة، الخبیر بلا استفادة، الأول القدیم بلا ابتداء، الباقی الدائم بلا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الدیباجة فی وجه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أعرناه هذا الاسم لأنا اخترنا له الجمهور من کلام العرب و أرجأنا الوحشی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الجزء السادس من تلک النسخة ما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علی أبو عبید صخر بن محمد هذا الکتاب من أوله </w:t>
      </w:r>
      <w:bookmarkStart w:id="1526" w:name="pg11685_250676"/>
    </w:p>
    <w:p>
      <w:pPr>
        <w:pStyle w:val="BookText"/>
        <w:rPr/>
      </w:pPr>
      <w:bookmarkEnd w:id="1526"/>
      <w:r>
        <w:rPr>
          <w:rFonts w:ascii="IRNazanin" w:hAnsi="IRNazanin" w:eastAsia="IRNazanin"/>
          <w:color w:val="111111"/>
          <w:sz w:val="28"/>
          <w:sz w:val="28"/>
          <w:szCs w:val="28"/>
          <w:rtl w:val="true"/>
          <w:lang w:bidi="fa-IR"/>
        </w:rPr>
        <w:t>إلی آخره، و کتبه محمد بن إسحاق المؤدب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خط المؤدب ما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هذا الکتاب من أوله إلی آخره علی أبی عبد الله محمد بن إسحاق المؤدب قال أخبرنا أبو سعید السیرافی قال أخبرنا محمد ابن الحسن بن درید الأزدی، و کتب صخر بن محمد أبو عبید بخطه فی غرة شعبان سنة سبع و سبعین و ثلاثمائة، و سمع بقراءتی أبو منصور ابن الحاتم و أبو نصر و محمد بن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الجزء الرابع من تلک النسخة الذی یتلوه باب الراء و العین ما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هذا الجزء من أوله إلی آخره أبو سهل محمد بن علی الهروی النحوی، و کتب جنادة بن محمد بن الحسین الأزدی اللغوی فی سنة سبع و تسعین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جنب هذا الخط أیضا ما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سماعا علی الشیخ أبی یعقوب بن خرداد، بقراءة الشیخ أبی الحسین عبد الوهاب بن علی بن أحمد السیرافی و سمع معی أبو محمد حمزة بن علی الزبیدی، و أبو نصر عبید الله بن سعید بن حاتم الوائلی السجستانی، و أبو محمد عبد الله بن علی بن سعید النجیری، و أبو القاسم عبد السلام بن إسماعیل الهلالی، و ولده محمد، و أبو أحمد عبد السلام بن عبد الله بن قمصة، و علی بن بقاء الوراق، و ذلک فی یوم الأربعاء التاسع من شعبان سنة ثمان عشرة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الجوهرة مختصر الجمهرة للصاحب بن عباد کما یأتی فی الفاء فائت الجمهرة لأبی عمرو الزاهد</w:t>
      </w:r>
      <w:r>
        <w:rPr>
          <w:rFonts w:eastAsia="IRNazanin" w:cs="IRNazanin"/>
          <w:color w:val="111111"/>
          <w:sz w:val="28"/>
          <w:szCs w:val="28"/>
          <w:rtl w:val="true"/>
          <w:lang w:bidi="fa-IR"/>
        </w:rPr>
        <w:t>.</w:t>
      </w:r>
    </w:p>
    <w:p>
      <w:pPr>
        <w:pStyle w:val="Heading3"/>
        <w:numPr>
          <w:ilvl w:val="2"/>
          <w:numId w:val="1"/>
        </w:numPr>
        <w:rPr/>
      </w:pPr>
      <w:bookmarkStart w:id="1527" w:name="__RefHeading___Toc7703932_73709187"/>
      <w:bookmarkStart w:id="1528" w:name="_Toc696"/>
      <w:bookmarkEnd w:id="1527"/>
      <w:r>
        <w:rPr/>
        <w:t>619</w:t>
      </w:r>
      <w:r>
        <w:rPr>
          <w:rtl w:val="true"/>
        </w:rPr>
        <w:t xml:space="preserve">- </w:t>
      </w:r>
      <w:r>
        <w:rPr>
          <w:rtl w:val="true"/>
        </w:rPr>
        <w:t>الجمهرة</w:t>
      </w:r>
      <w:bookmarkEnd w:id="1528"/>
    </w:p>
    <w:p>
      <w:pPr>
        <w:pStyle w:val="BookText"/>
        <w:rPr/>
      </w:pPr>
      <w:r>
        <w:rPr>
          <w:rFonts w:ascii="IRNazanin" w:hAnsi="IRNazanin" w:eastAsia="IRNazanin"/>
          <w:color w:val="111111"/>
          <w:sz w:val="28"/>
          <w:sz w:val="28"/>
          <w:szCs w:val="28"/>
          <w:rtl w:val="true"/>
          <w:lang w:bidi="fa-IR"/>
        </w:rPr>
        <w:t>فی النسب لأبی الفرج الأصفهانی، علی بن الحسین، صاحب الأغانی المتوفی فی سنة ست أو سبع و خمسین و ثلاثمائة، ذکر فی تاریخ بغداد و کشف الظنون و غیرهما، و یوجد فی مکتبة پاریس نسخه جمهرة النسب کما فی فهرسها و لم یعین فیه أنه لأبی الفرج أو للکلبی</w:t>
      </w:r>
      <w:r>
        <w:rPr>
          <w:rFonts w:eastAsia="IRNazanin" w:cs="IRNazanin"/>
          <w:color w:val="111111"/>
          <w:sz w:val="28"/>
          <w:szCs w:val="28"/>
          <w:rtl w:val="true"/>
          <w:lang w:bidi="fa-IR"/>
        </w:rPr>
        <w:t>.</w:t>
      </w:r>
    </w:p>
    <w:p>
      <w:pPr>
        <w:pStyle w:val="Heading3"/>
        <w:numPr>
          <w:ilvl w:val="2"/>
          <w:numId w:val="1"/>
        </w:numPr>
        <w:rPr/>
      </w:pPr>
      <w:bookmarkStart w:id="1529" w:name="__RefHeading___Toc7703934_73709187"/>
      <w:bookmarkStart w:id="1530" w:name="_Toc697"/>
      <w:bookmarkEnd w:id="1529"/>
      <w:r>
        <w:rPr/>
        <w:t>620</w:t>
      </w:r>
      <w:r>
        <w:rPr>
          <w:rtl w:val="true"/>
        </w:rPr>
        <w:t xml:space="preserve">- </w:t>
      </w:r>
      <w:r>
        <w:rPr>
          <w:rtl w:val="true"/>
        </w:rPr>
        <w:t>الجمهرة</w:t>
      </w:r>
      <w:bookmarkEnd w:id="1530"/>
    </w:p>
    <w:p>
      <w:pPr>
        <w:pStyle w:val="BookText"/>
        <w:rPr/>
      </w:pPr>
      <w:r>
        <w:rPr>
          <w:rFonts w:ascii="IRNazanin" w:hAnsi="IRNazanin" w:eastAsia="IRNazanin"/>
          <w:color w:val="111111"/>
          <w:sz w:val="28"/>
          <w:sz w:val="28"/>
          <w:szCs w:val="28"/>
          <w:rtl w:val="true"/>
          <w:lang w:bidi="fa-IR"/>
        </w:rPr>
        <w:t xml:space="preserve">فی النسب لأبی المنذر هشام بن محمد بن السائب الکلبی النسابة المتوفی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کثیرا ابن حجر العسقلانی فی الإصابة و له کتاب المذیل أو المنزل الذی هو ضعف الجمهرة، کما ذکره ابن الندیم و ابن خلکان، و له مختصره الآتی</w:t>
      </w:r>
      <w:r>
        <w:rPr>
          <w:rFonts w:eastAsia="IRNazanin" w:cs="IRNazanin"/>
          <w:color w:val="111111"/>
          <w:sz w:val="28"/>
          <w:szCs w:val="28"/>
          <w:rtl w:val="true"/>
          <w:lang w:bidi="fa-IR"/>
        </w:rPr>
        <w:t>.</w:t>
      </w:r>
    </w:p>
    <w:p>
      <w:pPr>
        <w:pStyle w:val="Heading3"/>
        <w:numPr>
          <w:ilvl w:val="2"/>
          <w:numId w:val="1"/>
        </w:numPr>
        <w:rPr/>
      </w:pPr>
      <w:bookmarkStart w:id="1531" w:name="__RefHeading___Toc7703936_73709187"/>
      <w:bookmarkStart w:id="1532" w:name="_Toc698"/>
      <w:bookmarkEnd w:id="1531"/>
      <w:r>
        <w:rPr/>
        <w:t>621</w:t>
      </w:r>
      <w:r>
        <w:rPr>
          <w:rtl w:val="true"/>
        </w:rPr>
        <w:t xml:space="preserve">- </w:t>
      </w:r>
      <w:r>
        <w:rPr>
          <w:rtl w:val="true"/>
        </w:rPr>
        <w:t>جمهرة الجمهرة</w:t>
      </w:r>
      <w:bookmarkEnd w:id="153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من الجمهرة فی النسب لأبی منذر الکلبی اختصره بنفسه، ذکره ابن الندیم فی آخر ترجمه الکلبی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بروایة ابن </w:t>
      </w:r>
      <w:bookmarkStart w:id="1533" w:name="pg11685_250678"/>
    </w:p>
    <w:p>
      <w:pPr>
        <w:pStyle w:val="BookText"/>
        <w:rPr/>
      </w:pPr>
      <w:bookmarkEnd w:id="1533"/>
      <w:r>
        <w:rPr>
          <w:rFonts w:ascii="IRNazanin" w:hAnsi="IRNazanin" w:eastAsia="IRNazanin"/>
          <w:color w:val="111111"/>
          <w:sz w:val="28"/>
          <w:sz w:val="28"/>
          <w:szCs w:val="28"/>
          <w:rtl w:val="true"/>
          <w:lang w:bidi="fa-IR"/>
        </w:rPr>
        <w:t xml:space="preserve">سعد و هو أبو عبد الله محمد بن سعد الکاتب الواقدی، المتوفی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Heading3"/>
        <w:numPr>
          <w:ilvl w:val="2"/>
          <w:numId w:val="1"/>
        </w:numPr>
        <w:rPr/>
      </w:pPr>
      <w:bookmarkStart w:id="1534" w:name="__RefHeading___Toc7703938_73709187"/>
      <w:bookmarkStart w:id="1535" w:name="_Toc699"/>
      <w:bookmarkEnd w:id="1534"/>
      <w:r>
        <w:rPr/>
        <w:t>622</w:t>
      </w:r>
      <w:r>
        <w:rPr>
          <w:rtl w:val="true"/>
        </w:rPr>
        <w:t xml:space="preserve">- </w:t>
      </w:r>
      <w:r>
        <w:rPr>
          <w:rtl w:val="true"/>
        </w:rPr>
        <w:t>جمهوری آمریکا</w:t>
      </w:r>
      <w:bookmarkEnd w:id="1535"/>
    </w:p>
    <w:p>
      <w:pPr>
        <w:pStyle w:val="BookText"/>
        <w:rPr/>
      </w:pPr>
      <w:r>
        <w:rPr>
          <w:rFonts w:ascii="IRNazanin" w:hAnsi="IRNazanin" w:eastAsia="IRNazanin"/>
          <w:color w:val="111111"/>
          <w:sz w:val="28"/>
          <w:sz w:val="28"/>
          <w:szCs w:val="28"/>
          <w:rtl w:val="true"/>
          <w:lang w:bidi="fa-IR"/>
        </w:rPr>
        <w:t xml:space="preserve">أو تاریخ جمهوری آمریکا ترجمه عن الأصل الإفرنجی نجف قلی المعزی،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36" w:name="__RefHeading___Toc7703940_73709187"/>
      <w:bookmarkStart w:id="1537" w:name="_Toc700"/>
      <w:bookmarkEnd w:id="1536"/>
      <w:r>
        <w:rPr/>
        <w:t>623</w:t>
      </w:r>
      <w:r>
        <w:rPr>
          <w:rtl w:val="true"/>
        </w:rPr>
        <w:t xml:space="preserve">- </w:t>
      </w:r>
      <w:r>
        <w:rPr>
          <w:rtl w:val="true"/>
        </w:rPr>
        <w:t>جمیع نجوم البیان</w:t>
      </w:r>
      <w:bookmarkEnd w:id="1537"/>
    </w:p>
    <w:p>
      <w:pPr>
        <w:pStyle w:val="BookText"/>
        <w:rPr/>
      </w:pPr>
      <w:r>
        <w:rPr>
          <w:rFonts w:ascii="IRNazanin" w:hAnsi="IRNazanin" w:eastAsia="IRNazanin"/>
          <w:color w:val="111111"/>
          <w:sz w:val="28"/>
          <w:sz w:val="28"/>
          <w:szCs w:val="28"/>
          <w:rtl w:val="true"/>
          <w:lang w:bidi="fa-IR"/>
        </w:rPr>
        <w:t>فی وقوف القرآن للحافظ محمد بن محمود بن محمد بن أحمد بن علی الهمدانی الأصل مؤلف المبسوط فی القراءات السبع أحال إلیه فی المبسوط الموجود فی مکتبة المجلس بطهران و الرضویة بمشهد خراسان کما فی فهرسیهما فراجعه</w:t>
      </w:r>
      <w:r>
        <w:rPr>
          <w:rFonts w:eastAsia="IRNazanin" w:cs="IRNazanin"/>
          <w:color w:val="111111"/>
          <w:sz w:val="28"/>
          <w:szCs w:val="28"/>
          <w:rtl w:val="true"/>
          <w:lang w:bidi="fa-IR"/>
        </w:rPr>
        <w:t>.</w:t>
      </w:r>
    </w:p>
    <w:p>
      <w:pPr>
        <w:pStyle w:val="Heading3"/>
        <w:numPr>
          <w:ilvl w:val="2"/>
          <w:numId w:val="1"/>
        </w:numPr>
        <w:rPr/>
      </w:pPr>
      <w:bookmarkStart w:id="1538" w:name="__RefHeading___Toc7703942_73709187"/>
      <w:bookmarkStart w:id="1539" w:name="_Toc701"/>
      <w:bookmarkEnd w:id="1538"/>
      <w:r>
        <w:rPr/>
        <w:t>624</w:t>
      </w:r>
      <w:r>
        <w:rPr>
          <w:rtl w:val="true"/>
        </w:rPr>
        <w:t xml:space="preserve">- </w:t>
      </w:r>
      <w:r>
        <w:rPr>
          <w:rtl w:val="true"/>
        </w:rPr>
        <w:t>کتاب فی الجن و حال وجودهم</w:t>
      </w:r>
      <w:bookmarkEnd w:id="1539"/>
    </w:p>
    <w:p>
      <w:pPr>
        <w:pStyle w:val="BookText"/>
        <w:rPr/>
      </w:pPr>
      <w:r>
        <w:rPr>
          <w:rFonts w:ascii="IRNazanin" w:hAnsi="IRNazanin" w:eastAsia="IRNazanin"/>
          <w:color w:val="111111"/>
          <w:sz w:val="28"/>
          <w:sz w:val="28"/>
          <w:szCs w:val="28"/>
          <w:rtl w:val="true"/>
          <w:lang w:bidi="fa-IR"/>
        </w:rPr>
        <w:t>للفارابی عده القفطی کتابا مستقلا للفارابی کما أشرنا إلیه فی عنوان الجمع بین رأیی الحکیمین</w:t>
      </w:r>
      <w:r>
        <w:rPr>
          <w:rFonts w:eastAsia="IRNazanin" w:cs="IRNazanin"/>
          <w:color w:val="111111"/>
          <w:sz w:val="28"/>
          <w:szCs w:val="28"/>
          <w:rtl w:val="true"/>
          <w:lang w:bidi="fa-IR"/>
        </w:rPr>
        <w:t>.</w:t>
      </w:r>
    </w:p>
    <w:p>
      <w:pPr>
        <w:pStyle w:val="Heading3"/>
        <w:numPr>
          <w:ilvl w:val="2"/>
          <w:numId w:val="1"/>
        </w:numPr>
        <w:rPr/>
      </w:pPr>
      <w:bookmarkStart w:id="1540" w:name="__RefHeading___Toc7703944_73709187"/>
      <w:bookmarkStart w:id="1541" w:name="_Toc702"/>
      <w:bookmarkEnd w:id="1540"/>
      <w:r>
        <w:rPr>
          <w:rtl w:val="true"/>
        </w:rPr>
        <w:t>کتاب الجن‌</w:t>
      </w:r>
      <w:bookmarkEnd w:id="1541"/>
    </w:p>
    <w:p>
      <w:pPr>
        <w:pStyle w:val="BookText"/>
        <w:rPr/>
      </w:pPr>
      <w:r>
        <w:rPr>
          <w:rFonts w:ascii="IRNazanin" w:hAnsi="IRNazanin" w:eastAsia="IRNazanin"/>
          <w:color w:val="111111"/>
          <w:sz w:val="28"/>
          <w:sz w:val="28"/>
          <w:szCs w:val="28"/>
          <w:rtl w:val="true"/>
          <w:lang w:bidi="fa-IR"/>
        </w:rPr>
        <w:t xml:space="preserve">لأبی المنذر هشام الکلبی، أیضا ذکره ابن الندیم،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أخبار الجن للجلودی</w:t>
      </w:r>
      <w:r>
        <w:rPr>
          <w:rFonts w:eastAsia="IRNazanin" w:cs="IRNazanin"/>
          <w:color w:val="111111"/>
          <w:sz w:val="28"/>
          <w:szCs w:val="28"/>
          <w:rtl w:val="true"/>
          <w:lang w:bidi="fa-IR"/>
        </w:rPr>
        <w:t>.</w:t>
      </w:r>
    </w:p>
    <w:p>
      <w:pPr>
        <w:pStyle w:val="Heading3"/>
        <w:numPr>
          <w:ilvl w:val="2"/>
          <w:numId w:val="1"/>
        </w:numPr>
        <w:rPr/>
      </w:pPr>
      <w:bookmarkStart w:id="1542" w:name="__RefHeading___Toc7703946_73709187"/>
      <w:bookmarkStart w:id="1543" w:name="_Toc703"/>
      <w:bookmarkEnd w:id="1542"/>
      <w:r>
        <w:rPr/>
        <w:t>625</w:t>
      </w:r>
      <w:r>
        <w:rPr>
          <w:rtl w:val="true"/>
        </w:rPr>
        <w:t xml:space="preserve">- </w:t>
      </w:r>
      <w:r>
        <w:rPr>
          <w:rtl w:val="true"/>
        </w:rPr>
        <w:t>جن در حمام سنگلج</w:t>
      </w:r>
      <w:bookmarkEnd w:id="1543"/>
    </w:p>
    <w:p>
      <w:pPr>
        <w:pStyle w:val="BookText"/>
        <w:rPr/>
      </w:pPr>
      <w:r>
        <w:rPr>
          <w:rFonts w:ascii="IRNazanin" w:hAnsi="IRNazanin" w:eastAsia="IRNazanin"/>
          <w:color w:val="111111"/>
          <w:sz w:val="28"/>
          <w:sz w:val="28"/>
          <w:szCs w:val="28"/>
          <w:rtl w:val="true"/>
          <w:lang w:bidi="fa-IR"/>
        </w:rPr>
        <w:t xml:space="preserve">من القصص الفارسیة نشرته مطبعة صدق فی طهران فی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1544" w:name="__RefHeading___Toc7703948_73709187"/>
      <w:bookmarkStart w:id="1545" w:name="_Toc704"/>
      <w:bookmarkEnd w:id="1544"/>
      <w:r>
        <w:rPr/>
        <w:t>626</w:t>
      </w:r>
      <w:r>
        <w:rPr>
          <w:rtl w:val="true"/>
        </w:rPr>
        <w:t xml:space="preserve">- </w:t>
      </w:r>
      <w:r>
        <w:rPr>
          <w:rtl w:val="true"/>
        </w:rPr>
        <w:t>جن و جان</w:t>
      </w:r>
      <w:bookmarkEnd w:id="1545"/>
    </w:p>
    <w:p>
      <w:pPr>
        <w:pStyle w:val="BookText"/>
        <w:rPr/>
      </w:pPr>
      <w:r>
        <w:rPr>
          <w:rFonts w:ascii="IRNazanin" w:hAnsi="IRNazanin" w:eastAsia="IRNazanin"/>
          <w:color w:val="111111"/>
          <w:sz w:val="28"/>
          <w:sz w:val="28"/>
          <w:szCs w:val="28"/>
          <w:rtl w:val="true"/>
          <w:lang w:bidi="fa-IR"/>
        </w:rPr>
        <w:t xml:space="preserve">فارسی فی الجواب عن کتاب تفسیر الجن و الجان علی ما فی القرآن الذی ألفه السید أحمد خان الدهلوی من فضلاء الهند و مؤسس جامعة علی کرة و کتب جوابه السید راحت حسین الرضوی الکوپال‌پوری المولود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الجواب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أستاذه شیخ الشریعة الأصفهانی النجفی تقریظا بلیغا للجواب و لمجیبه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جن للسید هبة الدین الشهرستانی</w:t>
      </w:r>
    </w:p>
    <w:p>
      <w:pPr>
        <w:pStyle w:val="Heading3"/>
        <w:numPr>
          <w:ilvl w:val="2"/>
          <w:numId w:val="1"/>
        </w:numPr>
        <w:rPr/>
      </w:pPr>
      <w:bookmarkStart w:id="1546" w:name="__RefHeading___Toc7703950_73709187"/>
      <w:bookmarkStart w:id="1547" w:name="_Toc705"/>
      <w:bookmarkEnd w:id="1546"/>
      <w:r>
        <w:rPr/>
        <w:t>627</w:t>
      </w:r>
      <w:r>
        <w:rPr>
          <w:rtl w:val="true"/>
        </w:rPr>
        <w:t xml:space="preserve">- </w:t>
      </w:r>
      <w:r>
        <w:rPr>
          <w:rtl w:val="true"/>
        </w:rPr>
        <w:t>جنی الجنتین</w:t>
      </w:r>
      <w:bookmarkEnd w:id="1547"/>
    </w:p>
    <w:p>
      <w:pPr>
        <w:pStyle w:val="BookText"/>
        <w:rPr/>
      </w:pPr>
      <w:r>
        <w:rPr>
          <w:rFonts w:ascii="IRNazanin" w:hAnsi="IRNazanin" w:eastAsia="IRNazanin"/>
          <w:color w:val="111111"/>
          <w:sz w:val="28"/>
          <w:sz w:val="28"/>
          <w:szCs w:val="28"/>
          <w:rtl w:val="true"/>
          <w:lang w:bidi="fa-IR"/>
        </w:rPr>
        <w:t xml:space="preserve">فی ذکر ولد العسکریین ع، للشیخ الإمام قطب الدین أبی الحسین سعید بن هبة الله بن الحسن الراوندی، المتوفی ضحوة الأربعاء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1548" w:name="__RefHeading___Toc7703952_73709187"/>
      <w:bookmarkStart w:id="1549" w:name="_Toc706"/>
      <w:bookmarkEnd w:id="1548"/>
      <w:r>
        <w:rPr/>
        <w:t>628</w:t>
      </w:r>
      <w:r>
        <w:rPr>
          <w:rtl w:val="true"/>
        </w:rPr>
        <w:t xml:space="preserve">- </w:t>
      </w:r>
      <w:r>
        <w:rPr>
          <w:rtl w:val="true"/>
        </w:rPr>
        <w:t>جنی الجنتین فی تحقیق المرفق و الکعبین</w:t>
      </w:r>
      <w:bookmarkEnd w:id="1549"/>
    </w:p>
    <w:p>
      <w:pPr>
        <w:pStyle w:val="BookText"/>
        <w:rPr/>
      </w:pPr>
      <w:r>
        <w:rPr>
          <w:rFonts w:ascii="IRNazanin" w:hAnsi="IRNazanin" w:eastAsia="IRNazanin"/>
          <w:color w:val="111111"/>
          <w:sz w:val="28"/>
          <w:sz w:val="28"/>
          <w:szCs w:val="28"/>
          <w:rtl w:val="true"/>
          <w:lang w:bidi="fa-IR"/>
        </w:rPr>
        <w:t xml:space="preserve">رسالة مختصرة، للسید علی بن محمد الغریفی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و هو أستاذ السید عدنان نزیل البصرة و والد العلامة السید مهدی و أخیه السید رضا الصائغ النسابة المترجم لوالده فی الشجرة الطیبة</w:t>
      </w:r>
      <w:r>
        <w:rPr>
          <w:rFonts w:eastAsia="IRNazanin" w:cs="IRNazanin"/>
          <w:color w:val="111111"/>
          <w:sz w:val="28"/>
          <w:szCs w:val="28"/>
          <w:rtl w:val="true"/>
          <w:lang w:bidi="fa-IR"/>
        </w:rPr>
        <w:t>.</w:t>
      </w:r>
    </w:p>
    <w:p>
      <w:pPr>
        <w:pStyle w:val="Heading3"/>
        <w:numPr>
          <w:ilvl w:val="2"/>
          <w:numId w:val="1"/>
        </w:numPr>
        <w:rPr/>
      </w:pPr>
      <w:bookmarkStart w:id="1550" w:name="__RefHeading___Toc7703954_73709187"/>
      <w:bookmarkStart w:id="1551" w:name="_Toc707"/>
      <w:bookmarkEnd w:id="1550"/>
      <w:r>
        <w:rPr/>
        <w:t>629</w:t>
      </w:r>
      <w:r>
        <w:rPr>
          <w:rtl w:val="true"/>
        </w:rPr>
        <w:t xml:space="preserve">- </w:t>
      </w:r>
      <w:r>
        <w:rPr>
          <w:rtl w:val="true"/>
        </w:rPr>
        <w:t>کتاب الجنائز</w:t>
      </w:r>
      <w:bookmarkEnd w:id="155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إسحاق إبراهیم بن إسحاق الأحمری النهاوندی، الذی </w:t>
      </w:r>
      <w:bookmarkStart w:id="1552" w:name="pg11685_250680"/>
    </w:p>
    <w:p>
      <w:pPr>
        <w:pStyle w:val="BookText"/>
        <w:rPr/>
      </w:pPr>
      <w:bookmarkEnd w:id="1552"/>
      <w:r>
        <w:rPr>
          <w:rFonts w:ascii="IRNazanin" w:hAnsi="IRNazanin" w:eastAsia="IRNazanin"/>
          <w:color w:val="111111"/>
          <w:sz w:val="28"/>
          <w:sz w:val="28"/>
          <w:szCs w:val="28"/>
          <w:rtl w:val="true"/>
          <w:lang w:bidi="fa-IR"/>
        </w:rPr>
        <w:t xml:space="preserve">سمع منه القاسم بن محمد الهمدانی فی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أقول،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کتب الجنائز بعنوان أحکام الأموات و انما أخرنا هذه الکتب عن تلک اتباعا للتعبیر عنهما مع أن هذه الکتب للقدماء و مقصورة علی نقل الأحادیث و تلک الکتب فقهیة استدلالیة للفقهاء المتأخرین عن أصحاب الحدیث</w:t>
      </w:r>
      <w:r>
        <w:rPr>
          <w:rFonts w:eastAsia="IRNazanin" w:cs="IRNazanin"/>
          <w:color w:val="111111"/>
          <w:sz w:val="28"/>
          <w:szCs w:val="28"/>
          <w:rtl w:val="true"/>
          <w:lang w:bidi="fa-IR"/>
        </w:rPr>
        <w:t>.</w:t>
      </w:r>
    </w:p>
    <w:p>
      <w:pPr>
        <w:pStyle w:val="Heading3"/>
        <w:numPr>
          <w:ilvl w:val="2"/>
          <w:numId w:val="1"/>
        </w:numPr>
        <w:rPr/>
      </w:pPr>
      <w:bookmarkStart w:id="1553" w:name="__RefHeading___Toc7703956_73709187"/>
      <w:bookmarkStart w:id="1554" w:name="_Toc708"/>
      <w:bookmarkEnd w:id="1553"/>
      <w:r>
        <w:rPr/>
        <w:t>630</w:t>
      </w:r>
      <w:r>
        <w:rPr>
          <w:rtl w:val="true"/>
        </w:rPr>
        <w:t xml:space="preserve">- </w:t>
      </w:r>
      <w:r>
        <w:rPr>
          <w:rtl w:val="true"/>
        </w:rPr>
        <w:t>کتاب الجنائز</w:t>
      </w:r>
      <w:bookmarkEnd w:id="1554"/>
    </w:p>
    <w:p>
      <w:pPr>
        <w:pStyle w:val="BookText"/>
        <w:rPr/>
      </w:pPr>
      <w:r>
        <w:rPr>
          <w:rFonts w:ascii="IRNazanin" w:hAnsi="IRNazanin" w:eastAsia="IRNazanin"/>
          <w:color w:val="111111"/>
          <w:sz w:val="28"/>
          <w:sz w:val="28"/>
          <w:szCs w:val="28"/>
          <w:rtl w:val="true"/>
          <w:lang w:bidi="fa-IR"/>
        </w:rPr>
        <w:t xml:space="preserve">لإبراهیم بن محمد بن سعید الثقفی، المتوفی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الفهرست</w:t>
      </w:r>
      <w:r>
        <w:rPr>
          <w:rFonts w:eastAsia="IRNazanin" w:cs="IRNazanin"/>
          <w:color w:val="111111"/>
          <w:sz w:val="28"/>
          <w:szCs w:val="28"/>
          <w:rtl w:val="true"/>
          <w:lang w:bidi="fa-IR"/>
        </w:rPr>
        <w:t>.</w:t>
      </w:r>
    </w:p>
    <w:p>
      <w:pPr>
        <w:pStyle w:val="Heading3"/>
        <w:numPr>
          <w:ilvl w:val="2"/>
          <w:numId w:val="1"/>
        </w:numPr>
        <w:rPr/>
      </w:pPr>
      <w:bookmarkStart w:id="1555" w:name="__RefHeading___Toc7703958_73709187"/>
      <w:bookmarkStart w:id="1556" w:name="_Toc709"/>
      <w:bookmarkEnd w:id="1555"/>
      <w:r>
        <w:rPr/>
        <w:t>631</w:t>
      </w:r>
      <w:r>
        <w:rPr>
          <w:rtl w:val="true"/>
        </w:rPr>
        <w:t xml:space="preserve">- </w:t>
      </w:r>
      <w:r>
        <w:rPr>
          <w:rtl w:val="true"/>
        </w:rPr>
        <w:t>کتاب الجنائز</w:t>
      </w:r>
      <w:bookmarkEnd w:id="1556"/>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دول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57" w:name="__RefHeading___Toc7703960_73709187"/>
      <w:bookmarkStart w:id="1558" w:name="_Toc710"/>
      <w:bookmarkEnd w:id="1557"/>
      <w:r>
        <w:rPr/>
        <w:t>632</w:t>
      </w:r>
      <w:r>
        <w:rPr>
          <w:rtl w:val="true"/>
        </w:rPr>
        <w:t xml:space="preserve">- </w:t>
      </w:r>
      <w:r>
        <w:rPr>
          <w:rtl w:val="true"/>
        </w:rPr>
        <w:t>کتاب الجنائز</w:t>
      </w:r>
      <w:bookmarkEnd w:id="1558"/>
    </w:p>
    <w:p>
      <w:pPr>
        <w:pStyle w:val="BookText"/>
        <w:rPr/>
      </w:pPr>
      <w:r>
        <w:rPr>
          <w:rFonts w:ascii="IRNazanin" w:hAnsi="IRNazanin" w:eastAsia="IRNazanin"/>
          <w:color w:val="111111"/>
          <w:sz w:val="28"/>
          <w:sz w:val="28"/>
          <w:szCs w:val="28"/>
          <w:rtl w:val="true"/>
          <w:lang w:bidi="fa-IR"/>
        </w:rPr>
        <w:t xml:space="preserve">لأبی عبد الله القطعی الحسین بن محمد بن الفرزدق الفزاری، الذی سمع منه التلعکبری فی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بواسطة شیخه محمد بن جعفر النجار عن المؤلف</w:t>
      </w:r>
      <w:r>
        <w:rPr>
          <w:rFonts w:eastAsia="IRNazanin" w:cs="IRNazanin"/>
          <w:color w:val="111111"/>
          <w:sz w:val="28"/>
          <w:szCs w:val="28"/>
          <w:rtl w:val="true"/>
          <w:lang w:bidi="fa-IR"/>
        </w:rPr>
        <w:t>.</w:t>
      </w:r>
    </w:p>
    <w:p>
      <w:pPr>
        <w:pStyle w:val="Heading3"/>
        <w:numPr>
          <w:ilvl w:val="2"/>
          <w:numId w:val="1"/>
        </w:numPr>
        <w:rPr/>
      </w:pPr>
      <w:bookmarkStart w:id="1559" w:name="__RefHeading___Toc7703962_73709187"/>
      <w:bookmarkStart w:id="1560" w:name="_Toc711"/>
      <w:bookmarkEnd w:id="1559"/>
      <w:r>
        <w:rPr/>
        <w:t>633</w:t>
      </w:r>
      <w:r>
        <w:rPr>
          <w:rtl w:val="true"/>
        </w:rPr>
        <w:t xml:space="preserve">- </w:t>
      </w:r>
      <w:r>
        <w:rPr>
          <w:rtl w:val="true"/>
        </w:rPr>
        <w:t>رسالة الجنائز</w:t>
      </w:r>
      <w:bookmarkEnd w:id="1560"/>
    </w:p>
    <w:p>
      <w:pPr>
        <w:pStyle w:val="BookText"/>
        <w:rPr/>
      </w:pPr>
      <w:r>
        <w:rPr>
          <w:rFonts w:ascii="IRNazanin" w:hAnsi="IRNazanin" w:eastAsia="IRNazanin"/>
          <w:color w:val="111111"/>
          <w:sz w:val="28"/>
          <w:sz w:val="28"/>
          <w:szCs w:val="28"/>
          <w:rtl w:val="true"/>
          <w:lang w:bidi="fa-IR"/>
        </w:rPr>
        <w:t>للشیخ صالح بن عبد الکریم البحرانی کما ذکره فی کشف الحجب و مر بعنوان الجبائر</w:t>
      </w:r>
      <w:r>
        <w:rPr>
          <w:rFonts w:eastAsia="IRNazanin" w:cs="IRNazanin"/>
          <w:color w:val="111111"/>
          <w:sz w:val="28"/>
          <w:szCs w:val="28"/>
          <w:rtl w:val="true"/>
          <w:lang w:bidi="fa-IR"/>
        </w:rPr>
        <w:t>.</w:t>
      </w:r>
    </w:p>
    <w:p>
      <w:pPr>
        <w:pStyle w:val="Heading3"/>
        <w:numPr>
          <w:ilvl w:val="2"/>
          <w:numId w:val="1"/>
        </w:numPr>
        <w:rPr/>
      </w:pPr>
      <w:bookmarkStart w:id="1561" w:name="__RefHeading___Toc7703964_73709187"/>
      <w:bookmarkStart w:id="1562" w:name="_Toc712"/>
      <w:bookmarkEnd w:id="1561"/>
      <w:r>
        <w:rPr/>
        <w:t>634</w:t>
      </w:r>
      <w:r>
        <w:rPr>
          <w:rtl w:val="true"/>
        </w:rPr>
        <w:t xml:space="preserve">- </w:t>
      </w:r>
      <w:r>
        <w:rPr>
          <w:rtl w:val="true"/>
        </w:rPr>
        <w:t>کتاب الجنائز</w:t>
      </w:r>
      <w:bookmarkEnd w:id="1562"/>
    </w:p>
    <w:p>
      <w:pPr>
        <w:pStyle w:val="BookText"/>
        <w:rPr/>
      </w:pPr>
      <w:r>
        <w:rPr>
          <w:rFonts w:ascii="IRNazanin" w:hAnsi="IRNazanin" w:eastAsia="IRNazanin"/>
          <w:color w:val="111111"/>
          <w:sz w:val="28"/>
          <w:sz w:val="28"/>
          <w:szCs w:val="28"/>
          <w:rtl w:val="true"/>
          <w:lang w:bidi="fa-IR"/>
        </w:rPr>
        <w:t>لأبی الحسن علی بن الحسن بن علی بن فضال الثقة، رواه عنه النجاشی بواسطتین</w:t>
      </w:r>
      <w:r>
        <w:rPr>
          <w:rFonts w:eastAsia="IRNazanin" w:cs="IRNazanin"/>
          <w:color w:val="111111"/>
          <w:sz w:val="28"/>
          <w:szCs w:val="28"/>
          <w:rtl w:val="true"/>
          <w:lang w:bidi="fa-IR"/>
        </w:rPr>
        <w:t>.</w:t>
      </w:r>
    </w:p>
    <w:p>
      <w:pPr>
        <w:pStyle w:val="Heading3"/>
        <w:numPr>
          <w:ilvl w:val="2"/>
          <w:numId w:val="1"/>
        </w:numPr>
        <w:rPr/>
      </w:pPr>
      <w:bookmarkStart w:id="1563" w:name="__RefHeading___Toc7703966_73709187"/>
      <w:bookmarkStart w:id="1564" w:name="_Toc713"/>
      <w:bookmarkEnd w:id="1563"/>
      <w:r>
        <w:rPr/>
        <w:t>635</w:t>
      </w:r>
      <w:r>
        <w:rPr>
          <w:rtl w:val="true"/>
        </w:rPr>
        <w:t xml:space="preserve">- </w:t>
      </w:r>
      <w:r>
        <w:rPr>
          <w:rtl w:val="true"/>
        </w:rPr>
        <w:t>کتاب الجنائز</w:t>
      </w:r>
      <w:bookmarkEnd w:id="1564"/>
    </w:p>
    <w:p>
      <w:pPr>
        <w:pStyle w:val="BookText"/>
        <w:rPr/>
      </w:pPr>
      <w:r>
        <w:rPr>
          <w:rFonts w:ascii="IRNazanin" w:hAnsi="IRNazanin" w:eastAsia="IRNazanin"/>
          <w:color w:val="111111"/>
          <w:sz w:val="28"/>
          <w:sz w:val="28"/>
          <w:szCs w:val="28"/>
          <w:rtl w:val="true"/>
          <w:lang w:bidi="fa-IR"/>
        </w:rPr>
        <w:t xml:space="preserve">لوالد الصدوق الشیخ أبی الحسن علی بن الحسین بن موسی ابن بابویه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3"/>
        <w:numPr>
          <w:ilvl w:val="2"/>
          <w:numId w:val="1"/>
        </w:numPr>
        <w:rPr/>
      </w:pPr>
      <w:bookmarkStart w:id="1565" w:name="__RefHeading___Toc7703968_73709187"/>
      <w:bookmarkStart w:id="1566" w:name="_Toc714"/>
      <w:bookmarkEnd w:id="1565"/>
      <w:r>
        <w:rPr/>
        <w:t>636</w:t>
      </w:r>
      <w:r>
        <w:rPr>
          <w:rtl w:val="true"/>
        </w:rPr>
        <w:t xml:space="preserve">- </w:t>
      </w:r>
      <w:r>
        <w:rPr>
          <w:rtl w:val="true"/>
        </w:rPr>
        <w:t>کتاب الجنائز</w:t>
      </w:r>
      <w:bookmarkEnd w:id="1566"/>
    </w:p>
    <w:p>
      <w:pPr>
        <w:pStyle w:val="BookText"/>
        <w:rPr/>
      </w:pPr>
      <w:r>
        <w:rPr>
          <w:rFonts w:ascii="IRNazanin" w:hAnsi="IRNazanin" w:eastAsia="IRNazanin"/>
          <w:color w:val="111111"/>
          <w:sz w:val="28"/>
          <w:sz w:val="28"/>
          <w:szCs w:val="28"/>
          <w:rtl w:val="true"/>
          <w:lang w:bidi="fa-IR"/>
        </w:rPr>
        <w:t>لأبی الحسن علی بن سعید بن رزام، الکاشانی الثقة، قال النجاشی کتابه هذا حسن مستوفی</w:t>
      </w:r>
      <w:r>
        <w:rPr>
          <w:rFonts w:eastAsia="IRNazanin" w:cs="IRNazanin"/>
          <w:color w:val="111111"/>
          <w:sz w:val="28"/>
          <w:szCs w:val="28"/>
          <w:rtl w:val="true"/>
          <w:lang w:bidi="fa-IR"/>
        </w:rPr>
        <w:t>.</w:t>
      </w:r>
    </w:p>
    <w:p>
      <w:pPr>
        <w:pStyle w:val="Heading3"/>
        <w:numPr>
          <w:ilvl w:val="2"/>
          <w:numId w:val="1"/>
        </w:numPr>
        <w:rPr/>
      </w:pPr>
      <w:bookmarkStart w:id="1567" w:name="__RefHeading___Toc7703970_73709187"/>
      <w:bookmarkStart w:id="1568" w:name="_Toc715"/>
      <w:bookmarkEnd w:id="1567"/>
      <w:r>
        <w:rPr/>
        <w:t>637</w:t>
      </w:r>
      <w:r>
        <w:rPr>
          <w:rtl w:val="true"/>
        </w:rPr>
        <w:t xml:space="preserve">- </w:t>
      </w:r>
      <w:r>
        <w:rPr>
          <w:rtl w:val="true"/>
        </w:rPr>
        <w:t>کتاب الجنائز</w:t>
      </w:r>
      <w:bookmarkEnd w:id="1568"/>
    </w:p>
    <w:p>
      <w:pPr>
        <w:pStyle w:val="BookText"/>
        <w:rPr/>
      </w:pPr>
      <w:r>
        <w:rPr>
          <w:rFonts w:ascii="IRNazanin" w:hAnsi="IRNazanin" w:eastAsia="IRNazanin"/>
          <w:color w:val="111111"/>
          <w:sz w:val="28"/>
          <w:sz w:val="28"/>
          <w:szCs w:val="28"/>
          <w:rtl w:val="true"/>
          <w:lang w:bidi="fa-IR"/>
        </w:rPr>
        <w:t>لأبی جعفر محمد بن أورمة القمی، یرویه النجاشی عنه بأربع وسائط</w:t>
      </w:r>
      <w:r>
        <w:rPr>
          <w:rFonts w:eastAsia="IRNazanin" w:cs="IRNazanin"/>
          <w:color w:val="111111"/>
          <w:sz w:val="28"/>
          <w:szCs w:val="28"/>
          <w:rtl w:val="true"/>
          <w:lang w:bidi="fa-IR"/>
        </w:rPr>
        <w:t>.</w:t>
      </w:r>
    </w:p>
    <w:p>
      <w:pPr>
        <w:pStyle w:val="Heading3"/>
        <w:numPr>
          <w:ilvl w:val="2"/>
          <w:numId w:val="1"/>
        </w:numPr>
        <w:rPr/>
      </w:pPr>
      <w:bookmarkStart w:id="1569" w:name="__RefHeading___Toc7703972_73709187"/>
      <w:bookmarkStart w:id="1570" w:name="_Toc716"/>
      <w:bookmarkEnd w:id="1569"/>
      <w:r>
        <w:rPr/>
        <w:t>638</w:t>
      </w:r>
      <w:r>
        <w:rPr>
          <w:rtl w:val="true"/>
        </w:rPr>
        <w:t xml:space="preserve">- </w:t>
      </w:r>
      <w:r>
        <w:rPr>
          <w:rtl w:val="true"/>
        </w:rPr>
        <w:t>کتاب الجنائز</w:t>
      </w:r>
      <w:bookmarkEnd w:id="1570"/>
    </w:p>
    <w:p>
      <w:pPr>
        <w:pStyle w:val="BookText"/>
        <w:rPr/>
      </w:pPr>
      <w:r>
        <w:rPr>
          <w:rFonts w:ascii="IRNazanin" w:hAnsi="IRNazanin" w:eastAsia="IRNazanin"/>
          <w:color w:val="111111"/>
          <w:sz w:val="28"/>
          <w:sz w:val="28"/>
          <w:szCs w:val="28"/>
          <w:rtl w:val="true"/>
          <w:lang w:bidi="fa-IR"/>
        </w:rPr>
        <w:t xml:space="preserve">لأبی جعفر محمد بن الحسن بن فرخ الصفار القمی، المتوفی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له بصائر الدرجات</w:t>
      </w:r>
      <w:r>
        <w:rPr>
          <w:rFonts w:eastAsia="IRNazanin" w:cs="IRNazanin"/>
          <w:color w:val="111111"/>
          <w:sz w:val="28"/>
          <w:szCs w:val="28"/>
          <w:rtl w:val="true"/>
          <w:lang w:bidi="fa-IR"/>
        </w:rPr>
        <w:t>.</w:t>
      </w:r>
    </w:p>
    <w:p>
      <w:pPr>
        <w:pStyle w:val="Heading3"/>
        <w:numPr>
          <w:ilvl w:val="2"/>
          <w:numId w:val="1"/>
        </w:numPr>
        <w:rPr/>
      </w:pPr>
      <w:bookmarkStart w:id="1571" w:name="__RefHeading___Toc7703974_73709187"/>
      <w:bookmarkStart w:id="1572" w:name="_Toc717"/>
      <w:bookmarkEnd w:id="1571"/>
      <w:r>
        <w:rPr/>
        <w:t>639</w:t>
      </w:r>
      <w:r>
        <w:rPr>
          <w:rtl w:val="true"/>
        </w:rPr>
        <w:t xml:space="preserve">- </w:t>
      </w:r>
      <w:r>
        <w:rPr>
          <w:rtl w:val="true"/>
        </w:rPr>
        <w:t>کتاب الجنائز</w:t>
      </w:r>
      <w:bookmarkEnd w:id="157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محمد بن علی بن محبوب الأشعری، صاحب کتاب الجامع فی الفقه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573" w:name="pg11685_250683"/>
    </w:p>
    <w:p>
      <w:pPr>
        <w:pStyle w:val="Heading3"/>
        <w:numPr>
          <w:ilvl w:val="2"/>
          <w:numId w:val="1"/>
        </w:numPr>
        <w:rPr/>
      </w:pPr>
      <w:bookmarkStart w:id="1574" w:name="__RefHeading___Toc7703976_73709187"/>
      <w:bookmarkStart w:id="1575" w:name="_Toc718"/>
      <w:bookmarkEnd w:id="1573"/>
      <w:bookmarkEnd w:id="1574"/>
      <w:r>
        <w:rPr/>
        <w:t>640</w:t>
      </w:r>
      <w:r>
        <w:rPr>
          <w:rtl w:val="true"/>
        </w:rPr>
        <w:t xml:space="preserve">- </w:t>
      </w:r>
      <w:r>
        <w:rPr>
          <w:rtl w:val="true"/>
        </w:rPr>
        <w:t>کتاب الجنائز الکبیر</w:t>
      </w:r>
      <w:bookmarkEnd w:id="1575"/>
    </w:p>
    <w:p>
      <w:pPr>
        <w:pStyle w:val="Heading3"/>
        <w:numPr>
          <w:ilvl w:val="2"/>
          <w:numId w:val="1"/>
        </w:numPr>
        <w:rPr/>
      </w:pPr>
      <w:bookmarkStart w:id="1576" w:name="__RefHeading___Toc7703978_73709187"/>
      <w:bookmarkStart w:id="1577" w:name="_Toc719"/>
      <w:bookmarkEnd w:id="1576"/>
      <w:r>
        <w:rPr/>
        <w:t>641</w:t>
      </w:r>
      <w:r>
        <w:rPr>
          <w:rtl w:val="true"/>
        </w:rPr>
        <w:t xml:space="preserve">- </w:t>
      </w:r>
      <w:r>
        <w:rPr>
          <w:rtl w:val="true"/>
        </w:rPr>
        <w:t>کتاب الجنائز المختصر</w:t>
      </w:r>
      <w:bookmarkEnd w:id="1577"/>
    </w:p>
    <w:p>
      <w:pPr>
        <w:pStyle w:val="BookText"/>
        <w:rPr/>
      </w:pPr>
      <w:r>
        <w:rPr>
          <w:rFonts w:ascii="IRNazanin" w:hAnsi="IRNazanin" w:eastAsia="IRNazanin"/>
          <w:color w:val="111111"/>
          <w:sz w:val="28"/>
          <w:sz w:val="28"/>
          <w:szCs w:val="28"/>
          <w:rtl w:val="true"/>
          <w:lang w:bidi="fa-IR"/>
        </w:rPr>
        <w:t xml:space="preserve">کلاهما لأبی النضر محمد بن مسعود بن محمد بن عیاش السلمی المعروف بالعیاشی صاحب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یرویهما النجاشی عنه بواسطتین</w:t>
      </w:r>
      <w:r>
        <w:rPr>
          <w:rFonts w:eastAsia="IRNazanin" w:cs="IRNazanin"/>
          <w:color w:val="111111"/>
          <w:sz w:val="28"/>
          <w:szCs w:val="28"/>
          <w:rtl w:val="true"/>
          <w:lang w:bidi="fa-IR"/>
        </w:rPr>
        <w:t>.</w:t>
      </w:r>
    </w:p>
    <w:p>
      <w:pPr>
        <w:pStyle w:val="Heading3"/>
        <w:numPr>
          <w:ilvl w:val="2"/>
          <w:numId w:val="1"/>
        </w:numPr>
        <w:rPr/>
      </w:pPr>
      <w:bookmarkStart w:id="1578" w:name="__RefHeading___Toc7703980_73709187"/>
      <w:bookmarkStart w:id="1579" w:name="_Toc720"/>
      <w:bookmarkEnd w:id="1578"/>
      <w:r>
        <w:rPr/>
        <w:t>642</w:t>
      </w:r>
      <w:r>
        <w:rPr>
          <w:rtl w:val="true"/>
        </w:rPr>
        <w:t xml:space="preserve">- </w:t>
      </w:r>
      <w:r>
        <w:rPr>
          <w:rtl w:val="true"/>
        </w:rPr>
        <w:t>جناب أمیر</w:t>
      </w:r>
      <w:bookmarkEnd w:id="1579"/>
    </w:p>
    <w:p>
      <w:pPr>
        <w:pStyle w:val="BookText"/>
        <w:rPr/>
      </w:pPr>
      <w:r>
        <w:rPr>
          <w:rFonts w:ascii="IRNazanin" w:hAnsi="IRNazanin" w:eastAsia="IRNazanin"/>
          <w:color w:val="111111"/>
          <w:sz w:val="28"/>
          <w:sz w:val="28"/>
          <w:szCs w:val="28"/>
          <w:rtl w:val="true"/>
          <w:lang w:bidi="fa-IR"/>
        </w:rPr>
        <w:t>فی سوانح علی بن أبی طالب علیه السلام ، باللغة الأردویة، مطبوع بالهند، و علیه تقریظ السیدین العالمین السید نجم الحسن النقوی، و السید سبط الحسن و مر جلوه حق فی سیرته بالفارسیة</w:t>
      </w:r>
      <w:r>
        <w:rPr>
          <w:rFonts w:eastAsia="IRNazanin" w:cs="IRNazanin"/>
          <w:color w:val="111111"/>
          <w:sz w:val="28"/>
          <w:szCs w:val="28"/>
          <w:rtl w:val="true"/>
          <w:lang w:bidi="fa-IR"/>
        </w:rPr>
        <w:t>.</w:t>
      </w:r>
    </w:p>
    <w:p>
      <w:pPr>
        <w:pStyle w:val="Heading3"/>
        <w:numPr>
          <w:ilvl w:val="2"/>
          <w:numId w:val="1"/>
        </w:numPr>
        <w:rPr/>
      </w:pPr>
      <w:bookmarkStart w:id="1580" w:name="__RefHeading___Toc7703982_73709187"/>
      <w:bookmarkStart w:id="1581" w:name="_Toc721"/>
      <w:bookmarkEnd w:id="1580"/>
      <w:r>
        <w:rPr/>
        <w:t>643</w:t>
      </w:r>
      <w:r>
        <w:rPr>
          <w:rtl w:val="true"/>
        </w:rPr>
        <w:t xml:space="preserve">- </w:t>
      </w:r>
      <w:r>
        <w:rPr>
          <w:rtl w:val="true"/>
        </w:rPr>
        <w:t>الجنات</w:t>
      </w:r>
      <w:bookmarkEnd w:id="1581"/>
    </w:p>
    <w:p>
      <w:pPr>
        <w:pStyle w:val="BookText"/>
        <w:rPr/>
      </w:pPr>
      <w:r>
        <w:rPr>
          <w:rFonts w:ascii="IRNazanin" w:hAnsi="IRNazanin" w:eastAsia="IRNazanin"/>
          <w:color w:val="111111"/>
          <w:sz w:val="28"/>
          <w:sz w:val="28"/>
          <w:szCs w:val="28"/>
          <w:rtl w:val="true"/>
          <w:lang w:bidi="fa-IR"/>
        </w:rPr>
        <w:t xml:space="preserve">فی الفقه الاستدلالی، للشیخ مهدی ابن ثقة الإسلام الشیخ محمد علی الأصفهانی،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عدة أبواب الفقه و بعد مشغول بالباقی</w:t>
      </w:r>
    </w:p>
    <w:p>
      <w:pPr>
        <w:pStyle w:val="Heading3"/>
        <w:numPr>
          <w:ilvl w:val="2"/>
          <w:numId w:val="1"/>
        </w:numPr>
        <w:rPr/>
      </w:pPr>
      <w:bookmarkStart w:id="1582" w:name="__RefHeading___Toc7703984_73709187"/>
      <w:bookmarkStart w:id="1583" w:name="_Toc722"/>
      <w:bookmarkEnd w:id="1582"/>
      <w:r>
        <w:rPr/>
        <w:t>644</w:t>
      </w:r>
      <w:r>
        <w:rPr>
          <w:rtl w:val="true"/>
        </w:rPr>
        <w:t xml:space="preserve">- </w:t>
      </w:r>
      <w:r>
        <w:rPr>
          <w:rtl w:val="true"/>
        </w:rPr>
        <w:t>جنات ثمانیة</w:t>
      </w:r>
      <w:bookmarkEnd w:id="1583"/>
    </w:p>
    <w:p>
      <w:pPr>
        <w:pStyle w:val="BookText"/>
        <w:rPr/>
      </w:pPr>
      <w:r>
        <w:rPr>
          <w:rFonts w:ascii="IRNazanin" w:hAnsi="IRNazanin" w:eastAsia="IRNazanin"/>
          <w:color w:val="111111"/>
          <w:sz w:val="28"/>
          <w:sz w:val="28"/>
          <w:szCs w:val="28"/>
          <w:rtl w:val="true"/>
          <w:lang w:bidi="fa-IR"/>
        </w:rPr>
        <w:t xml:space="preserve">فارسی فی تواریخ البقاع المتبرکة و هی ثمانیة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الخلیل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خراسان و له خاتمة فی بلدة قم، یقرب من خمسة عشر ألف بیت، ألفه السید محمد باقر الحسینی الملقب بفخر الواعظین الخلخالی نزیل المشهد الرضوی، شرع فیه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فی أربعمائة و ثلاثة أوراق قد وقفها المؤلف فی سنة فراغه للخزانة الرضویة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هشت بهشت متعددا فی موضوعات أخر</w:t>
      </w:r>
    </w:p>
    <w:p>
      <w:pPr>
        <w:pStyle w:val="Heading3"/>
        <w:numPr>
          <w:ilvl w:val="2"/>
          <w:numId w:val="1"/>
        </w:numPr>
        <w:rPr/>
      </w:pPr>
      <w:bookmarkStart w:id="1584" w:name="__RefHeading___Toc7703986_73709187"/>
      <w:bookmarkStart w:id="1585" w:name="_Toc723"/>
      <w:bookmarkEnd w:id="1584"/>
      <w:r>
        <w:rPr/>
        <w:t>645</w:t>
      </w:r>
      <w:r>
        <w:rPr>
          <w:rtl w:val="true"/>
        </w:rPr>
        <w:t xml:space="preserve">- </w:t>
      </w:r>
      <w:r>
        <w:rPr>
          <w:rtl w:val="true"/>
        </w:rPr>
        <w:t>جنات الخلد</w:t>
      </w:r>
      <w:bookmarkEnd w:id="1585"/>
    </w:p>
    <w:p>
      <w:pPr>
        <w:pStyle w:val="BookText"/>
        <w:rPr/>
      </w:pPr>
      <w:r>
        <w:rPr>
          <w:rFonts w:ascii="IRNazanin" w:hAnsi="IRNazanin" w:eastAsia="IRNazanin"/>
          <w:color w:val="111111"/>
          <w:sz w:val="28"/>
          <w:sz w:val="28"/>
          <w:szCs w:val="28"/>
          <w:rtl w:val="true"/>
          <w:lang w:bidi="fa-IR"/>
        </w:rPr>
        <w:t xml:space="preserve">فی علم تدبیر الحجر، لأبی موسی جابر بن حیان الصوفی الکیمیاوی ذکر فی تذکره النوادر أنه، یوجد نسخه منه فی المکتبة الآصفیة تحت رقم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الکیمیاء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نسخه ناقصة منه فی مکتبة الشیخ المیرزا محمد الطهرانی بسامراء، و ابن الندیم مع بسط القول فی تصانیف جابر لم یذکره منها</w:t>
      </w:r>
    </w:p>
    <w:p>
      <w:pPr>
        <w:pStyle w:val="Heading3"/>
        <w:numPr>
          <w:ilvl w:val="2"/>
          <w:numId w:val="1"/>
        </w:numPr>
        <w:rPr/>
      </w:pPr>
      <w:bookmarkStart w:id="1586" w:name="__RefHeading___Toc7703988_73709187"/>
      <w:bookmarkStart w:id="1587" w:name="_Toc724"/>
      <w:bookmarkEnd w:id="1586"/>
      <w:r>
        <w:rPr/>
        <w:t>646</w:t>
      </w:r>
      <w:r>
        <w:rPr>
          <w:rtl w:val="true"/>
        </w:rPr>
        <w:t xml:space="preserve">- </w:t>
      </w:r>
      <w:r>
        <w:rPr>
          <w:rtl w:val="true"/>
        </w:rPr>
        <w:t>جنات الخلود</w:t>
      </w:r>
      <w:bookmarkEnd w:id="158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فارسی جامع لطیف حاو لشرح أسماء الله الحسنی و معرفة أنبیائه العظام و تواریخ کل واحد من المعصومین الأربعة عشر علیه السلام  و الأخلاق المشترکة بینهم و تواریخ ملوک الأرض و السلاطین الأمویین و العباسیین و بیان الملل و الأدیان، و بعض أحوال البلدان من المسافة و العرض و الطول، و معرفة جهة القبلة، و آداب السفر، و ما یتعلق بالأیام و الشهور، و فوائد کثیرة أخری مرتبا لذلک کله فی جداول متفاوتة، ألفه المیرزا محمد رضا بن محمد مؤمن الإمامی المدرس فی أصفهان </w:t>
      </w:r>
      <w:bookmarkStart w:id="1588" w:name="pg11685_250685"/>
    </w:p>
    <w:p>
      <w:pPr>
        <w:pStyle w:val="BookText"/>
        <w:rPr/>
      </w:pPr>
      <w:bookmarkEnd w:id="1588"/>
      <w:r>
        <w:rPr>
          <w:rFonts w:ascii="IRNazanin" w:hAnsi="IRNazanin" w:eastAsia="IRNazanin"/>
          <w:color w:val="111111"/>
          <w:sz w:val="28"/>
          <w:sz w:val="28"/>
          <w:szCs w:val="28"/>
          <w:rtl w:val="true"/>
          <w:lang w:bidi="fa-IR"/>
        </w:rPr>
        <w:t>و صدره باسم الشاه سلطان حسین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أواخر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أوائل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آخره أن مجموع مدة اشتغاله کان خمسة عشر شهرا، و ذکر فی أوله أنه ألفه بعد ما فرغ من المجلد الأول من تفسیره الموسوم ب خزائن الأنوار الذی أهداه إلی الشاه سلطان حسین أیضا و أحال إلی هذا التفسیر فی جدول العسکری ع، عند ذکر دعائه و أیضا فی جدول الشهور، عند ذکر شهر رمضان، و قد طبع من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الیوم مکررا، أشرنا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الإمامی نسبة لبعض السادات بأصفهان المنتمین إلی امام‌زاده زین العابدین دفین أصفهان من ولد علی بن جعفر العریضی کما ذکر فی الروضات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وصف نفسه بالمدرس لکونه أشهر أوصافه فی زمن التألیف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متأخر عن المترجم فی أمل الآمل 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الموصوف یومئذ بالأمیر الکبیر السید محمد رضا الحسینی منشی الممالک، الذی کان حیا فی التاریخ، و قد ألف قبله تفسیرا فی ثلاثین مجلدا، کما أن المولی محمد رضا بن عبد الحسین النصیری الطوسی مؤلف تفسیر الأئمة فی ثلاثین مجلدا و المعاصر للمولی محمد تقی المجلسی الذی توفی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علی منشی الممالک علی حسب العادة کما مر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معرب جنات الخلود للسید حسین الهمدانی المعاصر نزیل النجف</w:t>
      </w:r>
      <w:r>
        <w:rPr>
          <w:rFonts w:eastAsia="IRNazanin" w:cs="IRNazanin"/>
          <w:color w:val="111111"/>
          <w:sz w:val="28"/>
          <w:szCs w:val="28"/>
          <w:rtl w:val="true"/>
          <w:lang w:bidi="fa-IR"/>
        </w:rPr>
        <w:t>.</w:t>
      </w:r>
    </w:p>
    <w:p>
      <w:pPr>
        <w:pStyle w:val="Heading3"/>
        <w:numPr>
          <w:ilvl w:val="2"/>
          <w:numId w:val="1"/>
        </w:numPr>
        <w:rPr/>
      </w:pPr>
      <w:bookmarkStart w:id="1589" w:name="__RefHeading___Toc7703990_73709187"/>
      <w:bookmarkStart w:id="1590" w:name="_Toc725"/>
      <w:bookmarkEnd w:id="1589"/>
      <w:r>
        <w:rPr/>
        <w:t>647</w:t>
      </w:r>
      <w:r>
        <w:rPr>
          <w:rtl w:val="true"/>
        </w:rPr>
        <w:t xml:space="preserve">- </w:t>
      </w:r>
      <w:r>
        <w:rPr>
          <w:rtl w:val="true"/>
        </w:rPr>
        <w:t>جنات عدن</w:t>
      </w:r>
      <w:bookmarkEnd w:id="1590"/>
    </w:p>
    <w:p>
      <w:pPr>
        <w:pStyle w:val="BookText"/>
        <w:rPr/>
      </w:pPr>
      <w:r>
        <w:rPr>
          <w:rFonts w:ascii="IRNazanin" w:hAnsi="IRNazanin" w:eastAsia="IRNazanin"/>
          <w:color w:val="111111"/>
          <w:sz w:val="28"/>
          <w:sz w:val="28"/>
          <w:szCs w:val="28"/>
          <w:rtl w:val="true"/>
          <w:lang w:bidi="fa-IR"/>
        </w:rPr>
        <w:t xml:space="preserve">فی حل مسائل من الفنون الثمانیة، للحاج المولی محمد مؤمن بن محمد قاسم الجزائری الشیرازی المولود بها فی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نجوم السماء فهرس تصانیفه عن کتابه طیف الخیال</w:t>
      </w:r>
      <w:r>
        <w:rPr>
          <w:rFonts w:eastAsia="IRNazanin" w:cs="IRNazanin"/>
          <w:color w:val="111111"/>
          <w:sz w:val="28"/>
          <w:szCs w:val="28"/>
          <w:rtl w:val="true"/>
          <w:lang w:bidi="fa-IR"/>
        </w:rPr>
        <w:t>.</w:t>
      </w:r>
    </w:p>
    <w:p>
      <w:pPr>
        <w:pStyle w:val="Heading3"/>
        <w:numPr>
          <w:ilvl w:val="2"/>
          <w:numId w:val="1"/>
        </w:numPr>
        <w:rPr/>
      </w:pPr>
      <w:bookmarkStart w:id="1591" w:name="__RefHeading___Toc7703992_73709187"/>
      <w:bookmarkStart w:id="1592" w:name="_Toc726"/>
      <w:bookmarkEnd w:id="1591"/>
      <w:r>
        <w:rPr/>
        <w:t>648</w:t>
      </w:r>
      <w:r>
        <w:rPr>
          <w:rtl w:val="true"/>
        </w:rPr>
        <w:t xml:space="preserve">- </w:t>
      </w:r>
      <w:r>
        <w:rPr>
          <w:rtl w:val="true"/>
        </w:rPr>
        <w:t>جنات عدن</w:t>
      </w:r>
      <w:bookmarkEnd w:id="1592"/>
    </w:p>
    <w:p>
      <w:pPr>
        <w:pStyle w:val="BookText"/>
        <w:rPr/>
      </w:pPr>
      <w:r>
        <w:rPr>
          <w:rFonts w:ascii="IRNazanin" w:hAnsi="IRNazanin" w:eastAsia="IRNazanin"/>
          <w:color w:val="111111"/>
          <w:sz w:val="28"/>
          <w:sz w:val="28"/>
          <w:szCs w:val="28"/>
          <w:rtl w:val="true"/>
          <w:lang w:bidi="fa-IR"/>
        </w:rPr>
        <w:t xml:space="preserve">فارسی فی الأدعیة و الأذکار و الصلوات المستحبة المذکورة فی الکتب الأربعة المستخرجة من الأصول الأربعمائة و بعض أدعیة الصحیفة الکاملة للشیخ مهدی بن الشیخ محمد علی ثقة الإسلام الأصفهانی المولود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علی الحجر بإیران</w:t>
      </w:r>
      <w:r>
        <w:rPr>
          <w:rFonts w:eastAsia="IRNazanin" w:cs="IRNazanin"/>
          <w:color w:val="111111"/>
          <w:sz w:val="28"/>
          <w:szCs w:val="28"/>
          <w:rtl w:val="true"/>
          <w:lang w:bidi="fa-IR"/>
        </w:rPr>
        <w:t>.</w:t>
      </w:r>
    </w:p>
    <w:p>
      <w:pPr>
        <w:pStyle w:val="Heading3"/>
        <w:numPr>
          <w:ilvl w:val="2"/>
          <w:numId w:val="1"/>
        </w:numPr>
        <w:rPr/>
      </w:pPr>
      <w:bookmarkStart w:id="1593" w:name="__RefHeading___Toc7703994_73709187"/>
      <w:bookmarkStart w:id="1594" w:name="_Toc727"/>
      <w:bookmarkEnd w:id="1593"/>
      <w:r>
        <w:rPr/>
        <w:t>649</w:t>
      </w:r>
      <w:r>
        <w:rPr>
          <w:rtl w:val="true"/>
        </w:rPr>
        <w:t xml:space="preserve">- </w:t>
      </w:r>
      <w:r>
        <w:rPr>
          <w:rtl w:val="true"/>
        </w:rPr>
        <w:t>جنات الفردوس</w:t>
      </w:r>
      <w:bookmarkEnd w:id="159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اصطلاحات العلوم و تعریفاتها للمولی محمد مؤمن الجزائری المذکور آنفا، نقله فی نجوم السماء أیضا عن فهرست </w:t>
      </w:r>
      <w:bookmarkStart w:id="1595" w:name="pg11685_250687"/>
    </w:p>
    <w:p>
      <w:pPr>
        <w:pStyle w:val="Heading3"/>
        <w:numPr>
          <w:ilvl w:val="2"/>
          <w:numId w:val="1"/>
        </w:numPr>
        <w:rPr/>
      </w:pPr>
      <w:bookmarkStart w:id="1596" w:name="__RefHeading___Toc7703996_73709187"/>
      <w:bookmarkStart w:id="1597" w:name="_Toc728"/>
      <w:bookmarkEnd w:id="1595"/>
      <w:bookmarkEnd w:id="1596"/>
      <w:r>
        <w:rPr/>
        <w:t>650</w:t>
      </w:r>
      <w:r>
        <w:rPr>
          <w:rtl w:val="true"/>
        </w:rPr>
        <w:t xml:space="preserve">- </w:t>
      </w:r>
      <w:r>
        <w:rPr>
          <w:rtl w:val="true"/>
        </w:rPr>
        <w:t>جنات النعیم</w:t>
      </w:r>
      <w:bookmarkEnd w:id="1597"/>
    </w:p>
    <w:p>
      <w:pPr>
        <w:pStyle w:val="BookText"/>
        <w:rPr/>
      </w:pPr>
      <w:r>
        <w:rPr>
          <w:rFonts w:ascii="IRNazanin" w:hAnsi="IRNazanin" w:eastAsia="IRNazanin"/>
          <w:color w:val="111111"/>
          <w:sz w:val="28"/>
          <w:sz w:val="28"/>
          <w:szCs w:val="28"/>
          <w:rtl w:val="true"/>
          <w:lang w:bidi="fa-IR"/>
        </w:rPr>
        <w:t xml:space="preserve">فی أحوال سیدنا الشریف عبد العظیم، للمولی محمد إسماعیل صاحب العقیدة الوحیدة فی أصول الدین الذی نظمه فی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کتابه هذا و سائر تصانیفه فی هامش آخر هذه المنظومة و قال فی نسبه الشریف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بن عبد الله بن علی بن الحسن بن زید ابن الإمام أبی محمد الحسن المجتبی علیه السلام  قال و قلت لتسهیل ضبطه بیتا</w:t>
      </w:r>
    </w:p>
    <w:p>
      <w:pPr>
        <w:pStyle w:val="BookText"/>
        <w:rPr/>
      </w:pPr>
      <w:r>
        <w:rPr>
          <w:rFonts w:ascii="IRNazanin" w:hAnsi="IRNazanin" w:eastAsia="IRNazanin"/>
          <w:color w:val="111111"/>
          <w:sz w:val="28"/>
          <w:sz w:val="28"/>
          <w:szCs w:val="28"/>
          <w:rtl w:val="true"/>
          <w:lang w:bidi="fa-IR"/>
        </w:rPr>
        <w:t>لیس ما بینه و بین المجتبی</w:t>
      </w:r>
    </w:p>
    <w:p>
      <w:pPr>
        <w:pStyle w:val="BookText"/>
        <w:rPr/>
      </w:pPr>
      <w:r>
        <w:rPr>
          <w:rFonts w:ascii="IRNazanin" w:hAnsi="IRNazanin" w:eastAsia="IRNazanin"/>
          <w:color w:val="111111"/>
          <w:sz w:val="28"/>
          <w:sz w:val="28"/>
          <w:szCs w:val="28"/>
          <w:rtl w:val="true"/>
          <w:lang w:bidi="fa-IR"/>
        </w:rPr>
        <w:t>غیر عینین و حاء ثم زای</w:t>
      </w:r>
    </w:p>
    <w:p>
      <w:pPr>
        <w:pStyle w:val="Heading3"/>
        <w:numPr>
          <w:ilvl w:val="2"/>
          <w:numId w:val="1"/>
        </w:numPr>
        <w:rPr/>
      </w:pPr>
      <w:bookmarkStart w:id="1598" w:name="__RefHeading___Toc7703998_73709187"/>
      <w:bookmarkStart w:id="1599" w:name="_Toc729"/>
      <w:bookmarkEnd w:id="1598"/>
      <w:r>
        <w:rPr/>
        <w:t>651</w:t>
      </w:r>
      <w:r>
        <w:rPr>
          <w:rtl w:val="true"/>
        </w:rPr>
        <w:t xml:space="preserve">- </w:t>
      </w:r>
      <w:r>
        <w:rPr>
          <w:rtl w:val="true"/>
        </w:rPr>
        <w:t>جنات الوصال</w:t>
      </w:r>
      <w:bookmarkEnd w:id="1599"/>
    </w:p>
    <w:p>
      <w:pPr>
        <w:pStyle w:val="BookText"/>
        <w:rPr/>
      </w:pPr>
      <w:r>
        <w:rPr>
          <w:rFonts w:ascii="IRNazanin" w:hAnsi="IRNazanin" w:eastAsia="IRNazanin"/>
          <w:color w:val="111111"/>
          <w:sz w:val="28"/>
          <w:sz w:val="28"/>
          <w:szCs w:val="28"/>
          <w:rtl w:val="true"/>
          <w:lang w:bidi="fa-IR"/>
        </w:rPr>
        <w:t xml:space="preserve">مثنوی عرفانی أخلاقی، للعارف الشهیر محمد علی الملقب بنور علی شاه صاحب جامع الأسرار السابق ذکره، فصلت ترجمته فی طرائق الحقائق و تذکره دلگشا و بستان السیاحة و غیرها، کما فصل وصف مثنویة هذا ضیاء الدین ابن یوسف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 مکتبة سپهسالار بطهران و المکتوب فی أول کلامه أنه عربی من غلط الطبع بل هو فارسی کما یظهر من نقله الأشعار الفارسیة منه و ملخص قوله إن بناء الناظم کان علی أن یتمه بجنات ثمان لکن أدرکه الأجل قبل تمام الثالثة، فتمم الثالثة خلیفته المسمی بمحمد حسین و الملقب برونق علی شاه المتوفی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ألحق بالجنات الثلاث جنتی الرابعة و الخامسة و بما أنه مات قبل إتمام الخامسة أتمها غیره، ثم إن المولی أحمد بن عبد الواحد الکرمانی الملقب بنظام علی شاه خلیفة مجذوب علی شاه و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بها الجنة السادسة و هی فی ترجمه مصباح الشریعة مرتبا علی مائة لمعة ثم الجنة السابعة و فیها مدح فتح علی شاه و تاریخ نظمه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الجنات الخمس الأول فی مجلد فی مکتبة سپهسالار، و الجنة السادسة و السابعة فی مجلد بمکتبة المجلس بطهران و رأیت الجنات الثلاث لنور علی شاه بالمشهد الرضوی عند الشیخ إسماعیل التبریزی، و انما ینسب المجموع إلیه لکونه المؤسس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أسفار نور الأنوار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ناظمه</w:t>
      </w:r>
    </w:p>
    <w:p>
      <w:pPr>
        <w:pStyle w:val="BookText"/>
        <w:rPr/>
      </w:pPr>
      <w:r>
        <w:rPr>
          <w:rFonts w:ascii="IRNazanin" w:hAnsi="IRNazanin" w:eastAsia="IRNazanin"/>
          <w:color w:val="111111"/>
          <w:sz w:val="28"/>
          <w:sz w:val="28"/>
          <w:szCs w:val="28"/>
          <w:rtl w:val="true"/>
          <w:lang w:bidi="fa-IR"/>
        </w:rPr>
        <w:t>پیر عصر خویش آن نور علی</w:t>
      </w:r>
    </w:p>
    <w:p>
      <w:pPr>
        <w:pStyle w:val="BookText"/>
        <w:rPr/>
      </w:pPr>
      <w:r>
        <w:rPr>
          <w:rFonts w:ascii="IRNazanin" w:hAnsi="IRNazanin" w:eastAsia="IRNazanin"/>
          <w:color w:val="111111"/>
          <w:sz w:val="28"/>
          <w:sz w:val="28"/>
          <w:szCs w:val="28"/>
          <w:rtl w:val="true"/>
          <w:lang w:bidi="fa-IR"/>
        </w:rPr>
        <w:t>کو منور بد بأنوار جلی</w:t>
      </w:r>
    </w:p>
    <w:p>
      <w:pPr>
        <w:pStyle w:val="BookText"/>
        <w:rPr/>
      </w:pPr>
      <w:r>
        <w:rPr>
          <w:rFonts w:ascii="IRNazanin" w:hAnsi="IRNazanin" w:eastAsia="IRNazanin"/>
          <w:color w:val="111111"/>
          <w:sz w:val="28"/>
          <w:sz w:val="28"/>
          <w:szCs w:val="28"/>
          <w:rtl w:val="true"/>
          <w:lang w:bidi="fa-IR"/>
        </w:rPr>
        <w:t>این حکایت را بجنات الوصال</w:t>
      </w:r>
    </w:p>
    <w:p>
      <w:pPr>
        <w:pStyle w:val="BookText"/>
        <w:rPr/>
      </w:pPr>
      <w:r>
        <w:rPr>
          <w:rFonts w:ascii="IRNazanin" w:hAnsi="IRNazanin" w:eastAsia="IRNazanin"/>
          <w:color w:val="111111"/>
          <w:sz w:val="28"/>
          <w:sz w:val="28"/>
          <w:szCs w:val="28"/>
          <w:rtl w:val="true"/>
          <w:lang w:bidi="fa-IR"/>
        </w:rPr>
        <w:t>کو بود منظوم این صاحب کمال</w:t>
      </w:r>
    </w:p>
    <w:p>
      <w:pPr>
        <w:pStyle w:val="BookText"/>
        <w:rPr/>
      </w:pPr>
      <w:r>
        <w:rPr>
          <w:rFonts w:ascii="IRNazanin" w:hAnsi="IRNazanin" w:eastAsia="IRNazanin"/>
          <w:color w:val="111111"/>
          <w:sz w:val="28"/>
          <w:sz w:val="28"/>
          <w:szCs w:val="28"/>
          <w:rtl w:val="true"/>
          <w:lang w:bidi="fa-IR"/>
        </w:rPr>
        <w:t>آن چنانچه با تو گفتم گفته است</w:t>
      </w:r>
    </w:p>
    <w:p>
      <w:pPr>
        <w:pStyle w:val="BookText"/>
        <w:rPr/>
      </w:pPr>
      <w:r>
        <w:rPr>
          <w:rFonts w:ascii="IRNazanin" w:hAnsi="IRNazanin" w:eastAsia="IRNazanin"/>
          <w:color w:val="111111"/>
          <w:sz w:val="28"/>
          <w:sz w:val="28"/>
          <w:szCs w:val="28"/>
          <w:rtl w:val="true"/>
          <w:lang w:bidi="fa-IR"/>
        </w:rPr>
        <w:t>بی‌بها دری که أو را سفته است‌</w:t>
      </w:r>
    </w:p>
    <w:p>
      <w:pPr>
        <w:pStyle w:val="Heading3"/>
        <w:numPr>
          <w:ilvl w:val="2"/>
          <w:numId w:val="1"/>
        </w:numPr>
        <w:rPr/>
      </w:pPr>
      <w:bookmarkStart w:id="1600" w:name="__RefHeading___Toc7704000_73709187"/>
      <w:bookmarkStart w:id="1601" w:name="_Toc730"/>
      <w:bookmarkEnd w:id="1600"/>
      <w:r>
        <w:rPr/>
        <w:t>652</w:t>
      </w:r>
      <w:r>
        <w:rPr>
          <w:rtl w:val="true"/>
        </w:rPr>
        <w:t xml:space="preserve">- </w:t>
      </w:r>
      <w:r>
        <w:rPr>
          <w:rtl w:val="true"/>
        </w:rPr>
        <w:t>جناح الناهض إلی تعلم الفرائض،</w:t>
      </w:r>
      <w:bookmarkEnd w:id="160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المواریث، للسید محسن الأمین </w:t>
      </w:r>
      <w:bookmarkStart w:id="1602" w:name="pg11685_250689"/>
    </w:p>
    <w:p>
      <w:pPr>
        <w:pStyle w:val="BookText"/>
        <w:rPr/>
      </w:pPr>
      <w:bookmarkEnd w:id="1602"/>
      <w:r>
        <w:rPr>
          <w:rFonts w:ascii="IRNazanin" w:hAnsi="IRNazanin" w:eastAsia="IRNazanin"/>
          <w:color w:val="111111"/>
          <w:sz w:val="28"/>
          <w:sz w:val="28"/>
          <w:szCs w:val="28"/>
          <w:rtl w:val="true"/>
          <w:lang w:bidi="fa-IR"/>
        </w:rPr>
        <w:t>العاملی المعاصر مؤلف أعیان الشیعة طبع بصیدا، و منثوره کبیر فی مجلدین سماه کشف الغامض و مختصره سفینة الخائض یذکر کل فی محله</w:t>
      </w:r>
    </w:p>
    <w:p>
      <w:pPr>
        <w:pStyle w:val="Heading3"/>
        <w:numPr>
          <w:ilvl w:val="2"/>
          <w:numId w:val="1"/>
        </w:numPr>
        <w:rPr/>
      </w:pPr>
      <w:bookmarkStart w:id="1603" w:name="__RefHeading___Toc7704002_73709187"/>
      <w:bookmarkStart w:id="1604" w:name="_Toc731"/>
      <w:bookmarkEnd w:id="1603"/>
      <w:r>
        <w:rPr>
          <w:rtl w:val="true"/>
        </w:rPr>
        <w:t>جناح النجاح‌</w:t>
      </w:r>
      <w:bookmarkEnd w:id="1604"/>
    </w:p>
    <w:p>
      <w:pPr>
        <w:pStyle w:val="BookText"/>
        <w:rPr/>
      </w:pPr>
      <w:r>
        <w:rPr>
          <w:rFonts w:ascii="IRNazanin" w:hAnsi="IRNazanin" w:eastAsia="IRNazanin"/>
          <w:color w:val="111111"/>
          <w:sz w:val="28"/>
          <w:sz w:val="28"/>
          <w:szCs w:val="28"/>
          <w:rtl w:val="true"/>
          <w:lang w:bidi="fa-IR"/>
        </w:rPr>
        <w:t xml:space="preserve">أرجوزة فی غریب اللغة، للسید هادی آل کمال الدین الحلی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بغیة الأدیب‌</w:t>
      </w:r>
    </w:p>
    <w:p>
      <w:pPr>
        <w:pStyle w:val="Heading3"/>
        <w:numPr>
          <w:ilvl w:val="2"/>
          <w:numId w:val="1"/>
        </w:numPr>
        <w:rPr/>
      </w:pPr>
      <w:bookmarkStart w:id="1605" w:name="__RefHeading___Toc7704004_73709187"/>
      <w:bookmarkStart w:id="1606" w:name="_Toc732"/>
      <w:bookmarkEnd w:id="1605"/>
      <w:r>
        <w:rPr>
          <w:rtl w:val="true"/>
        </w:rPr>
        <w:t>جناس الأجناس‌</w:t>
      </w:r>
      <w:bookmarkEnd w:id="1606"/>
    </w:p>
    <w:p>
      <w:pPr>
        <w:pStyle w:val="BookText"/>
        <w:rPr/>
      </w:pPr>
      <w:r>
        <w:rPr>
          <w:rFonts w:ascii="IRNazanin" w:hAnsi="IRNazanin" w:eastAsia="IRNazanin"/>
          <w:color w:val="111111"/>
          <w:sz w:val="28"/>
          <w:sz w:val="28"/>
          <w:szCs w:val="28"/>
          <w:rtl w:val="true"/>
          <w:lang w:bidi="fa-IR"/>
        </w:rPr>
        <w:t xml:space="preserve">للمفتی میر عباس، کما فی فهرس مکتبة راجه محمد مهدی فی ضلع فیض‌آباد و الصحیح أجناس الجناس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3"/>
        <w:numPr>
          <w:ilvl w:val="2"/>
          <w:numId w:val="1"/>
        </w:numPr>
        <w:rPr/>
      </w:pPr>
      <w:bookmarkStart w:id="1607" w:name="__RefHeading___Toc7704006_73709187"/>
      <w:bookmarkStart w:id="1608" w:name="_Toc733"/>
      <w:bookmarkEnd w:id="1607"/>
      <w:r>
        <w:rPr/>
        <w:t>653</w:t>
      </w:r>
      <w:r>
        <w:rPr>
          <w:rtl w:val="true"/>
        </w:rPr>
        <w:t xml:space="preserve">- </w:t>
      </w:r>
      <w:r>
        <w:rPr>
          <w:rtl w:val="true"/>
        </w:rPr>
        <w:t>جنان الجنان و روضة ریاض الأذهان</w:t>
      </w:r>
      <w:bookmarkEnd w:id="1608"/>
    </w:p>
    <w:p>
      <w:pPr>
        <w:pStyle w:val="BookText"/>
        <w:rPr/>
      </w:pPr>
      <w:r>
        <w:rPr>
          <w:rFonts w:ascii="IRNazanin" w:hAnsi="IRNazanin" w:eastAsia="IRNazanin"/>
          <w:color w:val="111111"/>
          <w:sz w:val="28"/>
          <w:sz w:val="28"/>
          <w:szCs w:val="28"/>
          <w:rtl w:val="true"/>
          <w:lang w:bidi="fa-IR"/>
        </w:rPr>
        <w:t xml:space="preserve">للقاضی أبی الحسین الغسانی أحمد بن أبی الحسن علی بن إبراهیم بن محمد بن الحسین بن الزبیر الغسانی الأسوانی المصری الشهید فی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کاتبا شاعرا فقیها نحویا لغویا ناشئا عروضیا مؤرخا منطقیا مهندسا عارفا بالطب و الموسیقی و النجوم متفننا، کذا ترجمه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کتابه هذا فی أربع مجلدات یشتمل علی شعر شعراء مصر و من طرأ علیهم، و ذکر أن سبب تقدمه فی الدولة الفاطمیة عند خلفائها ما أنشأه بعد مقتل الظافر فی رثائه و قرأه فی مجلس المأتم إلی أن بلغ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فکربلاء بالعراق</w:t>
      </w:r>
    </w:p>
    <w:p>
      <w:pPr>
        <w:pStyle w:val="BookText"/>
        <w:rPr/>
      </w:pPr>
      <w:r>
        <w:rPr>
          <w:rFonts w:ascii="IRNazanin" w:hAnsi="IRNazanin" w:eastAsia="IRNazanin"/>
          <w:color w:val="111111"/>
          <w:sz w:val="28"/>
          <w:sz w:val="28"/>
          <w:szCs w:val="28"/>
          <w:rtl w:val="true"/>
          <w:lang w:bidi="fa-IR"/>
        </w:rPr>
        <w:t>و کربلاء بمصر أخری</w:t>
      </w:r>
    </w:p>
    <w:p>
      <w:pPr>
        <w:pStyle w:val="BookText"/>
        <w:rPr/>
      </w:pPr>
      <w:r>
        <w:rPr>
          <w:rFonts w:ascii="IRNazanin" w:hAnsi="IRNazanin" w:eastAsia="IRNazanin"/>
          <w:color w:val="111111"/>
          <w:sz w:val="28"/>
          <w:sz w:val="28"/>
          <w:szCs w:val="28"/>
          <w:rtl w:val="true"/>
          <w:lang w:bidi="fa-IR"/>
        </w:rPr>
        <w:t xml:space="preserve">فعج المجلس بالبکاء و العویل و ذکر أیضا أنه قلد قضاء الیمن سنین حتی لقب بقاضی قضاة الیمن و لما استقرت به الدار ادعی الخلافة و أجابه قوم و ضرب له السکة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 علیه و أخذ مکبلا إلی قوص فأمر و إلیها طرخان بحبسه فی المطبخ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لیلة أو لیلتین ورد کتاب طلائع بن زریک إلی طرخان بإطلاقه و الإحسان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الملک الشیعی طلائع بن زریک عنه مع تلک الجنایة العظیمة یکشف عن تشیعه و لذا ترجمه فی نسمة السحر فیمن تشیع و شعر و ترجمه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ذکر فی کتابه هذا جماعة من مشاهیر الفضلاء</w:t>
      </w:r>
    </w:p>
    <w:p>
      <w:pPr>
        <w:pStyle w:val="Heading3"/>
        <w:numPr>
          <w:ilvl w:val="2"/>
          <w:numId w:val="1"/>
        </w:numPr>
        <w:rPr/>
      </w:pPr>
      <w:bookmarkStart w:id="1609" w:name="__RefHeading___Toc7704008_73709187"/>
      <w:bookmarkStart w:id="1610" w:name="_Toc734"/>
      <w:bookmarkEnd w:id="1609"/>
      <w:r>
        <w:rPr/>
        <w:t>654</w:t>
      </w:r>
      <w:r>
        <w:rPr>
          <w:rtl w:val="true"/>
        </w:rPr>
        <w:t xml:space="preserve">- </w:t>
      </w:r>
      <w:r>
        <w:rPr>
          <w:rtl w:val="true"/>
        </w:rPr>
        <w:t>جنایة العبید</w:t>
      </w:r>
      <w:bookmarkEnd w:id="1610"/>
    </w:p>
    <w:p>
      <w:pPr>
        <w:pStyle w:val="Heading3"/>
        <w:numPr>
          <w:ilvl w:val="2"/>
          <w:numId w:val="1"/>
        </w:numPr>
        <w:rPr/>
      </w:pPr>
      <w:bookmarkStart w:id="1611" w:name="__RefHeading___Toc7704010_73709187"/>
      <w:bookmarkStart w:id="1612" w:name="_Toc735"/>
      <w:bookmarkEnd w:id="1611"/>
      <w:r>
        <w:rPr/>
        <w:t>655</w:t>
      </w:r>
      <w:r>
        <w:rPr>
          <w:rtl w:val="true"/>
        </w:rPr>
        <w:t xml:space="preserve">- </w:t>
      </w:r>
      <w:r>
        <w:rPr>
          <w:rtl w:val="true"/>
        </w:rPr>
        <w:t>الجنایة علی العجم</w:t>
      </w:r>
      <w:bookmarkEnd w:id="1612"/>
    </w:p>
    <w:p>
      <w:pPr>
        <w:pStyle w:val="BookText"/>
        <w:rPr/>
      </w:pPr>
      <w:r>
        <w:rPr>
          <w:rFonts w:ascii="IRNazanin" w:hAnsi="IRNazanin" w:eastAsia="IRNazanin"/>
          <w:color w:val="111111"/>
          <w:sz w:val="28"/>
          <w:sz w:val="28"/>
          <w:szCs w:val="28"/>
          <w:rtl w:val="true"/>
          <w:lang w:bidi="fa-IR"/>
        </w:rPr>
        <w:t xml:space="preserve">کلاهما لأبی النضر محمد العیاشی صاحب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یرویهما النجاشی بواسطتین‌</w:t>
      </w:r>
    </w:p>
    <w:p>
      <w:pPr>
        <w:pStyle w:val="Heading3"/>
        <w:numPr>
          <w:ilvl w:val="2"/>
          <w:numId w:val="1"/>
        </w:numPr>
        <w:rPr/>
      </w:pPr>
      <w:bookmarkStart w:id="1613" w:name="__RefHeading___Toc7704012_73709187"/>
      <w:bookmarkStart w:id="1614" w:name="_Toc736"/>
      <w:bookmarkEnd w:id="1613"/>
      <w:r>
        <w:rPr/>
        <w:t>656</w:t>
      </w:r>
      <w:r>
        <w:rPr>
          <w:rtl w:val="true"/>
        </w:rPr>
        <w:t xml:space="preserve">- </w:t>
      </w:r>
      <w:r>
        <w:rPr>
          <w:rtl w:val="true"/>
        </w:rPr>
        <w:t>الجنایات‌</w:t>
      </w:r>
      <w:bookmarkEnd w:id="1614"/>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1615" w:name="__RefHeading___Toc7704014_73709187"/>
      <w:bookmarkStart w:id="1616" w:name="_Toc737"/>
      <w:bookmarkEnd w:id="1615"/>
      <w:r>
        <w:rPr/>
        <w:t>657</w:t>
      </w:r>
      <w:r>
        <w:rPr>
          <w:rtl w:val="true"/>
        </w:rPr>
        <w:t xml:space="preserve">- </w:t>
      </w:r>
      <w:r>
        <w:rPr>
          <w:rtl w:val="true"/>
        </w:rPr>
        <w:t>جنایات انگلیس در بین النهرین</w:t>
      </w:r>
      <w:bookmarkEnd w:id="161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مطبوعة </w:t>
      </w:r>
      <w:bookmarkStart w:id="1617" w:name="pg11685_250691"/>
    </w:p>
    <w:p>
      <w:pPr>
        <w:pStyle w:val="Heading3"/>
        <w:numPr>
          <w:ilvl w:val="2"/>
          <w:numId w:val="1"/>
        </w:numPr>
        <w:rPr/>
      </w:pPr>
      <w:bookmarkStart w:id="1618" w:name="__RefHeading___Toc7704016_73709187"/>
      <w:bookmarkStart w:id="1619" w:name="_Toc738"/>
      <w:bookmarkEnd w:id="1617"/>
      <w:bookmarkEnd w:id="1618"/>
      <w:r>
        <w:rPr/>
        <w:t>658</w:t>
      </w:r>
      <w:r>
        <w:rPr>
          <w:rtl w:val="true"/>
        </w:rPr>
        <w:t xml:space="preserve">- </w:t>
      </w:r>
      <w:r>
        <w:rPr>
          <w:rtl w:val="true"/>
        </w:rPr>
        <w:t>جنایات بشر</w:t>
      </w:r>
      <w:bookmarkEnd w:id="1619"/>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آدم‌فروشان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أخلاقیة فارسیة لربیع الأنصاری، طبع بکرمانشاهان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620" w:name="__RefHeading___Toc7704018_73709187"/>
      <w:bookmarkStart w:id="1621" w:name="_Toc739"/>
      <w:bookmarkEnd w:id="1620"/>
      <w:r>
        <w:rPr/>
        <w:t>659</w:t>
      </w:r>
      <w:r>
        <w:rPr>
          <w:rtl w:val="true"/>
        </w:rPr>
        <w:t xml:space="preserve">- </w:t>
      </w:r>
      <w:r>
        <w:rPr>
          <w:rtl w:val="true"/>
        </w:rPr>
        <w:t>جنایات روس و انگلیس در ایران</w:t>
      </w:r>
      <w:bookmarkEnd w:id="1621"/>
    </w:p>
    <w:p>
      <w:pPr>
        <w:pStyle w:val="BookText"/>
        <w:rPr/>
      </w:pPr>
      <w:r>
        <w:rPr>
          <w:rFonts w:ascii="IRNazanin" w:hAnsi="IRNazanin" w:eastAsia="IRNazanin"/>
          <w:color w:val="111111"/>
          <w:sz w:val="28"/>
          <w:sz w:val="28"/>
          <w:szCs w:val="28"/>
          <w:rtl w:val="true"/>
          <w:lang w:bidi="fa-IR"/>
        </w:rPr>
        <w:t xml:space="preserve">رسالة فارسیة مطبوعة و تعریبه للشاعر الأدیب مهدی الجواهری طبع بصیدا 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1622" w:name="__RefHeading___Toc7704020_73709187"/>
      <w:bookmarkStart w:id="1623" w:name="_Toc740"/>
      <w:bookmarkEnd w:id="1622"/>
      <w:r>
        <w:rPr/>
        <w:t>660</w:t>
      </w:r>
      <w:r>
        <w:rPr>
          <w:rtl w:val="true"/>
        </w:rPr>
        <w:t xml:space="preserve">- </w:t>
      </w:r>
      <w:r>
        <w:rPr>
          <w:rtl w:val="true"/>
        </w:rPr>
        <w:t>جنة الأسماء</w:t>
      </w:r>
      <w:bookmarkEnd w:id="1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علی بن أبی طالب ع، شرحه الغزالی المتوفی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نقله فی کشف الظنون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أمیر المؤمنین علیه السلام  فی بیان کیفیة دعاء جنة الأسماء أرجوزة و قصیدتان أما الأرجوزه، فقد طبعت فی آخر الدیوان المنسوب إلی أمیر المؤمنین علیه السلام  بمطبعة بولاق فی أول شهر الصیام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الأرجوزه</w:t>
      </w:r>
    </w:p>
    <w:p>
      <w:pPr>
        <w:pStyle w:val="BookText"/>
        <w:rPr/>
      </w:pPr>
      <w:r>
        <w:rPr>
          <w:rFonts w:ascii="IRNazanin" w:hAnsi="IRNazanin" w:eastAsia="IRNazanin"/>
          <w:color w:val="111111"/>
          <w:sz w:val="28"/>
          <w:sz w:val="28"/>
          <w:szCs w:val="28"/>
          <w:rtl w:val="true"/>
          <w:lang w:bidi="fa-IR"/>
        </w:rPr>
        <w:t>الحمد لله العلی الصادق</w:t>
      </w:r>
    </w:p>
    <w:p>
      <w:pPr>
        <w:pStyle w:val="BookText"/>
        <w:rPr/>
      </w:pPr>
      <w:r>
        <w:rPr>
          <w:rFonts w:ascii="IRNazanin" w:hAnsi="IRNazanin" w:eastAsia="IRNazanin"/>
          <w:color w:val="111111"/>
          <w:sz w:val="28"/>
          <w:sz w:val="28"/>
          <w:szCs w:val="28"/>
          <w:rtl w:val="true"/>
          <w:lang w:bidi="fa-IR"/>
        </w:rPr>
        <w:t>الواحد الفرد العلیم الرازق</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ابن عم الهادی</w:t>
      </w:r>
    </w:p>
    <w:p>
      <w:pPr>
        <w:pStyle w:val="BookText"/>
        <w:rPr/>
      </w:pPr>
      <w:r>
        <w:rPr>
          <w:rFonts w:ascii="IRNazanin" w:hAnsi="IRNazanin" w:eastAsia="IRNazanin"/>
          <w:color w:val="111111"/>
          <w:sz w:val="28"/>
          <w:sz w:val="28"/>
          <w:szCs w:val="28"/>
          <w:rtl w:val="true"/>
          <w:lang w:bidi="fa-IR"/>
        </w:rPr>
        <w:t>المصطفی الداعی إلی الرشاد</w:t>
      </w:r>
    </w:p>
    <w:p>
      <w:pPr>
        <w:pStyle w:val="BookText"/>
        <w:rPr/>
      </w:pPr>
      <w:r>
        <w:rPr>
          <w:rFonts w:ascii="IRNazanin" w:hAnsi="IRNazanin" w:eastAsia="IRNazanin"/>
          <w:color w:val="111111"/>
          <w:sz w:val="28"/>
          <w:sz w:val="28"/>
          <w:szCs w:val="28"/>
          <w:rtl w:val="true"/>
          <w:lang w:bidi="fa-IR"/>
        </w:rPr>
        <w:t>بعد علی قد دعانی حیدرا</w:t>
      </w:r>
    </w:p>
    <w:p>
      <w:pPr>
        <w:pStyle w:val="BookText"/>
        <w:rPr/>
      </w:pPr>
      <w:r>
        <w:rPr>
          <w:rFonts w:ascii="IRNazanin" w:hAnsi="IRNazanin" w:eastAsia="IRNazanin"/>
          <w:color w:val="111111"/>
          <w:sz w:val="28"/>
          <w:sz w:val="28"/>
          <w:szCs w:val="28"/>
          <w:rtl w:val="true"/>
          <w:lang w:bidi="fa-IR"/>
        </w:rPr>
        <w:t>حین غزونا و فتحنا خیبرا</w:t>
      </w:r>
    </w:p>
    <w:p>
      <w:pPr>
        <w:pStyle w:val="BookText"/>
        <w:rPr/>
      </w:pPr>
      <w:r>
        <w:rPr>
          <w:rFonts w:ascii="IRNazanin" w:hAnsi="IRNazanin" w:eastAsia="IRNazanin"/>
          <w:color w:val="111111"/>
          <w:sz w:val="28"/>
          <w:sz w:val="28"/>
          <w:szCs w:val="28"/>
          <w:rtl w:val="true"/>
          <w:lang w:bidi="fa-IR"/>
        </w:rPr>
        <w:t xml:space="preserve">و أما القصیدتان فقد وردتا فی شرح جنة الأسماء المنسوبة إلی الغزالی، و هذا الشرح موجود بسامراء مستقلا، و قد أدرج أیضا فی کتاب الأدعیة الذی جمعه و دونه الأمیر السید حسن القزوینی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شرح دعاء جنة الأسماء الممتازة فی الأرض و السماء للإمام أبی 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منزل الکتاب ذکرا مفصلا و جاعل الملائکة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فی سنین إقامته بالمدرسة النظامیة فی بغداد أحضره الخلیفة فی بعض الأیام و قدم إلیه الأوراق التی أخرجها من الخزانة و فیها ورق بالخط الکوفی کتبه أمیر المؤمنین علیه السلام  باستدعاء رجل من أجلاء أهل الکوفة، و هو من شیعته یکنی بأبی المنذر و یدعی بعبد الله بن حسان، فیه بیان کیفیة دعاء جنة الأسماء، و ذکر شرائطها و ترتیب کتابة حروف البسملة التسعة عشر فی دائرة ثم التسعة عشر من حروف الآیة فی دائرة أخری، ثم التسعة عشر من الأسماء کذلک ثم الصور کذلک کلها فیما بین الدوائر المشابهة للترس، و لذا یسمی جنة الأسماء ذکر التفاصیل فی قصیدتین إحداهما تائیة تقرب من أربعین 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بدأت ببسم الله مفتتحا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أزکی المحامد حمد الله فاتضحت </w:t>
      </w:r>
      <w:bookmarkStart w:id="1624" w:name="pg11685_250694"/>
    </w:p>
    <w:p>
      <w:pPr>
        <w:pStyle w:val="BookText"/>
        <w:rPr/>
      </w:pPr>
      <w:bookmarkEnd w:id="1624"/>
      <w:r>
        <w:rPr>
          <w:rFonts w:ascii="IRNazanin" w:hAnsi="IRNazanin" w:eastAsia="IRNazanin"/>
          <w:color w:val="111111"/>
          <w:sz w:val="28"/>
          <w:sz w:val="28"/>
          <w:szCs w:val="28"/>
          <w:rtl w:val="true"/>
          <w:lang w:bidi="fa-IR"/>
        </w:rPr>
        <w:t>إلی قوله</w:t>
      </w:r>
    </w:p>
    <w:p>
      <w:pPr>
        <w:pStyle w:val="BookText"/>
        <w:rPr/>
      </w:pPr>
      <w:r>
        <w:rPr>
          <w:rFonts w:ascii="Amiri" w:hAnsi="Amiri" w:eastAsia="Amiri" w:cs="Amiri"/>
          <w:color w:val="111111"/>
          <w:sz w:val="28"/>
          <w:sz w:val="28"/>
          <w:szCs w:val="28"/>
          <w:rtl w:val="true"/>
          <w:lang w:bidi="ar-SA"/>
        </w:rPr>
        <w:t>و سمها جنة الأسماء و الق بها</w:t>
      </w:r>
    </w:p>
    <w:p>
      <w:pPr>
        <w:pStyle w:val="BookText"/>
        <w:rPr/>
      </w:pPr>
      <w:r>
        <w:rPr>
          <w:rFonts w:ascii="Amiri" w:hAnsi="Amiri" w:eastAsia="Amiri" w:cs="Amiri"/>
          <w:color w:val="111111"/>
          <w:sz w:val="28"/>
          <w:sz w:val="28"/>
          <w:szCs w:val="28"/>
          <w:rtl w:val="true"/>
          <w:lang w:bidi="ar-SA"/>
        </w:rPr>
        <w:t>أسنة الطعن بالطاعون إذ جرحت</w:t>
      </w:r>
    </w:p>
    <w:p>
      <w:pPr>
        <w:pStyle w:val="BookText"/>
        <w:rPr/>
      </w:pPr>
      <w:r>
        <w:rPr>
          <w:rFonts w:ascii="IRNazanin" w:hAnsi="IRNazanin" w:eastAsia="IRNazanin"/>
          <w:color w:val="111111"/>
          <w:sz w:val="28"/>
          <w:sz w:val="28"/>
          <w:szCs w:val="28"/>
          <w:rtl w:val="true"/>
          <w:lang w:bidi="fa-IR"/>
        </w:rPr>
        <w:t>و أما القصیدة الثانیة، فهی رائیة فی نیف و ثلاثین بیتا، نسبت فی ذلک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أمیر المؤمنین علیه السلام  أیضا و ذکر أن الإمام علیه السلام  انما عدل عن ذلک البحر إلی بحر آخر و عن تلک القافیة إلی أخری، براعة منه، و لئلا یحصل للسامع ملال، لا لعجزه فإنه علیه السلام  أفصح من تکلم بالشعر و أفصح الناس طرا فیما ینطق به و یتحدث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الله و أثنی شکره</w:t>
      </w:r>
    </w:p>
    <w:p>
      <w:pPr>
        <w:pStyle w:val="BookText"/>
        <w:rPr/>
      </w:pPr>
      <w:r>
        <w:rPr>
          <w:rFonts w:ascii="IRNazanin" w:hAnsi="IRNazanin" w:eastAsia="IRNazanin"/>
          <w:color w:val="111111"/>
          <w:sz w:val="28"/>
          <w:sz w:val="28"/>
          <w:szCs w:val="28"/>
          <w:rtl w:val="true"/>
          <w:lang w:bidi="fa-IR"/>
        </w:rPr>
        <w:t>فهو مولی زائد من شکره</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المنذر صن قولا بدأ</w:t>
      </w:r>
    </w:p>
    <w:p>
      <w:pPr>
        <w:pStyle w:val="BookText"/>
        <w:rPr/>
      </w:pPr>
      <w:r>
        <w:rPr>
          <w:rFonts w:ascii="Amiri" w:hAnsi="Amiri" w:eastAsia="Amiri" w:cs="Amiri"/>
          <w:color w:val="111111"/>
          <w:sz w:val="28"/>
          <w:sz w:val="28"/>
          <w:szCs w:val="28"/>
          <w:rtl w:val="true"/>
          <w:lang w:bidi="ar-SA"/>
        </w:rPr>
        <w:t>من معان قد غدت مستترة</w:t>
      </w:r>
    </w:p>
    <w:p>
      <w:pPr>
        <w:pStyle w:val="BookText"/>
        <w:rPr/>
      </w:pPr>
      <w:r>
        <w:rPr>
          <w:rFonts w:ascii="IRNazanin" w:hAnsi="IRNazanin" w:eastAsia="IRNazanin"/>
          <w:color w:val="111111"/>
          <w:sz w:val="28"/>
          <w:sz w:val="28"/>
          <w:szCs w:val="28"/>
          <w:rtl w:val="true"/>
          <w:lang w:bidi="fa-IR"/>
        </w:rPr>
        <w:t>إلی آخر الرائیة و شرح الغزالی لبعض فقرأتها ثم ذکر الغزالی أنه بعد شرحه للدعاء و قراءته علی الخلیفة استأذنه أن یکتب منه نسخه تکون حرزا للخلیفة، و أخری لنفسه، ثم قرر الخلیفة، أن یرد الأوراق إلی محلها فی الخزانة، و یجعلها فی الصندوق الذی کانت فیه مقفولا، و یسد موضع المفتاح بالرصاص صیانة له عن غیر اهله، ثم ذکر الغزالی جملة من کرامات هذا الدعاء و تأثیراته الغریبة و بها ختم الشرح، الموجود نسخه مستقلة منه فی مکتبة الشیخ المیرزا محمد الطهرانی بسامراء لکن فی نسخه السید حسن القزوینی زیادات کثیرة جملة منها من السید حسن نفسه مما یتعلق بآداب الدعاء و شرح القصیدتین، و جملة منها مما ألحقها بالنسخة حفید السید حسن و هو الأمیر إبراهیم الصغیر ابن المیرزا إسماعیل بن الأمیر السید حسن المذکور، مثل ما حکاه عن الغزالی من استخراج الآیات التی لا تزید حروفها عن التسعة عشر و هی تناسب الحوائج و المطالب الشرعیة التی یراد قضائها من برکة هذا الدعاء و مثل ذکر اختلاف الصور التسعة عشرة التی یکتب کل واحدة منها فی مقابل واحد من الحروف القرآنیة و الأسماء الستة الإلهیة مصرحا بأن تلک الصور الکثیرة البالغة إلی خمس عشرة صورة کلها منقولة عن النسخ الکثیرة المختلفة المنسوب کل واحدة منها إلی واحد من أهل الدعاء مثل المولی رضا الخوینی و الحاج خلیل الصریجی و غیرهما، و أنا استنسخت الشرح عن تلک النسخة و ذکرت مواضع الاختلاف من تلک الصور فی ضمن مجموعة عندی و سیأتی جنة السماء فی شرح جنة الأسماء فی تاریخ ظهور هذا الحرز</w:t>
      </w:r>
    </w:p>
    <w:p>
      <w:pPr>
        <w:pStyle w:val="Heading3"/>
        <w:numPr>
          <w:ilvl w:val="2"/>
          <w:numId w:val="1"/>
        </w:numPr>
        <w:rPr/>
      </w:pPr>
      <w:bookmarkStart w:id="1625" w:name="__RefHeading___Toc7704022_73709187"/>
      <w:bookmarkStart w:id="1626" w:name="_Toc741"/>
      <w:bookmarkEnd w:id="1625"/>
      <w:r>
        <w:rPr>
          <w:rtl w:val="true"/>
        </w:rPr>
        <w:t>جنة الإمامیة</w:t>
      </w:r>
      <w:bookmarkEnd w:id="162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بهذا العنوان فی رسالة فی ترجمه مؤلفه و سیأتی بعنوان جنة البریة </w:t>
      </w:r>
      <w:bookmarkStart w:id="1627" w:name="pg11685_250696"/>
    </w:p>
    <w:p>
      <w:pPr>
        <w:pStyle w:val="BookText"/>
        <w:rPr/>
      </w:pPr>
      <w:bookmarkEnd w:id="1627"/>
      <w:r>
        <w:rPr>
          <w:rFonts w:ascii="IRNazanin" w:hAnsi="IRNazanin" w:eastAsia="IRNazanin"/>
          <w:color w:val="111111"/>
          <w:sz w:val="28"/>
          <w:sz w:val="28"/>
          <w:szCs w:val="28"/>
          <w:rtl w:val="true"/>
          <w:lang w:bidi="fa-IR"/>
        </w:rPr>
        <w:t>کما فی نسخته التی رأیتها</w:t>
      </w:r>
    </w:p>
    <w:p>
      <w:pPr>
        <w:pStyle w:val="Heading3"/>
        <w:numPr>
          <w:ilvl w:val="2"/>
          <w:numId w:val="1"/>
        </w:numPr>
        <w:rPr/>
      </w:pPr>
      <w:bookmarkStart w:id="1628" w:name="__RefHeading___Toc7704024_73709187"/>
      <w:bookmarkStart w:id="1629" w:name="_Toc742"/>
      <w:bookmarkEnd w:id="1628"/>
      <w:r>
        <w:rPr/>
        <w:t>661</w:t>
      </w:r>
      <w:r>
        <w:rPr>
          <w:rtl w:val="true"/>
        </w:rPr>
        <w:t xml:space="preserve">- </w:t>
      </w:r>
      <w:r>
        <w:rPr>
          <w:rtl w:val="true"/>
        </w:rPr>
        <w:t>جنة الأمان الواقیة و جنة الإیمان الباقیة</w:t>
      </w:r>
      <w:bookmarkEnd w:id="162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بمصباح الکفعمی، هو الشیخ تقی الدین إبراهیم بن علی بن الحسن بن محمد بن صالح، الکفعمی مولدا اللوزی محتدا الجب شی‌ء مدفنا و مزارا توفی بها 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کشف الظنون عند ذکر کتابه نور حدقة البدیع الذی هو فی شرح بدیعیته التی مرت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البلاد کلها من بلاد جبل عامل، و مزاره بجبشیث معروف، و هو أخ الشیخ شمس الدین محمد الجبعی المتوفی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هو الجد الأعلی للشیخ البهائی و ثالثهما هو الشیخ جمال الدین أحمد مؤلف زبدة البیان فی عمل شهر رمضان الذی ینقل عنه أخوه الکفعمی فی تصانیفه، و توفی قبل أخیه الکفعمی کما یظهر من ترحمه علیه و لهؤلاء الإخوة أخوان آخران و هما الشیخ رضی الدین و الشیخ شرف الدین و لم نعرف من أحوالهما الا هذا المقدار الذی ذکره الشیخ شمس الدین محمد الجبعی فی مجموعته، و نقل عنها العلامة المجلسی بعض الفوائد فی إجازات البحار، و الجنة کتاب کبیر فی الأدعیة، طبع مرة فی بمبئی و أخری بطهران،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الدعاء سلما نرتقی به أعلی مراتب المکارم، و وسیلة إلی اقتناء غرر المحامد و درر المراحم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جمعتها من کتب معتمد علی صحتها مأمور بالتمسک بوثقی عروتها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بما مر فی العنوان، و رتبه علی خمسین فصلا، الفصل الأول فی الوصیة، و الفصل الآخر فی آداب الداعی، و ذکر فی آخره فهرس مآخذه و أنهاه إلی مائتین و ثمانیة و ثلاثین کتابا ینقل عنها فی متن الکتاب أو الحواشی الکثیرة التی علقها علیه بنفسه و فرغ منه فی الیوم الثلثاء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ترجمته الموسومة ب راحة الأرواح، فی ترجمه المصباح و ترجمته الأخری الموسومة ب نیک‌بختیة کما مرت ترجمته الثالثة بعنوان ترجمه المصباح الکبیر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مختصره الموسوم بالجنة الواقیة المرتب علی أربعین فصلا، و المنتخب منه</w:t>
      </w:r>
      <w:r>
        <w:rPr>
          <w:rStyle w:val="FootnoteAnchor"/>
          <w:rtl w:val="true"/>
        </w:rPr>
        <w:footnoteReference w:id="26"/>
      </w:r>
      <w:r>
        <w:rPr>
          <w:rFonts w:ascii="Amiri" w:hAnsi="Amiri" w:eastAsia="Amiri" w:cs="Amiri"/>
          <w:color w:val="111111"/>
          <w:sz w:val="28"/>
          <w:sz w:val="28"/>
          <w:szCs w:val="28"/>
          <w:rtl w:val="true"/>
          <w:lang w:bidi="ar-SA"/>
        </w:rPr>
        <w:t>موسوم ب الأنوار المقتبسة</w:t>
      </w:r>
      <w:r>
        <w:rPr>
          <w:rFonts w:eastAsia="Amiri" w:cs="Amiri" w:ascii="Amiri" w:hAnsi="Amiri"/>
          <w:color w:val="111111"/>
          <w:sz w:val="28"/>
          <w:szCs w:val="28"/>
          <w:rtl w:val="true"/>
          <w:lang w:bidi="ar-SA"/>
        </w:rPr>
        <w:t xml:space="preserve">. </w:t>
      </w:r>
      <w:bookmarkStart w:id="1630" w:name="pg11685_250699"/>
    </w:p>
    <w:p>
      <w:pPr>
        <w:pStyle w:val="Heading3"/>
        <w:numPr>
          <w:ilvl w:val="2"/>
          <w:numId w:val="1"/>
        </w:numPr>
        <w:rPr/>
      </w:pPr>
      <w:bookmarkStart w:id="1631" w:name="__RefHeading___Toc7704026_73709187"/>
      <w:bookmarkStart w:id="1632" w:name="_Toc743"/>
      <w:bookmarkEnd w:id="1630"/>
      <w:bookmarkEnd w:id="1631"/>
      <w:r>
        <w:rPr>
          <w:rtl w:val="true"/>
        </w:rPr>
        <w:t>الجنة الباقیة و الجنة الواقیة</w:t>
      </w:r>
      <w:bookmarkEnd w:id="1632"/>
    </w:p>
    <w:p>
      <w:pPr>
        <w:pStyle w:val="BookText"/>
        <w:rPr/>
      </w:pPr>
      <w:r>
        <w:rPr>
          <w:rFonts w:ascii="IRNazanin" w:hAnsi="IRNazanin" w:eastAsia="IRNazanin"/>
          <w:color w:val="111111"/>
          <w:sz w:val="28"/>
          <w:sz w:val="28"/>
          <w:szCs w:val="28"/>
          <w:rtl w:val="true"/>
          <w:lang w:bidi="fa-IR"/>
        </w:rPr>
        <w:t xml:space="preserve">کما عبر به السید رضا القزوینی فی ترجمته المطبوعة له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633" w:name="__RefHeading___Toc7704028_73709187"/>
      <w:bookmarkStart w:id="1634" w:name="_Toc744"/>
      <w:bookmarkEnd w:id="1633"/>
      <w:r>
        <w:rPr/>
        <w:t>662</w:t>
      </w:r>
      <w:r>
        <w:rPr>
          <w:rtl w:val="true"/>
        </w:rPr>
        <w:t xml:space="preserve">- </w:t>
      </w:r>
      <w:r>
        <w:rPr>
          <w:rtl w:val="true"/>
        </w:rPr>
        <w:t>الجنة الباقیة</w:t>
      </w:r>
      <w:bookmarkEnd w:id="1634"/>
    </w:p>
    <w:p>
      <w:pPr>
        <w:pStyle w:val="BookText"/>
        <w:rPr/>
      </w:pPr>
      <w:r>
        <w:rPr>
          <w:rFonts w:ascii="IRNazanin" w:hAnsi="IRNazanin" w:eastAsia="IRNazanin"/>
          <w:color w:val="111111"/>
          <w:sz w:val="28"/>
          <w:sz w:val="28"/>
          <w:szCs w:val="28"/>
          <w:rtl w:val="true"/>
          <w:lang w:bidi="fa-IR"/>
        </w:rPr>
        <w:t>فی الصرف و الاشتقاق للسید محمد علی هبة الدین الشهرستانی کما فی فهرسه المرسل إلینا</w:t>
      </w:r>
      <w:r>
        <w:rPr>
          <w:rFonts w:eastAsia="IRNazanin" w:cs="IRNazanin"/>
          <w:color w:val="111111"/>
          <w:sz w:val="28"/>
          <w:szCs w:val="28"/>
          <w:rtl w:val="true"/>
          <w:lang w:bidi="fa-IR"/>
        </w:rPr>
        <w:t>.</w:t>
      </w:r>
    </w:p>
    <w:p>
      <w:pPr>
        <w:pStyle w:val="Heading3"/>
        <w:numPr>
          <w:ilvl w:val="2"/>
          <w:numId w:val="1"/>
        </w:numPr>
        <w:rPr/>
      </w:pPr>
      <w:bookmarkStart w:id="1635" w:name="__RefHeading___Toc7704030_73709187"/>
      <w:bookmarkStart w:id="1636" w:name="_Toc745"/>
      <w:bookmarkEnd w:id="1635"/>
      <w:r>
        <w:rPr/>
        <w:t>663</w:t>
      </w:r>
      <w:r>
        <w:rPr>
          <w:rtl w:val="true"/>
        </w:rPr>
        <w:t xml:space="preserve">- </w:t>
      </w:r>
      <w:r>
        <w:rPr>
          <w:rtl w:val="true"/>
        </w:rPr>
        <w:t>جنة البریة</w:t>
      </w:r>
      <w:bookmarkEnd w:id="1636"/>
    </w:p>
    <w:p>
      <w:pPr>
        <w:pStyle w:val="BookText"/>
        <w:rPr/>
      </w:pPr>
      <w:r>
        <w:rPr>
          <w:rFonts w:ascii="IRNazanin" w:hAnsi="IRNazanin" w:eastAsia="IRNazanin"/>
          <w:color w:val="111111"/>
          <w:sz w:val="28"/>
          <w:sz w:val="28"/>
          <w:szCs w:val="28"/>
          <w:rtl w:val="true"/>
          <w:lang w:bidi="fa-IR"/>
        </w:rPr>
        <w:t xml:space="preserve">فی أحکام التقیة، للسید شبر بن محمد بن ثنوان الموسوی الحویزی النجفی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خطوطه فی هذا التاریخ،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أکرمنا بالتقوی و وفقنا للتمسک بالسبب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اثنتی عشرة جنة و اثنی عشر ترسا و خاتمة، و فرغ منه فی ثامن شعبان </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نفسه فی أوله بالمحمدی العلوی الحسنی الحسینی الصدیقی الصادقی الموسوی الفخاری کما أنه سمی الکتاب بالعنوان المذکور، لکن عبر عنه بعض معاصریه ب جنة الإمامیة فی رسالته التی ألفها فی ترجمه السید شبر و ذکر فیها تصانیفه و منها الجزیرة الخضراء المذکور آنفا و قد رأیت النسخة کذلک فی بغداد</w:t>
      </w:r>
    </w:p>
    <w:p>
      <w:pPr>
        <w:pStyle w:val="BookText"/>
        <w:rPr/>
      </w:pPr>
      <w:r>
        <w:rPr>
          <w:rFonts w:ascii="IRNazanin" w:hAnsi="IRNazanin" w:eastAsia="IRNazanin"/>
          <w:color w:val="111111"/>
          <w:sz w:val="28"/>
          <w:sz w:val="28"/>
          <w:szCs w:val="28"/>
          <w:rtl w:val="true"/>
          <w:lang w:bidi="fa-IR"/>
        </w:rPr>
        <w:t>فی الخزانة الموقوفة لآل السید عیسی العطار البغدادی، فی زمن تولیة السید حسین المتوفی فی طریق الحج، لکن بعد وفاته تفرقت الکتب الموقوفة</w:t>
      </w:r>
      <w:r>
        <w:rPr>
          <w:rFonts w:eastAsia="IRNazanin" w:cs="IRNazanin"/>
          <w:color w:val="111111"/>
          <w:sz w:val="28"/>
          <w:szCs w:val="28"/>
          <w:rtl w:val="true"/>
          <w:lang w:bidi="fa-IR"/>
        </w:rPr>
        <w:t>.</w:t>
      </w:r>
    </w:p>
    <w:p>
      <w:pPr>
        <w:pStyle w:val="Heading3"/>
        <w:numPr>
          <w:ilvl w:val="2"/>
          <w:numId w:val="1"/>
        </w:numPr>
        <w:rPr/>
      </w:pPr>
      <w:bookmarkStart w:id="1637" w:name="__RefHeading___Toc7704032_73709187"/>
      <w:bookmarkStart w:id="1638" w:name="_Toc746"/>
      <w:bookmarkEnd w:id="1637"/>
      <w:r>
        <w:rPr/>
        <w:t>664</w:t>
      </w:r>
      <w:r>
        <w:rPr>
          <w:rtl w:val="true"/>
        </w:rPr>
        <w:t xml:space="preserve">- </w:t>
      </w:r>
      <w:r>
        <w:rPr>
          <w:rtl w:val="true"/>
        </w:rPr>
        <w:t>جنت حریر</w:t>
      </w:r>
      <w:bookmarkEnd w:id="1638"/>
    </w:p>
    <w:p>
      <w:pPr>
        <w:pStyle w:val="BookText"/>
        <w:rPr/>
      </w:pPr>
      <w:r>
        <w:rPr>
          <w:rFonts w:ascii="Amiri" w:hAnsi="Amiri" w:eastAsia="Amiri" w:cs="Amiri"/>
          <w:color w:val="111111"/>
          <w:sz w:val="28"/>
          <w:sz w:val="28"/>
          <w:szCs w:val="28"/>
          <w:rtl w:val="true"/>
          <w:lang w:bidi="ar-SA"/>
        </w:rPr>
        <w:t xml:space="preserve">فی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بالهند باللغة الأردویة، تألیف آغا مهدی مؤلف جلوس تبرأ کما مر</w:t>
      </w:r>
      <w:r>
        <w:rPr>
          <w:rFonts w:eastAsia="Amiri" w:cs="Amiri" w:ascii="Amiri" w:hAnsi="Amiri"/>
          <w:color w:val="111111"/>
          <w:sz w:val="28"/>
          <w:szCs w:val="28"/>
          <w:rtl w:val="true"/>
          <w:lang w:bidi="ar-SA"/>
        </w:rPr>
        <w:t>.</w:t>
      </w:r>
    </w:p>
    <w:p>
      <w:pPr>
        <w:pStyle w:val="Heading3"/>
        <w:numPr>
          <w:ilvl w:val="2"/>
          <w:numId w:val="1"/>
        </w:numPr>
        <w:rPr/>
      </w:pPr>
      <w:bookmarkStart w:id="1639" w:name="__RefHeading___Toc7704034_73709187"/>
      <w:bookmarkStart w:id="1640" w:name="_Toc747"/>
      <w:bookmarkEnd w:id="1639"/>
      <w:r>
        <w:rPr/>
        <w:t>665</w:t>
      </w:r>
      <w:r>
        <w:rPr>
          <w:rtl w:val="true"/>
        </w:rPr>
        <w:t xml:space="preserve">- </w:t>
      </w:r>
      <w:r>
        <w:rPr>
          <w:rtl w:val="true"/>
        </w:rPr>
        <w:t>جنة الخلد</w:t>
      </w:r>
      <w:bookmarkEnd w:id="164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عملیة مرتبة علی مطلبین أولهما فی أصول الدین و ثانیهما فی فروعه من الطهارة إلی آخر الصلاة، للفقیه الورع الشیخ خضر بن شلال آل خدام العفکاوی النجفی المتوفی بها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مزار العابرین فی محله العمارة من النجف الأشرف، نسخه منه فی الخزانة الرضویة علیها خط المؤلف و خاتمة کما فی فهرس الخزانة، و نسخه أخری علی ظهرها خط المؤلف و خاتمة و نص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آل شلال</w:t>
      </w:r>
      <w:r>
        <w:rPr>
          <w:rFonts w:eastAsia="IRNazanin" w:cs="IRNazanin"/>
          <w:color w:val="111111"/>
          <w:sz w:val="28"/>
          <w:szCs w:val="28"/>
          <w:rtl w:val="true"/>
          <w:lang w:bidi="fa-IR"/>
        </w:rPr>
        <w:t xml:space="preserve">) </w:t>
      </w:r>
      <w:bookmarkStart w:id="1641" w:name="pg11685_250701"/>
    </w:p>
    <w:p>
      <w:pPr>
        <w:pStyle w:val="BookText"/>
        <w:rPr/>
      </w:pPr>
      <w:bookmarkEnd w:id="1641"/>
      <w:r>
        <w:rPr>
          <w:rFonts w:ascii="IRNazanin" w:hAnsi="IRNazanin" w:eastAsia="IRNazanin"/>
          <w:color w:val="111111"/>
          <w:sz w:val="28"/>
          <w:sz w:val="28"/>
          <w:szCs w:val="28"/>
          <w:rtl w:val="true"/>
          <w:lang w:bidi="fa-IR"/>
        </w:rPr>
        <w:t xml:space="preserve">أهداها المؤلف للعالم الفاضل الملا محمد الجاوجانی و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خالق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رأیتها فی سامراء بمکتبة الشیخ المیرزا محمد الطهرانی</w:t>
      </w:r>
      <w:r>
        <w:rPr>
          <w:rFonts w:eastAsia="IRNazanin" w:cs="IRNazanin"/>
          <w:color w:val="111111"/>
          <w:sz w:val="28"/>
          <w:szCs w:val="28"/>
          <w:rtl w:val="true"/>
          <w:lang w:bidi="fa-IR"/>
        </w:rPr>
        <w:t>.</w:t>
      </w:r>
    </w:p>
    <w:p>
      <w:pPr>
        <w:pStyle w:val="Heading3"/>
        <w:numPr>
          <w:ilvl w:val="2"/>
          <w:numId w:val="1"/>
        </w:numPr>
        <w:rPr/>
      </w:pPr>
      <w:bookmarkStart w:id="1642" w:name="__RefHeading___Toc7704036_73709187"/>
      <w:bookmarkStart w:id="1643" w:name="_Toc748"/>
      <w:bookmarkEnd w:id="1642"/>
      <w:r>
        <w:rPr/>
        <w:t>666</w:t>
      </w:r>
      <w:r>
        <w:rPr>
          <w:rtl w:val="true"/>
        </w:rPr>
        <w:t xml:space="preserve">- </w:t>
      </w:r>
      <w:r>
        <w:rPr>
          <w:rtl w:val="true"/>
        </w:rPr>
        <w:t>جنة الرضوان</w:t>
      </w:r>
      <w:bookmarkEnd w:id="1643"/>
    </w:p>
    <w:p>
      <w:pPr>
        <w:pStyle w:val="BookText"/>
        <w:rPr/>
      </w:pPr>
      <w:r>
        <w:rPr>
          <w:rFonts w:ascii="IRNazanin" w:hAnsi="IRNazanin" w:eastAsia="IRNazanin"/>
          <w:color w:val="111111"/>
          <w:sz w:val="28"/>
          <w:sz w:val="28"/>
          <w:szCs w:val="28"/>
          <w:rtl w:val="true"/>
          <w:lang w:bidi="fa-IR"/>
        </w:rPr>
        <w:t xml:space="preserve">هو ثامن مجلدات الکتاب الکبیر الفارسی الموسوم بریاض الأحزان الذی ألفه المولی محمد علی بن محمد البرغانی المعروف بالحاج المولی علی و هو أخ المولی محمد تقی الشهید بید الفرقة البابیة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هذا المجلد بهذا العنوان عند الشیخ محمد علی الهمدانی بکربلاء و هو مرتب علی مقدمتین و ثمانیة عشر مجلسا و خاتمة، و تاریخ کتابته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مجلده الخامس ب جنة النعیم کما یأتی</w:t>
      </w:r>
      <w:r>
        <w:rPr>
          <w:rFonts w:eastAsia="IRNazanin" w:cs="IRNazanin"/>
          <w:color w:val="111111"/>
          <w:sz w:val="28"/>
          <w:szCs w:val="28"/>
          <w:rtl w:val="true"/>
          <w:lang w:bidi="fa-IR"/>
        </w:rPr>
        <w:t>.</w:t>
      </w:r>
    </w:p>
    <w:p>
      <w:pPr>
        <w:pStyle w:val="Heading3"/>
        <w:numPr>
          <w:ilvl w:val="2"/>
          <w:numId w:val="1"/>
        </w:numPr>
        <w:rPr/>
      </w:pPr>
      <w:bookmarkStart w:id="1644" w:name="__RefHeading___Toc7704038_73709187"/>
      <w:bookmarkStart w:id="1645" w:name="_Toc749"/>
      <w:bookmarkEnd w:id="1644"/>
      <w:r>
        <w:rPr/>
        <w:t>667</w:t>
      </w:r>
      <w:r>
        <w:rPr>
          <w:rtl w:val="true"/>
        </w:rPr>
        <w:t xml:space="preserve">- </w:t>
      </w:r>
      <w:r>
        <w:rPr>
          <w:rtl w:val="true"/>
        </w:rPr>
        <w:t>جنة الساعی</w:t>
      </w:r>
      <w:bookmarkEnd w:id="1645"/>
    </w:p>
    <w:p>
      <w:pPr>
        <w:pStyle w:val="BookText"/>
        <w:rPr/>
      </w:pPr>
      <w:r>
        <w:rPr>
          <w:rFonts w:ascii="IRNazanin" w:hAnsi="IRNazanin" w:eastAsia="IRNazanin"/>
          <w:color w:val="111111"/>
          <w:sz w:val="28"/>
          <w:sz w:val="28"/>
          <w:szCs w:val="28"/>
          <w:rtl w:val="true"/>
          <w:lang w:bidi="fa-IR"/>
        </w:rPr>
        <w:t xml:space="preserve">فی الأخلاق، یشرح فیه جنود العقل و الجهل، للمولی محمد نصیر المدفون ببارفروش من بلاد مازندران،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أضاء قلوب أهل الجنة بنور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فیقول محمد نصیر ظهر</w:t>
      </w:r>
    </w:p>
    <w:p>
      <w:pPr>
        <w:pStyle w:val="BookText"/>
        <w:rPr/>
      </w:pPr>
      <w:r>
        <w:rPr>
          <w:rFonts w:ascii="IRNazanin" w:hAnsi="IRNazanin" w:eastAsia="IRNazanin"/>
          <w:color w:val="111111"/>
          <w:sz w:val="28"/>
          <w:sz w:val="28"/>
          <w:szCs w:val="28"/>
          <w:rtl w:val="true"/>
          <w:lang w:bidi="fa-IR"/>
        </w:rPr>
        <w:t xml:space="preserve">قول سید الأنام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ملئت ظلما و جورا لمن کان عقیلا</w:t>
      </w:r>
    </w:p>
    <w:p>
      <w:pPr>
        <w:pStyle w:val="BookText"/>
        <w:rPr/>
      </w:pPr>
      <w:r>
        <w:rPr>
          <w:rFonts w:ascii="IRNazanin" w:hAnsi="IRNazanin" w:eastAsia="IRNazanin"/>
          <w:color w:val="111111"/>
          <w:sz w:val="28"/>
          <w:sz w:val="28"/>
          <w:szCs w:val="28"/>
          <w:rtl w:val="true"/>
          <w:lang w:bidi="fa-IR"/>
        </w:rPr>
        <w:t>، لأن تفسیر القرآن و کل إلی العمریین، و الحدیث قید و خصص برای الأصولیین کأنهم لا یرونه برأسه کفیلا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فی بیان تصنیفاته و ما خرج من 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فوفقت لإتمام نور الیقین فی أصول الدین و الشروع فی تحقیق الفروع فی مرآة المصلین و جعل الله فی حدیقة الداعی للداعین سلسبیلا فبقی علم الأخلاق فشرعت فی هذا الکتاب و سمیته جنة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نزین الکتاب بذکر بعض أولی الألباب ثم شرع فی بیان أحوال عبد المطلب، و أبی طالب و إثبات إیمانه، ثم أحوال الشیعة من الصحابة، و تراجمهم واحدا واحدا مثل سیدنا سلمان الفارسی، و أبی ذر، و عمار، و المقداد، و غیرهم، ثم بسط الکلام فی شرح حدیث العقل و الجهل و جنودهما، و نسخته فی سبزوار عند السید عبد الله البرهان</w:t>
      </w:r>
      <w:r>
        <w:rPr>
          <w:rFonts w:eastAsia="IRNazanin" w:cs="IRNazanin"/>
          <w:color w:val="111111"/>
          <w:sz w:val="28"/>
          <w:szCs w:val="28"/>
          <w:rtl w:val="true"/>
          <w:lang w:bidi="fa-IR"/>
        </w:rPr>
        <w:t>.</w:t>
      </w:r>
    </w:p>
    <w:p>
      <w:pPr>
        <w:pStyle w:val="Heading3"/>
        <w:numPr>
          <w:ilvl w:val="2"/>
          <w:numId w:val="1"/>
        </w:numPr>
        <w:rPr/>
      </w:pPr>
      <w:bookmarkStart w:id="1646" w:name="__RefHeading___Toc7704040_73709187"/>
      <w:bookmarkStart w:id="1647" w:name="_Toc750"/>
      <w:bookmarkEnd w:id="1646"/>
      <w:r>
        <w:rPr/>
        <w:t>668</w:t>
      </w:r>
      <w:r>
        <w:rPr>
          <w:rtl w:val="true"/>
        </w:rPr>
        <w:t xml:space="preserve">- </w:t>
      </w:r>
      <w:r>
        <w:rPr>
          <w:rtl w:val="true"/>
        </w:rPr>
        <w:t>جنة السرور فی کیفیة زیارة العاشور،</w:t>
      </w:r>
      <w:bookmarkEnd w:id="164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المولی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الأسترآبادی الطهرانی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بالفارسیة و سماه ب نتایج المأثور کما یأتی، و من هذا الباب شفاء الصدور فی شرح زیارة العاشوراء و اللؤلؤ النضید فی زیارة الحسین الشهید المطبوع فی تبریز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w:t>
      </w:r>
      <w:bookmarkStart w:id="1648" w:name="pg11685_250703"/>
    </w:p>
    <w:p>
      <w:pPr>
        <w:pStyle w:val="BookText"/>
        <w:rPr/>
      </w:pPr>
      <w:bookmarkEnd w:id="1648"/>
      <w:r>
        <w:rPr>
          <w:rFonts w:ascii="IRNazanin" w:hAnsi="IRNazanin" w:eastAsia="IRNazanin"/>
          <w:color w:val="111111"/>
          <w:sz w:val="28"/>
          <w:sz w:val="28"/>
          <w:szCs w:val="28"/>
          <w:rtl w:val="true"/>
          <w:lang w:bidi="fa-IR"/>
        </w:rPr>
        <w:t>نصر الله الشبستری المعاصر و غیرهما</w:t>
      </w:r>
      <w:r>
        <w:rPr>
          <w:rFonts w:eastAsia="IRNazanin" w:cs="IRNazanin"/>
          <w:color w:val="111111"/>
          <w:sz w:val="28"/>
          <w:szCs w:val="28"/>
          <w:rtl w:val="true"/>
          <w:lang w:bidi="fa-IR"/>
        </w:rPr>
        <w:t>.</w:t>
      </w:r>
    </w:p>
    <w:p>
      <w:pPr>
        <w:pStyle w:val="Heading3"/>
        <w:numPr>
          <w:ilvl w:val="2"/>
          <w:numId w:val="1"/>
        </w:numPr>
        <w:rPr/>
      </w:pPr>
      <w:bookmarkStart w:id="1649" w:name="__RefHeading___Toc7704042_73709187"/>
      <w:bookmarkStart w:id="1650" w:name="_Toc751"/>
      <w:bookmarkEnd w:id="1649"/>
      <w:r>
        <w:rPr/>
        <w:t>669</w:t>
      </w:r>
      <w:r>
        <w:rPr>
          <w:rtl w:val="true"/>
        </w:rPr>
        <w:t xml:space="preserve">- </w:t>
      </w:r>
      <w:r>
        <w:rPr>
          <w:rtl w:val="true"/>
        </w:rPr>
        <w:t>جنة السلاطین</w:t>
      </w:r>
      <w:bookmarkEnd w:id="1650"/>
    </w:p>
    <w:p>
      <w:pPr>
        <w:pStyle w:val="BookText"/>
        <w:rPr/>
      </w:pPr>
      <w:r>
        <w:rPr>
          <w:rFonts w:ascii="IRNazanin" w:hAnsi="IRNazanin" w:eastAsia="IRNazanin"/>
          <w:color w:val="111111"/>
          <w:sz w:val="28"/>
          <w:sz w:val="28"/>
          <w:szCs w:val="28"/>
          <w:rtl w:val="true"/>
          <w:lang w:bidi="fa-IR"/>
        </w:rPr>
        <w:t xml:space="preserve">فارسی فی تواریخ ملوک الفرس قبل الإسلام و بعده، للمیرزا محمد تقی خان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گنج دانش الذی ألفه و طبعه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1651" w:name="__RefHeading___Toc7704044_73709187"/>
      <w:bookmarkStart w:id="1652" w:name="_Toc752"/>
      <w:bookmarkEnd w:id="1651"/>
      <w:r>
        <w:rPr/>
        <w:t>670</w:t>
      </w:r>
      <w:r>
        <w:rPr>
          <w:rtl w:val="true"/>
        </w:rPr>
        <w:t xml:space="preserve">- </w:t>
      </w:r>
      <w:r>
        <w:rPr>
          <w:rtl w:val="true"/>
        </w:rPr>
        <w:t>جنة السماء</w:t>
      </w:r>
      <w:bookmarkEnd w:id="1652"/>
    </w:p>
    <w:p>
      <w:pPr>
        <w:pStyle w:val="BookText"/>
        <w:rPr/>
      </w:pPr>
      <w:r>
        <w:rPr>
          <w:rFonts w:ascii="IRNazanin" w:hAnsi="IRNazanin" w:eastAsia="IRNazanin"/>
          <w:color w:val="111111"/>
          <w:sz w:val="28"/>
          <w:sz w:val="28"/>
          <w:szCs w:val="28"/>
          <w:rtl w:val="true"/>
          <w:lang w:bidi="fa-IR"/>
        </w:rPr>
        <w:t xml:space="preserve">فی شرح جنة الأسماء و کیفیة الحرز المشهور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ظهوره، للسید محمد علی هبة الدین الشهرستانی ذکر فی فهرسه أنه ألفه 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1653" w:name="__RefHeading___Toc7704046_73709187"/>
      <w:bookmarkStart w:id="1654" w:name="_Toc753"/>
      <w:bookmarkEnd w:id="1653"/>
      <w:r>
        <w:rPr/>
        <w:t>671</w:t>
      </w:r>
      <w:r>
        <w:rPr>
          <w:rtl w:val="true"/>
        </w:rPr>
        <w:t xml:space="preserve">- </w:t>
      </w:r>
      <w:r>
        <w:rPr>
          <w:rtl w:val="true"/>
        </w:rPr>
        <w:t>جنة الصائمین</w:t>
      </w:r>
      <w:bookmarkEnd w:id="1654"/>
    </w:p>
    <w:p>
      <w:pPr>
        <w:pStyle w:val="BookText"/>
        <w:rPr/>
      </w:pPr>
      <w:r>
        <w:rPr>
          <w:rFonts w:ascii="IRNazanin" w:hAnsi="IRNazanin" w:eastAsia="IRNazanin"/>
          <w:color w:val="111111"/>
          <w:sz w:val="28"/>
          <w:sz w:val="28"/>
          <w:szCs w:val="28"/>
          <w:rtl w:val="true"/>
          <w:lang w:bidi="fa-IR"/>
        </w:rPr>
        <w:t>للشیخ علی بن الحسن الشبستری، فارسی مطبوع</w:t>
      </w:r>
      <w:r>
        <w:rPr>
          <w:rFonts w:eastAsia="IRNazanin" w:cs="IRNazanin"/>
          <w:color w:val="111111"/>
          <w:sz w:val="28"/>
          <w:szCs w:val="28"/>
          <w:rtl w:val="true"/>
          <w:lang w:bidi="fa-IR"/>
        </w:rPr>
        <w:t>.</w:t>
      </w:r>
    </w:p>
    <w:p>
      <w:pPr>
        <w:pStyle w:val="Heading3"/>
        <w:numPr>
          <w:ilvl w:val="2"/>
          <w:numId w:val="1"/>
        </w:numPr>
        <w:rPr/>
      </w:pPr>
      <w:bookmarkStart w:id="1655" w:name="__RefHeading___Toc7704048_73709187"/>
      <w:bookmarkStart w:id="1656" w:name="_Toc754"/>
      <w:bookmarkEnd w:id="1655"/>
      <w:r>
        <w:rPr/>
        <w:t>672</w:t>
      </w:r>
      <w:r>
        <w:rPr>
          <w:rtl w:val="true"/>
        </w:rPr>
        <w:t xml:space="preserve">- </w:t>
      </w:r>
      <w:r>
        <w:rPr>
          <w:rtl w:val="true"/>
        </w:rPr>
        <w:t>الجنة العاصمة للصوارم القاصمة</w:t>
      </w:r>
      <w:bookmarkEnd w:id="1656"/>
    </w:p>
    <w:p>
      <w:pPr>
        <w:pStyle w:val="BookText"/>
        <w:rPr/>
      </w:pPr>
      <w:r>
        <w:rPr>
          <w:rFonts w:ascii="IRNazanin" w:hAnsi="IRNazanin" w:eastAsia="IRNazanin"/>
          <w:color w:val="111111"/>
          <w:sz w:val="28"/>
          <w:sz w:val="28"/>
          <w:szCs w:val="28"/>
          <w:rtl w:val="true"/>
          <w:lang w:bidi="fa-IR"/>
        </w:rPr>
        <w:t xml:space="preserve">رد علی صاحب الحدائق فی تحریمه الجمع بین الفاطمیتین، للسید عبد الکریم بن السید جواد بن السید عبد الله الجزائری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نور الدین المعاصر فی الشجرة الطیبة إنه رأی النسخة بخط المؤلف</w:t>
      </w:r>
      <w:r>
        <w:rPr>
          <w:rFonts w:eastAsia="IRNazanin" w:cs="IRNazanin"/>
          <w:color w:val="111111"/>
          <w:sz w:val="28"/>
          <w:szCs w:val="28"/>
          <w:rtl w:val="true"/>
          <w:lang w:bidi="fa-IR"/>
        </w:rPr>
        <w:t>.</w:t>
      </w:r>
    </w:p>
    <w:p>
      <w:pPr>
        <w:pStyle w:val="Heading3"/>
        <w:numPr>
          <w:ilvl w:val="2"/>
          <w:numId w:val="1"/>
        </w:numPr>
        <w:rPr/>
      </w:pPr>
      <w:bookmarkStart w:id="1657" w:name="__RefHeading___Toc7704050_73709187"/>
      <w:bookmarkStart w:id="1658" w:name="_Toc755"/>
      <w:bookmarkEnd w:id="1657"/>
      <w:r>
        <w:rPr>
          <w:rtl w:val="true"/>
        </w:rPr>
        <w:t>الجنة العالیة و الجعبة الغالیة</w:t>
      </w:r>
      <w:bookmarkEnd w:id="1658"/>
    </w:p>
    <w:p>
      <w:pPr>
        <w:pStyle w:val="BookText"/>
        <w:rPr/>
      </w:pPr>
      <w:r>
        <w:rPr>
          <w:rFonts w:ascii="IRNazanin" w:hAnsi="IRNazanin" w:eastAsia="IRNazanin"/>
          <w:color w:val="111111"/>
          <w:sz w:val="28"/>
          <w:sz w:val="28"/>
          <w:szCs w:val="28"/>
          <w:rtl w:val="true"/>
          <w:lang w:bidi="fa-IR"/>
        </w:rPr>
        <w:t xml:space="preserve">أو بالعکس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ثلاثة أجزاء جمعها مجلد کبیر</w:t>
      </w:r>
    </w:p>
    <w:p>
      <w:pPr>
        <w:pStyle w:val="Heading3"/>
        <w:numPr>
          <w:ilvl w:val="2"/>
          <w:numId w:val="1"/>
        </w:numPr>
        <w:rPr/>
      </w:pPr>
      <w:bookmarkStart w:id="1659" w:name="__RefHeading___Toc7704052_73709187"/>
      <w:bookmarkStart w:id="1660" w:name="_Toc756"/>
      <w:bookmarkEnd w:id="1659"/>
      <w:r>
        <w:rPr/>
        <w:t>673</w:t>
      </w:r>
      <w:r>
        <w:rPr>
          <w:rtl w:val="true"/>
        </w:rPr>
        <w:t xml:space="preserve">- </w:t>
      </w:r>
      <w:r>
        <w:rPr>
          <w:rtl w:val="true"/>
        </w:rPr>
        <w:t>جنة عدن</w:t>
      </w:r>
      <w:bookmarkEnd w:id="1660"/>
    </w:p>
    <w:p>
      <w:pPr>
        <w:pStyle w:val="BookText"/>
        <w:rPr/>
      </w:pPr>
      <w:r>
        <w:rPr>
          <w:rFonts w:ascii="IRNazanin" w:hAnsi="IRNazanin" w:eastAsia="IRNazanin"/>
          <w:color w:val="111111"/>
          <w:sz w:val="28"/>
          <w:sz w:val="28"/>
          <w:szCs w:val="28"/>
          <w:rtl w:val="true"/>
          <w:lang w:bidi="fa-IR"/>
        </w:rPr>
        <w:t xml:space="preserve">مثنوی علی طریقة بوستان للمیرزا تقی خان الملقب بضیاء لشکر و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حسین خان الوزیر التفریشی المعاصر المولود بتفریش حدود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رشید الیاسمی فی 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p>
    <w:p>
      <w:pPr>
        <w:pStyle w:val="Heading3"/>
        <w:numPr>
          <w:ilvl w:val="2"/>
          <w:numId w:val="1"/>
        </w:numPr>
        <w:rPr/>
      </w:pPr>
      <w:bookmarkStart w:id="1661" w:name="__RefHeading___Toc7704054_73709187"/>
      <w:bookmarkStart w:id="1662" w:name="_Toc757"/>
      <w:bookmarkEnd w:id="1661"/>
      <w:r>
        <w:rPr/>
        <w:t>674</w:t>
      </w:r>
      <w:r>
        <w:rPr>
          <w:rtl w:val="true"/>
        </w:rPr>
        <w:t xml:space="preserve">- </w:t>
      </w:r>
      <w:r>
        <w:rPr>
          <w:rtl w:val="true"/>
        </w:rPr>
        <w:t>جنة الله الواقیة</w:t>
      </w:r>
      <w:bookmarkEnd w:id="1662"/>
    </w:p>
    <w:p>
      <w:pPr>
        <w:pStyle w:val="BookText"/>
        <w:rPr/>
      </w:pPr>
      <w:r>
        <w:rPr>
          <w:rFonts w:ascii="IRNazanin" w:hAnsi="IRNazanin" w:eastAsia="IRNazanin"/>
          <w:color w:val="111111"/>
          <w:sz w:val="28"/>
          <w:sz w:val="28"/>
          <w:szCs w:val="28"/>
          <w:rtl w:val="true"/>
          <w:lang w:bidi="fa-IR"/>
        </w:rPr>
        <w:t xml:space="preserve">للسید علی محمد بن السید محمد بن دلدار علی النقوی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النقی النقوی فی مشاهیر علماء الهند</w:t>
      </w:r>
    </w:p>
    <w:p>
      <w:pPr>
        <w:pStyle w:val="Heading3"/>
        <w:numPr>
          <w:ilvl w:val="2"/>
          <w:numId w:val="1"/>
        </w:numPr>
        <w:rPr/>
      </w:pPr>
      <w:bookmarkStart w:id="1663" w:name="__RefHeading___Toc7704056_73709187"/>
      <w:bookmarkStart w:id="1664" w:name="_Toc758"/>
      <w:bookmarkEnd w:id="1663"/>
      <w:r>
        <w:rPr/>
        <w:t>675</w:t>
      </w:r>
      <w:r>
        <w:rPr>
          <w:rtl w:val="true"/>
        </w:rPr>
        <w:t xml:space="preserve">- </w:t>
      </w:r>
      <w:r>
        <w:rPr>
          <w:rtl w:val="true"/>
        </w:rPr>
        <w:t>جنة المأوی</w:t>
      </w:r>
      <w:bookmarkEnd w:id="166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فاز بلقاء الحجة و معجزاته فی الغیبة الکبری، مستدرک لباب من رأی الحجة من مجلد الثالث عشر من البحار، جمع فیه من لم یذکره العلامة المجلسی أو من کان بعده، لشیخنا العلامة النوری الحاج میرزا حسین بن محمد تقی الطبرسی المتوفی لیلة الأربعاء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أنار قلوب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تسعا و خمسین حکایة، و فرغ منه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الحاج محمد حسن الأصفهانی أمین دار الضرب فی آخر المجلد الثالث عشر و طبع ثانیا فی طهران فی </w:t>
      </w:r>
      <w:bookmarkStart w:id="1665" w:name="pg11685_250705"/>
    </w:p>
    <w:p>
      <w:pPr>
        <w:pStyle w:val="BookText"/>
        <w:rPr/>
      </w:pPr>
      <w:bookmarkEnd w:id="1665"/>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بتصحیح المیرزا موسی المعاصر بن المیرزا أحمد بن المیرزا موسی الطهرانی المنسوب إلیه مسجد میرزا موسی قرب الجامع العتیق بطهران</w:t>
      </w:r>
    </w:p>
    <w:p>
      <w:pPr>
        <w:pStyle w:val="Heading3"/>
        <w:numPr>
          <w:ilvl w:val="2"/>
          <w:numId w:val="1"/>
        </w:numPr>
        <w:rPr/>
      </w:pPr>
      <w:bookmarkStart w:id="1666" w:name="__RefHeading___Toc7704058_73709187"/>
      <w:bookmarkStart w:id="1667" w:name="_Toc759"/>
      <w:bookmarkEnd w:id="1666"/>
      <w:r>
        <w:rPr/>
        <w:t>676</w:t>
      </w:r>
      <w:r>
        <w:rPr>
          <w:rtl w:val="true"/>
        </w:rPr>
        <w:t xml:space="preserve">- </w:t>
      </w:r>
      <w:r>
        <w:rPr>
          <w:rtl w:val="true"/>
        </w:rPr>
        <w:t>جنة المأوی</w:t>
      </w:r>
      <w:bookmarkEnd w:id="1667"/>
    </w:p>
    <w:p>
      <w:pPr>
        <w:pStyle w:val="BookText"/>
        <w:rPr/>
      </w:pPr>
      <w:r>
        <w:rPr>
          <w:rFonts w:ascii="IRNazanin" w:hAnsi="IRNazanin" w:eastAsia="IRNazanin"/>
          <w:color w:val="111111"/>
          <w:sz w:val="28"/>
          <w:sz w:val="28"/>
          <w:szCs w:val="28"/>
          <w:rtl w:val="true"/>
          <w:lang w:bidi="fa-IR"/>
        </w:rPr>
        <w:t>فی الإرشاد إلی التقوی، مثنوی علی سیاق نان و حلوا للسید محمد علی هبة الدین الشهرستانی ذکره فی فهرست</w:t>
      </w:r>
    </w:p>
    <w:p>
      <w:pPr>
        <w:pStyle w:val="Heading3"/>
        <w:numPr>
          <w:ilvl w:val="2"/>
          <w:numId w:val="1"/>
        </w:numPr>
        <w:rPr/>
      </w:pPr>
      <w:bookmarkStart w:id="1668" w:name="__RefHeading___Toc7704060_73709187"/>
      <w:bookmarkStart w:id="1669" w:name="_Toc760"/>
      <w:bookmarkEnd w:id="1668"/>
      <w:r>
        <w:rPr/>
        <w:t>677</w:t>
      </w:r>
      <w:r>
        <w:rPr>
          <w:rtl w:val="true"/>
        </w:rPr>
        <w:t xml:space="preserve">- </w:t>
      </w:r>
      <w:r>
        <w:rPr>
          <w:rtl w:val="true"/>
        </w:rPr>
        <w:t>جنة المأوی‌</w:t>
      </w:r>
      <w:bookmarkEnd w:id="1669"/>
    </w:p>
    <w:p>
      <w:pPr>
        <w:pStyle w:val="BookText"/>
        <w:rPr/>
      </w:pPr>
      <w:r>
        <w:rPr>
          <w:rFonts w:ascii="IRNazanin" w:hAnsi="IRNazanin" w:eastAsia="IRNazanin"/>
          <w:color w:val="111111"/>
          <w:sz w:val="28"/>
          <w:sz w:val="28"/>
          <w:szCs w:val="28"/>
          <w:rtl w:val="true"/>
          <w:lang w:bidi="fa-IR"/>
        </w:rPr>
        <w:t xml:space="preserve">منظومة فی عامة أبواب الفقه تقرب من مائة ألف بیت، للسید محمد بن عبد الصمد الحسینی الشاهشاهانی الأصفهانی المدرس بها، و المتوفی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بتخت فولاد أصفهان، و کان تلمیذ السید المجاهد صاحب المناهل و کان أستاذ الفاضل الأردکانی و السید المجدد الشیرازی، و صاحب الروضات کما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سیدنا الحسن صدر الدین المنظومة باسمها المذکور و قال إنها مشتمل علی الفکاهة و الفقاهة</w:t>
      </w:r>
    </w:p>
    <w:p>
      <w:pPr>
        <w:pStyle w:val="Heading3"/>
        <w:numPr>
          <w:ilvl w:val="2"/>
          <w:numId w:val="1"/>
        </w:numPr>
        <w:rPr/>
      </w:pPr>
      <w:bookmarkStart w:id="1670" w:name="__RefHeading___Toc7704062_73709187"/>
      <w:bookmarkStart w:id="1671" w:name="_Toc761"/>
      <w:bookmarkEnd w:id="1670"/>
      <w:r>
        <w:rPr/>
        <w:t>678</w:t>
      </w:r>
      <w:r>
        <w:rPr>
          <w:rtl w:val="true"/>
        </w:rPr>
        <w:t xml:space="preserve">- </w:t>
      </w:r>
      <w:r>
        <w:rPr>
          <w:rtl w:val="true"/>
        </w:rPr>
        <w:t>جنة الملوک</w:t>
      </w:r>
      <w:bookmarkEnd w:id="1671"/>
    </w:p>
    <w:p>
      <w:pPr>
        <w:pStyle w:val="BookText"/>
        <w:rPr/>
      </w:pPr>
      <w:r>
        <w:rPr>
          <w:rFonts w:ascii="IRNazanin" w:hAnsi="IRNazanin" w:eastAsia="IRNazanin"/>
          <w:color w:val="111111"/>
          <w:sz w:val="28"/>
          <w:sz w:val="28"/>
          <w:szCs w:val="28"/>
          <w:rtl w:val="true"/>
          <w:lang w:bidi="fa-IR"/>
        </w:rPr>
        <w:t xml:space="preserve">المطبوع رأیت النقل عنه کذلک، فی نفائس اللباب ثم رأیت فی مجموعة الشیخ حسین بن غلام رضا الفیروزآبادی الحائری أن مؤلفه الشیخ علی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1672" w:name="__RefHeading___Toc7704064_73709187"/>
      <w:bookmarkStart w:id="1673" w:name="_Toc762"/>
      <w:bookmarkEnd w:id="1672"/>
      <w:r>
        <w:rPr/>
        <w:t>679</w:t>
      </w:r>
      <w:r>
        <w:rPr>
          <w:rtl w:val="true"/>
        </w:rPr>
        <w:t xml:space="preserve">- </w:t>
      </w:r>
      <w:r>
        <w:rPr>
          <w:rtl w:val="true"/>
        </w:rPr>
        <w:t>جنة النار</w:t>
      </w:r>
      <w:bookmarkEnd w:id="1673"/>
    </w:p>
    <w:p>
      <w:pPr>
        <w:pStyle w:val="BookText"/>
        <w:rPr/>
      </w:pPr>
      <w:r>
        <w:rPr>
          <w:rFonts w:ascii="IRNazanin" w:hAnsi="IRNazanin" w:eastAsia="IRNazanin"/>
          <w:color w:val="111111"/>
          <w:sz w:val="28"/>
          <w:sz w:val="28"/>
          <w:szCs w:val="28"/>
          <w:rtl w:val="true"/>
          <w:lang w:bidi="fa-IR"/>
        </w:rPr>
        <w:t xml:space="preserve">رسالة فی الصوم للمیرزا محمد بن سلیمان التنکابنی،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w:t>
      </w:r>
    </w:p>
    <w:p>
      <w:pPr>
        <w:pStyle w:val="Heading3"/>
        <w:numPr>
          <w:ilvl w:val="2"/>
          <w:numId w:val="1"/>
        </w:numPr>
        <w:rPr/>
      </w:pPr>
      <w:bookmarkStart w:id="1674" w:name="__RefHeading___Toc7704066_73709187"/>
      <w:bookmarkStart w:id="1675" w:name="_Toc763"/>
      <w:bookmarkEnd w:id="1674"/>
      <w:r>
        <w:rPr/>
        <w:t>680</w:t>
      </w:r>
      <w:r>
        <w:rPr>
          <w:rtl w:val="true"/>
        </w:rPr>
        <w:t xml:space="preserve">- </w:t>
      </w:r>
      <w:r>
        <w:rPr>
          <w:rtl w:val="true"/>
        </w:rPr>
        <w:t>جنة الناظر و جنة المناظر</w:t>
      </w:r>
      <w:bookmarkEnd w:id="1675"/>
    </w:p>
    <w:p>
      <w:pPr>
        <w:pStyle w:val="BookText"/>
        <w:rPr/>
      </w:pPr>
      <w:r>
        <w:rPr>
          <w:rFonts w:ascii="IRNazanin" w:hAnsi="IRNazanin" w:eastAsia="IRNazanin"/>
          <w:color w:val="111111"/>
          <w:sz w:val="28"/>
          <w:sz w:val="28"/>
          <w:szCs w:val="28"/>
          <w:rtl w:val="true"/>
          <w:lang w:bidi="fa-IR"/>
        </w:rPr>
        <w:t xml:space="preserve">فی تفسیر مائة آیة و مائة حدیث، فی خمس مجلدات للعلامة الحافظ النسابة الواعظ الشاعر، الأشرف بن الأغر بن هاشم المعروف بتاج العلی العلوی الحسنی الرافضی، المولود بالرملة فی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بحلب فی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و ثمان و عشرین سنة، حکاه الصفدی کذلک فی نکت الهمیان عن تلمیذ المصنف و هو یحیی بن أبی طی فی تاریخه</w:t>
      </w:r>
    </w:p>
    <w:p>
      <w:pPr>
        <w:pStyle w:val="Heading3"/>
        <w:numPr>
          <w:ilvl w:val="2"/>
          <w:numId w:val="1"/>
        </w:numPr>
        <w:rPr/>
      </w:pPr>
      <w:bookmarkStart w:id="1676" w:name="__RefHeading___Toc7704068_73709187"/>
      <w:bookmarkStart w:id="1677" w:name="_Toc764"/>
      <w:bookmarkEnd w:id="1676"/>
      <w:r>
        <w:rPr/>
        <w:t>681</w:t>
      </w:r>
      <w:r>
        <w:rPr>
          <w:rtl w:val="true"/>
        </w:rPr>
        <w:t xml:space="preserve">- </w:t>
      </w:r>
      <w:r>
        <w:rPr>
          <w:rtl w:val="true"/>
        </w:rPr>
        <w:t>جنة النعیم و العیش السلیم فی أحوال سیدنا عبد العظیم</w:t>
      </w:r>
      <w:bookmarkEnd w:id="167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الله بن علی ابن الحسن بن زید بن الإمام الحسن المجتبی ع، مستطردا فیه فوائد لا تحصی منها بعض تواریخ طهران و أحوال بعض علمائها، و هو فارسی کبیر ألفه الشیخ المتکلم المولی باقر بن المولی إسماعیل بن عبد العظیم بن محمد باقر المازندرانی الکجوری نزیل طهران المولود فی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زائرا بمشهد طوسی فی ربیع الأول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bookmarkStart w:id="1678" w:name="pg11685_250707"/>
    </w:p>
    <w:p>
      <w:pPr>
        <w:pStyle w:val="BookText"/>
        <w:rPr/>
      </w:pPr>
      <w:bookmarkEnd w:id="1678"/>
      <w:r>
        <w:rPr>
          <w:rFonts w:ascii="IRNazanin" w:hAnsi="IRNazanin" w:eastAsia="IRNazanin"/>
          <w:color w:val="111111"/>
          <w:sz w:val="28"/>
          <w:sz w:val="28"/>
          <w:szCs w:val="28"/>
          <w:rtl w:val="true"/>
          <w:lang w:bidi="fa-IR"/>
        </w:rPr>
        <w:t xml:space="preserve">أوله خطبة عربیة، ثم فارسیة، و قبل الشروع أورد فهرس مطالبه فی اثنتین و عشرین صفحة، یظهر منه تبحره فی الأحادیث و التواریخ و السیر و الأنساب، شرع فی طبعه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1679" w:name="__RefHeading___Toc7704070_73709187"/>
      <w:bookmarkStart w:id="1680" w:name="_Toc765"/>
      <w:bookmarkEnd w:id="1679"/>
      <w:r>
        <w:rPr/>
        <w:t>682</w:t>
      </w:r>
      <w:r>
        <w:rPr>
          <w:rtl w:val="true"/>
        </w:rPr>
        <w:t xml:space="preserve">- </w:t>
      </w:r>
      <w:r>
        <w:rPr>
          <w:rtl w:val="true"/>
        </w:rPr>
        <w:t>جنة النعیم و الصراط المستقیم،</w:t>
      </w:r>
      <w:bookmarkEnd w:id="1680"/>
    </w:p>
    <w:p>
      <w:pPr>
        <w:pStyle w:val="BookText"/>
        <w:rPr/>
      </w:pPr>
      <w:r>
        <w:rPr>
          <w:rFonts w:ascii="IRNazanin" w:hAnsi="IRNazanin" w:eastAsia="IRNazanin"/>
          <w:color w:val="111111"/>
          <w:sz w:val="28"/>
          <w:sz w:val="28"/>
          <w:szCs w:val="28"/>
          <w:rtl w:val="true"/>
          <w:lang w:bidi="fa-IR"/>
        </w:rPr>
        <w:t xml:space="preserve">فی الإمامة، للمیرزا محمد حسین بن الأمیر محمد علی المرعشی الحسینی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خطه فی مکتبته المیرزا محمد حسین و نسخه أخری فی مکتبة الحسینیة التستریة فی النجف، تعرض فی آخره لذکر الآیات النازلة فی علی علیه السلام</w:t>
      </w:r>
    </w:p>
    <w:p>
      <w:pPr>
        <w:pStyle w:val="Heading3"/>
        <w:numPr>
          <w:ilvl w:val="2"/>
          <w:numId w:val="1"/>
        </w:numPr>
        <w:rPr/>
      </w:pPr>
      <w:bookmarkStart w:id="1681" w:name="__RefHeading___Toc7704072_73709187"/>
      <w:bookmarkStart w:id="1682" w:name="_Toc766"/>
      <w:bookmarkEnd w:id="1681"/>
      <w:r>
        <w:rPr/>
        <w:t>683</w:t>
      </w:r>
      <w:r>
        <w:rPr>
          <w:rtl w:val="true"/>
        </w:rPr>
        <w:t xml:space="preserve">- </w:t>
      </w:r>
      <w:r>
        <w:rPr>
          <w:rtl w:val="true"/>
        </w:rPr>
        <w:t>جنة النعیم</w:t>
      </w:r>
      <w:bookmarkEnd w:id="1682"/>
    </w:p>
    <w:p>
      <w:pPr>
        <w:pStyle w:val="BookText"/>
        <w:rPr/>
      </w:pPr>
      <w:r>
        <w:rPr>
          <w:rFonts w:ascii="IRNazanin" w:hAnsi="IRNazanin" w:eastAsia="IRNazanin"/>
          <w:color w:val="111111"/>
          <w:sz w:val="28"/>
          <w:sz w:val="28"/>
          <w:szCs w:val="28"/>
          <w:rtl w:val="true"/>
          <w:lang w:bidi="fa-IR"/>
        </w:rPr>
        <w:t xml:space="preserve">فی معرفة ذات الباری تعالی شأنه، للمولی عبد الوحید الجیلانی مؤلف الآیات البینات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إنه لم یتم و انما وقف علی موضوع الکتاب و معنی معرفة الذات</w:t>
      </w:r>
    </w:p>
    <w:p>
      <w:pPr>
        <w:pStyle w:val="Heading3"/>
        <w:numPr>
          <w:ilvl w:val="2"/>
          <w:numId w:val="1"/>
        </w:numPr>
        <w:rPr/>
      </w:pPr>
      <w:bookmarkStart w:id="1683" w:name="__RefHeading___Toc7704074_73709187"/>
      <w:bookmarkStart w:id="1684" w:name="_Toc767"/>
      <w:bookmarkEnd w:id="1683"/>
      <w:r>
        <w:rPr/>
        <w:t>684</w:t>
      </w:r>
      <w:r>
        <w:rPr>
          <w:rtl w:val="true"/>
        </w:rPr>
        <w:t xml:space="preserve">- </w:t>
      </w:r>
      <w:r>
        <w:rPr>
          <w:rtl w:val="true"/>
        </w:rPr>
        <w:t>جنة النعیم</w:t>
      </w:r>
      <w:bookmarkEnd w:id="1684"/>
    </w:p>
    <w:p>
      <w:pPr>
        <w:pStyle w:val="BookText"/>
        <w:rPr/>
      </w:pPr>
      <w:r>
        <w:rPr>
          <w:rFonts w:ascii="IRNazanin" w:hAnsi="IRNazanin" w:eastAsia="IRNazanin"/>
          <w:color w:val="111111"/>
          <w:sz w:val="28"/>
          <w:sz w:val="28"/>
          <w:szCs w:val="28"/>
          <w:rtl w:val="true"/>
          <w:lang w:bidi="fa-IR"/>
        </w:rPr>
        <w:t xml:space="preserve">فی أحوال معراج النبی  صلی الله علیه و آله  و معراج الحسین الشهید علیه السلام  و طریق سلوکه، و هو المجلد الخامس من کتاب ریاض الأحزان الفارسی الکبیر الذی مر ثامن مجلداته الموسوم ب جنة الرضوان و هو من تألیف المولی محمد علی بن محمد المعروف بالمولی علی البرغانی أخ الشهید البرغانی و هذا المجلد الخامس رأیته بمشهد الرضا علیه السلام  فی مکتبة الشیخ علی أکبر النهاوندی،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ذرات و ثنای موجودات مخصوص ذات حضرت معبودیست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مقدمتین و ستة و عشرین مجلسا و خاتمة فیها خمس و عشرون نکتة</w:t>
      </w:r>
    </w:p>
    <w:p>
      <w:pPr>
        <w:pStyle w:val="Heading3"/>
        <w:numPr>
          <w:ilvl w:val="2"/>
          <w:numId w:val="1"/>
        </w:numPr>
        <w:rPr/>
      </w:pPr>
      <w:bookmarkStart w:id="1685" w:name="__RefHeading___Toc7704076_73709187"/>
      <w:bookmarkStart w:id="1686" w:name="_Toc768"/>
      <w:bookmarkEnd w:id="1685"/>
      <w:r>
        <w:rPr/>
        <w:t>685</w:t>
      </w:r>
      <w:r>
        <w:rPr>
          <w:rtl w:val="true"/>
        </w:rPr>
        <w:t xml:space="preserve">- </w:t>
      </w:r>
      <w:r>
        <w:rPr>
          <w:rtl w:val="true"/>
        </w:rPr>
        <w:t>جنة النفوس</w:t>
      </w:r>
      <w:bookmarkEnd w:id="1686"/>
    </w:p>
    <w:p>
      <w:pPr>
        <w:pStyle w:val="BookText"/>
        <w:rPr/>
      </w:pPr>
      <w:r>
        <w:rPr>
          <w:rFonts w:ascii="IRNazanin" w:hAnsi="IRNazanin" w:eastAsia="IRNazanin"/>
          <w:color w:val="111111"/>
          <w:sz w:val="28"/>
          <w:sz w:val="28"/>
          <w:szCs w:val="28"/>
          <w:rtl w:val="true"/>
          <w:lang w:bidi="fa-IR"/>
        </w:rPr>
        <w:t xml:space="preserve">فی أحکام الصوم و أسراره، للشیخ أسد الله بن محمود الجرفادقانی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کتابه شمس التواریخ المؤلف و المطبوع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 هذا الکتاب فی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3"/>
        <w:numPr>
          <w:ilvl w:val="2"/>
          <w:numId w:val="1"/>
        </w:numPr>
        <w:rPr/>
      </w:pPr>
      <w:bookmarkStart w:id="1687" w:name="__RefHeading___Toc7704078_73709187"/>
      <w:bookmarkStart w:id="1688" w:name="_Toc769"/>
      <w:bookmarkEnd w:id="1687"/>
      <w:r>
        <w:rPr/>
        <w:t>686</w:t>
      </w:r>
      <w:r>
        <w:rPr>
          <w:rtl w:val="true"/>
        </w:rPr>
        <w:t xml:space="preserve">- </w:t>
      </w:r>
      <w:r>
        <w:rPr>
          <w:rtl w:val="true"/>
        </w:rPr>
        <w:t>الجنة الواقیة و الجنة الباقیة</w:t>
      </w:r>
      <w:bookmarkEnd w:id="168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لطیف فی الأدعیة و الأوراد فی أربعین فصلا، و قد طبع مکررا منها فی تبریز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هذا مختصر عن اسم المصباح الکبیر للکفعمی الموسوم ب جنة الأمان الواقیة کما أن مسماة و حقیقته أیضا مختصر عن المصباح الکبیر، و المؤلف للأصل و المختصر شخص واحد، و هو الشیخ تقی الدین إبراهیم الکفعمی السابق ذکره، صرح الشیخ الحر فی أمل الآمل بأن المختصر </w:t>
      </w:r>
      <w:bookmarkStart w:id="1689" w:name="pg11685_250709"/>
    </w:p>
    <w:p>
      <w:pPr>
        <w:pStyle w:val="BookText"/>
        <w:rPr/>
      </w:pPr>
      <w:bookmarkEnd w:id="1689"/>
      <w:r>
        <w:rPr>
          <w:rFonts w:ascii="IRNazanin" w:hAnsi="IRNazanin" w:eastAsia="IRNazanin"/>
          <w:color w:val="111111"/>
          <w:sz w:val="28"/>
          <w:sz w:val="28"/>
          <w:szCs w:val="28"/>
          <w:rtl w:val="true"/>
          <w:lang w:bidi="fa-IR"/>
        </w:rPr>
        <w:t>لمؤلف الأصل، و قال فی الفائدة السادسة من فوائد خاتمة الوسائل إن الکفعمی قال فی أول الجنة الواقیة هذا کتاب محتو علی عوذ، و دعوات إلی آخر الموجود فی المختصر، و کذلک الشیخ سلیمان الماحوزی فی کتابه البلغة ذکر أن الکفعمی اختصره</w:t>
      </w:r>
    </w:p>
    <w:p>
      <w:pPr>
        <w:pStyle w:val="BookText"/>
        <w:rPr/>
      </w:pPr>
      <w:r>
        <w:rPr>
          <w:rFonts w:ascii="IRNazanin" w:hAnsi="IRNazanin" w:eastAsia="IRNazanin"/>
          <w:color w:val="111111"/>
          <w:sz w:val="28"/>
          <w:sz w:val="28"/>
          <w:szCs w:val="28"/>
          <w:rtl w:val="true"/>
          <w:lang w:bidi="fa-IR"/>
        </w:rPr>
        <w:t xml:space="preserve">من مصباحه الکبیر، و الظاهر أنه ارتضی هذا القول أیضا تلمیذ الشیخ سلیمان و هو الشیخ عبد الله السماهیجی لأنی رأیت بخط السماهیجی البلغة لأستاده من دون تعرض أو رد علی أستاذه فی هذا المقام فسکوته یشعر برضاه، و علیه فلا وجه لتخطئة صاحب الریاض هذا القول علی ما یحکی عنه، و کذا لا وجه لما فی البحار من نسبة المختصر إلی بعض المتأخرین المشعر بعدم الجزم بمؤلفه، و کذا لا أری وجها لنسبة المختصر إلی المیر الداماد کما فی بعض المواضع غیر أن المیر الداماد لما استحسن المختصر کتب بخطه نسخه منه و لم ینسبه إلی أحد و کتب إمضائه فی آخر مکتوبة، فلما وجدت النسخة بخطه و توقیعه من غیر نسبة إلی أحد نسبوه إلیه، و قد رأیت النسخة المنقولة عن نسخه خط المیر الداماد فی مکتبة الشیخ هادی آل کاشف الغطاء فی النجف و هی بخط المیر خلیل کتبها فی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آخرها أنه نقلها عن نسخه خط المیر الداماد، و حکی عین عبارة الداماد فی آخر النسخة بهذا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أنشد رقبة البال من ربقة الاشتغال بأقسام هذا الکتاب المستطاب و أشق کمیت القلم من قطع الکلام فی ساحة الارتقام حیث بلغ هذا المقام من الختام من جنة الواقیة و الجنة الباقیة التی آتت أکلها ضعفین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التاریخ و کتب بعد التاریخ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العبد المفتقر إلی رحمة ربه ابن محمد أمیر محمد باقر الداماد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المختصر عدة تراجم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الترجمة المنسوبة إلی المیر الداماد، و قد نفینا البعد عنه بأنه لاستحسان أصله و استنساخه بخطه ترجمه تعمیما لنفعه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ترجمه بعض الأصحاب الذی یظهر من أوله أن الجنة الواقیة یسمی ب مفاتیح النجاة أیضا</w:t>
      </w:r>
      <w:r>
        <w:rPr>
          <w:rFonts w:eastAsia="IRNazanin" w:cs="IRNazanin"/>
          <w:color w:val="111111"/>
          <w:sz w:val="28"/>
          <w:szCs w:val="28"/>
          <w:rtl w:val="true"/>
          <w:lang w:bidi="fa-IR"/>
        </w:rPr>
        <w:t>.</w:t>
      </w:r>
    </w:p>
    <w:p>
      <w:pPr>
        <w:pStyle w:val="Heading3"/>
        <w:numPr>
          <w:ilvl w:val="2"/>
          <w:numId w:val="1"/>
        </w:numPr>
        <w:rPr/>
      </w:pPr>
      <w:bookmarkStart w:id="1690" w:name="__RefHeading___Toc7704080_73709187"/>
      <w:bookmarkStart w:id="1691" w:name="_Toc770"/>
      <w:bookmarkEnd w:id="1690"/>
      <w:r>
        <w:rPr/>
        <w:t>687</w:t>
      </w:r>
      <w:r>
        <w:rPr>
          <w:rtl w:val="true"/>
        </w:rPr>
        <w:t xml:space="preserve">- </w:t>
      </w:r>
      <w:r>
        <w:rPr>
          <w:rtl w:val="true"/>
        </w:rPr>
        <w:t>جنة واقیة و جنة باقیة،</w:t>
      </w:r>
      <w:bookmarkEnd w:id="169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إثبات مشروعیة زیارة المعصومین علیه السلام  و کیفیة زیارتهم و ألفاظ الزیارة للسید أبی القاسم الرضوی اللاهوری،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جملة تصانیفه بمساعدة النواب نوازش علی خان الکابلی نزیل لاهور</w:t>
      </w:r>
      <w:r>
        <w:rPr>
          <w:rFonts w:eastAsia="IRNazanin" w:cs="IRNazanin"/>
          <w:color w:val="111111"/>
          <w:sz w:val="28"/>
          <w:szCs w:val="28"/>
          <w:rtl w:val="true"/>
          <w:lang w:bidi="fa-IR"/>
        </w:rPr>
        <w:t xml:space="preserve">. </w:t>
      </w:r>
      <w:bookmarkStart w:id="1692" w:name="pg11685_250711"/>
    </w:p>
    <w:p>
      <w:pPr>
        <w:pStyle w:val="Heading3"/>
        <w:numPr>
          <w:ilvl w:val="2"/>
          <w:numId w:val="1"/>
        </w:numPr>
        <w:rPr/>
      </w:pPr>
      <w:bookmarkStart w:id="1693" w:name="__RefHeading___Toc7704082_73709187"/>
      <w:bookmarkStart w:id="1694" w:name="_Toc771"/>
      <w:bookmarkEnd w:id="1692"/>
      <w:bookmarkEnd w:id="1693"/>
      <w:r>
        <w:rPr/>
        <w:t>688</w:t>
      </w:r>
      <w:r>
        <w:rPr>
          <w:rtl w:val="true"/>
        </w:rPr>
        <w:t xml:space="preserve">- </w:t>
      </w:r>
      <w:r>
        <w:rPr>
          <w:rtl w:val="true"/>
        </w:rPr>
        <w:t>جنة واقیة</w:t>
      </w:r>
      <w:bookmarkEnd w:id="1694"/>
    </w:p>
    <w:p>
      <w:pPr>
        <w:pStyle w:val="BookText"/>
        <w:rPr/>
      </w:pPr>
      <w:r>
        <w:rPr>
          <w:rFonts w:ascii="IRNazanin" w:hAnsi="IRNazanin" w:eastAsia="IRNazanin"/>
          <w:color w:val="111111"/>
          <w:sz w:val="28"/>
          <w:sz w:val="28"/>
          <w:szCs w:val="28"/>
          <w:rtl w:val="true"/>
          <w:lang w:bidi="fa-IR"/>
        </w:rPr>
        <w:t>فارسی فی الطب للحکیم شفاء الدولة، مطبوع کما فی الفهارس</w:t>
      </w:r>
      <w:r>
        <w:rPr>
          <w:rFonts w:eastAsia="IRNazanin" w:cs="IRNazanin"/>
          <w:color w:val="111111"/>
          <w:sz w:val="28"/>
          <w:szCs w:val="28"/>
          <w:rtl w:val="true"/>
          <w:lang w:bidi="fa-IR"/>
        </w:rPr>
        <w:t>.</w:t>
      </w:r>
    </w:p>
    <w:p>
      <w:pPr>
        <w:pStyle w:val="Heading3"/>
        <w:numPr>
          <w:ilvl w:val="2"/>
          <w:numId w:val="1"/>
        </w:numPr>
        <w:rPr/>
      </w:pPr>
      <w:bookmarkStart w:id="1695" w:name="__RefHeading___Toc7704084_73709187"/>
      <w:bookmarkStart w:id="1696" w:name="_Toc772"/>
      <w:bookmarkEnd w:id="1695"/>
      <w:r>
        <w:rPr/>
        <w:t>689</w:t>
      </w:r>
      <w:r>
        <w:rPr>
          <w:rtl w:val="true"/>
        </w:rPr>
        <w:t xml:space="preserve">- </w:t>
      </w:r>
      <w:r>
        <w:rPr>
          <w:rtl w:val="true"/>
        </w:rPr>
        <w:t>الجنة الواقیة</w:t>
      </w:r>
      <w:bookmarkEnd w:id="1696"/>
    </w:p>
    <w:p>
      <w:pPr>
        <w:pStyle w:val="BookText"/>
        <w:rPr/>
      </w:pPr>
      <w:r>
        <w:rPr>
          <w:rFonts w:ascii="IRNazanin" w:hAnsi="IRNazanin" w:eastAsia="IRNazanin"/>
          <w:color w:val="111111"/>
          <w:sz w:val="28"/>
          <w:sz w:val="28"/>
          <w:szCs w:val="28"/>
          <w:rtl w:val="true"/>
          <w:lang w:bidi="fa-IR"/>
        </w:rPr>
        <w:t xml:space="preserve">فی رد بعض مقدمات الحدائق البحرانیة و تزییف رسالة بعض معاصری المصنف من العلماء الأخباریین، ألفه الآقا محمود بن الآقا محمد علی الکرمانشاهانی نزیل طهران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سلامه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فصلین فی رد المقدمة و تزییف الرسالة، رأیته عند حفیده” المؤلف” الآقا أحمد بن الآقا هادی بن الآقا محمود المصنف، و نسخه أخری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اعتماد السلطنة علی قلی میرزا فی مکتبة مدرسة سپهسالار الجدیدة</w:t>
      </w:r>
      <w:r>
        <w:rPr>
          <w:rFonts w:eastAsia="IRNazanin" w:cs="IRNazanin"/>
          <w:color w:val="111111"/>
          <w:sz w:val="28"/>
          <w:szCs w:val="28"/>
          <w:rtl w:val="true"/>
          <w:lang w:bidi="fa-IR"/>
        </w:rPr>
        <w:t>.</w:t>
      </w:r>
    </w:p>
    <w:p>
      <w:pPr>
        <w:pStyle w:val="Heading3"/>
        <w:numPr>
          <w:ilvl w:val="2"/>
          <w:numId w:val="1"/>
        </w:numPr>
        <w:rPr/>
      </w:pPr>
      <w:bookmarkStart w:id="1697" w:name="__RefHeading___Toc7704086_73709187"/>
      <w:bookmarkStart w:id="1698" w:name="_Toc773"/>
      <w:bookmarkEnd w:id="1697"/>
      <w:r>
        <w:rPr/>
        <w:t>690</w:t>
      </w:r>
      <w:r>
        <w:rPr>
          <w:rtl w:val="true"/>
        </w:rPr>
        <w:t xml:space="preserve">- </w:t>
      </w:r>
      <w:r>
        <w:rPr>
          <w:rtl w:val="true"/>
        </w:rPr>
        <w:t>جنت و جهنم</w:t>
      </w:r>
      <w:bookmarkEnd w:id="1698"/>
    </w:p>
    <w:p>
      <w:pPr>
        <w:pStyle w:val="BookText"/>
        <w:rPr/>
      </w:pPr>
      <w:r>
        <w:rPr>
          <w:rFonts w:ascii="IRNazanin" w:hAnsi="IRNazanin" w:eastAsia="IRNazanin"/>
          <w:color w:val="111111"/>
          <w:sz w:val="28"/>
          <w:sz w:val="28"/>
          <w:szCs w:val="28"/>
          <w:rtl w:val="true"/>
          <w:lang w:bidi="fa-IR"/>
        </w:rPr>
        <w:t xml:space="preserve">مطبوع بالگجراتیة 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لغلام علی البهاونگری المعاصر</w:t>
      </w:r>
      <w:r>
        <w:rPr>
          <w:rFonts w:eastAsia="IRNazanin" w:cs="IRNazanin"/>
          <w:color w:val="111111"/>
          <w:sz w:val="28"/>
          <w:szCs w:val="28"/>
          <w:rtl w:val="true"/>
          <w:lang w:bidi="fa-IR"/>
        </w:rPr>
        <w:t>.</w:t>
      </w:r>
    </w:p>
    <w:p>
      <w:pPr>
        <w:pStyle w:val="Heading3"/>
        <w:numPr>
          <w:ilvl w:val="2"/>
          <w:numId w:val="1"/>
        </w:numPr>
        <w:rPr/>
      </w:pPr>
      <w:bookmarkStart w:id="1699" w:name="__RefHeading___Toc7704088_73709187"/>
      <w:bookmarkStart w:id="1700" w:name="_Toc774"/>
      <w:bookmarkEnd w:id="1699"/>
      <w:r>
        <w:rPr/>
        <w:t>691</w:t>
      </w:r>
      <w:r>
        <w:rPr>
          <w:rtl w:val="true"/>
        </w:rPr>
        <w:t xml:space="preserve">- </w:t>
      </w:r>
      <w:r>
        <w:rPr>
          <w:rtl w:val="true"/>
        </w:rPr>
        <w:t>الجنة الوقیة</w:t>
      </w:r>
      <w:bookmarkEnd w:id="1700"/>
    </w:p>
    <w:p>
      <w:pPr>
        <w:pStyle w:val="BookText"/>
        <w:rPr/>
      </w:pPr>
      <w:r>
        <w:rPr>
          <w:rFonts w:ascii="IRNazanin" w:hAnsi="IRNazanin" w:eastAsia="IRNazanin"/>
          <w:color w:val="111111"/>
          <w:sz w:val="28"/>
          <w:sz w:val="28"/>
          <w:szCs w:val="28"/>
          <w:rtl w:val="true"/>
          <w:lang w:bidi="fa-IR"/>
        </w:rPr>
        <w:t xml:space="preserve">فی أحکام التقیة، رسالة من تألیف الشیخ حسین بن محمد بن إبراهیم العصفوری البحرانی ابن أخ المحدث البحرانی المجاز منه فی اللؤلؤة و المتوفی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Heading3"/>
        <w:numPr>
          <w:ilvl w:val="2"/>
          <w:numId w:val="1"/>
        </w:numPr>
        <w:rPr/>
      </w:pPr>
      <w:bookmarkStart w:id="1701" w:name="__RefHeading___Toc7704090_73709187"/>
      <w:bookmarkStart w:id="1702" w:name="_Toc775"/>
      <w:bookmarkEnd w:id="1701"/>
      <w:r>
        <w:rPr/>
        <w:t>692</w:t>
      </w:r>
      <w:r>
        <w:rPr>
          <w:rtl w:val="true"/>
        </w:rPr>
        <w:t xml:space="preserve">- </w:t>
      </w:r>
      <w:r>
        <w:rPr>
          <w:rtl w:val="true"/>
        </w:rPr>
        <w:t>الجنة و النار</w:t>
      </w:r>
      <w:bookmarkEnd w:id="1702"/>
    </w:p>
    <w:p>
      <w:pPr>
        <w:pStyle w:val="BookText"/>
        <w:rPr/>
      </w:pPr>
      <w:r>
        <w:rPr>
          <w:rFonts w:ascii="IRNazanin" w:hAnsi="IRNazanin" w:eastAsia="IRNazanin"/>
          <w:color w:val="111111"/>
          <w:sz w:val="28"/>
          <w:sz w:val="28"/>
          <w:szCs w:val="28"/>
          <w:rtl w:val="true"/>
          <w:lang w:bidi="fa-IR"/>
        </w:rPr>
        <w:t xml:space="preserve">للمولی إسماعیل بن علی أصغر الواعظ السبزواری نزیل طهران و المتوفی بها فی یوم الجمعة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بیان أحوال الجنة و النار مرتب علی مجالس، و قد طبع بطهران</w:t>
      </w:r>
      <w:r>
        <w:rPr>
          <w:rFonts w:eastAsia="IRNazanin" w:cs="IRNazanin"/>
          <w:color w:val="111111"/>
          <w:sz w:val="28"/>
          <w:szCs w:val="28"/>
          <w:rtl w:val="true"/>
          <w:lang w:bidi="fa-IR"/>
        </w:rPr>
        <w:t>.</w:t>
      </w:r>
    </w:p>
    <w:p>
      <w:pPr>
        <w:pStyle w:val="Heading3"/>
        <w:numPr>
          <w:ilvl w:val="2"/>
          <w:numId w:val="1"/>
        </w:numPr>
        <w:rPr/>
      </w:pPr>
      <w:bookmarkStart w:id="1703" w:name="__RefHeading___Toc7704092_73709187"/>
      <w:bookmarkStart w:id="1704" w:name="_Toc776"/>
      <w:bookmarkEnd w:id="1703"/>
      <w:r>
        <w:rPr/>
        <w:t>693</w:t>
      </w:r>
      <w:r>
        <w:rPr>
          <w:rtl w:val="true"/>
        </w:rPr>
        <w:t xml:space="preserve">- </w:t>
      </w:r>
      <w:r>
        <w:rPr>
          <w:rtl w:val="true"/>
        </w:rPr>
        <w:t>الجنة و النار</w:t>
      </w:r>
      <w:bookmarkEnd w:id="1704"/>
    </w:p>
    <w:p>
      <w:pPr>
        <w:pStyle w:val="BookText"/>
        <w:rPr/>
      </w:pPr>
      <w:r>
        <w:rPr>
          <w:rFonts w:ascii="IRNazanin" w:hAnsi="IRNazanin" w:eastAsia="IRNazanin"/>
          <w:color w:val="111111"/>
          <w:sz w:val="28"/>
          <w:sz w:val="28"/>
          <w:szCs w:val="28"/>
          <w:rtl w:val="true"/>
          <w:lang w:bidi="fa-IR"/>
        </w:rPr>
        <w:t xml:space="preserve">فارسی، للعلامة المجلسی المولی محمد باقر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للحدیثین الشریفین أحدهما فی الوعد و الآخر فی الوعید و لذا یقال له شرح حدیثی الوعد و الوعید یقرب من أربعمائة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أعد لأولیائه جنات النعیم و لأعدائه نزلا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 ما معناه إن مفاسد النفس لا یمکن دفعها الا بالوعد و الوعید و لذا لیس فی الآیات و الأحادیث الا هذین فلنشرح حدیثین فی البابین</w:t>
      </w:r>
      <w:r>
        <w:rPr>
          <w:rFonts w:eastAsia="IRNazanin" w:cs="IRNazanin"/>
          <w:color w:val="111111"/>
          <w:sz w:val="28"/>
          <w:szCs w:val="28"/>
          <w:rtl w:val="true"/>
          <w:lang w:bidi="fa-IR"/>
        </w:rPr>
        <w:t>.</w:t>
      </w:r>
    </w:p>
    <w:p>
      <w:pPr>
        <w:pStyle w:val="Heading3"/>
        <w:numPr>
          <w:ilvl w:val="2"/>
          <w:numId w:val="1"/>
        </w:numPr>
        <w:rPr/>
      </w:pPr>
      <w:bookmarkStart w:id="1705" w:name="__RefHeading___Toc7704094_73709187"/>
      <w:bookmarkStart w:id="1706" w:name="_Toc777"/>
      <w:bookmarkEnd w:id="1705"/>
      <w:r>
        <w:rPr/>
        <w:t>694</w:t>
      </w:r>
      <w:r>
        <w:rPr>
          <w:rtl w:val="true"/>
        </w:rPr>
        <w:t xml:space="preserve">- </w:t>
      </w:r>
      <w:r>
        <w:rPr>
          <w:rtl w:val="true"/>
        </w:rPr>
        <w:t>الجنة و النار</w:t>
      </w:r>
      <w:bookmarkEnd w:id="1706"/>
    </w:p>
    <w:p>
      <w:pPr>
        <w:pStyle w:val="BookText"/>
        <w:rPr/>
      </w:pPr>
      <w:r>
        <w:rPr>
          <w:rFonts w:ascii="IRNazanin" w:hAnsi="IRNazanin" w:eastAsia="IRNazanin"/>
          <w:color w:val="111111"/>
          <w:sz w:val="28"/>
          <w:sz w:val="28"/>
          <w:szCs w:val="28"/>
          <w:rtl w:val="true"/>
          <w:lang w:bidi="fa-IR"/>
        </w:rPr>
        <w:t>فارسی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للعلامة المجلسی المذکور، أوله بعد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رساله‌ای است در بیان صفت دوزخ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ثمانمائة بیت، رأیتها ضمن مجموعة من رسائله فی النجف</w:t>
      </w:r>
      <w:r>
        <w:rPr>
          <w:rFonts w:eastAsia="IRNazanin" w:cs="IRNazanin"/>
          <w:color w:val="111111"/>
          <w:sz w:val="28"/>
          <w:szCs w:val="28"/>
          <w:rtl w:val="true"/>
          <w:lang w:bidi="fa-IR"/>
        </w:rPr>
        <w:t>.</w:t>
      </w:r>
    </w:p>
    <w:p>
      <w:pPr>
        <w:pStyle w:val="Heading3"/>
        <w:numPr>
          <w:ilvl w:val="2"/>
          <w:numId w:val="1"/>
        </w:numPr>
        <w:rPr/>
      </w:pPr>
      <w:bookmarkStart w:id="1707" w:name="__RefHeading___Toc7704096_73709187"/>
      <w:bookmarkStart w:id="1708" w:name="_Toc778"/>
      <w:bookmarkEnd w:id="1707"/>
      <w:r>
        <w:rPr/>
        <w:t>695</w:t>
      </w:r>
      <w:r>
        <w:rPr>
          <w:rtl w:val="true"/>
        </w:rPr>
        <w:t xml:space="preserve">- </w:t>
      </w:r>
      <w:r>
        <w:rPr>
          <w:rtl w:val="true"/>
        </w:rPr>
        <w:t>الجنة و النار</w:t>
      </w:r>
      <w:bookmarkEnd w:id="170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الأصحاب، قال فی أوله بعد الحمد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bookmarkStart w:id="1709" w:name="pg11685_250713"/>
    </w:p>
    <w:p>
      <w:pPr>
        <w:pStyle w:val="BookText"/>
        <w:rPr/>
      </w:pPr>
      <w:bookmarkEnd w:id="1709"/>
      <w:r>
        <w:rPr>
          <w:rFonts w:ascii="IRNazanin" w:hAnsi="IRNazanin" w:eastAsia="IRNazanin"/>
          <w:color w:val="111111"/>
          <w:sz w:val="28"/>
          <w:sz w:val="28"/>
          <w:szCs w:val="28"/>
          <w:rtl w:val="true"/>
          <w:lang w:bidi="fa-IR"/>
        </w:rPr>
        <w:t>خلق شجرة و لها أربعة أغصان سماها شجرة الیقین ثم خلق نور محمد ص فی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الشیخ عبد الکریم العطار آل الشیخ راضی الکاظمی فی الکاظمیة</w:t>
      </w:r>
      <w:r>
        <w:rPr>
          <w:rFonts w:eastAsia="IRNazanin" w:cs="IRNazanin"/>
          <w:color w:val="111111"/>
          <w:sz w:val="28"/>
          <w:szCs w:val="28"/>
          <w:rtl w:val="true"/>
          <w:lang w:bidi="fa-IR"/>
        </w:rPr>
        <w:t>.</w:t>
      </w:r>
    </w:p>
    <w:p>
      <w:pPr>
        <w:pStyle w:val="Heading3"/>
        <w:numPr>
          <w:ilvl w:val="2"/>
          <w:numId w:val="1"/>
        </w:numPr>
        <w:rPr/>
      </w:pPr>
      <w:bookmarkStart w:id="1710" w:name="__RefHeading___Toc7704098_73709187"/>
      <w:bookmarkStart w:id="1711" w:name="_Toc779"/>
      <w:bookmarkEnd w:id="1710"/>
      <w:r>
        <w:rPr>
          <w:rtl w:val="true"/>
        </w:rPr>
        <w:t>الجنة و النار</w:t>
      </w:r>
      <w:bookmarkEnd w:id="1711"/>
    </w:p>
    <w:p>
      <w:pPr>
        <w:pStyle w:val="BookText"/>
        <w:rPr/>
      </w:pPr>
      <w:r>
        <w:rPr>
          <w:rFonts w:ascii="IRNazanin" w:hAnsi="IRNazanin" w:eastAsia="IRNazanin"/>
          <w:color w:val="111111"/>
          <w:sz w:val="28"/>
          <w:sz w:val="28"/>
          <w:szCs w:val="28"/>
          <w:rtl w:val="true"/>
          <w:lang w:bidi="fa-IR"/>
        </w:rPr>
        <w:t>لسعید بن جناح الکوفی الأزدی، و اسمه کتاب صفة الجنة و النار کما یأتی فی الصاد بهذا العنوان مع غیره متعددا</w:t>
      </w:r>
      <w:r>
        <w:rPr>
          <w:rFonts w:eastAsia="IRNazanin" w:cs="IRNazanin"/>
          <w:color w:val="111111"/>
          <w:sz w:val="28"/>
          <w:szCs w:val="28"/>
          <w:rtl w:val="true"/>
          <w:lang w:bidi="fa-IR"/>
        </w:rPr>
        <w:t>.</w:t>
      </w:r>
    </w:p>
    <w:p>
      <w:pPr>
        <w:pStyle w:val="Heading3"/>
        <w:numPr>
          <w:ilvl w:val="2"/>
          <w:numId w:val="1"/>
        </w:numPr>
        <w:rPr/>
      </w:pPr>
      <w:bookmarkStart w:id="1712" w:name="__RefHeading___Toc7704100_73709187"/>
      <w:bookmarkStart w:id="1713" w:name="_Toc780"/>
      <w:bookmarkEnd w:id="1712"/>
      <w:r>
        <w:rPr/>
        <w:t>696</w:t>
      </w:r>
      <w:r>
        <w:rPr>
          <w:rtl w:val="true"/>
        </w:rPr>
        <w:t xml:space="preserve">- </w:t>
      </w:r>
      <w:r>
        <w:rPr>
          <w:rtl w:val="true"/>
        </w:rPr>
        <w:t>الجنة و النار</w:t>
      </w:r>
      <w:bookmarkEnd w:id="1713"/>
    </w:p>
    <w:p>
      <w:pPr>
        <w:pStyle w:val="BookText"/>
        <w:rPr/>
      </w:pPr>
      <w:r>
        <w:rPr>
          <w:rFonts w:ascii="IRNazanin" w:hAnsi="IRNazanin" w:eastAsia="IRNazanin"/>
          <w:color w:val="111111"/>
          <w:sz w:val="28"/>
          <w:sz w:val="28"/>
          <w:szCs w:val="28"/>
          <w:rtl w:val="true"/>
          <w:lang w:bidi="fa-IR"/>
        </w:rPr>
        <w:t>لأبی الحسن علی بن الحسن بن علی بن فضال الفطحی الثقة، برویة النجاشی عنه بواسطتین</w:t>
      </w:r>
      <w:r>
        <w:rPr>
          <w:rFonts w:eastAsia="IRNazanin" w:cs="IRNazanin"/>
          <w:color w:val="111111"/>
          <w:sz w:val="28"/>
          <w:szCs w:val="28"/>
          <w:rtl w:val="true"/>
          <w:lang w:bidi="fa-IR"/>
        </w:rPr>
        <w:t>.</w:t>
      </w:r>
    </w:p>
    <w:p>
      <w:pPr>
        <w:pStyle w:val="Heading3"/>
        <w:numPr>
          <w:ilvl w:val="2"/>
          <w:numId w:val="1"/>
        </w:numPr>
        <w:rPr/>
      </w:pPr>
      <w:bookmarkStart w:id="1714" w:name="__RefHeading___Toc7704102_73709187"/>
      <w:bookmarkStart w:id="1715" w:name="_Toc781"/>
      <w:bookmarkEnd w:id="1714"/>
      <w:r>
        <w:rPr/>
        <w:t>697</w:t>
      </w:r>
      <w:r>
        <w:rPr>
          <w:rtl w:val="true"/>
        </w:rPr>
        <w:t xml:space="preserve">- </w:t>
      </w:r>
      <w:r>
        <w:rPr>
          <w:rtl w:val="true"/>
        </w:rPr>
        <w:t>الجنة و النار</w:t>
      </w:r>
      <w:bookmarkEnd w:id="1715"/>
    </w:p>
    <w:p>
      <w:pPr>
        <w:pStyle w:val="BookText"/>
        <w:rPr/>
      </w:pPr>
      <w:r>
        <w:rPr>
          <w:rFonts w:ascii="IRNazanin" w:hAnsi="IRNazanin" w:eastAsia="IRNazanin"/>
          <w:color w:val="111111"/>
          <w:sz w:val="28"/>
          <w:sz w:val="28"/>
          <w:szCs w:val="28"/>
          <w:rtl w:val="true"/>
          <w:lang w:bidi="fa-IR"/>
        </w:rPr>
        <w:t xml:space="preserve">لأبی الحسن علی بن أبی صالح محمد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بزرج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الحناط، حکاه النجاشی عن فهرست حمید بن زیاد النینوائی</w:t>
      </w:r>
      <w:r>
        <w:rPr>
          <w:rFonts w:eastAsia="IRNazanin" w:cs="IRNazanin"/>
          <w:color w:val="111111"/>
          <w:sz w:val="28"/>
          <w:szCs w:val="28"/>
          <w:rtl w:val="true"/>
          <w:lang w:bidi="fa-IR"/>
        </w:rPr>
        <w:t>.</w:t>
      </w:r>
    </w:p>
    <w:p>
      <w:pPr>
        <w:pStyle w:val="Heading3"/>
        <w:numPr>
          <w:ilvl w:val="2"/>
          <w:numId w:val="1"/>
        </w:numPr>
        <w:rPr/>
      </w:pPr>
      <w:bookmarkStart w:id="1716" w:name="__RefHeading___Toc7704104_73709187"/>
      <w:bookmarkStart w:id="1717" w:name="_Toc782"/>
      <w:bookmarkEnd w:id="1716"/>
      <w:r>
        <w:rPr/>
        <w:t>698</w:t>
      </w:r>
      <w:r>
        <w:rPr>
          <w:rtl w:val="true"/>
        </w:rPr>
        <w:t xml:space="preserve">- </w:t>
      </w:r>
      <w:r>
        <w:rPr>
          <w:rtl w:val="true"/>
        </w:rPr>
        <w:t>الجنة و النار</w:t>
      </w:r>
      <w:bookmarkEnd w:id="1717"/>
    </w:p>
    <w:p>
      <w:pPr>
        <w:pStyle w:val="BookText"/>
        <w:rPr/>
      </w:pPr>
      <w:r>
        <w:rPr>
          <w:rFonts w:ascii="IRNazanin" w:hAnsi="IRNazanin" w:eastAsia="IRNazanin"/>
          <w:color w:val="111111"/>
          <w:sz w:val="28"/>
          <w:sz w:val="28"/>
          <w:szCs w:val="28"/>
          <w:rtl w:val="true"/>
          <w:lang w:bidi="fa-IR"/>
        </w:rPr>
        <w:t xml:space="preserve">لأبی عبد الله الغاضری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من بنی غاضرة، یرویه عنه حمید بن زیاد النینوائی الذی 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1718" w:name="__RefHeading___Toc7704106_73709187"/>
      <w:bookmarkStart w:id="1719" w:name="_Toc783"/>
      <w:bookmarkEnd w:id="1718"/>
      <w:r>
        <w:rPr>
          <w:rtl w:val="true"/>
        </w:rPr>
        <w:t>الجنة و النار</w:t>
      </w:r>
      <w:bookmarkEnd w:id="1719"/>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ینسب إلیه فی المجموعة المستخرجة من کتب الأکابر الموجودة بهذا العنوان فی الخزانة الرضویة و غیرها من غیر معرفة بجامعها و منها الجنة و النار هذا و لکن الصحیح أنه کتاب صفة الجنة و النار لسعید بن جناح الکوفی من أصحاب الکاظم و الرضا علیه السلام  رواه عنه الشیخ الصدوق عن مشایخه بإسنادهم إلیه، و تلک المجموعة هو العیون و المحاسن للشیخ المفید و أول ما استخرج منه فیه کتاب الاختصاص للشیخ أبی علی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صفة الجنة و النار متعددا</w:t>
      </w:r>
      <w:r>
        <w:rPr>
          <w:rFonts w:eastAsia="IRNazanin" w:cs="IRNazanin"/>
          <w:color w:val="111111"/>
          <w:sz w:val="28"/>
          <w:szCs w:val="28"/>
          <w:rtl w:val="true"/>
          <w:lang w:bidi="fa-IR"/>
        </w:rPr>
        <w:t>.</w:t>
      </w:r>
    </w:p>
    <w:p>
      <w:pPr>
        <w:pStyle w:val="Heading3"/>
        <w:numPr>
          <w:ilvl w:val="2"/>
          <w:numId w:val="1"/>
        </w:numPr>
        <w:rPr/>
      </w:pPr>
      <w:bookmarkStart w:id="1720" w:name="__RefHeading___Toc7704108_73709187"/>
      <w:bookmarkStart w:id="1721" w:name="_Toc784"/>
      <w:bookmarkEnd w:id="1720"/>
      <w:r>
        <w:rPr>
          <w:rtl w:val="true"/>
        </w:rPr>
        <w:t>الجنة و النار</w:t>
      </w:r>
      <w:bookmarkEnd w:id="1721"/>
    </w:p>
    <w:p>
      <w:pPr>
        <w:pStyle w:val="BookText"/>
        <w:rPr/>
      </w:pPr>
      <w:r>
        <w:rPr>
          <w:rFonts w:ascii="IRNazanin" w:hAnsi="IRNazanin" w:eastAsia="IRNazanin"/>
          <w:color w:val="111111"/>
          <w:sz w:val="28"/>
          <w:sz w:val="28"/>
          <w:szCs w:val="28"/>
          <w:rtl w:val="true"/>
          <w:lang w:bidi="fa-IR"/>
        </w:rPr>
        <w:t>للعلامة التوبلی السید هاشم، اسمه نزهة الأبرار فی خلق الجنة و النار یأتی</w:t>
      </w:r>
      <w:r>
        <w:rPr>
          <w:rFonts w:eastAsia="IRNazanin" w:cs="IRNazanin"/>
          <w:color w:val="111111"/>
          <w:sz w:val="28"/>
          <w:szCs w:val="28"/>
          <w:rtl w:val="true"/>
          <w:lang w:bidi="fa-IR"/>
        </w:rPr>
        <w:t>.</w:t>
      </w:r>
    </w:p>
    <w:p>
      <w:pPr>
        <w:pStyle w:val="Heading3"/>
        <w:numPr>
          <w:ilvl w:val="2"/>
          <w:numId w:val="1"/>
        </w:numPr>
        <w:rPr/>
      </w:pPr>
      <w:bookmarkStart w:id="1722" w:name="__RefHeading___Toc7704110_73709187"/>
      <w:bookmarkStart w:id="1723" w:name="_Toc785"/>
      <w:bookmarkEnd w:id="1722"/>
      <w:r>
        <w:rPr/>
        <w:t>699</w:t>
      </w:r>
      <w:r>
        <w:rPr>
          <w:rtl w:val="true"/>
        </w:rPr>
        <w:t xml:space="preserve">- </w:t>
      </w:r>
      <w:r>
        <w:rPr>
          <w:rtl w:val="true"/>
        </w:rPr>
        <w:t>جنتان مدهامتان‌</w:t>
      </w:r>
      <w:bookmarkEnd w:id="172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فوائد متفرقة بالعربیة و الفارسیة، للشیخ علی أکبر النهاوندی نزیل المشهد الرضوی مؤلف الجنة العالیة السابق ذکره، و الجنتان هذا أکبر منه، و مرتب علی جنتین فی مجلدین و فی کل منهما عناوین مثل فاکهة أو نخلة أو رمانة، و أمثالها و طبع المجلد الأول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منهما فهرس مبسوط و أورد فی کل مجلد عدة رسائل مستقلة بعینها إحیاء لآثار مؤلفیها و صیانة نسخها عن الاندراس</w:t>
      </w:r>
      <w:r>
        <w:rPr>
          <w:rFonts w:eastAsia="IRNazanin" w:cs="IRNazanin"/>
          <w:color w:val="111111"/>
          <w:sz w:val="28"/>
          <w:szCs w:val="28"/>
          <w:rtl w:val="true"/>
          <w:lang w:bidi="fa-IR"/>
        </w:rPr>
        <w:t xml:space="preserve">. </w:t>
      </w:r>
      <w:bookmarkStart w:id="1724" w:name="pg11685_250715"/>
    </w:p>
    <w:p>
      <w:pPr>
        <w:pStyle w:val="Heading3"/>
        <w:numPr>
          <w:ilvl w:val="2"/>
          <w:numId w:val="1"/>
        </w:numPr>
        <w:rPr/>
      </w:pPr>
      <w:bookmarkStart w:id="1725" w:name="__RefHeading___Toc7704112_73709187"/>
      <w:bookmarkStart w:id="1726" w:name="_Toc786"/>
      <w:bookmarkEnd w:id="1724"/>
      <w:bookmarkEnd w:id="1725"/>
      <w:r>
        <w:rPr>
          <w:rtl w:val="true"/>
        </w:rPr>
        <w:t>جنگ</w:t>
      </w:r>
      <w:bookmarkEnd w:id="1726"/>
    </w:p>
    <w:p>
      <w:pPr>
        <w:pStyle w:val="Heading3"/>
        <w:numPr>
          <w:ilvl w:val="2"/>
          <w:numId w:val="1"/>
        </w:numPr>
        <w:rPr/>
      </w:pPr>
      <w:bookmarkStart w:id="1727" w:name="__RefHeading___Toc7704114_73709187"/>
      <w:bookmarkStart w:id="1728" w:name="_Toc787"/>
      <w:bookmarkEnd w:id="1727"/>
      <w:r>
        <w:rPr>
          <w:rtl w:val="true"/>
        </w:rPr>
        <w:t>بیان</w:t>
      </w:r>
      <w:bookmarkEnd w:id="1728"/>
    </w:p>
    <w:p>
      <w:pPr>
        <w:pStyle w:val="BookText"/>
        <w:rPr/>
      </w:pP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درین زمانه رفیقی که خالی از خلل است</w:t>
      </w:r>
    </w:p>
    <w:p>
      <w:pPr>
        <w:pStyle w:val="BookText"/>
        <w:rPr/>
      </w:pPr>
      <w:r>
        <w:rPr>
          <w:rFonts w:ascii="IRNazanin" w:hAnsi="IRNazanin" w:eastAsia="IRNazanin"/>
          <w:color w:val="111111"/>
          <w:sz w:val="28"/>
          <w:sz w:val="28"/>
          <w:szCs w:val="28"/>
          <w:rtl w:val="true"/>
          <w:lang w:bidi="fa-IR"/>
        </w:rPr>
        <w:t>صراحی می ناب و سفینه غزلست</w:t>
      </w:r>
    </w:p>
    <w:p>
      <w:pPr>
        <w:pStyle w:val="BookText"/>
        <w:rPr/>
      </w:pPr>
      <w:r>
        <w:rPr>
          <w:rFonts w:ascii="IRNazanin" w:hAnsi="IRNazanin" w:eastAsia="IRNazanin"/>
          <w:color w:val="111111"/>
          <w:sz w:val="28"/>
          <w:sz w:val="28"/>
          <w:szCs w:val="28"/>
          <w:rtl w:val="true"/>
          <w:lang w:bidi="fa-IR"/>
        </w:rPr>
        <w:t xml:space="preserve">و أما استشهاد فرهنگ رشیدی و آنندراج للفظ جنگ بقول الخاقانی الشیروانی المتوفی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تحفه العراقین حیث یصف أهل القبور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خمخانه به دیده در گشاده</w:t>
      </w:r>
    </w:p>
    <w:p>
      <w:pPr>
        <w:pStyle w:val="BookText"/>
        <w:rPr/>
      </w:pPr>
      <w:r>
        <w:rPr>
          <w:rFonts w:ascii="IRNazanin" w:hAnsi="IRNazanin" w:eastAsia="IRNazanin"/>
          <w:color w:val="111111"/>
          <w:sz w:val="28"/>
          <w:sz w:val="28"/>
          <w:szCs w:val="28"/>
          <w:rtl w:val="true"/>
          <w:lang w:bidi="fa-IR"/>
        </w:rPr>
        <w:t>کونین به می گرو نهاده</w:t>
      </w:r>
    </w:p>
    <w:p>
      <w:pPr>
        <w:pStyle w:val="BookText"/>
        <w:rPr/>
      </w:pPr>
      <w:r>
        <w:rPr>
          <w:rFonts w:ascii="IRNazanin" w:hAnsi="IRNazanin" w:eastAsia="IRNazanin"/>
          <w:color w:val="111111"/>
          <w:sz w:val="28"/>
          <w:sz w:val="28"/>
          <w:szCs w:val="28"/>
          <w:rtl w:val="true"/>
          <w:lang w:bidi="fa-IR"/>
        </w:rPr>
        <w:t>بر جنگ زمانه فارغ الذات</w:t>
      </w:r>
    </w:p>
    <w:p>
      <w:pPr>
        <w:pStyle w:val="BookText"/>
        <w:rPr/>
      </w:pPr>
      <w:r>
        <w:rPr>
          <w:rFonts w:ascii="IRNazanin" w:hAnsi="IRNazanin" w:eastAsia="IRNazanin"/>
          <w:color w:val="111111"/>
          <w:sz w:val="28"/>
          <w:sz w:val="28"/>
          <w:szCs w:val="28"/>
          <w:rtl w:val="true"/>
          <w:lang w:bidi="fa-IR"/>
        </w:rPr>
        <w:t>از بیست و چهار رود ساعات</w:t>
      </w:r>
    </w:p>
    <w:p>
      <w:pPr>
        <w:pStyle w:val="BookText"/>
        <w:rPr/>
      </w:pPr>
      <w:r>
        <w:rPr>
          <w:rFonts w:ascii="IRNazanin" w:hAnsi="IRNazanin" w:eastAsia="IRNazanin"/>
          <w:color w:val="111111"/>
          <w:sz w:val="28"/>
          <w:sz w:val="28"/>
          <w:szCs w:val="28"/>
          <w:rtl w:val="true"/>
          <w:lang w:bidi="fa-IR"/>
        </w:rPr>
        <w:t xml:space="preserve">فلیس بمحل لاختلاف النسخ فی البیت، و یمکن أن یکون لهذا اللفظ علاقة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أرثنگ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أرژنگ و هی الکتاب الذی یکون فیه نقوش و تصاویر مختلفة ککتاب مانی المتنبی المعروف المقتول فی جندیشاپور فی عهد بهرام الأول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اللفظ أیضا مأخوذ عن الصینیة ککثیر من اصطلاحات الدین المانوی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لکل کتاب جمعت فیه مطالب متفرقة، متنوعة، علمیة، أو غیرها و یقال لها السفینة أیضا، و قلیل ممن کانت له ملکة الکتابة أن لا یقتنی لنفسه مثل هذا المجموع، و یکتب فیه ما یستحسنه من المطالب، و لذا لیس فی إمکاننا إحصاء هذا النوع نعم نذکر نموذجا مما اشتهر بهذا الاسم و لو لم یکن من نوعه</w:t>
      </w:r>
      <w:r>
        <w:rPr>
          <w:rFonts w:eastAsia="IRNazanin" w:cs="IRNazanin"/>
          <w:color w:val="111111"/>
          <w:sz w:val="28"/>
          <w:szCs w:val="28"/>
          <w:rtl w:val="true"/>
          <w:lang w:bidi="fa-IR"/>
        </w:rPr>
        <w:t>.</w:t>
      </w:r>
    </w:p>
    <w:p>
      <w:pPr>
        <w:pStyle w:val="Heading3"/>
        <w:numPr>
          <w:ilvl w:val="2"/>
          <w:numId w:val="1"/>
        </w:numPr>
        <w:rPr/>
      </w:pPr>
      <w:bookmarkStart w:id="1729" w:name="__RefHeading___Toc7704116_73709187"/>
      <w:bookmarkStart w:id="1730" w:name="_Toc788"/>
      <w:bookmarkEnd w:id="1729"/>
      <w:r>
        <w:rPr/>
        <w:t>700</w:t>
      </w:r>
      <w:r>
        <w:rPr>
          <w:rtl w:val="true"/>
        </w:rPr>
        <w:t xml:space="preserve">- </w:t>
      </w:r>
      <w:r>
        <w:rPr>
          <w:rtl w:val="true"/>
        </w:rPr>
        <w:t>جنگ‌</w:t>
      </w:r>
      <w:bookmarkEnd w:id="1730"/>
    </w:p>
    <w:p>
      <w:pPr>
        <w:pStyle w:val="BookText"/>
        <w:rPr/>
      </w:pPr>
      <w:r>
        <w:rPr>
          <w:rFonts w:ascii="IRNazanin" w:hAnsi="IRNazanin" w:eastAsia="IRNazanin"/>
          <w:color w:val="111111"/>
          <w:sz w:val="28"/>
          <w:sz w:val="28"/>
          <w:szCs w:val="28"/>
          <w:rtl w:val="true"/>
          <w:lang w:bidi="fa-IR"/>
        </w:rPr>
        <w:t>فی 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علم الطب و بعض 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جامع عام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الأطباء</w:t>
      </w:r>
      <w:r>
        <w:rPr>
          <w:rFonts w:eastAsia="IRNazanin" w:cs="IRNazanin"/>
          <w:color w:val="111111"/>
          <w:sz w:val="28"/>
          <w:szCs w:val="28"/>
          <w:rtl w:val="true"/>
          <w:lang w:bidi="fa-IR"/>
        </w:rPr>
        <w:t>.</w:t>
      </w:r>
    </w:p>
    <w:p>
      <w:pPr>
        <w:pStyle w:val="Heading3"/>
        <w:numPr>
          <w:ilvl w:val="2"/>
          <w:numId w:val="1"/>
        </w:numPr>
        <w:rPr/>
      </w:pPr>
      <w:bookmarkStart w:id="1731" w:name="__RefHeading___Toc7704118_73709187"/>
      <w:bookmarkStart w:id="1732" w:name="_Toc789"/>
      <w:bookmarkEnd w:id="1731"/>
      <w:r>
        <w:rPr>
          <w:rtl w:val="true"/>
        </w:rPr>
        <w:t>جنگ</w:t>
      </w:r>
      <w:bookmarkEnd w:id="1732"/>
    </w:p>
    <w:p>
      <w:pPr>
        <w:pStyle w:val="BookText"/>
        <w:rPr/>
      </w:pPr>
      <w:r>
        <w:rPr>
          <w:rFonts w:ascii="IRNazanin" w:hAnsi="IRNazanin" w:eastAsia="IRNazanin"/>
          <w:color w:val="111111"/>
          <w:sz w:val="28"/>
          <w:sz w:val="28"/>
          <w:szCs w:val="28"/>
          <w:rtl w:val="true"/>
          <w:lang w:bidi="fa-IR"/>
        </w:rPr>
        <w:t>فی التذکارات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ثلاثة من هذا النوع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التذکارات و کلها نسخ نفیسة منحصرة</w:t>
      </w:r>
      <w:r>
        <w:rPr>
          <w:rFonts w:eastAsia="IRNazanin" w:cs="IRNazanin"/>
          <w:color w:val="111111"/>
          <w:sz w:val="28"/>
          <w:szCs w:val="28"/>
          <w:rtl w:val="true"/>
          <w:lang w:bidi="fa-IR"/>
        </w:rPr>
        <w:t>.</w:t>
      </w:r>
    </w:p>
    <w:p>
      <w:pPr>
        <w:pStyle w:val="Heading3"/>
        <w:numPr>
          <w:ilvl w:val="2"/>
          <w:numId w:val="1"/>
        </w:numPr>
        <w:rPr/>
      </w:pPr>
      <w:bookmarkStart w:id="1733" w:name="__RefHeading___Toc7704120_73709187"/>
      <w:bookmarkStart w:id="1734" w:name="_Toc790"/>
      <w:bookmarkEnd w:id="1733"/>
      <w:r>
        <w:rPr/>
        <w:t>701</w:t>
      </w:r>
      <w:r>
        <w:rPr>
          <w:rtl w:val="true"/>
        </w:rPr>
        <w:t xml:space="preserve">- </w:t>
      </w:r>
      <w:r>
        <w:rPr>
          <w:rtl w:val="true"/>
        </w:rPr>
        <w:t>جنگ‌</w:t>
      </w:r>
      <w:bookmarkEnd w:id="1734"/>
    </w:p>
    <w:p>
      <w:pPr>
        <w:pStyle w:val="BookText"/>
        <w:rPr/>
      </w:pPr>
      <w:r>
        <w:rPr>
          <w:rFonts w:ascii="IRNazanin" w:hAnsi="IRNazanin" w:eastAsia="IRNazanin"/>
          <w:color w:val="111111"/>
          <w:sz w:val="28"/>
          <w:sz w:val="28"/>
          <w:szCs w:val="28"/>
          <w:rtl w:val="true"/>
          <w:lang w:bidi="fa-IR"/>
        </w:rPr>
        <w:t xml:space="preserve">فی التذکارات، المدون بأمر تاج الدین أحمد الوزیر فی سنة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المنحصرة أیضا فی مکتبة بلدیة أصفهان، و هو من مآخذ تاریخ عصر الحافظ للدکتور قاسم غنی، و الوزیر تاج الدین أحمد بن محمد بن علی العراقی هو ممدوح خواجو الکرمانی المتوفی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بأمره جمع أشعار خواجو فی صنائع الکمال</w:t>
      </w:r>
      <w:r>
        <w:rPr>
          <w:rFonts w:eastAsia="IRNazanin" w:cs="IRNazanin"/>
          <w:color w:val="111111"/>
          <w:sz w:val="28"/>
          <w:szCs w:val="28"/>
          <w:rtl w:val="true"/>
          <w:lang w:bidi="fa-IR"/>
        </w:rPr>
        <w:t>.</w:t>
      </w:r>
    </w:p>
    <w:p>
      <w:pPr>
        <w:pStyle w:val="Heading3"/>
        <w:numPr>
          <w:ilvl w:val="2"/>
          <w:numId w:val="1"/>
        </w:numPr>
        <w:rPr/>
      </w:pPr>
      <w:bookmarkStart w:id="1735" w:name="__RefHeading___Toc7704122_73709187"/>
      <w:bookmarkStart w:id="1736" w:name="_Toc791"/>
      <w:bookmarkEnd w:id="1735"/>
      <w:r>
        <w:rPr/>
        <w:t>702</w:t>
      </w:r>
      <w:r>
        <w:rPr>
          <w:rtl w:val="true"/>
        </w:rPr>
        <w:t xml:space="preserve">- </w:t>
      </w:r>
      <w:r>
        <w:rPr>
          <w:rtl w:val="true"/>
        </w:rPr>
        <w:t>جنگ‌</w:t>
      </w:r>
      <w:bookmarkEnd w:id="173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التواریخ، للمیرزا محمد تقی خان سپهر مؤلف ناسخ التواریخ </w:t>
      </w:r>
      <w:bookmarkStart w:id="1737" w:name="pg11685_250718"/>
    </w:p>
    <w:p>
      <w:pPr>
        <w:pStyle w:val="BookText"/>
        <w:rPr/>
      </w:pPr>
      <w:bookmarkEnd w:id="1737"/>
      <w:r>
        <w:rPr>
          <w:rFonts w:ascii="IRNazanin" w:hAnsi="IRNazanin" w:eastAsia="IRNazanin"/>
          <w:color w:val="111111"/>
          <w:sz w:val="28"/>
          <w:sz w:val="28"/>
          <w:szCs w:val="28"/>
          <w:rtl w:val="true"/>
          <w:lang w:bidi="fa-IR"/>
        </w:rPr>
        <w:t>عده الثالث عشر من تصانیفه فی أول مجلد أحوال الزهراء علیه السلام  من کتابه ناسخ التواریخ</w:t>
      </w:r>
    </w:p>
    <w:p>
      <w:pPr>
        <w:pStyle w:val="Heading3"/>
        <w:numPr>
          <w:ilvl w:val="2"/>
          <w:numId w:val="1"/>
        </w:numPr>
        <w:rPr/>
      </w:pPr>
      <w:bookmarkStart w:id="1738" w:name="__RefHeading___Toc7704124_73709187"/>
      <w:bookmarkStart w:id="1739" w:name="_Toc792"/>
      <w:bookmarkEnd w:id="1738"/>
      <w:r>
        <w:rPr/>
        <w:t>703</w:t>
      </w:r>
      <w:r>
        <w:rPr>
          <w:rtl w:val="true"/>
        </w:rPr>
        <w:t xml:space="preserve">- </w:t>
      </w:r>
      <w:r>
        <w:rPr>
          <w:rtl w:val="true"/>
        </w:rPr>
        <w:t>جنگ‌</w:t>
      </w:r>
      <w:bookmarkEnd w:id="1739"/>
    </w:p>
    <w:p>
      <w:pPr>
        <w:pStyle w:val="BookText"/>
        <w:rPr/>
      </w:pPr>
      <w:r>
        <w:rPr>
          <w:rFonts w:ascii="IRNazanin" w:hAnsi="IRNazanin" w:eastAsia="IRNazanin"/>
          <w:color w:val="111111"/>
          <w:sz w:val="28"/>
          <w:sz w:val="28"/>
          <w:szCs w:val="28"/>
          <w:rtl w:val="true"/>
          <w:lang w:bidi="fa-IR"/>
        </w:rPr>
        <w:t>فی مجلدین فی کل منها مجالس لذکر المناقب و المصائب، للحاج میرزا علی بن المیرزا محمد باقر التفریشی المعاصر نزیل طهران و الملقب بصدر الذاکرین</w:t>
      </w:r>
      <w:r>
        <w:rPr>
          <w:rFonts w:eastAsia="IRNazanin" w:cs="IRNazanin"/>
          <w:color w:val="111111"/>
          <w:sz w:val="28"/>
          <w:szCs w:val="28"/>
          <w:rtl w:val="true"/>
          <w:lang w:bidi="fa-IR"/>
        </w:rPr>
        <w:t>.</w:t>
      </w:r>
    </w:p>
    <w:p>
      <w:pPr>
        <w:pStyle w:val="Heading3"/>
        <w:numPr>
          <w:ilvl w:val="2"/>
          <w:numId w:val="1"/>
        </w:numPr>
        <w:rPr/>
      </w:pPr>
      <w:bookmarkStart w:id="1740" w:name="__RefHeading___Toc7704126_73709187"/>
      <w:bookmarkStart w:id="1741" w:name="_Toc793"/>
      <w:bookmarkEnd w:id="1740"/>
      <w:r>
        <w:rPr/>
        <w:t>704</w:t>
      </w:r>
      <w:r>
        <w:rPr>
          <w:rtl w:val="true"/>
        </w:rPr>
        <w:t xml:space="preserve">- </w:t>
      </w:r>
      <w:r>
        <w:rPr>
          <w:rtl w:val="true"/>
        </w:rPr>
        <w:t>جنگ</w:t>
      </w:r>
      <w:bookmarkEnd w:id="1741"/>
    </w:p>
    <w:p>
      <w:pPr>
        <w:pStyle w:val="BookText"/>
        <w:rPr/>
      </w:pPr>
      <w:r>
        <w:rPr>
          <w:rFonts w:ascii="IRNazanin" w:hAnsi="IRNazanin" w:eastAsia="IRNazanin"/>
          <w:color w:val="111111"/>
          <w:sz w:val="28"/>
          <w:sz w:val="28"/>
          <w:szCs w:val="28"/>
          <w:rtl w:val="true"/>
          <w:lang w:bidi="fa-IR"/>
        </w:rPr>
        <w:t xml:space="preserve">فی الشعر و الشعراء، أو تذکره إسحاق نوع فیه الأشعار الموجودة فی آتشکده آذر علی أربعة أنواع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المقطعات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الغزلیات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الرباعیات و رتب کل نوع علی حروف الهجاء من ردیف الألف إلی الیاء و فی مقابل الأبیات ذکر اسم الناظم، و هذا الترتیب من إسحاق بیگ البیگدلی أخ مؤلف آتشکده آذر فی نیف و سبعة آلاف بیت، یوجد فی مکتبة المجلس بطهران کما ذکره ابن یوسف فی فهرسها</w:t>
      </w:r>
      <w:r>
        <w:rPr>
          <w:rFonts w:eastAsia="IRNazanin" w:cs="IRNazanin"/>
          <w:color w:val="111111"/>
          <w:sz w:val="28"/>
          <w:szCs w:val="28"/>
          <w:rtl w:val="true"/>
          <w:lang w:bidi="fa-IR"/>
        </w:rPr>
        <w:t>.</w:t>
      </w:r>
    </w:p>
    <w:p>
      <w:pPr>
        <w:pStyle w:val="Heading3"/>
        <w:numPr>
          <w:ilvl w:val="2"/>
          <w:numId w:val="1"/>
        </w:numPr>
        <w:rPr/>
      </w:pPr>
      <w:bookmarkStart w:id="1742" w:name="__RefHeading___Toc7704128_73709187"/>
      <w:bookmarkStart w:id="1743" w:name="_Toc794"/>
      <w:bookmarkEnd w:id="1742"/>
      <w:r>
        <w:rPr/>
        <w:t>705</w:t>
      </w:r>
      <w:r>
        <w:rPr>
          <w:rtl w:val="true"/>
        </w:rPr>
        <w:t xml:space="preserve">- </w:t>
      </w:r>
      <w:r>
        <w:rPr>
          <w:rtl w:val="true"/>
        </w:rPr>
        <w:t>جنگ‌</w:t>
      </w:r>
      <w:bookmarkEnd w:id="1743"/>
    </w:p>
    <w:p>
      <w:pPr>
        <w:pStyle w:val="BookText"/>
        <w:rPr/>
      </w:pPr>
      <w:r>
        <w:rPr>
          <w:rFonts w:ascii="IRNazanin" w:hAnsi="IRNazanin" w:eastAsia="IRNazanin"/>
          <w:color w:val="111111"/>
          <w:sz w:val="28"/>
          <w:sz w:val="28"/>
          <w:szCs w:val="28"/>
          <w:rtl w:val="true"/>
          <w:lang w:bidi="fa-IR"/>
        </w:rPr>
        <w:t xml:space="preserve">فی فوائد متفرقة مجلد ضخم کثیر الفوائد و فیها بعض رسائل مستقلة کشرح القصیدة الحربائیة لتقی الدین النصیبی و غیره کلها بخط جامعة عبد الحی، دونه فی حدود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شمال ما بین النهرین و لعله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فی مکتبة الحاج السید نصر الله التقوی بطهران</w:t>
      </w:r>
      <w:r>
        <w:rPr>
          <w:rFonts w:eastAsia="IRNazanin" w:cs="IRNazanin"/>
          <w:color w:val="111111"/>
          <w:sz w:val="28"/>
          <w:szCs w:val="28"/>
          <w:rtl w:val="true"/>
          <w:lang w:bidi="fa-IR"/>
        </w:rPr>
        <w:t>.</w:t>
      </w:r>
    </w:p>
    <w:p>
      <w:pPr>
        <w:pStyle w:val="Heading3"/>
        <w:numPr>
          <w:ilvl w:val="2"/>
          <w:numId w:val="1"/>
        </w:numPr>
        <w:rPr/>
      </w:pPr>
      <w:bookmarkStart w:id="1744" w:name="__RefHeading___Toc7704130_73709187"/>
      <w:bookmarkStart w:id="1745" w:name="_Toc795"/>
      <w:bookmarkEnd w:id="1744"/>
      <w:r>
        <w:rPr/>
        <w:t>706</w:t>
      </w:r>
      <w:r>
        <w:rPr>
          <w:rtl w:val="true"/>
        </w:rPr>
        <w:t xml:space="preserve">- </w:t>
      </w:r>
      <w:r>
        <w:rPr>
          <w:rtl w:val="true"/>
        </w:rPr>
        <w:t>جنگ‌</w:t>
      </w:r>
      <w:bookmarkEnd w:id="1745"/>
    </w:p>
    <w:p>
      <w:pPr>
        <w:pStyle w:val="BookText"/>
        <w:rPr/>
      </w:pPr>
      <w:r>
        <w:rPr>
          <w:rFonts w:ascii="IRNazanin" w:hAnsi="IRNazanin" w:eastAsia="IRNazanin"/>
          <w:color w:val="111111"/>
          <w:sz w:val="28"/>
          <w:sz w:val="28"/>
          <w:szCs w:val="28"/>
          <w:rtl w:val="true"/>
          <w:lang w:bidi="fa-IR"/>
        </w:rPr>
        <w:t xml:space="preserve">فی أشیاء متفرقة، فارسی للسید حبیب الله التنکابنی کتبه بخطه فی النجف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النجف</w:t>
      </w:r>
      <w:r>
        <w:rPr>
          <w:rFonts w:eastAsia="IRNazanin" w:cs="IRNazanin"/>
          <w:color w:val="111111"/>
          <w:sz w:val="28"/>
          <w:szCs w:val="28"/>
          <w:rtl w:val="true"/>
          <w:lang w:bidi="fa-IR"/>
        </w:rPr>
        <w:t>.</w:t>
      </w:r>
    </w:p>
    <w:p>
      <w:pPr>
        <w:pStyle w:val="Heading3"/>
        <w:numPr>
          <w:ilvl w:val="2"/>
          <w:numId w:val="1"/>
        </w:numPr>
        <w:rPr/>
      </w:pPr>
      <w:bookmarkStart w:id="1746" w:name="__RefHeading___Toc7704132_73709187"/>
      <w:bookmarkStart w:id="1747" w:name="_Toc796"/>
      <w:bookmarkEnd w:id="1746"/>
      <w:r>
        <w:rPr/>
        <w:t>707</w:t>
      </w:r>
      <w:r>
        <w:rPr>
          <w:rtl w:val="true"/>
        </w:rPr>
        <w:t xml:space="preserve">- </w:t>
      </w:r>
      <w:r>
        <w:rPr>
          <w:rtl w:val="true"/>
        </w:rPr>
        <w:t>جنگ‌</w:t>
      </w:r>
      <w:bookmarkEnd w:id="1747"/>
    </w:p>
    <w:p>
      <w:pPr>
        <w:pStyle w:val="BookText"/>
        <w:rPr/>
      </w:pPr>
      <w:r>
        <w:rPr>
          <w:rFonts w:ascii="IRNazanin" w:hAnsi="IRNazanin" w:eastAsia="IRNazanin"/>
          <w:color w:val="111111"/>
          <w:sz w:val="28"/>
          <w:sz w:val="28"/>
          <w:szCs w:val="28"/>
          <w:rtl w:val="true"/>
          <w:lang w:bidi="fa-IR"/>
        </w:rPr>
        <w:t xml:space="preserve">فی المناقب، و المصائب، للمیرزا مهدی المتخلص بجرس، فارسی طبع بإیران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هامشه دیوان المراثی للمیرزا عبد الجواد الخراسانی المتخلص بجودی، و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1748" w:name="__RefHeading___Toc7704134_73709187"/>
      <w:bookmarkStart w:id="1749" w:name="_Toc797"/>
      <w:bookmarkEnd w:id="1748"/>
      <w:r>
        <w:rPr/>
        <w:t>708</w:t>
      </w:r>
      <w:r>
        <w:rPr>
          <w:rtl w:val="true"/>
        </w:rPr>
        <w:t xml:space="preserve">- </w:t>
      </w:r>
      <w:r>
        <w:rPr>
          <w:rtl w:val="true"/>
        </w:rPr>
        <w:t>جنگ‌</w:t>
      </w:r>
      <w:bookmarkEnd w:id="1749"/>
    </w:p>
    <w:p>
      <w:pPr>
        <w:pStyle w:val="BookText"/>
        <w:rPr/>
      </w:pPr>
      <w:r>
        <w:rPr>
          <w:rFonts w:ascii="IRNazanin" w:hAnsi="IRNazanin" w:eastAsia="IRNazanin"/>
          <w:color w:val="111111"/>
          <w:sz w:val="28"/>
          <w:sz w:val="28"/>
          <w:szCs w:val="28"/>
          <w:rtl w:val="true"/>
          <w:lang w:bidi="fa-IR"/>
        </w:rPr>
        <w:t xml:space="preserve">فی المواعظ، لأمین الواعظین، الشیخ أسد الله بن أبی القاسم بن محمد باقر بن عبد الرضا بن الشیخ شمس الدین الذی ینتهی إلیه نسب العلامة الشیخ مرتضی الأنصاری الدزفولی، مؤلف تذکره العروض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أن جنگ المواعظ فی ثلاث مجلدات</w:t>
      </w:r>
      <w:r>
        <w:rPr>
          <w:rFonts w:eastAsia="IRNazanin" w:cs="IRNazanin"/>
          <w:color w:val="111111"/>
          <w:sz w:val="28"/>
          <w:szCs w:val="28"/>
          <w:rtl w:val="true"/>
          <w:lang w:bidi="fa-IR"/>
        </w:rPr>
        <w:t>.-</w:t>
      </w:r>
    </w:p>
    <w:p>
      <w:pPr>
        <w:pStyle w:val="Heading3"/>
        <w:numPr>
          <w:ilvl w:val="2"/>
          <w:numId w:val="1"/>
        </w:numPr>
        <w:rPr/>
      </w:pPr>
      <w:bookmarkStart w:id="1750" w:name="__RefHeading___Toc7704136_73709187"/>
      <w:bookmarkStart w:id="1751" w:name="_Toc798"/>
      <w:bookmarkEnd w:id="1750"/>
      <w:r>
        <w:rPr>
          <w:rtl w:val="true"/>
        </w:rPr>
        <w:t>جنگ بفتح الجیم بمعنی الحرب</w:t>
      </w:r>
      <w:bookmarkEnd w:id="1751"/>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2" w:name="__RefHeading___Toc7704138_73709187"/>
      <w:bookmarkStart w:id="1753" w:name="_Toc799"/>
      <w:bookmarkEnd w:id="1752"/>
      <w:r>
        <w:rPr>
          <w:rtl w:val="true"/>
        </w:rPr>
        <w:t>جنگ استقلال ترکیة</w:t>
      </w:r>
      <w:bookmarkEnd w:id="1753"/>
    </w:p>
    <w:p>
      <w:pPr>
        <w:pStyle w:val="BookText"/>
        <w:rPr/>
      </w:pPr>
      <w:r>
        <w:rPr>
          <w:rFonts w:ascii="IRNazanin" w:hAnsi="IRNazanin" w:eastAsia="IRNazanin"/>
          <w:color w:val="111111"/>
          <w:sz w:val="28"/>
          <w:sz w:val="28"/>
          <w:szCs w:val="28"/>
          <w:rtl w:val="true"/>
          <w:lang w:bidi="fa-IR"/>
        </w:rPr>
        <w:t>یأتی بعنوان جنگ ترکیة و یونان</w:t>
      </w:r>
      <w:r>
        <w:rPr>
          <w:rFonts w:eastAsia="IRNazanin" w:cs="IRNazanin"/>
          <w:color w:val="111111"/>
          <w:sz w:val="28"/>
          <w:szCs w:val="28"/>
          <w:rtl w:val="true"/>
          <w:lang w:bidi="fa-IR"/>
        </w:rPr>
        <w:t>.</w:t>
      </w:r>
    </w:p>
    <w:p>
      <w:pPr>
        <w:pStyle w:val="Heading3"/>
        <w:numPr>
          <w:ilvl w:val="2"/>
          <w:numId w:val="1"/>
        </w:numPr>
        <w:rPr/>
      </w:pPr>
      <w:bookmarkStart w:id="1754" w:name="__RefHeading___Toc7704140_73709187"/>
      <w:bookmarkStart w:id="1755" w:name="_Toc800"/>
      <w:bookmarkEnd w:id="1754"/>
      <w:r>
        <w:rPr/>
        <w:t>709</w:t>
      </w:r>
      <w:r>
        <w:rPr>
          <w:rtl w:val="true"/>
        </w:rPr>
        <w:t xml:space="preserve">- </w:t>
      </w:r>
      <w:r>
        <w:rPr>
          <w:rtl w:val="true"/>
        </w:rPr>
        <w:t xml:space="preserve">جنگ ایران و افاغنه </w:t>
      </w:r>
      <w:r>
        <w:rPr/>
        <w:t>39</w:t>
      </w:r>
      <w:r>
        <w:rPr>
          <w:rtl w:val="true"/>
        </w:rPr>
        <w:t xml:space="preserve">- </w:t>
      </w:r>
      <w:r>
        <w:rPr/>
        <w:t>1150</w:t>
      </w:r>
      <w:r>
        <w:rPr>
          <w:rtl w:val="true"/>
        </w:rPr>
        <w:t xml:space="preserve"> </w:t>
      </w:r>
      <w:r>
        <w:rPr>
          <w:rtl w:val="true"/>
        </w:rPr>
        <w:t>ه</w:t>
      </w:r>
      <w:bookmarkEnd w:id="175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حروب نادر شاه مع الأفاغنة، </w:t>
      </w:r>
      <w:bookmarkStart w:id="1756" w:name="pg11685_250720"/>
    </w:p>
    <w:p>
      <w:pPr>
        <w:pStyle w:val="BookText"/>
        <w:rPr/>
      </w:pPr>
      <w:bookmarkEnd w:id="1756"/>
      <w:r>
        <w:rPr>
          <w:rFonts w:ascii="IRNazanin" w:hAnsi="IRNazanin" w:eastAsia="IRNazanin"/>
          <w:color w:val="111111"/>
          <w:sz w:val="28"/>
          <w:sz w:val="28"/>
          <w:szCs w:val="28"/>
          <w:rtl w:val="true"/>
          <w:lang w:bidi="fa-IR"/>
        </w:rPr>
        <w:t xml:space="preserve">فارسی لجمیل قوزانلو المعاصر طبع ثانیا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57" w:name="__RefHeading___Toc7704142_73709187"/>
      <w:bookmarkStart w:id="1758" w:name="_Toc801"/>
      <w:bookmarkEnd w:id="1757"/>
      <w:r>
        <w:rPr/>
        <w:t>710</w:t>
      </w:r>
      <w:r>
        <w:rPr>
          <w:rtl w:val="true"/>
        </w:rPr>
        <w:t xml:space="preserve">- </w:t>
      </w:r>
      <w:r>
        <w:rPr>
          <w:rtl w:val="true"/>
        </w:rPr>
        <w:t xml:space="preserve">جنگ ایران و روس </w:t>
      </w:r>
      <w:r>
        <w:rPr/>
        <w:t>18</w:t>
      </w:r>
      <w:r>
        <w:rPr>
          <w:rtl w:val="true"/>
        </w:rPr>
        <w:t xml:space="preserve">- </w:t>
      </w:r>
      <w:r>
        <w:rPr/>
        <w:t>1128</w:t>
      </w:r>
      <w:r>
        <w:rPr>
          <w:rtl w:val="true"/>
        </w:rPr>
        <w:t xml:space="preserve"> </w:t>
      </w:r>
      <w:r>
        <w:rPr>
          <w:rtl w:val="true"/>
        </w:rPr>
        <w:t>ه</w:t>
      </w:r>
      <w:bookmarkEnd w:id="1758"/>
    </w:p>
    <w:p>
      <w:pPr>
        <w:pStyle w:val="BookText"/>
        <w:rPr/>
      </w:pPr>
      <w:r>
        <w:rPr>
          <w:rFonts w:ascii="IRNazanin" w:hAnsi="IRNazanin" w:eastAsia="IRNazanin"/>
          <w:color w:val="111111"/>
          <w:sz w:val="28"/>
          <w:sz w:val="28"/>
          <w:szCs w:val="28"/>
          <w:rtl w:val="true"/>
          <w:lang w:bidi="fa-IR"/>
        </w:rPr>
        <w:t xml:space="preserve">و معاهده گلستان فی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جنگ ده‌ساله أیضا تألیف جمیل قوزانلو طبع مرة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59" w:name="__RefHeading___Toc7704144_73709187"/>
      <w:bookmarkStart w:id="1760" w:name="_Toc802"/>
      <w:bookmarkEnd w:id="1759"/>
      <w:r>
        <w:rPr/>
        <w:t>711</w:t>
      </w:r>
      <w:r>
        <w:rPr>
          <w:rtl w:val="true"/>
        </w:rPr>
        <w:t xml:space="preserve">- </w:t>
      </w:r>
      <w:r>
        <w:rPr>
          <w:rtl w:val="true"/>
        </w:rPr>
        <w:t xml:space="preserve">جنگ ایران روس و معاهده ترکمن‌چای </w:t>
      </w:r>
      <w:r>
        <w:rPr/>
        <w:t>7</w:t>
      </w:r>
      <w:r>
        <w:rPr>
          <w:rtl w:val="true"/>
        </w:rPr>
        <w:t xml:space="preserve">- </w:t>
      </w:r>
      <w:r>
        <w:rPr/>
        <w:t>1828</w:t>
      </w:r>
      <w:r>
        <w:rPr>
          <w:rtl w:val="true"/>
        </w:rPr>
        <w:t xml:space="preserve"> </w:t>
      </w:r>
      <w:r>
        <w:rPr>
          <w:rtl w:val="true"/>
        </w:rPr>
        <w:t xml:space="preserve">م أو </w:t>
      </w:r>
      <w:r>
        <w:rPr/>
        <w:t>1243</w:t>
      </w:r>
      <w:r>
        <w:rPr>
          <w:rtl w:val="true"/>
        </w:rPr>
        <w:t xml:space="preserve"> </w:t>
      </w:r>
      <w:r>
        <w:rPr>
          <w:rtl w:val="true"/>
        </w:rPr>
        <w:t>ه</w:t>
      </w:r>
      <w:bookmarkEnd w:id="17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لجمیل قوزانلو المذکور طبع مرة ثانیة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61" w:name="__RefHeading___Toc7704146_73709187"/>
      <w:bookmarkStart w:id="1762" w:name="_Toc803"/>
      <w:bookmarkEnd w:id="1761"/>
      <w:r>
        <w:rPr/>
        <w:t>712</w:t>
      </w:r>
      <w:r>
        <w:rPr>
          <w:rtl w:val="true"/>
        </w:rPr>
        <w:t xml:space="preserve">- </w:t>
      </w:r>
      <w:r>
        <w:rPr>
          <w:rtl w:val="true"/>
        </w:rPr>
        <w:t xml:space="preserve">جنگ ایران و هند </w:t>
      </w:r>
      <w:r>
        <w:rPr/>
        <w:t>1151</w:t>
      </w:r>
      <w:r>
        <w:rPr>
          <w:rtl w:val="true"/>
        </w:rPr>
        <w:t xml:space="preserve"> </w:t>
      </w:r>
      <w:r>
        <w:rPr>
          <w:rtl w:val="true"/>
        </w:rPr>
        <w:t>ه</w:t>
      </w:r>
      <w:bookmarkEnd w:id="1762"/>
    </w:p>
    <w:p>
      <w:pPr>
        <w:pStyle w:val="BookText"/>
        <w:rPr/>
      </w:pPr>
      <w:r>
        <w:rPr>
          <w:rFonts w:ascii="IRNazanin" w:hAnsi="IRNazanin" w:eastAsia="IRNazanin"/>
          <w:color w:val="111111"/>
          <w:sz w:val="28"/>
          <w:sz w:val="28"/>
          <w:szCs w:val="28"/>
          <w:rtl w:val="true"/>
          <w:lang w:bidi="fa-IR"/>
        </w:rPr>
        <w:t xml:space="preserve">فی حملة نادر شاه و فتحه للهند أیضا لجمیل قوزانلو طبع بمطبعة قشون بطهران فی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اردوکشی نادر شاه بهندوستان</w:t>
      </w:r>
      <w:r>
        <w:rPr>
          <w:rFonts w:eastAsia="IRNazanin" w:cs="IRNazanin"/>
          <w:color w:val="111111"/>
          <w:sz w:val="28"/>
          <w:szCs w:val="28"/>
          <w:rtl w:val="true"/>
          <w:lang w:bidi="fa-IR"/>
        </w:rPr>
        <w:t>.</w:t>
      </w:r>
    </w:p>
    <w:p>
      <w:pPr>
        <w:pStyle w:val="Heading3"/>
        <w:numPr>
          <w:ilvl w:val="2"/>
          <w:numId w:val="1"/>
        </w:numPr>
        <w:rPr/>
      </w:pPr>
      <w:bookmarkStart w:id="1763" w:name="__RefHeading___Toc7704148_73709187"/>
      <w:bookmarkStart w:id="1764" w:name="_Toc804"/>
      <w:bookmarkEnd w:id="1763"/>
      <w:r>
        <w:rPr/>
        <w:t>713</w:t>
      </w:r>
      <w:r>
        <w:rPr>
          <w:rtl w:val="true"/>
        </w:rPr>
        <w:t xml:space="preserve">- </w:t>
      </w:r>
      <w:r>
        <w:rPr>
          <w:rtl w:val="true"/>
        </w:rPr>
        <w:t>جنگ بئر العلم</w:t>
      </w:r>
      <w:bookmarkEnd w:id="1764"/>
    </w:p>
    <w:p>
      <w:pPr>
        <w:pStyle w:val="BookText"/>
        <w:rPr/>
      </w:pPr>
      <w:r>
        <w:rPr>
          <w:rFonts w:ascii="IRNazanin" w:hAnsi="IRNazanin" w:eastAsia="IRNazanin"/>
          <w:color w:val="111111"/>
          <w:sz w:val="28"/>
          <w:sz w:val="28"/>
          <w:szCs w:val="28"/>
          <w:rtl w:val="true"/>
          <w:lang w:bidi="fa-IR"/>
        </w:rPr>
        <w:t>و روایاته باللغة الگجراتیة لغلام علی البهاونگری المعاصر</w:t>
      </w:r>
      <w:r>
        <w:rPr>
          <w:rFonts w:eastAsia="IRNazanin" w:cs="IRNazanin"/>
          <w:color w:val="111111"/>
          <w:sz w:val="28"/>
          <w:szCs w:val="28"/>
          <w:rtl w:val="true"/>
          <w:lang w:bidi="fa-IR"/>
        </w:rPr>
        <w:t>.</w:t>
      </w:r>
    </w:p>
    <w:p>
      <w:pPr>
        <w:pStyle w:val="Heading3"/>
        <w:numPr>
          <w:ilvl w:val="2"/>
          <w:numId w:val="1"/>
        </w:numPr>
        <w:rPr/>
      </w:pPr>
      <w:bookmarkStart w:id="1765" w:name="__RefHeading___Toc7704150_73709187"/>
      <w:bookmarkStart w:id="1766" w:name="_Toc805"/>
      <w:bookmarkEnd w:id="1765"/>
      <w:r>
        <w:rPr/>
        <w:t>714</w:t>
      </w:r>
      <w:r>
        <w:rPr>
          <w:rtl w:val="true"/>
        </w:rPr>
        <w:t xml:space="preserve">- </w:t>
      </w:r>
      <w:r>
        <w:rPr>
          <w:rtl w:val="true"/>
        </w:rPr>
        <w:t>جنگ بین الملل</w:t>
      </w:r>
      <w:bookmarkEnd w:id="1766"/>
    </w:p>
    <w:p>
      <w:pPr>
        <w:pStyle w:val="BookText"/>
        <w:rPr/>
      </w:pPr>
      <w:r>
        <w:rPr>
          <w:rFonts w:ascii="IRNazanin" w:hAnsi="IRNazanin" w:eastAsia="IRNazanin"/>
          <w:color w:val="111111"/>
          <w:sz w:val="28"/>
          <w:sz w:val="28"/>
          <w:szCs w:val="28"/>
          <w:rtl w:val="true"/>
          <w:lang w:bidi="fa-IR"/>
        </w:rPr>
        <w:t>ترجمه إلی الفارسیة عن الأصل الإفرنجی لأحمد وثوق طبع فی مجلدین فی مطبعة قشون بطهران</w:t>
      </w:r>
      <w:r>
        <w:rPr>
          <w:rFonts w:eastAsia="IRNazanin" w:cs="IRNazanin"/>
          <w:color w:val="111111"/>
          <w:sz w:val="28"/>
          <w:szCs w:val="28"/>
          <w:rtl w:val="true"/>
          <w:lang w:bidi="fa-IR"/>
        </w:rPr>
        <w:t>.</w:t>
      </w:r>
    </w:p>
    <w:p>
      <w:pPr>
        <w:pStyle w:val="Heading3"/>
        <w:numPr>
          <w:ilvl w:val="2"/>
          <w:numId w:val="1"/>
        </w:numPr>
        <w:rPr/>
      </w:pPr>
      <w:bookmarkStart w:id="1767" w:name="__RefHeading___Toc7704152_73709187"/>
      <w:bookmarkStart w:id="1768" w:name="_Toc806"/>
      <w:bookmarkEnd w:id="1767"/>
      <w:r>
        <w:rPr/>
        <w:t>715</w:t>
      </w:r>
      <w:r>
        <w:rPr>
          <w:rtl w:val="true"/>
        </w:rPr>
        <w:t xml:space="preserve">- </w:t>
      </w:r>
      <w:r>
        <w:rPr>
          <w:rtl w:val="true"/>
        </w:rPr>
        <w:t>جنگ بین المللی‌</w:t>
      </w:r>
      <w:bookmarkEnd w:id="1768"/>
    </w:p>
    <w:p>
      <w:pPr>
        <w:pStyle w:val="BookText"/>
        <w:rPr/>
      </w:pPr>
      <w:r>
        <w:rPr>
          <w:rFonts w:ascii="IRNazanin" w:hAnsi="IRNazanin" w:eastAsia="IRNazanin"/>
          <w:color w:val="111111"/>
          <w:sz w:val="28"/>
          <w:sz w:val="28"/>
          <w:szCs w:val="28"/>
          <w:rtl w:val="true"/>
          <w:lang w:bidi="fa-IR"/>
        </w:rPr>
        <w:t xml:space="preserve">أیضا ترجمه عن الإفرنجیة إلی الفارسیة للدکتور میرزا إسماعیل خان المجاهدی مجاور المشهد الرضوی، طبع بمشهد خراسان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769" w:name="__RefHeading___Toc7704154_73709187"/>
      <w:bookmarkStart w:id="1770" w:name="_Toc807"/>
      <w:bookmarkEnd w:id="1769"/>
      <w:r>
        <w:rPr/>
        <w:t>716</w:t>
      </w:r>
      <w:r>
        <w:rPr>
          <w:rtl w:val="true"/>
        </w:rPr>
        <w:t xml:space="preserve">- </w:t>
      </w:r>
      <w:r>
        <w:rPr>
          <w:rtl w:val="true"/>
        </w:rPr>
        <w:t xml:space="preserve">جنگ ترکیة و یونان </w:t>
      </w:r>
      <w:r>
        <w:rPr/>
        <w:t>22</w:t>
      </w:r>
      <w:r>
        <w:rPr>
          <w:rtl w:val="true"/>
        </w:rPr>
        <w:t xml:space="preserve">- </w:t>
      </w:r>
      <w:r>
        <w:rPr/>
        <w:t>1919</w:t>
      </w:r>
      <w:r>
        <w:rPr>
          <w:rtl w:val="true"/>
        </w:rPr>
        <w:t xml:space="preserve"> </w:t>
      </w:r>
      <w:r>
        <w:rPr>
          <w:rtl w:val="true"/>
        </w:rPr>
        <w:t>م</w:t>
      </w:r>
      <w:bookmarkEnd w:id="1770"/>
    </w:p>
    <w:p>
      <w:pPr>
        <w:pStyle w:val="BookText"/>
        <w:rPr/>
      </w:pPr>
      <w:r>
        <w:rPr>
          <w:rFonts w:ascii="IRNazanin" w:hAnsi="IRNazanin" w:eastAsia="IRNazanin"/>
          <w:color w:val="111111"/>
          <w:sz w:val="28"/>
          <w:sz w:val="28"/>
          <w:szCs w:val="28"/>
          <w:rtl w:val="true"/>
          <w:lang w:bidi="fa-IR"/>
        </w:rPr>
        <w:t xml:space="preserve">أو جنگ استقلال ترکیة جمعها من منابع ترکیة أحمد نخجوان طبع 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71" w:name="__RefHeading___Toc7704156_73709187"/>
      <w:bookmarkStart w:id="1772" w:name="_Toc808"/>
      <w:bookmarkEnd w:id="1771"/>
      <w:r>
        <w:rPr/>
        <w:t>717</w:t>
      </w:r>
      <w:r>
        <w:rPr>
          <w:rtl w:val="true"/>
        </w:rPr>
        <w:t xml:space="preserve">- </w:t>
      </w:r>
      <w:r>
        <w:rPr>
          <w:rtl w:val="true"/>
        </w:rPr>
        <w:t>جنگ خیبر</w:t>
      </w:r>
      <w:bookmarkEnd w:id="1772"/>
    </w:p>
    <w:p>
      <w:pPr>
        <w:pStyle w:val="BookText"/>
        <w:rPr/>
      </w:pPr>
      <w:r>
        <w:rPr>
          <w:rFonts w:ascii="IRNazanin" w:hAnsi="IRNazanin" w:eastAsia="IRNazanin"/>
          <w:color w:val="111111"/>
          <w:sz w:val="28"/>
          <w:sz w:val="28"/>
          <w:szCs w:val="28"/>
          <w:rtl w:val="true"/>
          <w:lang w:bidi="fa-IR"/>
        </w:rPr>
        <w:t>فی غزوة خیبر و أخبارها و قضایا أمیر المؤمنین علیه السلام  فیها طبع باللغة الگجراتیة لغلام علی البهاونگری المذکور</w:t>
      </w:r>
      <w:r>
        <w:rPr>
          <w:rFonts w:eastAsia="IRNazanin" w:cs="IRNazanin"/>
          <w:color w:val="111111"/>
          <w:sz w:val="28"/>
          <w:szCs w:val="28"/>
          <w:rtl w:val="true"/>
          <w:lang w:bidi="fa-IR"/>
        </w:rPr>
        <w:t>.</w:t>
      </w:r>
    </w:p>
    <w:p>
      <w:pPr>
        <w:pStyle w:val="Heading3"/>
        <w:numPr>
          <w:ilvl w:val="2"/>
          <w:numId w:val="1"/>
        </w:numPr>
        <w:rPr/>
      </w:pPr>
      <w:bookmarkStart w:id="1773" w:name="__RefHeading___Toc7704158_73709187"/>
      <w:bookmarkStart w:id="1774" w:name="_Toc809"/>
      <w:bookmarkEnd w:id="1773"/>
      <w:r>
        <w:rPr/>
        <w:t>718</w:t>
      </w:r>
      <w:r>
        <w:rPr>
          <w:rtl w:val="true"/>
        </w:rPr>
        <w:t xml:space="preserve">- </w:t>
      </w:r>
      <w:r>
        <w:rPr>
          <w:rtl w:val="true"/>
        </w:rPr>
        <w:t>جنگ خیبر</w:t>
      </w:r>
      <w:bookmarkEnd w:id="1774"/>
    </w:p>
    <w:p>
      <w:pPr>
        <w:pStyle w:val="BookText"/>
        <w:rPr/>
      </w:pPr>
      <w:r>
        <w:rPr>
          <w:rFonts w:ascii="IRNazanin" w:hAnsi="IRNazanin" w:eastAsia="IRNazanin"/>
          <w:color w:val="111111"/>
          <w:sz w:val="28"/>
          <w:sz w:val="28"/>
          <w:szCs w:val="28"/>
          <w:rtl w:val="true"/>
          <w:lang w:bidi="fa-IR"/>
        </w:rPr>
        <w:t>باللغة الأردویة نظما و نثرا، للسید فدا علی الهندی المعاصر مطبوع فی الهند</w:t>
      </w:r>
      <w:r>
        <w:rPr>
          <w:rFonts w:eastAsia="IRNazanin" w:cs="IRNazanin"/>
          <w:color w:val="111111"/>
          <w:sz w:val="28"/>
          <w:szCs w:val="28"/>
          <w:rtl w:val="true"/>
          <w:lang w:bidi="fa-IR"/>
        </w:rPr>
        <w:t>.</w:t>
      </w:r>
    </w:p>
    <w:p>
      <w:pPr>
        <w:pStyle w:val="Heading3"/>
        <w:numPr>
          <w:ilvl w:val="2"/>
          <w:numId w:val="1"/>
        </w:numPr>
        <w:rPr/>
      </w:pPr>
      <w:bookmarkStart w:id="1775" w:name="__RefHeading___Toc7704160_73709187"/>
      <w:bookmarkStart w:id="1776" w:name="_Toc810"/>
      <w:bookmarkEnd w:id="1775"/>
      <w:r>
        <w:rPr/>
        <w:t>719</w:t>
      </w:r>
      <w:r>
        <w:rPr>
          <w:rtl w:val="true"/>
        </w:rPr>
        <w:t xml:space="preserve">- </w:t>
      </w:r>
      <w:r>
        <w:rPr>
          <w:rtl w:val="true"/>
        </w:rPr>
        <w:t>جنگ در کوهستان</w:t>
      </w:r>
      <w:bookmarkEnd w:id="1776"/>
    </w:p>
    <w:p>
      <w:pPr>
        <w:pStyle w:val="BookText"/>
        <w:rPr/>
      </w:pPr>
      <w:r>
        <w:rPr>
          <w:rFonts w:ascii="IRNazanin" w:hAnsi="IRNazanin" w:eastAsia="IRNazanin"/>
          <w:color w:val="111111"/>
          <w:sz w:val="28"/>
          <w:sz w:val="28"/>
          <w:szCs w:val="28"/>
          <w:rtl w:val="true"/>
          <w:lang w:bidi="fa-IR"/>
        </w:rPr>
        <w:t xml:space="preserve">ترجمه عن الإفرنجیة فی کیفیة الحروب الجبلیة لغلام حسین المقتدر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تاریخ نظامی ایران</w:t>
      </w:r>
      <w:r>
        <w:rPr>
          <w:rFonts w:eastAsia="IRNazanin" w:cs="IRNazanin"/>
          <w:color w:val="111111"/>
          <w:sz w:val="28"/>
          <w:szCs w:val="28"/>
          <w:rtl w:val="true"/>
          <w:lang w:bidi="fa-IR"/>
        </w:rPr>
        <w:t>.</w:t>
      </w:r>
    </w:p>
    <w:p>
      <w:pPr>
        <w:pStyle w:val="Heading3"/>
        <w:numPr>
          <w:ilvl w:val="2"/>
          <w:numId w:val="1"/>
        </w:numPr>
        <w:rPr/>
      </w:pPr>
      <w:bookmarkStart w:id="1777" w:name="__RefHeading___Toc7704162_73709187"/>
      <w:bookmarkStart w:id="1778" w:name="_Toc811"/>
      <w:bookmarkEnd w:id="1777"/>
      <w:r>
        <w:rPr/>
        <w:t>720</w:t>
      </w:r>
      <w:r>
        <w:rPr>
          <w:rtl w:val="true"/>
        </w:rPr>
        <w:t xml:space="preserve">- </w:t>
      </w:r>
      <w:r>
        <w:rPr>
          <w:rtl w:val="true"/>
        </w:rPr>
        <w:t>جنگ در هلند و بلژیک و فرانسه</w:t>
      </w:r>
      <w:bookmarkEnd w:id="177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پیروزی در باختر در چهل و دو روز فی کیفیة الفتح الألمانی لتلک الدول و المعارک الواقعة فیها فی عام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779" w:name="pg11685_250722"/>
    </w:p>
    <w:p>
      <w:pPr>
        <w:pStyle w:val="Heading3"/>
        <w:numPr>
          <w:ilvl w:val="2"/>
          <w:numId w:val="1"/>
        </w:numPr>
        <w:rPr/>
      </w:pPr>
      <w:bookmarkStart w:id="1780" w:name="__RefHeading___Toc7704164_73709187"/>
      <w:bookmarkStart w:id="1781" w:name="_Toc812"/>
      <w:bookmarkEnd w:id="1779"/>
      <w:bookmarkEnd w:id="1780"/>
      <w:r>
        <w:rPr/>
        <w:t>721</w:t>
      </w:r>
      <w:r>
        <w:rPr>
          <w:rtl w:val="true"/>
        </w:rPr>
        <w:t xml:space="preserve">- </w:t>
      </w:r>
      <w:r>
        <w:rPr>
          <w:rtl w:val="true"/>
        </w:rPr>
        <w:t>جنگ روس و ژاپن</w:t>
      </w:r>
      <w:bookmarkEnd w:id="1781"/>
    </w:p>
    <w:p>
      <w:pPr>
        <w:pStyle w:val="BookText"/>
        <w:rPr/>
      </w:pPr>
      <w:r>
        <w:rPr>
          <w:rFonts w:ascii="IRNazanin" w:hAnsi="IRNazanin" w:eastAsia="IRNazanin"/>
          <w:color w:val="111111"/>
          <w:sz w:val="28"/>
          <w:sz w:val="28"/>
          <w:szCs w:val="28"/>
          <w:rtl w:val="true"/>
          <w:lang w:bidi="fa-IR"/>
        </w:rPr>
        <w:t xml:space="preserve">کتاب مفصل مع أسناد و صور تاریخیة للحرب الواقعة بین تلکما الدولتین فی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الوهاب القائم‌مقامی بن میرزا علی محمد بن میرزا علی بن میرزا أبی القاسم القائم مقام الفراهانی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سنة الواقعة و هی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 علیها بعدها 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فقدرت الحکومة الیابانیة عمله هذا فأهدت إلیه بهدیة، و قد نشرت مجلة نشر العلم الیابانیة ترجمه أحوال المؤلف و صورته و له تصانیف أخر منها تیر و کمان فی علم الرمایة و تاریخها و قد فاتنا ذکرها فی محلها</w:t>
      </w:r>
      <w:r>
        <w:rPr>
          <w:rFonts w:eastAsia="IRNazanin" w:cs="IRNazanin"/>
          <w:color w:val="111111"/>
          <w:sz w:val="28"/>
          <w:szCs w:val="28"/>
          <w:rtl w:val="true"/>
          <w:lang w:bidi="fa-IR"/>
        </w:rPr>
        <w:t>.</w:t>
      </w:r>
    </w:p>
    <w:p>
      <w:pPr>
        <w:pStyle w:val="Heading3"/>
        <w:numPr>
          <w:ilvl w:val="2"/>
          <w:numId w:val="1"/>
        </w:numPr>
        <w:rPr/>
      </w:pPr>
      <w:bookmarkStart w:id="1782" w:name="__RefHeading___Toc7704166_73709187"/>
      <w:bookmarkStart w:id="1783" w:name="_Toc813"/>
      <w:bookmarkEnd w:id="1782"/>
      <w:r>
        <w:rPr/>
        <w:t>722</w:t>
      </w:r>
      <w:r>
        <w:rPr>
          <w:rtl w:val="true"/>
        </w:rPr>
        <w:t xml:space="preserve">- </w:t>
      </w:r>
      <w:r>
        <w:rPr>
          <w:rtl w:val="true"/>
        </w:rPr>
        <w:t xml:space="preserve">جنگ روس و ژاپن </w:t>
      </w:r>
      <w:r>
        <w:rPr/>
        <w:t>4</w:t>
      </w:r>
      <w:r>
        <w:rPr>
          <w:rtl w:val="true"/>
        </w:rPr>
        <w:t xml:space="preserve">- </w:t>
      </w:r>
      <w:r>
        <w:rPr/>
        <w:t>1905</w:t>
      </w:r>
      <w:r>
        <w:rPr>
          <w:rtl w:val="true"/>
        </w:rPr>
        <w:t xml:space="preserve"> </w:t>
      </w:r>
      <w:r>
        <w:rPr>
          <w:rtl w:val="true"/>
        </w:rPr>
        <w:t>م</w:t>
      </w:r>
      <w:bookmarkEnd w:id="1783"/>
    </w:p>
    <w:p>
      <w:pPr>
        <w:pStyle w:val="BookText"/>
        <w:rPr/>
      </w:pPr>
      <w:r>
        <w:rPr>
          <w:rFonts w:ascii="IRNazanin" w:hAnsi="IRNazanin" w:eastAsia="IRNazanin"/>
          <w:color w:val="111111"/>
          <w:sz w:val="28"/>
          <w:sz w:val="28"/>
          <w:szCs w:val="28"/>
          <w:rtl w:val="true"/>
          <w:lang w:bidi="fa-IR"/>
        </w:rPr>
        <w:t xml:space="preserve">أو تاریخ نظامی جنگ روس و ژاپن تألیف أحمد نخجوان المعاصر طبع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84" w:name="__RefHeading___Toc7704168_73709187"/>
      <w:bookmarkStart w:id="1785" w:name="_Toc814"/>
      <w:bookmarkEnd w:id="1784"/>
      <w:r>
        <w:rPr/>
        <w:t>723</w:t>
      </w:r>
      <w:r>
        <w:rPr>
          <w:rtl w:val="true"/>
        </w:rPr>
        <w:t xml:space="preserve">- </w:t>
      </w:r>
      <w:r>
        <w:rPr>
          <w:rtl w:val="true"/>
        </w:rPr>
        <w:t xml:space="preserve">جنگ روس و عثمانی </w:t>
      </w:r>
      <w:r>
        <w:rPr/>
        <w:t>7</w:t>
      </w:r>
      <w:r>
        <w:rPr>
          <w:rtl w:val="true"/>
        </w:rPr>
        <w:t xml:space="preserve">- </w:t>
      </w:r>
      <w:r>
        <w:rPr/>
        <w:t>1878</w:t>
      </w:r>
      <w:r>
        <w:rPr>
          <w:rtl w:val="true"/>
        </w:rPr>
        <w:t xml:space="preserve"> </w:t>
      </w:r>
      <w:r>
        <w:rPr>
          <w:rtl w:val="true"/>
        </w:rPr>
        <w:t>م</w:t>
      </w:r>
      <w:bookmarkEnd w:id="1785"/>
    </w:p>
    <w:p>
      <w:pPr>
        <w:pStyle w:val="BookText"/>
        <w:rPr/>
      </w:pPr>
      <w:r>
        <w:rPr>
          <w:rFonts w:ascii="IRNazanin" w:hAnsi="IRNazanin" w:eastAsia="IRNazanin"/>
          <w:color w:val="111111"/>
          <w:sz w:val="28"/>
          <w:sz w:val="28"/>
          <w:szCs w:val="28"/>
          <w:rtl w:val="true"/>
          <w:lang w:bidi="fa-IR"/>
        </w:rPr>
        <w:t xml:space="preserve">تألیف محمد نخجوان،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التمدن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86" w:name="__RefHeading___Toc7704170_73709187"/>
      <w:bookmarkStart w:id="1787" w:name="_Toc815"/>
      <w:bookmarkEnd w:id="1786"/>
      <w:r>
        <w:rPr/>
        <w:t>724</w:t>
      </w:r>
      <w:r>
        <w:rPr>
          <w:rtl w:val="true"/>
        </w:rPr>
        <w:t xml:space="preserve">- </w:t>
      </w:r>
      <w:r>
        <w:rPr>
          <w:rtl w:val="true"/>
        </w:rPr>
        <w:t>جنگ ژرمن و روم</w:t>
      </w:r>
      <w:bookmarkEnd w:id="1787"/>
    </w:p>
    <w:p>
      <w:pPr>
        <w:pStyle w:val="BookText"/>
        <w:rPr/>
      </w:pPr>
      <w:r>
        <w:rPr>
          <w:rFonts w:ascii="IRNazanin" w:hAnsi="IRNazanin" w:eastAsia="IRNazanin"/>
          <w:color w:val="111111"/>
          <w:sz w:val="28"/>
          <w:sz w:val="28"/>
          <w:szCs w:val="28"/>
          <w:rtl w:val="true"/>
          <w:lang w:bidi="fa-IR"/>
        </w:rPr>
        <w:t>روایة تاریخیة و ترجمه إلی الفارسیة عن اللغة الألمانیة بقلم نشاط فی عدة أجزاء عشرة أو أکثر</w:t>
      </w:r>
      <w:r>
        <w:rPr>
          <w:rFonts w:eastAsia="IRNazanin" w:cs="IRNazanin"/>
          <w:color w:val="111111"/>
          <w:sz w:val="28"/>
          <w:szCs w:val="28"/>
          <w:rtl w:val="true"/>
          <w:lang w:bidi="fa-IR"/>
        </w:rPr>
        <w:t>.</w:t>
      </w:r>
    </w:p>
    <w:p>
      <w:pPr>
        <w:pStyle w:val="Heading3"/>
        <w:numPr>
          <w:ilvl w:val="2"/>
          <w:numId w:val="1"/>
        </w:numPr>
        <w:rPr/>
      </w:pPr>
      <w:bookmarkStart w:id="1788" w:name="__RefHeading___Toc7704172_73709187"/>
      <w:bookmarkStart w:id="1789" w:name="_Toc816"/>
      <w:bookmarkEnd w:id="1788"/>
      <w:r>
        <w:rPr/>
        <w:t>725</w:t>
      </w:r>
      <w:r>
        <w:rPr>
          <w:rtl w:val="true"/>
        </w:rPr>
        <w:t xml:space="preserve">- </w:t>
      </w:r>
      <w:r>
        <w:rPr>
          <w:rtl w:val="true"/>
        </w:rPr>
        <w:t>جنگ شاپور ذو الأکتاف و امپراطور روم</w:t>
      </w:r>
      <w:bookmarkEnd w:id="1789"/>
    </w:p>
    <w:p>
      <w:pPr>
        <w:pStyle w:val="BookText"/>
        <w:rPr/>
      </w:pPr>
      <w:r>
        <w:rPr>
          <w:rFonts w:ascii="IRNazanin" w:hAnsi="IRNazanin" w:eastAsia="IRNazanin"/>
          <w:color w:val="111111"/>
          <w:sz w:val="28"/>
          <w:sz w:val="28"/>
          <w:szCs w:val="28"/>
          <w:rtl w:val="true"/>
          <w:lang w:bidi="fa-IR"/>
        </w:rPr>
        <w:t xml:space="preserve">ترجمه عن الإفرنجیة إلی الفارسیة، لمحمد صادق الأتابکی، طبع بمطبعة خورشید بطهران فی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90" w:name="__RefHeading___Toc7704174_73709187"/>
      <w:bookmarkStart w:id="1791" w:name="_Toc817"/>
      <w:bookmarkEnd w:id="1790"/>
      <w:r>
        <w:rPr/>
        <w:t>726</w:t>
      </w:r>
      <w:r>
        <w:rPr>
          <w:rtl w:val="true"/>
        </w:rPr>
        <w:t xml:space="preserve">- </w:t>
      </w:r>
      <w:r>
        <w:rPr>
          <w:rtl w:val="true"/>
        </w:rPr>
        <w:t>جنگ صفین</w:t>
      </w:r>
      <w:bookmarkEnd w:id="1791"/>
    </w:p>
    <w:p>
      <w:pPr>
        <w:pStyle w:val="BookText"/>
        <w:rPr/>
      </w:pPr>
      <w:r>
        <w:rPr>
          <w:rFonts w:ascii="IRNazanin" w:hAnsi="IRNazanin" w:eastAsia="IRNazanin"/>
          <w:color w:val="111111"/>
          <w:sz w:val="28"/>
          <w:sz w:val="28"/>
          <w:szCs w:val="28"/>
          <w:rtl w:val="true"/>
          <w:lang w:bidi="fa-IR"/>
        </w:rPr>
        <w:t xml:space="preserve">و بیان حرب أمیر المؤمنین ع فی صفین، لغلام علی البهاونگری المعاصر طبع بالکجراتیة فی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92" w:name="__RefHeading___Toc7704176_73709187"/>
      <w:bookmarkStart w:id="1793" w:name="_Toc818"/>
      <w:bookmarkEnd w:id="1792"/>
      <w:r>
        <w:rPr/>
        <w:t>727</w:t>
      </w:r>
      <w:r>
        <w:rPr>
          <w:rtl w:val="true"/>
        </w:rPr>
        <w:t xml:space="preserve">- </w:t>
      </w:r>
      <w:r>
        <w:rPr>
          <w:rtl w:val="true"/>
        </w:rPr>
        <w:t>جنگ عقائد</w:t>
      </w:r>
      <w:bookmarkEnd w:id="1793"/>
    </w:p>
    <w:p>
      <w:pPr>
        <w:pStyle w:val="BookText"/>
        <w:rPr/>
      </w:pPr>
      <w:r>
        <w:rPr>
          <w:rFonts w:ascii="IRNazanin" w:hAnsi="IRNazanin" w:eastAsia="IRNazanin"/>
          <w:color w:val="111111"/>
          <w:sz w:val="28"/>
          <w:sz w:val="28"/>
          <w:szCs w:val="28"/>
          <w:rtl w:val="true"/>
          <w:lang w:bidi="fa-IR"/>
        </w:rPr>
        <w:t>فارسی فی تاریخ تطور الأحزاب المهمة، و مقاصدها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الحرکات السیاسیة تحت ستار الاقتصاد و الاقتصادیة تحت ستار السیاسة کالبر جوازیة الرأسمالیة، و الفاشیة، و النازیة، و الشیوعیة،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الدکتور فرزامی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794" w:name="__RefHeading___Toc7704178_73709187"/>
      <w:bookmarkStart w:id="1795" w:name="_Toc819"/>
      <w:bookmarkEnd w:id="1794"/>
      <w:r>
        <w:rPr/>
        <w:t>728</w:t>
      </w:r>
      <w:r>
        <w:rPr>
          <w:rtl w:val="true"/>
        </w:rPr>
        <w:t xml:space="preserve">- </w:t>
      </w:r>
      <w:r>
        <w:rPr>
          <w:rtl w:val="true"/>
        </w:rPr>
        <w:t>جنگ فرانسه و آلمان</w:t>
      </w:r>
      <w:bookmarkEnd w:id="1795"/>
    </w:p>
    <w:p>
      <w:pPr>
        <w:pStyle w:val="BookText"/>
        <w:rPr/>
      </w:pPr>
      <w:r>
        <w:rPr>
          <w:rFonts w:ascii="IRNazanin" w:hAnsi="IRNazanin" w:eastAsia="IRNazanin"/>
          <w:color w:val="111111"/>
          <w:sz w:val="28"/>
          <w:sz w:val="28"/>
          <w:szCs w:val="28"/>
          <w:rtl w:val="true"/>
          <w:lang w:bidi="fa-IR"/>
        </w:rPr>
        <w:t xml:space="preserve">ترجمه عن الإفرنجیة بقلم یاور خداداد، طبع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96" w:name="__RefHeading___Toc7704180_73709187"/>
      <w:bookmarkStart w:id="1797" w:name="_Toc820"/>
      <w:bookmarkEnd w:id="1796"/>
      <w:r>
        <w:rPr/>
        <w:t>729</w:t>
      </w:r>
      <w:r>
        <w:rPr>
          <w:rtl w:val="true"/>
        </w:rPr>
        <w:t xml:space="preserve">- </w:t>
      </w:r>
      <w:r>
        <w:rPr>
          <w:rtl w:val="true"/>
        </w:rPr>
        <w:t>جنگ لهستان</w:t>
      </w:r>
      <w:bookmarkEnd w:id="179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إلی الفارسیة، بقلم داود المؤیدی الأصفی، طبع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798" w:name="pg11685_250724"/>
    </w:p>
    <w:p>
      <w:pPr>
        <w:pStyle w:val="Heading3"/>
        <w:numPr>
          <w:ilvl w:val="2"/>
          <w:numId w:val="1"/>
        </w:numPr>
        <w:rPr/>
      </w:pPr>
      <w:bookmarkStart w:id="1799" w:name="__RefHeading___Toc7704182_73709187"/>
      <w:bookmarkStart w:id="1800" w:name="_Toc821"/>
      <w:bookmarkEnd w:id="1798"/>
      <w:bookmarkEnd w:id="1799"/>
      <w:r>
        <w:rPr/>
        <w:t>730</w:t>
      </w:r>
      <w:r>
        <w:rPr>
          <w:rtl w:val="true"/>
        </w:rPr>
        <w:t xml:space="preserve">- </w:t>
      </w:r>
      <w:r>
        <w:rPr>
          <w:rtl w:val="true"/>
        </w:rPr>
        <w:t>جنگ‌نامه‌</w:t>
      </w:r>
      <w:bookmarkEnd w:id="1800"/>
    </w:p>
    <w:p>
      <w:pPr>
        <w:pStyle w:val="BookText"/>
        <w:rPr/>
      </w:pPr>
      <w:r>
        <w:rPr>
          <w:rFonts w:ascii="IRNazanin" w:hAnsi="IRNazanin" w:eastAsia="IRNazanin"/>
          <w:color w:val="111111"/>
          <w:sz w:val="28"/>
          <w:sz w:val="28"/>
          <w:szCs w:val="28"/>
          <w:rtl w:val="true"/>
          <w:lang w:bidi="fa-IR"/>
        </w:rPr>
        <w:t xml:space="preserve">ترکی، لأحمد الکرمانی الشاعر، فی حرب السلطان سلیم المتوفی فی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أخیه بایزید، 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1801" w:name="__RefHeading___Toc7704184_73709187"/>
      <w:bookmarkStart w:id="1802" w:name="_Toc822"/>
      <w:bookmarkEnd w:id="1801"/>
      <w:r>
        <w:rPr/>
        <w:t>731</w:t>
      </w:r>
      <w:r>
        <w:rPr>
          <w:rtl w:val="true"/>
        </w:rPr>
        <w:t xml:space="preserve">- </w:t>
      </w:r>
      <w:r>
        <w:rPr>
          <w:rtl w:val="true"/>
        </w:rPr>
        <w:t>جنگ‌نامه‌</w:t>
      </w:r>
      <w:bookmarkEnd w:id="1802"/>
    </w:p>
    <w:p>
      <w:pPr>
        <w:pStyle w:val="BookText"/>
        <w:rPr/>
      </w:pPr>
      <w:r>
        <w:rPr>
          <w:rFonts w:ascii="IRNazanin" w:hAnsi="IRNazanin" w:eastAsia="IRNazanin"/>
          <w:color w:val="111111"/>
          <w:sz w:val="28"/>
          <w:sz w:val="28"/>
          <w:szCs w:val="28"/>
          <w:rtl w:val="true"/>
          <w:lang w:bidi="fa-IR"/>
        </w:rPr>
        <w:t xml:space="preserve">فی حرب أعظم شاه و بهادر شاه ابنی اورنگ زیب عالم‌گیر شاه للمیرزا محمد نعمة خان العالی صاحب روزنامه محاضره حیدرآباد فی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منضما إلی مطارح الأنظار فی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Heading3"/>
        <w:numPr>
          <w:ilvl w:val="2"/>
          <w:numId w:val="1"/>
        </w:numPr>
        <w:rPr/>
      </w:pPr>
      <w:bookmarkStart w:id="1803" w:name="__RefHeading___Toc7704186_73709187"/>
      <w:bookmarkStart w:id="1804" w:name="_Toc823"/>
      <w:bookmarkEnd w:id="1803"/>
      <w:r>
        <w:rPr/>
        <w:t>732</w:t>
      </w:r>
      <w:r>
        <w:rPr>
          <w:rtl w:val="true"/>
        </w:rPr>
        <w:t xml:space="preserve">- </w:t>
      </w:r>
      <w:r>
        <w:rPr>
          <w:rtl w:val="true"/>
        </w:rPr>
        <w:t>جنگ‌نامه کربلاء</w:t>
      </w:r>
      <w:bookmarkEnd w:id="1804"/>
    </w:p>
    <w:p>
      <w:pPr>
        <w:pStyle w:val="BookText"/>
        <w:rPr/>
      </w:pPr>
      <w:r>
        <w:rPr>
          <w:rFonts w:ascii="IRNazanin" w:hAnsi="IRNazanin" w:eastAsia="IRNazanin"/>
          <w:color w:val="111111"/>
          <w:sz w:val="28"/>
          <w:sz w:val="28"/>
          <w:szCs w:val="28"/>
          <w:rtl w:val="true"/>
          <w:lang w:bidi="fa-IR"/>
        </w:rPr>
        <w:t>فی نظم مصائب یوم الطف بالأردویة، طبع بمطبعة نولکشور فی لکهنو</w:t>
      </w:r>
      <w:r>
        <w:rPr>
          <w:rFonts w:eastAsia="IRNazanin" w:cs="IRNazanin"/>
          <w:color w:val="111111"/>
          <w:sz w:val="28"/>
          <w:szCs w:val="28"/>
          <w:rtl w:val="true"/>
          <w:lang w:bidi="fa-IR"/>
        </w:rPr>
        <w:t>.</w:t>
      </w:r>
    </w:p>
    <w:p>
      <w:pPr>
        <w:pStyle w:val="Heading3"/>
        <w:numPr>
          <w:ilvl w:val="2"/>
          <w:numId w:val="1"/>
        </w:numPr>
        <w:rPr/>
      </w:pPr>
      <w:bookmarkStart w:id="1805" w:name="__RefHeading___Toc7704188_73709187"/>
      <w:bookmarkStart w:id="1806" w:name="_Toc824"/>
      <w:bookmarkEnd w:id="1805"/>
      <w:r>
        <w:rPr/>
        <w:t>733</w:t>
      </w:r>
      <w:r>
        <w:rPr>
          <w:rtl w:val="true"/>
        </w:rPr>
        <w:t xml:space="preserve">- </w:t>
      </w:r>
      <w:r>
        <w:rPr>
          <w:rtl w:val="true"/>
        </w:rPr>
        <w:t>جنگ‌نامه محمد بن الحنفیة</w:t>
      </w:r>
      <w:bookmarkEnd w:id="1806"/>
    </w:p>
    <w:p>
      <w:pPr>
        <w:pStyle w:val="BookText"/>
        <w:rPr/>
      </w:pPr>
      <w:r>
        <w:rPr>
          <w:rFonts w:ascii="IRNazanin" w:hAnsi="IRNazanin" w:eastAsia="IRNazanin"/>
          <w:color w:val="111111"/>
          <w:sz w:val="28"/>
          <w:sz w:val="28"/>
          <w:szCs w:val="28"/>
          <w:rtl w:val="true"/>
          <w:lang w:bidi="fa-IR"/>
        </w:rPr>
        <w:t>باللغة الأردویة، طبع بالهند</w:t>
      </w:r>
      <w:r>
        <w:rPr>
          <w:rFonts w:eastAsia="IRNazanin" w:cs="IRNazanin"/>
          <w:color w:val="111111"/>
          <w:sz w:val="28"/>
          <w:szCs w:val="28"/>
          <w:rtl w:val="true"/>
          <w:lang w:bidi="fa-IR"/>
        </w:rPr>
        <w:t>.</w:t>
      </w:r>
    </w:p>
    <w:p>
      <w:pPr>
        <w:pStyle w:val="Heading3"/>
        <w:numPr>
          <w:ilvl w:val="2"/>
          <w:numId w:val="1"/>
        </w:numPr>
        <w:rPr/>
      </w:pPr>
      <w:bookmarkStart w:id="1807" w:name="__RefHeading___Toc7704190_73709187"/>
      <w:bookmarkStart w:id="1808" w:name="_Toc825"/>
      <w:bookmarkEnd w:id="1807"/>
      <w:r>
        <w:rPr>
          <w:rtl w:val="true"/>
        </w:rPr>
        <w:t>جنگ هفتاد و دو ملت</w:t>
      </w:r>
      <w:bookmarkEnd w:id="1808"/>
    </w:p>
    <w:p>
      <w:pPr>
        <w:pStyle w:val="BookText"/>
        <w:rPr/>
      </w:pPr>
      <w:r>
        <w:rPr>
          <w:rFonts w:ascii="IRNazanin" w:hAnsi="IRNazanin" w:eastAsia="IRNazanin"/>
          <w:color w:val="111111"/>
          <w:sz w:val="28"/>
          <w:sz w:val="28"/>
          <w:szCs w:val="28"/>
          <w:rtl w:val="true"/>
          <w:lang w:bidi="fa-IR"/>
        </w:rPr>
        <w:t xml:space="preserve">تألیف میرزا عبد الحسین المعروف بآقا خان الکرمانی المولود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علی سیاق الرسالة الفرانسیة ل برناردن دو سن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ترجمها محمد علی جمال‌زاده إلی الفارسیة و سماها بر قهوه‌خانه سورات و طبع الترجمة فی برلین فی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هذا الکتاب مع ضمیمة لمیرزا محمد خان بهادر البوشهری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البصرة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لکاظم‌زاده تحت عنوان هفتاد و دو ملت فی برلین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1809" w:name="__RefHeading___Toc7704192_73709187"/>
      <w:bookmarkStart w:id="1810" w:name="_Toc826"/>
      <w:bookmarkEnd w:id="1809"/>
      <w:r>
        <w:rPr/>
        <w:t>734</w:t>
      </w:r>
      <w:r>
        <w:rPr>
          <w:rtl w:val="true"/>
        </w:rPr>
        <w:t xml:space="preserve">- </w:t>
      </w:r>
      <w:r>
        <w:rPr>
          <w:rtl w:val="true"/>
        </w:rPr>
        <w:t>جنگهای ایران و روم</w:t>
      </w:r>
      <w:bookmarkEnd w:id="1810"/>
    </w:p>
    <w:p>
      <w:pPr>
        <w:pStyle w:val="BookText"/>
        <w:rPr/>
      </w:pPr>
      <w:r>
        <w:rPr>
          <w:rFonts w:ascii="IRNazanin" w:hAnsi="IRNazanin" w:eastAsia="IRNazanin"/>
          <w:color w:val="111111"/>
          <w:sz w:val="28"/>
          <w:sz w:val="28"/>
          <w:szCs w:val="28"/>
          <w:rtl w:val="true"/>
          <w:lang w:bidi="fa-IR"/>
        </w:rPr>
        <w:t xml:space="preserve">ترجمه عن الإفرنجیة إلی الفارسیة لمحمد السعید طبع بطهران فی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11" w:name="__RefHeading___Toc7704194_73709187"/>
      <w:bookmarkStart w:id="1812" w:name="_Toc827"/>
      <w:bookmarkEnd w:id="1811"/>
      <w:r>
        <w:rPr/>
        <w:t>735</w:t>
      </w:r>
      <w:r>
        <w:rPr>
          <w:rtl w:val="true"/>
        </w:rPr>
        <w:t xml:space="preserve">- </w:t>
      </w:r>
      <w:r>
        <w:rPr>
          <w:rtl w:val="true"/>
        </w:rPr>
        <w:t xml:space="preserve">جنگهای ایران و یونان </w:t>
      </w:r>
      <w:r>
        <w:rPr/>
        <w:t>499</w:t>
      </w:r>
      <w:r>
        <w:rPr>
          <w:rtl w:val="true"/>
        </w:rPr>
        <w:t xml:space="preserve"> </w:t>
      </w:r>
      <w:r>
        <w:rPr>
          <w:rtl w:val="true"/>
        </w:rPr>
        <w:t>ق م</w:t>
      </w:r>
      <w:bookmarkEnd w:id="1812"/>
    </w:p>
    <w:p>
      <w:pPr>
        <w:pStyle w:val="BookText"/>
        <w:rPr/>
      </w:pPr>
      <w:r>
        <w:rPr>
          <w:rFonts w:ascii="IRNazanin" w:hAnsi="IRNazanin" w:eastAsia="IRNazanin"/>
          <w:color w:val="111111"/>
          <w:sz w:val="28"/>
          <w:sz w:val="28"/>
          <w:szCs w:val="28"/>
          <w:rtl w:val="true"/>
          <w:lang w:bidi="fa-IR"/>
        </w:rPr>
        <w:t xml:space="preserve">فارسی تألیف جمیل قوزانلو طبع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13" w:name="__RefHeading___Toc7704196_73709187"/>
      <w:bookmarkStart w:id="1814" w:name="_Toc828"/>
      <w:bookmarkEnd w:id="1813"/>
      <w:r>
        <w:rPr/>
        <w:t>736</w:t>
      </w:r>
      <w:r>
        <w:rPr>
          <w:rtl w:val="true"/>
        </w:rPr>
        <w:t xml:space="preserve">- </w:t>
      </w:r>
      <w:r>
        <w:rPr>
          <w:rtl w:val="true"/>
        </w:rPr>
        <w:t>جنگهای ناپلئون‌</w:t>
      </w:r>
      <w:bookmarkEnd w:id="1814"/>
    </w:p>
    <w:p>
      <w:pPr>
        <w:pStyle w:val="BookText"/>
        <w:rPr/>
      </w:pPr>
      <w:r>
        <w:rPr>
          <w:rFonts w:ascii="IRNazanin" w:hAnsi="IRNazanin" w:eastAsia="IRNazanin"/>
          <w:color w:val="111111"/>
          <w:sz w:val="28"/>
          <w:sz w:val="28"/>
          <w:szCs w:val="28"/>
          <w:rtl w:val="true"/>
          <w:lang w:bidi="fa-IR"/>
        </w:rPr>
        <w:t xml:space="preserve">أو تاریخ نظامی جنگهای ناپلئون أیضا ترجمه عن الإفرنجیة، بقلم سلطان هدایت، فی مجلدین طبع بمطبعة قشون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p>
    <w:p>
      <w:pPr>
        <w:pStyle w:val="Heading3"/>
        <w:numPr>
          <w:ilvl w:val="2"/>
          <w:numId w:val="1"/>
        </w:numPr>
        <w:rPr/>
      </w:pPr>
      <w:bookmarkStart w:id="1815" w:name="__RefHeading___Toc7704198_73709187"/>
      <w:bookmarkStart w:id="1816" w:name="_Toc829"/>
      <w:bookmarkEnd w:id="1815"/>
      <w:r>
        <w:rPr/>
        <w:t>737</w:t>
      </w:r>
      <w:r>
        <w:rPr>
          <w:rtl w:val="true"/>
        </w:rPr>
        <w:t xml:space="preserve">- </w:t>
      </w:r>
      <w:r>
        <w:rPr>
          <w:rtl w:val="true"/>
        </w:rPr>
        <w:t>جنگل مولی</w:t>
      </w:r>
      <w:bookmarkEnd w:id="1816"/>
    </w:p>
    <w:p>
      <w:pPr>
        <w:pStyle w:val="BookText"/>
        <w:rPr/>
      </w:pPr>
      <w:r>
        <w:rPr>
          <w:rFonts w:ascii="IRNazanin" w:hAnsi="IRNazanin" w:eastAsia="IRNazanin"/>
          <w:color w:val="111111"/>
          <w:sz w:val="28"/>
          <w:sz w:val="28"/>
          <w:szCs w:val="28"/>
          <w:rtl w:val="true"/>
          <w:lang w:bidi="fa-IR"/>
        </w:rPr>
        <w:t xml:space="preserve">فارسی فی مطالب متنوعة، و عنوانه تاریخ مسافرة إلی بلدة قم للسید أحمد بن عنایة الله الحسینی الزنجانی، المولود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1817" w:name="__RefHeading___Toc7704200_73709187"/>
      <w:bookmarkStart w:id="1818" w:name="_Toc830"/>
      <w:bookmarkEnd w:id="1817"/>
      <w:r>
        <w:rPr/>
        <w:t>738</w:t>
      </w:r>
      <w:r>
        <w:rPr>
          <w:rtl w:val="true"/>
        </w:rPr>
        <w:t xml:space="preserve">- </w:t>
      </w:r>
      <w:r>
        <w:rPr>
          <w:rtl w:val="true"/>
        </w:rPr>
        <w:t>جنگل مولی</w:t>
      </w:r>
      <w:bookmarkEnd w:id="181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للحاج معصوم علی الشیرازی الشاه نعمةاللهی المعاصر مؤلف طرائق الحقائق فارسی رأیته عند الشیخ إسماعیل التبریزی المعروف بمسأله‌گو نزیل المشهد الرضوی</w:t>
      </w:r>
      <w:r>
        <w:rPr>
          <w:rFonts w:eastAsia="IRNazanin" w:cs="IRNazanin"/>
          <w:color w:val="111111"/>
          <w:sz w:val="28"/>
          <w:szCs w:val="28"/>
          <w:rtl w:val="true"/>
          <w:lang w:bidi="fa-IR"/>
        </w:rPr>
        <w:t xml:space="preserve">. </w:t>
      </w:r>
      <w:bookmarkStart w:id="1819" w:name="pg11685_250726"/>
    </w:p>
    <w:p>
      <w:pPr>
        <w:pStyle w:val="Heading3"/>
        <w:numPr>
          <w:ilvl w:val="2"/>
          <w:numId w:val="1"/>
        </w:numPr>
        <w:rPr/>
      </w:pPr>
      <w:bookmarkStart w:id="1820" w:name="__RefHeading___Toc7704202_73709187"/>
      <w:bookmarkStart w:id="1821" w:name="_Toc831"/>
      <w:bookmarkEnd w:id="1819"/>
      <w:bookmarkEnd w:id="1820"/>
      <w:r>
        <w:rPr/>
        <w:t>739</w:t>
      </w:r>
      <w:r>
        <w:rPr>
          <w:rtl w:val="true"/>
        </w:rPr>
        <w:t xml:space="preserve">- </w:t>
      </w:r>
      <w:r>
        <w:rPr>
          <w:rtl w:val="true"/>
        </w:rPr>
        <w:t>الجنیدی‌</w:t>
      </w:r>
      <w:bookmarkEnd w:id="1821"/>
    </w:p>
    <w:p>
      <w:pPr>
        <w:pStyle w:val="BookText"/>
        <w:rPr/>
      </w:pPr>
      <w:r>
        <w:rPr>
          <w:rFonts w:ascii="IRNazanin" w:hAnsi="IRNazanin" w:eastAsia="IRNazanin"/>
          <w:color w:val="111111"/>
          <w:sz w:val="28"/>
          <w:sz w:val="28"/>
          <w:szCs w:val="28"/>
          <w:rtl w:val="true"/>
          <w:lang w:bidi="fa-IR"/>
        </w:rPr>
        <w:t xml:space="preserve">رسالة إلی أهل مصر، للشیخ السعید أبی عبد الله محمد بن محمد بن النعمان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822" w:name="__RefHeading___Toc7704204_73709187"/>
      <w:bookmarkStart w:id="1823" w:name="_Toc832"/>
      <w:bookmarkEnd w:id="1822"/>
      <w:r>
        <w:rPr/>
        <w:t>740</w:t>
      </w:r>
      <w:r>
        <w:rPr>
          <w:rtl w:val="true"/>
        </w:rPr>
        <w:t xml:space="preserve">- </w:t>
      </w:r>
      <w:r>
        <w:rPr>
          <w:rtl w:val="true"/>
        </w:rPr>
        <w:t>الجواب‌</w:t>
      </w:r>
      <w:bookmarkEnd w:id="1823"/>
    </w:p>
    <w:p>
      <w:pPr>
        <w:pStyle w:val="BookText"/>
        <w:rPr/>
      </w:pPr>
      <w:r>
        <w:rPr>
          <w:rFonts w:ascii="IRNazanin" w:hAnsi="IRNazanin" w:eastAsia="IRNazanin"/>
          <w:color w:val="111111"/>
          <w:sz w:val="28"/>
          <w:sz w:val="28"/>
          <w:szCs w:val="28"/>
          <w:rtl w:val="true"/>
          <w:lang w:bidi="fa-IR"/>
        </w:rPr>
        <w:t>أو اخسأ هو من کتب الردود، و قد طبع بالهند راجعه</w:t>
      </w:r>
      <w:r>
        <w:rPr>
          <w:rFonts w:eastAsia="IRNazanin" w:cs="IRNazanin"/>
          <w:color w:val="111111"/>
          <w:sz w:val="28"/>
          <w:szCs w:val="28"/>
          <w:rtl w:val="true"/>
          <w:lang w:bidi="fa-IR"/>
        </w:rPr>
        <w:t>.</w:t>
      </w:r>
    </w:p>
    <w:p>
      <w:pPr>
        <w:pStyle w:val="Heading3"/>
        <w:numPr>
          <w:ilvl w:val="2"/>
          <w:numId w:val="1"/>
        </w:numPr>
        <w:rPr/>
      </w:pPr>
      <w:bookmarkStart w:id="1824" w:name="__RefHeading___Toc7704206_73709187"/>
      <w:bookmarkStart w:id="1825" w:name="_Toc833"/>
      <w:bookmarkEnd w:id="1824"/>
      <w:r>
        <w:rPr>
          <w:rtl w:val="true"/>
        </w:rPr>
        <w:t>الجواب الباهر</w:t>
      </w:r>
      <w:bookmarkEnd w:id="1825"/>
    </w:p>
    <w:p>
      <w:pPr>
        <w:pStyle w:val="BookText"/>
        <w:rPr/>
      </w:pPr>
      <w:r>
        <w:rPr>
          <w:rFonts w:ascii="IRNazanin" w:hAnsi="IRNazanin" w:eastAsia="IRNazanin"/>
          <w:color w:val="111111"/>
          <w:sz w:val="28"/>
          <w:sz w:val="28"/>
          <w:szCs w:val="28"/>
          <w:rtl w:val="true"/>
          <w:lang w:bidi="fa-IR"/>
        </w:rPr>
        <w:t>فی خلق الکافر، للسید رضی الدین بن طاوس، کذا عبر عنه الشیخ الحر فی رسالته فی خلق الکافر، کما ذکره السید نفسه فی کتابه کشف المحجة کذلک، لکن یظهر من کتاب الإجازات له أنه سماه فتح محجوب الجواب الباهر فی شرح وجوب خلق الکافر و انما یعبر عنه بالجواب الباهر تخفیفا</w:t>
      </w:r>
      <w:r>
        <w:rPr>
          <w:rFonts w:eastAsia="IRNazanin" w:cs="IRNazanin"/>
          <w:color w:val="111111"/>
          <w:sz w:val="28"/>
          <w:szCs w:val="28"/>
          <w:rtl w:val="true"/>
          <w:lang w:bidi="fa-IR"/>
        </w:rPr>
        <w:t>.</w:t>
      </w:r>
    </w:p>
    <w:p>
      <w:pPr>
        <w:pStyle w:val="Heading3"/>
        <w:numPr>
          <w:ilvl w:val="2"/>
          <w:numId w:val="1"/>
        </w:numPr>
        <w:rPr/>
      </w:pPr>
      <w:bookmarkStart w:id="1826" w:name="__RefHeading___Toc7704208_73709187"/>
      <w:bookmarkStart w:id="1827" w:name="_Toc834"/>
      <w:bookmarkEnd w:id="1826"/>
      <w:r>
        <w:rPr/>
        <w:t>741</w:t>
      </w:r>
      <w:r>
        <w:rPr>
          <w:rtl w:val="true"/>
        </w:rPr>
        <w:t xml:space="preserve">- </w:t>
      </w:r>
      <w:r>
        <w:rPr>
          <w:rtl w:val="true"/>
        </w:rPr>
        <w:t>الجواب الصائب</w:t>
      </w:r>
      <w:bookmarkEnd w:id="1827"/>
    </w:p>
    <w:p>
      <w:pPr>
        <w:pStyle w:val="BookText"/>
        <w:rPr/>
      </w:pPr>
      <w:r>
        <w:rPr>
          <w:rFonts w:ascii="IRNazanin" w:hAnsi="IRNazanin" w:eastAsia="IRNazanin"/>
          <w:color w:val="111111"/>
          <w:sz w:val="28"/>
          <w:sz w:val="28"/>
          <w:szCs w:val="28"/>
          <w:rtl w:val="true"/>
          <w:lang w:bidi="fa-IR"/>
        </w:rPr>
        <w:t xml:space="preserve">عن شبهة إیمان أبی طالب، فارسی مختصر للشیخ عباس ابن المولی حاجی الطهرانی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1828" w:name="__RefHeading___Toc7704210_73709187"/>
      <w:bookmarkStart w:id="1829" w:name="_Toc835"/>
      <w:bookmarkEnd w:id="1828"/>
      <w:r>
        <w:rPr/>
        <w:t>742</w:t>
      </w:r>
      <w:r>
        <w:rPr>
          <w:rtl w:val="true"/>
        </w:rPr>
        <w:t xml:space="preserve">- </w:t>
      </w:r>
      <w:r>
        <w:rPr>
          <w:rtl w:val="true"/>
        </w:rPr>
        <w:t>الجواب الصواب‌</w:t>
      </w:r>
      <w:bookmarkEnd w:id="1829"/>
    </w:p>
    <w:p>
      <w:pPr>
        <w:pStyle w:val="BookText"/>
        <w:rPr/>
      </w:pPr>
      <w:r>
        <w:rPr>
          <w:rFonts w:ascii="IRNazanin" w:hAnsi="IRNazanin" w:eastAsia="IRNazanin"/>
          <w:color w:val="111111"/>
          <w:sz w:val="28"/>
          <w:sz w:val="28"/>
          <w:szCs w:val="28"/>
          <w:rtl w:val="true"/>
          <w:lang w:bidi="fa-IR"/>
        </w:rPr>
        <w:t xml:space="preserve">للسید أبی القاسم بن الحسین الرضوی القمی الحائری اللاهوری المتوفی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1830" w:name="__RefHeading___Toc7704212_73709187"/>
      <w:bookmarkStart w:id="1831" w:name="_Toc836"/>
      <w:bookmarkEnd w:id="1830"/>
      <w:r>
        <w:rPr/>
        <w:t>743</w:t>
      </w:r>
      <w:r>
        <w:rPr>
          <w:rtl w:val="true"/>
        </w:rPr>
        <w:t xml:space="preserve">- </w:t>
      </w:r>
      <w:r>
        <w:rPr>
          <w:rtl w:val="true"/>
        </w:rPr>
        <w:t>الجواب العین فی تحقیق الکسوفین</w:t>
      </w:r>
      <w:bookmarkEnd w:id="1831"/>
    </w:p>
    <w:p>
      <w:pPr>
        <w:pStyle w:val="BookText"/>
        <w:rPr/>
      </w:pPr>
      <w:r>
        <w:rPr>
          <w:rFonts w:ascii="IRNazanin" w:hAnsi="IRNazanin" w:eastAsia="IRNazanin"/>
          <w:color w:val="111111"/>
          <w:sz w:val="28"/>
          <w:sz w:val="28"/>
          <w:szCs w:val="28"/>
          <w:rtl w:val="true"/>
          <w:lang w:bidi="fa-IR"/>
        </w:rPr>
        <w:t>فارسی مطبوع کما فی 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1832" w:name="__RefHeading___Toc7704214_73709187"/>
      <w:bookmarkStart w:id="1833" w:name="_Toc837"/>
      <w:bookmarkEnd w:id="1832"/>
      <w:r>
        <w:rPr/>
        <w:t>744</w:t>
      </w:r>
      <w:r>
        <w:rPr>
          <w:rtl w:val="true"/>
        </w:rPr>
        <w:t xml:space="preserve">- </w:t>
      </w:r>
      <w:r>
        <w:rPr>
          <w:rtl w:val="true"/>
        </w:rPr>
        <w:t>جواب لا جواب</w:t>
      </w:r>
      <w:bookmarkEnd w:id="1833"/>
    </w:p>
    <w:p>
      <w:pPr>
        <w:pStyle w:val="BookText"/>
        <w:rPr/>
      </w:pPr>
      <w:r>
        <w:rPr>
          <w:rFonts w:ascii="IRNazanin" w:hAnsi="IRNazanin" w:eastAsia="IRNazanin"/>
          <w:color w:val="111111"/>
          <w:sz w:val="28"/>
          <w:sz w:val="28"/>
          <w:szCs w:val="28"/>
          <w:rtl w:val="true"/>
          <w:lang w:bidi="fa-IR"/>
        </w:rPr>
        <w:t>فارسی انتخب فیه الاخبار من کتب الفریقین لإقامة عزاء الحسین علیه السلام ، للسید أبی القاسم اللاهوری المذکور، و قد طبع مکررا</w:t>
      </w:r>
      <w:r>
        <w:rPr>
          <w:rFonts w:eastAsia="IRNazanin" w:cs="IRNazanin"/>
          <w:color w:val="111111"/>
          <w:sz w:val="28"/>
          <w:szCs w:val="28"/>
          <w:rtl w:val="true"/>
          <w:lang w:bidi="fa-IR"/>
        </w:rPr>
        <w:t>.</w:t>
      </w:r>
    </w:p>
    <w:p>
      <w:pPr>
        <w:pStyle w:val="Heading3"/>
        <w:numPr>
          <w:ilvl w:val="2"/>
          <w:numId w:val="1"/>
        </w:numPr>
        <w:rPr/>
      </w:pPr>
      <w:bookmarkStart w:id="1834" w:name="__RefHeading___Toc7704216_73709187"/>
      <w:bookmarkStart w:id="1835" w:name="_Toc838"/>
      <w:bookmarkEnd w:id="1834"/>
      <w:r>
        <w:rPr/>
        <w:t>745</w:t>
      </w:r>
      <w:r>
        <w:rPr>
          <w:rtl w:val="true"/>
        </w:rPr>
        <w:t xml:space="preserve">- </w:t>
      </w:r>
      <w:r>
        <w:rPr>
          <w:rtl w:val="true"/>
        </w:rPr>
        <w:t>جواب‌نامه‌</w:t>
      </w:r>
      <w:bookmarkEnd w:id="1835"/>
    </w:p>
    <w:p>
      <w:pPr>
        <w:pStyle w:val="BookText"/>
        <w:rPr/>
      </w:pPr>
      <w:r>
        <w:rPr>
          <w:rFonts w:ascii="IRNazanin" w:hAnsi="IRNazanin" w:eastAsia="IRNazanin"/>
          <w:color w:val="111111"/>
          <w:sz w:val="28"/>
          <w:sz w:val="28"/>
          <w:szCs w:val="28"/>
          <w:rtl w:val="true"/>
          <w:lang w:bidi="fa-IR"/>
        </w:rPr>
        <w:t xml:space="preserve">منظوم فارسی فی السیر و السلوک فی أربعین مقالة بعنوان السؤال و الجواب، للشیخ فرید الدین محمد بن إبراهیم العطار النیسابوری، المتوفی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پاک از جان پاک آن پاک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w:t>
      </w:r>
      <w:r>
        <w:rPr>
          <w:rFonts w:eastAsia="IRNazanin" w:cs="IRNazanin"/>
          <w:color w:val="111111"/>
          <w:sz w:val="28"/>
          <w:szCs w:val="28"/>
          <w:rtl w:val="true"/>
          <w:lang w:bidi="fa-IR"/>
        </w:rPr>
        <w:t>.</w:t>
      </w:r>
    </w:p>
    <w:p>
      <w:pPr>
        <w:pStyle w:val="Heading3"/>
        <w:numPr>
          <w:ilvl w:val="2"/>
          <w:numId w:val="1"/>
        </w:numPr>
        <w:rPr/>
      </w:pPr>
      <w:bookmarkStart w:id="1836" w:name="__RefHeading___Toc7704218_73709187"/>
      <w:bookmarkStart w:id="1837" w:name="_Toc839"/>
      <w:bookmarkEnd w:id="1836"/>
      <w:r>
        <w:rPr/>
        <w:t>746</w:t>
      </w:r>
      <w:r>
        <w:rPr>
          <w:rtl w:val="true"/>
        </w:rPr>
        <w:t xml:space="preserve">- </w:t>
      </w:r>
      <w:r>
        <w:rPr>
          <w:rtl w:val="true"/>
        </w:rPr>
        <w:t>الجواب النفیس علی مسائل پاریس</w:t>
      </w:r>
      <w:bookmarkEnd w:id="18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أثبت فیه تقدم الشیعة فی العلوم الإسلامیة للشیخ حبیب المهاجر العاملی المعاصر، مطبوع</w:t>
      </w:r>
      <w:r>
        <w:rPr>
          <w:rFonts w:eastAsia="IRNazanin" w:cs="IRNazanin"/>
          <w:color w:val="111111"/>
          <w:sz w:val="28"/>
          <w:szCs w:val="28"/>
          <w:rtl w:val="true"/>
          <w:lang w:bidi="fa-IR"/>
        </w:rPr>
        <w:t xml:space="preserve">. </w:t>
      </w:r>
      <w:bookmarkStart w:id="1838" w:name="pg11685_250728"/>
    </w:p>
    <w:p>
      <w:pPr>
        <w:pStyle w:val="Heading3"/>
        <w:numPr>
          <w:ilvl w:val="2"/>
          <w:numId w:val="1"/>
        </w:numPr>
        <w:rPr/>
      </w:pPr>
      <w:bookmarkStart w:id="1839" w:name="__RefHeading___Toc7704220_73709187"/>
      <w:bookmarkStart w:id="1840" w:name="_Toc840"/>
      <w:bookmarkEnd w:id="1838"/>
      <w:bookmarkEnd w:id="1839"/>
      <w:r>
        <w:rPr>
          <w:rtl w:val="true"/>
        </w:rPr>
        <w:t>الجواب أو الجوابات</w:t>
      </w:r>
      <w:bookmarkEnd w:id="1840"/>
    </w:p>
    <w:p>
      <w:pPr>
        <w:pStyle w:val="Heading3"/>
        <w:numPr>
          <w:ilvl w:val="2"/>
          <w:numId w:val="1"/>
        </w:numPr>
        <w:rPr/>
      </w:pPr>
      <w:bookmarkStart w:id="1841" w:name="__RefHeading___Toc7704222_73709187"/>
      <w:bookmarkStart w:id="1842" w:name="_Toc841"/>
      <w:bookmarkEnd w:id="1841"/>
      <w:r>
        <w:rPr>
          <w:rtl w:val="true"/>
        </w:rPr>
        <w:t>بیان</w:t>
      </w:r>
      <w:bookmarkEnd w:id="1842"/>
    </w:p>
    <w:p>
      <w:pPr>
        <w:pStyle w:val="BookText"/>
        <w:rPr/>
      </w:pPr>
      <w:r>
        <w:rPr>
          <w:rFonts w:ascii="IRNazanin" w:hAnsi="IRNazanin" w:eastAsia="IRNazanin"/>
          <w:color w:val="111111"/>
          <w:sz w:val="28"/>
          <w:sz w:val="28"/>
          <w:szCs w:val="28"/>
          <w:rtl w:val="true"/>
          <w:lang w:bidi="fa-IR"/>
        </w:rPr>
        <w:t>هما عنوانان</w:t>
      </w:r>
      <w:r>
        <w:rPr>
          <w:rStyle w:val="FootnoteAnchor"/>
          <w:rtl w:val="true"/>
        </w:rPr>
        <w:footnoteReference w:id="28"/>
      </w:r>
      <w:r>
        <w:rPr>
          <w:rFonts w:ascii="IRNazanin" w:hAnsi="IRNazanin" w:eastAsia="IRNazanin"/>
          <w:color w:val="111111"/>
          <w:sz w:val="28"/>
          <w:sz w:val="28"/>
          <w:szCs w:val="28"/>
          <w:rtl w:val="true"/>
          <w:lang w:bidi="fa-IR"/>
        </w:rPr>
        <w:t xml:space="preserve">یشار بهما إلی کثیر من تصانیف أصحابنا و ذلک لما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کثیرا من مصنفیهم قد بلغوا من تواضع النفس، و خضوع الجوانح، و خلوص النیات، حدا لا یرون أنفسهم شیئا قابلا للذکر و الإشارة، و لا یحسبون تصانیفهم مع کونها جیدة قیمه کتابا لائقا بالعنوان و التسمیة فبقیت الکتب بعد عصر المصنفین بغیر اسم خاص یدعی به فمست الحاجة إلی أن یشار إلیها بعنوان ینطبق علیها فإذا علم أن الکتاب فی جواب شخص خاص، أو فی جواب اعتراض معین، أو أنه جواب عن سؤال مخصوص أو عن شبهة معلومة، أو أنه جواب عن مسألة مخصوصة، أو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مسائل متعددة کما هو الشائع من إلقاء المسألة الواحدة، أو المسائل من القرب، أو من البلاد البعیدة إلی العلماء و هم یکتبون جواباتها بغیر عنوان خاص، أو علم أنه جواب رسالة، أو کتاب، أو مکتوب، یصح أن یعبر عنه بالجواب المضاف إلی ما یعلم من إحدی هذه الأمور، و نحن قد راعینا </w:t>
      </w:r>
      <w:bookmarkStart w:id="1843" w:name="pg11685_250731"/>
    </w:p>
    <w:p>
      <w:pPr>
        <w:pStyle w:val="BookText"/>
        <w:rPr/>
      </w:pPr>
      <w:bookmarkEnd w:id="1843"/>
      <w:r>
        <w:rPr>
          <w:rFonts w:ascii="IRNazanin" w:hAnsi="IRNazanin" w:eastAsia="IRNazanin"/>
          <w:color w:val="111111"/>
          <w:sz w:val="28"/>
          <w:sz w:val="28"/>
          <w:szCs w:val="28"/>
          <w:rtl w:val="true"/>
          <w:lang w:bidi="fa-IR"/>
        </w:rPr>
        <w:t>فی الترتیب فیه حروف أوائل الألفاظ التی أضیف الجواب إلیها، و بعد الفراغ عن عنوان الجواب الذی هو مفرد نذکر الجوابات بهذا الترتیب أیضا</w:t>
      </w:r>
    </w:p>
    <w:p>
      <w:pPr>
        <w:pStyle w:val="Heading3"/>
        <w:numPr>
          <w:ilvl w:val="2"/>
          <w:numId w:val="1"/>
        </w:numPr>
        <w:rPr/>
      </w:pPr>
      <w:bookmarkStart w:id="1844" w:name="__RefHeading___Toc7704224_73709187"/>
      <w:bookmarkStart w:id="1845" w:name="_Toc842"/>
      <w:bookmarkEnd w:id="1844"/>
      <w:r>
        <w:rPr/>
        <w:t>747</w:t>
      </w:r>
      <w:r>
        <w:rPr>
          <w:rtl w:val="true"/>
        </w:rPr>
        <w:t xml:space="preserve">- </w:t>
      </w:r>
      <w:r>
        <w:rPr>
          <w:rtl w:val="true"/>
        </w:rPr>
        <w:t>جواب الشیخ إبراهیم حسنا</w:t>
      </w:r>
      <w:bookmarkEnd w:id="1845"/>
    </w:p>
    <w:p>
      <w:pPr>
        <w:pStyle w:val="BookText"/>
        <w:rPr/>
      </w:pPr>
      <w:r>
        <w:rPr>
          <w:rFonts w:ascii="IRNazanin" w:hAnsi="IRNazanin" w:eastAsia="IRNazanin"/>
          <w:color w:val="111111"/>
          <w:sz w:val="28"/>
          <w:sz w:val="28"/>
          <w:szCs w:val="28"/>
          <w:rtl w:val="true"/>
          <w:lang w:bidi="fa-IR"/>
        </w:rPr>
        <w:t xml:space="preserve">عن شبهته التی أوردها هو علی روایة التثلیث حلال بین و حرام بین و شبهات بین ذلک، فأجابه المحدث الحر العاملی الشیخ محمد بن الحسن المتوفی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الجواب، ثم إن بعض تلامیذ المحدث الحر کتب ردا علی هذا الجواب، و سیأتی بعنوان</w:t>
      </w:r>
    </w:p>
    <w:p>
      <w:pPr>
        <w:pStyle w:val="BookText"/>
        <w:rPr/>
      </w:pPr>
      <w:r>
        <w:rPr>
          <w:rFonts w:ascii="IRNazanin" w:hAnsi="IRNazanin" w:eastAsia="IRNazanin"/>
          <w:color w:val="111111"/>
          <w:sz w:val="28"/>
          <w:sz w:val="28"/>
          <w:szCs w:val="28"/>
          <w:rtl w:val="true"/>
          <w:lang w:bidi="fa-IR"/>
        </w:rPr>
        <w:t>جواب الجواب و لعل ما ینقله العلامة الأنصاری فی الرسائل فی التنبیه الثانی من تنبیهات الشبهة التحریمیة الموضوعیة من کلام المحدث الحر العاملی فی أطراف حدیث التثلیث مأخوذ من جوابه للشیخ إبراهیم هذا أو عن الفوائد الطوسیة له</w:t>
      </w:r>
    </w:p>
    <w:p>
      <w:pPr>
        <w:pStyle w:val="Heading3"/>
        <w:numPr>
          <w:ilvl w:val="2"/>
          <w:numId w:val="1"/>
        </w:numPr>
        <w:rPr/>
      </w:pPr>
      <w:bookmarkStart w:id="1846" w:name="__RefHeading___Toc7704226_73709187"/>
      <w:bookmarkStart w:id="1847" w:name="_Toc843"/>
      <w:bookmarkEnd w:id="1846"/>
      <w:r>
        <w:rPr/>
        <w:t>748</w:t>
      </w:r>
      <w:r>
        <w:rPr>
          <w:rtl w:val="true"/>
        </w:rPr>
        <w:t xml:space="preserve">- </w:t>
      </w:r>
      <w:r>
        <w:rPr>
          <w:rtl w:val="true"/>
        </w:rPr>
        <w:t>جواب ابن واقد السنی</w:t>
      </w:r>
      <w:bookmarkEnd w:id="1847"/>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کما فی بعض نسخه، و فی بعضها الجوابات بدل الجواب، و ظنی أن السنی تصحیف اللیثی و أن المجاب نسب إلی جده واقد بن أبی واقد اللیثی الذی ترجمه فی تهذیب الکمال و ذکر أنه یروی عن أبیه أبی واقد اللیثی و یروی عنه زید بن أسلم، و قال فی ترجمه أبی واقد اللیثی إنه صحابی اختلف فی اسمه فقیل حرث بن مالک أو ابن عوف، و قیل عوف بن حرث له فی مجموع الصحاح الست أربعة و عشرون حدیثا یروی عنه ابن المسیب و عروة و جماعة مات فی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848" w:name="__RefHeading___Toc7704228_73709187"/>
      <w:bookmarkStart w:id="1849" w:name="_Toc844"/>
      <w:bookmarkEnd w:id="1848"/>
      <w:r>
        <w:rPr/>
        <w:t>749</w:t>
      </w:r>
      <w:r>
        <w:rPr>
          <w:rtl w:val="true"/>
        </w:rPr>
        <w:t xml:space="preserve">- </w:t>
      </w:r>
      <w:r>
        <w:rPr>
          <w:rtl w:val="true"/>
        </w:rPr>
        <w:t>جواب الأبهری</w:t>
      </w:r>
      <w:bookmarkEnd w:id="1849"/>
    </w:p>
    <w:p>
      <w:pPr>
        <w:pStyle w:val="BookText"/>
        <w:rPr/>
      </w:pPr>
      <w:r>
        <w:rPr>
          <w:rFonts w:ascii="IRNazanin" w:hAnsi="IRNazanin" w:eastAsia="IRNazanin"/>
          <w:color w:val="111111"/>
          <w:sz w:val="28"/>
          <w:sz w:val="28"/>
          <w:szCs w:val="28"/>
          <w:rtl w:val="true"/>
          <w:lang w:bidi="fa-IR"/>
        </w:rPr>
        <w:t xml:space="preserve">عن کیفیة علم الله تعالی بالموجودات فی الأزل و إنه هل کان عالما بالأشیاء قبل وجودها أم لا، للمحقق المحدث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و رأیت نسخه منه ضمن مجموعة من رسائله فی مکتبة المولی محمد علی الخوانساری فی النجف</w:t>
      </w:r>
    </w:p>
    <w:p>
      <w:pPr>
        <w:pStyle w:val="Heading3"/>
        <w:numPr>
          <w:ilvl w:val="2"/>
          <w:numId w:val="1"/>
        </w:numPr>
        <w:rPr/>
      </w:pPr>
      <w:bookmarkStart w:id="1850" w:name="__RefHeading___Toc7704230_73709187"/>
      <w:bookmarkStart w:id="1851" w:name="_Toc845"/>
      <w:bookmarkEnd w:id="1850"/>
      <w:r>
        <w:rPr/>
        <w:t>750</w:t>
      </w:r>
      <w:r>
        <w:rPr>
          <w:rtl w:val="true"/>
        </w:rPr>
        <w:t xml:space="preserve">- </w:t>
      </w:r>
      <w:r>
        <w:rPr>
          <w:rtl w:val="true"/>
        </w:rPr>
        <w:t>جواب الأمیر أبی الحسن الفراهانی</w:t>
      </w:r>
      <w:bookmarkEnd w:id="185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المیر محمد باقر الداماد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لواهب الحیاة و مفیض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أحال فیه إلی کتابه شرح التقدمة أی تقدمه تقویم الإیمان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فیه عن استفتاء الفراهانی و أثنی علیه فی أوله ثناء بلیغا و عبر عنه بالأمیر أبو الحسنا رأیته ضمن مجموعة فی کتب الحاج النجف‌آبادی فی مکتبة الحسینیة التستریة فی النجف </w:t>
      </w:r>
      <w:bookmarkStart w:id="1852" w:name="pg11685_250733"/>
    </w:p>
    <w:p>
      <w:pPr>
        <w:pStyle w:val="Heading3"/>
        <w:numPr>
          <w:ilvl w:val="2"/>
          <w:numId w:val="1"/>
        </w:numPr>
        <w:rPr/>
      </w:pPr>
      <w:bookmarkStart w:id="1853" w:name="__RefHeading___Toc7704232_73709187"/>
      <w:bookmarkStart w:id="1854" w:name="_Toc846"/>
      <w:bookmarkEnd w:id="1852"/>
      <w:bookmarkEnd w:id="1853"/>
      <w:r>
        <w:rPr/>
        <w:t>751</w:t>
      </w:r>
      <w:r>
        <w:rPr>
          <w:rtl w:val="true"/>
        </w:rPr>
        <w:t xml:space="preserve">- </w:t>
      </w:r>
      <w:r>
        <w:rPr>
          <w:rtl w:val="true"/>
        </w:rPr>
        <w:t>جواب أبی حیان التوحیدی</w:t>
      </w:r>
      <w:bookmarkEnd w:id="1854"/>
    </w:p>
    <w:p>
      <w:pPr>
        <w:pStyle w:val="BookText"/>
        <w:rPr/>
      </w:pPr>
      <w:r>
        <w:rPr>
          <w:rFonts w:ascii="IRNazanin" w:hAnsi="IRNazanin" w:eastAsia="IRNazanin"/>
          <w:color w:val="111111"/>
          <w:sz w:val="28"/>
          <w:sz w:val="28"/>
          <w:szCs w:val="28"/>
          <w:rtl w:val="true"/>
          <w:lang w:bidi="fa-IR"/>
        </w:rPr>
        <w:t xml:space="preserve">الصوفی علی بن محمد بن العباس الشیرازی المولد أو النیسابوری الرازی المتوفی متسترا فی حدود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علی أحمد بن محمد بن یعقوب بن مسکویه الرازی المتوفی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التوحیدی عن العدل فأجابه، و لذا یقال له رسالة العدل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أدام الله تأییده العدل ینقسم إلی ثلاثة أقسام طبیعی و وضعی و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الخزانة الرضویة و غیرها</w:t>
      </w:r>
    </w:p>
    <w:p>
      <w:pPr>
        <w:pStyle w:val="Heading3"/>
        <w:numPr>
          <w:ilvl w:val="2"/>
          <w:numId w:val="1"/>
        </w:numPr>
        <w:rPr/>
      </w:pPr>
      <w:bookmarkStart w:id="1855" w:name="__RefHeading___Toc7704234_73709187"/>
      <w:bookmarkStart w:id="1856" w:name="_Toc847"/>
      <w:bookmarkEnd w:id="1855"/>
      <w:r>
        <w:rPr/>
        <w:t>752</w:t>
      </w:r>
      <w:r>
        <w:rPr>
          <w:rtl w:val="true"/>
        </w:rPr>
        <w:t xml:space="preserve">- </w:t>
      </w:r>
      <w:r>
        <w:rPr>
          <w:rtl w:val="true"/>
        </w:rPr>
        <w:t>جواب أبی سعید أبی الخیر</w:t>
      </w:r>
      <w:bookmarkEnd w:id="1856"/>
    </w:p>
    <w:p>
      <w:pPr>
        <w:pStyle w:val="BookText"/>
        <w:rPr/>
      </w:pPr>
      <w:r>
        <w:rPr>
          <w:rFonts w:ascii="IRNazanin" w:hAnsi="IRNazanin" w:eastAsia="IRNazanin"/>
          <w:color w:val="111111"/>
          <w:sz w:val="28"/>
          <w:sz w:val="28"/>
          <w:szCs w:val="28"/>
          <w:rtl w:val="true"/>
          <w:lang w:bidi="fa-IR"/>
        </w:rPr>
        <w:t xml:space="preserve">المتوفی بنیسابور فی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علی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بیان سر زیارة القبور و سبب إجابة الدعاء لأهلها و کیفیة تأثیر الزیارة فی النفوس و الأبدان، طبع فی هامش شرح الهدایة الصدرائیة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جواب شبهة أبی سعید أبی الخیر لابن سینا أیضا فی ص </w:t>
      </w:r>
      <w:r>
        <w:rPr>
          <w:rFonts w:eastAsia="IRNazanin" w:cs="IRNazanin"/>
          <w:color w:val="111111"/>
          <w:sz w:val="28"/>
          <w:szCs w:val="28"/>
          <w:lang w:bidi="fa-IR"/>
        </w:rPr>
        <w:t>185</w:t>
      </w:r>
    </w:p>
    <w:p>
      <w:pPr>
        <w:pStyle w:val="Heading3"/>
        <w:numPr>
          <w:ilvl w:val="2"/>
          <w:numId w:val="1"/>
        </w:numPr>
        <w:rPr/>
      </w:pPr>
      <w:bookmarkStart w:id="1857" w:name="__RefHeading___Toc7704236_73709187"/>
      <w:bookmarkStart w:id="1858" w:name="_Toc848"/>
      <w:bookmarkEnd w:id="1857"/>
      <w:r>
        <w:rPr/>
        <w:t>753</w:t>
      </w:r>
      <w:r>
        <w:rPr>
          <w:rtl w:val="true"/>
        </w:rPr>
        <w:t xml:space="preserve">- </w:t>
      </w:r>
      <w:r>
        <w:rPr>
          <w:rtl w:val="true"/>
        </w:rPr>
        <w:t>جواب أبی الفتح محمد بن علی بن عثمان</w:t>
      </w:r>
      <w:bookmarkEnd w:id="1858"/>
    </w:p>
    <w:p>
      <w:pPr>
        <w:pStyle w:val="BookText"/>
        <w:rPr/>
      </w:pPr>
      <w:r>
        <w:rPr>
          <w:rFonts w:ascii="IRNazanin" w:hAnsi="IRNazanin" w:eastAsia="IRNazanin"/>
          <w:color w:val="111111"/>
          <w:sz w:val="28"/>
          <w:sz w:val="28"/>
          <w:szCs w:val="28"/>
          <w:rtl w:val="true"/>
          <w:lang w:bidi="fa-IR"/>
        </w:rPr>
        <w:t xml:space="preserve">للشیخ السعید محمد بن محمد بن النعمان المفید، ذکره النجاشی، و أبو الفتح هذا هو العلامة الکراجکی الذی 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3"/>
        <w:numPr>
          <w:ilvl w:val="2"/>
          <w:numId w:val="1"/>
        </w:numPr>
        <w:rPr/>
      </w:pPr>
      <w:bookmarkStart w:id="1859" w:name="__RefHeading___Toc7704238_73709187"/>
      <w:bookmarkStart w:id="1860" w:name="_Toc849"/>
      <w:bookmarkEnd w:id="1859"/>
      <w:r>
        <w:rPr/>
        <w:t>754</w:t>
      </w:r>
      <w:r>
        <w:rPr>
          <w:rtl w:val="true"/>
        </w:rPr>
        <w:t xml:space="preserve">- </w:t>
      </w:r>
      <w:r>
        <w:rPr>
          <w:rtl w:val="true"/>
        </w:rPr>
        <w:t>جواب أبی الفرج ابن إسحاق</w:t>
      </w:r>
      <w:bookmarkEnd w:id="1860"/>
    </w:p>
    <w:p>
      <w:pPr>
        <w:pStyle w:val="BookText"/>
        <w:rPr/>
      </w:pPr>
      <w:r>
        <w:rPr>
          <w:rFonts w:ascii="IRNazanin" w:hAnsi="IRNazanin" w:eastAsia="IRNazanin"/>
          <w:color w:val="111111"/>
          <w:sz w:val="28"/>
          <w:sz w:val="28"/>
          <w:szCs w:val="28"/>
          <w:rtl w:val="true"/>
          <w:lang w:bidi="fa-IR"/>
        </w:rPr>
        <w:t>عما یفسد الصلاة، للشیخ المفید أیضا ذکره تلمیذه النجاشی</w:t>
      </w:r>
    </w:p>
    <w:p>
      <w:pPr>
        <w:pStyle w:val="Heading3"/>
        <w:numPr>
          <w:ilvl w:val="2"/>
          <w:numId w:val="1"/>
        </w:numPr>
        <w:rPr/>
      </w:pPr>
      <w:bookmarkStart w:id="1861" w:name="__RefHeading___Toc7704240_73709187"/>
      <w:bookmarkStart w:id="1862" w:name="_Toc850"/>
      <w:bookmarkEnd w:id="1861"/>
      <w:r>
        <w:rPr/>
        <w:t>755</w:t>
      </w:r>
      <w:r>
        <w:rPr>
          <w:rtl w:val="true"/>
        </w:rPr>
        <w:t xml:space="preserve">- </w:t>
      </w:r>
      <w:r>
        <w:rPr>
          <w:rtl w:val="true"/>
        </w:rPr>
        <w:t>جواب أبی محمد الحسن ابن الحسین النوبندجانی،</w:t>
      </w:r>
      <w:bookmarkEnd w:id="1862"/>
    </w:p>
    <w:p>
      <w:pPr>
        <w:pStyle w:val="BookText"/>
        <w:rPr/>
      </w:pPr>
      <w:r>
        <w:rPr>
          <w:rFonts w:ascii="IRNazanin" w:hAnsi="IRNazanin" w:eastAsia="IRNazanin"/>
          <w:color w:val="111111"/>
          <w:sz w:val="28"/>
          <w:sz w:val="28"/>
          <w:szCs w:val="28"/>
          <w:rtl w:val="true"/>
          <w:lang w:bidi="fa-IR"/>
        </w:rPr>
        <w:t>المقیم بمشهد عثمان، أیضا للشیخ المفید ذکره النجاشی</w:t>
      </w:r>
    </w:p>
    <w:p>
      <w:pPr>
        <w:pStyle w:val="Heading3"/>
        <w:numPr>
          <w:ilvl w:val="2"/>
          <w:numId w:val="1"/>
        </w:numPr>
        <w:rPr/>
      </w:pPr>
      <w:bookmarkStart w:id="1863" w:name="__RefHeading___Toc7704242_73709187"/>
      <w:bookmarkStart w:id="1864" w:name="_Toc851"/>
      <w:bookmarkEnd w:id="1863"/>
      <w:r>
        <w:rPr/>
        <w:t>756</w:t>
      </w:r>
      <w:r>
        <w:rPr>
          <w:rtl w:val="true"/>
        </w:rPr>
        <w:t xml:space="preserve">- </w:t>
      </w:r>
      <w:r>
        <w:rPr>
          <w:rtl w:val="true"/>
        </w:rPr>
        <w:t>جواب الشیخ أحمد القطیفی</w:t>
      </w:r>
      <w:bookmarkEnd w:id="1864"/>
    </w:p>
    <w:p>
      <w:pPr>
        <w:pStyle w:val="BookText"/>
        <w:rPr/>
      </w:pPr>
      <w:r>
        <w:rPr>
          <w:rFonts w:ascii="IRNazanin" w:hAnsi="IRNazanin" w:eastAsia="IRNazanin"/>
          <w:color w:val="111111"/>
          <w:sz w:val="28"/>
          <w:sz w:val="28"/>
          <w:szCs w:val="28"/>
          <w:rtl w:val="true"/>
          <w:lang w:bidi="fa-IR"/>
        </w:rPr>
        <w:t xml:space="preserve">عن النیة فی العبادات، للشیخ أحمد الأحسائی مؤسس الانقلابات الدینیة الأخیرة، المتوفی فی طریق الحج 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تألیفات کثیرة غیر جوامع الکلم المشتمل علی اثنین و تسعین رسالة فی مجلدین و أکثرها جوابات عن اعتراضات کانت تورد علی آرائه العرفانیة و تأویلاته للأخبار</w:t>
      </w:r>
    </w:p>
    <w:p>
      <w:pPr>
        <w:pStyle w:val="Heading3"/>
        <w:numPr>
          <w:ilvl w:val="2"/>
          <w:numId w:val="1"/>
        </w:numPr>
        <w:rPr/>
      </w:pPr>
      <w:bookmarkStart w:id="1865" w:name="__RefHeading___Toc7704244_73709187"/>
      <w:bookmarkStart w:id="1866" w:name="_Toc852"/>
      <w:bookmarkEnd w:id="1865"/>
      <w:r>
        <w:rPr/>
        <w:t>757</w:t>
      </w:r>
      <w:r>
        <w:rPr>
          <w:rtl w:val="true"/>
        </w:rPr>
        <w:t xml:space="preserve">- </w:t>
      </w:r>
      <w:r>
        <w:rPr>
          <w:rtl w:val="true"/>
        </w:rPr>
        <w:t>جواب الاعتراض</w:t>
      </w:r>
      <w:bookmarkEnd w:id="186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اقدام سید الشهداء علیه السلام  علی الشهادة مع عدم الأنصار و عدم ترک حقه تقیة کما ترک أبوه حقه ما لم یجد ناصرا، للمیرزا حسن بن المولی عبد الرزاق اللاهیجی القمی، رأیته فی آخر نسخه من کتابه شمع الیقین الذی ألفه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عند السید أبی القاسم الریاضی الموسوی الخوانساری فی النجف و کان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bookmarkStart w:id="1867" w:name="pg11685_250735"/>
    </w:p>
    <w:p>
      <w:pPr>
        <w:pStyle w:val="Heading3"/>
        <w:numPr>
          <w:ilvl w:val="2"/>
          <w:numId w:val="1"/>
        </w:numPr>
        <w:rPr/>
      </w:pPr>
      <w:bookmarkStart w:id="1868" w:name="__RefHeading___Toc7704246_73709187"/>
      <w:bookmarkStart w:id="1869" w:name="_Toc853"/>
      <w:bookmarkEnd w:id="1867"/>
      <w:bookmarkEnd w:id="1868"/>
      <w:r>
        <w:rPr/>
        <w:t>758</w:t>
      </w:r>
      <w:r>
        <w:rPr>
          <w:rtl w:val="true"/>
        </w:rPr>
        <w:t xml:space="preserve">- </w:t>
      </w:r>
      <w:r>
        <w:rPr>
          <w:rtl w:val="true"/>
        </w:rPr>
        <w:t>جواب الاعتراض‌</w:t>
      </w:r>
      <w:bookmarkEnd w:id="1869"/>
    </w:p>
    <w:p>
      <w:pPr>
        <w:pStyle w:val="BookText"/>
        <w:rPr/>
      </w:pPr>
      <w:r>
        <w:rPr>
          <w:rFonts w:ascii="IRNazanin" w:hAnsi="IRNazanin" w:eastAsia="IRNazanin"/>
          <w:color w:val="111111"/>
          <w:sz w:val="28"/>
          <w:sz w:val="28"/>
          <w:szCs w:val="28"/>
          <w:rtl w:val="true"/>
          <w:lang w:bidi="fa-IR"/>
        </w:rPr>
        <w:t xml:space="preserve">علیه أیضا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جعفر بن محمد باقر شرف الدین الواعظ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المرجو إذا اشتد الأمر و أنت المدعو إذا مس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حفیده الشیخ مهدی شرف الدین إنه ألفه 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1870" w:name="__RefHeading___Toc7704248_73709187"/>
      <w:bookmarkStart w:id="1871" w:name="_Toc854"/>
      <w:bookmarkEnd w:id="1870"/>
      <w:r>
        <w:rPr>
          <w:rtl w:val="true"/>
        </w:rPr>
        <w:t>جواب الاعتراض علیه</w:t>
      </w:r>
      <w:bookmarkEnd w:id="1871"/>
    </w:p>
    <w:p>
      <w:pPr>
        <w:pStyle w:val="BookText"/>
        <w:rPr/>
      </w:pPr>
      <w:r>
        <w:rPr>
          <w:rFonts w:ascii="IRNazanin" w:hAnsi="IRNazanin" w:eastAsia="IRNazanin"/>
          <w:color w:val="111111"/>
          <w:sz w:val="28"/>
          <w:sz w:val="28"/>
          <w:szCs w:val="28"/>
          <w:rtl w:val="true"/>
          <w:lang w:bidi="fa-IR"/>
        </w:rPr>
        <w:t xml:space="preserve">أیضا فارسی اسمه بصیرة السعداء،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بشیراز فی عام تألیفه</w:t>
      </w:r>
    </w:p>
    <w:p>
      <w:pPr>
        <w:pStyle w:val="Heading3"/>
        <w:numPr>
          <w:ilvl w:val="2"/>
          <w:numId w:val="1"/>
        </w:numPr>
        <w:rPr/>
      </w:pPr>
      <w:bookmarkStart w:id="1872" w:name="__RefHeading___Toc7704250_73709187"/>
      <w:bookmarkStart w:id="1873" w:name="_Toc855"/>
      <w:bookmarkEnd w:id="1872"/>
      <w:r>
        <w:rPr/>
        <w:t>759</w:t>
      </w:r>
      <w:r>
        <w:rPr>
          <w:rtl w:val="true"/>
        </w:rPr>
        <w:t xml:space="preserve">- </w:t>
      </w:r>
      <w:r>
        <w:rPr>
          <w:rtl w:val="true"/>
        </w:rPr>
        <w:t>جواب الاعتراض علی دلیل النبوة،</w:t>
      </w:r>
      <w:bookmarkEnd w:id="1873"/>
    </w:p>
    <w:p>
      <w:pPr>
        <w:pStyle w:val="BookText"/>
        <w:rPr/>
      </w:pPr>
      <w:r>
        <w:rPr>
          <w:rFonts w:ascii="IRNazanin" w:hAnsi="IRNazanin" w:eastAsia="IRNazanin"/>
          <w:color w:val="111111"/>
          <w:sz w:val="28"/>
          <w:sz w:val="28"/>
          <w:szCs w:val="28"/>
          <w:rtl w:val="true"/>
          <w:lang w:bidi="fa-IR"/>
        </w:rPr>
        <w:t xml:space="preserve">للشیخ معین الدین أبی الحسن سالم بن بدران بن علی المصری المازنی شیخ المحقق الطوسی الذی 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فهرس تصانیفه فی الروضات و غیره</w:t>
      </w:r>
    </w:p>
    <w:p>
      <w:pPr>
        <w:pStyle w:val="Heading3"/>
        <w:numPr>
          <w:ilvl w:val="2"/>
          <w:numId w:val="1"/>
        </w:numPr>
        <w:rPr/>
      </w:pPr>
      <w:bookmarkStart w:id="1874" w:name="__RefHeading___Toc7704252_73709187"/>
      <w:bookmarkStart w:id="1875" w:name="_Toc856"/>
      <w:bookmarkEnd w:id="1874"/>
      <w:r>
        <w:rPr/>
        <w:t>760</w:t>
      </w:r>
      <w:r>
        <w:rPr>
          <w:rtl w:val="true"/>
        </w:rPr>
        <w:t xml:space="preserve">- </w:t>
      </w:r>
      <w:r>
        <w:rPr>
          <w:rtl w:val="true"/>
        </w:rPr>
        <w:t>جواب اعتراضات بعض العامة</w:t>
      </w:r>
      <w:bookmarkEnd w:id="1875"/>
    </w:p>
    <w:p>
      <w:pPr>
        <w:pStyle w:val="BookText"/>
        <w:rPr/>
      </w:pPr>
      <w:r>
        <w:rPr>
          <w:rFonts w:ascii="IRNazanin" w:hAnsi="IRNazanin" w:eastAsia="IRNazanin"/>
          <w:color w:val="111111"/>
          <w:sz w:val="28"/>
          <w:sz w:val="28"/>
          <w:szCs w:val="28"/>
          <w:rtl w:val="true"/>
          <w:lang w:bidi="fa-IR"/>
        </w:rPr>
        <w:t xml:space="preserve">علی مباحث الإمامة من کتاب حق الیقین تألیف العلامة المجلسی کانت قد أرسلت الاعتراضات من بلاد الهند إلی إیران، فأجاب عنها السید أحمد الأصفهانی الخاتون‌آبادی، المتوفی بمشهد خراسان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النبی القزوینی فی تتمیم أمل الآمل إنی رأیت الجواب بأحسن عبارة و أسلوب</w:t>
      </w:r>
    </w:p>
    <w:p>
      <w:pPr>
        <w:pStyle w:val="Heading3"/>
        <w:numPr>
          <w:ilvl w:val="2"/>
          <w:numId w:val="1"/>
        </w:numPr>
        <w:rPr/>
      </w:pPr>
      <w:bookmarkStart w:id="1876" w:name="__RefHeading___Toc7704254_73709187"/>
      <w:bookmarkStart w:id="1877" w:name="_Toc857"/>
      <w:bookmarkEnd w:id="1876"/>
      <w:r>
        <w:rPr/>
        <w:t>761</w:t>
      </w:r>
      <w:r>
        <w:rPr>
          <w:rtl w:val="true"/>
        </w:rPr>
        <w:t xml:space="preserve">- </w:t>
      </w:r>
      <w:r>
        <w:rPr>
          <w:rtl w:val="true"/>
        </w:rPr>
        <w:t>جواب اعتراضات المولی محمد جعفر الأسترآبادی</w:t>
      </w:r>
      <w:bookmarkEnd w:id="1877"/>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حیاة الأرواح علی کلمات الشیخ أحمد الأحسائی فی کتبه، لتلمیذ الشیخ أحمد و هو المولی حسن بن علی گوهر القراچه‌داغی، استخرجه مما کتبه أولا شرحا لکتاب حیاة الأرواح و جعله رسالة مستقلة،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الناقصة بخط السید کاظم بن مصطفی بن حسین بن محمد بن الأمیر عبد السمیع الحائری، کتبها بأمر أستاذه المیرزا إبراهیم الشیرازی الحائری 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المیرزا إبراهیم هذا ولد بالحائر و توفی بها حدود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طرائق الحقائق فی ترجمه الحاج محمد حسن القزوینی نزیل شیراز، و انما نسب إلی شیراز لأن والده عبد المجید الحائری کان ربیب الحاج محمد حسن المذکور نزیل شیراز کما ذکر تفصیله فی طرائق الحقائق</w:t>
      </w:r>
    </w:p>
    <w:p>
      <w:pPr>
        <w:pStyle w:val="Heading3"/>
        <w:numPr>
          <w:ilvl w:val="2"/>
          <w:numId w:val="1"/>
        </w:numPr>
        <w:rPr/>
      </w:pPr>
      <w:bookmarkStart w:id="1878" w:name="__RefHeading___Toc7704256_73709187"/>
      <w:bookmarkStart w:id="1879" w:name="_Toc858"/>
      <w:bookmarkEnd w:id="1878"/>
      <w:r>
        <w:rPr/>
        <w:t>762</w:t>
      </w:r>
      <w:r>
        <w:rPr>
          <w:rtl w:val="true"/>
        </w:rPr>
        <w:t xml:space="preserve">- </w:t>
      </w:r>
      <w:r>
        <w:rPr>
          <w:rtl w:val="true"/>
        </w:rPr>
        <w:t>جواب اعتراضات سلطان العلماء</w:t>
      </w:r>
      <w:bookmarkEnd w:id="187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حاشیته علی المجلد الأول من الروضة البهیة للشهید الثانی أجاب عنها حفید الشهید صاحب الدر المنثور و هو </w:t>
      </w:r>
      <w:bookmarkStart w:id="1880" w:name="pg11685_250737"/>
    </w:p>
    <w:p>
      <w:pPr>
        <w:pStyle w:val="BookText"/>
        <w:rPr/>
      </w:pPr>
      <w:bookmarkEnd w:id="1880"/>
      <w:r>
        <w:rPr>
          <w:rFonts w:ascii="IRNazanin" w:hAnsi="IRNazanin" w:eastAsia="IRNazanin"/>
          <w:color w:val="111111"/>
          <w:sz w:val="28"/>
          <w:sz w:val="28"/>
          <w:szCs w:val="28"/>
          <w:rtl w:val="true"/>
          <w:lang w:bidi="fa-IR"/>
        </w:rPr>
        <w:t xml:space="preserve">الشیخ علی بن محمد بن الحسن بن زین الدین الشهید المتوفی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فیه بأنه استنصر لجده‌</w:t>
      </w:r>
    </w:p>
    <w:p>
      <w:pPr>
        <w:pStyle w:val="Heading3"/>
        <w:numPr>
          <w:ilvl w:val="2"/>
          <w:numId w:val="1"/>
        </w:numPr>
        <w:rPr/>
      </w:pPr>
      <w:bookmarkStart w:id="1881" w:name="__RefHeading___Toc7704258_73709187"/>
      <w:bookmarkStart w:id="1882" w:name="_Toc859"/>
      <w:bookmarkEnd w:id="1881"/>
      <w:r>
        <w:rPr/>
        <w:t>763</w:t>
      </w:r>
      <w:r>
        <w:rPr>
          <w:rtl w:val="true"/>
        </w:rPr>
        <w:t xml:space="preserve">- </w:t>
      </w:r>
      <w:r>
        <w:rPr>
          <w:rtl w:val="true"/>
        </w:rPr>
        <w:t>جواب اعتراضات السید الشریف الجرجانی</w:t>
      </w:r>
      <w:bookmarkEnd w:id="1882"/>
    </w:p>
    <w:p>
      <w:pPr>
        <w:pStyle w:val="BookText"/>
        <w:rPr/>
      </w:pPr>
      <w:r>
        <w:rPr>
          <w:rFonts w:ascii="IRNazanin" w:hAnsi="IRNazanin" w:eastAsia="IRNazanin"/>
          <w:color w:val="111111"/>
          <w:sz w:val="28"/>
          <w:sz w:val="28"/>
          <w:szCs w:val="28"/>
          <w:rtl w:val="true"/>
          <w:lang w:bidi="fa-IR"/>
        </w:rPr>
        <w:t xml:space="preserve">علی حدیث الغدیر، للسید علی خان بن خلف بن عبد المطلب المشعشعی الحویزی المتوفی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 من کتابه النور المبین و أهداه إلی الشیخ علی صاحب الدر المنثور</w:t>
      </w:r>
    </w:p>
    <w:p>
      <w:pPr>
        <w:pStyle w:val="Heading3"/>
        <w:numPr>
          <w:ilvl w:val="2"/>
          <w:numId w:val="1"/>
        </w:numPr>
        <w:rPr/>
      </w:pPr>
      <w:bookmarkStart w:id="1883" w:name="__RefHeading___Toc7704260_73709187"/>
      <w:bookmarkStart w:id="1884" w:name="_Toc860"/>
      <w:bookmarkEnd w:id="1883"/>
      <w:r>
        <w:rPr/>
        <w:t>764</w:t>
      </w:r>
      <w:r>
        <w:rPr>
          <w:rtl w:val="true"/>
        </w:rPr>
        <w:t xml:space="preserve">- </w:t>
      </w:r>
      <w:r>
        <w:rPr>
          <w:rtl w:val="true"/>
        </w:rPr>
        <w:t>جواب اعتراضات علماء ما وراء النهر</w:t>
      </w:r>
      <w:bookmarkEnd w:id="1884"/>
    </w:p>
    <w:p>
      <w:pPr>
        <w:pStyle w:val="BookText"/>
        <w:rPr/>
      </w:pPr>
      <w:r>
        <w:rPr>
          <w:rFonts w:ascii="IRNazanin" w:hAnsi="IRNazanin" w:eastAsia="IRNazanin"/>
          <w:color w:val="111111"/>
          <w:sz w:val="28"/>
          <w:sz w:val="28"/>
          <w:szCs w:val="28"/>
          <w:rtl w:val="true"/>
          <w:lang w:bidi="fa-IR"/>
        </w:rPr>
        <w:t xml:space="preserve">علی الشیعة، للمولی محمد المشهدی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تمامه فی مطلع الشمس لمحمد حسن خان المراغی</w:t>
      </w:r>
    </w:p>
    <w:p>
      <w:pPr>
        <w:pStyle w:val="Heading3"/>
        <w:numPr>
          <w:ilvl w:val="2"/>
          <w:numId w:val="1"/>
        </w:numPr>
        <w:rPr/>
      </w:pPr>
      <w:bookmarkStart w:id="1885" w:name="__RefHeading___Toc7704262_73709187"/>
      <w:bookmarkStart w:id="1886" w:name="_Toc861"/>
      <w:bookmarkEnd w:id="1885"/>
      <w:r>
        <w:rPr/>
        <w:t>765</w:t>
      </w:r>
      <w:r>
        <w:rPr>
          <w:rtl w:val="true"/>
        </w:rPr>
        <w:t xml:space="preserve">- </w:t>
      </w:r>
      <w:r>
        <w:rPr>
          <w:rtl w:val="true"/>
        </w:rPr>
        <w:t>جواب الاعتراضات العشرة</w:t>
      </w:r>
      <w:bookmarkEnd w:id="1886"/>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قول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 من دنیاکم ثلاثا النساء و الطیب و قرة عینی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 الشیخ البهائی الشیخ عز الدین حسین بن عبد الصمد الحارثی العاملی المتوفی بالبحرین 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من رسائله کلها بخط المولی کمال الدین الحاج بابا ابن المیرزا جان القزوینی تلمیذ الشیخ البهائی و المجاز منه فی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بأنه کتبها عن خط المصنف فی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خط الحاج بابا استنسخ الشیخ علی بن إبراهیم القمی المعاصر فی النجف</w:t>
      </w:r>
    </w:p>
    <w:p>
      <w:pPr>
        <w:pStyle w:val="Heading3"/>
        <w:numPr>
          <w:ilvl w:val="2"/>
          <w:numId w:val="1"/>
        </w:numPr>
        <w:rPr/>
      </w:pPr>
      <w:bookmarkStart w:id="1887" w:name="__RefHeading___Toc7704264_73709187"/>
      <w:bookmarkStart w:id="1888" w:name="_Toc862"/>
      <w:bookmarkEnd w:id="1887"/>
      <w:r>
        <w:rPr/>
        <w:t>766</w:t>
      </w:r>
      <w:r>
        <w:rPr>
          <w:rtl w:val="true"/>
        </w:rPr>
        <w:t xml:space="preserve">- </w:t>
      </w:r>
      <w:r>
        <w:rPr>
          <w:rtl w:val="true"/>
        </w:rPr>
        <w:t>جواب انتقاض انعکاس الخاصتین</w:t>
      </w:r>
      <w:bookmarkEnd w:id="1888"/>
    </w:p>
    <w:p>
      <w:pPr>
        <w:pStyle w:val="BookText"/>
        <w:rPr/>
      </w:pPr>
      <w:r>
        <w:rPr>
          <w:rFonts w:ascii="IRNazanin" w:hAnsi="IRNazanin" w:eastAsia="IRNazanin"/>
          <w:color w:val="111111"/>
          <w:sz w:val="28"/>
          <w:sz w:val="28"/>
          <w:szCs w:val="28"/>
          <w:rtl w:val="true"/>
          <w:lang w:bidi="fa-IR"/>
        </w:rPr>
        <w:t xml:space="preserve">تألیف السید المفتی میر محمد عباس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1889" w:name="__RefHeading___Toc7704266_73709187"/>
      <w:bookmarkStart w:id="1890" w:name="_Toc863"/>
      <w:bookmarkEnd w:id="1889"/>
      <w:r>
        <w:rPr/>
        <w:t>767</w:t>
      </w:r>
      <w:r>
        <w:rPr>
          <w:rtl w:val="true"/>
        </w:rPr>
        <w:t xml:space="preserve">- </w:t>
      </w:r>
      <w:r>
        <w:rPr>
          <w:rtl w:val="true"/>
        </w:rPr>
        <w:t>جواب أهل جرجان</w:t>
      </w:r>
      <w:bookmarkEnd w:id="1890"/>
    </w:p>
    <w:p>
      <w:pPr>
        <w:pStyle w:val="BookText"/>
        <w:rPr/>
      </w:pPr>
      <w:r>
        <w:rPr>
          <w:rFonts w:ascii="IRNazanin" w:hAnsi="IRNazanin" w:eastAsia="IRNazanin"/>
          <w:color w:val="111111"/>
          <w:sz w:val="28"/>
          <w:sz w:val="28"/>
          <w:szCs w:val="28"/>
          <w:rtl w:val="true"/>
          <w:lang w:bidi="fa-IR"/>
        </w:rPr>
        <w:t xml:space="preserve">فی تحریم الفقاع، للشیخ المفید محمد بن محمد بن النعمان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1891" w:name="__RefHeading___Toc7704268_73709187"/>
      <w:bookmarkStart w:id="1892" w:name="_Toc864"/>
      <w:bookmarkEnd w:id="1891"/>
      <w:r>
        <w:rPr/>
        <w:t>768</w:t>
      </w:r>
      <w:r>
        <w:rPr>
          <w:rtl w:val="true"/>
        </w:rPr>
        <w:t xml:space="preserve">- </w:t>
      </w:r>
      <w:r>
        <w:rPr>
          <w:rtl w:val="true"/>
        </w:rPr>
        <w:t>جواب أهل الحجاز</w:t>
      </w:r>
      <w:bookmarkEnd w:id="189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نفی سهو النبی ص</w:t>
      </w:r>
      <w:r>
        <w:rPr>
          <w:rStyle w:val="FootnoteAnchor"/>
          <w:rtl w:val="true"/>
        </w:rPr>
        <w:footnoteReference w:id="29"/>
      </w:r>
      <w:r>
        <w:rPr>
          <w:rFonts w:ascii="IRNazanin" w:hAnsi="IRNazanin" w:eastAsia="IRNazanin"/>
          <w:color w:val="111111"/>
          <w:sz w:val="28"/>
          <w:sz w:val="28"/>
          <w:szCs w:val="28"/>
          <w:rtl w:val="true"/>
          <w:lang w:bidi="fa-IR"/>
        </w:rPr>
        <w:t xml:space="preserve">أیضا للشیخ </w:t>
      </w:r>
      <w:bookmarkStart w:id="1893" w:name="pg11685_250739"/>
    </w:p>
    <w:p>
      <w:pPr>
        <w:pStyle w:val="BookText"/>
        <w:rPr/>
      </w:pPr>
      <w:bookmarkEnd w:id="1893"/>
      <w:r>
        <w:rPr>
          <w:rFonts w:ascii="IRNazanin" w:hAnsi="IRNazanin" w:eastAsia="IRNazanin"/>
          <w:color w:val="111111"/>
          <w:sz w:val="28"/>
          <w:sz w:val="28"/>
          <w:szCs w:val="28"/>
          <w:rtl w:val="true"/>
          <w:lang w:bidi="fa-IR"/>
        </w:rPr>
        <w:t xml:space="preserve">المفید أو للسید المرتضی و یقال له الرسالة السهویة أیضا، أورده بتمامه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البحار من الطبعة الحروفیة، و ذکر الاحتمالین فی مؤلفه ثم قال إن نسبته إلی الشیخ المفید أنسب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 کونه أنسب بنظره أنه حکی العلامة المجلسی فی المجلد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تنزیه الأنبیاء للسید المرتضی کلاما یظهر منه تجویزه السهو فی الجملة بحیث ینافی ما منعه فی هذا الجواب و لذا قال المجلسی بعد نقل کلام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یظهر منه عدم انعقاد الإجماع من الشیعة علی نفی مطلق السهو عن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العدول بأن یکون السید المرتضی عدل عن کلامه فی تنزیه الأنبیاء إلی ما فی هذا الجواب کما یمکن أن یکون بالعکس و الله العالم و قد أدرجه أیضا الشیخ علی فی الدر المنثور و ذکر الاحتمالین فی المؤلف و رجح کونه المفید باشتمال الکتاب علی کثرة الفصول کما هو دیدن المفید فی تصانیفه ثم استبعد کونه للشیخ المفید بما فیه من التعریضات علی الشیخ الصدوق بعد نقل عین عبارته الموجودة فی الفقیه بما یبعد صدور مثلها عن المفید بالنسبة إلی واحد من الأصحاب فضلا عن مثل أستاذه و شیخه الصدوق، و الحق أن الاستبعاد فی محله و لا سیما مع عدم ذکر النجاشی لهذا الجواب فی فهرسه لا فی تصانیف شیخه المفید و لا شیخه الشریف المرتضی مع اطلاعه علی جمیع تصانیفهما و ذکره عامتها فی ترجمتیهما خصوصا کتب المفید فإنه لم یذکر فی أولها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لیس لها</w:t>
      </w:r>
    </w:p>
    <w:p>
      <w:pPr>
        <w:pStyle w:val="BookText"/>
        <w:rPr/>
      </w:pPr>
      <w:r>
        <w:rPr>
          <w:rFonts w:ascii="IRNazanin" w:hAnsi="IRNazanin" w:eastAsia="IRNazanin"/>
          <w:color w:val="111111"/>
          <w:sz w:val="28"/>
          <w:sz w:val="28"/>
          <w:szCs w:val="28"/>
          <w:rtl w:val="true"/>
          <w:lang w:bidi="fa-IR"/>
        </w:rPr>
        <w:t>بقیة، و بذلک کله یؤید احتمال کون المؤلف غیر المفید و المرتضی حیث إنه لم یدل دلیل علی الدوران بینهما فقط و الله العالم</w:t>
      </w:r>
    </w:p>
    <w:p>
      <w:pPr>
        <w:pStyle w:val="Heading3"/>
        <w:numPr>
          <w:ilvl w:val="2"/>
          <w:numId w:val="1"/>
        </w:numPr>
        <w:rPr/>
      </w:pPr>
      <w:bookmarkStart w:id="1894" w:name="__RefHeading___Toc7704270_73709187"/>
      <w:bookmarkStart w:id="1895" w:name="_Toc865"/>
      <w:bookmarkEnd w:id="1894"/>
      <w:r>
        <w:rPr/>
        <w:t>769</w:t>
      </w:r>
      <w:r>
        <w:rPr>
          <w:rtl w:val="true"/>
        </w:rPr>
        <w:t xml:space="preserve">- </w:t>
      </w:r>
      <w:r>
        <w:rPr>
          <w:rtl w:val="true"/>
        </w:rPr>
        <w:t>جواب أهل الرقة</w:t>
      </w:r>
      <w:bookmarkEnd w:id="189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الأهلة و العدد، أیضا للشیخ المفید کما ذکره النجاشی </w:t>
      </w:r>
      <w:bookmarkStart w:id="1896" w:name="pg11685_250741"/>
    </w:p>
    <w:p>
      <w:pPr>
        <w:pStyle w:val="BookText"/>
        <w:rPr/>
      </w:pPr>
      <w:bookmarkEnd w:id="1896"/>
      <w:r>
        <w:rPr>
          <w:rFonts w:ascii="IRNazanin" w:hAnsi="IRNazanin" w:eastAsia="IRNazanin"/>
          <w:color w:val="111111"/>
          <w:sz w:val="28"/>
          <w:sz w:val="28"/>
          <w:szCs w:val="28"/>
          <w:rtl w:val="true"/>
          <w:lang w:bidi="fa-IR"/>
        </w:rPr>
        <w:t>و هو غیر جوابات أهل الموصل فی العدد و الرؤیة فإنه عدة جوابات عن فروع مسألة العدد و یقال له الرسالة العددیة و المسائل الموصلیات أیضا، و نسخته موجودة کما یأتی، و الرقة مدینة مشهورة علی شرقی الفرات بینها و بین حران مسیرة یومین أو ثلاثة</w:t>
      </w:r>
    </w:p>
    <w:p>
      <w:pPr>
        <w:pStyle w:val="Heading3"/>
        <w:numPr>
          <w:ilvl w:val="2"/>
          <w:numId w:val="1"/>
        </w:numPr>
        <w:rPr/>
      </w:pPr>
      <w:bookmarkStart w:id="1897" w:name="__RefHeading___Toc7704272_73709187"/>
      <w:bookmarkStart w:id="1898" w:name="_Toc866"/>
      <w:bookmarkEnd w:id="1897"/>
      <w:r>
        <w:rPr/>
        <w:t>770</w:t>
      </w:r>
      <w:r>
        <w:rPr>
          <w:rtl w:val="true"/>
        </w:rPr>
        <w:t xml:space="preserve">- </w:t>
      </w:r>
      <w:r>
        <w:rPr>
          <w:rtl w:val="true"/>
        </w:rPr>
        <w:t>جواب أهل الموصل</w:t>
      </w:r>
      <w:bookmarkEnd w:id="1898"/>
    </w:p>
    <w:p>
      <w:pPr>
        <w:pStyle w:val="BookText"/>
        <w:rPr/>
      </w:pPr>
      <w:r>
        <w:rPr>
          <w:rFonts w:ascii="IRNazanin" w:hAnsi="IRNazanin" w:eastAsia="IRNazanin"/>
          <w:color w:val="111111"/>
          <w:sz w:val="28"/>
          <w:sz w:val="28"/>
          <w:szCs w:val="28"/>
          <w:rtl w:val="true"/>
          <w:lang w:bidi="fa-IR"/>
        </w:rPr>
        <w:t xml:space="preserve">لأبی یعلی محمد بن الحسن بن حمزة الجعفری، المتوفی یوم السبت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النجاشی فی آخر باب المحمدین، و وصفه بما یظهر منه حیاته فی حال تألیفه الکتاب، فإنه بعد الترجمة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خلیفة الشیخ أبی عبد الله بن نعمان و الجالس مجلسه متکلم فقیه قیم بالأمرین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کانت الترجمة بعد وفاته لقال کان خلیفة الشیخ و کان متکلما فقیها قیما إلی آخره، فیظهر منه أن ما فی آخر الترجمة من کلمة مات رحمه الله إلی آخر التاریخ مما زید علی نسخه النجاشی فی آخر ترجمته بعد وفاه صاحب الترجمة ثم النساخ بعد ذلک حسبوه من المتن و أدخلوه فیه مع أن النجاشی المؤلف له توفی قبل التاریخ المذکور بثلاث عشرة سنة فإنه قد أرخ وفاته فی الخلاصة فی سنة خمسین و أربعمائة، و مما یدل علی أن ترجمه النجاشی لأبی یعلی کان فی حیاته أنه ذکر بعض تصانیفه الناقصة و قال إنه موقوف علی الإتمام فإنه لا یقال ذلک الا مع رجاء الإتمام بأن یکون المؤلف بعد حیا و فی دار الدنیا، و المؤلف الذی مات قبل إتمام کتابه، یقال لکتابه الناقص أنه لم یتم لا أنه موقوف علی الإتمام و قد أشرنا إلی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Heading3"/>
        <w:numPr>
          <w:ilvl w:val="2"/>
          <w:numId w:val="1"/>
        </w:numPr>
        <w:rPr/>
      </w:pPr>
      <w:bookmarkStart w:id="1899" w:name="__RefHeading___Toc7704274_73709187"/>
      <w:bookmarkStart w:id="1900" w:name="_Toc867"/>
      <w:bookmarkEnd w:id="1899"/>
      <w:r>
        <w:rPr/>
        <w:t>771</w:t>
      </w:r>
      <w:r>
        <w:rPr>
          <w:rtl w:val="true"/>
        </w:rPr>
        <w:t xml:space="preserve">- </w:t>
      </w:r>
      <w:r>
        <w:rPr>
          <w:rtl w:val="true"/>
        </w:rPr>
        <w:t>جواب الباقلانی</w:t>
      </w:r>
      <w:bookmarkEnd w:id="1900"/>
    </w:p>
    <w:p>
      <w:pPr>
        <w:pStyle w:val="BookText"/>
        <w:rPr/>
      </w:pPr>
      <w:r>
        <w:rPr>
          <w:rFonts w:ascii="IRNazanin" w:hAnsi="IRNazanin" w:eastAsia="IRNazanin"/>
          <w:color w:val="111111"/>
          <w:sz w:val="28"/>
          <w:sz w:val="28"/>
          <w:szCs w:val="28"/>
          <w:rtl w:val="true"/>
          <w:lang w:bidi="fa-IR"/>
        </w:rPr>
        <w:t xml:space="preserve">و هو القاضی أبو بکر محمد بن الطیب بن محمد بن جعفر البصری المولد نزل ببغداد و توفی بها فی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إعجاز القرآن المطبوع فإنه اعترض علی أخبار النص علی أمیر المؤمنین علیه السلام  بأن رواه النص فی السلف إن کانوا قلیلین فیحتمل تواطئهم علی الکذب و إن کانوا کثیرین فلم لم یقاتل بهم أعدائه و ما وجه قعوده عن حقه فأجاب عنه الشیخ أبو عبد الله محمد بن محمد بن النعمان المفید برسالة رأیتها ضمن مجموعة من رسائله فی سامراء فی مکتبة الشیخ المیرزا محمد الطهرانی، و حاصل جوابه أنهم کانوا کثیرین لکن کل من یقدر علی الروایة لا یلزم أن یکون قادرا علی الجهاد کالشیخ الکبیر الثقة، مع أن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الحرب الدینی موقوف علی المصلحة إلی آخر کلامه، و یأتی فی هذا الباب کتاب رفع الملامة عن علی علیه السلام  فی ترک الإمامة و رافعة الخلاف فی وجه </w:t>
      </w:r>
      <w:bookmarkStart w:id="1901" w:name="pg11685_250743"/>
    </w:p>
    <w:p>
      <w:pPr>
        <w:pStyle w:val="BookText"/>
        <w:rPr/>
      </w:pPr>
      <w:bookmarkEnd w:id="1901"/>
      <w:r>
        <w:rPr>
          <w:rFonts w:ascii="IRNazanin" w:hAnsi="IRNazanin" w:eastAsia="IRNazanin"/>
          <w:color w:val="111111"/>
          <w:sz w:val="28"/>
          <w:sz w:val="28"/>
          <w:szCs w:val="28"/>
          <w:rtl w:val="true"/>
          <w:lang w:bidi="fa-IR"/>
        </w:rPr>
        <w:t>سکوت علی علیه السلام  عن الاختلاف</w:t>
      </w:r>
    </w:p>
    <w:p>
      <w:pPr>
        <w:pStyle w:val="Heading3"/>
        <w:numPr>
          <w:ilvl w:val="2"/>
          <w:numId w:val="1"/>
        </w:numPr>
        <w:rPr/>
      </w:pPr>
      <w:bookmarkStart w:id="1902" w:name="__RefHeading___Toc7704276_73709187"/>
      <w:bookmarkStart w:id="1903" w:name="_Toc868"/>
      <w:bookmarkEnd w:id="1902"/>
      <w:r>
        <w:rPr/>
        <w:t>772</w:t>
      </w:r>
      <w:r>
        <w:rPr>
          <w:rtl w:val="true"/>
        </w:rPr>
        <w:t xml:space="preserve">- </w:t>
      </w:r>
      <w:r>
        <w:rPr>
          <w:rtl w:val="true"/>
        </w:rPr>
        <w:t>جواب بعض الإخوان</w:t>
      </w:r>
      <w:bookmarkEnd w:id="1903"/>
    </w:p>
    <w:p>
      <w:pPr>
        <w:pStyle w:val="BookText"/>
        <w:rPr/>
      </w:pPr>
      <w:r>
        <w:rPr>
          <w:rFonts w:ascii="IRNazanin" w:hAnsi="IRNazanin" w:eastAsia="IRNazanin"/>
          <w:color w:val="111111"/>
          <w:sz w:val="28"/>
          <w:sz w:val="28"/>
          <w:szCs w:val="28"/>
          <w:rtl w:val="true"/>
          <w:lang w:bidi="fa-IR"/>
        </w:rPr>
        <w:t xml:space="preserve">للمحدث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قلوبنا فی عین ظلمات الفتن، و شرح صدورنا فی عین مضائق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أخلاقیة اعتذر فیها عن عدم اهتمامه بقضاء حاجات المؤمنین متعرضا بالمرسل إلیه و معابثا له بنحو لطیف، رأیته ضمن مجموعة من رسائل الفیض</w:t>
      </w:r>
    </w:p>
    <w:p>
      <w:pPr>
        <w:pStyle w:val="Heading3"/>
        <w:numPr>
          <w:ilvl w:val="2"/>
          <w:numId w:val="1"/>
        </w:numPr>
        <w:rPr/>
      </w:pPr>
      <w:bookmarkStart w:id="1904" w:name="__RefHeading___Toc7704278_73709187"/>
      <w:bookmarkStart w:id="1905" w:name="_Toc869"/>
      <w:bookmarkEnd w:id="1904"/>
      <w:r>
        <w:rPr/>
        <w:t>773</w:t>
      </w:r>
      <w:r>
        <w:rPr>
          <w:rtl w:val="true"/>
        </w:rPr>
        <w:t xml:space="preserve">- </w:t>
      </w:r>
      <w:r>
        <w:rPr>
          <w:rtl w:val="true"/>
        </w:rPr>
        <w:t>جواب بعض الإسماعیلیة</w:t>
      </w:r>
      <w:bookmarkEnd w:id="1905"/>
    </w:p>
    <w:p>
      <w:pPr>
        <w:pStyle w:val="BookText"/>
        <w:rPr/>
      </w:pPr>
      <w:r>
        <w:rPr>
          <w:rFonts w:ascii="IRNazanin" w:hAnsi="IRNazanin" w:eastAsia="IRNazanin"/>
          <w:color w:val="111111"/>
          <w:sz w:val="28"/>
          <w:sz w:val="28"/>
          <w:szCs w:val="28"/>
          <w:rtl w:val="true"/>
          <w:lang w:bidi="fa-IR"/>
        </w:rPr>
        <w:t xml:space="preserve">للسید جمال الدین أبی القاسم عبد الله بن علی بن زهرة الحسینی الحلبی المولود فی ذی الحجة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نظام الأقوال و ولد أخوه الأکبر منه السید أبو المکارم حمزة بن علی بن زهرة فی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السید جمال الدین هذا فتوفی بعد سنة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قرأ علیه فی هذا التاریخ ولده السید أبو حامد محیی الدین محمد بن عبد الله کتاب النهایة للشیخ الطوسی علی ما ذکره الشیخ نجیب الدین فی إجازته المنقولة فی الإجازة الکبیرة لصاحب المعالم</w:t>
      </w:r>
    </w:p>
    <w:p>
      <w:pPr>
        <w:pStyle w:val="Heading3"/>
        <w:numPr>
          <w:ilvl w:val="2"/>
          <w:numId w:val="1"/>
        </w:numPr>
        <w:rPr/>
      </w:pPr>
      <w:bookmarkStart w:id="1906" w:name="__RefHeading___Toc7704280_73709187"/>
      <w:bookmarkStart w:id="1907" w:name="_Toc870"/>
      <w:bookmarkEnd w:id="1906"/>
      <w:r>
        <w:rPr/>
        <w:t>774</w:t>
      </w:r>
      <w:r>
        <w:rPr>
          <w:rtl w:val="true"/>
        </w:rPr>
        <w:t xml:space="preserve">- </w:t>
      </w:r>
      <w:r>
        <w:rPr>
          <w:rtl w:val="true"/>
        </w:rPr>
        <w:t>جواب بعض الأشراف</w:t>
      </w:r>
      <w:bookmarkEnd w:id="1907"/>
    </w:p>
    <w:p>
      <w:pPr>
        <w:pStyle w:val="BookText"/>
        <w:rPr/>
      </w:pPr>
      <w:r>
        <w:rPr>
          <w:rFonts w:ascii="IRNazanin" w:hAnsi="IRNazanin" w:eastAsia="IRNazanin"/>
          <w:color w:val="111111"/>
          <w:sz w:val="28"/>
          <w:sz w:val="28"/>
          <w:szCs w:val="28"/>
          <w:rtl w:val="true"/>
          <w:lang w:bidi="fa-IR"/>
        </w:rPr>
        <w:t>الذی سأل عن معنی</w:t>
      </w:r>
    </w:p>
    <w:p>
      <w:pPr>
        <w:pStyle w:val="BookText"/>
        <w:rPr/>
      </w:pPr>
      <w:r>
        <w:rPr>
          <w:rFonts w:ascii="IRNazanin" w:hAnsi="IRNazanin" w:eastAsia="IRNazanin"/>
          <w:color w:val="111111"/>
          <w:sz w:val="28"/>
          <w:sz w:val="28"/>
          <w:szCs w:val="28"/>
          <w:rtl w:val="true"/>
          <w:lang w:bidi="fa-IR"/>
        </w:rPr>
        <w:t xml:space="preserve">قول أمیر المؤمنین علیه السلام  المروی فی غرر 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الذکر من مراسم اللسان و لا من مناسم الجنان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للشیخ محمد بن الشیخ عبد علی بن محمد بن أحمد بن علی بن عبد الجبار البحرانی القطیفی، ترجمه فی أنوار البدرین و قال إنه کان من أساطین الدین و مقلدا فی الأحساء و القطیف بل العراق و قد عین مع بعض آخر من العلماء للمحاکمة مع السید کاظم الرشتی الذی مات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الجواب موجودة ضمن مجموعة من رسائله فی النجف فی کتب الشیخ مشکور و هی بتمامها بخط تلمیذ المؤلف الشیخ یحیی بن عبد العزیز بن محمد علی البحرانی کتبها فی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فی عدة مواضع منها بأنه شیخه و أستاذه داعیا له بدام ظله أو دام علینا فوائده و أمثال ذلک</w:t>
      </w:r>
    </w:p>
    <w:p>
      <w:pPr>
        <w:pStyle w:val="Heading3"/>
        <w:numPr>
          <w:ilvl w:val="2"/>
          <w:numId w:val="1"/>
        </w:numPr>
        <w:rPr/>
      </w:pPr>
      <w:bookmarkStart w:id="1908" w:name="__RefHeading___Toc7704282_73709187"/>
      <w:bookmarkStart w:id="1909" w:name="_Toc871"/>
      <w:bookmarkEnd w:id="1908"/>
      <w:r>
        <w:rPr/>
        <w:t>775</w:t>
      </w:r>
      <w:r>
        <w:rPr>
          <w:rtl w:val="true"/>
        </w:rPr>
        <w:t xml:space="preserve">- </w:t>
      </w:r>
      <w:r>
        <w:rPr>
          <w:rtl w:val="true"/>
        </w:rPr>
        <w:t>جواب بعض العامة</w:t>
      </w:r>
      <w:bookmarkEnd w:id="1909"/>
    </w:p>
    <w:p>
      <w:pPr>
        <w:pStyle w:val="BookText"/>
        <w:rPr/>
      </w:pPr>
      <w:r>
        <w:rPr>
          <w:rFonts w:ascii="IRNazanin" w:hAnsi="IRNazanin" w:eastAsia="IRNazanin"/>
          <w:color w:val="111111"/>
          <w:sz w:val="28"/>
          <w:sz w:val="28"/>
          <w:szCs w:val="28"/>
          <w:rtl w:val="true"/>
          <w:lang w:bidi="fa-IR"/>
        </w:rPr>
        <w:t>عن اعتراضه علی أصحابنا بأنکم ترمون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الأنبیاء لا نورث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و تروون فی کتابکم</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 ورثة الأنبیاء و هم لا یرثون درهما و لا دینارا و انما یرثون الأحادیث</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عنه المولی محمد المدعو بأفضل الدین المقارب لعصر العلامة المجلسی، أولا بضعف سنده بأبی البحتری و بسط القول فی ترجمته، و ثانیا بعدم الدلالة، رأیته فی مجموعة عند الشیخ محسن بن عبد الحسن الجصانی سبط شیخنا الشیخ علی الخاقانی </w:t>
      </w:r>
      <w:bookmarkStart w:id="1910" w:name="pg11685_250745"/>
    </w:p>
    <w:p>
      <w:pPr>
        <w:pStyle w:val="BookText"/>
        <w:rPr/>
      </w:pPr>
      <w:bookmarkEnd w:id="1910"/>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المجموعة بخط السید العالم الأدیب المیر علی نقی المتخلص بسامان کتبها فی حیاة أفضل الدین و کتب حواشی المؤلف علیه بعنوان منه سلمه الله، و مما کتبه فی المجموعة جوابات العلامة المجلسی عن مسائل السید حامد بن محمد البدلاء المشهدی و غیره من أهل خراسان، و السؤال و الجواب کلها بالفارسیة و کتب المیر علی نقی ما هو فتواه و مختاره فی هوامش الجوابات</w:t>
      </w:r>
    </w:p>
    <w:p>
      <w:pPr>
        <w:pStyle w:val="Heading3"/>
        <w:numPr>
          <w:ilvl w:val="2"/>
          <w:numId w:val="1"/>
        </w:numPr>
        <w:rPr/>
      </w:pPr>
      <w:bookmarkStart w:id="1911" w:name="__RefHeading___Toc7704284_73709187"/>
      <w:bookmarkStart w:id="1912" w:name="_Toc872"/>
      <w:bookmarkEnd w:id="1911"/>
      <w:r>
        <w:rPr/>
        <w:t>776</w:t>
      </w:r>
      <w:r>
        <w:rPr>
          <w:rtl w:val="true"/>
        </w:rPr>
        <w:t xml:space="preserve">- </w:t>
      </w:r>
      <w:r>
        <w:rPr>
          <w:rtl w:val="true"/>
        </w:rPr>
        <w:t>جواب بعض المعتزلة</w:t>
      </w:r>
      <w:bookmarkEnd w:id="1912"/>
    </w:p>
    <w:p>
      <w:pPr>
        <w:pStyle w:val="BookText"/>
        <w:rPr/>
      </w:pPr>
      <w:r>
        <w:rPr>
          <w:rFonts w:ascii="IRNazanin" w:hAnsi="IRNazanin" w:eastAsia="IRNazanin"/>
          <w:color w:val="111111"/>
          <w:sz w:val="28"/>
          <w:sz w:val="28"/>
          <w:szCs w:val="28"/>
          <w:rtl w:val="true"/>
          <w:lang w:bidi="fa-IR"/>
        </w:rPr>
        <w:t xml:space="preserve">فی أن الإمامة لا تکون الا بالنص للسید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البصیرة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فی مائة صفحة ضمن مجموعة فی مکتبة السید محمد المشکاة فی طهران</w:t>
      </w:r>
    </w:p>
    <w:p>
      <w:pPr>
        <w:pStyle w:val="Heading3"/>
        <w:numPr>
          <w:ilvl w:val="2"/>
          <w:numId w:val="1"/>
        </w:numPr>
        <w:rPr/>
      </w:pPr>
      <w:bookmarkStart w:id="1913" w:name="__RefHeading___Toc7704286_73709187"/>
      <w:bookmarkStart w:id="1914" w:name="_Toc873"/>
      <w:bookmarkEnd w:id="1913"/>
      <w:r>
        <w:rPr/>
        <w:t>777</w:t>
      </w:r>
      <w:r>
        <w:rPr>
          <w:rtl w:val="true"/>
        </w:rPr>
        <w:t xml:space="preserve">- </w:t>
      </w:r>
      <w:r>
        <w:rPr>
          <w:rtl w:val="true"/>
        </w:rPr>
        <w:t>جواب بعض الناس</w:t>
      </w:r>
      <w:bookmarkEnd w:id="1914"/>
    </w:p>
    <w:p>
      <w:pPr>
        <w:pStyle w:val="BookText"/>
        <w:rPr/>
      </w:pPr>
      <w:r>
        <w:rPr>
          <w:rFonts w:ascii="IRNazanin" w:hAnsi="IRNazanin" w:eastAsia="IRNazanin"/>
          <w:color w:val="111111"/>
          <w:sz w:val="28"/>
          <w:sz w:val="28"/>
          <w:szCs w:val="28"/>
          <w:rtl w:val="true"/>
          <w:lang w:bidi="fa-IR"/>
        </w:rPr>
        <w:t>الذی سأل من السید جمال الدین أبی القاسم عبد الله بن زهرة، المذکور آنفا فأجابه السید به کما ذکر فی أمل الآمل فی عداد تصانیفه</w:t>
      </w:r>
    </w:p>
    <w:p>
      <w:pPr>
        <w:pStyle w:val="Heading3"/>
        <w:numPr>
          <w:ilvl w:val="2"/>
          <w:numId w:val="1"/>
        </w:numPr>
        <w:rPr/>
      </w:pPr>
      <w:bookmarkStart w:id="1915" w:name="__RefHeading___Toc7704288_73709187"/>
      <w:bookmarkStart w:id="1916" w:name="_Toc874"/>
      <w:bookmarkEnd w:id="1915"/>
      <w:r>
        <w:rPr/>
        <w:t>778</w:t>
      </w:r>
      <w:r>
        <w:rPr>
          <w:rtl w:val="true"/>
        </w:rPr>
        <w:t xml:space="preserve">- </w:t>
      </w:r>
      <w:r>
        <w:rPr>
          <w:rtl w:val="true"/>
        </w:rPr>
        <w:t>جواب الجواب</w:t>
      </w:r>
      <w:bookmarkEnd w:id="1916"/>
    </w:p>
    <w:p>
      <w:pPr>
        <w:pStyle w:val="BookText"/>
        <w:rPr/>
      </w:pPr>
      <w:r>
        <w:rPr>
          <w:rFonts w:ascii="IRNazanin" w:hAnsi="IRNazanin" w:eastAsia="IRNazanin"/>
          <w:color w:val="111111"/>
          <w:sz w:val="28"/>
          <w:sz w:val="28"/>
          <w:szCs w:val="28"/>
          <w:rtl w:val="true"/>
          <w:lang w:bidi="fa-IR"/>
        </w:rPr>
        <w:t xml:space="preserve">للشیخ محمد رحیم بن محمد الهروی تلمیذ المحدث الحر و مؤلف أنیس المستوحشین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أجاب فیه عن جواب أستاذه الشیخ الحر عن الشیخ إبراهیم حسناء الذی مر بعنوان جواب الشیخ إبراهیم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1917" w:name="__RefHeading___Toc7704290_73709187"/>
      <w:bookmarkStart w:id="1918" w:name="_Toc875"/>
      <w:bookmarkEnd w:id="1917"/>
      <w:r>
        <w:rPr/>
        <w:t>779</w:t>
      </w:r>
      <w:r>
        <w:rPr>
          <w:rtl w:val="true"/>
        </w:rPr>
        <w:t xml:space="preserve">- </w:t>
      </w:r>
      <w:r>
        <w:rPr>
          <w:rtl w:val="true"/>
        </w:rPr>
        <w:t>جواب السید جواد الشیرازی</w:t>
      </w:r>
      <w:bookmarkEnd w:id="1918"/>
    </w:p>
    <w:p>
      <w:pPr>
        <w:pStyle w:val="BookText"/>
        <w:rPr/>
      </w:pPr>
      <w:r>
        <w:rPr>
          <w:rFonts w:ascii="IRNazanin" w:hAnsi="IRNazanin" w:eastAsia="IRNazanin"/>
          <w:color w:val="111111"/>
          <w:sz w:val="28"/>
          <w:sz w:val="28"/>
          <w:szCs w:val="28"/>
          <w:rtl w:val="true"/>
          <w:lang w:bidi="fa-IR"/>
        </w:rPr>
        <w:t>فی بیان معنی هذه الفقرة من</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ذکره الناسی بنسیانه و إطاعة العاصی بعصیانه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عبد علی آل عبد الجبار مؤلف جواب بعض الأشراف المذکور آنفا، موجود معه ضمن المجموعة بخط الشیخ یحیی المذکور</w:t>
      </w:r>
      <w:r>
        <w:rPr>
          <w:rFonts w:eastAsia="IRNazanin" w:cs="IRNazanin"/>
          <w:color w:val="111111"/>
          <w:sz w:val="28"/>
          <w:szCs w:val="28"/>
          <w:rtl w:val="true"/>
          <w:lang w:bidi="fa-IR"/>
        </w:rPr>
        <w:t>.</w:t>
      </w:r>
    </w:p>
    <w:p>
      <w:pPr>
        <w:pStyle w:val="Heading3"/>
        <w:numPr>
          <w:ilvl w:val="2"/>
          <w:numId w:val="1"/>
        </w:numPr>
        <w:rPr/>
      </w:pPr>
      <w:bookmarkStart w:id="1919" w:name="__RefHeading___Toc7704292_73709187"/>
      <w:bookmarkStart w:id="1920" w:name="_Toc876"/>
      <w:bookmarkEnd w:id="1919"/>
      <w:r>
        <w:rPr/>
        <w:t>780</w:t>
      </w:r>
      <w:r>
        <w:rPr>
          <w:rtl w:val="true"/>
        </w:rPr>
        <w:t xml:space="preserve">- </w:t>
      </w:r>
      <w:r>
        <w:rPr>
          <w:rtl w:val="true"/>
        </w:rPr>
        <w:t>جواب الشیخ حسین الطبسی</w:t>
      </w:r>
      <w:bookmarkEnd w:id="1920"/>
    </w:p>
    <w:p>
      <w:pPr>
        <w:pStyle w:val="BookText"/>
        <w:rPr/>
      </w:pPr>
      <w:r>
        <w:rPr>
          <w:rFonts w:ascii="IRNazanin" w:hAnsi="IRNazanin" w:eastAsia="IRNazanin"/>
          <w:color w:val="111111"/>
          <w:sz w:val="28"/>
          <w:sz w:val="28"/>
          <w:szCs w:val="28"/>
          <w:rtl w:val="true"/>
          <w:lang w:bidi="fa-IR"/>
        </w:rPr>
        <w:t>فی بیان أن المقتول هل یمکن أن یکون فی صلبه نسل أم لا و أن القتل و الموت واحد أم لا، للشیخ محمد المذکور فی ضمن تلک المجموعة بذلک الخط أیضا</w:t>
      </w:r>
      <w:r>
        <w:rPr>
          <w:rFonts w:eastAsia="IRNazanin" w:cs="IRNazanin"/>
          <w:color w:val="111111"/>
          <w:sz w:val="28"/>
          <w:szCs w:val="28"/>
          <w:rtl w:val="true"/>
          <w:lang w:bidi="fa-IR"/>
        </w:rPr>
        <w:t>.</w:t>
      </w:r>
    </w:p>
    <w:p>
      <w:pPr>
        <w:pStyle w:val="Heading3"/>
        <w:numPr>
          <w:ilvl w:val="2"/>
          <w:numId w:val="1"/>
        </w:numPr>
        <w:rPr/>
      </w:pPr>
      <w:bookmarkStart w:id="1921" w:name="__RefHeading___Toc7704294_73709187"/>
      <w:bookmarkStart w:id="1922" w:name="_Toc877"/>
      <w:bookmarkEnd w:id="1921"/>
      <w:r>
        <w:rPr/>
        <w:t>781</w:t>
      </w:r>
      <w:r>
        <w:rPr>
          <w:rtl w:val="true"/>
        </w:rPr>
        <w:t xml:space="preserve">- </w:t>
      </w:r>
      <w:r>
        <w:rPr>
          <w:rtl w:val="true"/>
        </w:rPr>
        <w:t>جواب الشیخ محمد حسین النجفی</w:t>
      </w:r>
      <w:bookmarkEnd w:id="1922"/>
    </w:p>
    <w:p>
      <w:pPr>
        <w:pStyle w:val="BookText"/>
        <w:rPr/>
      </w:pPr>
      <w:r>
        <w:rPr>
          <w:rFonts w:ascii="IRNazanin" w:hAnsi="IRNazanin" w:eastAsia="IRNazanin"/>
          <w:color w:val="111111"/>
          <w:sz w:val="28"/>
          <w:sz w:val="28"/>
          <w:szCs w:val="28"/>
          <w:rtl w:val="true"/>
          <w:lang w:bidi="fa-IR"/>
        </w:rPr>
        <w:t xml:space="preserve">عن ضروریات الدین مختصرة للشیخ أحمد بن زین الدین بن إبراهیم الأحسائی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1923" w:name="__RefHeading___Toc7704296_73709187"/>
      <w:bookmarkStart w:id="1924" w:name="_Toc878"/>
      <w:bookmarkEnd w:id="1923"/>
      <w:r>
        <w:rPr>
          <w:rtl w:val="true"/>
        </w:rPr>
        <w:t>جواب حسین علی خان</w:t>
      </w:r>
      <w:bookmarkEnd w:id="1924"/>
    </w:p>
    <w:p>
      <w:pPr>
        <w:pStyle w:val="BookText"/>
        <w:rPr/>
      </w:pPr>
      <w:r>
        <w:rPr>
          <w:rFonts w:ascii="IRNazanin" w:hAnsi="IRNazanin" w:eastAsia="IRNazanin"/>
          <w:color w:val="111111"/>
          <w:sz w:val="28"/>
          <w:sz w:val="28"/>
          <w:szCs w:val="28"/>
          <w:rtl w:val="true"/>
          <w:lang w:bidi="fa-IR"/>
        </w:rPr>
        <w:t>فارسی أخلاقی دینی، یأتی بعنوان جواب مکتوب</w:t>
      </w:r>
      <w:r>
        <w:rPr>
          <w:rFonts w:eastAsia="IRNazanin" w:cs="IRNazanin"/>
          <w:color w:val="111111"/>
          <w:sz w:val="28"/>
          <w:szCs w:val="28"/>
          <w:rtl w:val="true"/>
          <w:lang w:bidi="fa-IR"/>
        </w:rPr>
        <w:t>.</w:t>
      </w:r>
    </w:p>
    <w:p>
      <w:pPr>
        <w:pStyle w:val="Heading3"/>
        <w:numPr>
          <w:ilvl w:val="2"/>
          <w:numId w:val="1"/>
        </w:numPr>
        <w:rPr/>
      </w:pPr>
      <w:bookmarkStart w:id="1925" w:name="__RefHeading___Toc7704298_73709187"/>
      <w:bookmarkStart w:id="1926" w:name="_Toc879"/>
      <w:bookmarkEnd w:id="1925"/>
      <w:r>
        <w:rPr/>
        <w:t>782</w:t>
      </w:r>
      <w:r>
        <w:rPr>
          <w:rtl w:val="true"/>
        </w:rPr>
        <w:t xml:space="preserve">- </w:t>
      </w:r>
      <w:r>
        <w:rPr>
          <w:rtl w:val="true"/>
        </w:rPr>
        <w:t>جواب الرافضة</w:t>
      </w:r>
      <w:bookmarkEnd w:id="192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علماء الهند، طبع بها باللغة الأردویة</w:t>
      </w:r>
      <w:r>
        <w:rPr>
          <w:rFonts w:eastAsia="IRNazanin" w:cs="IRNazanin"/>
          <w:color w:val="111111"/>
          <w:sz w:val="28"/>
          <w:szCs w:val="28"/>
          <w:rtl w:val="true"/>
          <w:lang w:bidi="fa-IR"/>
        </w:rPr>
        <w:t xml:space="preserve">. </w:t>
      </w:r>
      <w:bookmarkStart w:id="1927" w:name="pg11685_250747"/>
    </w:p>
    <w:p>
      <w:pPr>
        <w:pStyle w:val="Heading3"/>
        <w:numPr>
          <w:ilvl w:val="2"/>
          <w:numId w:val="1"/>
        </w:numPr>
        <w:rPr/>
      </w:pPr>
      <w:bookmarkStart w:id="1928" w:name="__RefHeading___Toc7704300_73709187"/>
      <w:bookmarkStart w:id="1929" w:name="_Toc880"/>
      <w:bookmarkEnd w:id="1927"/>
      <w:bookmarkEnd w:id="1928"/>
      <w:r>
        <w:rPr>
          <w:rtl w:val="true"/>
        </w:rPr>
        <w:t>جواب الرئیس‌</w:t>
      </w:r>
      <w:bookmarkEnd w:id="1929"/>
    </w:p>
    <w:p>
      <w:pPr>
        <w:pStyle w:val="BookText"/>
        <w:rPr/>
      </w:pPr>
      <w:r>
        <w:rPr>
          <w:rFonts w:ascii="IRNazanin" w:hAnsi="IRNazanin" w:eastAsia="IRNazanin"/>
          <w:color w:val="111111"/>
          <w:sz w:val="28"/>
          <w:sz w:val="28"/>
          <w:szCs w:val="28"/>
          <w:rtl w:val="true"/>
          <w:lang w:bidi="fa-IR"/>
        </w:rPr>
        <w:t>یأتی بعنوان جواب السؤال عن حکمة النسخ</w:t>
      </w:r>
      <w:r>
        <w:rPr>
          <w:rFonts w:eastAsia="IRNazanin" w:cs="IRNazanin"/>
          <w:color w:val="111111"/>
          <w:sz w:val="28"/>
          <w:szCs w:val="28"/>
          <w:rtl w:val="true"/>
          <w:lang w:bidi="fa-IR"/>
        </w:rPr>
        <w:t>.</w:t>
      </w:r>
    </w:p>
    <w:p>
      <w:pPr>
        <w:pStyle w:val="Heading3"/>
        <w:numPr>
          <w:ilvl w:val="2"/>
          <w:numId w:val="1"/>
        </w:numPr>
        <w:rPr/>
      </w:pPr>
      <w:bookmarkStart w:id="1930" w:name="__RefHeading___Toc7704302_73709187"/>
      <w:bookmarkStart w:id="1931" w:name="_Toc881"/>
      <w:bookmarkEnd w:id="1930"/>
      <w:r>
        <w:rPr/>
        <w:t>783</w:t>
      </w:r>
      <w:r>
        <w:rPr>
          <w:rtl w:val="true"/>
        </w:rPr>
        <w:t xml:space="preserve">- </w:t>
      </w:r>
      <w:r>
        <w:rPr>
          <w:rtl w:val="true"/>
        </w:rPr>
        <w:t>جواب رسالة الأخوین</w:t>
      </w:r>
      <w:bookmarkEnd w:id="1931"/>
    </w:p>
    <w:p>
      <w:pPr>
        <w:pStyle w:val="BookText"/>
        <w:rPr/>
      </w:pPr>
      <w:r>
        <w:rPr>
          <w:rFonts w:ascii="IRNazanin" w:hAnsi="IRNazanin" w:eastAsia="IRNazanin"/>
          <w:color w:val="111111"/>
          <w:sz w:val="28"/>
          <w:sz w:val="28"/>
          <w:szCs w:val="28"/>
          <w:rtl w:val="true"/>
          <w:lang w:bidi="fa-IR"/>
        </w:rPr>
        <w:t xml:space="preserve">فی رد الأشاعرة فی ستین ورقة، للعلامة الکراجکی الشیخ أبی الفتح محمد بن علی بن عثمان 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w:t>
      </w:r>
      <w:r>
        <w:rPr>
          <w:rFonts w:eastAsia="IRNazanin" w:cs="IRNazanin"/>
          <w:color w:val="111111"/>
          <w:sz w:val="28"/>
          <w:szCs w:val="28"/>
          <w:rtl w:val="true"/>
          <w:lang w:bidi="fa-IR"/>
        </w:rPr>
        <w:t>.</w:t>
      </w:r>
    </w:p>
    <w:p>
      <w:pPr>
        <w:pStyle w:val="Heading3"/>
        <w:numPr>
          <w:ilvl w:val="2"/>
          <w:numId w:val="1"/>
        </w:numPr>
        <w:rPr/>
      </w:pPr>
      <w:bookmarkStart w:id="1932" w:name="__RefHeading___Toc7704304_73709187"/>
      <w:bookmarkStart w:id="1933" w:name="_Toc882"/>
      <w:bookmarkEnd w:id="1932"/>
      <w:r>
        <w:rPr/>
        <w:t>784</w:t>
      </w:r>
      <w:r>
        <w:rPr>
          <w:rtl w:val="true"/>
        </w:rPr>
        <w:t xml:space="preserve">- </w:t>
      </w:r>
      <w:r>
        <w:rPr>
          <w:rtl w:val="true"/>
        </w:rPr>
        <w:t>جواب الرسالة الخوارزمیة</w:t>
      </w:r>
      <w:bookmarkEnd w:id="1933"/>
    </w:p>
    <w:p>
      <w:pPr>
        <w:pStyle w:val="BookText"/>
        <w:rPr/>
      </w:pPr>
      <w:r>
        <w:rPr>
          <w:rFonts w:ascii="IRNazanin" w:hAnsi="IRNazanin" w:eastAsia="IRNazanin"/>
          <w:color w:val="111111"/>
          <w:sz w:val="28"/>
          <w:sz w:val="28"/>
          <w:szCs w:val="28"/>
          <w:rtl w:val="true"/>
          <w:lang w:bidi="fa-IR"/>
        </w:rPr>
        <w:t>فی إبطال العدد فی شهر رمضان، ردا علی أبی حازم المصری، فی أربعین ورقة، أیضا للکراجکی، کتبه بعد رجوعه عن القول بالعدد الذی کان علیه أولا، و کتب فی نصرته کتابه الموسوم ب مختصر البیان عن دلالة شهر رمضان کما ذکر فی فهرسه</w:t>
      </w:r>
      <w:r>
        <w:rPr>
          <w:rFonts w:eastAsia="IRNazanin" w:cs="IRNazanin"/>
          <w:color w:val="111111"/>
          <w:sz w:val="28"/>
          <w:szCs w:val="28"/>
          <w:rtl w:val="true"/>
          <w:lang w:bidi="fa-IR"/>
        </w:rPr>
        <w:t>.</w:t>
      </w:r>
    </w:p>
    <w:p>
      <w:pPr>
        <w:pStyle w:val="Heading3"/>
        <w:numPr>
          <w:ilvl w:val="2"/>
          <w:numId w:val="1"/>
        </w:numPr>
        <w:rPr/>
      </w:pPr>
      <w:bookmarkStart w:id="1934" w:name="__RefHeading___Toc7704306_73709187"/>
      <w:bookmarkStart w:id="1935" w:name="_Toc883"/>
      <w:bookmarkEnd w:id="1934"/>
      <w:r>
        <w:rPr/>
        <w:t>785</w:t>
      </w:r>
      <w:r>
        <w:rPr>
          <w:rtl w:val="true"/>
        </w:rPr>
        <w:t xml:space="preserve">- </w:t>
      </w:r>
      <w:r>
        <w:rPr>
          <w:rtl w:val="true"/>
        </w:rPr>
        <w:t>جواب رسالة زن امروزه</w:t>
      </w:r>
      <w:bookmarkEnd w:id="1935"/>
    </w:p>
    <w:p>
      <w:pPr>
        <w:pStyle w:val="BookText"/>
        <w:rPr/>
      </w:pPr>
      <w:r>
        <w:rPr>
          <w:rFonts w:ascii="IRNazanin" w:hAnsi="IRNazanin" w:eastAsia="IRNazanin"/>
          <w:color w:val="111111"/>
          <w:sz w:val="28"/>
          <w:sz w:val="28"/>
          <w:szCs w:val="28"/>
          <w:rtl w:val="true"/>
          <w:lang w:bidi="fa-IR"/>
        </w:rPr>
        <w:t xml:space="preserve">التی هی ترجمه ل المرأة الجدیدة تألیف قاسم أمین المصری للمیرزا عبد الرزاق الآتی ذکره، و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ردود کثیرة أخری لإجحافه فی بعض مواضع کتابه</w:t>
      </w:r>
      <w:r>
        <w:rPr>
          <w:rFonts w:eastAsia="IRNazanin" w:cs="IRNazanin"/>
          <w:color w:val="111111"/>
          <w:sz w:val="28"/>
          <w:szCs w:val="28"/>
          <w:rtl w:val="true"/>
          <w:lang w:bidi="fa-IR"/>
        </w:rPr>
        <w:t>.</w:t>
      </w:r>
    </w:p>
    <w:p>
      <w:pPr>
        <w:pStyle w:val="Heading3"/>
        <w:numPr>
          <w:ilvl w:val="2"/>
          <w:numId w:val="1"/>
        </w:numPr>
        <w:rPr/>
      </w:pPr>
      <w:bookmarkStart w:id="1936" w:name="__RefHeading___Toc7704308_73709187"/>
      <w:bookmarkStart w:id="1937" w:name="_Toc884"/>
      <w:bookmarkEnd w:id="1936"/>
      <w:r>
        <w:rPr/>
        <w:t>786</w:t>
      </w:r>
      <w:r>
        <w:rPr>
          <w:rtl w:val="true"/>
        </w:rPr>
        <w:t xml:space="preserve">- </w:t>
      </w:r>
      <w:r>
        <w:rPr>
          <w:rtl w:val="true"/>
        </w:rPr>
        <w:t>جواب رسالة زن و آزادی</w:t>
      </w:r>
      <w:bookmarkEnd w:id="1937"/>
    </w:p>
    <w:p>
      <w:pPr>
        <w:pStyle w:val="BookText"/>
        <w:rPr/>
      </w:pPr>
      <w:r>
        <w:rPr>
          <w:rFonts w:ascii="IRNazanin" w:hAnsi="IRNazanin" w:eastAsia="IRNazanin"/>
          <w:color w:val="111111"/>
          <w:sz w:val="28"/>
          <w:sz w:val="28"/>
          <w:szCs w:val="28"/>
          <w:rtl w:val="true"/>
          <w:lang w:bidi="fa-IR"/>
        </w:rPr>
        <w:t xml:space="preserve">و هی ترجمه تحریر المرأة أیضا تألیف قاسم أمین المذکور، و مجموع هذین الجوابین فی عشرة آلاف بیت، تألیف الشیخ المیرزا عبد الرزاق المولود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رضا المنتهی نسب والده بخمسة آباء إلی المولی رفیع الدین محمد مؤلف أبواب الجنان القزوینی الأصفهانی المولد، الحائری المنشا نزیل همدان، و له تصانیف أخر نذکرها فی محالها حسب ما کتبه إلینا من فهرسها</w:t>
      </w:r>
    </w:p>
    <w:p>
      <w:pPr>
        <w:pStyle w:val="Heading3"/>
        <w:numPr>
          <w:ilvl w:val="2"/>
          <w:numId w:val="1"/>
        </w:numPr>
        <w:rPr/>
      </w:pPr>
      <w:bookmarkStart w:id="1938" w:name="__RefHeading___Toc7704310_73709187"/>
      <w:bookmarkStart w:id="1939" w:name="_Toc885"/>
      <w:bookmarkEnd w:id="1938"/>
      <w:r>
        <w:rPr/>
        <w:t>787</w:t>
      </w:r>
      <w:r>
        <w:rPr>
          <w:rtl w:val="true"/>
        </w:rPr>
        <w:t xml:space="preserve">- </w:t>
      </w:r>
      <w:r>
        <w:rPr>
          <w:rtl w:val="true"/>
        </w:rPr>
        <w:t>جواب رسالة اللغزیة البهائیة</w:t>
      </w:r>
      <w:bookmarkEnd w:id="1939"/>
    </w:p>
    <w:p>
      <w:pPr>
        <w:pStyle w:val="BookText"/>
        <w:rPr/>
      </w:pPr>
      <w:r>
        <w:rPr>
          <w:rFonts w:ascii="IRNazanin" w:hAnsi="IRNazanin" w:eastAsia="IRNazanin"/>
          <w:color w:val="111111"/>
          <w:sz w:val="28"/>
          <w:sz w:val="28"/>
          <w:szCs w:val="28"/>
          <w:rtl w:val="true"/>
          <w:lang w:bidi="fa-IR"/>
        </w:rPr>
        <w:t xml:space="preserve">لمحمد المشتهر بابن خاتون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وحده ذکره فی کشف الحجب و مر له ترجمه أربعین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1940" w:name="__RefHeading___Toc7704312_73709187"/>
      <w:bookmarkStart w:id="1941" w:name="_Toc886"/>
      <w:bookmarkEnd w:id="1940"/>
      <w:r>
        <w:rPr/>
        <w:t>788</w:t>
      </w:r>
      <w:r>
        <w:rPr>
          <w:rtl w:val="true"/>
        </w:rPr>
        <w:t xml:space="preserve">- </w:t>
      </w:r>
      <w:r>
        <w:rPr>
          <w:rtl w:val="true"/>
        </w:rPr>
        <w:t>جواب رسالة المکاتیب</w:t>
      </w:r>
      <w:bookmarkEnd w:id="1941"/>
    </w:p>
    <w:p>
      <w:pPr>
        <w:pStyle w:val="BookText"/>
        <w:rPr/>
      </w:pPr>
      <w:r>
        <w:rPr>
          <w:rFonts w:ascii="IRNazanin" w:hAnsi="IRNazanin" w:eastAsia="IRNazanin"/>
          <w:color w:val="111111"/>
          <w:sz w:val="28"/>
          <w:sz w:val="28"/>
          <w:szCs w:val="28"/>
          <w:rtl w:val="true"/>
          <w:lang w:bidi="fa-IR"/>
        </w:rPr>
        <w:t xml:space="preserve">التی جمعها بعض العامة من مکاتیب مخدوعة علی لسان نور الدین الأخباری، و أجوبة مجعولة، و سماها رسالة المکاتیب فی رؤیة الثعالب و الغرابیب فکتب فی رده و نقض کلمات ملفق الرسالة، الفاضل المدعو بسبحان علی خان الهندی،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علمنا ما لم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r>
        <w:rPr>
          <w:rFonts w:eastAsia="IRNazanin" w:cs="IRNazanin"/>
          <w:color w:val="111111"/>
          <w:sz w:val="28"/>
          <w:szCs w:val="28"/>
          <w:rtl w:val="true"/>
          <w:lang w:bidi="fa-IR"/>
        </w:rPr>
        <w:t>.</w:t>
      </w:r>
    </w:p>
    <w:p>
      <w:pPr>
        <w:pStyle w:val="Heading3"/>
        <w:numPr>
          <w:ilvl w:val="2"/>
          <w:numId w:val="1"/>
        </w:numPr>
        <w:rPr/>
      </w:pPr>
      <w:bookmarkStart w:id="1942" w:name="__RefHeading___Toc7704314_73709187"/>
      <w:bookmarkStart w:id="1943" w:name="_Toc887"/>
      <w:bookmarkEnd w:id="1942"/>
      <w:r>
        <w:rPr/>
        <w:t>789</w:t>
      </w:r>
      <w:r>
        <w:rPr>
          <w:rtl w:val="true"/>
        </w:rPr>
        <w:t xml:space="preserve">- </w:t>
      </w:r>
      <w:r>
        <w:rPr>
          <w:rtl w:val="true"/>
        </w:rPr>
        <w:t>جواب رسالة وردت فی شهر رمضان</w:t>
      </w:r>
      <w:bookmarkEnd w:id="194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النجاشی فی فهرس کتب الصدوق، و الظاهر أن ورود الرسالة کان فی شهر رمضان لا أن الرسالة کانت فی کمیة شهر رمضان و إنه تام أبدا أو یدخله النقصان، نعم ما ذکره النجاشی قبل هذا الجواب بعنوان کتاب </w:t>
      </w:r>
      <w:bookmarkStart w:id="1944" w:name="pg11685_250750"/>
    </w:p>
    <w:p>
      <w:pPr>
        <w:pStyle w:val="BookText"/>
        <w:rPr/>
      </w:pPr>
      <w:bookmarkEnd w:id="1944"/>
      <w:r>
        <w:rPr>
          <w:rFonts w:ascii="IRNazanin" w:hAnsi="IRNazanin" w:eastAsia="IRNazanin"/>
          <w:color w:val="111111"/>
          <w:sz w:val="28"/>
          <w:sz w:val="28"/>
          <w:szCs w:val="28"/>
          <w:rtl w:val="true"/>
          <w:lang w:bidi="fa-IR"/>
        </w:rPr>
        <w:t>رسالة فی شهر رمضان ظاهر فی أن الرسالة فی بیان کمیة شهر رمضان من التمام و النقصان کما أن الکتابین اللذین ذکرهما فی آخر فهرس کتب الصدوق بعنوان کتاب رسالة أبی محمد الفارسی فی شهر رمضان، و کتاب الرسالة الثانیة إلی أهل بغداد فی معنی شهر رمضان کلاهما فی بیان کمیة هذا الشهر، فظهر أن الشیخ الصدوق ألف کتبا ثلاثة فی إثبات ما اختاره من العدد فی شهر رمضان و مر جواب أهل الرقة فی الأهلة و سیأتی جوابات المسائل الموصلیات فی العدد و الرؤیة للشیخ المفید</w:t>
      </w:r>
      <w:r>
        <w:rPr>
          <w:rFonts w:eastAsia="IRNazanin" w:cs="IRNazanin"/>
          <w:color w:val="111111"/>
          <w:sz w:val="28"/>
          <w:szCs w:val="28"/>
          <w:rtl w:val="true"/>
          <w:lang w:bidi="fa-IR"/>
        </w:rPr>
        <w:t>.</w:t>
      </w:r>
    </w:p>
    <w:p>
      <w:pPr>
        <w:pStyle w:val="Heading3"/>
        <w:numPr>
          <w:ilvl w:val="2"/>
          <w:numId w:val="1"/>
        </w:numPr>
        <w:rPr/>
      </w:pPr>
      <w:bookmarkStart w:id="1945" w:name="__RefHeading___Toc7704316_73709187"/>
      <w:bookmarkStart w:id="1946" w:name="_Toc888"/>
      <w:bookmarkEnd w:id="1945"/>
      <w:r>
        <w:rPr/>
        <w:t>790</w:t>
      </w:r>
      <w:r>
        <w:rPr>
          <w:rtl w:val="true"/>
        </w:rPr>
        <w:t xml:space="preserve">- </w:t>
      </w:r>
      <w:r>
        <w:rPr>
          <w:rtl w:val="true"/>
        </w:rPr>
        <w:t>جواب الملا رشید</w:t>
      </w:r>
      <w:bookmarkEnd w:id="1946"/>
    </w:p>
    <w:p>
      <w:pPr>
        <w:pStyle w:val="BookText"/>
        <w:rPr/>
      </w:pPr>
      <w:r>
        <w:rPr>
          <w:rFonts w:ascii="IRNazanin" w:hAnsi="IRNazanin" w:eastAsia="IRNazanin"/>
          <w:color w:val="111111"/>
          <w:sz w:val="28"/>
          <w:sz w:val="28"/>
          <w:szCs w:val="28"/>
          <w:rtl w:val="true"/>
          <w:lang w:bidi="fa-IR"/>
        </w:rPr>
        <w:t>عن وجود النبی  صلی الله علیه و آله  و إنه من الموجود المطلق أو المقید و عن معنی</w:t>
      </w:r>
    </w:p>
    <w:p>
      <w:pPr>
        <w:pStyle w:val="BookText"/>
        <w:rPr/>
      </w:pPr>
      <w:r>
        <w:rPr>
          <w:rFonts w:ascii="IRNazanin" w:hAnsi="IRNazanin" w:eastAsia="IRNazanin"/>
          <w:color w:val="111111"/>
          <w:sz w:val="28"/>
          <w:sz w:val="28"/>
          <w:szCs w:val="28"/>
          <w:rtl w:val="true"/>
          <w:lang w:bidi="fa-IR"/>
        </w:rPr>
        <w:t xml:space="preserve">الحدیث المنسوب إلی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روح القدس فی جناننا الصاقورة ذاق من حدائقنا الباکورة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الأحسائی المذکور آنفا المتوفی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مع جواباته لفتح علی شاه و غیره فی کتب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1947" w:name="__RefHeading___Toc7704318_73709187"/>
      <w:bookmarkStart w:id="1948" w:name="_Toc889"/>
      <w:bookmarkEnd w:id="1947"/>
      <w:r>
        <w:rPr/>
        <w:t>791</w:t>
      </w:r>
      <w:r>
        <w:rPr>
          <w:rtl w:val="true"/>
        </w:rPr>
        <w:t xml:space="preserve">- </w:t>
      </w:r>
      <w:r>
        <w:rPr>
          <w:rtl w:val="true"/>
        </w:rPr>
        <w:t>جواب سؤال أحد السمنانیین</w:t>
      </w:r>
      <w:bookmarkEnd w:id="1948"/>
    </w:p>
    <w:p>
      <w:pPr>
        <w:pStyle w:val="BookText"/>
        <w:rPr/>
      </w:pPr>
      <w:r>
        <w:rPr>
          <w:rFonts w:ascii="IRNazanin" w:hAnsi="IRNazanin" w:eastAsia="IRNazanin"/>
          <w:color w:val="111111"/>
          <w:sz w:val="28"/>
          <w:sz w:val="28"/>
          <w:szCs w:val="28"/>
          <w:rtl w:val="true"/>
          <w:lang w:bidi="fa-IR"/>
        </w:rPr>
        <w:t>عن التأویل و الظاهر للسید کاظم الرشتی خلیفة الشیخ أحمد الأحسائی فی رئاسة فرقة الشیخیة الغلاة القائلین بالنیابة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الحائر فی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p>
    <w:p>
      <w:pPr>
        <w:pStyle w:val="Heading3"/>
        <w:numPr>
          <w:ilvl w:val="2"/>
          <w:numId w:val="1"/>
        </w:numPr>
        <w:rPr/>
      </w:pPr>
      <w:bookmarkStart w:id="1949" w:name="__RefHeading___Toc7704320_73709187"/>
      <w:bookmarkStart w:id="1950" w:name="_Toc890"/>
      <w:bookmarkEnd w:id="1949"/>
      <w:r>
        <w:rPr/>
        <w:t>792</w:t>
      </w:r>
      <w:r>
        <w:rPr>
          <w:rtl w:val="true"/>
        </w:rPr>
        <w:t xml:space="preserve">- </w:t>
      </w:r>
      <w:r>
        <w:rPr>
          <w:rtl w:val="true"/>
        </w:rPr>
        <w:t>جواب سؤال أحد علماء الشام</w:t>
      </w:r>
      <w:bookmarkEnd w:id="1950"/>
    </w:p>
    <w:p>
      <w:pPr>
        <w:pStyle w:val="BookText"/>
        <w:rPr/>
      </w:pPr>
      <w:r>
        <w:rPr>
          <w:rFonts w:ascii="IRNazanin" w:hAnsi="IRNazanin" w:eastAsia="IRNazanin"/>
          <w:color w:val="111111"/>
          <w:sz w:val="28"/>
          <w:sz w:val="28"/>
          <w:szCs w:val="28"/>
          <w:rtl w:val="true"/>
          <w:lang w:bidi="fa-IR"/>
        </w:rPr>
        <w:t>عن سبب إصابة العین و دوائه له أیضا</w:t>
      </w:r>
    </w:p>
    <w:p>
      <w:pPr>
        <w:pStyle w:val="Heading3"/>
        <w:numPr>
          <w:ilvl w:val="2"/>
          <w:numId w:val="1"/>
        </w:numPr>
        <w:rPr/>
      </w:pPr>
      <w:bookmarkStart w:id="1951" w:name="__RefHeading___Toc7704322_73709187"/>
      <w:bookmarkStart w:id="1952" w:name="_Toc891"/>
      <w:bookmarkEnd w:id="1951"/>
      <w:r>
        <w:rPr>
          <w:rtl w:val="true"/>
        </w:rPr>
        <w:t>جواب سؤال السید أحمد</w:t>
      </w:r>
      <w:bookmarkEnd w:id="1952"/>
    </w:p>
    <w:p>
      <w:pPr>
        <w:pStyle w:val="BookText"/>
        <w:rPr/>
      </w:pPr>
      <w:r>
        <w:rPr>
          <w:rFonts w:ascii="Amiri" w:hAnsi="Amiri" w:eastAsia="Amiri" w:cs="Amiri"/>
          <w:color w:val="111111"/>
          <w:sz w:val="28"/>
          <w:sz w:val="28"/>
          <w:szCs w:val="28"/>
          <w:rtl w:val="true"/>
          <w:lang w:bidi="ar-SA"/>
        </w:rPr>
        <w:t>اسمه الحجة البالغة</w:t>
      </w:r>
    </w:p>
    <w:p>
      <w:pPr>
        <w:pStyle w:val="Heading3"/>
        <w:numPr>
          <w:ilvl w:val="2"/>
          <w:numId w:val="1"/>
        </w:numPr>
        <w:rPr/>
      </w:pPr>
      <w:bookmarkStart w:id="1953" w:name="__RefHeading___Toc7704324_73709187"/>
      <w:bookmarkStart w:id="1954" w:name="_Toc892"/>
      <w:bookmarkEnd w:id="1953"/>
      <w:r>
        <w:rPr/>
        <w:t>793</w:t>
      </w:r>
      <w:r>
        <w:rPr>
          <w:rtl w:val="true"/>
        </w:rPr>
        <w:t xml:space="preserve">- </w:t>
      </w:r>
      <w:r>
        <w:rPr>
          <w:rtl w:val="true"/>
        </w:rPr>
        <w:t>جواب سؤال آقا محمد باقر الیزدی</w:t>
      </w:r>
      <w:bookmarkEnd w:id="1954"/>
    </w:p>
    <w:p>
      <w:pPr>
        <w:pStyle w:val="BookText"/>
        <w:rPr/>
      </w:pPr>
      <w:r>
        <w:rPr>
          <w:rFonts w:ascii="IRNazanin" w:hAnsi="IRNazanin" w:eastAsia="IRNazanin"/>
          <w:color w:val="111111"/>
          <w:sz w:val="28"/>
          <w:sz w:val="28"/>
          <w:szCs w:val="28"/>
          <w:rtl w:val="true"/>
          <w:lang w:bidi="fa-IR"/>
        </w:rPr>
        <w:t>فی أسرار الحج للسید کاظم المذکور</w:t>
      </w:r>
    </w:p>
    <w:p>
      <w:pPr>
        <w:pStyle w:val="Heading3"/>
        <w:numPr>
          <w:ilvl w:val="2"/>
          <w:numId w:val="1"/>
        </w:numPr>
        <w:rPr/>
      </w:pPr>
      <w:bookmarkStart w:id="1955" w:name="__RefHeading___Toc7704326_73709187"/>
      <w:bookmarkStart w:id="1956" w:name="_Toc893"/>
      <w:bookmarkEnd w:id="1955"/>
      <w:r>
        <w:rPr/>
        <w:t>794</w:t>
      </w:r>
      <w:r>
        <w:rPr>
          <w:rtl w:val="true"/>
        </w:rPr>
        <w:t xml:space="preserve">- </w:t>
      </w:r>
      <w:r>
        <w:rPr>
          <w:rtl w:val="true"/>
        </w:rPr>
        <w:t>جواب سؤال الشیخ جواد</w:t>
      </w:r>
      <w:bookmarkEnd w:id="1956"/>
    </w:p>
    <w:p>
      <w:pPr>
        <w:pStyle w:val="BookText"/>
        <w:rPr/>
      </w:pPr>
      <w:r>
        <w:rPr>
          <w:rFonts w:ascii="IRNazanin" w:hAnsi="IRNazanin" w:eastAsia="IRNazanin"/>
          <w:color w:val="111111"/>
          <w:sz w:val="28"/>
          <w:sz w:val="28"/>
          <w:szCs w:val="28"/>
          <w:rtl w:val="true"/>
          <w:lang w:bidi="fa-IR"/>
        </w:rPr>
        <w:t>عن معنی أنا الذات أنا مذوت الذوات له أیضا</w:t>
      </w:r>
    </w:p>
    <w:p>
      <w:pPr>
        <w:pStyle w:val="Heading3"/>
        <w:numPr>
          <w:ilvl w:val="2"/>
          <w:numId w:val="1"/>
        </w:numPr>
        <w:rPr/>
      </w:pPr>
      <w:bookmarkStart w:id="1957" w:name="__RefHeading___Toc7704328_73709187"/>
      <w:bookmarkStart w:id="1958" w:name="_Toc894"/>
      <w:bookmarkEnd w:id="1957"/>
      <w:r>
        <w:rPr/>
        <w:t>795</w:t>
      </w:r>
      <w:r>
        <w:rPr>
          <w:rtl w:val="true"/>
        </w:rPr>
        <w:t xml:space="preserve">- </w:t>
      </w:r>
      <w:r>
        <w:rPr>
          <w:rtl w:val="true"/>
        </w:rPr>
        <w:t>جواب سؤال السید حسن رضا الهندی</w:t>
      </w:r>
      <w:bookmarkEnd w:id="1958"/>
    </w:p>
    <w:p>
      <w:pPr>
        <w:pStyle w:val="BookText"/>
        <w:rPr/>
      </w:pPr>
      <w:r>
        <w:rPr>
          <w:rFonts w:ascii="IRNazanin" w:hAnsi="IRNazanin" w:eastAsia="IRNazanin"/>
          <w:color w:val="111111"/>
          <w:sz w:val="28"/>
          <w:sz w:val="28"/>
          <w:szCs w:val="28"/>
          <w:rtl w:val="true"/>
          <w:lang w:bidi="fa-IR"/>
        </w:rPr>
        <w:t>للسید المذکور أیضا</w:t>
      </w:r>
    </w:p>
    <w:p>
      <w:pPr>
        <w:pStyle w:val="Heading3"/>
        <w:numPr>
          <w:ilvl w:val="2"/>
          <w:numId w:val="1"/>
        </w:numPr>
        <w:rPr/>
      </w:pPr>
      <w:bookmarkStart w:id="1959" w:name="__RefHeading___Toc7704330_73709187"/>
      <w:bookmarkStart w:id="1960" w:name="_Toc895"/>
      <w:bookmarkEnd w:id="1959"/>
      <w:r>
        <w:rPr/>
        <w:t>796</w:t>
      </w:r>
      <w:r>
        <w:rPr>
          <w:rtl w:val="true"/>
        </w:rPr>
        <w:t xml:space="preserve">- </w:t>
      </w:r>
      <w:r>
        <w:rPr>
          <w:rtl w:val="true"/>
        </w:rPr>
        <w:t>جواب سؤال شاه‌زاده محمد رضا میرزا</w:t>
      </w:r>
      <w:bookmarkEnd w:id="1960"/>
    </w:p>
    <w:p>
      <w:pPr>
        <w:pStyle w:val="BookText"/>
        <w:rPr/>
      </w:pPr>
      <w:r>
        <w:rPr>
          <w:rFonts w:ascii="IRNazanin" w:hAnsi="IRNazanin" w:eastAsia="IRNazanin"/>
          <w:color w:val="111111"/>
          <w:sz w:val="28"/>
          <w:sz w:val="28"/>
          <w:szCs w:val="28"/>
          <w:rtl w:val="true"/>
          <w:lang w:bidi="fa-IR"/>
        </w:rPr>
        <w:t>عن شبهة الأکل و المأکول له أیضا</w:t>
      </w:r>
    </w:p>
    <w:p>
      <w:pPr>
        <w:pStyle w:val="Heading3"/>
        <w:numPr>
          <w:ilvl w:val="2"/>
          <w:numId w:val="1"/>
        </w:numPr>
        <w:rPr/>
      </w:pPr>
      <w:bookmarkStart w:id="1961" w:name="__RefHeading___Toc7704332_73709187"/>
      <w:bookmarkStart w:id="1962" w:name="_Toc896"/>
      <w:bookmarkEnd w:id="1961"/>
      <w:r>
        <w:rPr/>
        <w:t>797</w:t>
      </w:r>
      <w:r>
        <w:rPr>
          <w:rtl w:val="true"/>
        </w:rPr>
        <w:t xml:space="preserve">- </w:t>
      </w:r>
      <w:r>
        <w:rPr>
          <w:rtl w:val="true"/>
        </w:rPr>
        <w:t>جواب سؤال المیرزا شفیع صدر</w:t>
      </w:r>
      <w:bookmarkEnd w:id="1962"/>
    </w:p>
    <w:p>
      <w:pPr>
        <w:pStyle w:val="BookText"/>
        <w:rPr/>
      </w:pPr>
      <w:r>
        <w:rPr>
          <w:rFonts w:ascii="IRNazanin" w:hAnsi="IRNazanin" w:eastAsia="IRNazanin"/>
          <w:color w:val="111111"/>
          <w:sz w:val="28"/>
          <w:sz w:val="28"/>
          <w:szCs w:val="28"/>
          <w:rtl w:val="true"/>
          <w:lang w:bidi="fa-IR"/>
        </w:rPr>
        <w:t>عن مرجع الضمیر فی زید ضرب للسید المذکور أیضا و یأتی جوابات المیرزا محمد شفیع</w:t>
      </w:r>
    </w:p>
    <w:p>
      <w:pPr>
        <w:pStyle w:val="Heading3"/>
        <w:numPr>
          <w:ilvl w:val="2"/>
          <w:numId w:val="1"/>
        </w:numPr>
        <w:rPr/>
      </w:pPr>
      <w:bookmarkStart w:id="1963" w:name="__RefHeading___Toc7704334_73709187"/>
      <w:bookmarkStart w:id="1964" w:name="_Toc897"/>
      <w:bookmarkEnd w:id="1963"/>
      <w:r>
        <w:rPr/>
        <w:t>798</w:t>
      </w:r>
      <w:r>
        <w:rPr>
          <w:rtl w:val="true"/>
        </w:rPr>
        <w:t xml:space="preserve">- </w:t>
      </w:r>
      <w:r>
        <w:rPr>
          <w:rtl w:val="true"/>
        </w:rPr>
        <w:t>جواب السؤال عن أبوال الدواب و أرواثها</w:t>
      </w:r>
      <w:bookmarkEnd w:id="196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عبد الله بن علی بن الحسن البحرانی الماحوزی المولود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فیه نجاسة الأبوال و طهارة الأرواث، قائلا فی ذلک إنه لیس هذا قولا بالفصل و خرقا </w:t>
      </w:r>
      <w:bookmarkStart w:id="1965" w:name="pg11685_250752"/>
    </w:p>
    <w:p>
      <w:pPr>
        <w:pStyle w:val="BookText"/>
        <w:rPr/>
      </w:pPr>
      <w:bookmarkEnd w:id="1965"/>
      <w:r>
        <w:rPr>
          <w:rFonts w:ascii="IRNazanin" w:hAnsi="IRNazanin" w:eastAsia="IRNazanin"/>
          <w:color w:val="111111"/>
          <w:sz w:val="28"/>
          <w:sz w:val="28"/>
          <w:szCs w:val="28"/>
          <w:rtl w:val="true"/>
          <w:lang w:bidi="fa-IR"/>
        </w:rPr>
        <w:t xml:space="preserve">للإجماع المرکب، و قال فیه إنی کتبت رسالة جیدة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الأبوال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عنفوان الشباب قبل خمس عشرة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مع الرسالة المذکورة ضمن مجموعة من رسائل هذا المؤلف رأیتها فی مکتبة الخوانساری أیضا فی النجف</w:t>
      </w:r>
    </w:p>
    <w:p>
      <w:pPr>
        <w:pStyle w:val="Heading3"/>
        <w:numPr>
          <w:ilvl w:val="2"/>
          <w:numId w:val="1"/>
        </w:numPr>
        <w:rPr/>
      </w:pPr>
      <w:bookmarkStart w:id="1966" w:name="__RefHeading___Toc7704336_73709187"/>
      <w:bookmarkStart w:id="1967" w:name="_Toc898"/>
      <w:bookmarkEnd w:id="1966"/>
      <w:r>
        <w:rPr/>
        <w:t>799</w:t>
      </w:r>
      <w:r>
        <w:rPr>
          <w:rtl w:val="true"/>
        </w:rPr>
        <w:t xml:space="preserve">- </w:t>
      </w:r>
      <w:r>
        <w:rPr>
          <w:rtl w:val="true"/>
        </w:rPr>
        <w:t>جواب السؤال عن إثبات المعدوم</w:t>
      </w:r>
      <w:bookmarkEnd w:id="1967"/>
    </w:p>
    <w:p>
      <w:pPr>
        <w:pStyle w:val="BookText"/>
        <w:rPr/>
      </w:pPr>
      <w:r>
        <w:rPr>
          <w:rFonts w:ascii="IRNazanin" w:hAnsi="IRNazanin" w:eastAsia="IRNazanin"/>
          <w:color w:val="111111"/>
          <w:sz w:val="28"/>
          <w:sz w:val="28"/>
          <w:szCs w:val="28"/>
          <w:rtl w:val="true"/>
          <w:lang w:bidi="fa-IR"/>
        </w:rPr>
        <w:t xml:space="preserve">للمحقق الشیخ نور الدین علی بن عبد العالی الکرکی المتوفی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کتب الجواب رد علیه معاصره الجسور علیه و هو الشیخ شرف الدین أبو عبد الله الحسین بن أبی القاسم بن الحسین العودی الأسدی الحلی، کما یأتی بعنوان رد الجواب فی حرف الراء</w:t>
      </w:r>
    </w:p>
    <w:p>
      <w:pPr>
        <w:pStyle w:val="Heading3"/>
        <w:numPr>
          <w:ilvl w:val="2"/>
          <w:numId w:val="1"/>
        </w:numPr>
        <w:rPr/>
      </w:pPr>
      <w:bookmarkStart w:id="1968" w:name="__RefHeading___Toc7704338_73709187"/>
      <w:bookmarkStart w:id="1969" w:name="_Toc899"/>
      <w:bookmarkEnd w:id="1968"/>
      <w:r>
        <w:rPr/>
        <w:t>800</w:t>
      </w:r>
      <w:r>
        <w:rPr>
          <w:rtl w:val="true"/>
        </w:rPr>
        <w:t xml:space="preserve">- </w:t>
      </w:r>
      <w:r>
        <w:rPr>
          <w:rtl w:val="true"/>
        </w:rPr>
        <w:t>جواب السؤال عن البداء</w:t>
      </w:r>
      <w:bookmarkEnd w:id="1969"/>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المذکور قال فیه قد کتبنا فی البداء رسالة سمیناها أعلام الهدی و هذا الجواب موجود ضمن مجموعة رسائله فی کتب الخوانساری فی النجف و مر أعلام الهدی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1970" w:name="__RefHeading___Toc7704340_73709187"/>
      <w:bookmarkStart w:id="1971" w:name="_Toc900"/>
      <w:bookmarkEnd w:id="1970"/>
      <w:r>
        <w:rPr/>
        <w:t>801</w:t>
      </w:r>
      <w:r>
        <w:rPr>
          <w:rtl w:val="true"/>
        </w:rPr>
        <w:t xml:space="preserve">- </w:t>
      </w:r>
      <w:r>
        <w:rPr>
          <w:rtl w:val="true"/>
        </w:rPr>
        <w:t>جواب السؤال عن بسیط الحقیقة کل الأشیاء و لیس منها</w:t>
      </w:r>
      <w:bookmarkEnd w:id="1971"/>
    </w:p>
    <w:p>
      <w:pPr>
        <w:pStyle w:val="BookText"/>
        <w:rPr/>
      </w:pPr>
      <w:r>
        <w:rPr>
          <w:rFonts w:ascii="IRNazanin" w:hAnsi="IRNazanin" w:eastAsia="IRNazanin"/>
          <w:color w:val="111111"/>
          <w:sz w:val="28"/>
          <w:sz w:val="28"/>
          <w:szCs w:val="28"/>
          <w:rtl w:val="true"/>
          <w:lang w:bidi="fa-IR"/>
        </w:rPr>
        <w:t>للشیخ أحمد الأحسائی سأله عنه المولی محمد مهدی بن محمد شفیع الأسترآبادی، یوجد ضمن مجموعة رسائله فی کتب الخوانساری المذکور فی النجف</w:t>
      </w:r>
    </w:p>
    <w:p>
      <w:pPr>
        <w:pStyle w:val="Heading3"/>
        <w:numPr>
          <w:ilvl w:val="2"/>
          <w:numId w:val="1"/>
        </w:numPr>
        <w:rPr/>
      </w:pPr>
      <w:bookmarkStart w:id="1972" w:name="__RefHeading___Toc7704342_73709187"/>
      <w:bookmarkStart w:id="1973" w:name="_Toc901"/>
      <w:bookmarkEnd w:id="1972"/>
      <w:r>
        <w:rPr/>
        <w:t>802</w:t>
      </w:r>
      <w:r>
        <w:rPr>
          <w:rtl w:val="true"/>
        </w:rPr>
        <w:t xml:space="preserve">- </w:t>
      </w:r>
      <w:r>
        <w:rPr>
          <w:rtl w:val="true"/>
        </w:rPr>
        <w:t>جواب السؤال عن تجدد الطبائع</w:t>
      </w:r>
      <w:bookmarkEnd w:id="1973"/>
    </w:p>
    <w:p>
      <w:pPr>
        <w:pStyle w:val="BookText"/>
        <w:rPr/>
      </w:pPr>
      <w:r>
        <w:rPr>
          <w:rFonts w:ascii="IRNazanin" w:hAnsi="IRNazanin" w:eastAsia="IRNazanin"/>
          <w:color w:val="111111"/>
          <w:sz w:val="28"/>
          <w:sz w:val="28"/>
          <w:szCs w:val="28"/>
          <w:rtl w:val="true"/>
          <w:lang w:bidi="fa-IR"/>
        </w:rPr>
        <w:t xml:space="preserve">و حرکة الوجود الجسمانی بتجدد الأمثال للمحقق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p>
    <w:p>
      <w:pPr>
        <w:pStyle w:val="Heading3"/>
        <w:numPr>
          <w:ilvl w:val="2"/>
          <w:numId w:val="1"/>
        </w:numPr>
        <w:rPr/>
      </w:pPr>
      <w:bookmarkStart w:id="1974" w:name="__RefHeading___Toc7704344_73709187"/>
      <w:bookmarkStart w:id="1975" w:name="_Toc902"/>
      <w:bookmarkEnd w:id="1974"/>
      <w:r>
        <w:rPr/>
        <w:t>803</w:t>
      </w:r>
      <w:r>
        <w:rPr>
          <w:rtl w:val="true"/>
        </w:rPr>
        <w:t xml:space="preserve">- </w:t>
      </w:r>
      <w:r>
        <w:rPr>
          <w:rtl w:val="true"/>
        </w:rPr>
        <w:t>جواب السؤال عن تنازع الزوجین</w:t>
      </w:r>
      <w:bookmarkEnd w:id="1975"/>
    </w:p>
    <w:p>
      <w:pPr>
        <w:pStyle w:val="BookText"/>
        <w:rPr/>
      </w:pPr>
      <w:r>
        <w:rPr>
          <w:rFonts w:ascii="IRNazanin" w:hAnsi="IRNazanin" w:eastAsia="IRNazanin"/>
          <w:color w:val="111111"/>
          <w:sz w:val="28"/>
          <w:sz w:val="28"/>
          <w:szCs w:val="28"/>
          <w:rtl w:val="true"/>
          <w:lang w:bidi="fa-IR"/>
        </w:rPr>
        <w:t xml:space="preserve">فی قدر المهر، و تصدیق وکیل الزوجة للزوج، للمحقق الداماد المذکور اسمه مع الإطراء فی صدر السؤال، و صرح هو باسمه فی آخر الجواب المبسوط الذی یقرب من ألف بیت، و قد فرغ منه فی ثالث ذی الحجة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التی رأیتها ضمن مجموعة عند السید محمد باقر حفید آیة الله الطباطبائی الیزدی فی النجف هی نسخه عصر المصنف لأن علیها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w:t>
      </w:r>
    </w:p>
    <w:p>
      <w:pPr>
        <w:pStyle w:val="Heading3"/>
        <w:numPr>
          <w:ilvl w:val="2"/>
          <w:numId w:val="1"/>
        </w:numPr>
        <w:rPr/>
      </w:pPr>
      <w:bookmarkStart w:id="1976" w:name="__RefHeading___Toc7704346_73709187"/>
      <w:bookmarkStart w:id="1977" w:name="_Toc903"/>
      <w:bookmarkEnd w:id="1976"/>
      <w:r>
        <w:rPr/>
        <w:t>804</w:t>
      </w:r>
      <w:r>
        <w:rPr>
          <w:rtl w:val="true"/>
        </w:rPr>
        <w:t xml:space="preserve">- </w:t>
      </w:r>
      <w:r>
        <w:rPr>
          <w:rtl w:val="true"/>
        </w:rPr>
        <w:t>جواب السؤال عن التولی عن الجائر</w:t>
      </w:r>
      <w:bookmarkEnd w:id="197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أخذ الجوائز منه، للشیخ سلیمان الماحوزی المذکور، ذکر فیه أیضا أنه قد ألف رسالة مفردة فی هذه المسألة، قال و القول الفصل جواز التولی لمن یثق من نفسه بعدم الإضرار بالشیعة و إیصال النفع إلیهم کعلی بن یقطین، و محمد بن إسماعیل بن بزیع، و عبد الله بن سنان، و عبد الله بن زربی و ابن خانبة، و الحسین بن روح، و الشریفین الرضی و المرتضی، و الخواجة نصیر الدین </w:t>
      </w:r>
      <w:bookmarkStart w:id="1978" w:name="pg11685_250755"/>
    </w:p>
    <w:p>
      <w:pPr>
        <w:pStyle w:val="BookText"/>
        <w:rPr/>
      </w:pPr>
      <w:bookmarkEnd w:id="1978"/>
      <w:r>
        <w:rPr>
          <w:rFonts w:ascii="IRNazanin" w:hAnsi="IRNazanin" w:eastAsia="IRNazanin"/>
          <w:color w:val="111111"/>
          <w:sz w:val="28"/>
          <w:sz w:val="28"/>
          <w:szCs w:val="28"/>
          <w:rtl w:val="true"/>
          <w:lang w:bidi="fa-IR"/>
        </w:rPr>
        <w:t>الطوسی، و أمثالهم، و النسخة ضمن مجموعة رسائله المذکورة</w:t>
      </w:r>
    </w:p>
    <w:p>
      <w:pPr>
        <w:pStyle w:val="Heading3"/>
        <w:numPr>
          <w:ilvl w:val="2"/>
          <w:numId w:val="1"/>
        </w:numPr>
        <w:rPr/>
      </w:pPr>
      <w:bookmarkStart w:id="1979" w:name="__RefHeading___Toc7704348_73709187"/>
      <w:bookmarkStart w:id="1980" w:name="_Toc904"/>
      <w:bookmarkEnd w:id="1979"/>
      <w:r>
        <w:rPr/>
        <w:t>805</w:t>
      </w:r>
      <w:r>
        <w:rPr>
          <w:rtl w:val="true"/>
        </w:rPr>
        <w:t xml:space="preserve">- </w:t>
      </w:r>
      <w:r>
        <w:rPr>
          <w:rtl w:val="true"/>
        </w:rPr>
        <w:t>جواب السؤال عن حکمة النسخ فی الأحکام الإلهیة</w:t>
      </w:r>
      <w:bookmarkEnd w:id="1980"/>
    </w:p>
    <w:p>
      <w:pPr>
        <w:pStyle w:val="BookText"/>
        <w:rPr/>
      </w:pPr>
      <w:r>
        <w:rPr>
          <w:rFonts w:ascii="IRNazanin" w:hAnsi="IRNazanin" w:eastAsia="IRNazanin"/>
          <w:color w:val="111111"/>
          <w:sz w:val="28"/>
          <w:sz w:val="28"/>
          <w:szCs w:val="28"/>
          <w:rtl w:val="true"/>
          <w:lang w:bidi="fa-IR"/>
        </w:rPr>
        <w:t xml:space="preserve">للعلامة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عنها الشاه خدابنده، قال فی الریاض کانت عندی” صاحب الریاض” نسخه قرب عصر العلامة</w:t>
      </w:r>
    </w:p>
    <w:p>
      <w:pPr>
        <w:pStyle w:val="Heading3"/>
        <w:numPr>
          <w:ilvl w:val="2"/>
          <w:numId w:val="1"/>
        </w:numPr>
        <w:rPr/>
      </w:pPr>
      <w:bookmarkStart w:id="1981" w:name="__RefHeading___Toc7704350_73709187"/>
      <w:bookmarkStart w:id="1982" w:name="_Toc905"/>
      <w:bookmarkEnd w:id="1981"/>
      <w:r>
        <w:rPr/>
        <w:t>806</w:t>
      </w:r>
      <w:r>
        <w:rPr>
          <w:rtl w:val="true"/>
        </w:rPr>
        <w:t xml:space="preserve">- </w:t>
      </w:r>
      <w:r>
        <w:rPr>
          <w:rtl w:val="true"/>
        </w:rPr>
        <w:t>جواب السؤال عن عرس القاسم بن الحسن ع</w:t>
      </w:r>
      <w:bookmarkEnd w:id="19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علی بن المیرزا محمد حسین الحسینی الحائری الشهرستانی المتوفی 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رسالته الموسومة ب البیان المبرهن فی عرس قاسم بن الحسن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1983" w:name="__RefHeading___Toc7704352_73709187"/>
      <w:bookmarkStart w:id="1984" w:name="_Toc906"/>
      <w:bookmarkEnd w:id="1983"/>
      <w:r>
        <w:rPr/>
        <w:t>807</w:t>
      </w:r>
      <w:r>
        <w:rPr>
          <w:rtl w:val="true"/>
        </w:rPr>
        <w:t xml:space="preserve">- </w:t>
      </w:r>
      <w:r>
        <w:rPr>
          <w:rtl w:val="true"/>
        </w:rPr>
        <w:t>جواب السؤال عن العقل</w:t>
      </w:r>
      <w:bookmarkEnd w:id="1984"/>
    </w:p>
    <w:p>
      <w:pPr>
        <w:pStyle w:val="BookText"/>
        <w:rPr/>
      </w:pPr>
      <w:r>
        <w:rPr>
          <w:rFonts w:ascii="IRNazanin" w:hAnsi="IRNazanin" w:eastAsia="IRNazanin"/>
          <w:color w:val="111111"/>
          <w:sz w:val="28"/>
          <w:sz w:val="28"/>
          <w:szCs w:val="28"/>
          <w:rtl w:val="true"/>
          <w:lang w:bidi="fa-IR"/>
        </w:rPr>
        <w:t>للسید جمال الدین بن زهرة أخ صاحب الغنیة و مر له جواب بعض الإسماعیلیة</w:t>
      </w:r>
    </w:p>
    <w:p>
      <w:pPr>
        <w:pStyle w:val="Heading3"/>
        <w:numPr>
          <w:ilvl w:val="2"/>
          <w:numId w:val="1"/>
        </w:numPr>
        <w:rPr/>
      </w:pPr>
      <w:bookmarkStart w:id="1985" w:name="__RefHeading___Toc7704354_73709187"/>
      <w:bookmarkStart w:id="1986" w:name="_Toc907"/>
      <w:bookmarkEnd w:id="1985"/>
      <w:r>
        <w:rPr/>
        <w:t>808</w:t>
      </w:r>
      <w:r>
        <w:rPr>
          <w:rtl w:val="true"/>
        </w:rPr>
        <w:t xml:space="preserve">- </w:t>
      </w:r>
      <w:r>
        <w:rPr>
          <w:rtl w:val="true"/>
        </w:rPr>
        <w:t>جواب السؤال من علماء الشیعة</w:t>
      </w:r>
      <w:bookmarkEnd w:id="1986"/>
    </w:p>
    <w:p>
      <w:pPr>
        <w:pStyle w:val="BookText"/>
        <w:rPr/>
      </w:pPr>
      <w:r>
        <w:rPr>
          <w:rFonts w:ascii="IRNazanin" w:hAnsi="IRNazanin" w:eastAsia="IRNazanin"/>
          <w:color w:val="111111"/>
          <w:sz w:val="28"/>
          <w:sz w:val="28"/>
          <w:szCs w:val="28"/>
          <w:rtl w:val="true"/>
          <w:lang w:bidi="fa-IR"/>
        </w:rPr>
        <w:t>مطبوع بالهند باللغة الأردویة، لبعض فضلائها</w:t>
      </w:r>
    </w:p>
    <w:p>
      <w:pPr>
        <w:pStyle w:val="Heading3"/>
        <w:numPr>
          <w:ilvl w:val="2"/>
          <w:numId w:val="1"/>
        </w:numPr>
        <w:rPr/>
      </w:pPr>
      <w:bookmarkStart w:id="1987" w:name="__RefHeading___Toc7704356_73709187"/>
      <w:bookmarkStart w:id="1988" w:name="_Toc908"/>
      <w:bookmarkEnd w:id="1987"/>
      <w:r>
        <w:rPr>
          <w:rtl w:val="true"/>
        </w:rPr>
        <w:t>جواب السؤال عن المدرسة التی لم یعلم بانیها</w:t>
      </w:r>
      <w:bookmarkEnd w:id="1988"/>
    </w:p>
    <w:p>
      <w:pPr>
        <w:pStyle w:val="BookText"/>
        <w:rPr/>
      </w:pPr>
      <w:r>
        <w:rPr>
          <w:rFonts w:ascii="IRNazanin" w:hAnsi="IRNazanin" w:eastAsia="IRNazanin"/>
          <w:color w:val="111111"/>
          <w:sz w:val="28"/>
          <w:sz w:val="28"/>
          <w:szCs w:val="28"/>
          <w:rtl w:val="true"/>
          <w:lang w:bidi="fa-IR"/>
        </w:rPr>
        <w:t>للمحقق القمی، و یأتی فی حرف الراء بعنوان رسالة فی وقف المخالف</w:t>
      </w:r>
    </w:p>
    <w:p>
      <w:pPr>
        <w:pStyle w:val="Heading3"/>
        <w:numPr>
          <w:ilvl w:val="2"/>
          <w:numId w:val="1"/>
        </w:numPr>
        <w:rPr/>
      </w:pPr>
      <w:bookmarkStart w:id="1989" w:name="__RefHeading___Toc7704358_73709187"/>
      <w:bookmarkStart w:id="1990" w:name="_Toc909"/>
      <w:bookmarkEnd w:id="1989"/>
      <w:r>
        <w:rPr>
          <w:rtl w:val="true"/>
        </w:rPr>
        <w:t>جواب السؤال عن معنی حروف الم</w:t>
      </w:r>
      <w:bookmarkEnd w:id="19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البقرة، للشیخ أحمد الأحسائی المذکور سأله عنه الشیخ علی بن عبد الله بن فارس، طبع فی ضمن جوامع الکلم</w:t>
      </w:r>
    </w:p>
    <w:p>
      <w:pPr>
        <w:pStyle w:val="Heading3"/>
        <w:numPr>
          <w:ilvl w:val="2"/>
          <w:numId w:val="1"/>
        </w:numPr>
        <w:rPr/>
      </w:pPr>
      <w:bookmarkStart w:id="1991" w:name="__RefHeading___Toc7704360_73709187"/>
      <w:bookmarkStart w:id="1992" w:name="_Toc910"/>
      <w:bookmarkEnd w:id="1991"/>
      <w:r>
        <w:rPr/>
        <w:t>809</w:t>
      </w:r>
      <w:r>
        <w:rPr>
          <w:rtl w:val="true"/>
        </w:rPr>
        <w:t xml:space="preserve">- </w:t>
      </w:r>
      <w:r>
        <w:rPr>
          <w:rtl w:val="true"/>
        </w:rPr>
        <w:t>جواب السؤال عن نجاسة المخالفین</w:t>
      </w:r>
      <w:bookmarkEnd w:id="1992"/>
    </w:p>
    <w:p>
      <w:pPr>
        <w:pStyle w:val="BookText"/>
        <w:rPr/>
      </w:pPr>
      <w:r>
        <w:rPr>
          <w:rFonts w:ascii="IRNazanin" w:hAnsi="IRNazanin" w:eastAsia="IRNazanin"/>
          <w:color w:val="111111"/>
          <w:sz w:val="28"/>
          <w:sz w:val="28"/>
          <w:szCs w:val="28"/>
          <w:rtl w:val="true"/>
          <w:lang w:bidi="fa-IR"/>
        </w:rPr>
        <w:t xml:space="preserve">للسید حسین بن الحسن بن محمد الموسوی الکرکی و المتوفی بأردبیل أو قزوین فی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إنه کان السؤال من الشاه طهماسب، و إنه أطرأه السلطان فی أول کتابه سؤاله فی غایة التعظیم، و یظهر منه أن له رسالة أخری فی الجواب عن هذه المسألة سألها منه بعض الناس</w:t>
      </w:r>
    </w:p>
    <w:p>
      <w:pPr>
        <w:pStyle w:val="Heading3"/>
        <w:numPr>
          <w:ilvl w:val="2"/>
          <w:numId w:val="1"/>
        </w:numPr>
        <w:rPr/>
      </w:pPr>
      <w:bookmarkStart w:id="1993" w:name="__RefHeading___Toc7704362_73709187"/>
      <w:bookmarkStart w:id="1994" w:name="_Toc911"/>
      <w:bookmarkEnd w:id="1993"/>
      <w:r>
        <w:rPr/>
        <w:t>810</w:t>
      </w:r>
      <w:r>
        <w:rPr>
          <w:rtl w:val="true"/>
        </w:rPr>
        <w:t xml:space="preserve">- </w:t>
      </w:r>
      <w:r>
        <w:rPr>
          <w:rtl w:val="true"/>
        </w:rPr>
        <w:t>جواب السؤال عن واقعة زید و زینب</w:t>
      </w:r>
      <w:bookmarkEnd w:id="1994"/>
    </w:p>
    <w:p>
      <w:pPr>
        <w:pStyle w:val="BookText"/>
        <w:rPr/>
      </w:pPr>
      <w:r>
        <w:rPr>
          <w:rFonts w:ascii="IRNazanin" w:hAnsi="IRNazanin" w:eastAsia="IRNazanin"/>
          <w:color w:val="111111"/>
          <w:sz w:val="28"/>
          <w:sz w:val="28"/>
          <w:szCs w:val="28"/>
          <w:rtl w:val="true"/>
          <w:lang w:bidi="fa-IR"/>
        </w:rPr>
        <w:t xml:space="preserve">للمیرزا علی أکبر بن المیرزا محسن الأردبیلی المتوفی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1995" w:name="__RefHeading___Toc7704364_73709187"/>
      <w:bookmarkStart w:id="1996" w:name="_Toc912"/>
      <w:bookmarkEnd w:id="1995"/>
      <w:r>
        <w:rPr/>
        <w:t>811</w:t>
      </w:r>
      <w:r>
        <w:rPr>
          <w:rtl w:val="true"/>
        </w:rPr>
        <w:t xml:space="preserve">- </w:t>
      </w:r>
      <w:r>
        <w:rPr>
          <w:rtl w:val="true"/>
        </w:rPr>
        <w:t>جواب السؤال عن وجه تزویج أمیر المؤمنین ع ابنته من عمر</w:t>
      </w:r>
      <w:bookmarkEnd w:id="199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للشریف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رسائله فی مکتبة المولی محمد علی الخوانساری،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الرئیس أدام الله تمکینه عن السبب فی نکاح أمیر المؤمنین ع بنته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أذکر من الکلام فی ذلک جملة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bookmarkStart w:id="1997" w:name="pg11685_250757"/>
    </w:p>
    <w:p>
      <w:pPr>
        <w:pStyle w:val="BookText"/>
        <w:rPr/>
      </w:pPr>
      <w:bookmarkEnd w:id="1997"/>
      <w:r>
        <w:rPr>
          <w:rFonts w:ascii="IRNazanin" w:hAnsi="IRNazanin" w:eastAsia="IRNazanin"/>
          <w:color w:val="111111"/>
          <w:sz w:val="28"/>
          <w:sz w:val="28"/>
          <w:szCs w:val="28"/>
          <w:rtl w:val="true"/>
          <w:lang w:bidi="fa-IR"/>
        </w:rPr>
        <w:t>إن أمیر المؤمنین ع لم ینکحه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أم کلثوم و إنکار وقوعه عن البلاغی، و تزییفه لما قال فی القاموس فی مادة هلل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الهلالین زید بن عمر بن الخطاب أمه أم کلثوم بنت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روایة میمون القداح 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ماتت أم کلثوم بنت علی علیه السلام  و ابنها زید بن عمر بن الخطاب فی ساعة واحدة لا یدری أیهما هلک قبل، فلم یورث أحدهما من الآخر و صلی علیهما جمیعا</w:t>
      </w:r>
    </w:p>
    <w:p>
      <w:pPr>
        <w:pStyle w:val="Heading3"/>
        <w:numPr>
          <w:ilvl w:val="2"/>
          <w:numId w:val="1"/>
        </w:numPr>
        <w:rPr/>
      </w:pPr>
      <w:bookmarkStart w:id="1998" w:name="__RefHeading___Toc7704366_73709187"/>
      <w:bookmarkStart w:id="1999" w:name="_Toc913"/>
      <w:bookmarkEnd w:id="1998"/>
      <w:r>
        <w:rPr/>
        <w:t>812</w:t>
      </w:r>
      <w:r>
        <w:rPr>
          <w:rtl w:val="true"/>
        </w:rPr>
        <w:t xml:space="preserve">- </w:t>
      </w:r>
      <w:r>
        <w:rPr>
          <w:rtl w:val="true"/>
        </w:rPr>
        <w:t>جواب السؤال عن وجه الجمع بین آیات بدء الخلق و تفسیر آیة رد الشمس لسلیمان،</w:t>
      </w:r>
      <w:bookmarkEnd w:id="1999"/>
    </w:p>
    <w:p>
      <w:pPr>
        <w:pStyle w:val="BookText"/>
        <w:rPr/>
      </w:pPr>
      <w:r>
        <w:rPr>
          <w:rFonts w:ascii="IRNazanin" w:hAnsi="IRNazanin" w:eastAsia="IRNazanin"/>
          <w:color w:val="111111"/>
          <w:sz w:val="28"/>
          <w:sz w:val="28"/>
          <w:szCs w:val="28"/>
          <w:rtl w:val="true"/>
          <w:lang w:bidi="fa-IR"/>
        </w:rPr>
        <w:t xml:space="preserve">للسید المیرزا أبی المکارم بن المیرزا أبی القاسم الزنجانی المتوفی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خمسمائة بیت، یوجد عند ولده” المؤلف” المیرزا أبی القاسم سمی جده</w:t>
      </w:r>
    </w:p>
    <w:p>
      <w:pPr>
        <w:pStyle w:val="Heading3"/>
        <w:numPr>
          <w:ilvl w:val="2"/>
          <w:numId w:val="1"/>
        </w:numPr>
        <w:rPr/>
      </w:pPr>
      <w:bookmarkStart w:id="2000" w:name="__RefHeading___Toc7704368_73709187"/>
      <w:bookmarkStart w:id="2001" w:name="_Toc914"/>
      <w:bookmarkEnd w:id="2000"/>
      <w:r>
        <w:rPr/>
        <w:t>813</w:t>
      </w:r>
      <w:r>
        <w:rPr>
          <w:rtl w:val="true"/>
        </w:rPr>
        <w:t xml:space="preserve">- </w:t>
      </w:r>
      <w:r>
        <w:rPr>
          <w:rtl w:val="true"/>
        </w:rPr>
        <w:t>جواب سؤالات</w:t>
      </w:r>
      <w:bookmarkEnd w:id="2001"/>
    </w:p>
    <w:p>
      <w:pPr>
        <w:pStyle w:val="BookText"/>
        <w:rPr/>
      </w:pPr>
      <w:r>
        <w:rPr>
          <w:rFonts w:ascii="IRNazanin" w:hAnsi="IRNazanin" w:eastAsia="IRNazanin"/>
          <w:color w:val="111111"/>
          <w:sz w:val="28"/>
          <w:sz w:val="28"/>
          <w:szCs w:val="28"/>
          <w:rtl w:val="true"/>
          <w:lang w:bidi="fa-IR"/>
        </w:rPr>
        <w:t xml:space="preserve">للسید کاظم الرشتی المذکور آنفا کتبه فی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الاجتناب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2002" w:name="__RefHeading___Toc7704370_73709187"/>
      <w:bookmarkStart w:id="2003" w:name="_Toc915"/>
      <w:bookmarkEnd w:id="2002"/>
      <w:r>
        <w:rPr/>
        <w:t>814</w:t>
      </w:r>
      <w:r>
        <w:rPr>
          <w:rtl w:val="true"/>
        </w:rPr>
        <w:t xml:space="preserve">- </w:t>
      </w:r>
      <w:r>
        <w:rPr>
          <w:rtl w:val="true"/>
        </w:rPr>
        <w:t>جواب المولی محمد سمیع الصوفی</w:t>
      </w:r>
      <w:bookmarkEnd w:id="2003"/>
    </w:p>
    <w:p>
      <w:pPr>
        <w:pStyle w:val="BookText"/>
        <w:rPr/>
      </w:pPr>
      <w:r>
        <w:rPr>
          <w:rFonts w:ascii="IRNazanin" w:hAnsi="IRNazanin" w:eastAsia="IRNazanin"/>
          <w:color w:val="111111"/>
          <w:sz w:val="28"/>
          <w:sz w:val="28"/>
          <w:szCs w:val="28"/>
          <w:rtl w:val="true"/>
          <w:lang w:bidi="fa-IR"/>
        </w:rPr>
        <w:t xml:space="preserve">فی إبطال التصوف و إبداء شنائع الصوفیة، للسید دلدار علی بن محمد معین النصیرآبادی، المتوفی بلکهنو 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نجوم السماء و مشاهیر علماء الهند</w:t>
      </w:r>
    </w:p>
    <w:p>
      <w:pPr>
        <w:pStyle w:val="Heading3"/>
        <w:numPr>
          <w:ilvl w:val="2"/>
          <w:numId w:val="1"/>
        </w:numPr>
        <w:rPr/>
      </w:pPr>
      <w:bookmarkStart w:id="2004" w:name="__RefHeading___Toc7704372_73709187"/>
      <w:bookmarkStart w:id="2005" w:name="_Toc916"/>
      <w:bookmarkEnd w:id="2004"/>
      <w:r>
        <w:rPr>
          <w:rtl w:val="true"/>
        </w:rPr>
        <w:t>جواب شاه خدابنده</w:t>
      </w:r>
      <w:bookmarkEnd w:id="2005"/>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006" w:name="__RefHeading___Toc7704374_73709187"/>
      <w:bookmarkStart w:id="2007" w:name="_Toc917"/>
      <w:bookmarkEnd w:id="2006"/>
      <w:r>
        <w:rPr>
          <w:rtl w:val="true"/>
        </w:rPr>
        <w:t>جواب شاه سلیمان عثمانی</w:t>
      </w:r>
      <w:bookmarkEnd w:id="2007"/>
    </w:p>
    <w:p>
      <w:pPr>
        <w:pStyle w:val="BookText"/>
        <w:rPr/>
      </w:pP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2008" w:name="__RefHeading___Toc7704376_73709187"/>
      <w:bookmarkStart w:id="2009" w:name="_Toc918"/>
      <w:bookmarkEnd w:id="2008"/>
      <w:r>
        <w:rPr>
          <w:rtl w:val="true"/>
        </w:rPr>
        <w:t>جواب شاه طهماسب</w:t>
      </w:r>
      <w:bookmarkEnd w:id="2009"/>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2010" w:name="__RefHeading___Toc7704378_73709187"/>
      <w:bookmarkStart w:id="2011" w:name="_Toc919"/>
      <w:bookmarkEnd w:id="2010"/>
      <w:r>
        <w:rPr>
          <w:rtl w:val="true"/>
        </w:rPr>
        <w:t>جواب شاه عباس الثانی‌</w:t>
      </w:r>
      <w:bookmarkEnd w:id="2011"/>
    </w:p>
    <w:p>
      <w:pPr>
        <w:pStyle w:val="BookText"/>
        <w:rPr/>
      </w:pP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2012" w:name="__RefHeading___Toc7704380_73709187"/>
      <w:bookmarkStart w:id="2013" w:name="_Toc920"/>
      <w:bookmarkEnd w:id="2012"/>
      <w:r>
        <w:rPr>
          <w:rtl w:val="true"/>
        </w:rPr>
        <w:t>جواب فتح علی شاه</w:t>
      </w:r>
      <w:bookmarkEnd w:id="2013"/>
    </w:p>
    <w:p>
      <w:pPr>
        <w:pStyle w:val="BookText"/>
        <w:rPr/>
      </w:pP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014" w:name="__RefHeading___Toc7704382_73709187"/>
      <w:bookmarkStart w:id="2015" w:name="_Toc921"/>
      <w:bookmarkEnd w:id="2014"/>
      <w:r>
        <w:rPr/>
        <w:t>815</w:t>
      </w:r>
      <w:r>
        <w:rPr>
          <w:rtl w:val="true"/>
        </w:rPr>
        <w:t xml:space="preserve">- </w:t>
      </w:r>
      <w:r>
        <w:rPr>
          <w:rtl w:val="true"/>
        </w:rPr>
        <w:t>جواب شبهات إبلیس</w:t>
      </w:r>
      <w:bookmarkEnd w:id="2015"/>
    </w:p>
    <w:p>
      <w:pPr>
        <w:pStyle w:val="BookText"/>
        <w:rPr/>
      </w:pPr>
      <w:r>
        <w:rPr>
          <w:rFonts w:ascii="IRNazanin" w:hAnsi="IRNazanin" w:eastAsia="IRNazanin"/>
          <w:color w:val="111111"/>
          <w:sz w:val="28"/>
          <w:sz w:val="28"/>
          <w:szCs w:val="28"/>
          <w:rtl w:val="true"/>
          <w:lang w:bidi="fa-IR"/>
        </w:rPr>
        <w:t xml:space="preserve">و هی سبعة ذکرها الشهرستانی فی الملل و النحل و هی عمدة شبهات الفلاسفة القدماء للقاضی نور الله التستری الشهید فی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مقدار من أوائله فی هامش أواخر مجالس المؤمنین له فی الطبع الثانی، و مر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أقوال العامة بهذه الشبهات</w:t>
      </w:r>
    </w:p>
    <w:p>
      <w:pPr>
        <w:pStyle w:val="Heading3"/>
        <w:numPr>
          <w:ilvl w:val="2"/>
          <w:numId w:val="1"/>
        </w:numPr>
        <w:rPr/>
      </w:pPr>
      <w:bookmarkStart w:id="2016" w:name="__RefHeading___Toc7704384_73709187"/>
      <w:bookmarkStart w:id="2017" w:name="_Toc922"/>
      <w:bookmarkEnd w:id="2016"/>
      <w:r>
        <w:rPr/>
        <w:t>816</w:t>
      </w:r>
      <w:r>
        <w:rPr>
          <w:rtl w:val="true"/>
        </w:rPr>
        <w:t xml:space="preserve">- </w:t>
      </w:r>
      <w:r>
        <w:rPr>
          <w:rtl w:val="true"/>
        </w:rPr>
        <w:t>جواب شبهات بعض أهل الکتاب</w:t>
      </w:r>
      <w:bookmarkEnd w:id="20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اسمه مکن صاحب کما یظهر من فهرس مکتبة راجه فیض‌آباد، و الجواب للسید محمد هادی بن محمد مهدی بن السید </w:t>
      </w:r>
      <w:bookmarkStart w:id="2018" w:name="pg11685_250759"/>
    </w:p>
    <w:p>
      <w:pPr>
        <w:pStyle w:val="BookText"/>
        <w:rPr/>
      </w:pPr>
      <w:bookmarkEnd w:id="2018"/>
      <w:r>
        <w:rPr>
          <w:rFonts w:ascii="IRNazanin" w:hAnsi="IRNazanin" w:eastAsia="IRNazanin"/>
          <w:color w:val="111111"/>
          <w:sz w:val="28"/>
          <w:sz w:val="28"/>
          <w:szCs w:val="28"/>
          <w:rtl w:val="true"/>
          <w:lang w:bidi="fa-IR"/>
        </w:rPr>
        <w:t xml:space="preserve">دلدار علی النقوی النصیرآبادی المولود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بلکهنو حدود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تذکره العلماء طبع بلکهنو فی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عمه و أستاذه السید حسین بن السید دلدار علی فی تلک السنة</w:t>
      </w:r>
    </w:p>
    <w:p>
      <w:pPr>
        <w:pStyle w:val="Heading3"/>
        <w:numPr>
          <w:ilvl w:val="2"/>
          <w:numId w:val="1"/>
        </w:numPr>
        <w:rPr/>
      </w:pPr>
      <w:bookmarkStart w:id="2019" w:name="__RefHeading___Toc7704386_73709187"/>
      <w:bookmarkStart w:id="2020" w:name="_Toc923"/>
      <w:bookmarkEnd w:id="2019"/>
      <w:r>
        <w:rPr/>
        <w:t>817</w:t>
      </w:r>
      <w:r>
        <w:rPr>
          <w:rtl w:val="true"/>
        </w:rPr>
        <w:t xml:space="preserve">- </w:t>
      </w:r>
      <w:r>
        <w:rPr>
          <w:rtl w:val="true"/>
        </w:rPr>
        <w:t>جواب شبهات بعض العامة</w:t>
      </w:r>
      <w:bookmarkEnd w:id="2020"/>
    </w:p>
    <w:p>
      <w:pPr>
        <w:pStyle w:val="BookText"/>
        <w:rPr/>
      </w:pPr>
      <w:r>
        <w:rPr>
          <w:rFonts w:ascii="IRNazanin" w:hAnsi="IRNazanin" w:eastAsia="IRNazanin"/>
          <w:color w:val="111111"/>
          <w:sz w:val="28"/>
          <w:sz w:val="28"/>
          <w:szCs w:val="28"/>
          <w:rtl w:val="true"/>
          <w:lang w:bidi="fa-IR"/>
        </w:rPr>
        <w:t xml:space="preserve">للسید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نستفتح کل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فی ستین صفحة، ضمن مجموعة فی مکتبة السید محمد المشکاة بطهران</w:t>
      </w:r>
    </w:p>
    <w:p>
      <w:pPr>
        <w:pStyle w:val="Heading3"/>
        <w:numPr>
          <w:ilvl w:val="2"/>
          <w:numId w:val="1"/>
        </w:numPr>
        <w:rPr/>
      </w:pPr>
      <w:bookmarkStart w:id="2021" w:name="__RefHeading___Toc7704388_73709187"/>
      <w:bookmarkStart w:id="2022" w:name="_Toc924"/>
      <w:bookmarkEnd w:id="2021"/>
      <w:r>
        <w:rPr/>
        <w:t>818</w:t>
      </w:r>
      <w:r>
        <w:rPr>
          <w:rtl w:val="true"/>
        </w:rPr>
        <w:t xml:space="preserve">- </w:t>
      </w:r>
      <w:r>
        <w:rPr>
          <w:rtl w:val="true"/>
        </w:rPr>
        <w:t>جواب شبهات رشید الدین</w:t>
      </w:r>
      <w:bookmarkEnd w:id="2022"/>
    </w:p>
    <w:p>
      <w:pPr>
        <w:pStyle w:val="BookText"/>
        <w:rPr/>
      </w:pPr>
      <w:r>
        <w:rPr>
          <w:rFonts w:ascii="IRNazanin" w:hAnsi="IRNazanin" w:eastAsia="IRNazanin"/>
          <w:color w:val="111111"/>
          <w:sz w:val="28"/>
          <w:sz w:val="28"/>
          <w:szCs w:val="28"/>
          <w:rtl w:val="true"/>
          <w:lang w:bidi="fa-IR"/>
        </w:rPr>
        <w:t>مؤلف الشوکة العمریة و تلمیذ عبد العزیز الدهلوی مؤلف التحفة الاثنی عشریة و قد أورد الشبهات علی کتابی صارم الإسلام و الصوارم الإلهیة الذین الفهما السید دلدار علی فی رد التحفة المذکورة، فأجاب عن تلک الشبهات الحکیم باقر علی خان نزیل شاه جهان‌آباد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عمره، و کان تلمیذا أو معاصرا للحکیم المیرزا محمد الکامل الذی توفی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نجوم السماء</w:t>
      </w:r>
    </w:p>
    <w:p>
      <w:pPr>
        <w:pStyle w:val="Heading3"/>
        <w:numPr>
          <w:ilvl w:val="2"/>
          <w:numId w:val="1"/>
        </w:numPr>
        <w:rPr/>
      </w:pPr>
      <w:bookmarkStart w:id="2023" w:name="__RefHeading___Toc7704390_73709187"/>
      <w:bookmarkStart w:id="2024" w:name="_Toc925"/>
      <w:bookmarkEnd w:id="2023"/>
      <w:r>
        <w:rPr/>
        <w:t>819</w:t>
      </w:r>
      <w:r>
        <w:rPr>
          <w:rtl w:val="true"/>
        </w:rPr>
        <w:t xml:space="preserve">- </w:t>
      </w:r>
      <w:r>
        <w:rPr>
          <w:rtl w:val="true"/>
        </w:rPr>
        <w:t>جواب شبهة ابن کمونة</w:t>
      </w:r>
      <w:bookmarkEnd w:id="2024"/>
    </w:p>
    <w:p>
      <w:pPr>
        <w:pStyle w:val="BookText"/>
        <w:rPr/>
      </w:pPr>
      <w:r>
        <w:rPr>
          <w:rFonts w:ascii="IRNazanin" w:hAnsi="IRNazanin" w:eastAsia="IRNazanin"/>
          <w:color w:val="111111"/>
          <w:sz w:val="28"/>
          <w:sz w:val="28"/>
          <w:szCs w:val="28"/>
          <w:rtl w:val="true"/>
          <w:lang w:bidi="fa-IR"/>
        </w:rPr>
        <w:t xml:space="preserve">للسید المفتی المیر محمد عباس التستری المتوفی بلکهنو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2025" w:name="__RefHeading___Toc7704392_73709187"/>
      <w:bookmarkStart w:id="2026" w:name="_Toc926"/>
      <w:bookmarkEnd w:id="2025"/>
      <w:r>
        <w:rPr/>
        <w:t>820</w:t>
      </w:r>
      <w:r>
        <w:rPr>
          <w:rtl w:val="true"/>
        </w:rPr>
        <w:t xml:space="preserve">- </w:t>
      </w:r>
      <w:r>
        <w:rPr>
          <w:rtl w:val="true"/>
        </w:rPr>
        <w:t>جواب شبهة أبی سعید أبی الخیر</w:t>
      </w:r>
      <w:bookmarkEnd w:id="2026"/>
    </w:p>
    <w:p>
      <w:pPr>
        <w:pStyle w:val="BookText"/>
        <w:rPr/>
      </w:pPr>
      <w:r>
        <w:rPr>
          <w:rFonts w:ascii="IRNazanin" w:hAnsi="IRNazanin" w:eastAsia="IRNazanin"/>
          <w:color w:val="111111"/>
          <w:sz w:val="28"/>
          <w:sz w:val="28"/>
          <w:szCs w:val="28"/>
          <w:rtl w:val="true"/>
          <w:lang w:bidi="fa-IR"/>
        </w:rPr>
        <w:t xml:space="preserve">و هی أن إنتاج الشکل الأول دوری، للشیخ الرئیس أبی علی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آنفا جواب أبی سعید فی الدعاء و الزیارة</w:t>
      </w:r>
    </w:p>
    <w:p>
      <w:pPr>
        <w:pStyle w:val="Heading3"/>
        <w:numPr>
          <w:ilvl w:val="2"/>
          <w:numId w:val="1"/>
        </w:numPr>
        <w:rPr/>
      </w:pPr>
      <w:bookmarkStart w:id="2027" w:name="__RefHeading___Toc7704394_73709187"/>
      <w:bookmarkStart w:id="2028" w:name="_Toc927"/>
      <w:bookmarkEnd w:id="2027"/>
      <w:r>
        <w:rPr/>
        <w:t>821</w:t>
      </w:r>
      <w:r>
        <w:rPr>
          <w:rtl w:val="true"/>
        </w:rPr>
        <w:t xml:space="preserve">- </w:t>
      </w:r>
      <w:r>
        <w:rPr>
          <w:rtl w:val="true"/>
        </w:rPr>
        <w:t>جواب شرر</w:t>
      </w:r>
      <w:bookmarkEnd w:id="2028"/>
    </w:p>
    <w:p>
      <w:pPr>
        <w:pStyle w:val="BookText"/>
        <w:rPr/>
      </w:pPr>
      <w:r>
        <w:rPr>
          <w:rFonts w:ascii="IRNazanin" w:hAnsi="IRNazanin" w:eastAsia="IRNazanin"/>
          <w:color w:val="111111"/>
          <w:sz w:val="28"/>
          <w:sz w:val="28"/>
          <w:szCs w:val="28"/>
          <w:rtl w:val="true"/>
          <w:lang w:bidi="fa-IR"/>
        </w:rPr>
        <w:t>مطبوع بالهند باللغة الأردویة کما فی بعض الفهارس</w:t>
      </w:r>
    </w:p>
    <w:p>
      <w:pPr>
        <w:pStyle w:val="Heading3"/>
        <w:numPr>
          <w:ilvl w:val="2"/>
          <w:numId w:val="1"/>
        </w:numPr>
        <w:rPr/>
      </w:pPr>
      <w:bookmarkStart w:id="2029" w:name="__RefHeading___Toc7704396_73709187"/>
      <w:bookmarkStart w:id="2030" w:name="_Toc928"/>
      <w:bookmarkEnd w:id="2029"/>
      <w:r>
        <w:rPr/>
        <w:t>822</w:t>
      </w:r>
      <w:r>
        <w:rPr>
          <w:rtl w:val="true"/>
        </w:rPr>
        <w:t xml:space="preserve">- </w:t>
      </w:r>
      <w:r>
        <w:rPr>
          <w:rtl w:val="true"/>
        </w:rPr>
        <w:t>جواب الشیخ علی بن عبد الله</w:t>
      </w:r>
      <w:bookmarkEnd w:id="2030"/>
    </w:p>
    <w:p>
      <w:pPr>
        <w:pStyle w:val="BookText"/>
        <w:rPr/>
      </w:pPr>
      <w:r>
        <w:rPr>
          <w:rFonts w:ascii="IRNazanin" w:hAnsi="IRNazanin" w:eastAsia="IRNazanin"/>
          <w:color w:val="111111"/>
          <w:sz w:val="28"/>
          <w:sz w:val="28"/>
          <w:szCs w:val="28"/>
          <w:rtl w:val="true"/>
          <w:lang w:bidi="fa-IR"/>
        </w:rPr>
        <w:t>عن مراتب الوجود و معنی الحروف الهجائیة للشیخ أحمد الأحسائی المذکور آنفا</w:t>
      </w:r>
    </w:p>
    <w:p>
      <w:pPr>
        <w:pStyle w:val="Heading3"/>
        <w:numPr>
          <w:ilvl w:val="2"/>
          <w:numId w:val="1"/>
        </w:numPr>
        <w:rPr/>
      </w:pPr>
      <w:bookmarkStart w:id="2031" w:name="__RefHeading___Toc7704398_73709187"/>
      <w:bookmarkStart w:id="2032" w:name="_Toc929"/>
      <w:bookmarkEnd w:id="2031"/>
      <w:r>
        <w:rPr/>
        <w:t>823</w:t>
      </w:r>
      <w:r>
        <w:rPr>
          <w:rtl w:val="true"/>
        </w:rPr>
        <w:t xml:space="preserve">- </w:t>
      </w:r>
      <w:r>
        <w:rPr>
          <w:rtl w:val="true"/>
        </w:rPr>
        <w:t>جواب المولی قاسم</w:t>
      </w:r>
      <w:bookmarkEnd w:id="2032"/>
    </w:p>
    <w:p>
      <w:pPr>
        <w:pStyle w:val="BookText"/>
        <w:rPr/>
      </w:pPr>
      <w:r>
        <w:rPr>
          <w:rFonts w:ascii="IRNazanin" w:hAnsi="IRNazanin" w:eastAsia="IRNazanin"/>
          <w:color w:val="111111"/>
          <w:sz w:val="28"/>
          <w:sz w:val="28"/>
          <w:szCs w:val="28"/>
          <w:rtl w:val="true"/>
          <w:lang w:bidi="fa-IR"/>
        </w:rPr>
        <w:t xml:space="preserve">عن وجه ضم الهاء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الفتح للمیرزا محمد بن عبد الوهاب آل داود الهمدانی المتوفی بالکاظمیة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من رسائله فی مکتبة الشیخ محمد السماوی فی النجف</w:t>
      </w:r>
    </w:p>
    <w:p>
      <w:pPr>
        <w:pStyle w:val="Heading3"/>
        <w:numPr>
          <w:ilvl w:val="2"/>
          <w:numId w:val="1"/>
        </w:numPr>
        <w:rPr/>
      </w:pPr>
      <w:bookmarkStart w:id="2033" w:name="__RefHeading___Toc7704400_73709187"/>
      <w:bookmarkStart w:id="2034" w:name="_Toc930"/>
      <w:bookmarkEnd w:id="2033"/>
      <w:r>
        <w:rPr/>
        <w:t>824</w:t>
      </w:r>
      <w:r>
        <w:rPr>
          <w:rtl w:val="true"/>
        </w:rPr>
        <w:t xml:space="preserve">- </w:t>
      </w:r>
      <w:r>
        <w:rPr>
          <w:rtl w:val="true"/>
        </w:rPr>
        <w:t>جواب الکتاب الوارد من حمص</w:t>
      </w:r>
      <w:bookmarkEnd w:id="203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المکارم عز الدین حمزة بن زهرة </w:t>
      </w:r>
      <w:bookmarkStart w:id="2035" w:name="pg11685_250761"/>
    </w:p>
    <w:p>
      <w:pPr>
        <w:pStyle w:val="BookText"/>
        <w:rPr/>
      </w:pPr>
      <w:bookmarkEnd w:id="2035"/>
      <w:r>
        <w:rPr>
          <w:rFonts w:ascii="IRNazanin" w:hAnsi="IRNazanin" w:eastAsia="IRNazanin"/>
          <w:color w:val="111111"/>
          <w:sz w:val="28"/>
          <w:sz w:val="28"/>
          <w:szCs w:val="28"/>
          <w:rtl w:val="true"/>
          <w:lang w:bidi="fa-IR"/>
        </w:rPr>
        <w:t>صاحب الغنیة ذکر فی فهرس تصانیفه</w:t>
      </w:r>
    </w:p>
    <w:p>
      <w:pPr>
        <w:pStyle w:val="Heading3"/>
        <w:numPr>
          <w:ilvl w:val="2"/>
          <w:numId w:val="1"/>
        </w:numPr>
        <w:rPr/>
      </w:pPr>
      <w:bookmarkStart w:id="2036" w:name="__RefHeading___Toc7704402_73709187"/>
      <w:bookmarkStart w:id="2037" w:name="_Toc931"/>
      <w:bookmarkEnd w:id="2036"/>
      <w:r>
        <w:rPr/>
        <w:t>825</w:t>
      </w:r>
      <w:r>
        <w:rPr>
          <w:rtl w:val="true"/>
        </w:rPr>
        <w:t xml:space="preserve">- </w:t>
      </w:r>
      <w:r>
        <w:rPr>
          <w:rtl w:val="true"/>
        </w:rPr>
        <w:t>جواب الکتاب الوارد من حیدرآباد الهند</w:t>
      </w:r>
      <w:bookmarkEnd w:id="2037"/>
    </w:p>
    <w:p>
      <w:pPr>
        <w:pStyle w:val="BookText"/>
        <w:rPr/>
      </w:pPr>
      <w:r>
        <w:rPr>
          <w:rFonts w:ascii="IRNazanin" w:hAnsi="IRNazanin" w:eastAsia="IRNazanin"/>
          <w:color w:val="111111"/>
          <w:sz w:val="28"/>
          <w:sz w:val="28"/>
          <w:szCs w:val="28"/>
          <w:rtl w:val="true"/>
          <w:lang w:bidi="fa-IR"/>
        </w:rPr>
        <w:t xml:space="preserve">من سلطان العلماء بها و هو السید علی التستری، إلی الشیخ أبی القاسم بن عبد الحکیم الکاشانی المولود بالنجف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نزیل بمبئی، توفی بالنجف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ولده الشیخ محمد حسن نزیل النجف أنه کتب فی جوابه کتابا مبسوطا أدبیا</w:t>
      </w:r>
    </w:p>
    <w:p>
      <w:pPr>
        <w:pStyle w:val="Heading3"/>
        <w:numPr>
          <w:ilvl w:val="2"/>
          <w:numId w:val="1"/>
        </w:numPr>
        <w:rPr/>
      </w:pPr>
      <w:bookmarkStart w:id="2038" w:name="__RefHeading___Toc7704404_73709187"/>
      <w:bookmarkStart w:id="2039" w:name="_Toc932"/>
      <w:bookmarkEnd w:id="2038"/>
      <w:r>
        <w:rPr/>
        <w:t>826</w:t>
      </w:r>
      <w:r>
        <w:rPr>
          <w:rtl w:val="true"/>
        </w:rPr>
        <w:t xml:space="preserve">- </w:t>
      </w:r>
      <w:r>
        <w:rPr>
          <w:rtl w:val="true"/>
        </w:rPr>
        <w:t>جواب الکتاب الوارد مما وراء النهر</w:t>
      </w:r>
      <w:bookmarkEnd w:id="2039"/>
    </w:p>
    <w:p>
      <w:pPr>
        <w:pStyle w:val="BookText"/>
        <w:rPr/>
      </w:pPr>
      <w:r>
        <w:rPr>
          <w:rFonts w:ascii="IRNazanin" w:hAnsi="IRNazanin" w:eastAsia="IRNazanin"/>
          <w:color w:val="111111"/>
          <w:sz w:val="28"/>
          <w:sz w:val="28"/>
          <w:szCs w:val="28"/>
          <w:rtl w:val="true"/>
          <w:lang w:bidi="fa-IR"/>
        </w:rPr>
        <w:t xml:space="preserve">من و إلیها الأمیر معصوم بیک بن الأمیر دانیال فی شعبان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أکابر الشیعة، و قد شحنة بقذفهم بکل شنیعة فأجاب عنه علی طبق الواقع المولی محمد رفیع بن عبد الواحد الطبسی بأمر الأمیر محمد خان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فضل الإسلام علی سائر الملل و الأدیان بنص کتابه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بخط الأمیر محمد علی بن الأمیر محمد حسین المرعشی الشهرستانی الحائری و تاریخ کتابته فی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ولده المیرزا محمد حسین الذی 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جواب المکتوب أیضا متعددا</w:t>
      </w:r>
    </w:p>
    <w:p>
      <w:pPr>
        <w:pStyle w:val="Heading3"/>
        <w:numPr>
          <w:ilvl w:val="2"/>
          <w:numId w:val="1"/>
        </w:numPr>
        <w:rPr/>
      </w:pPr>
      <w:bookmarkStart w:id="2040" w:name="__RefHeading___Toc7704406_73709187"/>
      <w:bookmarkStart w:id="2041" w:name="_Toc933"/>
      <w:bookmarkEnd w:id="2040"/>
      <w:r>
        <w:rPr/>
        <w:t>827</w:t>
      </w:r>
      <w:r>
        <w:rPr>
          <w:rtl w:val="true"/>
        </w:rPr>
        <w:t xml:space="preserve">- </w:t>
      </w:r>
      <w:r>
        <w:rPr>
          <w:rtl w:val="true"/>
        </w:rPr>
        <w:t>جواب الکرمانی</w:t>
      </w:r>
      <w:bookmarkEnd w:id="2041"/>
    </w:p>
    <w:p>
      <w:pPr>
        <w:pStyle w:val="BookText"/>
        <w:rPr/>
      </w:pPr>
      <w:r>
        <w:rPr>
          <w:rFonts w:ascii="IRNazanin" w:hAnsi="IRNazanin" w:eastAsia="IRNazanin"/>
          <w:color w:val="111111"/>
          <w:sz w:val="28"/>
          <w:sz w:val="28"/>
          <w:szCs w:val="28"/>
          <w:rtl w:val="true"/>
          <w:lang w:bidi="fa-IR"/>
        </w:rPr>
        <w:t xml:space="preserve">فی فضل نبینا محمد ص علی سائر الأنبیاء علیه السلام ، للشیخ السعید أبی عبد الله محمد بن محمد بن النعمان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042" w:name="__RefHeading___Toc7704408_73709187"/>
      <w:bookmarkStart w:id="2043" w:name="_Toc934"/>
      <w:bookmarkEnd w:id="2042"/>
      <w:r>
        <w:rPr/>
        <w:t>828</w:t>
      </w:r>
      <w:r>
        <w:rPr>
          <w:rtl w:val="true"/>
        </w:rPr>
        <w:t xml:space="preserve">- </w:t>
      </w:r>
      <w:r>
        <w:rPr>
          <w:rtl w:val="true"/>
        </w:rPr>
        <w:t>جواب الکلام الوارد من ناحیة الجبل</w:t>
      </w:r>
      <w:bookmarkEnd w:id="2043"/>
    </w:p>
    <w:p>
      <w:pPr>
        <w:pStyle w:val="BookText"/>
        <w:rPr/>
      </w:pPr>
      <w:r>
        <w:rPr>
          <w:rFonts w:ascii="IRNazanin" w:hAnsi="IRNazanin" w:eastAsia="IRNazanin"/>
          <w:color w:val="111111"/>
          <w:sz w:val="28"/>
          <w:sz w:val="28"/>
          <w:szCs w:val="28"/>
          <w:rtl w:val="true"/>
          <w:lang w:bidi="fa-IR"/>
        </w:rPr>
        <w:t>للسید أبی المکارم بن زهرة صاحب الغنیة ذکر فی فهرس تصانیفه</w:t>
      </w:r>
    </w:p>
    <w:p>
      <w:pPr>
        <w:pStyle w:val="Heading3"/>
        <w:numPr>
          <w:ilvl w:val="2"/>
          <w:numId w:val="1"/>
        </w:numPr>
        <w:rPr/>
      </w:pPr>
      <w:bookmarkStart w:id="2044" w:name="__RefHeading___Toc7704410_73709187"/>
      <w:bookmarkStart w:id="2045" w:name="_Toc935"/>
      <w:bookmarkEnd w:id="2044"/>
      <w:r>
        <w:rPr/>
        <w:t>829</w:t>
      </w:r>
      <w:r>
        <w:rPr>
          <w:rtl w:val="true"/>
        </w:rPr>
        <w:t xml:space="preserve">- </w:t>
      </w:r>
      <w:r>
        <w:rPr>
          <w:rtl w:val="true"/>
        </w:rPr>
        <w:t>جواب الکید الثامن</w:t>
      </w:r>
      <w:bookmarkEnd w:id="2045"/>
    </w:p>
    <w:p>
      <w:pPr>
        <w:pStyle w:val="BookText"/>
        <w:rPr/>
      </w:pPr>
      <w:r>
        <w:rPr>
          <w:rFonts w:ascii="IRNazanin" w:hAnsi="IRNazanin" w:eastAsia="IRNazanin"/>
          <w:color w:val="111111"/>
          <w:sz w:val="28"/>
          <w:sz w:val="28"/>
          <w:szCs w:val="28"/>
          <w:rtl w:val="true"/>
          <w:lang w:bidi="fa-IR"/>
        </w:rPr>
        <w:t xml:space="preserve">المدرج فی التحفة الاثنی عشریة فی مبحث المسح للحکیم الکامل المیرزا محمد بن عنایة أحمد خان الدهلوی مؤلف النزهة الاثنی عشریة و المتوفی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 گوید و بالله التوفیق فاضل ناصب بحث مناظرة ماسحین و غاسلین را بحکم تعارض دو قرائت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p>
    <w:p>
      <w:pPr>
        <w:pStyle w:val="Heading3"/>
        <w:numPr>
          <w:ilvl w:val="2"/>
          <w:numId w:val="1"/>
        </w:numPr>
        <w:rPr/>
      </w:pPr>
      <w:bookmarkStart w:id="2046" w:name="__RefHeading___Toc7704412_73709187"/>
      <w:bookmarkStart w:id="2047" w:name="_Toc936"/>
      <w:bookmarkEnd w:id="2046"/>
      <w:r>
        <w:rPr/>
        <w:t>830</w:t>
      </w:r>
      <w:r>
        <w:rPr>
          <w:rtl w:val="true"/>
        </w:rPr>
        <w:t xml:space="preserve">- </w:t>
      </w:r>
      <w:r>
        <w:rPr>
          <w:rtl w:val="true"/>
        </w:rPr>
        <w:t>جواب المافروخی فی المسائل</w:t>
      </w:r>
      <w:bookmarkEnd w:id="2047"/>
    </w:p>
    <w:p>
      <w:pPr>
        <w:pStyle w:val="BookText"/>
        <w:rPr/>
      </w:pPr>
      <w:r>
        <w:rPr>
          <w:rFonts w:ascii="IRNazanin" w:hAnsi="IRNazanin" w:eastAsia="IRNazanin"/>
          <w:color w:val="111111"/>
          <w:sz w:val="28"/>
          <w:sz w:val="28"/>
          <w:szCs w:val="28"/>
          <w:rtl w:val="true"/>
          <w:lang w:bidi="fa-IR"/>
        </w:rPr>
        <w:t>للشیخ السعید أبی عبد الله المفید، ذکره النجاشی، و فی بعض النسخ الجوابات بدل الجواب</w:t>
      </w:r>
    </w:p>
    <w:p>
      <w:pPr>
        <w:pStyle w:val="Heading3"/>
        <w:numPr>
          <w:ilvl w:val="2"/>
          <w:numId w:val="1"/>
        </w:numPr>
        <w:rPr/>
      </w:pPr>
      <w:bookmarkStart w:id="2048" w:name="__RefHeading___Toc7704414_73709187"/>
      <w:bookmarkStart w:id="2049" w:name="_Toc937"/>
      <w:bookmarkEnd w:id="2048"/>
      <w:r>
        <w:rPr/>
        <w:t>831</w:t>
      </w:r>
      <w:r>
        <w:rPr>
          <w:rtl w:val="true"/>
        </w:rPr>
        <w:t xml:space="preserve">- </w:t>
      </w:r>
      <w:r>
        <w:rPr>
          <w:rtl w:val="true"/>
        </w:rPr>
        <w:t>جواب المسائل</w:t>
      </w:r>
      <w:bookmarkEnd w:id="204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أربعین صفحة، للسید الشریف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سیدنا الشریف الأجل الأوحد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من الرسائل بمکتبة السید محمد المشکاة فی طهران </w:t>
      </w:r>
      <w:bookmarkStart w:id="2050" w:name="pg11685_250763"/>
    </w:p>
    <w:p>
      <w:pPr>
        <w:pStyle w:val="Heading3"/>
        <w:numPr>
          <w:ilvl w:val="2"/>
          <w:numId w:val="1"/>
        </w:numPr>
        <w:rPr/>
      </w:pPr>
      <w:bookmarkStart w:id="2051" w:name="__RefHeading___Toc7704416_73709187"/>
      <w:bookmarkStart w:id="2052" w:name="_Toc938"/>
      <w:bookmarkEnd w:id="2050"/>
      <w:bookmarkEnd w:id="2051"/>
      <w:r>
        <w:rPr/>
        <w:t>832</w:t>
      </w:r>
      <w:r>
        <w:rPr>
          <w:rtl w:val="true"/>
        </w:rPr>
        <w:t xml:space="preserve">- </w:t>
      </w:r>
      <w:r>
        <w:rPr>
          <w:rtl w:val="true"/>
        </w:rPr>
        <w:t>جواب مسائل میرزا إبراهیم الشیرازی</w:t>
      </w:r>
      <w:bookmarkEnd w:id="2052"/>
    </w:p>
    <w:p>
      <w:pPr>
        <w:pStyle w:val="BookText"/>
        <w:rPr/>
      </w:pPr>
      <w:r>
        <w:rPr>
          <w:rFonts w:ascii="IRNazanin" w:hAnsi="IRNazanin" w:eastAsia="IRNazanin"/>
          <w:color w:val="111111"/>
          <w:sz w:val="28"/>
          <w:sz w:val="28"/>
          <w:szCs w:val="28"/>
          <w:rtl w:val="true"/>
          <w:lang w:bidi="fa-IR"/>
        </w:rPr>
        <w:t xml:space="preserve">مشتمل علی جواب عشرة أسئلة أجاب عنها السید کاظم الرشتی،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2053" w:name="__RefHeading___Toc7704418_73709187"/>
      <w:bookmarkStart w:id="2054" w:name="_Toc939"/>
      <w:bookmarkEnd w:id="2053"/>
      <w:r>
        <w:rPr/>
        <w:t>833</w:t>
      </w:r>
      <w:r>
        <w:rPr>
          <w:rtl w:val="true"/>
        </w:rPr>
        <w:t xml:space="preserve">- </w:t>
      </w:r>
      <w:r>
        <w:rPr>
          <w:rtl w:val="true"/>
        </w:rPr>
        <w:t>جواب مسائل السید أبی القاسم</w:t>
      </w:r>
      <w:bookmarkEnd w:id="2054"/>
    </w:p>
    <w:p>
      <w:p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رسائله فی مکتبة المولی محمد علی الخوانساری فی النجف</w:t>
      </w:r>
    </w:p>
    <w:p>
      <w:pPr>
        <w:pStyle w:val="Heading3"/>
        <w:numPr>
          <w:ilvl w:val="2"/>
          <w:numId w:val="1"/>
        </w:numPr>
        <w:rPr/>
      </w:pPr>
      <w:bookmarkStart w:id="2055" w:name="__RefHeading___Toc7704420_73709187"/>
      <w:bookmarkStart w:id="2056" w:name="_Toc940"/>
      <w:bookmarkEnd w:id="2055"/>
      <w:r>
        <w:rPr/>
        <w:t>834</w:t>
      </w:r>
      <w:r>
        <w:rPr>
          <w:rtl w:val="true"/>
        </w:rPr>
        <w:t xml:space="preserve">- </w:t>
      </w:r>
      <w:r>
        <w:rPr>
          <w:rtl w:val="true"/>
        </w:rPr>
        <w:t>جواب مسائل اختلاف الاخبار</w:t>
      </w:r>
      <w:bookmarkEnd w:id="2056"/>
    </w:p>
    <w:p>
      <w:pPr>
        <w:pStyle w:val="BookText"/>
        <w:rPr/>
      </w:pPr>
      <w:r>
        <w:rPr>
          <w:rFonts w:ascii="IRNazanin" w:hAnsi="IRNazanin" w:eastAsia="IRNazanin"/>
          <w:color w:val="111111"/>
          <w:sz w:val="28"/>
          <w:sz w:val="28"/>
          <w:szCs w:val="28"/>
          <w:rtl w:val="true"/>
          <w:lang w:bidi="fa-IR"/>
        </w:rPr>
        <w:t>للشیخ السعید أبی عبد الله المفید، ذکره النجاشی</w:t>
      </w:r>
    </w:p>
    <w:p>
      <w:pPr>
        <w:pStyle w:val="Heading3"/>
        <w:numPr>
          <w:ilvl w:val="2"/>
          <w:numId w:val="1"/>
        </w:numPr>
        <w:rPr/>
      </w:pPr>
      <w:bookmarkStart w:id="2057" w:name="__RefHeading___Toc7704422_73709187"/>
      <w:bookmarkStart w:id="2058" w:name="_Toc941"/>
      <w:bookmarkEnd w:id="2057"/>
      <w:r>
        <w:rPr/>
        <w:t>835</w:t>
      </w:r>
      <w:r>
        <w:rPr>
          <w:rtl w:val="true"/>
        </w:rPr>
        <w:t xml:space="preserve">- </w:t>
      </w:r>
      <w:r>
        <w:rPr>
          <w:rtl w:val="true"/>
        </w:rPr>
        <w:t>جواب مسائل أحد رجال جبل عامل</w:t>
      </w:r>
      <w:bookmarkEnd w:id="2058"/>
    </w:p>
    <w:p>
      <w:pPr>
        <w:pStyle w:val="BookText"/>
        <w:rPr/>
      </w:pPr>
      <w:r>
        <w:rPr>
          <w:rFonts w:ascii="IRNazanin" w:hAnsi="IRNazanin" w:eastAsia="IRNazanin"/>
          <w:color w:val="111111"/>
          <w:sz w:val="28"/>
          <w:sz w:val="28"/>
          <w:szCs w:val="28"/>
          <w:rtl w:val="true"/>
          <w:lang w:bidi="fa-IR"/>
        </w:rPr>
        <w:t>و هی تسعة أسئلة أجاب عنها السید کاظم الرشتی المذکور</w:t>
      </w:r>
    </w:p>
    <w:p>
      <w:pPr>
        <w:pStyle w:val="Heading3"/>
        <w:numPr>
          <w:ilvl w:val="2"/>
          <w:numId w:val="1"/>
        </w:numPr>
        <w:rPr/>
      </w:pPr>
      <w:bookmarkStart w:id="2059" w:name="__RefHeading___Toc7704424_73709187"/>
      <w:bookmarkStart w:id="2060" w:name="_Toc942"/>
      <w:bookmarkEnd w:id="2059"/>
      <w:r>
        <w:rPr/>
        <w:t>836</w:t>
      </w:r>
      <w:r>
        <w:rPr>
          <w:rtl w:val="true"/>
        </w:rPr>
        <w:t xml:space="preserve">- </w:t>
      </w:r>
      <w:r>
        <w:rPr>
          <w:rtl w:val="true"/>
        </w:rPr>
        <w:t>جواب المسائل الأربع الفارسیة</w:t>
      </w:r>
      <w:bookmarkEnd w:id="2060"/>
    </w:p>
    <w:p>
      <w:pPr>
        <w:pStyle w:val="BookText"/>
        <w:rPr/>
      </w:pPr>
      <w:r>
        <w:rPr>
          <w:rFonts w:ascii="IRNazanin" w:hAnsi="IRNazanin" w:eastAsia="IRNazanin"/>
          <w:color w:val="111111"/>
          <w:sz w:val="28"/>
          <w:sz w:val="28"/>
          <w:szCs w:val="28"/>
          <w:rtl w:val="true"/>
          <w:lang w:bidi="fa-IR"/>
        </w:rPr>
        <w:t xml:space="preserve">التی سئل عنها شیخنا المیرزا محمد تقی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أمر الشیخ الفقیه الحاج محمد حسن بن محمد صالح بن مصطفی کبة البغدادی المتوفی عشیة الخمیس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جواب تلک المسائل فکتب جوابها بالعربیة فیما یقرب من مائتی بیت‌</w:t>
      </w:r>
    </w:p>
    <w:p>
      <w:pPr>
        <w:pStyle w:val="Heading3"/>
        <w:numPr>
          <w:ilvl w:val="2"/>
          <w:numId w:val="1"/>
        </w:numPr>
        <w:rPr/>
      </w:pPr>
      <w:bookmarkStart w:id="2061" w:name="__RefHeading___Toc7704426_73709187"/>
      <w:bookmarkStart w:id="2062" w:name="_Toc943"/>
      <w:bookmarkEnd w:id="2061"/>
      <w:r>
        <w:rPr/>
        <w:t>837</w:t>
      </w:r>
      <w:r>
        <w:rPr>
          <w:rtl w:val="true"/>
        </w:rPr>
        <w:t xml:space="preserve">- </w:t>
      </w:r>
      <w:r>
        <w:rPr>
          <w:rtl w:val="true"/>
        </w:rPr>
        <w:t>جواب مسائل السید إسماعیل</w:t>
      </w:r>
      <w:bookmarkEnd w:id="2062"/>
    </w:p>
    <w:p>
      <w:pPr>
        <w:pStyle w:val="BookText"/>
        <w:rPr/>
      </w:pPr>
      <w:r>
        <w:rPr>
          <w:rFonts w:ascii="IRNazanin" w:hAnsi="IRNazanin" w:eastAsia="IRNazanin"/>
          <w:color w:val="111111"/>
          <w:sz w:val="28"/>
          <w:sz w:val="28"/>
          <w:szCs w:val="28"/>
          <w:rtl w:val="true"/>
          <w:lang w:bidi="fa-IR"/>
        </w:rPr>
        <w:t>أیضا للشیخ أحمد الأحسائی المذکور، ضمن مجموعة من رسائله فی المکتبة المذکورة” مکتبة المولی محمد علی الخوانساری فی النجف”</w:t>
      </w:r>
    </w:p>
    <w:p>
      <w:pPr>
        <w:pStyle w:val="Heading3"/>
        <w:numPr>
          <w:ilvl w:val="2"/>
          <w:numId w:val="1"/>
        </w:numPr>
        <w:rPr/>
      </w:pPr>
      <w:bookmarkStart w:id="2063" w:name="__RefHeading___Toc7704428_73709187"/>
      <w:bookmarkStart w:id="2064" w:name="_Toc944"/>
      <w:bookmarkEnd w:id="2063"/>
      <w:r>
        <w:rPr/>
        <w:t>838</w:t>
      </w:r>
      <w:r>
        <w:rPr>
          <w:rtl w:val="true"/>
        </w:rPr>
        <w:t xml:space="preserve">- </w:t>
      </w:r>
      <w:r>
        <w:rPr>
          <w:rtl w:val="true"/>
        </w:rPr>
        <w:t>جواب مسائل المیرزا باقر الطبیب البهبهانی،</w:t>
      </w:r>
      <w:bookmarkEnd w:id="2064"/>
    </w:p>
    <w:p>
      <w:pPr>
        <w:pStyle w:val="BookText"/>
        <w:rPr/>
      </w:pPr>
      <w:r>
        <w:rPr>
          <w:rFonts w:ascii="IRNazanin" w:hAnsi="IRNazanin" w:eastAsia="IRNazanin"/>
          <w:color w:val="111111"/>
          <w:sz w:val="28"/>
          <w:sz w:val="28"/>
          <w:szCs w:val="28"/>
          <w:rtl w:val="true"/>
          <w:lang w:bidi="fa-IR"/>
        </w:rPr>
        <w:t>و هی ثلاث مسائل أجاب عنها السید کاظم المذکور</w:t>
      </w:r>
    </w:p>
    <w:p>
      <w:pPr>
        <w:pStyle w:val="Heading3"/>
        <w:numPr>
          <w:ilvl w:val="2"/>
          <w:numId w:val="1"/>
        </w:numPr>
        <w:rPr/>
      </w:pPr>
      <w:bookmarkStart w:id="2065" w:name="__RefHeading___Toc7704430_73709187"/>
      <w:bookmarkStart w:id="2066" w:name="_Toc945"/>
      <w:bookmarkEnd w:id="2065"/>
      <w:r>
        <w:rPr/>
        <w:t>839</w:t>
      </w:r>
      <w:r>
        <w:rPr>
          <w:rtl w:val="true"/>
        </w:rPr>
        <w:t xml:space="preserve">- </w:t>
      </w:r>
      <w:r>
        <w:rPr>
          <w:rtl w:val="true"/>
        </w:rPr>
        <w:t>جواب المسائل الثلاث‌</w:t>
      </w:r>
      <w:bookmarkEnd w:id="2066"/>
    </w:p>
    <w:p>
      <w:pPr>
        <w:pStyle w:val="BookText"/>
        <w:rPr/>
      </w:pPr>
      <w:r>
        <w:rPr>
          <w:rFonts w:ascii="IRNazanin" w:hAnsi="IRNazanin" w:eastAsia="IRNazanin"/>
          <w:color w:val="111111"/>
          <w:sz w:val="28"/>
          <w:sz w:val="28"/>
          <w:szCs w:val="28"/>
          <w:rtl w:val="true"/>
          <w:lang w:bidi="fa-IR"/>
        </w:rPr>
        <w:t xml:space="preserve">للعلامة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الأول عن طریقة الحکماء، الثانی عن طریقة المجتهدین و الأخباریین، الثالث عن طریقة الفقهاء و الصوفیة،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سلام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أحقر عباد الله الغنی 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مائتین بیتا، ضمن مجموعة من رسائله فی مکتبة المیرزا محمد 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مع تشویق السالکین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2067" w:name="__RefHeading___Toc7704432_73709187"/>
      <w:bookmarkStart w:id="2068" w:name="_Toc946"/>
      <w:bookmarkEnd w:id="2067"/>
      <w:r>
        <w:rPr/>
        <w:t>840</w:t>
      </w:r>
      <w:r>
        <w:rPr>
          <w:rtl w:val="true"/>
        </w:rPr>
        <w:t xml:space="preserve">- </w:t>
      </w:r>
      <w:r>
        <w:rPr>
          <w:rtl w:val="true"/>
        </w:rPr>
        <w:t>جواب المسائل الثلاث</w:t>
      </w:r>
      <w:bookmarkEnd w:id="2068"/>
    </w:p>
    <w:p>
      <w:pPr>
        <w:pStyle w:val="BookText"/>
        <w:rPr/>
      </w:pPr>
      <w:r>
        <w:rPr>
          <w:rFonts w:ascii="IRNazanin" w:hAnsi="IRNazanin" w:eastAsia="IRNazanin"/>
          <w:color w:val="111111"/>
          <w:sz w:val="28"/>
          <w:sz w:val="28"/>
          <w:szCs w:val="28"/>
          <w:rtl w:val="true"/>
          <w:lang w:bidi="fa-IR"/>
        </w:rPr>
        <w:t xml:space="preserve">التی سئل فیها عن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الأحادیث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ذکر یدفع شبهات القلب للسید کاظم الرشتی المذکور</w:t>
      </w:r>
      <w:r>
        <w:rPr>
          <w:rFonts w:eastAsia="IRNazanin" w:cs="IRNazanin"/>
          <w:color w:val="111111"/>
          <w:sz w:val="28"/>
          <w:szCs w:val="28"/>
          <w:rtl w:val="true"/>
          <w:lang w:bidi="fa-IR"/>
        </w:rPr>
        <w:t>.</w:t>
      </w:r>
    </w:p>
    <w:p>
      <w:pPr>
        <w:pStyle w:val="Heading3"/>
        <w:numPr>
          <w:ilvl w:val="2"/>
          <w:numId w:val="1"/>
        </w:numPr>
        <w:rPr/>
      </w:pPr>
      <w:bookmarkStart w:id="2069" w:name="__RefHeading___Toc7704434_73709187"/>
      <w:bookmarkStart w:id="2070" w:name="_Toc947"/>
      <w:bookmarkEnd w:id="2069"/>
      <w:r>
        <w:rPr/>
        <w:t>841</w:t>
      </w:r>
      <w:r>
        <w:rPr>
          <w:rtl w:val="true"/>
        </w:rPr>
        <w:t xml:space="preserve">- </w:t>
      </w:r>
      <w:r>
        <w:rPr>
          <w:rtl w:val="true"/>
        </w:rPr>
        <w:t>جواب المسائل الثلاث</w:t>
      </w:r>
      <w:bookmarkEnd w:id="207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للسید کاظم المذکور و 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داخل </w:t>
      </w:r>
      <w:bookmarkStart w:id="2071" w:name="pg11685_250766"/>
    </w:p>
    <w:p>
      <w:pPr>
        <w:pStyle w:val="BookText"/>
        <w:rPr/>
      </w:pPr>
      <w:bookmarkEnd w:id="2071"/>
      <w:r>
        <w:rPr>
          <w:rFonts w:ascii="IRNazanin" w:hAnsi="IRNazanin" w:eastAsia="IRNazanin"/>
          <w:color w:val="111111"/>
          <w:sz w:val="28"/>
          <w:sz w:val="28"/>
          <w:szCs w:val="28"/>
          <w:rtl w:val="true"/>
          <w:lang w:bidi="fa-IR"/>
        </w:rPr>
        <w:t xml:space="preserve">فی الأشیاء لا بالممازجة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القربة فی العبادات، و معنی الوصول و الفناء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لن تنالوا البر حتی تنفقوا، ذکر فی کشف الحجب</w:t>
      </w:r>
      <w:r>
        <w:rPr>
          <w:rFonts w:eastAsia="IRNazanin" w:cs="IRNazanin"/>
          <w:color w:val="111111"/>
          <w:sz w:val="28"/>
          <w:szCs w:val="28"/>
          <w:rtl w:val="true"/>
          <w:lang w:bidi="fa-IR"/>
        </w:rPr>
        <w:t>.</w:t>
      </w:r>
    </w:p>
    <w:p>
      <w:pPr>
        <w:pStyle w:val="Heading3"/>
        <w:numPr>
          <w:ilvl w:val="2"/>
          <w:numId w:val="1"/>
        </w:numPr>
        <w:rPr/>
      </w:pPr>
      <w:bookmarkStart w:id="2072" w:name="__RefHeading___Toc7704436_73709187"/>
      <w:bookmarkStart w:id="2073" w:name="_Toc948"/>
      <w:bookmarkEnd w:id="2072"/>
      <w:r>
        <w:rPr/>
        <w:t>842</w:t>
      </w:r>
      <w:r>
        <w:rPr>
          <w:rtl w:val="true"/>
        </w:rPr>
        <w:t xml:space="preserve">- </w:t>
      </w:r>
      <w:r>
        <w:rPr>
          <w:rtl w:val="true"/>
        </w:rPr>
        <w:t>جواب مسائل المیرزا حسن بن أمان الله، الدهلوی، العظیم‌آبادی</w:t>
      </w:r>
      <w:bookmarkEnd w:id="2073"/>
    </w:p>
    <w:p>
      <w:pPr>
        <w:pStyle w:val="BookText"/>
        <w:rPr/>
      </w:pPr>
      <w:r>
        <w:rPr>
          <w:rFonts w:ascii="IRNazanin" w:hAnsi="IRNazanin" w:eastAsia="IRNazanin"/>
          <w:color w:val="111111"/>
          <w:sz w:val="28"/>
          <w:sz w:val="28"/>
          <w:szCs w:val="28"/>
          <w:rtl w:val="true"/>
          <w:lang w:bidi="fa-IR"/>
        </w:rPr>
        <w:t>لأستاده السید کاظم المذکور، أطری فیه السائل کثیرا، و هی تقرب من سبعمائة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فی مکتبة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2074" w:name="__RefHeading___Toc7704438_73709187"/>
      <w:bookmarkStart w:id="2075" w:name="_Toc949"/>
      <w:bookmarkEnd w:id="2074"/>
      <w:r>
        <w:rPr/>
        <w:t>843</w:t>
      </w:r>
      <w:r>
        <w:rPr>
          <w:rtl w:val="true"/>
        </w:rPr>
        <w:t xml:space="preserve">- </w:t>
      </w:r>
      <w:r>
        <w:rPr>
          <w:rtl w:val="true"/>
        </w:rPr>
        <w:t>جواب مسائل میر محمد حسن وزیر</w:t>
      </w:r>
      <w:bookmarkEnd w:id="2075"/>
    </w:p>
    <w:p>
      <w:pPr>
        <w:pStyle w:val="BookText"/>
        <w:rPr/>
      </w:pPr>
      <w:r>
        <w:rPr>
          <w:rFonts w:ascii="IRNazanin" w:hAnsi="IRNazanin" w:eastAsia="IRNazanin"/>
          <w:color w:val="111111"/>
          <w:sz w:val="28"/>
          <w:sz w:val="28"/>
          <w:szCs w:val="28"/>
          <w:rtl w:val="true"/>
          <w:lang w:bidi="fa-IR"/>
        </w:rPr>
        <w:t>و هی ستة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عنها السید المذکور</w:t>
      </w:r>
      <w:r>
        <w:rPr>
          <w:rFonts w:eastAsia="IRNazanin" w:cs="IRNazanin"/>
          <w:color w:val="111111"/>
          <w:sz w:val="28"/>
          <w:szCs w:val="28"/>
          <w:rtl w:val="true"/>
          <w:lang w:bidi="fa-IR"/>
        </w:rPr>
        <w:t>.</w:t>
      </w:r>
    </w:p>
    <w:p>
      <w:pPr>
        <w:pStyle w:val="Heading3"/>
        <w:numPr>
          <w:ilvl w:val="2"/>
          <w:numId w:val="1"/>
        </w:numPr>
        <w:rPr/>
      </w:pPr>
      <w:bookmarkStart w:id="2076" w:name="__RefHeading___Toc7704440_73709187"/>
      <w:bookmarkStart w:id="2077" w:name="_Toc950"/>
      <w:bookmarkEnd w:id="2076"/>
      <w:r>
        <w:rPr/>
        <w:t>844</w:t>
      </w:r>
      <w:r>
        <w:rPr>
          <w:rtl w:val="true"/>
        </w:rPr>
        <w:t xml:space="preserve">- </w:t>
      </w:r>
      <w:r>
        <w:rPr>
          <w:rtl w:val="true"/>
        </w:rPr>
        <w:t>جواب مسائل السید حسین</w:t>
      </w:r>
      <w:bookmarkEnd w:id="2077"/>
    </w:p>
    <w:p>
      <w:pPr>
        <w:pStyle w:val="BookText"/>
        <w:rPr/>
      </w:pPr>
      <w:r>
        <w:rPr>
          <w:rFonts w:ascii="IRNazanin" w:hAnsi="IRNazanin" w:eastAsia="IRNazanin"/>
          <w:color w:val="111111"/>
          <w:sz w:val="28"/>
          <w:sz w:val="28"/>
          <w:szCs w:val="28"/>
          <w:rtl w:val="true"/>
          <w:lang w:bidi="fa-IR"/>
        </w:rPr>
        <w:t>للسید المذکور کما ذکر فی کشف الحجب</w:t>
      </w:r>
      <w:r>
        <w:rPr>
          <w:rFonts w:eastAsia="IRNazanin" w:cs="IRNazanin"/>
          <w:color w:val="111111"/>
          <w:sz w:val="28"/>
          <w:szCs w:val="28"/>
          <w:rtl w:val="true"/>
          <w:lang w:bidi="fa-IR"/>
        </w:rPr>
        <w:t>.</w:t>
      </w:r>
    </w:p>
    <w:p>
      <w:pPr>
        <w:pStyle w:val="Heading3"/>
        <w:numPr>
          <w:ilvl w:val="2"/>
          <w:numId w:val="1"/>
        </w:numPr>
        <w:rPr/>
      </w:pPr>
      <w:bookmarkStart w:id="2078" w:name="__RefHeading___Toc7704442_73709187"/>
      <w:bookmarkStart w:id="2079" w:name="_Toc951"/>
      <w:bookmarkEnd w:id="2078"/>
      <w:r>
        <w:rPr/>
        <w:t>845</w:t>
      </w:r>
      <w:r>
        <w:rPr>
          <w:rtl w:val="true"/>
        </w:rPr>
        <w:t xml:space="preserve">- </w:t>
      </w:r>
      <w:r>
        <w:rPr>
          <w:rtl w:val="true"/>
        </w:rPr>
        <w:t>جواب مسائل المولی حسین الکرمانی‌</w:t>
      </w:r>
      <w:bookmarkEnd w:id="2079"/>
    </w:p>
    <w:p>
      <w:pPr>
        <w:pStyle w:val="BookText"/>
        <w:rPr/>
      </w:pPr>
      <w:r>
        <w:rPr>
          <w:rFonts w:ascii="IRNazanin" w:hAnsi="IRNazanin" w:eastAsia="IRNazanin"/>
          <w:color w:val="111111"/>
          <w:sz w:val="28"/>
          <w:sz w:val="28"/>
          <w:szCs w:val="28"/>
          <w:rtl w:val="true"/>
          <w:lang w:bidi="fa-IR"/>
        </w:rPr>
        <w:t>للشیخ أحمد الأحسائی المذکور، ضمن مجموعة رسائله فی مکتبة الخوانساری فی النجف أیضا</w:t>
      </w:r>
      <w:r>
        <w:rPr>
          <w:rFonts w:eastAsia="IRNazanin" w:cs="IRNazanin"/>
          <w:color w:val="111111"/>
          <w:sz w:val="28"/>
          <w:szCs w:val="28"/>
          <w:rtl w:val="true"/>
          <w:lang w:bidi="fa-IR"/>
        </w:rPr>
        <w:t>.</w:t>
      </w:r>
    </w:p>
    <w:p>
      <w:pPr>
        <w:pStyle w:val="Heading3"/>
        <w:numPr>
          <w:ilvl w:val="2"/>
          <w:numId w:val="1"/>
        </w:numPr>
        <w:rPr/>
      </w:pPr>
      <w:bookmarkStart w:id="2080" w:name="__RefHeading___Toc7704444_73709187"/>
      <w:bookmarkStart w:id="2081" w:name="_Toc952"/>
      <w:bookmarkEnd w:id="2080"/>
      <w:r>
        <w:rPr/>
        <w:t>846</w:t>
      </w:r>
      <w:r>
        <w:rPr>
          <w:rtl w:val="true"/>
        </w:rPr>
        <w:t xml:space="preserve">- </w:t>
      </w:r>
      <w:r>
        <w:rPr>
          <w:rtl w:val="true"/>
        </w:rPr>
        <w:t>جواب المسائل الخمس</w:t>
      </w:r>
      <w:bookmarkEnd w:id="2081"/>
    </w:p>
    <w:p>
      <w:pPr>
        <w:pStyle w:val="BookText"/>
        <w:rPr/>
      </w:pPr>
      <w:r>
        <w:rPr>
          <w:rFonts w:ascii="IRNazanin" w:hAnsi="IRNazanin" w:eastAsia="IRNazanin"/>
          <w:color w:val="111111"/>
          <w:sz w:val="28"/>
          <w:sz w:val="28"/>
          <w:szCs w:val="28"/>
          <w:rtl w:val="true"/>
          <w:lang w:bidi="fa-IR"/>
        </w:rPr>
        <w:t>للسید کاظم الرشتی المذکور، ضمن مجموعة رسائله فی مکتبة الخوانساری أیضا</w:t>
      </w:r>
      <w:r>
        <w:rPr>
          <w:rFonts w:eastAsia="IRNazanin" w:cs="IRNazanin"/>
          <w:color w:val="111111"/>
          <w:sz w:val="28"/>
          <w:szCs w:val="28"/>
          <w:rtl w:val="true"/>
          <w:lang w:bidi="fa-IR"/>
        </w:rPr>
        <w:t>.</w:t>
      </w:r>
    </w:p>
    <w:p>
      <w:pPr>
        <w:pStyle w:val="Heading3"/>
        <w:numPr>
          <w:ilvl w:val="2"/>
          <w:numId w:val="1"/>
        </w:numPr>
        <w:rPr/>
      </w:pPr>
      <w:bookmarkStart w:id="2082" w:name="__RefHeading___Toc7704446_73709187"/>
      <w:bookmarkStart w:id="2083" w:name="_Toc953"/>
      <w:bookmarkEnd w:id="2082"/>
      <w:r>
        <w:rPr/>
        <w:t>847</w:t>
      </w:r>
      <w:r>
        <w:rPr>
          <w:rtl w:val="true"/>
        </w:rPr>
        <w:t xml:space="preserve">- </w:t>
      </w:r>
      <w:r>
        <w:rPr>
          <w:rtl w:val="true"/>
        </w:rPr>
        <w:t>جواب مسائل محمد رحیم خان</w:t>
      </w:r>
      <w:bookmarkEnd w:id="2083"/>
    </w:p>
    <w:p>
      <w:pPr>
        <w:pStyle w:val="BookText"/>
        <w:rPr/>
      </w:pPr>
      <w:r>
        <w:rPr>
          <w:rFonts w:ascii="IRNazanin" w:hAnsi="IRNazanin" w:eastAsia="IRNazanin"/>
          <w:color w:val="111111"/>
          <w:sz w:val="28"/>
          <w:sz w:val="28"/>
          <w:szCs w:val="28"/>
          <w:rtl w:val="true"/>
          <w:lang w:bidi="fa-IR"/>
        </w:rPr>
        <w:t>و هی خمسة 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المذکور أیضا</w:t>
      </w:r>
      <w:r>
        <w:rPr>
          <w:rFonts w:eastAsia="IRNazanin" w:cs="IRNazanin"/>
          <w:color w:val="111111"/>
          <w:sz w:val="28"/>
          <w:szCs w:val="28"/>
          <w:rtl w:val="true"/>
          <w:lang w:bidi="fa-IR"/>
        </w:rPr>
        <w:t>.</w:t>
      </w:r>
    </w:p>
    <w:p>
      <w:pPr>
        <w:pStyle w:val="Heading3"/>
        <w:numPr>
          <w:ilvl w:val="2"/>
          <w:numId w:val="1"/>
        </w:numPr>
        <w:rPr/>
      </w:pPr>
      <w:bookmarkStart w:id="2084" w:name="__RefHeading___Toc7704448_73709187"/>
      <w:bookmarkStart w:id="2085" w:name="_Toc954"/>
      <w:bookmarkEnd w:id="2084"/>
      <w:r>
        <w:rPr/>
        <w:t>848</w:t>
      </w:r>
      <w:r>
        <w:rPr>
          <w:rtl w:val="true"/>
        </w:rPr>
        <w:t xml:space="preserve">- </w:t>
      </w:r>
      <w:r>
        <w:rPr>
          <w:rtl w:val="true"/>
        </w:rPr>
        <w:t>جواب مسائل میرزا شفیع المازندرانی</w:t>
      </w:r>
      <w:bookmarkEnd w:id="2085"/>
    </w:p>
    <w:p>
      <w:pPr>
        <w:pStyle w:val="BookText"/>
        <w:rPr/>
      </w:pPr>
      <w:r>
        <w:rPr>
          <w:rFonts w:ascii="IRNazanin" w:hAnsi="IRNazanin" w:eastAsia="IRNazanin"/>
          <w:color w:val="111111"/>
          <w:sz w:val="28"/>
          <w:sz w:val="28"/>
          <w:szCs w:val="28"/>
          <w:rtl w:val="true"/>
          <w:lang w:bidi="fa-IR"/>
        </w:rPr>
        <w:t>أیضا للسید کاظم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عین جوابات میرزا محمد شفیع الآتی</w:t>
      </w:r>
    </w:p>
    <w:p>
      <w:pPr>
        <w:pStyle w:val="Heading3"/>
        <w:numPr>
          <w:ilvl w:val="2"/>
          <w:numId w:val="1"/>
        </w:numPr>
        <w:rPr/>
      </w:pPr>
      <w:bookmarkStart w:id="2086" w:name="__RefHeading___Toc7704450_73709187"/>
      <w:bookmarkStart w:id="2087" w:name="_Toc955"/>
      <w:bookmarkEnd w:id="2086"/>
      <w:r>
        <w:rPr/>
        <w:t>849</w:t>
      </w:r>
      <w:r>
        <w:rPr>
          <w:rtl w:val="true"/>
        </w:rPr>
        <w:t xml:space="preserve">- </w:t>
      </w:r>
      <w:r>
        <w:rPr>
          <w:rtl w:val="true"/>
        </w:rPr>
        <w:t>جواب مسائل المولی صالح</w:t>
      </w:r>
      <w:bookmarkEnd w:id="2087"/>
    </w:p>
    <w:p>
      <w:pPr>
        <w:pStyle w:val="BookText"/>
        <w:rPr/>
      </w:pPr>
      <w:r>
        <w:rPr>
          <w:rFonts w:ascii="IRNazanin" w:hAnsi="IRNazanin" w:eastAsia="IRNazanin"/>
          <w:color w:val="111111"/>
          <w:sz w:val="28"/>
          <w:sz w:val="28"/>
          <w:szCs w:val="28"/>
          <w:rtl w:val="true"/>
          <w:lang w:bidi="fa-IR"/>
        </w:rPr>
        <w:t>و هی أربع سؤالات أجاب عنها السید کاظم</w:t>
      </w:r>
    </w:p>
    <w:p>
      <w:pPr>
        <w:pStyle w:val="Heading3"/>
        <w:numPr>
          <w:ilvl w:val="2"/>
          <w:numId w:val="1"/>
        </w:numPr>
        <w:rPr/>
      </w:pPr>
      <w:bookmarkStart w:id="2088" w:name="__RefHeading___Toc7704452_73709187"/>
      <w:bookmarkStart w:id="2089" w:name="_Toc956"/>
      <w:bookmarkEnd w:id="2088"/>
      <w:r>
        <w:rPr/>
        <w:t>850</w:t>
      </w:r>
      <w:r>
        <w:rPr>
          <w:rtl w:val="true"/>
        </w:rPr>
        <w:t xml:space="preserve">- </w:t>
      </w:r>
      <w:r>
        <w:rPr>
          <w:rtl w:val="true"/>
        </w:rPr>
        <w:t>جواب مسائل الشیخ عبد الإمام الأحسائی</w:t>
      </w:r>
      <w:bookmarkEnd w:id="2089"/>
    </w:p>
    <w:p>
      <w:pPr>
        <w:pStyle w:val="BookText"/>
        <w:rPr/>
      </w:pPr>
      <w:r>
        <w:rPr>
          <w:rFonts w:ascii="IRNazanin" w:hAnsi="IRNazanin" w:eastAsia="IRNazanin"/>
          <w:color w:val="111111"/>
          <w:sz w:val="28"/>
          <w:sz w:val="28"/>
          <w:szCs w:val="28"/>
          <w:rtl w:val="true"/>
          <w:lang w:bidi="fa-IR"/>
        </w:rPr>
        <w:t xml:space="preserve">للشیخ أحمد بن إبراهیم بن أحمد بن صالح العصفوری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الشیخ یوسف فی اللؤلؤة</w:t>
      </w:r>
    </w:p>
    <w:p>
      <w:pPr>
        <w:pStyle w:val="Heading3"/>
        <w:numPr>
          <w:ilvl w:val="2"/>
          <w:numId w:val="1"/>
        </w:numPr>
        <w:rPr/>
      </w:pPr>
      <w:bookmarkStart w:id="2090" w:name="__RefHeading___Toc7704454_73709187"/>
      <w:bookmarkStart w:id="2091" w:name="_Toc957"/>
      <w:bookmarkEnd w:id="2090"/>
      <w:r>
        <w:rPr/>
        <w:t>851</w:t>
      </w:r>
      <w:r>
        <w:rPr>
          <w:rtl w:val="true"/>
        </w:rPr>
        <w:t xml:space="preserve">- </w:t>
      </w:r>
      <w:r>
        <w:rPr>
          <w:rtl w:val="true"/>
        </w:rPr>
        <w:t>جواب مسائل الحاج عبد المطلب</w:t>
      </w:r>
      <w:bookmarkEnd w:id="2091"/>
    </w:p>
    <w:p>
      <w:pPr>
        <w:pStyle w:val="BookText"/>
        <w:rPr/>
      </w:pPr>
      <w:r>
        <w:rPr>
          <w:rFonts w:ascii="IRNazanin" w:hAnsi="IRNazanin" w:eastAsia="IRNazanin"/>
          <w:color w:val="111111"/>
          <w:sz w:val="28"/>
          <w:sz w:val="28"/>
          <w:szCs w:val="28"/>
          <w:rtl w:val="true"/>
          <w:lang w:bidi="fa-IR"/>
        </w:rPr>
        <w:t>للسید کاظم المذکور أیضا</w:t>
      </w:r>
      <w:r>
        <w:rPr>
          <w:rFonts w:eastAsia="IRNazanin" w:cs="IRNazanin"/>
          <w:color w:val="111111"/>
          <w:sz w:val="28"/>
          <w:szCs w:val="28"/>
          <w:rtl w:val="true"/>
          <w:lang w:bidi="fa-IR"/>
        </w:rPr>
        <w:t>.</w:t>
      </w:r>
    </w:p>
    <w:p>
      <w:pPr>
        <w:pStyle w:val="Heading3"/>
        <w:numPr>
          <w:ilvl w:val="2"/>
          <w:numId w:val="1"/>
        </w:numPr>
        <w:rPr/>
      </w:pPr>
      <w:bookmarkStart w:id="2092" w:name="__RefHeading___Toc7704456_73709187"/>
      <w:bookmarkStart w:id="2093" w:name="_Toc958"/>
      <w:bookmarkEnd w:id="2092"/>
      <w:r>
        <w:rPr/>
        <w:t>852</w:t>
      </w:r>
      <w:r>
        <w:rPr>
          <w:rtl w:val="true"/>
        </w:rPr>
        <w:t xml:space="preserve">- </w:t>
      </w:r>
      <w:r>
        <w:rPr>
          <w:rtl w:val="true"/>
        </w:rPr>
        <w:t>جواب مسائل المولی عبد الوهاب اللاهجی</w:t>
      </w:r>
      <w:bookmarkEnd w:id="2093"/>
    </w:p>
    <w:p>
      <w:pPr>
        <w:pStyle w:val="BookText"/>
        <w:rPr/>
      </w:pPr>
      <w:r>
        <w:rPr>
          <w:rFonts w:ascii="IRNazanin" w:hAnsi="IRNazanin" w:eastAsia="IRNazanin"/>
          <w:color w:val="111111"/>
          <w:sz w:val="28"/>
          <w:sz w:val="28"/>
          <w:szCs w:val="28"/>
          <w:rtl w:val="true"/>
          <w:lang w:bidi="fa-IR"/>
        </w:rPr>
        <w:t>للسید کاظم أیضا، فیه جواب عن مسالتین، یوجد فی مکتبة الخوانساری فی النجف</w:t>
      </w:r>
      <w:r>
        <w:rPr>
          <w:rFonts w:eastAsia="IRNazanin" w:cs="IRNazanin"/>
          <w:color w:val="111111"/>
          <w:sz w:val="28"/>
          <w:szCs w:val="28"/>
          <w:rtl w:val="true"/>
          <w:lang w:bidi="fa-IR"/>
        </w:rPr>
        <w:t>.</w:t>
      </w:r>
    </w:p>
    <w:p>
      <w:pPr>
        <w:pStyle w:val="Heading3"/>
        <w:numPr>
          <w:ilvl w:val="2"/>
          <w:numId w:val="1"/>
        </w:numPr>
        <w:rPr/>
      </w:pPr>
      <w:bookmarkStart w:id="2094" w:name="__RefHeading___Toc7704458_73709187"/>
      <w:bookmarkStart w:id="2095" w:name="_Toc959"/>
      <w:bookmarkEnd w:id="2094"/>
      <w:r>
        <w:rPr/>
        <w:t>853</w:t>
      </w:r>
      <w:r>
        <w:rPr>
          <w:rtl w:val="true"/>
        </w:rPr>
        <w:t xml:space="preserve">- </w:t>
      </w:r>
      <w:r>
        <w:rPr>
          <w:rtl w:val="true"/>
        </w:rPr>
        <w:t>جواب المسائل العشر</w:t>
      </w:r>
      <w:bookmarkEnd w:id="2095"/>
    </w:p>
    <w:p>
      <w:pPr>
        <w:pStyle w:val="BookText"/>
        <w:rPr/>
      </w:pPr>
      <w:r>
        <w:rPr>
          <w:rFonts w:ascii="IRNazanin" w:hAnsi="IRNazanin" w:eastAsia="IRNazanin"/>
          <w:color w:val="111111"/>
          <w:sz w:val="28"/>
          <w:sz w:val="28"/>
          <w:szCs w:val="28"/>
          <w:rtl w:val="true"/>
          <w:lang w:bidi="fa-IR"/>
        </w:rPr>
        <w:t>التی سئل عنها شیخنا المیرزا محمد تقی الشیرازی، فأجاب عنها بأمره الحاج محمد حسن کبة البغدادی المذکور، فی مائة و خمسین بیتا رأیته بخطه فی الکاظمیة</w:t>
      </w:r>
      <w:r>
        <w:rPr>
          <w:rFonts w:eastAsia="IRNazanin" w:cs="IRNazanin"/>
          <w:color w:val="111111"/>
          <w:sz w:val="28"/>
          <w:szCs w:val="28"/>
          <w:rtl w:val="true"/>
          <w:lang w:bidi="fa-IR"/>
        </w:rPr>
        <w:t>.</w:t>
      </w:r>
    </w:p>
    <w:p>
      <w:pPr>
        <w:pStyle w:val="Heading3"/>
        <w:numPr>
          <w:ilvl w:val="2"/>
          <w:numId w:val="1"/>
        </w:numPr>
        <w:rPr/>
      </w:pPr>
      <w:bookmarkStart w:id="2096" w:name="__RefHeading___Toc7704460_73709187"/>
      <w:bookmarkStart w:id="2097" w:name="_Toc960"/>
      <w:bookmarkEnd w:id="2096"/>
      <w:r>
        <w:rPr/>
        <w:t>854</w:t>
      </w:r>
      <w:r>
        <w:rPr>
          <w:rtl w:val="true"/>
        </w:rPr>
        <w:t xml:space="preserve">- </w:t>
      </w:r>
      <w:r>
        <w:rPr>
          <w:rtl w:val="true"/>
        </w:rPr>
        <w:t>جواب مسائل المولی علی</w:t>
      </w:r>
      <w:bookmarkEnd w:id="209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للشیخ أحمد الأحسائی، ضمن مجموعة جواباته فی مکتبة الخوانساری فی النجف</w:t>
      </w:r>
      <w:r>
        <w:rPr>
          <w:rFonts w:eastAsia="IRNazanin" w:cs="IRNazanin"/>
          <w:color w:val="111111"/>
          <w:sz w:val="28"/>
          <w:szCs w:val="28"/>
          <w:rtl w:val="true"/>
          <w:lang w:bidi="fa-IR"/>
        </w:rPr>
        <w:t xml:space="preserve">. </w:t>
      </w:r>
      <w:bookmarkStart w:id="2098" w:name="pg11685_250768"/>
    </w:p>
    <w:p>
      <w:pPr>
        <w:pStyle w:val="Heading3"/>
        <w:numPr>
          <w:ilvl w:val="2"/>
          <w:numId w:val="1"/>
        </w:numPr>
        <w:rPr/>
      </w:pPr>
      <w:bookmarkStart w:id="2099" w:name="__RefHeading___Toc7704462_73709187"/>
      <w:bookmarkStart w:id="2100" w:name="_Toc961"/>
      <w:bookmarkEnd w:id="2098"/>
      <w:bookmarkEnd w:id="2099"/>
      <w:r>
        <w:rPr/>
        <w:t>855</w:t>
      </w:r>
      <w:r>
        <w:rPr>
          <w:rtl w:val="true"/>
        </w:rPr>
        <w:t xml:space="preserve">- </w:t>
      </w:r>
      <w:r>
        <w:rPr>
          <w:rtl w:val="true"/>
        </w:rPr>
        <w:t>جواب مسائل السید علی</w:t>
      </w:r>
      <w:bookmarkEnd w:id="2100"/>
    </w:p>
    <w:p>
      <w:pPr>
        <w:pStyle w:val="BookText"/>
        <w:rPr/>
      </w:pPr>
      <w:r>
        <w:rPr>
          <w:rFonts w:ascii="IRNazanin" w:hAnsi="IRNazanin" w:eastAsia="IRNazanin"/>
          <w:color w:val="111111"/>
          <w:sz w:val="28"/>
          <w:sz w:val="28"/>
          <w:szCs w:val="28"/>
          <w:rtl w:val="true"/>
          <w:lang w:bidi="fa-IR"/>
        </w:rPr>
        <w:t>و هی ثلاثة مسائل أجاب عنها السید کاظم أیضا</w:t>
      </w:r>
      <w:r>
        <w:rPr>
          <w:rFonts w:eastAsia="IRNazanin" w:cs="IRNazanin"/>
          <w:color w:val="111111"/>
          <w:sz w:val="28"/>
          <w:szCs w:val="28"/>
          <w:rtl w:val="true"/>
          <w:lang w:bidi="fa-IR"/>
        </w:rPr>
        <w:t>.</w:t>
      </w:r>
    </w:p>
    <w:p>
      <w:pPr>
        <w:pStyle w:val="Heading3"/>
        <w:numPr>
          <w:ilvl w:val="2"/>
          <w:numId w:val="1"/>
        </w:numPr>
        <w:rPr/>
      </w:pPr>
      <w:bookmarkStart w:id="2101" w:name="__RefHeading___Toc7704464_73709187"/>
      <w:bookmarkStart w:id="2102" w:name="_Toc962"/>
      <w:bookmarkEnd w:id="2101"/>
      <w:r>
        <w:rPr/>
        <w:t>856</w:t>
      </w:r>
      <w:r>
        <w:rPr>
          <w:rtl w:val="true"/>
        </w:rPr>
        <w:t xml:space="preserve">- </w:t>
      </w:r>
      <w:r>
        <w:rPr>
          <w:rtl w:val="true"/>
        </w:rPr>
        <w:t>جواب مسائل السید علی البهبهانی</w:t>
      </w:r>
      <w:bookmarkEnd w:id="2102"/>
    </w:p>
    <w:p>
      <w:pPr>
        <w:pStyle w:val="BookText"/>
        <w:rPr/>
      </w:pPr>
      <w:r>
        <w:rPr>
          <w:rFonts w:ascii="IRNazanin" w:hAnsi="IRNazanin" w:eastAsia="IRNazanin"/>
          <w:color w:val="111111"/>
          <w:sz w:val="28"/>
          <w:sz w:val="28"/>
          <w:szCs w:val="28"/>
          <w:rtl w:val="true"/>
          <w:lang w:bidi="fa-IR"/>
        </w:rPr>
        <w:t>و هی أربع مسائل له أیضا یوجد فی ضمن مجموعة فی مکتبة الخوانساری</w:t>
      </w:r>
      <w:r>
        <w:rPr>
          <w:rFonts w:eastAsia="IRNazanin" w:cs="IRNazanin"/>
          <w:color w:val="111111"/>
          <w:sz w:val="28"/>
          <w:szCs w:val="28"/>
          <w:rtl w:val="true"/>
          <w:lang w:bidi="fa-IR"/>
        </w:rPr>
        <w:t>.</w:t>
      </w:r>
    </w:p>
    <w:p>
      <w:pPr>
        <w:pStyle w:val="Heading3"/>
        <w:numPr>
          <w:ilvl w:val="2"/>
          <w:numId w:val="1"/>
        </w:numPr>
        <w:rPr/>
      </w:pPr>
      <w:bookmarkStart w:id="2103" w:name="__RefHeading___Toc7704466_73709187"/>
      <w:bookmarkStart w:id="2104" w:name="_Toc963"/>
      <w:bookmarkEnd w:id="2103"/>
      <w:r>
        <w:rPr/>
        <w:t>857</w:t>
      </w:r>
      <w:r>
        <w:rPr>
          <w:rtl w:val="true"/>
        </w:rPr>
        <w:t xml:space="preserve">- </w:t>
      </w:r>
      <w:r>
        <w:rPr>
          <w:rtl w:val="true"/>
        </w:rPr>
        <w:t>جواب مسائل میرزا علی أشرف</w:t>
      </w:r>
      <w:bookmarkEnd w:id="2104"/>
    </w:p>
    <w:p>
      <w:pPr>
        <w:pStyle w:val="BookText"/>
        <w:rPr/>
      </w:pP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Heading3"/>
        <w:numPr>
          <w:ilvl w:val="2"/>
          <w:numId w:val="1"/>
        </w:numPr>
        <w:rPr/>
      </w:pPr>
      <w:bookmarkStart w:id="2105" w:name="__RefHeading___Toc7704468_73709187"/>
      <w:bookmarkStart w:id="2106" w:name="_Toc964"/>
      <w:bookmarkEnd w:id="2105"/>
      <w:r>
        <w:rPr>
          <w:rtl w:val="true"/>
        </w:rPr>
        <w:t>جواب مسائل فتح علی شاه</w:t>
      </w:r>
      <w:bookmarkEnd w:id="2106"/>
    </w:p>
    <w:p>
      <w:pPr>
        <w:pStyle w:val="BookText"/>
        <w:rPr/>
      </w:pPr>
      <w:r>
        <w:rPr>
          <w:rFonts w:ascii="IRNazanin" w:hAnsi="IRNazanin" w:eastAsia="IRNazanin"/>
          <w:color w:val="111111"/>
          <w:sz w:val="28"/>
          <w:sz w:val="28"/>
          <w:szCs w:val="28"/>
          <w:rtl w:val="true"/>
          <w:lang w:bidi="fa-IR"/>
        </w:rPr>
        <w:t>للشیخ أحمد الأحسائی المذکور، یوجد فی مکتبة المولی الخوانساری فی النجف، و یأتی بعنوان جوابات فتح علی شاه</w:t>
      </w:r>
      <w:r>
        <w:rPr>
          <w:rFonts w:eastAsia="IRNazanin" w:cs="IRNazanin"/>
          <w:color w:val="111111"/>
          <w:sz w:val="28"/>
          <w:szCs w:val="28"/>
          <w:rtl w:val="true"/>
          <w:lang w:bidi="fa-IR"/>
        </w:rPr>
        <w:t>.</w:t>
      </w:r>
    </w:p>
    <w:p>
      <w:pPr>
        <w:pStyle w:val="Heading3"/>
        <w:numPr>
          <w:ilvl w:val="2"/>
          <w:numId w:val="1"/>
        </w:numPr>
        <w:rPr/>
      </w:pPr>
      <w:bookmarkStart w:id="2107" w:name="__RefHeading___Toc7704470_73709187"/>
      <w:bookmarkStart w:id="2108" w:name="_Toc965"/>
      <w:bookmarkEnd w:id="2107"/>
      <w:r>
        <w:rPr/>
        <w:t>858</w:t>
      </w:r>
      <w:r>
        <w:rPr>
          <w:rtl w:val="true"/>
        </w:rPr>
        <w:t xml:space="preserve">- </w:t>
      </w:r>
      <w:r>
        <w:rPr>
          <w:rtl w:val="true"/>
        </w:rPr>
        <w:t>جواب مسائل المولی کاظم المازندرانی</w:t>
      </w:r>
      <w:bookmarkEnd w:id="2108"/>
    </w:p>
    <w:p>
      <w:pPr>
        <w:pStyle w:val="BookText"/>
        <w:rPr/>
      </w:pPr>
      <w:r>
        <w:rPr>
          <w:rFonts w:ascii="IRNazanin" w:hAnsi="IRNazanin" w:eastAsia="IRNazanin"/>
          <w:color w:val="111111"/>
          <w:sz w:val="28"/>
          <w:sz w:val="28"/>
          <w:szCs w:val="28"/>
          <w:rtl w:val="true"/>
          <w:lang w:bidi="fa-IR"/>
        </w:rPr>
        <w:t>للسید کاظم الرشتی المذکور</w:t>
      </w:r>
      <w:r>
        <w:rPr>
          <w:rFonts w:eastAsia="IRNazanin" w:cs="IRNazanin"/>
          <w:color w:val="111111"/>
          <w:sz w:val="28"/>
          <w:szCs w:val="28"/>
          <w:rtl w:val="true"/>
          <w:lang w:bidi="fa-IR"/>
        </w:rPr>
        <w:t>.</w:t>
      </w:r>
    </w:p>
    <w:p>
      <w:pPr>
        <w:pStyle w:val="Heading3"/>
        <w:numPr>
          <w:ilvl w:val="2"/>
          <w:numId w:val="1"/>
        </w:numPr>
        <w:rPr/>
      </w:pPr>
      <w:bookmarkStart w:id="2109" w:name="__RefHeading___Toc7704472_73709187"/>
      <w:bookmarkStart w:id="2110" w:name="_Toc966"/>
      <w:bookmarkEnd w:id="2109"/>
      <w:r>
        <w:rPr/>
        <w:t>859</w:t>
      </w:r>
      <w:r>
        <w:rPr>
          <w:rtl w:val="true"/>
        </w:rPr>
        <w:t xml:space="preserve">- </w:t>
      </w:r>
      <w:r>
        <w:rPr>
          <w:rtl w:val="true"/>
        </w:rPr>
        <w:t>جواب مسائل الشیخ محمد بن حسین بن حنیف بن سلمان البحرانی،</w:t>
      </w:r>
      <w:bookmarkEnd w:id="2110"/>
    </w:p>
    <w:p>
      <w:pPr>
        <w:pStyle w:val="BookText"/>
        <w:rPr/>
      </w:pPr>
      <w:r>
        <w:rPr>
          <w:rFonts w:ascii="IRNazanin" w:hAnsi="IRNazanin" w:eastAsia="IRNazanin"/>
          <w:color w:val="111111"/>
          <w:sz w:val="28"/>
          <w:sz w:val="28"/>
          <w:szCs w:val="28"/>
          <w:rtl w:val="true"/>
          <w:lang w:bidi="fa-IR"/>
        </w:rPr>
        <w:t>و هی تسعة مسائل أجاب عنها السید کاظم المذکور</w:t>
      </w:r>
      <w:r>
        <w:rPr>
          <w:rFonts w:eastAsia="IRNazanin" w:cs="IRNazanin"/>
          <w:color w:val="111111"/>
          <w:sz w:val="28"/>
          <w:szCs w:val="28"/>
          <w:rtl w:val="true"/>
          <w:lang w:bidi="fa-IR"/>
        </w:rPr>
        <w:t>.</w:t>
      </w:r>
    </w:p>
    <w:p>
      <w:pPr>
        <w:pStyle w:val="Heading3"/>
        <w:numPr>
          <w:ilvl w:val="2"/>
          <w:numId w:val="1"/>
        </w:numPr>
        <w:rPr/>
      </w:pPr>
      <w:bookmarkStart w:id="2111" w:name="__RefHeading___Toc7704474_73709187"/>
      <w:bookmarkStart w:id="2112" w:name="_Toc967"/>
      <w:bookmarkEnd w:id="2111"/>
      <w:r>
        <w:rPr/>
        <w:t>860</w:t>
      </w:r>
      <w:r>
        <w:rPr>
          <w:rtl w:val="true"/>
        </w:rPr>
        <w:t xml:space="preserve">- </w:t>
      </w:r>
      <w:r>
        <w:rPr>
          <w:rtl w:val="true"/>
        </w:rPr>
        <w:t>جواب مسائل الشیخ محمد بن حسین بن خلف البحرانی</w:t>
      </w:r>
      <w:bookmarkEnd w:id="2112"/>
    </w:p>
    <w:p>
      <w:pPr>
        <w:pStyle w:val="BookText"/>
        <w:rPr/>
      </w:pPr>
      <w:r>
        <w:rPr>
          <w:rFonts w:ascii="IRNazanin" w:hAnsi="IRNazanin" w:eastAsia="IRNazanin"/>
          <w:color w:val="111111"/>
          <w:sz w:val="28"/>
          <w:sz w:val="28"/>
          <w:szCs w:val="28"/>
          <w:rtl w:val="true"/>
          <w:lang w:bidi="fa-IR"/>
        </w:rPr>
        <w:t>و هی ثمانون مسألة أجاب عنها السید المذکور</w:t>
      </w:r>
      <w:r>
        <w:rPr>
          <w:rFonts w:eastAsia="IRNazanin" w:cs="IRNazanin"/>
          <w:color w:val="111111"/>
          <w:sz w:val="28"/>
          <w:szCs w:val="28"/>
          <w:rtl w:val="true"/>
          <w:lang w:bidi="fa-IR"/>
        </w:rPr>
        <w:t>.</w:t>
      </w:r>
    </w:p>
    <w:p>
      <w:pPr>
        <w:pStyle w:val="Heading3"/>
        <w:numPr>
          <w:ilvl w:val="2"/>
          <w:numId w:val="1"/>
        </w:numPr>
        <w:rPr/>
      </w:pPr>
      <w:bookmarkStart w:id="2113" w:name="__RefHeading___Toc7704476_73709187"/>
      <w:bookmarkStart w:id="2114" w:name="_Toc968"/>
      <w:bookmarkEnd w:id="2113"/>
      <w:r>
        <w:rPr/>
        <w:t>861</w:t>
      </w:r>
      <w:r>
        <w:rPr>
          <w:rtl w:val="true"/>
        </w:rPr>
        <w:t xml:space="preserve">- </w:t>
      </w:r>
      <w:r>
        <w:rPr>
          <w:rtl w:val="true"/>
        </w:rPr>
        <w:t>جواب مسائل الحاج مکی ابن الحاج عبد الله المقابی البحرانی‌</w:t>
      </w:r>
      <w:bookmarkEnd w:id="2114"/>
    </w:p>
    <w:p>
      <w:pPr>
        <w:pStyle w:val="BookText"/>
        <w:rPr/>
      </w:pPr>
      <w:r>
        <w:rPr>
          <w:rFonts w:ascii="IRNazanin" w:hAnsi="IRNazanin" w:eastAsia="IRNazanin"/>
          <w:color w:val="111111"/>
          <w:sz w:val="28"/>
          <w:sz w:val="28"/>
          <w:szCs w:val="28"/>
          <w:rtl w:val="true"/>
          <w:lang w:bidi="fa-IR"/>
        </w:rPr>
        <w:t>أیضا للسید کاظم المذکور</w:t>
      </w:r>
      <w:r>
        <w:rPr>
          <w:rFonts w:eastAsia="IRNazanin" w:cs="IRNazanin"/>
          <w:color w:val="111111"/>
          <w:sz w:val="28"/>
          <w:szCs w:val="28"/>
          <w:rtl w:val="true"/>
          <w:lang w:bidi="fa-IR"/>
        </w:rPr>
        <w:t>.</w:t>
      </w:r>
    </w:p>
    <w:p>
      <w:pPr>
        <w:pStyle w:val="Heading3"/>
        <w:numPr>
          <w:ilvl w:val="2"/>
          <w:numId w:val="1"/>
        </w:numPr>
        <w:rPr/>
      </w:pPr>
      <w:bookmarkStart w:id="2115" w:name="__RefHeading___Toc7704478_73709187"/>
      <w:bookmarkStart w:id="2116" w:name="_Toc969"/>
      <w:bookmarkEnd w:id="2115"/>
      <w:r>
        <w:rPr/>
        <w:t>862</w:t>
      </w:r>
      <w:r>
        <w:rPr>
          <w:rtl w:val="true"/>
        </w:rPr>
        <w:t xml:space="preserve">- </w:t>
      </w:r>
      <w:r>
        <w:rPr>
          <w:rtl w:val="true"/>
        </w:rPr>
        <w:t>جواب مسائل المولی محمد مهدی بن محمد شفیع الأسترآبادی</w:t>
      </w:r>
      <w:bookmarkEnd w:id="211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الأحسائی، فرغ منه فی لیلة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فی مکتبة الخوانساری فی النجف</w:t>
      </w:r>
      <w:r>
        <w:rPr>
          <w:rFonts w:eastAsia="IRNazanin" w:cs="IRNazanin"/>
          <w:color w:val="111111"/>
          <w:sz w:val="28"/>
          <w:szCs w:val="28"/>
          <w:rtl w:val="true"/>
          <w:lang w:bidi="fa-IR"/>
        </w:rPr>
        <w:t>.</w:t>
      </w:r>
    </w:p>
    <w:p>
      <w:pPr>
        <w:pStyle w:val="Heading3"/>
        <w:numPr>
          <w:ilvl w:val="2"/>
          <w:numId w:val="1"/>
        </w:numPr>
        <w:rPr/>
      </w:pPr>
      <w:bookmarkStart w:id="2117" w:name="__RefHeading___Toc7704480_73709187"/>
      <w:bookmarkStart w:id="2118" w:name="_Toc970"/>
      <w:bookmarkEnd w:id="2117"/>
      <w:r>
        <w:rPr/>
        <w:t>863</w:t>
      </w:r>
      <w:r>
        <w:rPr>
          <w:rtl w:val="true"/>
        </w:rPr>
        <w:t xml:space="preserve">- </w:t>
      </w:r>
      <w:r>
        <w:rPr>
          <w:rtl w:val="true"/>
        </w:rPr>
        <w:t>جواب مسائل المولی مهدی الأسترآبادی</w:t>
      </w:r>
      <w:bookmarkEnd w:id="2118"/>
    </w:p>
    <w:p>
      <w:pPr>
        <w:pStyle w:val="BookText"/>
        <w:rPr/>
      </w:pPr>
      <w:r>
        <w:rPr>
          <w:rFonts w:ascii="IRNazanin" w:hAnsi="IRNazanin" w:eastAsia="IRNazanin"/>
          <w:color w:val="111111"/>
          <w:sz w:val="28"/>
          <w:sz w:val="28"/>
          <w:szCs w:val="28"/>
          <w:rtl w:val="true"/>
          <w:lang w:bidi="fa-IR"/>
        </w:rPr>
        <w:t xml:space="preserve">المذکور، للشیخ أحمد المذکور أیضا فرغ منه فی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مع ما قبله</w:t>
      </w:r>
      <w:r>
        <w:rPr>
          <w:rFonts w:eastAsia="IRNazanin" w:cs="IRNazanin"/>
          <w:color w:val="111111"/>
          <w:sz w:val="28"/>
          <w:szCs w:val="28"/>
          <w:rtl w:val="true"/>
          <w:lang w:bidi="fa-IR"/>
        </w:rPr>
        <w:t>.</w:t>
      </w:r>
    </w:p>
    <w:p>
      <w:pPr>
        <w:pStyle w:val="Heading3"/>
        <w:numPr>
          <w:ilvl w:val="2"/>
          <w:numId w:val="1"/>
        </w:numPr>
        <w:rPr/>
      </w:pPr>
      <w:bookmarkStart w:id="2119" w:name="__RefHeading___Toc7704482_73709187"/>
      <w:bookmarkStart w:id="2120" w:name="_Toc971"/>
      <w:bookmarkEnd w:id="2119"/>
      <w:r>
        <w:rPr/>
        <w:t>864</w:t>
      </w:r>
      <w:r>
        <w:rPr>
          <w:rtl w:val="true"/>
        </w:rPr>
        <w:t xml:space="preserve">- </w:t>
      </w:r>
      <w:r>
        <w:rPr>
          <w:rtl w:val="true"/>
        </w:rPr>
        <w:t>جواب مسائل المولی مهدی</w:t>
      </w:r>
      <w:bookmarkEnd w:id="2120"/>
    </w:p>
    <w:p>
      <w:pPr>
        <w:pStyle w:val="BookText"/>
        <w:rPr/>
      </w:pPr>
      <w:r>
        <w:rPr>
          <w:rFonts w:ascii="IRNazanin" w:hAnsi="IRNazanin" w:eastAsia="IRNazanin"/>
          <w:color w:val="111111"/>
          <w:sz w:val="28"/>
          <w:sz w:val="28"/>
          <w:szCs w:val="28"/>
          <w:rtl w:val="true"/>
          <w:lang w:bidi="fa-IR"/>
        </w:rPr>
        <w:t xml:space="preserve">المذکور أیضا، للشیخ أحمد، فرغ منه فی أواسط جمادی الثانیة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مع ما قبله</w:t>
      </w:r>
      <w:r>
        <w:rPr>
          <w:rFonts w:eastAsia="IRNazanin" w:cs="IRNazanin"/>
          <w:color w:val="111111"/>
          <w:sz w:val="28"/>
          <w:szCs w:val="28"/>
          <w:rtl w:val="true"/>
          <w:lang w:bidi="fa-IR"/>
        </w:rPr>
        <w:t>.</w:t>
      </w:r>
    </w:p>
    <w:p>
      <w:pPr>
        <w:pStyle w:val="Heading3"/>
        <w:numPr>
          <w:ilvl w:val="2"/>
          <w:numId w:val="1"/>
        </w:numPr>
        <w:rPr/>
      </w:pPr>
      <w:bookmarkStart w:id="2121" w:name="__RefHeading___Toc7704484_73709187"/>
      <w:bookmarkStart w:id="2122" w:name="_Toc972"/>
      <w:bookmarkEnd w:id="2121"/>
      <w:r>
        <w:rPr/>
        <w:t>865</w:t>
      </w:r>
      <w:r>
        <w:rPr>
          <w:rtl w:val="true"/>
        </w:rPr>
        <w:t xml:space="preserve">- </w:t>
      </w:r>
      <w:r>
        <w:rPr>
          <w:rtl w:val="true"/>
        </w:rPr>
        <w:t>جواب مسائل الشیخ ناصر الجارودی الخطی،</w:t>
      </w:r>
      <w:bookmarkEnd w:id="2122"/>
    </w:p>
    <w:p>
      <w:pPr>
        <w:pStyle w:val="BookText"/>
        <w:rPr/>
      </w:pPr>
      <w:r>
        <w:rPr>
          <w:rFonts w:ascii="IRNazanin" w:hAnsi="IRNazanin" w:eastAsia="IRNazanin"/>
          <w:color w:val="111111"/>
          <w:sz w:val="28"/>
          <w:sz w:val="28"/>
          <w:szCs w:val="28"/>
          <w:rtl w:val="true"/>
          <w:lang w:bidi="fa-IR"/>
        </w:rPr>
        <w:t xml:space="preserve">للشیخ أحمد بن إبراهیم المتوفی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الشیخ یوسف البحرانی، قال ولده فی اللؤلؤة إن فیه تحقیق مسألة طلاق الفدیة و إنه یفید فائدة الخلع أم لا و یأتی جوابات الشیخ ناصر</w:t>
      </w:r>
      <w:r>
        <w:rPr>
          <w:rFonts w:eastAsia="IRNazanin" w:cs="IRNazanin"/>
          <w:color w:val="111111"/>
          <w:sz w:val="28"/>
          <w:szCs w:val="28"/>
          <w:rtl w:val="true"/>
          <w:lang w:bidi="fa-IR"/>
        </w:rPr>
        <w:t>.</w:t>
      </w:r>
    </w:p>
    <w:p>
      <w:pPr>
        <w:pStyle w:val="Heading3"/>
        <w:numPr>
          <w:ilvl w:val="2"/>
          <w:numId w:val="1"/>
        </w:numPr>
        <w:rPr/>
      </w:pPr>
      <w:bookmarkStart w:id="2123" w:name="__RefHeading___Toc7704486_73709187"/>
      <w:bookmarkStart w:id="2124" w:name="_Toc973"/>
      <w:bookmarkEnd w:id="2123"/>
      <w:r>
        <w:rPr/>
        <w:t>866</w:t>
      </w:r>
      <w:r>
        <w:rPr>
          <w:rtl w:val="true"/>
        </w:rPr>
        <w:t xml:space="preserve">- </w:t>
      </w:r>
      <w:r>
        <w:rPr>
          <w:rtl w:val="true"/>
        </w:rPr>
        <w:t>جواب مسائل نصر الله بیک</w:t>
      </w:r>
      <w:bookmarkEnd w:id="212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کاظم الرشتی المذکور، أیضا یوجد فی مکتبة الخوانساری فی النجف</w:t>
      </w:r>
      <w:r>
        <w:rPr>
          <w:rFonts w:eastAsia="IRNazanin" w:cs="IRNazanin"/>
          <w:color w:val="111111"/>
          <w:sz w:val="28"/>
          <w:szCs w:val="28"/>
          <w:rtl w:val="true"/>
          <w:lang w:bidi="fa-IR"/>
        </w:rPr>
        <w:t xml:space="preserve">. </w:t>
      </w:r>
      <w:bookmarkStart w:id="2125" w:name="pg11685_250770"/>
    </w:p>
    <w:p>
      <w:pPr>
        <w:pStyle w:val="Heading3"/>
        <w:numPr>
          <w:ilvl w:val="2"/>
          <w:numId w:val="1"/>
        </w:numPr>
        <w:rPr/>
      </w:pPr>
      <w:bookmarkStart w:id="2126" w:name="__RefHeading___Toc7704488_73709187"/>
      <w:bookmarkStart w:id="2127" w:name="_Toc974"/>
      <w:bookmarkEnd w:id="2125"/>
      <w:bookmarkEnd w:id="2126"/>
      <w:r>
        <w:rPr/>
        <w:t>867</w:t>
      </w:r>
      <w:r>
        <w:rPr>
          <w:rtl w:val="true"/>
        </w:rPr>
        <w:t xml:space="preserve">- </w:t>
      </w:r>
      <w:r>
        <w:rPr>
          <w:rtl w:val="true"/>
        </w:rPr>
        <w:t>جواب مسائل ورد فی الجن و خصوصیاتهم،</w:t>
      </w:r>
      <w:bookmarkEnd w:id="2127"/>
    </w:p>
    <w:p>
      <w:pPr>
        <w:pStyle w:val="BookText"/>
        <w:rPr/>
      </w:pPr>
      <w:r>
        <w:rPr>
          <w:rFonts w:ascii="IRNazanin" w:hAnsi="IRNazanin" w:eastAsia="IRNazanin"/>
          <w:color w:val="111111"/>
          <w:sz w:val="28"/>
          <w:sz w:val="28"/>
          <w:szCs w:val="28"/>
          <w:rtl w:val="true"/>
          <w:lang w:bidi="fa-IR"/>
        </w:rPr>
        <w:t>و قد أجاب عنها السید کاظم الرشتی المذکور</w:t>
      </w:r>
      <w:r>
        <w:rPr>
          <w:rFonts w:eastAsia="IRNazanin" w:cs="IRNazanin"/>
          <w:color w:val="111111"/>
          <w:sz w:val="28"/>
          <w:szCs w:val="28"/>
          <w:rtl w:val="true"/>
          <w:lang w:bidi="fa-IR"/>
        </w:rPr>
        <w:t>.</w:t>
      </w:r>
    </w:p>
    <w:p>
      <w:pPr>
        <w:pStyle w:val="Heading3"/>
        <w:numPr>
          <w:ilvl w:val="2"/>
          <w:numId w:val="1"/>
        </w:numPr>
        <w:rPr/>
      </w:pPr>
      <w:bookmarkStart w:id="2128" w:name="__RefHeading___Toc7704490_73709187"/>
      <w:bookmarkStart w:id="2129" w:name="_Toc975"/>
      <w:bookmarkEnd w:id="2128"/>
      <w:r>
        <w:rPr/>
        <w:t>868</w:t>
      </w:r>
      <w:r>
        <w:rPr>
          <w:rtl w:val="true"/>
        </w:rPr>
        <w:t xml:space="preserve">- </w:t>
      </w:r>
      <w:r>
        <w:rPr>
          <w:rtl w:val="true"/>
        </w:rPr>
        <w:t>جواب مسائل السید یحیی ابن الحسین الأحسائی،</w:t>
      </w:r>
      <w:bookmarkEnd w:id="2129"/>
    </w:p>
    <w:p>
      <w:pPr>
        <w:pStyle w:val="BookText"/>
        <w:rPr/>
      </w:pPr>
      <w:r>
        <w:rPr>
          <w:rFonts w:ascii="IRNazanin" w:hAnsi="IRNazanin" w:eastAsia="IRNazanin"/>
          <w:color w:val="111111"/>
          <w:sz w:val="28"/>
          <w:sz w:val="28"/>
          <w:szCs w:val="28"/>
          <w:rtl w:val="true"/>
          <w:lang w:bidi="fa-IR"/>
        </w:rPr>
        <w:t>أیضا للشیخ أحمد بن إبراهیم والد الشیخ یوسف ذکره فی اللؤلؤة</w:t>
      </w:r>
    </w:p>
    <w:p>
      <w:pPr>
        <w:pStyle w:val="Heading3"/>
        <w:numPr>
          <w:ilvl w:val="2"/>
          <w:numId w:val="1"/>
        </w:numPr>
        <w:rPr/>
      </w:pPr>
      <w:bookmarkStart w:id="2130" w:name="__RefHeading___Toc7704492_73709187"/>
      <w:bookmarkStart w:id="2131" w:name="_Toc976"/>
      <w:bookmarkEnd w:id="2130"/>
      <w:r>
        <w:rPr>
          <w:rtl w:val="true"/>
        </w:rPr>
        <w:t>جواب المسألة الأبهریة</w:t>
      </w:r>
      <w:bookmarkEnd w:id="2131"/>
    </w:p>
    <w:p>
      <w:pPr>
        <w:pStyle w:val="BookText"/>
        <w:rPr/>
      </w:pPr>
      <w:r>
        <w:rPr>
          <w:rFonts w:ascii="IRNazanin" w:hAnsi="IRNazanin" w:eastAsia="IRNazanin"/>
          <w:color w:val="111111"/>
          <w:sz w:val="28"/>
          <w:sz w:val="28"/>
          <w:szCs w:val="28"/>
          <w:rtl w:val="true"/>
          <w:lang w:bidi="fa-IR"/>
        </w:rPr>
        <w:t>مر بعنوان جواب الأبهری</w:t>
      </w:r>
    </w:p>
    <w:p>
      <w:pPr>
        <w:pStyle w:val="Heading3"/>
        <w:numPr>
          <w:ilvl w:val="2"/>
          <w:numId w:val="1"/>
        </w:numPr>
        <w:rPr/>
      </w:pPr>
      <w:bookmarkStart w:id="2132" w:name="__RefHeading___Toc7704494_73709187"/>
      <w:bookmarkStart w:id="2133" w:name="_Toc977"/>
      <w:bookmarkEnd w:id="2132"/>
      <w:r>
        <w:rPr/>
        <w:t>869</w:t>
      </w:r>
      <w:r>
        <w:rPr>
          <w:rtl w:val="true"/>
        </w:rPr>
        <w:t xml:space="preserve">- </w:t>
      </w:r>
      <w:r>
        <w:rPr>
          <w:rtl w:val="true"/>
        </w:rPr>
        <w:t>جواب المسألة الجبریة</w:t>
      </w:r>
      <w:bookmarkEnd w:id="2133"/>
    </w:p>
    <w:p>
      <w:pPr>
        <w:pStyle w:val="BookText"/>
        <w:rPr/>
      </w:pPr>
      <w:r>
        <w:rPr>
          <w:rFonts w:ascii="IRNazanin" w:hAnsi="IRNazanin" w:eastAsia="IRNazanin"/>
          <w:color w:val="111111"/>
          <w:sz w:val="28"/>
          <w:sz w:val="28"/>
          <w:szCs w:val="28"/>
          <w:rtl w:val="true"/>
          <w:lang w:bidi="fa-IR"/>
        </w:rPr>
        <w:t xml:space="preserve">و حلها بوسیلة القطوع المخروطی، للحکیم أبی الفتح عمر بن إبراهیم الخیامی المتوفی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فی عشر صفحات ذکره عباس الإقبال و قال إنه صرح الخیامی فی هذا الجواب بأن تأسیس علم الجبر و المقابلة و حل المعادلات الجبریة کان من علماء الإسلام، و لم یکن اسم منه عند الریاضیین قبل الإسلام قال و ما ذکره الخیام فی هذا الجواب من أحد و عشرین قسما من المعادلة لا یعرف المتقدمون علیه الا أحد عشر قسما منه و العشرة الباقیة وضعها و حلها الخیام نفسه</w:t>
      </w:r>
    </w:p>
    <w:p>
      <w:pPr>
        <w:pStyle w:val="Heading3"/>
        <w:numPr>
          <w:ilvl w:val="2"/>
          <w:numId w:val="1"/>
        </w:numPr>
        <w:rPr/>
      </w:pPr>
      <w:bookmarkStart w:id="2134" w:name="__RefHeading___Toc7704496_73709187"/>
      <w:bookmarkStart w:id="2135" w:name="_Toc978"/>
      <w:bookmarkEnd w:id="2134"/>
      <w:r>
        <w:rPr/>
        <w:t>870</w:t>
      </w:r>
      <w:r>
        <w:rPr>
          <w:rtl w:val="true"/>
        </w:rPr>
        <w:t xml:space="preserve">- </w:t>
      </w:r>
      <w:r>
        <w:rPr>
          <w:rtl w:val="true"/>
        </w:rPr>
        <w:t>جواب المسألة الحجیة</w:t>
      </w:r>
      <w:bookmarkEnd w:id="2135"/>
    </w:p>
    <w:p>
      <w:pPr>
        <w:pStyle w:val="BookText"/>
        <w:rPr/>
      </w:pPr>
      <w:r>
        <w:rPr>
          <w:rFonts w:ascii="IRNazanin" w:hAnsi="IRNazanin" w:eastAsia="IRNazanin"/>
          <w:color w:val="111111"/>
          <w:sz w:val="28"/>
          <w:sz w:val="28"/>
          <w:szCs w:val="28"/>
          <w:rtl w:val="true"/>
          <w:lang w:bidi="fa-IR"/>
        </w:rPr>
        <w:t xml:space="preserve">للسید ضیاء الدین عبد العلی المدعو بالسید أبی تراب الخوانساری المولود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فهرسه إنه سألنیها بعض الطلبة من أهل کربلاء</w:t>
      </w:r>
    </w:p>
    <w:p>
      <w:pPr>
        <w:pStyle w:val="Heading3"/>
        <w:numPr>
          <w:ilvl w:val="2"/>
          <w:numId w:val="1"/>
        </w:numPr>
        <w:rPr/>
      </w:pPr>
      <w:bookmarkStart w:id="2136" w:name="__RefHeading___Toc7704498_73709187"/>
      <w:bookmarkStart w:id="2137" w:name="_Toc979"/>
      <w:bookmarkEnd w:id="2136"/>
      <w:r>
        <w:rPr/>
        <w:t>871</w:t>
      </w:r>
      <w:r>
        <w:rPr>
          <w:rtl w:val="true"/>
        </w:rPr>
        <w:t xml:space="preserve">- </w:t>
      </w:r>
      <w:r>
        <w:rPr>
          <w:rtl w:val="true"/>
        </w:rPr>
        <w:t>جواب المسألة الحمامیة</w:t>
      </w:r>
      <w:bookmarkEnd w:id="2137"/>
    </w:p>
    <w:p>
      <w:pPr>
        <w:pStyle w:val="BookText"/>
        <w:rPr/>
      </w:pPr>
      <w:r>
        <w:rPr>
          <w:rFonts w:ascii="IRNazanin" w:hAnsi="IRNazanin" w:eastAsia="IRNazanin"/>
          <w:color w:val="111111"/>
          <w:sz w:val="28"/>
          <w:sz w:val="28"/>
          <w:szCs w:val="28"/>
          <w:rtl w:val="true"/>
          <w:lang w:bidi="fa-IR"/>
        </w:rPr>
        <w:t xml:space="preserve">للشیخ أحمد بن الشیخ صالح آل طعان القطیفی المتوفی بالبحرین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جواب السؤال عن الحمامات الموقوفة علی المساجد فی البحرین و إنه هل یجوز لمن لا یصلی فی تلک المساجد أن یتوضأ من هذه الحمامات أم لا، ذکره ولده العالم المصنف الشیخ محمد صالح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کان من تلامیذ العلامة الأنصاری، و له رسالة فی ترجمته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2138" w:name="__RefHeading___Toc7704500_73709187"/>
      <w:bookmarkStart w:id="2139" w:name="_Toc980"/>
      <w:bookmarkEnd w:id="2138"/>
      <w:r>
        <w:rPr/>
        <w:t>872</w:t>
      </w:r>
      <w:r>
        <w:rPr>
          <w:rtl w:val="true"/>
        </w:rPr>
        <w:t xml:space="preserve">- </w:t>
      </w:r>
      <w:r>
        <w:rPr>
          <w:rtl w:val="true"/>
        </w:rPr>
        <w:t>جواب المسألة الرشتیة</w:t>
      </w:r>
      <w:bookmarkEnd w:id="213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إرث الزوجة، و هی أنه لو باع زید من عمر أراضی و جعل الخیار للبائع ثم مات عمرو، و بعد موته فسخ البیع وردت الأراضی إلی ورثته فهل ترث الزوجة حینئذ من ثمن العقار أم لا، فأجاب عنها السید محمد کاظم بن عبد العظیم الطباطبائی المولود بیزد فی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فیه عدم إرث الزوجة من ثمن العقار بعد الأخذ بالخیار، و بسط البحث و الاستدلال فیه، و فرغ منه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فی رده إبانة المختار فی إرث الزوجة من ثمن العقار کما </w:t>
      </w:r>
      <w:bookmarkStart w:id="2140" w:name="pg11685_250772"/>
    </w:p>
    <w:p>
      <w:pPr>
        <w:pStyle w:val="BookText"/>
        <w:rPr/>
      </w:pPr>
      <w:bookmarkEnd w:id="2140"/>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أرجوزة فی إرث الزوجة من ثمن العقار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أیضا فی الراء عدة رسائل فی إرث الزوجة</w:t>
      </w:r>
    </w:p>
    <w:p>
      <w:pPr>
        <w:pStyle w:val="Heading3"/>
        <w:numPr>
          <w:ilvl w:val="2"/>
          <w:numId w:val="1"/>
        </w:numPr>
        <w:rPr/>
      </w:pPr>
      <w:bookmarkStart w:id="2141" w:name="__RefHeading___Toc7704502_73709187"/>
      <w:bookmarkStart w:id="2142" w:name="_Toc981"/>
      <w:bookmarkEnd w:id="2141"/>
      <w:r>
        <w:rPr/>
        <w:t>873</w:t>
      </w:r>
      <w:r>
        <w:rPr>
          <w:rtl w:val="true"/>
        </w:rPr>
        <w:t xml:space="preserve">- </w:t>
      </w:r>
      <w:r>
        <w:rPr>
          <w:rtl w:val="true"/>
        </w:rPr>
        <w:t>جواب مسألة سئل عنها</w:t>
      </w:r>
      <w:bookmarkEnd w:id="2142"/>
    </w:p>
    <w:p>
      <w:pPr>
        <w:pStyle w:val="BookText"/>
        <w:rPr/>
      </w:pPr>
      <w:r>
        <w:rPr>
          <w:rFonts w:ascii="IRNazanin" w:hAnsi="IRNazanin" w:eastAsia="IRNazanin"/>
          <w:color w:val="111111"/>
          <w:sz w:val="28"/>
          <w:sz w:val="28"/>
          <w:szCs w:val="28"/>
          <w:rtl w:val="true"/>
          <w:lang w:bidi="fa-IR"/>
        </w:rPr>
        <w:t xml:space="preserve">الخواجة نصیر الدین محمد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عنها، نسخه منه فی مکتبة راغب پاشا بإسلامبول کما فی فهرسها</w:t>
      </w:r>
    </w:p>
    <w:p>
      <w:pPr>
        <w:pStyle w:val="Heading3"/>
        <w:numPr>
          <w:ilvl w:val="2"/>
          <w:numId w:val="1"/>
        </w:numPr>
        <w:rPr/>
      </w:pPr>
      <w:bookmarkStart w:id="2143" w:name="__RefHeading___Toc7704504_73709187"/>
      <w:bookmarkStart w:id="2144" w:name="_Toc982"/>
      <w:bookmarkEnd w:id="2143"/>
      <w:r>
        <w:rPr/>
        <w:t>874</w:t>
      </w:r>
      <w:r>
        <w:rPr>
          <w:rtl w:val="true"/>
        </w:rPr>
        <w:t xml:space="preserve">- </w:t>
      </w:r>
      <w:r>
        <w:rPr>
          <w:rtl w:val="true"/>
        </w:rPr>
        <w:t>جواب مسألة سئل عنها</w:t>
      </w:r>
      <w:bookmarkEnd w:id="2144"/>
    </w:p>
    <w:p>
      <w:pPr>
        <w:pStyle w:val="BookText"/>
        <w:rPr/>
      </w:pPr>
      <w:r>
        <w:rPr>
          <w:rFonts w:ascii="IRNazanin" w:hAnsi="IRNazanin" w:eastAsia="IRNazanin"/>
          <w:color w:val="111111"/>
          <w:sz w:val="28"/>
          <w:sz w:val="28"/>
          <w:szCs w:val="28"/>
          <w:rtl w:val="true"/>
          <w:lang w:bidi="fa-IR"/>
        </w:rPr>
        <w:t>الشیخ أبو الحسن علی بن محمد العدوی الشمشاطی النحوی المعاصر للکلینی فأجاب عنها، ذکر فی عداد تصانیفه</w:t>
      </w:r>
    </w:p>
    <w:p>
      <w:pPr>
        <w:pStyle w:val="Heading3"/>
        <w:numPr>
          <w:ilvl w:val="2"/>
          <w:numId w:val="1"/>
        </w:numPr>
        <w:rPr/>
      </w:pPr>
      <w:bookmarkStart w:id="2145" w:name="__RefHeading___Toc7704506_73709187"/>
      <w:bookmarkStart w:id="2146" w:name="_Toc983"/>
      <w:bookmarkEnd w:id="2145"/>
      <w:r>
        <w:rPr/>
        <w:t>875</w:t>
      </w:r>
      <w:r>
        <w:rPr>
          <w:rtl w:val="true"/>
        </w:rPr>
        <w:t xml:space="preserve">- </w:t>
      </w:r>
      <w:r>
        <w:rPr>
          <w:rtl w:val="true"/>
        </w:rPr>
        <w:t>جواب مسألة فی الصید و الذبائح</w:t>
      </w:r>
      <w:bookmarkEnd w:id="2146"/>
    </w:p>
    <w:p>
      <w:pPr>
        <w:pStyle w:val="BookText"/>
        <w:rPr/>
      </w:pPr>
      <w:r>
        <w:rPr>
          <w:rFonts w:ascii="IRNazanin" w:hAnsi="IRNazanin" w:eastAsia="IRNazanin"/>
          <w:color w:val="111111"/>
          <w:sz w:val="28"/>
          <w:sz w:val="28"/>
          <w:szCs w:val="28"/>
          <w:rtl w:val="true"/>
          <w:lang w:bidi="fa-IR"/>
        </w:rPr>
        <w:t xml:space="preserve">فارسی، للمدقق المیرزا محمد بن الحسن الشیروانی المتوفی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رسائله‌</w:t>
      </w:r>
    </w:p>
    <w:p>
      <w:pPr>
        <w:pStyle w:val="Heading3"/>
        <w:numPr>
          <w:ilvl w:val="2"/>
          <w:numId w:val="1"/>
        </w:numPr>
        <w:rPr/>
      </w:pPr>
      <w:bookmarkStart w:id="2147" w:name="__RefHeading___Toc7704508_73709187"/>
      <w:bookmarkStart w:id="2148" w:name="_Toc984"/>
      <w:bookmarkEnd w:id="2147"/>
      <w:r>
        <w:rPr/>
        <w:t>876</w:t>
      </w:r>
      <w:r>
        <w:rPr>
          <w:rtl w:val="true"/>
        </w:rPr>
        <w:t xml:space="preserve">- </w:t>
      </w:r>
      <w:r>
        <w:rPr>
          <w:rtl w:val="true"/>
        </w:rPr>
        <w:t>جواب مسألة طعام أهل الکتاب</w:t>
      </w:r>
      <w:bookmarkEnd w:id="2148"/>
    </w:p>
    <w:p>
      <w:pPr>
        <w:pStyle w:val="BookText"/>
        <w:rPr/>
      </w:pPr>
      <w:r>
        <w:rPr>
          <w:rFonts w:ascii="IRNazanin" w:hAnsi="IRNazanin" w:eastAsia="IRNazanin"/>
          <w:color w:val="111111"/>
          <w:sz w:val="28"/>
          <w:sz w:val="28"/>
          <w:szCs w:val="28"/>
          <w:rtl w:val="true"/>
          <w:lang w:bidi="fa-IR"/>
        </w:rPr>
        <w:t xml:space="preserve">الواردة من لندن إلی علماء لکهنو، فکتبوا فی الجواب عنها کتبا، منها جواب السید محمد تقی بن السید حسین بن السید دلدار علی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مطبوع، و قد یذکر بعنوان رسالة فی نجاسة طعام أهل الکتاب و هی من المسائل المختلف فیها عند الأصحاب و یأتی فی الراء رسالات فی ذبائح الکفار و طعامهم</w:t>
      </w:r>
    </w:p>
    <w:p>
      <w:pPr>
        <w:pStyle w:val="Heading3"/>
        <w:numPr>
          <w:ilvl w:val="2"/>
          <w:numId w:val="1"/>
        </w:numPr>
        <w:rPr/>
      </w:pPr>
      <w:bookmarkStart w:id="2149" w:name="__RefHeading___Toc7704510_73709187"/>
      <w:bookmarkStart w:id="2150" w:name="_Toc985"/>
      <w:bookmarkEnd w:id="2149"/>
      <w:r>
        <w:rPr>
          <w:rtl w:val="true"/>
        </w:rPr>
        <w:t>جواب مسألة طعام أهل الکتاب</w:t>
      </w:r>
      <w:bookmarkEnd w:id="2150"/>
    </w:p>
    <w:p>
      <w:pPr>
        <w:pStyle w:val="BookText"/>
        <w:rPr/>
      </w:pPr>
      <w:r>
        <w:rPr>
          <w:rFonts w:ascii="IRNazanin" w:hAnsi="IRNazanin" w:eastAsia="IRNazanin"/>
          <w:color w:val="111111"/>
          <w:sz w:val="28"/>
          <w:sz w:val="28"/>
          <w:szCs w:val="28"/>
          <w:rtl w:val="true"/>
          <w:lang w:bidi="fa-IR"/>
        </w:rPr>
        <w:t>اسمه نور الإسلام لکشف معنی الطعام یأتی فی النون</w:t>
      </w:r>
    </w:p>
    <w:p>
      <w:pPr>
        <w:pStyle w:val="Heading3"/>
        <w:numPr>
          <w:ilvl w:val="2"/>
          <w:numId w:val="1"/>
        </w:numPr>
        <w:rPr/>
      </w:pPr>
      <w:bookmarkStart w:id="2151" w:name="__RefHeading___Toc7704512_73709187"/>
      <w:bookmarkStart w:id="2152" w:name="_Toc986"/>
      <w:bookmarkEnd w:id="2151"/>
      <w:r>
        <w:rPr/>
        <w:t>877</w:t>
      </w:r>
      <w:r>
        <w:rPr>
          <w:rtl w:val="true"/>
        </w:rPr>
        <w:t xml:space="preserve">- </w:t>
      </w:r>
      <w:r>
        <w:rPr>
          <w:rtl w:val="true"/>
        </w:rPr>
        <w:t>جواب مسألة الطعام المذکور</w:t>
      </w:r>
      <w:bookmarkEnd w:id="2152"/>
    </w:p>
    <w:p>
      <w:pPr>
        <w:pStyle w:val="BookText"/>
        <w:rPr/>
      </w:pPr>
      <w:r>
        <w:rPr>
          <w:rFonts w:ascii="IRNazanin" w:hAnsi="IRNazanin" w:eastAsia="IRNazanin"/>
          <w:color w:val="111111"/>
          <w:sz w:val="28"/>
          <w:sz w:val="28"/>
          <w:szCs w:val="28"/>
          <w:rtl w:val="true"/>
          <w:lang w:bidi="fa-IR"/>
        </w:rPr>
        <w:t xml:space="preserve">للسید بنده حسین بن السید محمد بن السید دلدار علی النقوی المتوفی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فارسی مطبوع‌</w:t>
      </w:r>
    </w:p>
    <w:p>
      <w:pPr>
        <w:pStyle w:val="Heading3"/>
        <w:numPr>
          <w:ilvl w:val="2"/>
          <w:numId w:val="1"/>
        </w:numPr>
        <w:rPr/>
      </w:pPr>
      <w:bookmarkStart w:id="2153" w:name="__RefHeading___Toc7704514_73709187"/>
      <w:bookmarkStart w:id="2154" w:name="_Toc987"/>
      <w:bookmarkEnd w:id="2153"/>
      <w:r>
        <w:rPr/>
        <w:t>878</w:t>
      </w:r>
      <w:r>
        <w:rPr>
          <w:rtl w:val="true"/>
        </w:rPr>
        <w:t xml:space="preserve">- </w:t>
      </w:r>
      <w:r>
        <w:rPr>
          <w:rtl w:val="true"/>
        </w:rPr>
        <w:t>جواب مسألة الطعام</w:t>
      </w:r>
      <w:bookmarkEnd w:id="2154"/>
    </w:p>
    <w:p>
      <w:pPr>
        <w:pStyle w:val="BookText"/>
        <w:rPr/>
      </w:pPr>
      <w:r>
        <w:rPr>
          <w:rFonts w:ascii="IRNazanin" w:hAnsi="IRNazanin" w:eastAsia="IRNazanin"/>
          <w:color w:val="111111"/>
          <w:sz w:val="28"/>
          <w:sz w:val="28"/>
          <w:szCs w:val="28"/>
          <w:rtl w:val="true"/>
          <w:lang w:bidi="fa-IR"/>
        </w:rPr>
        <w:t xml:space="preserve">أیضا فارسی مطبوع للسید علی محمد بن السید محمد بن السید دلدار علی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2155" w:name="__RefHeading___Toc7704516_73709187"/>
      <w:bookmarkStart w:id="2156" w:name="_Toc988"/>
      <w:bookmarkEnd w:id="2155"/>
      <w:r>
        <w:rPr/>
        <w:t>879</w:t>
      </w:r>
      <w:r>
        <w:rPr>
          <w:rtl w:val="true"/>
        </w:rPr>
        <w:t xml:space="preserve">- </w:t>
      </w:r>
      <w:r>
        <w:rPr>
          <w:rtl w:val="true"/>
        </w:rPr>
        <w:t>جواب مسألة فی الطلاق‌</w:t>
      </w:r>
      <w:bookmarkEnd w:id="2156"/>
    </w:p>
    <w:p>
      <w:pPr>
        <w:pStyle w:val="BookText"/>
        <w:rPr/>
      </w:pPr>
      <w:r>
        <w:rPr>
          <w:rFonts w:ascii="IRNazanin" w:hAnsi="IRNazanin" w:eastAsia="IRNazanin"/>
          <w:color w:val="111111"/>
          <w:sz w:val="28"/>
          <w:sz w:val="28"/>
          <w:szCs w:val="28"/>
          <w:rtl w:val="true"/>
          <w:lang w:bidi="fa-IR"/>
        </w:rPr>
        <w:t xml:space="preserve">وردت من المدائن، للشیخ الصدوق أبی جعفر محمد بن علی بن موسی بن بابویه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157" w:name="__RefHeading___Toc7704518_73709187"/>
      <w:bookmarkStart w:id="2158" w:name="_Toc989"/>
      <w:bookmarkEnd w:id="2157"/>
      <w:r>
        <w:rPr/>
        <w:t>880</w:t>
      </w:r>
      <w:r>
        <w:rPr>
          <w:rtl w:val="true"/>
        </w:rPr>
        <w:t xml:space="preserve">- </w:t>
      </w:r>
      <w:r>
        <w:rPr>
          <w:rtl w:val="true"/>
        </w:rPr>
        <w:t>جواب مسألة العاشوریة</w:t>
      </w:r>
      <w:bookmarkEnd w:id="2158"/>
    </w:p>
    <w:p>
      <w:pPr>
        <w:pStyle w:val="BookText"/>
        <w:rPr/>
      </w:pPr>
      <w:r>
        <w:rPr>
          <w:rFonts w:ascii="IRNazanin" w:hAnsi="IRNazanin" w:eastAsia="IRNazanin"/>
          <w:color w:val="111111"/>
          <w:sz w:val="28"/>
          <w:sz w:val="28"/>
          <w:szCs w:val="28"/>
          <w:rtl w:val="true"/>
          <w:lang w:bidi="fa-IR"/>
        </w:rPr>
        <w:t>فی تفسیر عاشوراء و حکم الصوم فیه و تعیین ساعة بعد العصر یستحب فیها الإفطار، للشیخ أحمد بن صالح المذکور آنفا، ذکره ولده الشیخ محمد صالح</w:t>
      </w:r>
    </w:p>
    <w:p>
      <w:pPr>
        <w:pStyle w:val="Heading3"/>
        <w:numPr>
          <w:ilvl w:val="2"/>
          <w:numId w:val="1"/>
        </w:numPr>
        <w:rPr/>
      </w:pPr>
      <w:bookmarkStart w:id="2159" w:name="__RefHeading___Toc7704520_73709187"/>
      <w:bookmarkStart w:id="2160" w:name="_Toc990"/>
      <w:bookmarkEnd w:id="2159"/>
      <w:r>
        <w:rPr/>
        <w:t>881</w:t>
      </w:r>
      <w:r>
        <w:rPr>
          <w:rtl w:val="true"/>
        </w:rPr>
        <w:t xml:space="preserve">- </w:t>
      </w:r>
      <w:r>
        <w:rPr>
          <w:rtl w:val="true"/>
        </w:rPr>
        <w:t>جواب مسألة قطع الید</w:t>
      </w:r>
      <w:bookmarkEnd w:id="216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تقی بن السید حسین بن السید دلدار علی </w:t>
      </w:r>
      <w:bookmarkStart w:id="2161" w:name="pg11685_250775"/>
    </w:p>
    <w:p>
      <w:pPr>
        <w:pStyle w:val="BookText"/>
        <w:rPr/>
      </w:pPr>
      <w:bookmarkEnd w:id="2161"/>
      <w:r>
        <w:rPr>
          <w:rFonts w:ascii="IRNazanin" w:hAnsi="IRNazanin" w:eastAsia="IRNazanin"/>
          <w:color w:val="111111"/>
          <w:sz w:val="28"/>
          <w:sz w:val="28"/>
          <w:szCs w:val="28"/>
          <w:rtl w:val="true"/>
          <w:lang w:bidi="fa-IR"/>
        </w:rPr>
        <w:t>المذکور آنفا، ذکره حفیده السید علی نقی فی مشاهیر علماء الهند</w:t>
      </w:r>
    </w:p>
    <w:p>
      <w:pPr>
        <w:pStyle w:val="Heading3"/>
        <w:numPr>
          <w:ilvl w:val="2"/>
          <w:numId w:val="1"/>
        </w:numPr>
        <w:rPr/>
      </w:pPr>
      <w:bookmarkStart w:id="2162" w:name="__RefHeading___Toc7704522_73709187"/>
      <w:bookmarkStart w:id="2163" w:name="_Toc991"/>
      <w:bookmarkEnd w:id="2162"/>
      <w:r>
        <w:rPr/>
        <w:t>882</w:t>
      </w:r>
      <w:r>
        <w:rPr>
          <w:rtl w:val="true"/>
        </w:rPr>
        <w:t xml:space="preserve">- </w:t>
      </w:r>
      <w:r>
        <w:rPr>
          <w:rtl w:val="true"/>
        </w:rPr>
        <w:t>جواب مسألة المعرفة و المقدار اللازم منها</w:t>
      </w:r>
      <w:bookmarkEnd w:id="2163"/>
    </w:p>
    <w:p>
      <w:pPr>
        <w:pStyle w:val="BookText"/>
        <w:rPr/>
      </w:pPr>
      <w:r>
        <w:rPr>
          <w:rFonts w:ascii="IRNazanin" w:hAnsi="IRNazanin" w:eastAsia="IRNazanin"/>
          <w:color w:val="111111"/>
          <w:sz w:val="28"/>
          <w:sz w:val="28"/>
          <w:szCs w:val="28"/>
          <w:rtl w:val="true"/>
          <w:lang w:bidi="fa-IR"/>
        </w:rPr>
        <w:t xml:space="preserve">لجماعة من علماء الحلة فی عصر واحد، و هم الشیخ الفقیه یحیی بن سعید الحلی صاحب جامع الشرائع المتوفی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سدید الدین یوسف بن علی بن محمد بن المطهر والد العلامة الحلی، و الفقیه الشیخ یوسف بن علوان الحلی المجیز لتلمیذه الشیخ محمد بن الزنجی، و الشیخ نجیب الدین محمد بن نما من مشایخ المحقق الحلی، و تلمیذه الشیخ نجم الدین أبو القاسم جعفر بن الحسن بن سعید المحقق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محمد بن أبی العز الحلی المجیز لتلمیذه السید محمد بن مطرف الحسنی الذی هو تلمیذ المحقق أیضا، و بالجملة هؤلاء المشایخ الستة العظام قد کتبوا ما هو فتواهم من جواب هذه المسألة بخطوطهم و کلهم أفتوا بکفایة الاعتقاد و عدم لزوم إیراد الألفاظ الدالة علی ذلک، و نسخه هذه الجوابات بخطوط المجیبین حصلت بید الشیخ السعید محمد بن مکی الشهید، فی المدینة المنورة فکتب هو بخطه الشریف نسخه عن تلک النسخة و کتب فی آخر خطه ما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نقل من خطوط هؤلاء الأئمة الفضلاء طاب ثراهم و شاهده العبد محمد بن مکی بالمدینة النبویة، و الحمد لله و صلواته علی سیدنا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حصلت نسخه خط الشهید عند الشیخ شرف الدین علی بن جمال الدین المازندرانی الپنج‌هزاری النجفی</w:t>
      </w:r>
      <w:r>
        <w:rPr>
          <w:rStyle w:val="FootnoteAnchor"/>
          <w:rtl w:val="true"/>
        </w:rPr>
        <w:footnoteReference w:id="30"/>
      </w:r>
      <w:r>
        <w:rPr>
          <w:rFonts w:ascii="IRNazanin" w:hAnsi="IRNazanin" w:eastAsia="IRNazanin"/>
          <w:color w:val="111111"/>
          <w:sz w:val="28"/>
          <w:sz w:val="28"/>
          <w:szCs w:val="28"/>
          <w:rtl w:val="true"/>
          <w:lang w:bidi="fa-IR"/>
        </w:rPr>
        <w:t xml:space="preserve">المجاز عن الأمیر شرف الدین علی بن حجة الله الشولستانی فی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الشیخ شرف الدین بخطه نسخه عن خط الشهید فی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الشیخ شرف الدین موجودة ضمن مجموعة رأیتها فی مکتبة المرحوم الشیخ هادی کاشف الغطاء فی النجف، و یظهر من آخر هذه النسخة أن المحقق الکرکی الذی توفی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نسخه أخری من هذه الفتاوی غیر نسخه خط الشهید و کتب هو فی آخر تلک النسخة فتواه فی المسألة موافقا لفتاوی هؤلاء المشایخ لأنه کتب الشیخ شرف الدین بعد نقله ما مر من صورة خط الشهید إلی آخره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و الحمد لله حق حمده، و قد شاهدت فی السابق هذه الفتاوی و فی آخرها مقدار نصف صفحة فی الفتوی علی وفق الفتاوی المتقدمة، و فی آخره کتب هذه الأحرف اقتفاء لآثار هؤلاء الأعلام العبد الضعیف </w:t>
      </w:r>
      <w:bookmarkStart w:id="2164" w:name="pg11685_250778"/>
    </w:p>
    <w:p>
      <w:pPr>
        <w:pStyle w:val="BookText"/>
        <w:rPr/>
      </w:pPr>
      <w:bookmarkEnd w:id="2164"/>
      <w:r>
        <w:rPr>
          <w:rFonts w:ascii="IRNazanin" w:hAnsi="IRNazanin" w:eastAsia="IRNazanin"/>
          <w:color w:val="111111"/>
          <w:sz w:val="28"/>
          <w:sz w:val="28"/>
          <w:szCs w:val="28"/>
          <w:rtl w:val="true"/>
          <w:lang w:bidi="fa-IR"/>
        </w:rPr>
        <w:t>علی بن عبد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صورة خط الشیخ شرف الدین فی آخر هذه النسخة</w:t>
      </w:r>
      <w:r>
        <w:rPr>
          <w:rFonts w:eastAsia="IRNazanin" w:cs="IRNazanin"/>
          <w:color w:val="111111"/>
          <w:sz w:val="28"/>
          <w:szCs w:val="28"/>
          <w:rtl w:val="true"/>
          <w:lang w:bidi="fa-IR"/>
        </w:rPr>
        <w:t>.</w:t>
      </w:r>
    </w:p>
    <w:p>
      <w:pPr>
        <w:pStyle w:val="Heading3"/>
        <w:numPr>
          <w:ilvl w:val="2"/>
          <w:numId w:val="1"/>
        </w:numPr>
        <w:rPr/>
      </w:pPr>
      <w:bookmarkStart w:id="2165" w:name="__RefHeading___Toc7704524_73709187"/>
      <w:bookmarkStart w:id="2166" w:name="_Toc992"/>
      <w:bookmarkEnd w:id="2165"/>
      <w:r>
        <w:rPr/>
        <w:t>883</w:t>
      </w:r>
      <w:r>
        <w:rPr>
          <w:rtl w:val="true"/>
        </w:rPr>
        <w:t xml:space="preserve">- </w:t>
      </w:r>
      <w:r>
        <w:rPr>
          <w:rtl w:val="true"/>
        </w:rPr>
        <w:t>جواب مسألة فی النبوة</w:t>
      </w:r>
      <w:bookmarkEnd w:id="2166"/>
    </w:p>
    <w:p>
      <w:pPr>
        <w:pStyle w:val="BookText"/>
        <w:rPr/>
      </w:pPr>
      <w:r>
        <w:rPr>
          <w:rFonts w:ascii="IRNazanin" w:hAnsi="IRNazanin" w:eastAsia="IRNazanin"/>
          <w:color w:val="111111"/>
          <w:sz w:val="28"/>
          <w:sz w:val="28"/>
          <w:szCs w:val="28"/>
          <w:rtl w:val="true"/>
          <w:lang w:bidi="fa-IR"/>
        </w:rPr>
        <w:t>للسید جمال الدین عبد الله بن زهرة مؤلف جواب بعض الإسماعیلیة و غیره مما ذکر فی ترجمته</w:t>
      </w:r>
      <w:r>
        <w:rPr>
          <w:rFonts w:eastAsia="IRNazanin" w:cs="IRNazanin"/>
          <w:color w:val="111111"/>
          <w:sz w:val="28"/>
          <w:szCs w:val="28"/>
          <w:rtl w:val="true"/>
          <w:lang w:bidi="fa-IR"/>
        </w:rPr>
        <w:t>.</w:t>
      </w:r>
    </w:p>
    <w:p>
      <w:pPr>
        <w:pStyle w:val="Heading3"/>
        <w:numPr>
          <w:ilvl w:val="2"/>
          <w:numId w:val="1"/>
        </w:numPr>
        <w:rPr/>
      </w:pPr>
      <w:bookmarkStart w:id="2167" w:name="__RefHeading___Toc7704526_73709187"/>
      <w:bookmarkStart w:id="2168" w:name="_Toc993"/>
      <w:bookmarkEnd w:id="2167"/>
      <w:r>
        <w:rPr/>
        <w:t>884</w:t>
      </w:r>
      <w:r>
        <w:rPr>
          <w:rtl w:val="true"/>
        </w:rPr>
        <w:t xml:space="preserve">- </w:t>
      </w:r>
      <w:r>
        <w:rPr>
          <w:rtl w:val="true"/>
        </w:rPr>
        <w:t>جواب المسألة الواردة من صیدا</w:t>
      </w:r>
      <w:bookmarkEnd w:id="2168"/>
    </w:p>
    <w:p>
      <w:pPr>
        <w:pStyle w:val="BookText"/>
        <w:rPr/>
      </w:pPr>
      <w:r>
        <w:rPr>
          <w:rFonts w:ascii="IRNazanin" w:hAnsi="IRNazanin" w:eastAsia="IRNazanin"/>
          <w:color w:val="111111"/>
          <w:sz w:val="28"/>
          <w:sz w:val="28"/>
          <w:szCs w:val="28"/>
          <w:rtl w:val="true"/>
          <w:lang w:bidi="fa-IR"/>
        </w:rPr>
        <w:t>للشیخ أبی یعلی محمد بن الحسن بن حمزة الجعفری مؤلف جواب أهل الموصل کما ذکره النجاشی</w:t>
      </w:r>
      <w:r>
        <w:rPr>
          <w:rFonts w:eastAsia="IRNazanin" w:cs="IRNazanin"/>
          <w:color w:val="111111"/>
          <w:sz w:val="28"/>
          <w:szCs w:val="28"/>
          <w:rtl w:val="true"/>
          <w:lang w:bidi="fa-IR"/>
        </w:rPr>
        <w:t>.</w:t>
      </w:r>
    </w:p>
    <w:p>
      <w:pPr>
        <w:pStyle w:val="Heading3"/>
        <w:numPr>
          <w:ilvl w:val="2"/>
          <w:numId w:val="1"/>
        </w:numPr>
        <w:rPr/>
      </w:pPr>
      <w:bookmarkStart w:id="2169" w:name="__RefHeading___Toc7704528_73709187"/>
      <w:bookmarkStart w:id="2170" w:name="_Toc994"/>
      <w:bookmarkEnd w:id="2169"/>
      <w:r>
        <w:rPr/>
        <w:t>885</w:t>
      </w:r>
      <w:r>
        <w:rPr>
          <w:rtl w:val="true"/>
        </w:rPr>
        <w:t xml:space="preserve">- </w:t>
      </w:r>
      <w:r>
        <w:rPr>
          <w:rtl w:val="true"/>
        </w:rPr>
        <w:t>جواب المسألة الواردة من نصیبین</w:t>
      </w:r>
      <w:bookmarkEnd w:id="2170"/>
    </w:p>
    <w:p>
      <w:pPr>
        <w:pStyle w:val="BookText"/>
        <w:rPr/>
      </w:pPr>
      <w:r>
        <w:rPr>
          <w:rFonts w:ascii="IRNazanin" w:hAnsi="IRNazanin" w:eastAsia="IRNazanin"/>
          <w:color w:val="111111"/>
          <w:sz w:val="28"/>
          <w:sz w:val="28"/>
          <w:szCs w:val="28"/>
          <w:rtl w:val="true"/>
          <w:lang w:bidi="fa-IR"/>
        </w:rPr>
        <w:t>للسید أبی المکارم عز الدین حمزة بن علی بن زهرة الحلبی صاحب الغنیة</w:t>
      </w:r>
      <w:r>
        <w:rPr>
          <w:rFonts w:eastAsia="IRNazanin" w:cs="IRNazanin"/>
          <w:color w:val="111111"/>
          <w:sz w:val="28"/>
          <w:szCs w:val="28"/>
          <w:rtl w:val="true"/>
          <w:lang w:bidi="fa-IR"/>
        </w:rPr>
        <w:t>.</w:t>
      </w:r>
    </w:p>
    <w:p>
      <w:pPr>
        <w:pStyle w:val="Heading3"/>
        <w:numPr>
          <w:ilvl w:val="2"/>
          <w:numId w:val="1"/>
        </w:numPr>
        <w:rPr/>
      </w:pPr>
      <w:bookmarkStart w:id="2171" w:name="__RefHeading___Toc7704530_73709187"/>
      <w:bookmarkStart w:id="2172" w:name="_Toc995"/>
      <w:bookmarkEnd w:id="2171"/>
      <w:r>
        <w:rPr/>
        <w:t>886</w:t>
      </w:r>
      <w:r>
        <w:rPr>
          <w:rtl w:val="true"/>
        </w:rPr>
        <w:t xml:space="preserve">- </w:t>
      </w:r>
      <w:r>
        <w:rPr>
          <w:rtl w:val="true"/>
        </w:rPr>
        <w:t>جواب مسألة الوجود</w:t>
      </w:r>
      <w:bookmarkEnd w:id="2172"/>
    </w:p>
    <w:p>
      <w:pPr>
        <w:pStyle w:val="BookText"/>
        <w:rPr/>
      </w:pPr>
      <w:r>
        <w:rPr>
          <w:rFonts w:ascii="IRNazanin" w:hAnsi="IRNazanin" w:eastAsia="IRNazanin"/>
          <w:color w:val="111111"/>
          <w:sz w:val="28"/>
          <w:sz w:val="28"/>
          <w:szCs w:val="28"/>
          <w:rtl w:val="true"/>
          <w:lang w:bidi="fa-IR"/>
        </w:rPr>
        <w:t xml:space="preserve">فی بیان أنه مشترک لفظی أو معنوی، للمحقق المحدث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2173" w:name="__RefHeading___Toc7704532_73709187"/>
      <w:bookmarkStart w:id="2174" w:name="_Toc996"/>
      <w:bookmarkEnd w:id="2173"/>
      <w:r>
        <w:rPr/>
        <w:t>887</w:t>
      </w:r>
      <w:r>
        <w:rPr>
          <w:rtl w:val="true"/>
        </w:rPr>
        <w:t xml:space="preserve">- </w:t>
      </w:r>
      <w:r>
        <w:rPr>
          <w:rtl w:val="true"/>
        </w:rPr>
        <w:t>جواب مفتی بغداد</w:t>
      </w:r>
      <w:bookmarkEnd w:id="2174"/>
    </w:p>
    <w:p>
      <w:pPr>
        <w:pStyle w:val="BookText"/>
        <w:rPr/>
      </w:pPr>
      <w:r>
        <w:rPr>
          <w:rFonts w:ascii="IRNazanin" w:hAnsi="IRNazanin" w:eastAsia="IRNazanin"/>
          <w:color w:val="111111"/>
          <w:sz w:val="28"/>
          <w:sz w:val="28"/>
          <w:szCs w:val="28"/>
          <w:rtl w:val="true"/>
          <w:lang w:bidi="fa-IR"/>
        </w:rPr>
        <w:t>عن وجه اختلاف الآیات فی مدة خلق العالم بین یومین و أربعة و ستة أیام للسید کاظم الرشتی المذکور</w:t>
      </w:r>
      <w:r>
        <w:rPr>
          <w:rFonts w:eastAsia="IRNazanin" w:cs="IRNazanin"/>
          <w:color w:val="111111"/>
          <w:sz w:val="28"/>
          <w:szCs w:val="28"/>
          <w:rtl w:val="true"/>
          <w:lang w:bidi="fa-IR"/>
        </w:rPr>
        <w:t>.</w:t>
      </w:r>
    </w:p>
    <w:p>
      <w:pPr>
        <w:pStyle w:val="Heading3"/>
        <w:numPr>
          <w:ilvl w:val="2"/>
          <w:numId w:val="1"/>
        </w:numPr>
        <w:rPr/>
      </w:pPr>
      <w:bookmarkStart w:id="2175" w:name="__RefHeading___Toc7704534_73709187"/>
      <w:bookmarkStart w:id="2176" w:name="_Toc997"/>
      <w:bookmarkEnd w:id="2175"/>
      <w:r>
        <w:rPr/>
        <w:t>888</w:t>
      </w:r>
      <w:r>
        <w:rPr>
          <w:rtl w:val="true"/>
        </w:rPr>
        <w:t xml:space="preserve">- </w:t>
      </w:r>
      <w:r>
        <w:rPr>
          <w:rtl w:val="true"/>
        </w:rPr>
        <w:t>جواب مکتوب الأمیر المعظم حسین علی خان</w:t>
      </w:r>
      <w:bookmarkEnd w:id="2176"/>
    </w:p>
    <w:p>
      <w:pPr>
        <w:pStyle w:val="BookText"/>
        <w:rPr/>
      </w:pPr>
      <w:r>
        <w:rPr>
          <w:rFonts w:ascii="IRNazanin" w:hAnsi="IRNazanin" w:eastAsia="IRNazanin"/>
          <w:color w:val="111111"/>
          <w:sz w:val="28"/>
          <w:sz w:val="28"/>
          <w:szCs w:val="28"/>
          <w:rtl w:val="true"/>
          <w:lang w:bidi="fa-IR"/>
        </w:rPr>
        <w:t xml:space="preserve">فارسی فی المواعظ و الأخلاق، و حل کثیر من مسائل الجبر و الاختیار، و القضاء و القدر ردا علی الأشاعرة، یزید علی خمسمائة بیت، و هو للمحقق الآقا جمال الدین محمد بن آقا حسین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بالکاظمیة فی مکتبة</w:t>
      </w:r>
    </w:p>
    <w:p>
      <w:pPr>
        <w:pStyle w:val="BookText"/>
        <w:rPr/>
      </w:pPr>
      <w:r>
        <w:rPr>
          <w:rFonts w:ascii="IRNazanin" w:hAnsi="IRNazanin" w:eastAsia="IRNazanin"/>
          <w:color w:val="111111"/>
          <w:sz w:val="28"/>
          <w:sz w:val="28"/>
          <w:szCs w:val="28"/>
          <w:rtl w:val="true"/>
          <w:lang w:bidi="fa-IR"/>
        </w:rPr>
        <w:t xml:space="preserve">السید مهدی بن السید أحمد آل حیدر، و نسخه أخری بخط المیر مرتضی بن علم الهدی الطالقانی فی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مکتبة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2177" w:name="__RefHeading___Toc7704536_73709187"/>
      <w:bookmarkStart w:id="2178" w:name="_Toc998"/>
      <w:bookmarkEnd w:id="2177"/>
      <w:r>
        <w:rPr/>
        <w:t>889</w:t>
      </w:r>
      <w:r>
        <w:rPr>
          <w:rtl w:val="true"/>
        </w:rPr>
        <w:t xml:space="preserve">- </w:t>
      </w:r>
      <w:r>
        <w:rPr>
          <w:rtl w:val="true"/>
        </w:rPr>
        <w:t>جواب مکتوب الشاه سلیمان العثمانی</w:t>
      </w:r>
      <w:bookmarkEnd w:id="2178"/>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الشاه طهماسب الصفوی الذی مات 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منه فی الکتاب إطلاق ولده، و کتب الجواب الشیخ عز الدین حسین بن عبد الصمد الحارثی العاملی والد الشیخ البهائی و المتوفی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مدرج بتمامه فی فضائل السادات المطبوع</w:t>
      </w:r>
      <w:r>
        <w:rPr>
          <w:rFonts w:eastAsia="IRNazanin" w:cs="IRNazanin"/>
          <w:color w:val="111111"/>
          <w:sz w:val="28"/>
          <w:szCs w:val="28"/>
          <w:rtl w:val="true"/>
          <w:lang w:bidi="fa-IR"/>
        </w:rPr>
        <w:t>.</w:t>
      </w:r>
    </w:p>
    <w:p>
      <w:pPr>
        <w:pStyle w:val="Heading3"/>
        <w:numPr>
          <w:ilvl w:val="2"/>
          <w:numId w:val="1"/>
        </w:numPr>
        <w:rPr/>
      </w:pPr>
      <w:bookmarkStart w:id="2179" w:name="__RefHeading___Toc7704538_73709187"/>
      <w:bookmarkStart w:id="2180" w:name="_Toc999"/>
      <w:bookmarkEnd w:id="2179"/>
      <w:r>
        <w:rPr/>
        <w:t>890</w:t>
      </w:r>
      <w:r>
        <w:rPr>
          <w:rtl w:val="true"/>
        </w:rPr>
        <w:t xml:space="preserve">- </w:t>
      </w:r>
      <w:r>
        <w:rPr>
          <w:rtl w:val="true"/>
        </w:rPr>
        <w:t>جواب مکتوب شریف مکة</w:t>
      </w:r>
      <w:bookmarkEnd w:id="2180"/>
    </w:p>
    <w:p>
      <w:pPr>
        <w:pStyle w:val="BookText"/>
        <w:rPr/>
      </w:pPr>
      <w:r>
        <w:rPr>
          <w:rFonts w:ascii="IRNazanin" w:hAnsi="IRNazanin" w:eastAsia="IRNazanin"/>
          <w:color w:val="111111"/>
          <w:sz w:val="28"/>
          <w:sz w:val="28"/>
          <w:szCs w:val="28"/>
          <w:rtl w:val="true"/>
          <w:lang w:bidi="fa-IR"/>
        </w:rPr>
        <w:t xml:space="preserve">إلی الشاه عباس الثانی أو الشاه سلیمان و الجواب للمحقق الآقا حسین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فضائل السادات و عده من مآخذه</w:t>
      </w:r>
      <w:r>
        <w:rPr>
          <w:rFonts w:eastAsia="IRNazanin" w:cs="IRNazanin"/>
          <w:color w:val="111111"/>
          <w:sz w:val="28"/>
          <w:szCs w:val="28"/>
          <w:rtl w:val="true"/>
          <w:lang w:bidi="fa-IR"/>
        </w:rPr>
        <w:t>.</w:t>
      </w:r>
    </w:p>
    <w:p>
      <w:pPr>
        <w:pStyle w:val="Heading3"/>
        <w:numPr>
          <w:ilvl w:val="2"/>
          <w:numId w:val="1"/>
        </w:numPr>
        <w:rPr/>
      </w:pPr>
      <w:bookmarkStart w:id="2181" w:name="__RefHeading___Toc7704540_73709187"/>
      <w:bookmarkStart w:id="2182" w:name="_Toc1000"/>
      <w:bookmarkEnd w:id="2181"/>
      <w:r>
        <w:rPr/>
        <w:t>891</w:t>
      </w:r>
      <w:r>
        <w:rPr>
          <w:rtl w:val="true"/>
        </w:rPr>
        <w:t xml:space="preserve">- </w:t>
      </w:r>
      <w:r>
        <w:rPr>
          <w:rtl w:val="true"/>
        </w:rPr>
        <w:t>جواب مکتوب الکاتبی</w:t>
      </w:r>
      <w:bookmarkEnd w:id="218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نجم الدین أبو الحسین علی بن عمر القزوینی </w:t>
      </w:r>
      <w:bookmarkStart w:id="2183" w:name="pg11685_250780"/>
    </w:p>
    <w:p>
      <w:pPr>
        <w:pStyle w:val="BookText"/>
        <w:rPr/>
      </w:pPr>
      <w:bookmarkEnd w:id="2183"/>
      <w:r>
        <w:rPr>
          <w:rFonts w:ascii="IRNazanin" w:hAnsi="IRNazanin" w:eastAsia="IRNazanin"/>
          <w:color w:val="111111"/>
          <w:sz w:val="28"/>
          <w:sz w:val="28"/>
          <w:szCs w:val="28"/>
          <w:rtl w:val="true"/>
          <w:lang w:bidi="fa-IR"/>
        </w:rPr>
        <w:t xml:space="preserve">مؤلف حکمة العین و شمسیة المنطق و المعروف بدبیران، کان من تلامیذ الخواجة نصیر الدین الطوسی و مات فی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للمحقق الحلی نجم الدین أبی القاسم جعفر بن الحسن بن سعید المتوفی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مکتبة السید راجه محمد مهدی فی ضلع فیض‌آباد کما فی فهرسها المخطوط</w:t>
      </w:r>
      <w:r>
        <w:rPr>
          <w:rFonts w:eastAsia="IRNazanin" w:cs="IRNazanin"/>
          <w:color w:val="111111"/>
          <w:sz w:val="28"/>
          <w:szCs w:val="28"/>
          <w:rtl w:val="true"/>
          <w:lang w:bidi="fa-IR"/>
        </w:rPr>
        <w:t>.</w:t>
      </w:r>
    </w:p>
    <w:p>
      <w:pPr>
        <w:pStyle w:val="Heading3"/>
        <w:numPr>
          <w:ilvl w:val="2"/>
          <w:numId w:val="1"/>
        </w:numPr>
        <w:rPr/>
      </w:pPr>
      <w:bookmarkStart w:id="2184" w:name="__RefHeading___Toc7704542_73709187"/>
      <w:bookmarkStart w:id="2185" w:name="_Toc1001"/>
      <w:bookmarkEnd w:id="2184"/>
      <w:r>
        <w:rPr>
          <w:rtl w:val="true"/>
        </w:rPr>
        <w:t>جواب مکن صاحب</w:t>
      </w:r>
      <w:bookmarkEnd w:id="2185"/>
    </w:p>
    <w:p>
      <w:pPr>
        <w:pStyle w:val="BookText"/>
        <w:rPr/>
      </w:pPr>
      <w:r>
        <w:rPr>
          <w:rFonts w:ascii="IRNazanin" w:hAnsi="IRNazanin" w:eastAsia="IRNazanin"/>
          <w:color w:val="111111"/>
          <w:sz w:val="28"/>
          <w:sz w:val="28"/>
          <w:szCs w:val="28"/>
          <w:rtl w:val="true"/>
          <w:lang w:bidi="fa-IR"/>
        </w:rPr>
        <w:t>مر بعنوان جواب شبهات بعض أهل الکتاب</w:t>
      </w:r>
      <w:r>
        <w:rPr>
          <w:rFonts w:eastAsia="IRNazanin" w:cs="IRNazanin"/>
          <w:color w:val="111111"/>
          <w:sz w:val="28"/>
          <w:szCs w:val="28"/>
          <w:rtl w:val="true"/>
          <w:lang w:bidi="fa-IR"/>
        </w:rPr>
        <w:t>.</w:t>
      </w:r>
    </w:p>
    <w:p>
      <w:pPr>
        <w:pStyle w:val="Heading3"/>
        <w:numPr>
          <w:ilvl w:val="2"/>
          <w:numId w:val="1"/>
        </w:numPr>
        <w:rPr/>
      </w:pPr>
      <w:bookmarkStart w:id="2186" w:name="__RefHeading___Toc7704544_73709187"/>
      <w:bookmarkStart w:id="2187" w:name="_Toc1002"/>
      <w:bookmarkEnd w:id="2186"/>
      <w:r>
        <w:rPr/>
        <w:t>892</w:t>
      </w:r>
      <w:r>
        <w:rPr>
          <w:rtl w:val="true"/>
        </w:rPr>
        <w:t xml:space="preserve">- </w:t>
      </w:r>
      <w:r>
        <w:rPr>
          <w:rtl w:val="true"/>
        </w:rPr>
        <w:t>جواب الملاحدة</w:t>
      </w:r>
      <w:bookmarkEnd w:id="2187"/>
    </w:p>
    <w:p>
      <w:pPr>
        <w:pStyle w:val="BookText"/>
        <w:rPr/>
      </w:pPr>
      <w:r>
        <w:rPr>
          <w:rFonts w:ascii="IRNazanin" w:hAnsi="IRNazanin" w:eastAsia="IRNazanin"/>
          <w:color w:val="111111"/>
          <w:sz w:val="28"/>
          <w:sz w:val="28"/>
          <w:szCs w:val="28"/>
          <w:rtl w:val="true"/>
          <w:lang w:bidi="fa-IR"/>
        </w:rPr>
        <w:t xml:space="preserve">للشیخ نصیر الدین عبد الجلیل الواعظ القزوینی، و بعد سنة من تألیف الجواب ألف کتابه بعض مثالب النواصب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2188" w:name="__RefHeading___Toc7704546_73709187"/>
      <w:bookmarkStart w:id="2189" w:name="_Toc1003"/>
      <w:bookmarkEnd w:id="2188"/>
      <w:r>
        <w:rPr/>
        <w:t>893</w:t>
      </w:r>
      <w:r>
        <w:rPr>
          <w:rtl w:val="true"/>
        </w:rPr>
        <w:t xml:space="preserve">- </w:t>
      </w:r>
      <w:r>
        <w:rPr>
          <w:rtl w:val="true"/>
        </w:rPr>
        <w:t>جواب الملاحدة</w:t>
      </w:r>
      <w:bookmarkEnd w:id="2189"/>
    </w:p>
    <w:p>
      <w:pPr>
        <w:pStyle w:val="BookText"/>
        <w:rPr/>
      </w:pPr>
      <w:r>
        <w:rPr>
          <w:rFonts w:ascii="IRNazanin" w:hAnsi="IRNazanin" w:eastAsia="IRNazanin"/>
          <w:color w:val="111111"/>
          <w:sz w:val="28"/>
          <w:sz w:val="28"/>
          <w:szCs w:val="28"/>
          <w:rtl w:val="true"/>
          <w:lang w:bidi="fa-IR"/>
        </w:rPr>
        <w:t xml:space="preserve">فی قدم العالم، للشریف المرتضی علم الهدی أبی القاسم علی بن الحسین الموسوی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من جوابات مسائله</w:t>
      </w:r>
      <w:r>
        <w:rPr>
          <w:rFonts w:eastAsia="IRNazanin" w:cs="IRNazanin"/>
          <w:color w:val="111111"/>
          <w:sz w:val="28"/>
          <w:szCs w:val="28"/>
          <w:rtl w:val="true"/>
          <w:lang w:bidi="fa-IR"/>
        </w:rPr>
        <w:t>.</w:t>
      </w:r>
    </w:p>
    <w:p>
      <w:pPr>
        <w:pStyle w:val="Heading3"/>
        <w:numPr>
          <w:ilvl w:val="2"/>
          <w:numId w:val="1"/>
        </w:numPr>
        <w:rPr/>
      </w:pPr>
      <w:bookmarkStart w:id="2190" w:name="__RefHeading___Toc7704548_73709187"/>
      <w:bookmarkStart w:id="2191" w:name="_Toc1004"/>
      <w:bookmarkEnd w:id="2190"/>
      <w:r>
        <w:rPr/>
        <w:t>894</w:t>
      </w:r>
      <w:r>
        <w:rPr>
          <w:rtl w:val="true"/>
        </w:rPr>
        <w:t xml:space="preserve">- </w:t>
      </w:r>
      <w:r>
        <w:rPr>
          <w:rtl w:val="true"/>
        </w:rPr>
        <w:t>جواب من أنکر علی السید محمد بن فلاح</w:t>
      </w:r>
      <w:bookmarkEnd w:id="2191"/>
    </w:p>
    <w:p>
      <w:pPr>
        <w:pStyle w:val="BookText"/>
        <w:rPr/>
      </w:pPr>
      <w:r>
        <w:rPr>
          <w:rFonts w:ascii="IRNazanin" w:hAnsi="IRNazanin" w:eastAsia="IRNazanin"/>
          <w:color w:val="111111"/>
          <w:sz w:val="28"/>
          <w:sz w:val="28"/>
          <w:szCs w:val="28"/>
          <w:rtl w:val="true"/>
          <w:lang w:bidi="fa-IR"/>
        </w:rPr>
        <w:t xml:space="preserve">خروجه بالسیف و دعواه المهدویة حکی مؤلف رسالة ترجمه السید شبر الحویزی عن السعید الشهید السید نصر الله المدرس الحائری أنه قال إنی رأیت فی ساری من بلاد مازندران رسالة للسید محمد بن فلاح المشعشعی فی جواب من أنکر علیه خروجه بالسیف، ثم قال مؤلف الترجمة إن رسالة السید محمد المذکور موجودة عند السید شبر حرسه الله فی هذا التاریخ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غیر کتابه کلام المهدی المشحونة بالأباطیل</w:t>
      </w:r>
      <w:r>
        <w:rPr>
          <w:rFonts w:eastAsia="IRNazanin" w:cs="IRNazanin"/>
          <w:color w:val="111111"/>
          <w:sz w:val="28"/>
          <w:szCs w:val="28"/>
          <w:rtl w:val="true"/>
          <w:lang w:bidi="fa-IR"/>
        </w:rPr>
        <w:t>.</w:t>
      </w:r>
    </w:p>
    <w:p>
      <w:pPr>
        <w:pStyle w:val="Heading3"/>
        <w:numPr>
          <w:ilvl w:val="2"/>
          <w:numId w:val="1"/>
        </w:numPr>
        <w:rPr/>
      </w:pPr>
      <w:bookmarkStart w:id="2192" w:name="__RefHeading___Toc7704550_73709187"/>
      <w:bookmarkStart w:id="2193" w:name="_Toc1005"/>
      <w:bookmarkEnd w:id="2192"/>
      <w:r>
        <w:rPr/>
        <w:t>895</w:t>
      </w:r>
      <w:r>
        <w:rPr>
          <w:rtl w:val="true"/>
        </w:rPr>
        <w:t xml:space="preserve">- </w:t>
      </w:r>
      <w:r>
        <w:rPr>
          <w:rtl w:val="true"/>
        </w:rPr>
        <w:t>جواب منتهی الکلام</w:t>
      </w:r>
      <w:bookmarkEnd w:id="2193"/>
    </w:p>
    <w:p>
      <w:pPr>
        <w:pStyle w:val="BookText"/>
        <w:rPr/>
      </w:pPr>
      <w:r>
        <w:rPr>
          <w:rFonts w:ascii="IRNazanin" w:hAnsi="IRNazanin" w:eastAsia="IRNazanin"/>
          <w:color w:val="111111"/>
          <w:sz w:val="28"/>
          <w:sz w:val="28"/>
          <w:szCs w:val="28"/>
          <w:rtl w:val="true"/>
          <w:lang w:bidi="fa-IR"/>
        </w:rPr>
        <w:t xml:space="preserve">فارسی للسید المفتی المیر محمد عباس الموسوی التستری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التجلیات إنه کبیر فی خمس مجلدات بعد باق فی المسودة</w:t>
      </w:r>
      <w:r>
        <w:rPr>
          <w:rFonts w:eastAsia="IRNazanin" w:cs="IRNazanin"/>
          <w:color w:val="111111"/>
          <w:sz w:val="28"/>
          <w:szCs w:val="28"/>
          <w:rtl w:val="true"/>
          <w:lang w:bidi="fa-IR"/>
        </w:rPr>
        <w:t>.</w:t>
      </w:r>
    </w:p>
    <w:p>
      <w:pPr>
        <w:pStyle w:val="Heading3"/>
        <w:numPr>
          <w:ilvl w:val="2"/>
          <w:numId w:val="1"/>
        </w:numPr>
        <w:rPr/>
      </w:pPr>
      <w:bookmarkStart w:id="2194" w:name="__RefHeading___Toc7704552_73709187"/>
      <w:bookmarkStart w:id="2195" w:name="_Toc1006"/>
      <w:bookmarkEnd w:id="2194"/>
      <w:r>
        <w:rPr/>
        <w:t>896</w:t>
      </w:r>
      <w:r>
        <w:rPr>
          <w:rtl w:val="true"/>
        </w:rPr>
        <w:t xml:space="preserve">- </w:t>
      </w:r>
      <w:r>
        <w:rPr>
          <w:rtl w:val="true"/>
        </w:rPr>
        <w:t>جواب منکر وجود صاحب الزمان عج</w:t>
      </w:r>
      <w:bookmarkEnd w:id="2195"/>
    </w:p>
    <w:p>
      <w:pPr>
        <w:pStyle w:val="BookText"/>
        <w:rPr/>
      </w:pPr>
      <w:r>
        <w:rPr>
          <w:rFonts w:ascii="IRNazanin" w:hAnsi="IRNazanin" w:eastAsia="IRNazanin"/>
          <w:color w:val="111111"/>
          <w:sz w:val="28"/>
          <w:sz w:val="28"/>
          <w:szCs w:val="28"/>
          <w:rtl w:val="true"/>
          <w:lang w:bidi="fa-IR"/>
        </w:rPr>
        <w:t xml:space="preserve">للشیخ محمد باقر بن محمد جعفر البهاری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مکتبته” الشیخ محمد بن باقر” مع رسالة أخری فی هذا المبحث</w:t>
      </w:r>
    </w:p>
    <w:p>
      <w:pPr>
        <w:pStyle w:val="Heading3"/>
        <w:numPr>
          <w:ilvl w:val="2"/>
          <w:numId w:val="1"/>
        </w:numPr>
        <w:rPr/>
      </w:pPr>
      <w:bookmarkStart w:id="2196" w:name="__RefHeading___Toc7704554_73709187"/>
      <w:bookmarkStart w:id="2197" w:name="_Toc1007"/>
      <w:bookmarkEnd w:id="2196"/>
      <w:r>
        <w:rPr/>
        <w:t>897</w:t>
      </w:r>
      <w:r>
        <w:rPr>
          <w:rtl w:val="true"/>
        </w:rPr>
        <w:t xml:space="preserve">- </w:t>
      </w:r>
      <w:r>
        <w:rPr>
          <w:rtl w:val="true"/>
        </w:rPr>
        <w:t>جواب العلامة الشیخ مهدی الخالصی الکاظمی</w:t>
      </w:r>
      <w:bookmarkEnd w:id="2197"/>
    </w:p>
    <w:p>
      <w:pPr>
        <w:pStyle w:val="BookText"/>
        <w:rPr/>
      </w:pPr>
      <w:r>
        <w:rPr>
          <w:rFonts w:ascii="IRNazanin" w:hAnsi="IRNazanin" w:eastAsia="IRNazanin"/>
          <w:color w:val="111111"/>
          <w:sz w:val="28"/>
          <w:sz w:val="28"/>
          <w:szCs w:val="28"/>
          <w:rtl w:val="true"/>
          <w:lang w:bidi="fa-IR"/>
        </w:rPr>
        <w:t xml:space="preserve">المتوفی بالمشهد المقدس الرضوی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اعتراضاته علی بعض مسائل التقلید، للشیخ الفقیه محمد حسن کبة البغدادی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2198" w:name="__RefHeading___Toc7704556_73709187"/>
      <w:bookmarkStart w:id="2199" w:name="_Toc1008"/>
      <w:bookmarkEnd w:id="2198"/>
      <w:r>
        <w:rPr>
          <w:rtl w:val="true"/>
        </w:rPr>
        <w:t>جواب الشیخ ناصر</w:t>
      </w:r>
      <w:bookmarkEnd w:id="2199"/>
    </w:p>
    <w:p>
      <w:pPr>
        <w:pStyle w:val="Heading3"/>
        <w:numPr>
          <w:ilvl w:val="2"/>
          <w:numId w:val="1"/>
        </w:numPr>
        <w:rPr/>
      </w:pPr>
      <w:bookmarkStart w:id="2200" w:name="__RefHeading___Toc7704558_73709187"/>
      <w:bookmarkStart w:id="2201" w:name="_Toc1009"/>
      <w:bookmarkEnd w:id="2200"/>
      <w:r>
        <w:rPr>
          <w:rtl w:val="true"/>
        </w:rPr>
        <w:t>جواب نصر الله بیگ</w:t>
      </w:r>
      <w:bookmarkEnd w:id="2201"/>
    </w:p>
    <w:p>
      <w:pPr>
        <w:pStyle w:val="BookText"/>
        <w:rPr/>
      </w:pPr>
      <w:r>
        <w:rPr>
          <w:rFonts w:ascii="IRNazanin" w:hAnsi="IRNazanin" w:eastAsia="IRNazanin"/>
          <w:color w:val="111111"/>
          <w:sz w:val="28"/>
          <w:sz w:val="28"/>
          <w:szCs w:val="28"/>
          <w:rtl w:val="true"/>
          <w:lang w:bidi="fa-IR"/>
        </w:rPr>
        <w:t xml:space="preserve">قد مرتا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جوابات الشیخ ناصر أیضا</w:t>
      </w:r>
      <w:r>
        <w:rPr>
          <w:rFonts w:eastAsia="IRNazanin" w:cs="IRNazanin"/>
          <w:color w:val="111111"/>
          <w:sz w:val="28"/>
          <w:szCs w:val="28"/>
          <w:rtl w:val="true"/>
          <w:lang w:bidi="fa-IR"/>
        </w:rPr>
        <w:t xml:space="preserve">. </w:t>
      </w:r>
      <w:bookmarkStart w:id="2202" w:name="pg11685_250782"/>
    </w:p>
    <w:p>
      <w:pPr>
        <w:pStyle w:val="Heading3"/>
        <w:numPr>
          <w:ilvl w:val="2"/>
          <w:numId w:val="1"/>
        </w:numPr>
        <w:rPr/>
      </w:pPr>
      <w:bookmarkStart w:id="2203" w:name="__RefHeading___Toc7704560_73709187"/>
      <w:bookmarkStart w:id="2204" w:name="_Toc1010"/>
      <w:bookmarkEnd w:id="2202"/>
      <w:bookmarkEnd w:id="2203"/>
      <w:r>
        <w:rPr>
          <w:rtl w:val="true"/>
        </w:rPr>
        <w:t>جواب الشیخ نوح أفندی‌</w:t>
      </w:r>
      <w:bookmarkEnd w:id="220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الجامع الصفوی</w:t>
      </w:r>
      <w:r>
        <w:rPr>
          <w:rFonts w:eastAsia="IRNazanin" w:cs="IRNazanin"/>
          <w:color w:val="111111"/>
          <w:sz w:val="28"/>
          <w:szCs w:val="28"/>
          <w:rtl w:val="true"/>
          <w:lang w:bidi="fa-IR"/>
        </w:rPr>
        <w:t>.</w:t>
      </w:r>
    </w:p>
    <w:p>
      <w:pPr>
        <w:pStyle w:val="Heading3"/>
        <w:numPr>
          <w:ilvl w:val="2"/>
          <w:numId w:val="1"/>
        </w:numPr>
        <w:rPr/>
      </w:pPr>
      <w:bookmarkStart w:id="2205" w:name="__RefHeading___Toc7704562_73709187"/>
      <w:bookmarkStart w:id="2206" w:name="_Toc1011"/>
      <w:bookmarkEnd w:id="2205"/>
      <w:r>
        <w:rPr/>
        <w:t>898</w:t>
      </w:r>
      <w:r>
        <w:rPr>
          <w:rtl w:val="true"/>
        </w:rPr>
        <w:t xml:space="preserve">- </w:t>
      </w:r>
      <w:r>
        <w:rPr>
          <w:rtl w:val="true"/>
        </w:rPr>
        <w:t>جواب یوسف العراقی الیهودی</w:t>
      </w:r>
      <w:bookmarkEnd w:id="2206"/>
    </w:p>
    <w:p>
      <w:pPr>
        <w:pStyle w:val="BookText"/>
        <w:rPr/>
      </w:pPr>
      <w:r>
        <w:rPr>
          <w:rFonts w:ascii="IRNazanin" w:hAnsi="IRNazanin" w:eastAsia="IRNazanin"/>
          <w:color w:val="111111"/>
          <w:sz w:val="28"/>
          <w:sz w:val="28"/>
          <w:szCs w:val="28"/>
          <w:rtl w:val="true"/>
          <w:lang w:bidi="fa-IR"/>
        </w:rPr>
        <w:t xml:space="preserve">للشیخ أبی الحسن علی بن أبی القاسم زید بن محمد البیهقی الملقب بفرید خراسان المولود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2207" w:name="__RefHeading___Toc7704564_73709187"/>
      <w:bookmarkStart w:id="2208" w:name="_Toc1012"/>
      <w:bookmarkEnd w:id="2207"/>
      <w:r>
        <w:rPr>
          <w:rtl w:val="true"/>
        </w:rPr>
        <w:t>الجوابات</w:t>
      </w:r>
      <w:bookmarkEnd w:id="2208"/>
    </w:p>
    <w:p>
      <w:pPr>
        <w:pStyle w:val="Heading3"/>
        <w:numPr>
          <w:ilvl w:val="2"/>
          <w:numId w:val="1"/>
        </w:numPr>
        <w:rPr/>
      </w:pPr>
      <w:bookmarkStart w:id="2209" w:name="__RefHeading___Toc7704566_73709187"/>
      <w:bookmarkStart w:id="2210" w:name="_Toc1013"/>
      <w:bookmarkEnd w:id="2209"/>
      <w:r>
        <w:rPr/>
        <w:t>899</w:t>
      </w:r>
      <w:r>
        <w:rPr>
          <w:rtl w:val="true"/>
        </w:rPr>
        <w:t xml:space="preserve">- </w:t>
      </w:r>
      <w:r>
        <w:rPr>
          <w:rtl w:val="true"/>
        </w:rPr>
        <w:t>کتاب الجوابات</w:t>
      </w:r>
      <w:bookmarkEnd w:id="2210"/>
    </w:p>
    <w:p>
      <w:pPr>
        <w:pStyle w:val="BookText"/>
        <w:rPr/>
      </w:pPr>
      <w:r>
        <w:rPr>
          <w:rFonts w:ascii="IRNazanin" w:hAnsi="IRNazanin" w:eastAsia="IRNazanin"/>
          <w:color w:val="111111"/>
          <w:sz w:val="28"/>
          <w:sz w:val="28"/>
          <w:szCs w:val="28"/>
          <w:rtl w:val="true"/>
          <w:lang w:bidi="fa-IR"/>
        </w:rPr>
        <w:t xml:space="preserve">فی خروج المهدی علیه السلام ، 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بهذا العنوان، و قد أشرنا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الجوابات جمع قیاسی للجواب و فی هذا الکتاب جوابات عن سؤالات سائل عن الشیخ المفید، أوله بعد خطبة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سأل سائل الشیخ المفید رضی الله عنه، فقال ما الدلیل علی وجود الإمام صاحب الغیبة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ذلک أنا 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قال السائل فلعل قوما تواطئوا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قال له الشیخ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فی هذا أنه طعن فی جمیع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قال السائل فارنا طرق هذه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ضمن مجموعة من مسائل الشیخ المفید کلها بخط واحد فی مکتبة الشیخ میرزا محمد الطهرانی بسامراء استنسخه بخطه عن المجموعة العتیقة الموقوفة فی مکتبة بیت آل الشیخ أسد الله بالکاظمیة</w:t>
      </w:r>
      <w:r>
        <w:rPr>
          <w:rFonts w:eastAsia="IRNazanin" w:cs="IRNazanin"/>
          <w:color w:val="111111"/>
          <w:sz w:val="28"/>
          <w:szCs w:val="28"/>
          <w:rtl w:val="true"/>
          <w:lang w:bidi="fa-IR"/>
        </w:rPr>
        <w:t>.</w:t>
      </w:r>
    </w:p>
    <w:p>
      <w:pPr>
        <w:pStyle w:val="Heading3"/>
        <w:numPr>
          <w:ilvl w:val="2"/>
          <w:numId w:val="1"/>
        </w:numPr>
        <w:rPr/>
      </w:pPr>
      <w:bookmarkStart w:id="2211" w:name="__RefHeading___Toc7704568_73709187"/>
      <w:bookmarkStart w:id="2212" w:name="_Toc1014"/>
      <w:bookmarkEnd w:id="2211"/>
      <w:r>
        <w:rPr/>
        <w:t>900</w:t>
      </w:r>
      <w:r>
        <w:rPr>
          <w:rtl w:val="true"/>
        </w:rPr>
        <w:t xml:space="preserve">- </w:t>
      </w:r>
      <w:r>
        <w:rPr>
          <w:rtl w:val="true"/>
        </w:rPr>
        <w:t>الجوابات الحاضرة</w:t>
      </w:r>
      <w:bookmarkEnd w:id="2212"/>
    </w:p>
    <w:p>
      <w:pPr>
        <w:pStyle w:val="BookText"/>
        <w:rPr/>
      </w:pPr>
      <w:r>
        <w:rPr>
          <w:rFonts w:ascii="IRNazanin" w:hAnsi="IRNazanin" w:eastAsia="IRNazanin"/>
          <w:color w:val="111111"/>
          <w:sz w:val="28"/>
          <w:sz w:val="28"/>
          <w:szCs w:val="28"/>
          <w:rtl w:val="true"/>
          <w:lang w:bidi="fa-IR"/>
        </w:rPr>
        <w:t>فی علل زیج عبد الله بن أحمد بن الحسن، للشریف الفاضل أبی علی محمد بن عبد العزیز الهاشمی من بنی العباس، قال السید بن طاوس فی الباب الخامس من فرج المهموم إنه وصل إلینا هذا الکتاب، راجعه</w:t>
      </w:r>
      <w:r>
        <w:rPr>
          <w:rFonts w:eastAsia="IRNazanin" w:cs="IRNazanin"/>
          <w:color w:val="111111"/>
          <w:sz w:val="28"/>
          <w:szCs w:val="28"/>
          <w:rtl w:val="true"/>
          <w:lang w:bidi="fa-IR"/>
        </w:rPr>
        <w:t>.</w:t>
      </w:r>
    </w:p>
    <w:p>
      <w:pPr>
        <w:pStyle w:val="Heading3"/>
        <w:numPr>
          <w:ilvl w:val="2"/>
          <w:numId w:val="1"/>
        </w:numPr>
        <w:rPr/>
      </w:pPr>
      <w:bookmarkStart w:id="2213" w:name="__RefHeading___Toc7704570_73709187"/>
      <w:bookmarkStart w:id="2214" w:name="_Toc1015"/>
      <w:bookmarkEnd w:id="2213"/>
      <w:r>
        <w:rPr>
          <w:rtl w:val="true"/>
        </w:rPr>
        <w:t>جوابات الشیخ إبراهیم الخشتی</w:t>
      </w:r>
      <w:bookmarkEnd w:id="2214"/>
    </w:p>
    <w:p>
      <w:pPr>
        <w:pStyle w:val="BookText"/>
        <w:rPr/>
      </w:pPr>
      <w:r>
        <w:rPr>
          <w:rFonts w:ascii="IRNazanin" w:hAnsi="IRNazanin" w:eastAsia="IRNazanin"/>
          <w:color w:val="111111"/>
          <w:sz w:val="28"/>
          <w:sz w:val="28"/>
          <w:szCs w:val="28"/>
          <w:rtl w:val="true"/>
          <w:lang w:bidi="fa-IR"/>
        </w:rPr>
        <w:t>یأتی بعنوان جوابات المسائل الخشتیة</w:t>
      </w:r>
      <w:r>
        <w:rPr>
          <w:rFonts w:eastAsia="IRNazanin" w:cs="IRNazanin"/>
          <w:color w:val="111111"/>
          <w:sz w:val="28"/>
          <w:szCs w:val="28"/>
          <w:rtl w:val="true"/>
          <w:lang w:bidi="fa-IR"/>
        </w:rPr>
        <w:t>.</w:t>
      </w:r>
    </w:p>
    <w:p>
      <w:pPr>
        <w:pStyle w:val="Heading3"/>
        <w:numPr>
          <w:ilvl w:val="2"/>
          <w:numId w:val="1"/>
        </w:numPr>
        <w:rPr/>
      </w:pPr>
      <w:bookmarkStart w:id="2215" w:name="__RefHeading___Toc7704572_73709187"/>
      <w:bookmarkStart w:id="2216" w:name="_Toc1016"/>
      <w:bookmarkEnd w:id="2215"/>
      <w:r>
        <w:rPr>
          <w:rtl w:val="true"/>
        </w:rPr>
        <w:t>جوابات الشیخ إبراهیم الکازرونی</w:t>
      </w:r>
      <w:bookmarkEnd w:id="2216"/>
    </w:p>
    <w:p>
      <w:pPr>
        <w:pStyle w:val="BookText"/>
        <w:rPr/>
      </w:pPr>
      <w:r>
        <w:rPr>
          <w:rFonts w:ascii="IRNazanin" w:hAnsi="IRNazanin" w:eastAsia="IRNazanin"/>
          <w:color w:val="111111"/>
          <w:sz w:val="28"/>
          <w:sz w:val="28"/>
          <w:szCs w:val="28"/>
          <w:rtl w:val="true"/>
          <w:lang w:bidi="fa-IR"/>
        </w:rPr>
        <w:t>یأتی بعنوان جوابات المسائل الکازرونیة</w:t>
      </w:r>
      <w:r>
        <w:rPr>
          <w:rFonts w:eastAsia="IRNazanin" w:cs="IRNazanin"/>
          <w:color w:val="111111"/>
          <w:sz w:val="28"/>
          <w:szCs w:val="28"/>
          <w:rtl w:val="true"/>
          <w:lang w:bidi="fa-IR"/>
        </w:rPr>
        <w:t>.</w:t>
      </w:r>
    </w:p>
    <w:p>
      <w:pPr>
        <w:pStyle w:val="Heading3"/>
        <w:numPr>
          <w:ilvl w:val="2"/>
          <w:numId w:val="1"/>
        </w:numPr>
        <w:rPr/>
      </w:pPr>
      <w:bookmarkStart w:id="2217" w:name="__RefHeading___Toc7704574_73709187"/>
      <w:bookmarkStart w:id="2218" w:name="_Toc1017"/>
      <w:bookmarkEnd w:id="2217"/>
      <w:r>
        <w:rPr/>
        <w:t>901</w:t>
      </w:r>
      <w:r>
        <w:rPr>
          <w:rtl w:val="true"/>
        </w:rPr>
        <w:t xml:space="preserve">- </w:t>
      </w:r>
      <w:r>
        <w:rPr>
          <w:rtl w:val="true"/>
        </w:rPr>
        <w:t>جوابات الشیخ محمد إبراهیم</w:t>
      </w:r>
      <w:bookmarkEnd w:id="22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ساکن طهران للحکیم السبزواری الحاج مولی هادی بن مهدی المتوفی و المدفون بسبزوار 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سأله عن جملة من المسائل الحکمیة بالفارسیة و کتب الجواب أیضا بالفارسیة، و أطری السائل فی أول الجوابات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الماجد، العابد، الزاهد، الشیخ محمد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مبسوط موجود ضمن </w:t>
      </w:r>
      <w:bookmarkStart w:id="2219" w:name="pg11685_250784"/>
    </w:p>
    <w:p>
      <w:pPr>
        <w:pStyle w:val="BookText"/>
        <w:rPr/>
      </w:pPr>
      <w:bookmarkEnd w:id="2219"/>
      <w:r>
        <w:rPr>
          <w:rFonts w:ascii="IRNazanin" w:hAnsi="IRNazanin" w:eastAsia="IRNazanin"/>
          <w:color w:val="111111"/>
          <w:sz w:val="28"/>
          <w:sz w:val="28"/>
          <w:szCs w:val="28"/>
          <w:rtl w:val="true"/>
          <w:lang w:bidi="fa-IR"/>
        </w:rPr>
        <w:t>مجموعة من جوابات مسائل الحکیم السبزواری عند الشیخ محمد جواد الجزائری فی النجف</w:t>
      </w:r>
    </w:p>
    <w:p>
      <w:pPr>
        <w:pStyle w:val="Heading3"/>
        <w:numPr>
          <w:ilvl w:val="2"/>
          <w:numId w:val="1"/>
        </w:numPr>
        <w:rPr/>
      </w:pPr>
      <w:bookmarkStart w:id="2220" w:name="__RefHeading___Toc7704576_73709187"/>
      <w:bookmarkStart w:id="2221" w:name="_Toc1018"/>
      <w:bookmarkEnd w:id="2220"/>
      <w:r>
        <w:rPr>
          <w:rtl w:val="true"/>
        </w:rPr>
        <w:t>جوابات ابن إدریس الحلی</w:t>
      </w:r>
      <w:bookmarkEnd w:id="2221"/>
    </w:p>
    <w:p>
      <w:pPr>
        <w:pStyle w:val="BookText"/>
        <w:rPr/>
      </w:pPr>
      <w:r>
        <w:rPr>
          <w:rFonts w:ascii="IRNazanin" w:hAnsi="IRNazanin" w:eastAsia="IRNazanin"/>
          <w:color w:val="111111"/>
          <w:sz w:val="28"/>
          <w:sz w:val="28"/>
          <w:szCs w:val="28"/>
          <w:rtl w:val="true"/>
          <w:lang w:bidi="fa-IR"/>
        </w:rPr>
        <w:t>یأتی فی المیم بعنوان مسائل ابن إدریس</w:t>
      </w:r>
      <w:r>
        <w:rPr>
          <w:rFonts w:eastAsia="IRNazanin" w:cs="IRNazanin"/>
          <w:color w:val="111111"/>
          <w:sz w:val="28"/>
          <w:szCs w:val="28"/>
          <w:rtl w:val="true"/>
          <w:lang w:bidi="fa-IR"/>
        </w:rPr>
        <w:t>.</w:t>
      </w:r>
    </w:p>
    <w:p>
      <w:pPr>
        <w:pStyle w:val="Heading3"/>
        <w:numPr>
          <w:ilvl w:val="2"/>
          <w:numId w:val="1"/>
        </w:numPr>
        <w:rPr/>
      </w:pPr>
      <w:bookmarkStart w:id="2222" w:name="__RefHeading___Toc7704578_73709187"/>
      <w:bookmarkStart w:id="2223" w:name="_Toc1019"/>
      <w:bookmarkEnd w:id="2222"/>
      <w:r>
        <w:rPr/>
        <w:t>902</w:t>
      </w:r>
      <w:r>
        <w:rPr>
          <w:rtl w:val="true"/>
        </w:rPr>
        <w:t xml:space="preserve">- </w:t>
      </w:r>
      <w:r>
        <w:rPr>
          <w:rtl w:val="true"/>
        </w:rPr>
        <w:t>جوابات ابن الحمامی</w:t>
      </w:r>
      <w:bookmarkEnd w:id="2223"/>
    </w:p>
    <w:p>
      <w:pPr>
        <w:pStyle w:val="BookText"/>
        <w:rPr/>
      </w:pPr>
      <w:r>
        <w:rPr>
          <w:rFonts w:ascii="IRNazanin" w:hAnsi="IRNazanin" w:eastAsia="IRNazanin"/>
          <w:color w:val="111111"/>
          <w:sz w:val="28"/>
          <w:sz w:val="28"/>
          <w:szCs w:val="28"/>
          <w:rtl w:val="true"/>
          <w:lang w:bidi="fa-IR"/>
        </w:rPr>
        <w:t xml:space="preserve">للشیخ المفید محمد بن محمد بن النعمان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فی بعض النسخ ابن الحمانی بالنون</w:t>
      </w:r>
      <w:r>
        <w:rPr>
          <w:rFonts w:eastAsia="IRNazanin" w:cs="IRNazanin"/>
          <w:color w:val="111111"/>
          <w:sz w:val="28"/>
          <w:szCs w:val="28"/>
          <w:rtl w:val="true"/>
          <w:lang w:bidi="fa-IR"/>
        </w:rPr>
        <w:t>.</w:t>
      </w:r>
    </w:p>
    <w:p>
      <w:pPr>
        <w:pStyle w:val="Heading3"/>
        <w:numPr>
          <w:ilvl w:val="2"/>
          <w:numId w:val="1"/>
        </w:numPr>
        <w:rPr/>
      </w:pPr>
      <w:bookmarkStart w:id="2224" w:name="__RefHeading___Toc7704580_73709187"/>
      <w:bookmarkStart w:id="2225" w:name="_Toc1020"/>
      <w:bookmarkEnd w:id="2224"/>
      <w:r>
        <w:rPr/>
        <w:t>903</w:t>
      </w:r>
      <w:r>
        <w:rPr>
          <w:rtl w:val="true"/>
        </w:rPr>
        <w:t xml:space="preserve">- </w:t>
      </w:r>
      <w:r>
        <w:rPr>
          <w:rtl w:val="true"/>
        </w:rPr>
        <w:t>جوابات ابن حمزة</w:t>
      </w:r>
      <w:bookmarkEnd w:id="2225"/>
    </w:p>
    <w:p>
      <w:pPr>
        <w:pStyle w:val="BookText"/>
        <w:rPr/>
      </w:pPr>
      <w:r>
        <w:rPr>
          <w:rFonts w:ascii="IRNazanin" w:hAnsi="IRNazanin" w:eastAsia="IRNazanin"/>
          <w:color w:val="111111"/>
          <w:sz w:val="28"/>
          <w:sz w:val="28"/>
          <w:szCs w:val="28"/>
          <w:rtl w:val="true"/>
          <w:lang w:bidi="fa-IR"/>
        </w:rPr>
        <w:t xml:space="preserve">لآیة الله العلامة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ابن حمزة السائل منه إما معاصره أو تلمیذه، و لیس هو ابن حمزة المشهور المتقدم علی العلامة بکثیر، کما صرح به صاحب الریاض قال و قد استکثر من النقل عن هذه الجوابات فی هامش رسالة الطهارة التی عندنا منها نسخ، و قد ألفها الشیخ علی بن هلال العاملی الکرکی فی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الشاه طهماسب، و استکتبها تلمیذ المؤلف المسمی بأمیرک الأصفهانی فی حیاة المؤلف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بخط بعض الفضلاء علی ظهر النسخة أن المؤلف للرسالة قد توفی بأصفهان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Heading3"/>
        <w:numPr>
          <w:ilvl w:val="2"/>
          <w:numId w:val="1"/>
        </w:numPr>
        <w:rPr/>
      </w:pPr>
      <w:bookmarkStart w:id="2226" w:name="__RefHeading___Toc7704582_73709187"/>
      <w:bookmarkStart w:id="2227" w:name="_Toc1021"/>
      <w:bookmarkEnd w:id="2226"/>
      <w:r>
        <w:rPr/>
        <w:t>904</w:t>
      </w:r>
      <w:r>
        <w:rPr>
          <w:rtl w:val="true"/>
        </w:rPr>
        <w:t xml:space="preserve">- </w:t>
      </w:r>
      <w:r>
        <w:rPr>
          <w:rtl w:val="true"/>
        </w:rPr>
        <w:t>جوابات ابن فروج</w:t>
      </w:r>
      <w:bookmarkEnd w:id="2227"/>
    </w:p>
    <w:p>
      <w:pPr>
        <w:pStyle w:val="BookText"/>
        <w:rPr/>
      </w:pPr>
      <w:r>
        <w:rPr>
          <w:rFonts w:ascii="IRNazanin" w:hAnsi="IRNazanin" w:eastAsia="IRNazanin"/>
          <w:color w:val="111111"/>
          <w:sz w:val="28"/>
          <w:sz w:val="28"/>
          <w:szCs w:val="28"/>
          <w:rtl w:val="true"/>
          <w:lang w:bidi="fa-IR"/>
        </w:rPr>
        <w:t xml:space="preserve">هو الشیخ زین الدین بن إدریس المعروف بابن فروج، للشیخ زین الدین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 الشهید فی مکتبة شیخنا شیخ الشریعة الأصفهانی فی النجف، و ابن فروج هذا کان من تلامیذ الشهید و قد رأیت بخطه مختلف العلامة، فرغ من نسخه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تهذیب الحدیث الذی قابله و عارضه بنسخة یحیی بن سعید الحلی، و تمام اسمه و نسبه کما رأیت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علی بن إدریس بن الحسین الشهیر بابن فروج</w:t>
      </w:r>
      <w:r>
        <w:rPr>
          <w:rFonts w:eastAsia="IRNazanin" w:cs="IRNazanin"/>
          <w:color w:val="111111"/>
          <w:sz w:val="28"/>
          <w:szCs w:val="28"/>
          <w:rtl w:val="true"/>
          <w:lang w:bidi="fa-IR"/>
        </w:rPr>
        <w:t>.</w:t>
      </w:r>
    </w:p>
    <w:p>
      <w:pPr>
        <w:pStyle w:val="Heading3"/>
        <w:numPr>
          <w:ilvl w:val="2"/>
          <w:numId w:val="1"/>
        </w:numPr>
        <w:rPr/>
      </w:pPr>
      <w:bookmarkStart w:id="2228" w:name="__RefHeading___Toc7704584_73709187"/>
      <w:bookmarkStart w:id="2229" w:name="_Toc1022"/>
      <w:bookmarkEnd w:id="2228"/>
      <w:r>
        <w:rPr/>
        <w:t>905</w:t>
      </w:r>
      <w:r>
        <w:rPr>
          <w:rtl w:val="true"/>
        </w:rPr>
        <w:t xml:space="preserve">- </w:t>
      </w:r>
      <w:r>
        <w:rPr>
          <w:rtl w:val="true"/>
        </w:rPr>
        <w:t>جوابات ابن قبة</w:t>
      </w:r>
      <w:bookmarkEnd w:id="2229"/>
    </w:p>
    <w:p>
      <w:pPr>
        <w:pStyle w:val="Heading3"/>
        <w:numPr>
          <w:ilvl w:val="2"/>
          <w:numId w:val="1"/>
        </w:numPr>
        <w:rPr/>
      </w:pPr>
      <w:bookmarkStart w:id="2230" w:name="__RefHeading___Toc7704586_73709187"/>
      <w:bookmarkStart w:id="2231" w:name="_Toc1023"/>
      <w:bookmarkEnd w:id="2230"/>
      <w:r>
        <w:rPr/>
        <w:t>906</w:t>
      </w:r>
      <w:r>
        <w:rPr>
          <w:rtl w:val="true"/>
        </w:rPr>
        <w:t xml:space="preserve">- </w:t>
      </w:r>
      <w:r>
        <w:rPr>
          <w:rtl w:val="true"/>
        </w:rPr>
        <w:t>جوابات ابن قبة</w:t>
      </w:r>
      <w:bookmarkEnd w:id="2231"/>
    </w:p>
    <w:p>
      <w:pPr>
        <w:pStyle w:val="BookText"/>
        <w:rPr/>
      </w:pPr>
      <w:r>
        <w:rPr>
          <w:rFonts w:ascii="IRNazanin" w:hAnsi="IRNazanin" w:eastAsia="IRNazanin"/>
          <w:color w:val="111111"/>
          <w:sz w:val="28"/>
          <w:sz w:val="28"/>
          <w:szCs w:val="28"/>
          <w:rtl w:val="true"/>
          <w:lang w:bidi="fa-IR"/>
        </w:rPr>
        <w:t xml:space="preserve">کلاهما من تصانیف الشیخ المتکلم المبرز علی نظرائه قبل الثلاثمائة و بعدها، کما ذکره النجاشی، و هو الشیخ أبو محمد الحسن بن موسی النوبختی صاحب کتاب الآراء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قبة هو أبو جعفر محمد بن عبد الرحمن بن قبة الرازی، قال ابن الندیم أنه من متکلمی الشیعة و حذاقهم</w:t>
      </w:r>
      <w:r>
        <w:rPr>
          <w:rFonts w:eastAsia="IRNazanin" w:cs="IRNazanin"/>
          <w:color w:val="111111"/>
          <w:sz w:val="28"/>
          <w:szCs w:val="28"/>
          <w:rtl w:val="true"/>
          <w:lang w:bidi="fa-IR"/>
        </w:rPr>
        <w:t>.</w:t>
      </w:r>
    </w:p>
    <w:p>
      <w:pPr>
        <w:pStyle w:val="Heading3"/>
        <w:numPr>
          <w:ilvl w:val="2"/>
          <w:numId w:val="1"/>
        </w:numPr>
        <w:rPr/>
      </w:pPr>
      <w:bookmarkStart w:id="2232" w:name="__RefHeading___Toc7704588_73709187"/>
      <w:bookmarkStart w:id="2233" w:name="_Toc1024"/>
      <w:bookmarkEnd w:id="2232"/>
      <w:r>
        <w:rPr/>
        <w:t>907</w:t>
      </w:r>
      <w:r>
        <w:rPr>
          <w:rtl w:val="true"/>
        </w:rPr>
        <w:t xml:space="preserve">- </w:t>
      </w:r>
      <w:r>
        <w:rPr>
          <w:rtl w:val="true"/>
        </w:rPr>
        <w:t>جوابات ابن نباتة</w:t>
      </w:r>
      <w:bookmarkEnd w:id="223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ابن نباتة هو الخطیب أبو یحیی عبد الرحیم بن محمد بن إسماعیل بن نباتة الفارقی لولادته بمیافارقین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و دفن بها فی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القاضی فی المجالس و عده من خطباء </w:t>
      </w:r>
      <w:bookmarkStart w:id="2234" w:name="pg11685_250787"/>
    </w:p>
    <w:p>
      <w:pPr>
        <w:pStyle w:val="BookText"/>
        <w:rPr/>
      </w:pPr>
      <w:bookmarkEnd w:id="2234"/>
      <w:r>
        <w:rPr>
          <w:rFonts w:ascii="IRNazanin" w:hAnsi="IRNazanin" w:eastAsia="IRNazanin"/>
          <w:color w:val="111111"/>
          <w:sz w:val="28"/>
          <w:sz w:val="28"/>
          <w:szCs w:val="28"/>
          <w:rtl w:val="true"/>
          <w:lang w:bidi="fa-IR"/>
        </w:rPr>
        <w:t>الشیعة، و قد طبع خطبة المتفق علی أنه لا نظیر لها، و قد حث فیها علی الجهاد کثیرا لکونه فی صحبة سیف الدولة الحمدانی الذی کان کثیر الغزوات</w:t>
      </w:r>
      <w:r>
        <w:rPr>
          <w:rFonts w:eastAsia="IRNazanin" w:cs="IRNazanin"/>
          <w:color w:val="111111"/>
          <w:sz w:val="28"/>
          <w:szCs w:val="28"/>
          <w:rtl w:val="true"/>
          <w:lang w:bidi="fa-IR"/>
        </w:rPr>
        <w:t>.</w:t>
      </w:r>
    </w:p>
    <w:p>
      <w:pPr>
        <w:pStyle w:val="Heading3"/>
        <w:numPr>
          <w:ilvl w:val="2"/>
          <w:numId w:val="1"/>
        </w:numPr>
        <w:rPr/>
      </w:pPr>
      <w:bookmarkStart w:id="2235" w:name="__RefHeading___Toc7704590_73709187"/>
      <w:bookmarkStart w:id="2236" w:name="_Toc1025"/>
      <w:bookmarkEnd w:id="2235"/>
      <w:r>
        <w:rPr/>
        <w:t>908</w:t>
      </w:r>
      <w:r>
        <w:rPr>
          <w:rtl w:val="true"/>
        </w:rPr>
        <w:t xml:space="preserve">- </w:t>
      </w:r>
      <w:r>
        <w:rPr>
          <w:rtl w:val="true"/>
        </w:rPr>
        <w:t>جوابات أبی جعفر القمی</w:t>
      </w:r>
      <w:bookmarkEnd w:id="2236"/>
    </w:p>
    <w:p>
      <w:pPr>
        <w:pStyle w:val="BookText"/>
        <w:rPr/>
      </w:pPr>
      <w:r>
        <w:rPr>
          <w:rFonts w:ascii="IRNazanin" w:hAnsi="IRNazanin" w:eastAsia="IRNazanin"/>
          <w:color w:val="111111"/>
          <w:sz w:val="28"/>
          <w:sz w:val="28"/>
          <w:szCs w:val="28"/>
          <w:rtl w:val="true"/>
          <w:lang w:bidi="fa-IR"/>
        </w:rPr>
        <w:t xml:space="preserve">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ترجمه المفید</w:t>
      </w:r>
      <w:r>
        <w:rPr>
          <w:rFonts w:eastAsia="IRNazanin" w:cs="IRNazanin"/>
          <w:color w:val="111111"/>
          <w:sz w:val="28"/>
          <w:szCs w:val="28"/>
          <w:rtl w:val="true"/>
          <w:lang w:bidi="fa-IR"/>
        </w:rPr>
        <w:t>.</w:t>
      </w:r>
    </w:p>
    <w:p>
      <w:pPr>
        <w:pStyle w:val="Heading3"/>
        <w:numPr>
          <w:ilvl w:val="2"/>
          <w:numId w:val="1"/>
        </w:numPr>
        <w:rPr/>
      </w:pPr>
      <w:bookmarkStart w:id="2237" w:name="__RefHeading___Toc7704592_73709187"/>
      <w:bookmarkStart w:id="2238" w:name="_Toc1026"/>
      <w:bookmarkEnd w:id="2237"/>
      <w:r>
        <w:rPr/>
        <w:t>909</w:t>
      </w:r>
      <w:r>
        <w:rPr>
          <w:rtl w:val="true"/>
        </w:rPr>
        <w:t xml:space="preserve">- </w:t>
      </w:r>
      <w:r>
        <w:rPr>
          <w:rtl w:val="true"/>
        </w:rPr>
        <w:t>جوابات أبی جعفر محمد بن الحسین اللیثی</w:t>
      </w:r>
      <w:bookmarkEnd w:id="2238"/>
    </w:p>
    <w:p>
      <w:pPr>
        <w:pStyle w:val="BookText"/>
        <w:rPr/>
      </w:pPr>
      <w:r>
        <w:rPr>
          <w:rFonts w:ascii="IRNazanin" w:hAnsi="IRNazanin" w:eastAsia="IRNazanin"/>
          <w:color w:val="111111"/>
          <w:sz w:val="28"/>
          <w:sz w:val="28"/>
          <w:szCs w:val="28"/>
          <w:rtl w:val="true"/>
          <w:lang w:bidi="fa-IR"/>
        </w:rPr>
        <w:t>أیضا للشیخ المفید، ذکره النجاشی</w:t>
      </w:r>
      <w:r>
        <w:rPr>
          <w:rFonts w:eastAsia="IRNazanin" w:cs="IRNazanin"/>
          <w:color w:val="111111"/>
          <w:sz w:val="28"/>
          <w:szCs w:val="28"/>
          <w:rtl w:val="true"/>
          <w:lang w:bidi="fa-IR"/>
        </w:rPr>
        <w:t>.</w:t>
      </w:r>
    </w:p>
    <w:p>
      <w:pPr>
        <w:pStyle w:val="Heading3"/>
        <w:numPr>
          <w:ilvl w:val="2"/>
          <w:numId w:val="1"/>
        </w:numPr>
        <w:rPr/>
      </w:pPr>
      <w:bookmarkStart w:id="2239" w:name="__RefHeading___Toc7704594_73709187"/>
      <w:bookmarkStart w:id="2240" w:name="_Toc1027"/>
      <w:bookmarkEnd w:id="2239"/>
      <w:r>
        <w:rPr/>
        <w:t>910</w:t>
      </w:r>
      <w:r>
        <w:rPr>
          <w:rtl w:val="true"/>
        </w:rPr>
        <w:t xml:space="preserve">- </w:t>
      </w:r>
      <w:r>
        <w:rPr>
          <w:rtl w:val="true"/>
        </w:rPr>
        <w:t>جوابات أبی الحسن الحضینی</w:t>
      </w:r>
      <w:bookmarkEnd w:id="2240"/>
    </w:p>
    <w:p>
      <w:pPr>
        <w:pStyle w:val="BookText"/>
        <w:rPr/>
      </w:pPr>
      <w:r>
        <w:rPr>
          <w:rFonts w:ascii="IRNazanin" w:hAnsi="IRNazanin" w:eastAsia="IRNazanin"/>
          <w:color w:val="111111"/>
          <w:sz w:val="28"/>
          <w:sz w:val="28"/>
          <w:szCs w:val="28"/>
          <w:rtl w:val="true"/>
          <w:lang w:bidi="fa-IR"/>
        </w:rPr>
        <w:t>للشیخ المفید أیضا، ذکره النجاشی</w:t>
      </w:r>
      <w:r>
        <w:rPr>
          <w:rFonts w:eastAsia="IRNazanin" w:cs="IRNazanin"/>
          <w:color w:val="111111"/>
          <w:sz w:val="28"/>
          <w:szCs w:val="28"/>
          <w:rtl w:val="true"/>
          <w:lang w:bidi="fa-IR"/>
        </w:rPr>
        <w:t>.</w:t>
      </w:r>
    </w:p>
    <w:p>
      <w:pPr>
        <w:pStyle w:val="Heading3"/>
        <w:numPr>
          <w:ilvl w:val="2"/>
          <w:numId w:val="1"/>
        </w:numPr>
        <w:rPr/>
      </w:pPr>
      <w:bookmarkStart w:id="2241" w:name="__RefHeading___Toc7704596_73709187"/>
      <w:bookmarkStart w:id="2242" w:name="_Toc1028"/>
      <w:bookmarkEnd w:id="2241"/>
      <w:r>
        <w:rPr/>
        <w:t>911</w:t>
      </w:r>
      <w:r>
        <w:rPr>
          <w:rtl w:val="true"/>
        </w:rPr>
        <w:t xml:space="preserve">- </w:t>
      </w:r>
      <w:r>
        <w:rPr>
          <w:rtl w:val="true"/>
        </w:rPr>
        <w:t>جوابات أبی الحسن سبط المعافی ابن زکریا</w:t>
      </w:r>
      <w:bookmarkEnd w:id="2242"/>
    </w:p>
    <w:p>
      <w:pPr>
        <w:pStyle w:val="BookText"/>
        <w:rPr/>
      </w:pPr>
      <w:r>
        <w:rPr>
          <w:rFonts w:ascii="IRNazanin" w:hAnsi="IRNazanin" w:eastAsia="IRNazanin"/>
          <w:color w:val="111111"/>
          <w:sz w:val="28"/>
          <w:sz w:val="28"/>
          <w:szCs w:val="28"/>
          <w:rtl w:val="true"/>
          <w:lang w:bidi="fa-IR"/>
        </w:rPr>
        <w:t>فی مسألة إعجاز القرآن، أیضا للشیخ المفید، ذکره النجاشی</w:t>
      </w:r>
      <w:r>
        <w:rPr>
          <w:rFonts w:eastAsia="IRNazanin" w:cs="IRNazanin"/>
          <w:color w:val="111111"/>
          <w:sz w:val="28"/>
          <w:szCs w:val="28"/>
          <w:rtl w:val="true"/>
          <w:lang w:bidi="fa-IR"/>
        </w:rPr>
        <w:t>.</w:t>
      </w:r>
    </w:p>
    <w:p>
      <w:pPr>
        <w:pStyle w:val="Heading3"/>
        <w:numPr>
          <w:ilvl w:val="2"/>
          <w:numId w:val="1"/>
        </w:numPr>
        <w:rPr/>
      </w:pPr>
      <w:bookmarkStart w:id="2243" w:name="__RefHeading___Toc7704598_73709187"/>
      <w:bookmarkStart w:id="2244" w:name="_Toc1029"/>
      <w:bookmarkEnd w:id="2243"/>
      <w:r>
        <w:rPr/>
        <w:t>912</w:t>
      </w:r>
      <w:r>
        <w:rPr>
          <w:rtl w:val="true"/>
        </w:rPr>
        <w:t xml:space="preserve">- </w:t>
      </w:r>
      <w:r>
        <w:rPr>
          <w:rtl w:val="true"/>
        </w:rPr>
        <w:t>جوابات أبی الحسن النیسابوری،</w:t>
      </w:r>
      <w:bookmarkEnd w:id="2244"/>
    </w:p>
    <w:p>
      <w:pPr>
        <w:pStyle w:val="BookText"/>
        <w:rPr/>
      </w:pPr>
      <w:r>
        <w:rPr>
          <w:rFonts w:ascii="IRNazanin" w:hAnsi="IRNazanin" w:eastAsia="IRNazanin"/>
          <w:color w:val="111111"/>
          <w:sz w:val="28"/>
          <w:sz w:val="28"/>
          <w:szCs w:val="28"/>
          <w:rtl w:val="true"/>
          <w:lang w:bidi="fa-IR"/>
        </w:rPr>
        <w:t>أیضا للشیخ المفید، ذکره النجاشی</w:t>
      </w:r>
      <w:r>
        <w:rPr>
          <w:rFonts w:eastAsia="IRNazanin" w:cs="IRNazanin"/>
          <w:color w:val="111111"/>
          <w:sz w:val="28"/>
          <w:szCs w:val="28"/>
          <w:rtl w:val="true"/>
          <w:lang w:bidi="fa-IR"/>
        </w:rPr>
        <w:t>.</w:t>
      </w:r>
    </w:p>
    <w:p>
      <w:pPr>
        <w:pStyle w:val="Heading3"/>
        <w:numPr>
          <w:ilvl w:val="2"/>
          <w:numId w:val="1"/>
        </w:numPr>
        <w:rPr/>
      </w:pPr>
      <w:bookmarkStart w:id="2245" w:name="__RefHeading___Toc7704600_73709187"/>
      <w:bookmarkStart w:id="2246" w:name="_Toc1030"/>
      <w:bookmarkEnd w:id="2245"/>
      <w:r>
        <w:rPr/>
        <w:t>913</w:t>
      </w:r>
      <w:r>
        <w:rPr>
          <w:rtl w:val="true"/>
        </w:rPr>
        <w:t xml:space="preserve">- </w:t>
      </w:r>
      <w:r>
        <w:rPr>
          <w:rtl w:val="true"/>
        </w:rPr>
        <w:t>جوابات السید أبی الحسن بن المیرزا محمد الرضوی</w:t>
      </w:r>
      <w:bookmarkEnd w:id="2246"/>
    </w:p>
    <w:p>
      <w:pPr>
        <w:pStyle w:val="BookText"/>
        <w:rPr/>
      </w:pPr>
      <w:r>
        <w:rPr>
          <w:rFonts w:ascii="IRNazanin" w:hAnsi="IRNazanin" w:eastAsia="IRNazanin"/>
          <w:color w:val="111111"/>
          <w:sz w:val="28"/>
          <w:sz w:val="28"/>
          <w:szCs w:val="28"/>
          <w:rtl w:val="true"/>
          <w:lang w:bidi="fa-IR"/>
        </w:rPr>
        <w:t xml:space="preserve">المعروف بالفقیه، للحکیم السبزواری المذکور آنفا یوجد ضمن المجموعة المذکورة،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السید الوجیه، العالم النبیه، الفقیه ابن الفقیه، و الذی هو سر أبیه، و البارع الورع المؤتمن، آقا میرزا أبو الحسن، ابن مجتهد الزمان آقا میرزا محمد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الجوابات کسؤالاتها فارسیة، و توفی والده أعنی المیرزا محمد الرضوی الفقیه ابن المیرزا حبیب الله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رجب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السید محمد باقر الرضوی المعاصر فی الشجرة الطیبة و دفن بمسجد الریاض جنب الحرم الشریف الرضوی، و دفن بجنبه ولده العالم المیرزا محمد مهدی فی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مطلع الشمس</w:t>
      </w:r>
      <w:r>
        <w:rPr>
          <w:rFonts w:eastAsia="IRNazanin" w:cs="IRNazanin"/>
          <w:color w:val="111111"/>
          <w:sz w:val="28"/>
          <w:szCs w:val="28"/>
          <w:rtl w:val="true"/>
          <w:lang w:bidi="fa-IR"/>
        </w:rPr>
        <w:t>.</w:t>
      </w:r>
    </w:p>
    <w:p>
      <w:pPr>
        <w:pStyle w:val="Heading3"/>
        <w:numPr>
          <w:ilvl w:val="2"/>
          <w:numId w:val="1"/>
        </w:numPr>
        <w:rPr/>
      </w:pPr>
      <w:bookmarkStart w:id="2247" w:name="__RefHeading___Toc7704602_73709187"/>
      <w:bookmarkStart w:id="2248" w:name="_Toc1031"/>
      <w:bookmarkEnd w:id="2247"/>
      <w:r>
        <w:rPr/>
        <w:t>914</w:t>
      </w:r>
      <w:r>
        <w:rPr>
          <w:rtl w:val="true"/>
        </w:rPr>
        <w:t xml:space="preserve">- </w:t>
      </w:r>
      <w:r>
        <w:rPr>
          <w:rtl w:val="true"/>
        </w:rPr>
        <w:t>جوابات أبی ریحان البیرونی</w:t>
      </w:r>
      <w:bookmarkEnd w:id="2248"/>
    </w:p>
    <w:p>
      <w:pPr>
        <w:pStyle w:val="BookText"/>
        <w:rPr/>
      </w:pPr>
      <w:r>
        <w:rPr>
          <w:rFonts w:ascii="IRNazanin" w:hAnsi="IRNazanin" w:eastAsia="IRNazanin"/>
          <w:color w:val="111111"/>
          <w:sz w:val="28"/>
          <w:sz w:val="28"/>
          <w:szCs w:val="28"/>
          <w:rtl w:val="true"/>
          <w:lang w:bidi="fa-IR"/>
        </w:rPr>
        <w:t xml:space="preserve">للشیخ الرئیس أبی علی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ثمانی عشرة مسألة حکمیة سألها البیرونی من الشیخ الرئیس فأجاب هو عن کل واحدة منها، توجد نسخه منه ضمن مجموعة فی مکتبة السید نصر الله التقوی بطهران و أخری فی مکتبة المجلس بها، و أخری عند الشیخ الإسلام الزنجانی بزنجان، و قد ترجم السؤال و الجواب بالفارسیة الفاضل المیرزا أبو الفضل الساوجی، و أدرج الترجمة بتمامها فی 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ترجمه أبی عبد الله المعصومی الأصفهانی</w:t>
      </w:r>
      <w:r>
        <w:rPr>
          <w:rFonts w:eastAsia="IRNazanin" w:cs="IRNazanin"/>
          <w:color w:val="111111"/>
          <w:sz w:val="28"/>
          <w:szCs w:val="28"/>
          <w:rtl w:val="true"/>
          <w:lang w:bidi="fa-IR"/>
        </w:rPr>
        <w:t>.</w:t>
      </w:r>
    </w:p>
    <w:p>
      <w:pPr>
        <w:pStyle w:val="Heading3"/>
        <w:numPr>
          <w:ilvl w:val="2"/>
          <w:numId w:val="1"/>
        </w:numPr>
        <w:rPr/>
      </w:pPr>
      <w:bookmarkStart w:id="2249" w:name="__RefHeading___Toc7704604_73709187"/>
      <w:bookmarkStart w:id="2250" w:name="_Toc1032"/>
      <w:bookmarkEnd w:id="2249"/>
      <w:r>
        <w:rPr/>
        <w:t>915</w:t>
      </w:r>
      <w:r>
        <w:rPr>
          <w:rtl w:val="true"/>
        </w:rPr>
        <w:t xml:space="preserve">- </w:t>
      </w:r>
      <w:r>
        <w:rPr>
          <w:rtl w:val="true"/>
        </w:rPr>
        <w:t>جوابات أبی سعید أبی الخیر</w:t>
      </w:r>
      <w:bookmarkEnd w:id="225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r>
        <w:rPr>
          <w:rFonts w:ascii="IRNazanin" w:hAnsi="IRNazanin" w:eastAsia="IRNazanin"/>
          <w:color w:val="111111"/>
          <w:sz w:val="28"/>
          <w:sz w:val="28"/>
          <w:szCs w:val="28"/>
          <w:rtl w:val="true"/>
          <w:lang w:bidi="fa-IR"/>
        </w:rPr>
        <w:t xml:space="preserve">أیضا للشیخ أبی علی بن سینا، طبع بهامش </w:t>
      </w:r>
      <w:bookmarkStart w:id="2251" w:name="pg11685_250789"/>
    </w:p>
    <w:p>
      <w:pPr>
        <w:pStyle w:val="BookText"/>
        <w:rPr/>
      </w:pPr>
      <w:bookmarkEnd w:id="2251"/>
      <w:r>
        <w:rPr>
          <w:rFonts w:ascii="IRNazanin" w:hAnsi="IRNazanin" w:eastAsia="IRNazanin"/>
          <w:color w:val="111111"/>
          <w:sz w:val="28"/>
          <w:sz w:val="28"/>
          <w:szCs w:val="28"/>
          <w:rtl w:val="true"/>
          <w:lang w:bidi="fa-IR"/>
        </w:rPr>
        <w:t xml:space="preserve">شرح الهدایة الصدرائیة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2252" w:name="__RefHeading___Toc7704606_73709187"/>
      <w:bookmarkStart w:id="2253" w:name="_Toc1033"/>
      <w:bookmarkEnd w:id="2252"/>
      <w:r>
        <w:rPr/>
        <w:t>916</w:t>
      </w:r>
      <w:r>
        <w:rPr>
          <w:rtl w:val="true"/>
        </w:rPr>
        <w:t xml:space="preserve">- </w:t>
      </w:r>
      <w:r>
        <w:rPr>
          <w:rtl w:val="true"/>
        </w:rPr>
        <w:t>جوابات الأمیر أبی عبد الله</w:t>
      </w:r>
      <w:bookmarkEnd w:id="2253"/>
    </w:p>
    <w:p>
      <w:pPr>
        <w:pStyle w:val="BookText"/>
        <w:rPr/>
      </w:pPr>
      <w:r>
        <w:rPr>
          <w:rFonts w:ascii="IRNazanin" w:hAnsi="IRNazanin" w:eastAsia="IRNazanin"/>
          <w:color w:val="111111"/>
          <w:sz w:val="28"/>
          <w:sz w:val="28"/>
          <w:szCs w:val="28"/>
          <w:rtl w:val="true"/>
          <w:lang w:bidi="fa-IR"/>
        </w:rPr>
        <w:t>أیضا للشیخ المفید، کما ذکره النجاشی فی ترجمته</w:t>
      </w:r>
      <w:r>
        <w:rPr>
          <w:rFonts w:eastAsia="IRNazanin" w:cs="IRNazanin"/>
          <w:color w:val="111111"/>
          <w:sz w:val="28"/>
          <w:szCs w:val="28"/>
          <w:rtl w:val="true"/>
          <w:lang w:bidi="fa-IR"/>
        </w:rPr>
        <w:t>.</w:t>
      </w:r>
    </w:p>
    <w:p>
      <w:pPr>
        <w:pStyle w:val="Heading3"/>
        <w:numPr>
          <w:ilvl w:val="2"/>
          <w:numId w:val="1"/>
        </w:numPr>
        <w:rPr/>
      </w:pPr>
      <w:bookmarkStart w:id="2254" w:name="__RefHeading___Toc7704608_73709187"/>
      <w:bookmarkStart w:id="2255" w:name="_Toc1034"/>
      <w:bookmarkEnd w:id="2254"/>
      <w:r>
        <w:rPr/>
        <w:t>917</w:t>
      </w:r>
      <w:r>
        <w:rPr>
          <w:rtl w:val="true"/>
        </w:rPr>
        <w:t xml:space="preserve">- </w:t>
      </w:r>
      <w:r>
        <w:rPr>
          <w:rtl w:val="true"/>
        </w:rPr>
        <w:t>جوابات أبی الفتح‌</w:t>
      </w:r>
      <w:bookmarkEnd w:id="2255"/>
    </w:p>
    <w:p>
      <w:pPr>
        <w:pStyle w:val="BookText"/>
        <w:rPr/>
      </w:pPr>
      <w:r>
        <w:rPr>
          <w:rFonts w:ascii="IRNazanin" w:hAnsi="IRNazanin" w:eastAsia="IRNazanin"/>
          <w:color w:val="111111"/>
          <w:sz w:val="28"/>
          <w:sz w:val="28"/>
          <w:szCs w:val="28"/>
          <w:rtl w:val="true"/>
          <w:lang w:bidi="fa-IR"/>
        </w:rPr>
        <w:t xml:space="preserve">محمد بن علی بن عثمان الکراجکی، الذی 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 أیضا، ذکره النجاشی بعنوان محمد بن علی بن عثمان</w:t>
      </w:r>
      <w:r>
        <w:rPr>
          <w:rFonts w:eastAsia="IRNazanin" w:cs="IRNazanin"/>
          <w:color w:val="111111"/>
          <w:sz w:val="28"/>
          <w:szCs w:val="28"/>
          <w:rtl w:val="true"/>
          <w:lang w:bidi="fa-IR"/>
        </w:rPr>
        <w:t>.</w:t>
      </w:r>
    </w:p>
    <w:p>
      <w:pPr>
        <w:pStyle w:val="Heading3"/>
        <w:numPr>
          <w:ilvl w:val="2"/>
          <w:numId w:val="1"/>
        </w:numPr>
        <w:rPr/>
      </w:pPr>
      <w:bookmarkStart w:id="2256" w:name="__RefHeading___Toc7704610_73709187"/>
      <w:bookmarkStart w:id="2257" w:name="_Toc1035"/>
      <w:bookmarkEnd w:id="2256"/>
      <w:r>
        <w:rPr>
          <w:rtl w:val="true"/>
        </w:rPr>
        <w:t>جوابات السید أبی القاسم</w:t>
      </w:r>
      <w:bookmarkEnd w:id="2257"/>
    </w:p>
    <w:p>
      <w:pPr>
        <w:pStyle w:val="BookText"/>
        <w:rPr/>
      </w:pPr>
      <w:r>
        <w:rPr>
          <w:rFonts w:ascii="IRNazanin" w:hAnsi="IRNazanin" w:eastAsia="IRNazanin"/>
          <w:color w:val="111111"/>
          <w:sz w:val="28"/>
          <w:sz w:val="28"/>
          <w:szCs w:val="28"/>
          <w:rtl w:val="true"/>
          <w:lang w:bidi="fa-IR"/>
        </w:rPr>
        <w:t xml:space="preserve">للشیخ أحمد الأحسائی المتوفی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مع شرح فوائده فی مکتبة الحسینیة الشوشتریة فی النجف، و لعله 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2258" w:name="__RefHeading___Toc7704612_73709187"/>
      <w:bookmarkStart w:id="2259" w:name="_Toc1036"/>
      <w:bookmarkEnd w:id="2258"/>
      <w:r>
        <w:rPr>
          <w:rtl w:val="true"/>
        </w:rPr>
        <w:t>جوابات أبی اللیث الأوانی</w:t>
      </w:r>
      <w:bookmarkEnd w:id="2259"/>
    </w:p>
    <w:p>
      <w:pPr>
        <w:pStyle w:val="BookText"/>
        <w:rPr/>
      </w:pPr>
      <w:r>
        <w:rPr>
          <w:rFonts w:ascii="IRNazanin" w:hAnsi="IRNazanin" w:eastAsia="IRNazanin"/>
          <w:color w:val="111111"/>
          <w:sz w:val="28"/>
          <w:sz w:val="28"/>
          <w:szCs w:val="28"/>
          <w:rtl w:val="true"/>
          <w:lang w:bidi="fa-IR"/>
        </w:rPr>
        <w:t>أیضا للشیخ المفید کما ذکره النجاشی و هو الحاجب أبو اللیث بن سراج یأتی بعنوان جوابات المسائل العکبریة</w:t>
      </w:r>
      <w:r>
        <w:rPr>
          <w:rFonts w:eastAsia="IRNazanin" w:cs="IRNazanin"/>
          <w:color w:val="111111"/>
          <w:sz w:val="28"/>
          <w:szCs w:val="28"/>
          <w:rtl w:val="true"/>
          <w:lang w:bidi="fa-IR"/>
        </w:rPr>
        <w:t>.</w:t>
      </w:r>
    </w:p>
    <w:p>
      <w:pPr>
        <w:pStyle w:val="Heading3"/>
        <w:numPr>
          <w:ilvl w:val="2"/>
          <w:numId w:val="1"/>
        </w:numPr>
        <w:rPr/>
      </w:pPr>
      <w:bookmarkStart w:id="2260" w:name="__RefHeading___Toc7704614_73709187"/>
      <w:bookmarkStart w:id="2261" w:name="_Toc1037"/>
      <w:bookmarkEnd w:id="2260"/>
      <w:r>
        <w:rPr/>
        <w:t>918</w:t>
      </w:r>
      <w:r>
        <w:rPr>
          <w:rtl w:val="true"/>
        </w:rPr>
        <w:t xml:space="preserve">- </w:t>
      </w:r>
      <w:r>
        <w:rPr>
          <w:rtl w:val="true"/>
        </w:rPr>
        <w:t>جوابات الاثنی عشرة مسألة</w:t>
      </w:r>
      <w:bookmarkEnd w:id="2261"/>
    </w:p>
    <w:p>
      <w:pPr>
        <w:pStyle w:val="BookText"/>
        <w:rPr/>
      </w:pPr>
      <w:r>
        <w:rPr>
          <w:rFonts w:ascii="IRNazanin" w:hAnsi="IRNazanin" w:eastAsia="IRNazanin"/>
          <w:color w:val="111111"/>
          <w:sz w:val="28"/>
          <w:sz w:val="28"/>
          <w:szCs w:val="28"/>
          <w:rtl w:val="true"/>
          <w:lang w:bidi="fa-IR"/>
        </w:rPr>
        <w:t xml:space="preserve">أدبیة، و بعضها کلامیة، للشیخ علی بن الحسن القطیفی المعاصر مؤلف أنوار البدرین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 تلک المسائل الشیخ علی بن الشیخ عیسی آل سلیم البحرانی،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لمستحقه و الصلاة و السلام علی خیرته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 المؤلف الشیخ حسین بن علی</w:t>
      </w:r>
      <w:r>
        <w:rPr>
          <w:rFonts w:eastAsia="IRNazanin" w:cs="IRNazanin"/>
          <w:color w:val="111111"/>
          <w:sz w:val="28"/>
          <w:szCs w:val="28"/>
          <w:rtl w:val="true"/>
          <w:lang w:bidi="fa-IR"/>
        </w:rPr>
        <w:t>.</w:t>
      </w:r>
    </w:p>
    <w:p>
      <w:pPr>
        <w:pStyle w:val="Heading3"/>
        <w:numPr>
          <w:ilvl w:val="2"/>
          <w:numId w:val="1"/>
        </w:numPr>
        <w:rPr/>
      </w:pPr>
      <w:bookmarkStart w:id="2262" w:name="__RefHeading___Toc7704616_73709187"/>
      <w:bookmarkStart w:id="2263" w:name="_Toc1038"/>
      <w:bookmarkEnd w:id="2262"/>
      <w:r>
        <w:rPr/>
        <w:t>919</w:t>
      </w:r>
      <w:r>
        <w:rPr>
          <w:rtl w:val="true"/>
        </w:rPr>
        <w:t xml:space="preserve">- </w:t>
      </w:r>
      <w:r>
        <w:rPr>
          <w:rtl w:val="true"/>
        </w:rPr>
        <w:t>جوابات الاثنتی عشرة مسألة</w:t>
      </w:r>
      <w:bookmarkEnd w:id="2263"/>
    </w:p>
    <w:p>
      <w:pPr>
        <w:pStyle w:val="BookText"/>
        <w:rPr/>
      </w:pPr>
      <w:r>
        <w:rPr>
          <w:rFonts w:ascii="IRNazanin" w:hAnsi="IRNazanin" w:eastAsia="IRNazanin"/>
          <w:color w:val="111111"/>
          <w:sz w:val="28"/>
          <w:sz w:val="28"/>
          <w:szCs w:val="28"/>
          <w:rtl w:val="true"/>
          <w:lang w:bidi="fa-IR"/>
        </w:rPr>
        <w:t>کلامیة و حکمیة للحکیم السبزواری المذکور آنفا سألها منه السید صادق السمنانی بالفارسیة فکتب هو الجواب أیضا بالفارسیة یوجد ضمن المجموعة المذکورة آنفا</w:t>
      </w:r>
      <w:r>
        <w:rPr>
          <w:rFonts w:eastAsia="IRNazanin" w:cs="IRNazanin"/>
          <w:color w:val="111111"/>
          <w:sz w:val="28"/>
          <w:szCs w:val="28"/>
          <w:rtl w:val="true"/>
          <w:lang w:bidi="fa-IR"/>
        </w:rPr>
        <w:t>.</w:t>
      </w:r>
    </w:p>
    <w:p>
      <w:pPr>
        <w:pStyle w:val="Heading3"/>
        <w:numPr>
          <w:ilvl w:val="2"/>
          <w:numId w:val="1"/>
        </w:numPr>
        <w:rPr/>
      </w:pPr>
      <w:bookmarkStart w:id="2264" w:name="__RefHeading___Toc7704618_73709187"/>
      <w:bookmarkStart w:id="2265" w:name="_Toc1039"/>
      <w:bookmarkEnd w:id="2264"/>
      <w:r>
        <w:rPr/>
        <w:t>920</w:t>
      </w:r>
      <w:r>
        <w:rPr>
          <w:rtl w:val="true"/>
        </w:rPr>
        <w:t xml:space="preserve">- </w:t>
      </w:r>
      <w:r>
        <w:rPr>
          <w:rtl w:val="true"/>
        </w:rPr>
        <w:t>جوابات اثنتین و أربعین مسألة حکمیة</w:t>
      </w:r>
      <w:bookmarkEnd w:id="2265"/>
    </w:p>
    <w:p>
      <w:pPr>
        <w:pStyle w:val="BookText"/>
        <w:rPr/>
      </w:pPr>
      <w:r>
        <w:rPr>
          <w:rFonts w:ascii="IRNazanin" w:hAnsi="IRNazanin" w:eastAsia="IRNazanin"/>
          <w:color w:val="111111"/>
          <w:sz w:val="28"/>
          <w:sz w:val="28"/>
          <w:szCs w:val="28"/>
          <w:rtl w:val="true"/>
          <w:lang w:bidi="fa-IR"/>
        </w:rPr>
        <w:t xml:space="preserve">التی سأل عنها المعلم الثانی محمد بن أحمد بن طرخان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عیون المسائل له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Heading3"/>
        <w:numPr>
          <w:ilvl w:val="2"/>
          <w:numId w:val="1"/>
        </w:numPr>
        <w:rPr/>
      </w:pPr>
      <w:bookmarkStart w:id="2266" w:name="__RefHeading___Toc7704620_73709187"/>
      <w:bookmarkStart w:id="2267" w:name="_Toc1040"/>
      <w:bookmarkEnd w:id="2266"/>
      <w:r>
        <w:rPr>
          <w:rtl w:val="true"/>
        </w:rPr>
        <w:t>جوابات الإحدی و الثلاثین مسألة</w:t>
      </w:r>
      <w:bookmarkEnd w:id="2267"/>
    </w:p>
    <w:p>
      <w:pPr>
        <w:pStyle w:val="BookText"/>
        <w:rPr/>
      </w:pPr>
      <w:r>
        <w:rPr>
          <w:rFonts w:ascii="IRNazanin" w:hAnsi="IRNazanin" w:eastAsia="IRNazanin"/>
          <w:color w:val="111111"/>
          <w:sz w:val="28"/>
          <w:sz w:val="28"/>
          <w:szCs w:val="28"/>
          <w:rtl w:val="true"/>
          <w:lang w:bidi="fa-IR"/>
        </w:rPr>
        <w:t>یأتی بعنوان جوابات المسائل الشائعة</w:t>
      </w:r>
    </w:p>
    <w:p>
      <w:pPr>
        <w:pStyle w:val="Heading3"/>
        <w:numPr>
          <w:ilvl w:val="2"/>
          <w:numId w:val="1"/>
        </w:numPr>
        <w:rPr/>
      </w:pPr>
      <w:bookmarkStart w:id="2268" w:name="__RefHeading___Toc7704622_73709187"/>
      <w:bookmarkStart w:id="2269" w:name="_Toc1041"/>
      <w:bookmarkEnd w:id="2268"/>
      <w:r>
        <w:rPr/>
        <w:t>921</w:t>
      </w:r>
      <w:r>
        <w:rPr>
          <w:rtl w:val="true"/>
        </w:rPr>
        <w:t xml:space="preserve">- </w:t>
      </w:r>
      <w:r>
        <w:rPr>
          <w:rtl w:val="true"/>
        </w:rPr>
        <w:t>جوابات الإحدی و الخمسین مسألة</w:t>
      </w:r>
      <w:bookmarkEnd w:id="226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بعض تلامیذ العلامة المجلسی فی مکتوبة المدرج بعینه فی آخر إجازات البحار و عدة من الکتب التی ینبغی إدخالها فی البحار قال فی 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اشتریته لکم و السائل عنها رجل یعرب عنه بالحاجب مکتوب فی ظهره أنه للشیخ الطوسی لکنکم نسبتموه إلی الشیخ المفید و هو منضم إلی شهاب الاخبار فی مجلده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 هذا التلمیذ من الکتب التی ینبغی أن تدخل فی البحار أیضا المسائل العکبریة الآتیة فی حرف المیم، و ذکر أن سائلها الحاجب أیضا و هو صریح فی أن العکبریة غیر هذه الجوابات، و قد رأیت نسخه المسائل الحاجبیة </w:t>
      </w:r>
      <w:bookmarkStart w:id="2270" w:name="pg11685_250792"/>
    </w:p>
    <w:p>
      <w:pPr>
        <w:pStyle w:val="BookText"/>
        <w:rPr/>
      </w:pPr>
      <w:bookmarkEnd w:id="2270"/>
      <w:r>
        <w:rPr>
          <w:rFonts w:ascii="IRNazanin" w:hAnsi="IRNazanin" w:eastAsia="IRNazanin"/>
          <w:color w:val="111111"/>
          <w:sz w:val="28"/>
          <w:sz w:val="28"/>
          <w:szCs w:val="28"/>
          <w:rtl w:val="true"/>
          <w:lang w:bidi="fa-IR"/>
        </w:rPr>
        <w:t>فی بعض مکتبات النجف</w:t>
      </w:r>
      <w:r>
        <w:rPr>
          <w:rFonts w:eastAsia="IRNazanin" w:cs="IRNazanin"/>
          <w:color w:val="111111"/>
          <w:sz w:val="28"/>
          <w:szCs w:val="28"/>
          <w:rtl w:val="true"/>
          <w:lang w:bidi="fa-IR"/>
        </w:rPr>
        <w:t>.</w:t>
      </w:r>
    </w:p>
    <w:p>
      <w:pPr>
        <w:pStyle w:val="Heading3"/>
        <w:numPr>
          <w:ilvl w:val="2"/>
          <w:numId w:val="1"/>
        </w:numPr>
        <w:rPr/>
      </w:pPr>
      <w:bookmarkStart w:id="2271" w:name="__RefHeading___Toc7704624_73709187"/>
      <w:bookmarkStart w:id="2272" w:name="_Toc1042"/>
      <w:bookmarkEnd w:id="2271"/>
      <w:r>
        <w:rPr/>
        <w:t>922</w:t>
      </w:r>
      <w:r>
        <w:rPr>
          <w:rtl w:val="true"/>
        </w:rPr>
        <w:t xml:space="preserve">- </w:t>
      </w:r>
      <w:r>
        <w:rPr>
          <w:rtl w:val="true"/>
        </w:rPr>
        <w:t>جوابات الشیخ أحمد العاملی</w:t>
      </w:r>
      <w:bookmarkEnd w:id="2272"/>
    </w:p>
    <w:p>
      <w:pPr>
        <w:pStyle w:val="BookText"/>
        <w:rPr/>
      </w:pPr>
      <w:r>
        <w:rPr>
          <w:rFonts w:ascii="IRNazanin" w:hAnsi="IRNazanin" w:eastAsia="IRNazanin"/>
          <w:color w:val="111111"/>
          <w:sz w:val="28"/>
          <w:sz w:val="28"/>
          <w:szCs w:val="28"/>
          <w:rtl w:val="true"/>
          <w:lang w:bidi="fa-IR"/>
        </w:rPr>
        <w:t xml:space="preserve">الشهیر بالمازحی للشیخ زین الدین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عم عباده بالنوال، و منحهم من مواهب کرمه بغیر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مسائله فقهیة تقرب من مائة و عشرین بیتا توجد ضمن مجموعة من رسائل الشهید فی الخزانة الرضویة، تاریخ کتابتها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نسخه جدیدة فی مکتبة الشیخ میرزا محمد الطهرانی بسامراء</w:t>
      </w:r>
      <w:r>
        <w:rPr>
          <w:rFonts w:eastAsia="IRNazanin" w:cs="IRNazanin"/>
          <w:color w:val="111111"/>
          <w:sz w:val="28"/>
          <w:szCs w:val="28"/>
          <w:rtl w:val="true"/>
          <w:lang w:bidi="fa-IR"/>
        </w:rPr>
        <w:t>.</w:t>
      </w:r>
    </w:p>
    <w:p>
      <w:pPr>
        <w:pStyle w:val="Heading3"/>
        <w:numPr>
          <w:ilvl w:val="2"/>
          <w:numId w:val="1"/>
        </w:numPr>
        <w:rPr/>
      </w:pPr>
      <w:bookmarkStart w:id="2273" w:name="__RefHeading___Toc7704626_73709187"/>
      <w:bookmarkStart w:id="2274" w:name="_Toc1043"/>
      <w:bookmarkEnd w:id="2273"/>
      <w:r>
        <w:rPr/>
        <w:t>923</w:t>
      </w:r>
      <w:r>
        <w:rPr>
          <w:rtl w:val="true"/>
        </w:rPr>
        <w:t xml:space="preserve">- </w:t>
      </w:r>
      <w:r>
        <w:rPr>
          <w:rtl w:val="true"/>
        </w:rPr>
        <w:t>جوابات المولوی أحمد علی المحمدآبادی</w:t>
      </w:r>
      <w:bookmarkEnd w:id="2274"/>
    </w:p>
    <w:p>
      <w:pPr>
        <w:pStyle w:val="BookText"/>
        <w:rPr/>
      </w:pPr>
      <w:r>
        <w:rPr>
          <w:rFonts w:ascii="IRNazanin" w:hAnsi="IRNazanin" w:eastAsia="IRNazanin"/>
          <w:color w:val="111111"/>
          <w:sz w:val="28"/>
          <w:sz w:val="28"/>
          <w:szCs w:val="28"/>
          <w:rtl w:val="true"/>
          <w:lang w:bidi="fa-IR"/>
        </w:rPr>
        <w:t xml:space="preserve">فی العقائد، فارسی للمولوی امانت علی العبدالله‌پوری، یوجد فی مکتبة السید راجه محمد مهدی فی ضلع فیض‌آباد فی الماری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275" w:name="__RefHeading___Toc7704628_73709187"/>
      <w:bookmarkStart w:id="2276" w:name="_Toc1044"/>
      <w:bookmarkEnd w:id="2275"/>
      <w:r>
        <w:rPr/>
        <w:t>924</w:t>
      </w:r>
      <w:r>
        <w:rPr>
          <w:rtl w:val="true"/>
        </w:rPr>
        <w:t xml:space="preserve">- </w:t>
      </w:r>
      <w:r>
        <w:rPr>
          <w:rtl w:val="true"/>
        </w:rPr>
        <w:t>جوابات الشیخ أحمد الفاروتی</w:t>
      </w:r>
      <w:bookmarkEnd w:id="2276"/>
    </w:p>
    <w:p>
      <w:pPr>
        <w:pStyle w:val="BookText"/>
        <w:rPr/>
      </w:pPr>
      <w:r>
        <w:rPr>
          <w:rFonts w:ascii="IRNazanin" w:hAnsi="IRNazanin" w:eastAsia="IRNazanin"/>
          <w:color w:val="111111"/>
          <w:sz w:val="28"/>
          <w:sz w:val="28"/>
          <w:szCs w:val="28"/>
          <w:rtl w:val="true"/>
          <w:lang w:bidi="fa-IR"/>
        </w:rPr>
        <w:t xml:space="preserve">للمولی علی أصغر بن علی أکبر البروجردی المولود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فیما یتعلق بالمداد و القرطاس عند وفاه النبی  صلی الله علیه و آله  و منع بعض الصحابة عنه و اختلاف طبقاتهم و أحوالهم، کما ذکره فی آخر نور الأنوار له المطبوع فی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Heading3"/>
        <w:numPr>
          <w:ilvl w:val="2"/>
          <w:numId w:val="1"/>
        </w:numPr>
        <w:rPr/>
      </w:pPr>
      <w:bookmarkStart w:id="2277" w:name="__RefHeading___Toc7704630_73709187"/>
      <w:bookmarkStart w:id="2278" w:name="_Toc1045"/>
      <w:bookmarkEnd w:id="2277"/>
      <w:r>
        <w:rPr/>
        <w:t>925</w:t>
      </w:r>
      <w:r>
        <w:rPr>
          <w:rtl w:val="true"/>
        </w:rPr>
        <w:t xml:space="preserve">- </w:t>
      </w:r>
      <w:r>
        <w:rPr>
          <w:rtl w:val="true"/>
        </w:rPr>
        <w:t>جوابات الحاج أحمد میرزا</w:t>
      </w:r>
      <w:bookmarkEnd w:id="2278"/>
    </w:p>
    <w:p>
      <w:pPr>
        <w:pStyle w:val="BookText"/>
        <w:rPr/>
      </w:pPr>
      <w:r>
        <w:rPr>
          <w:rFonts w:ascii="IRNazanin" w:hAnsi="IRNazanin" w:eastAsia="IRNazanin"/>
          <w:color w:val="111111"/>
          <w:sz w:val="28"/>
          <w:sz w:val="28"/>
          <w:szCs w:val="28"/>
          <w:rtl w:val="true"/>
          <w:lang w:bidi="fa-IR"/>
        </w:rPr>
        <w:t>لبعض علماء البحرین، أول مسائله عن جواز تأخیر البیان عن وقت الحاجة و ثانیها عن استحباب الشهادة بالولایة فی الأذان، و عد من القائلین بالاستحباب الشیخ حسین العصفوری فی کتابیه النفحة القدسیة و سداد العباد و ثالثها عن معنی کل شی‌ء مطلق، توجد نسخه ناقصة منه فی المکتبة المشار إلیها فی سامراء</w:t>
      </w:r>
      <w:r>
        <w:rPr>
          <w:rFonts w:eastAsia="IRNazanin" w:cs="IRNazanin"/>
          <w:color w:val="111111"/>
          <w:sz w:val="28"/>
          <w:szCs w:val="28"/>
          <w:rtl w:val="true"/>
          <w:lang w:bidi="fa-IR"/>
        </w:rPr>
        <w:t>.</w:t>
      </w:r>
    </w:p>
    <w:p>
      <w:pPr>
        <w:pStyle w:val="Heading3"/>
        <w:numPr>
          <w:ilvl w:val="2"/>
          <w:numId w:val="1"/>
        </w:numPr>
        <w:rPr/>
      </w:pPr>
      <w:bookmarkStart w:id="2279" w:name="__RefHeading___Toc7704632_73709187"/>
      <w:bookmarkStart w:id="2280" w:name="_Toc1046"/>
      <w:bookmarkEnd w:id="2279"/>
      <w:r>
        <w:rPr/>
        <w:t>926</w:t>
      </w:r>
      <w:r>
        <w:rPr>
          <w:rtl w:val="true"/>
        </w:rPr>
        <w:t xml:space="preserve">- </w:t>
      </w:r>
      <w:r>
        <w:rPr>
          <w:rtl w:val="true"/>
        </w:rPr>
        <w:t>جوابات الشیخ أحمد بن الحاج محمد جعفر الیزدی‌</w:t>
      </w:r>
      <w:bookmarkEnd w:id="2280"/>
    </w:p>
    <w:p>
      <w:pPr>
        <w:pStyle w:val="BookText"/>
        <w:rPr/>
      </w:pPr>
      <w:r>
        <w:rPr>
          <w:rFonts w:ascii="IRNazanin" w:hAnsi="IRNazanin" w:eastAsia="IRNazanin"/>
          <w:color w:val="111111"/>
          <w:sz w:val="28"/>
          <w:sz w:val="28"/>
          <w:szCs w:val="28"/>
          <w:rtl w:val="true"/>
          <w:lang w:bidi="fa-IR"/>
        </w:rPr>
        <w:t xml:space="preserve">للحکیم السبزواری المذکور آنفا، یقرب من سبعمائة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الودود فیاض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المجموعة من جوابات مسائله المذکورة آنفا</w:t>
      </w:r>
      <w:r>
        <w:rPr>
          <w:rFonts w:eastAsia="IRNazanin" w:cs="IRNazanin"/>
          <w:color w:val="111111"/>
          <w:sz w:val="28"/>
          <w:szCs w:val="28"/>
          <w:rtl w:val="true"/>
          <w:lang w:bidi="fa-IR"/>
        </w:rPr>
        <w:t>.</w:t>
      </w:r>
    </w:p>
    <w:p>
      <w:pPr>
        <w:pStyle w:val="Heading3"/>
        <w:numPr>
          <w:ilvl w:val="2"/>
          <w:numId w:val="1"/>
        </w:numPr>
        <w:rPr/>
      </w:pPr>
      <w:bookmarkStart w:id="2281" w:name="__RefHeading___Toc7704634_73709187"/>
      <w:bookmarkStart w:id="2282" w:name="_Toc1047"/>
      <w:bookmarkEnd w:id="2281"/>
      <w:r>
        <w:rPr/>
        <w:t>927</w:t>
      </w:r>
      <w:r>
        <w:rPr>
          <w:rtl w:val="true"/>
        </w:rPr>
        <w:t xml:space="preserve">- </w:t>
      </w:r>
      <w:r>
        <w:rPr>
          <w:rtl w:val="true"/>
        </w:rPr>
        <w:t>جوابات الشیخ أحمد بن الشیخ حسن الدمستانی البحرانی</w:t>
      </w:r>
      <w:bookmarkEnd w:id="2282"/>
    </w:p>
    <w:p>
      <w:pPr>
        <w:pStyle w:val="BookText"/>
        <w:rPr/>
      </w:pPr>
      <w:r>
        <w:rPr>
          <w:rFonts w:ascii="IRNazanin" w:hAnsi="IRNazanin" w:eastAsia="IRNazanin"/>
          <w:color w:val="111111"/>
          <w:sz w:val="28"/>
          <w:sz w:val="28"/>
          <w:szCs w:val="28"/>
          <w:rtl w:val="true"/>
          <w:lang w:bidi="fa-IR"/>
        </w:rPr>
        <w:t xml:space="preserve">للشیخ یوسف ابن أحمد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لؤلؤته، و هو غیر عقد الجواهر النورانیة فی أجوبة المسائل البحرانیة التی سألها الشیخ علی بن الحسن البلادی کما یأتی فی العین</w:t>
      </w:r>
    </w:p>
    <w:p>
      <w:pPr>
        <w:pStyle w:val="Heading3"/>
        <w:numPr>
          <w:ilvl w:val="2"/>
          <w:numId w:val="1"/>
        </w:numPr>
        <w:rPr/>
      </w:pPr>
      <w:bookmarkStart w:id="2283" w:name="__RefHeading___Toc7704636_73709187"/>
      <w:bookmarkStart w:id="2284" w:name="_Toc1048"/>
      <w:bookmarkEnd w:id="2283"/>
      <w:r>
        <w:rPr>
          <w:rtl w:val="true"/>
        </w:rPr>
        <w:t>جوابات الشیخ أحمد بن صالح بن طوق القطیفی</w:t>
      </w:r>
      <w:bookmarkEnd w:id="228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الأحسائی المذکور </w:t>
      </w:r>
      <w:bookmarkStart w:id="2285" w:name="pg11685_250794"/>
    </w:p>
    <w:p>
      <w:pPr>
        <w:pStyle w:val="BookText"/>
        <w:rPr/>
      </w:pPr>
      <w:bookmarkEnd w:id="2285"/>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کاشان 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موقوفة الحاج علی محمد النجف‌آبادی فی مکتبة الحسینیة الشوشتریة کتابتها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إمضاء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نعال الطلبة عبد العظیم بن علی الأردکانی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جوابات المسائل القطیفیة المطبوعة ضمن جوامع الکلم</w:t>
      </w:r>
    </w:p>
    <w:p>
      <w:pPr>
        <w:pStyle w:val="Heading3"/>
        <w:numPr>
          <w:ilvl w:val="2"/>
          <w:numId w:val="1"/>
        </w:numPr>
        <w:rPr/>
      </w:pPr>
      <w:bookmarkStart w:id="2286" w:name="__RefHeading___Toc7704638_73709187"/>
      <w:bookmarkStart w:id="2287" w:name="_Toc1049"/>
      <w:bookmarkEnd w:id="2286"/>
      <w:r>
        <w:rPr/>
        <w:t>928</w:t>
      </w:r>
      <w:r>
        <w:rPr>
          <w:rtl w:val="true"/>
        </w:rPr>
        <w:t xml:space="preserve">- </w:t>
      </w:r>
      <w:r>
        <w:rPr>
          <w:rtl w:val="true"/>
        </w:rPr>
        <w:t>جوابات الشیخ أحمد بن محمد الصیمری العمانی</w:t>
      </w:r>
      <w:bookmarkEnd w:id="2287"/>
    </w:p>
    <w:p>
      <w:pPr>
        <w:pStyle w:val="BookText"/>
        <w:rPr/>
      </w:pPr>
      <w:r>
        <w:rPr>
          <w:rFonts w:ascii="IRNazanin" w:hAnsi="IRNazanin" w:eastAsia="IRNazanin"/>
          <w:color w:val="111111"/>
          <w:sz w:val="28"/>
          <w:sz w:val="28"/>
          <w:szCs w:val="28"/>
          <w:rtl w:val="true"/>
          <w:lang w:bidi="fa-IR"/>
        </w:rPr>
        <w:t xml:space="preserve">للشیخ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تصانیفه</w:t>
      </w:r>
      <w:r>
        <w:rPr>
          <w:rFonts w:eastAsia="IRNazanin" w:cs="IRNazanin"/>
          <w:color w:val="111111"/>
          <w:sz w:val="28"/>
          <w:szCs w:val="28"/>
          <w:rtl w:val="true"/>
          <w:lang w:bidi="fa-IR"/>
        </w:rPr>
        <w:t>.</w:t>
      </w:r>
    </w:p>
    <w:p>
      <w:pPr>
        <w:pStyle w:val="Heading3"/>
        <w:numPr>
          <w:ilvl w:val="2"/>
          <w:numId w:val="1"/>
        </w:numPr>
        <w:rPr/>
      </w:pPr>
      <w:bookmarkStart w:id="2288" w:name="__RefHeading___Toc7704640_73709187"/>
      <w:bookmarkStart w:id="2289" w:name="_Toc1050"/>
      <w:bookmarkEnd w:id="2288"/>
      <w:r>
        <w:rPr>
          <w:rtl w:val="true"/>
        </w:rPr>
        <w:t>جوابات السید أحمد بن مطلب الحویزی،</w:t>
      </w:r>
      <w:bookmarkEnd w:id="2289"/>
    </w:p>
    <w:p>
      <w:pPr>
        <w:pStyle w:val="BookText"/>
        <w:rPr/>
      </w:pPr>
      <w:r>
        <w:rPr>
          <w:rFonts w:ascii="IRNazanin" w:hAnsi="IRNazanin" w:eastAsia="IRNazanin"/>
          <w:color w:val="111111"/>
          <w:sz w:val="28"/>
          <w:sz w:val="28"/>
          <w:szCs w:val="28"/>
          <w:rtl w:val="true"/>
          <w:lang w:bidi="fa-IR"/>
        </w:rPr>
        <w:t>اسمه الذخیرة الأبدیة أو الرسالة الأحمدیة</w:t>
      </w:r>
      <w:r>
        <w:rPr>
          <w:rFonts w:eastAsia="IRNazanin" w:cs="IRNazanin"/>
          <w:color w:val="111111"/>
          <w:sz w:val="28"/>
          <w:szCs w:val="28"/>
          <w:rtl w:val="true"/>
          <w:lang w:bidi="fa-IR"/>
        </w:rPr>
        <w:t>.</w:t>
      </w:r>
    </w:p>
    <w:p>
      <w:pPr>
        <w:pStyle w:val="Heading3"/>
        <w:numPr>
          <w:ilvl w:val="2"/>
          <w:numId w:val="1"/>
        </w:numPr>
        <w:rPr/>
      </w:pPr>
      <w:bookmarkStart w:id="2290" w:name="__RefHeading___Toc7704642_73709187"/>
      <w:bookmarkStart w:id="2291" w:name="_Toc1051"/>
      <w:bookmarkEnd w:id="2290"/>
      <w:r>
        <w:rPr/>
        <w:t>929</w:t>
      </w:r>
      <w:r>
        <w:rPr>
          <w:rtl w:val="true"/>
        </w:rPr>
        <w:t xml:space="preserve">- </w:t>
      </w:r>
      <w:r>
        <w:rPr>
          <w:rtl w:val="true"/>
        </w:rPr>
        <w:t>جوابات الشیخ أحمد بن یوسف بن علی بن مظفر السیوری البحرانی</w:t>
      </w:r>
      <w:bookmarkEnd w:id="2291"/>
    </w:p>
    <w:p>
      <w:pPr>
        <w:pStyle w:val="BookText"/>
        <w:rPr/>
      </w:pPr>
      <w:r>
        <w:rPr>
          <w:rFonts w:ascii="IRNazanin" w:hAnsi="IRNazanin" w:eastAsia="IRNazanin"/>
          <w:color w:val="111111"/>
          <w:sz w:val="28"/>
          <w:sz w:val="28"/>
          <w:szCs w:val="28"/>
          <w:rtl w:val="true"/>
          <w:lang w:bidi="fa-IR"/>
        </w:rPr>
        <w:t>للشیخ یوسف المحدث البحرانی، ذکره فی لؤلؤته</w:t>
      </w:r>
      <w:r>
        <w:rPr>
          <w:rFonts w:eastAsia="IRNazanin" w:cs="IRNazanin"/>
          <w:color w:val="111111"/>
          <w:sz w:val="28"/>
          <w:szCs w:val="28"/>
          <w:rtl w:val="true"/>
          <w:lang w:bidi="fa-IR"/>
        </w:rPr>
        <w:t>.</w:t>
      </w:r>
    </w:p>
    <w:p>
      <w:pPr>
        <w:pStyle w:val="Heading3"/>
        <w:numPr>
          <w:ilvl w:val="2"/>
          <w:numId w:val="1"/>
        </w:numPr>
        <w:rPr/>
      </w:pPr>
      <w:bookmarkStart w:id="2292" w:name="__RefHeading___Toc7704644_73709187"/>
      <w:bookmarkStart w:id="2293" w:name="_Toc1052"/>
      <w:bookmarkEnd w:id="2292"/>
      <w:r>
        <w:rPr/>
        <w:t>930</w:t>
      </w:r>
      <w:r>
        <w:rPr>
          <w:rtl w:val="true"/>
        </w:rPr>
        <w:t xml:space="preserve">- </w:t>
      </w:r>
      <w:r>
        <w:rPr>
          <w:rtl w:val="true"/>
        </w:rPr>
        <w:t>جوابات الأربع عشرة مسألة</w:t>
      </w:r>
      <w:bookmarkEnd w:id="2293"/>
    </w:p>
    <w:p>
      <w:pPr>
        <w:pStyle w:val="BookText"/>
        <w:rPr/>
      </w:pPr>
      <w:r>
        <w:rPr>
          <w:rFonts w:ascii="IRNazanin" w:hAnsi="IRNazanin" w:eastAsia="IRNazanin"/>
          <w:color w:val="111111"/>
          <w:sz w:val="28"/>
          <w:sz w:val="28"/>
          <w:szCs w:val="28"/>
          <w:rtl w:val="true"/>
          <w:lang w:bidi="fa-IR"/>
        </w:rPr>
        <w:t xml:space="preserve">للشیخ أحمد الأحسائی، عنوان المسائل قال سلمه الله، و عنوان الجوابات أقول و کلها فقهیة، فرغ منه 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من وقف النجف‌آبادی فی مکتبة الحسینیة</w:t>
      </w:r>
      <w:r>
        <w:rPr>
          <w:rFonts w:eastAsia="IRNazanin" w:cs="IRNazanin"/>
          <w:color w:val="111111"/>
          <w:sz w:val="28"/>
          <w:szCs w:val="28"/>
          <w:rtl w:val="true"/>
          <w:lang w:bidi="fa-IR"/>
        </w:rPr>
        <w:t>.</w:t>
      </w:r>
    </w:p>
    <w:p>
      <w:pPr>
        <w:pStyle w:val="Heading3"/>
        <w:numPr>
          <w:ilvl w:val="2"/>
          <w:numId w:val="1"/>
        </w:numPr>
        <w:rPr/>
      </w:pPr>
      <w:bookmarkStart w:id="2294" w:name="__RefHeading___Toc7704646_73709187"/>
      <w:bookmarkStart w:id="2295" w:name="_Toc1053"/>
      <w:bookmarkEnd w:id="2294"/>
      <w:r>
        <w:rPr/>
        <w:t>931</w:t>
      </w:r>
      <w:r>
        <w:rPr>
          <w:rtl w:val="true"/>
        </w:rPr>
        <w:t xml:space="preserve">- </w:t>
      </w:r>
      <w:r>
        <w:rPr>
          <w:rtl w:val="true"/>
        </w:rPr>
        <w:t>جوابات المولی إسماعیل‌</w:t>
      </w:r>
      <w:bookmarkEnd w:id="2295"/>
    </w:p>
    <w:p>
      <w:pPr>
        <w:pStyle w:val="BookText"/>
        <w:rPr/>
      </w:pPr>
      <w:r>
        <w:rPr>
          <w:rFonts w:ascii="IRNazanin" w:hAnsi="IRNazanin" w:eastAsia="IRNazanin"/>
          <w:color w:val="111111"/>
          <w:sz w:val="28"/>
          <w:sz w:val="28"/>
          <w:szCs w:val="28"/>
          <w:rtl w:val="true"/>
          <w:lang w:bidi="fa-IR"/>
        </w:rPr>
        <w:t xml:space="preserve">الملقب بالعارف البجنوردی و یقال لها الأجوبة الأسراریة للحکیم السبزواری الحاج المولی هادی المتوفی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فی شعره بأسرار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خمسمائة بیت</w:t>
      </w:r>
      <w:r>
        <w:rPr>
          <w:rFonts w:eastAsia="IRNazanin" w:cs="IRNazanin"/>
          <w:color w:val="111111"/>
          <w:sz w:val="28"/>
          <w:szCs w:val="28"/>
          <w:rtl w:val="true"/>
          <w:lang w:bidi="fa-IR"/>
        </w:rPr>
        <w:t>.</w:t>
      </w:r>
    </w:p>
    <w:p>
      <w:pPr>
        <w:pStyle w:val="Heading3"/>
        <w:numPr>
          <w:ilvl w:val="2"/>
          <w:numId w:val="1"/>
        </w:numPr>
        <w:rPr/>
      </w:pPr>
      <w:bookmarkStart w:id="2296" w:name="__RefHeading___Toc7704648_73709187"/>
      <w:bookmarkStart w:id="2297" w:name="_Toc1054"/>
      <w:bookmarkEnd w:id="2296"/>
      <w:r>
        <w:rPr/>
        <w:t>932</w:t>
      </w:r>
      <w:r>
        <w:rPr>
          <w:rtl w:val="true"/>
        </w:rPr>
        <w:t xml:space="preserve">- </w:t>
      </w:r>
      <w:r>
        <w:rPr>
          <w:rtl w:val="true"/>
        </w:rPr>
        <w:t>جوابات المولی إسماعیل</w:t>
      </w:r>
      <w:bookmarkEnd w:id="2297"/>
    </w:p>
    <w:p>
      <w:pPr>
        <w:pStyle w:val="BookText"/>
        <w:rPr/>
      </w:pPr>
      <w:r>
        <w:rPr>
          <w:rFonts w:ascii="IRNazanin" w:hAnsi="IRNazanin" w:eastAsia="IRNazanin"/>
          <w:color w:val="111111"/>
          <w:sz w:val="28"/>
          <w:sz w:val="28"/>
          <w:szCs w:val="28"/>
          <w:rtl w:val="true"/>
          <w:lang w:bidi="fa-IR"/>
        </w:rPr>
        <w:t xml:space="preserve">العارف البجنوردی أیضا للحکیم السبزواری المذکور أکثر سؤالاته عن تفسیر الآیات و هی ثمان و عشرون مسألة تقرب من ألفی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الودود</w:t>
      </w:r>
      <w:r>
        <w:rPr>
          <w:rFonts w:eastAsia="IRNazanin" w:cs="IRNazanin"/>
          <w:color w:val="111111"/>
          <w:sz w:val="28"/>
          <w:szCs w:val="28"/>
          <w:rtl w:val="true"/>
          <w:lang w:bidi="fa-IR"/>
        </w:rPr>
        <w:t>).</w:t>
      </w:r>
    </w:p>
    <w:p>
      <w:pPr>
        <w:pStyle w:val="Heading3"/>
        <w:numPr>
          <w:ilvl w:val="2"/>
          <w:numId w:val="1"/>
        </w:numPr>
        <w:rPr/>
      </w:pPr>
      <w:bookmarkStart w:id="2298" w:name="__RefHeading___Toc7704650_73709187"/>
      <w:bookmarkStart w:id="2299" w:name="_Toc1055"/>
      <w:bookmarkEnd w:id="2298"/>
      <w:r>
        <w:rPr/>
        <w:t>933</w:t>
      </w:r>
      <w:r>
        <w:rPr>
          <w:rtl w:val="true"/>
        </w:rPr>
        <w:t xml:space="preserve">- </w:t>
      </w:r>
      <w:r>
        <w:rPr>
          <w:rtl w:val="true"/>
        </w:rPr>
        <w:t>جوابات المولی إسماعیل</w:t>
      </w:r>
      <w:bookmarkEnd w:id="2299"/>
    </w:p>
    <w:p>
      <w:pPr>
        <w:pStyle w:val="BookText"/>
        <w:rPr/>
      </w:pPr>
      <w:r>
        <w:rPr>
          <w:rFonts w:ascii="IRNazanin" w:hAnsi="IRNazanin" w:eastAsia="IRNazanin"/>
          <w:color w:val="111111"/>
          <w:sz w:val="28"/>
          <w:sz w:val="28"/>
          <w:szCs w:val="28"/>
          <w:rtl w:val="true"/>
          <w:lang w:bidi="fa-IR"/>
        </w:rPr>
        <w:t xml:space="preserve">المذکور أیضا، للحکیم السبزواری، فیه سؤاله عن وجود صاحب الزمان علیه السلام ، و عن طول عمره، و عن کیفیة تصرفه فی العالم، و عن طول الأیام و السنین فی أیام ظهوره، یقرب من ألف و خمسمائة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w:t>
      </w:r>
    </w:p>
    <w:p>
      <w:pPr>
        <w:pStyle w:val="Heading3"/>
        <w:numPr>
          <w:ilvl w:val="2"/>
          <w:numId w:val="1"/>
        </w:numPr>
        <w:rPr/>
      </w:pPr>
      <w:bookmarkStart w:id="2300" w:name="__RefHeading___Toc7704652_73709187"/>
      <w:bookmarkStart w:id="2301" w:name="_Toc1056"/>
      <w:bookmarkEnd w:id="2300"/>
      <w:r>
        <w:rPr/>
        <w:t>934</w:t>
      </w:r>
      <w:r>
        <w:rPr>
          <w:rtl w:val="true"/>
        </w:rPr>
        <w:t xml:space="preserve">- </w:t>
      </w:r>
      <w:r>
        <w:rPr>
          <w:rtl w:val="true"/>
        </w:rPr>
        <w:t>جوابات المولی إسماعیل المیان‌آبادی</w:t>
      </w:r>
      <w:bookmarkEnd w:id="230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السبزواری المذکور أیضا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أطری السائل فی أوله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w:t>
      </w:r>
      <w:bookmarkStart w:id="2302" w:name="pg11685_250796"/>
    </w:p>
    <w:p>
      <w:pPr>
        <w:pStyle w:val="BookText"/>
        <w:rPr/>
      </w:pPr>
      <w:bookmarkEnd w:id="2302"/>
      <w:r>
        <w:rPr>
          <w:rFonts w:ascii="IRNazanin" w:hAnsi="IRNazanin" w:eastAsia="IRNazanin"/>
          <w:color w:val="111111"/>
          <w:sz w:val="28"/>
          <w:sz w:val="28"/>
          <w:szCs w:val="28"/>
          <w:rtl w:val="true"/>
          <w:lang w:bidi="fa-IR"/>
        </w:rPr>
        <w:t>المهتدی، المولی إسماعیل المیان‌آبادی، و هذه الجوابات الأربعة کلها ضمن مجموعة جواباته عند الجزائری المذکور آنفا فی النجف</w:t>
      </w:r>
      <w:r>
        <w:rPr>
          <w:rFonts w:eastAsia="IRNazanin" w:cs="IRNazanin"/>
          <w:color w:val="111111"/>
          <w:sz w:val="28"/>
          <w:szCs w:val="28"/>
          <w:rtl w:val="true"/>
          <w:lang w:bidi="fa-IR"/>
        </w:rPr>
        <w:t>.</w:t>
      </w:r>
    </w:p>
    <w:p>
      <w:pPr>
        <w:pStyle w:val="Heading3"/>
        <w:numPr>
          <w:ilvl w:val="2"/>
          <w:numId w:val="1"/>
        </w:numPr>
        <w:rPr/>
      </w:pPr>
      <w:bookmarkStart w:id="2303" w:name="__RefHeading___Toc7704654_73709187"/>
      <w:bookmarkStart w:id="2304" w:name="_Toc1057"/>
      <w:bookmarkEnd w:id="2303"/>
      <w:r>
        <w:rPr/>
        <w:t>935</w:t>
      </w:r>
      <w:r>
        <w:rPr>
          <w:rtl w:val="true"/>
        </w:rPr>
        <w:t xml:space="preserve">- </w:t>
      </w:r>
      <w:r>
        <w:rPr>
          <w:rtl w:val="true"/>
        </w:rPr>
        <w:t>جوابات الإسماعیلیة</w:t>
      </w:r>
      <w:bookmarkEnd w:id="2304"/>
    </w:p>
    <w:p>
      <w:pPr>
        <w:pStyle w:val="BookText"/>
        <w:rPr/>
      </w:pPr>
      <w:r>
        <w:rPr>
          <w:rFonts w:ascii="IRNazanin" w:hAnsi="IRNazanin" w:eastAsia="IRNazanin"/>
          <w:color w:val="111111"/>
          <w:sz w:val="28"/>
          <w:sz w:val="28"/>
          <w:szCs w:val="28"/>
          <w:rtl w:val="true"/>
          <w:lang w:bidi="fa-IR"/>
        </w:rPr>
        <w:t>للشیخ الورع الجلیل الخلیل بن ظفر بن الخلیل الأسدی، من طبقة الشیخ الطوسی، یرویه الشیخ أبو الفتوح الحسین بن علی بن محمد المفسر الرازی عن أبیه عن جده عن المصنف، کما ذکره الشیخ منتجب الدین، و یأتی فی الراء الرد علی الإسماعیلیة متعددا کما مر جواب بعض الإسماعیلیة</w:t>
      </w:r>
      <w:r>
        <w:rPr>
          <w:rFonts w:eastAsia="IRNazanin" w:cs="IRNazanin"/>
          <w:color w:val="111111"/>
          <w:sz w:val="28"/>
          <w:szCs w:val="28"/>
          <w:rtl w:val="true"/>
          <w:lang w:bidi="fa-IR"/>
        </w:rPr>
        <w:t>.</w:t>
      </w:r>
    </w:p>
    <w:p>
      <w:pPr>
        <w:pStyle w:val="Heading3"/>
        <w:numPr>
          <w:ilvl w:val="2"/>
          <w:numId w:val="1"/>
        </w:numPr>
        <w:rPr/>
      </w:pPr>
      <w:bookmarkStart w:id="2305" w:name="__RefHeading___Toc7704656_73709187"/>
      <w:bookmarkStart w:id="2306" w:name="_Toc1058"/>
      <w:bookmarkEnd w:id="2305"/>
      <w:r>
        <w:rPr/>
        <w:t>936</w:t>
      </w:r>
      <w:r>
        <w:rPr>
          <w:rtl w:val="true"/>
        </w:rPr>
        <w:t xml:space="preserve">- </w:t>
      </w:r>
      <w:r>
        <w:rPr>
          <w:rtl w:val="true"/>
        </w:rPr>
        <w:t>جوابات الحاج محمد أمین کبة</w:t>
      </w:r>
      <w:bookmarkEnd w:id="2306"/>
    </w:p>
    <w:p>
      <w:pPr>
        <w:pStyle w:val="BookText"/>
        <w:rPr/>
      </w:pPr>
      <w:r>
        <w:rPr>
          <w:rFonts w:ascii="IRNazanin" w:hAnsi="IRNazanin" w:eastAsia="IRNazanin"/>
          <w:color w:val="111111"/>
          <w:sz w:val="28"/>
          <w:sz w:val="28"/>
          <w:szCs w:val="28"/>
          <w:rtl w:val="true"/>
          <w:lang w:bidi="fa-IR"/>
        </w:rPr>
        <w:t xml:space="preserve">الصادرة عن الشیخ المرتضی الأنصاری متفرقة، جمعها و دونها الشیخ محمد بن عیسی بن الشیخ حیدر الشروقی المتوفی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فی المجاز من الباب الطوسی للصحن الغروی و هو ابن عم الشیخ علی بن محمد علی بن حیدر المعروف بالشیخ علی حیدر الشروقی الذی توفی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نور الابصار فی الرجعة الذی فرغ منه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عند ولده الشیخ أسد کما سیأتی، و لما دون الجوابات عرضها علی شیخنا الشیخ محمد طه نجف و طابقها مع فتاویه ثم أضاف إلیها جملة من جوابات الشیخ محمد طه عن المسائل التی سئل هو عنها و النسخة بخط یده عند ولده الشیخ أسد المذکور</w:t>
      </w:r>
      <w:r>
        <w:rPr>
          <w:rFonts w:eastAsia="IRNazanin" w:cs="IRNazanin"/>
          <w:color w:val="111111"/>
          <w:sz w:val="28"/>
          <w:szCs w:val="28"/>
          <w:rtl w:val="true"/>
          <w:lang w:bidi="fa-IR"/>
        </w:rPr>
        <w:t>.</w:t>
      </w:r>
    </w:p>
    <w:p>
      <w:pPr>
        <w:pStyle w:val="Heading3"/>
        <w:numPr>
          <w:ilvl w:val="2"/>
          <w:numId w:val="1"/>
        </w:numPr>
        <w:rPr/>
      </w:pPr>
      <w:bookmarkStart w:id="2307" w:name="__RefHeading___Toc7704658_73709187"/>
      <w:bookmarkStart w:id="2308" w:name="_Toc1059"/>
      <w:bookmarkEnd w:id="2307"/>
      <w:r>
        <w:rPr>
          <w:rtl w:val="true"/>
        </w:rPr>
        <w:t>جوابات أهل طبرستان</w:t>
      </w:r>
      <w:bookmarkEnd w:id="2308"/>
    </w:p>
    <w:p>
      <w:pPr>
        <w:pStyle w:val="BookText"/>
        <w:rPr/>
      </w:pPr>
      <w:r>
        <w:rPr>
          <w:rFonts w:ascii="IRNazanin" w:hAnsi="IRNazanin" w:eastAsia="IRNazanin"/>
          <w:color w:val="111111"/>
          <w:sz w:val="28"/>
          <w:sz w:val="28"/>
          <w:szCs w:val="28"/>
          <w:rtl w:val="true"/>
          <w:lang w:bidi="fa-IR"/>
        </w:rPr>
        <w:t>یأتی بعنوان جوابات المسائل الطبریة</w:t>
      </w:r>
      <w:r>
        <w:rPr>
          <w:rFonts w:eastAsia="IRNazanin" w:cs="IRNazanin"/>
          <w:color w:val="111111"/>
          <w:sz w:val="28"/>
          <w:szCs w:val="28"/>
          <w:rtl w:val="true"/>
          <w:lang w:bidi="fa-IR"/>
        </w:rPr>
        <w:t>.</w:t>
      </w:r>
    </w:p>
    <w:p>
      <w:pPr>
        <w:pStyle w:val="Heading3"/>
        <w:numPr>
          <w:ilvl w:val="2"/>
          <w:numId w:val="1"/>
        </w:numPr>
        <w:rPr/>
      </w:pPr>
      <w:bookmarkStart w:id="2309" w:name="__RefHeading___Toc7704660_73709187"/>
      <w:bookmarkStart w:id="2310" w:name="_Toc1060"/>
      <w:bookmarkEnd w:id="2309"/>
      <w:r>
        <w:rPr>
          <w:rtl w:val="true"/>
        </w:rPr>
        <w:t>جوابات أهل الموصل</w:t>
      </w:r>
      <w:bookmarkEnd w:id="2310"/>
    </w:p>
    <w:p>
      <w:pPr>
        <w:pStyle w:val="BookText"/>
        <w:rPr/>
      </w:pPr>
      <w:r>
        <w:rPr>
          <w:rFonts w:ascii="IRNazanin" w:hAnsi="IRNazanin" w:eastAsia="IRNazanin"/>
          <w:color w:val="111111"/>
          <w:sz w:val="28"/>
          <w:sz w:val="28"/>
          <w:szCs w:val="28"/>
          <w:rtl w:val="true"/>
          <w:lang w:bidi="fa-IR"/>
        </w:rPr>
        <w:t xml:space="preserve">فی العدد و الرؤیة یأتی بعنوان جوابات المسائل الموصلیات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2311" w:name="__RefHeading___Toc7704662_73709187"/>
      <w:bookmarkStart w:id="2312" w:name="_Toc1061"/>
      <w:bookmarkEnd w:id="2311"/>
      <w:r>
        <w:rPr/>
        <w:t>937</w:t>
      </w:r>
      <w:r>
        <w:rPr>
          <w:rtl w:val="true"/>
        </w:rPr>
        <w:t xml:space="preserve">- </w:t>
      </w:r>
      <w:r>
        <w:rPr>
          <w:rtl w:val="true"/>
        </w:rPr>
        <w:t>جوابات البرقعی</w:t>
      </w:r>
      <w:bookmarkEnd w:id="2312"/>
    </w:p>
    <w:p>
      <w:pPr>
        <w:pStyle w:val="BookText"/>
        <w:rPr/>
      </w:pPr>
      <w:r>
        <w:rPr>
          <w:rFonts w:ascii="IRNazanin" w:hAnsi="IRNazanin" w:eastAsia="IRNazanin"/>
          <w:color w:val="111111"/>
          <w:sz w:val="28"/>
          <w:sz w:val="28"/>
          <w:szCs w:val="28"/>
          <w:rtl w:val="true"/>
          <w:lang w:bidi="fa-IR"/>
        </w:rPr>
        <w:t xml:space="preserve">فی فروع الفقه، 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313" w:name="__RefHeading___Toc7704664_73709187"/>
      <w:bookmarkStart w:id="2314" w:name="_Toc1062"/>
      <w:bookmarkEnd w:id="2313"/>
      <w:r>
        <w:rPr/>
        <w:t>938</w:t>
      </w:r>
      <w:r>
        <w:rPr>
          <w:rtl w:val="true"/>
        </w:rPr>
        <w:t xml:space="preserve">- </w:t>
      </w:r>
      <w:r>
        <w:rPr>
          <w:rtl w:val="true"/>
        </w:rPr>
        <w:t>جوابات بعض الأفاضل</w:t>
      </w:r>
      <w:bookmarkEnd w:id="2314"/>
    </w:p>
    <w:p>
      <w:pPr>
        <w:pStyle w:val="BookText"/>
        <w:rPr/>
      </w:pPr>
      <w:r>
        <w:rPr>
          <w:rFonts w:ascii="IRNazanin" w:hAnsi="IRNazanin" w:eastAsia="IRNazanin"/>
          <w:color w:val="111111"/>
          <w:sz w:val="28"/>
          <w:sz w:val="28"/>
          <w:szCs w:val="28"/>
          <w:rtl w:val="true"/>
          <w:lang w:bidi="fa-IR"/>
        </w:rPr>
        <w:t xml:space="preserve">للشیخ السعید زین الدین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جوابات عن ثلاث مسائل سئل عنها توجد ضمن مجموعة من رسائله</w:t>
      </w:r>
      <w:r>
        <w:rPr>
          <w:rFonts w:eastAsia="IRNazanin" w:cs="IRNazanin"/>
          <w:color w:val="111111"/>
          <w:sz w:val="28"/>
          <w:szCs w:val="28"/>
          <w:rtl w:val="true"/>
          <w:lang w:bidi="fa-IR"/>
        </w:rPr>
        <w:t>.</w:t>
      </w:r>
    </w:p>
    <w:p>
      <w:pPr>
        <w:pStyle w:val="Heading3"/>
        <w:numPr>
          <w:ilvl w:val="2"/>
          <w:numId w:val="1"/>
        </w:numPr>
        <w:rPr/>
      </w:pPr>
      <w:bookmarkStart w:id="2315" w:name="__RefHeading___Toc7704666_73709187"/>
      <w:bookmarkStart w:id="2316" w:name="_Toc1063"/>
      <w:bookmarkEnd w:id="2315"/>
      <w:r>
        <w:rPr/>
        <w:t>939</w:t>
      </w:r>
      <w:r>
        <w:rPr>
          <w:rtl w:val="true"/>
        </w:rPr>
        <w:t xml:space="preserve">- </w:t>
      </w:r>
      <w:r>
        <w:rPr>
          <w:rtl w:val="true"/>
        </w:rPr>
        <w:t>جوابات بعض فضلاء خراسان</w:t>
      </w:r>
      <w:bookmarkEnd w:id="231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المجلسی، و قد کتب الأستاذ الأکبر الوحید البهبهانی رسالة فی نقد هذه الجوابات، یأتی فی النون بعنوان النقد و الانتخاب کما یأتی فی السین بعنوان السؤال و الجواب و توجد هذه الجوابات أیضا بضمیمة جوابات أخری من العلامة المجلسی عما سأله عنها السید حامد بن محمد الحسینی </w:t>
      </w:r>
      <w:bookmarkStart w:id="2317" w:name="pg11685_250798"/>
    </w:p>
    <w:p>
      <w:pPr>
        <w:pStyle w:val="BookText"/>
        <w:rPr/>
      </w:pPr>
      <w:bookmarkEnd w:id="2317"/>
      <w:r>
        <w:rPr>
          <w:rFonts w:ascii="IRNazanin" w:hAnsi="IRNazanin" w:eastAsia="IRNazanin"/>
          <w:color w:val="111111"/>
          <w:sz w:val="28"/>
          <w:sz w:val="28"/>
          <w:szCs w:val="28"/>
          <w:rtl w:val="true"/>
          <w:lang w:bidi="fa-IR"/>
        </w:rPr>
        <w:t>البدلاء المشهدی</w:t>
      </w:r>
      <w:r>
        <w:rPr>
          <w:rFonts w:eastAsia="IRNazanin" w:cs="IRNazanin"/>
          <w:color w:val="111111"/>
          <w:sz w:val="28"/>
          <w:szCs w:val="28"/>
          <w:rtl w:val="true"/>
          <w:lang w:bidi="fa-IR"/>
        </w:rPr>
        <w:t>.</w:t>
      </w:r>
    </w:p>
    <w:p>
      <w:pPr>
        <w:pStyle w:val="Heading3"/>
        <w:numPr>
          <w:ilvl w:val="2"/>
          <w:numId w:val="1"/>
        </w:numPr>
        <w:rPr/>
      </w:pPr>
      <w:bookmarkStart w:id="2318" w:name="__RefHeading___Toc7704668_73709187"/>
      <w:bookmarkStart w:id="2319" w:name="_Toc1064"/>
      <w:bookmarkEnd w:id="2318"/>
      <w:r>
        <w:rPr/>
        <w:t>940</w:t>
      </w:r>
      <w:r>
        <w:rPr>
          <w:rtl w:val="true"/>
        </w:rPr>
        <w:t xml:space="preserve">- </w:t>
      </w:r>
      <w:r>
        <w:rPr>
          <w:rtl w:val="true"/>
        </w:rPr>
        <w:t>جوابات بعض المتدینین من أهل کاشان‌</w:t>
      </w:r>
      <w:bookmarkEnd w:id="2319"/>
    </w:p>
    <w:p>
      <w:pPr>
        <w:pStyle w:val="BookText"/>
        <w:rPr/>
      </w:pPr>
      <w:r>
        <w:rPr>
          <w:rFonts w:ascii="IRNazanin" w:hAnsi="IRNazanin" w:eastAsia="IRNazanin"/>
          <w:color w:val="111111"/>
          <w:sz w:val="28"/>
          <w:sz w:val="28"/>
          <w:szCs w:val="28"/>
          <w:rtl w:val="true"/>
          <w:lang w:bidi="fa-IR"/>
        </w:rPr>
        <w:t>أیضا للعلامة المجلسی مرتبة علی ترتیب الکتب الفقهیة من الطهارة إلی الدیات، و کتب الأستاد الوحید أیضا فی نقد هذه الجوابات کما یأتی فی النون</w:t>
      </w:r>
      <w:r>
        <w:rPr>
          <w:rFonts w:eastAsia="IRNazanin" w:cs="IRNazanin"/>
          <w:color w:val="111111"/>
          <w:sz w:val="28"/>
          <w:szCs w:val="28"/>
          <w:rtl w:val="true"/>
          <w:lang w:bidi="fa-IR"/>
        </w:rPr>
        <w:t>.</w:t>
      </w:r>
    </w:p>
    <w:p>
      <w:pPr>
        <w:pStyle w:val="Heading3"/>
        <w:numPr>
          <w:ilvl w:val="2"/>
          <w:numId w:val="1"/>
        </w:numPr>
        <w:rPr/>
      </w:pPr>
      <w:bookmarkStart w:id="2320" w:name="__RefHeading___Toc7704670_73709187"/>
      <w:bookmarkStart w:id="2321" w:name="_Toc1065"/>
      <w:bookmarkEnd w:id="2320"/>
      <w:r>
        <w:rPr/>
        <w:t>941</w:t>
      </w:r>
      <w:r>
        <w:rPr>
          <w:rtl w:val="true"/>
        </w:rPr>
        <w:t xml:space="preserve">- </w:t>
      </w:r>
      <w:r>
        <w:rPr>
          <w:rtl w:val="true"/>
        </w:rPr>
        <w:t>جوابات بعض المتکلمین</w:t>
      </w:r>
      <w:bookmarkEnd w:id="2321"/>
    </w:p>
    <w:p>
      <w:pPr>
        <w:pStyle w:val="BookText"/>
        <w:rPr/>
      </w:pPr>
      <w:r>
        <w:rPr>
          <w:rFonts w:ascii="IRNazanin" w:hAnsi="IRNazanin" w:eastAsia="IRNazanin"/>
          <w:color w:val="111111"/>
          <w:sz w:val="28"/>
          <w:sz w:val="28"/>
          <w:szCs w:val="28"/>
          <w:rtl w:val="true"/>
          <w:lang w:bidi="fa-IR"/>
        </w:rPr>
        <w:t xml:space="preserve">للشیخ الرئیس أبی علی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خزانة أیاصوفیة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تذکره النوادر</w:t>
      </w:r>
      <w:r>
        <w:rPr>
          <w:rFonts w:eastAsia="IRNazanin" w:cs="IRNazanin"/>
          <w:color w:val="111111"/>
          <w:sz w:val="28"/>
          <w:szCs w:val="28"/>
          <w:rtl w:val="true"/>
          <w:lang w:bidi="fa-IR"/>
        </w:rPr>
        <w:t>.</w:t>
      </w:r>
    </w:p>
    <w:p>
      <w:pPr>
        <w:pStyle w:val="Heading3"/>
        <w:numPr>
          <w:ilvl w:val="2"/>
          <w:numId w:val="1"/>
        </w:numPr>
        <w:rPr/>
      </w:pPr>
      <w:bookmarkStart w:id="2322" w:name="__RefHeading___Toc7704672_73709187"/>
      <w:bookmarkStart w:id="2323" w:name="_Toc1066"/>
      <w:bookmarkEnd w:id="2322"/>
      <w:r>
        <w:rPr/>
        <w:t>942</w:t>
      </w:r>
      <w:r>
        <w:rPr>
          <w:rtl w:val="true"/>
        </w:rPr>
        <w:t xml:space="preserve">- </w:t>
      </w:r>
      <w:r>
        <w:rPr>
          <w:rtl w:val="true"/>
        </w:rPr>
        <w:t>جوابات بعض الناس</w:t>
      </w:r>
      <w:bookmarkEnd w:id="2323"/>
    </w:p>
    <w:p>
      <w:pPr>
        <w:pStyle w:val="BookText"/>
        <w:rPr/>
      </w:pPr>
      <w:r>
        <w:rPr>
          <w:rFonts w:ascii="IRNazanin" w:hAnsi="IRNazanin" w:eastAsia="IRNazanin"/>
          <w:color w:val="111111"/>
          <w:sz w:val="28"/>
          <w:sz w:val="28"/>
          <w:szCs w:val="28"/>
          <w:rtl w:val="true"/>
          <w:lang w:bidi="fa-IR"/>
        </w:rPr>
        <w:t xml:space="preserve">للشیخ البهائی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یقرب من ستین مسألة، یوجد ضمن مجموعة فی مکتبة سیدنا الحسن صدر الدین بالکاظمیة</w:t>
      </w:r>
      <w:r>
        <w:rPr>
          <w:rFonts w:eastAsia="IRNazanin" w:cs="IRNazanin"/>
          <w:color w:val="111111"/>
          <w:sz w:val="28"/>
          <w:szCs w:val="28"/>
          <w:rtl w:val="true"/>
          <w:lang w:bidi="fa-IR"/>
        </w:rPr>
        <w:t>.</w:t>
      </w:r>
    </w:p>
    <w:p>
      <w:pPr>
        <w:pStyle w:val="Heading3"/>
        <w:numPr>
          <w:ilvl w:val="2"/>
          <w:numId w:val="1"/>
        </w:numPr>
        <w:rPr/>
      </w:pPr>
      <w:bookmarkStart w:id="2324" w:name="__RefHeading___Toc7704674_73709187"/>
      <w:bookmarkStart w:id="2325" w:name="_Toc1067"/>
      <w:bookmarkEnd w:id="2324"/>
      <w:r>
        <w:rPr/>
        <w:t>943</w:t>
      </w:r>
      <w:r>
        <w:rPr>
          <w:rtl w:val="true"/>
        </w:rPr>
        <w:t xml:space="preserve">- </w:t>
      </w:r>
      <w:r>
        <w:rPr>
          <w:rtl w:val="true"/>
        </w:rPr>
        <w:t>جوابات بنی عرقل</w:t>
      </w:r>
      <w:bookmarkEnd w:id="2325"/>
    </w:p>
    <w:p>
      <w:pPr>
        <w:pStyle w:val="BookText"/>
        <w:rPr/>
      </w:pPr>
      <w:r>
        <w:rPr>
          <w:rFonts w:ascii="IRNazanin" w:hAnsi="IRNazanin" w:eastAsia="IRNazanin"/>
          <w:color w:val="111111"/>
          <w:sz w:val="28"/>
          <w:sz w:val="28"/>
          <w:szCs w:val="28"/>
          <w:rtl w:val="true"/>
          <w:lang w:bidi="fa-IR"/>
        </w:rPr>
        <w:t xml:space="preserve">للشیخ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2326" w:name="__RefHeading___Toc7704676_73709187"/>
      <w:bookmarkStart w:id="2327" w:name="_Toc1068"/>
      <w:bookmarkEnd w:id="2326"/>
      <w:r>
        <w:rPr/>
        <w:t>944</w:t>
      </w:r>
      <w:r>
        <w:rPr>
          <w:rtl w:val="true"/>
        </w:rPr>
        <w:t xml:space="preserve">- </w:t>
      </w:r>
      <w:r>
        <w:rPr>
          <w:rtl w:val="true"/>
        </w:rPr>
        <w:t>جوابات بهمنیار</w:t>
      </w:r>
      <w:bookmarkEnd w:id="2327"/>
    </w:p>
    <w:p>
      <w:pPr>
        <w:pStyle w:val="BookText"/>
        <w:rPr/>
      </w:pPr>
      <w:r>
        <w:rPr>
          <w:rFonts w:ascii="IRNazanin" w:hAnsi="IRNazanin" w:eastAsia="IRNazanin"/>
          <w:color w:val="111111"/>
          <w:sz w:val="28"/>
          <w:sz w:val="28"/>
          <w:szCs w:val="28"/>
          <w:rtl w:val="true"/>
          <w:lang w:bidi="fa-IR"/>
        </w:rPr>
        <w:t xml:space="preserve">للشیخ الرئیس أبی علی بن سینا، طبع بعضها 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الهدایة الصدرائیة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بهمنیار من أفاضل تلامیذ الرئیس و عمر بعده ثلاثین سنة و مات فی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الروضات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التحصیل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أصله من آذربایجان و لذا ترجمه فی دانشمندان آذربایجان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نسخه الجوابات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المصحح</w:t>
      </w:r>
    </w:p>
    <w:p>
      <w:pPr>
        <w:pStyle w:val="BookText"/>
        <w:rPr/>
      </w:pPr>
      <w:r>
        <w:rPr>
          <w:rFonts w:ascii="IRNazanin" w:hAnsi="IRNazanin" w:eastAsia="IRNazanin"/>
          <w:color w:val="111111"/>
          <w:sz w:val="28"/>
          <w:sz w:val="28"/>
          <w:szCs w:val="28"/>
          <w:rtl w:val="true"/>
          <w:lang w:bidi="fa-IR"/>
        </w:rPr>
        <w:t>موجودة فی مکتبة برلن و أول هذه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کتاب الشیخ معرفا من خبر سلامته ما وقع إلیه السکون التام و الامتداد البالغ و وقف علی مضمونه أجمع</w:t>
      </w:r>
      <w:r>
        <w:rPr>
          <w:rFonts w:eastAsia="IRNazanin" w:cs="IRNazanin"/>
          <w:color w:val="111111"/>
          <w:sz w:val="28"/>
          <w:szCs w:val="28"/>
          <w:rtl w:val="true"/>
          <w:lang w:bidi="fa-IR"/>
        </w:rPr>
        <w:t>).</w:t>
      </w:r>
    </w:p>
    <w:p>
      <w:pPr>
        <w:pStyle w:val="Heading3"/>
        <w:numPr>
          <w:ilvl w:val="2"/>
          <w:numId w:val="1"/>
        </w:numPr>
        <w:rPr/>
      </w:pPr>
      <w:bookmarkStart w:id="2328" w:name="__RefHeading___Toc7704678_73709187"/>
      <w:bookmarkStart w:id="2329" w:name="_Toc1069"/>
      <w:bookmarkEnd w:id="2328"/>
      <w:r>
        <w:rPr>
          <w:rtl w:val="true"/>
        </w:rPr>
        <w:t>جوابات ثلاث مسائل</w:t>
      </w:r>
      <w:bookmarkEnd w:id="2329"/>
    </w:p>
    <w:p>
      <w:pPr>
        <w:pStyle w:val="BookText"/>
        <w:rPr/>
      </w:pPr>
      <w:r>
        <w:rPr>
          <w:rFonts w:ascii="IRNazanin" w:hAnsi="IRNazanin" w:eastAsia="IRNazanin"/>
          <w:color w:val="111111"/>
          <w:sz w:val="28"/>
          <w:sz w:val="28"/>
          <w:szCs w:val="28"/>
          <w:rtl w:val="true"/>
          <w:lang w:bidi="fa-IR"/>
        </w:rPr>
        <w:t xml:space="preserve">للعلامة المجلسی،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2330" w:name="__RefHeading___Toc7704680_73709187"/>
      <w:bookmarkStart w:id="2331" w:name="_Toc1070"/>
      <w:bookmarkEnd w:id="2330"/>
      <w:r>
        <w:rPr/>
        <w:t>945</w:t>
      </w:r>
      <w:r>
        <w:rPr>
          <w:rtl w:val="true"/>
        </w:rPr>
        <w:t xml:space="preserve">- </w:t>
      </w:r>
      <w:r>
        <w:rPr>
          <w:rtl w:val="true"/>
        </w:rPr>
        <w:t>جوابات ثلاث مسائل تفسیریة</w:t>
      </w:r>
      <w:bookmarkEnd w:id="233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کلام البیضاوی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بِبابِلَ هارُوتَ وَ مارُوتَ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کلام الطبرسی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أَسْکَنْتُ مِنْ ذُرِّیَّتِی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آیة </w:t>
      </w:r>
      <w:bookmarkStart w:id="2332" w:name="pg11685_250801"/>
    </w:p>
    <w:p>
      <w:pPr>
        <w:pStyle w:val="BookText"/>
        <w:rPr/>
      </w:pPr>
      <w:bookmarkEnd w:id="2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مُبَرَّؤُنَ مِمَّا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محمد بن عز الدین حسین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أطری فی أوله السائل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الأغر، الفاضل، الکامل، الفقیه، النبیه، الجلیل النبیل، الزکی، الذکی، الألمعی، أدام الله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ترک تسمیته باسمه إجلالا لشأنه، و لعله أخوه فی النسب أعنی الشیخ عبد الصمد الذی کتب باسمه الصمدیة و توفی فی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 الشیخ البهائی المکتوبة فی عصره، و علیها تملک لسنة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کتب شیخنا المیرزا محمد تقی الشیرازی</w:t>
      </w:r>
      <w:r>
        <w:rPr>
          <w:rFonts w:eastAsia="IRNazanin" w:cs="IRNazanin"/>
          <w:color w:val="111111"/>
          <w:sz w:val="28"/>
          <w:szCs w:val="28"/>
          <w:rtl w:val="true"/>
          <w:lang w:bidi="fa-IR"/>
        </w:rPr>
        <w:t>.</w:t>
      </w:r>
    </w:p>
    <w:p>
      <w:pPr>
        <w:pStyle w:val="Heading3"/>
        <w:numPr>
          <w:ilvl w:val="2"/>
          <w:numId w:val="1"/>
        </w:numPr>
        <w:rPr/>
      </w:pPr>
      <w:bookmarkStart w:id="2333" w:name="__RefHeading___Toc7704682_73709187"/>
      <w:bookmarkStart w:id="2334" w:name="_Toc1071"/>
      <w:bookmarkEnd w:id="2333"/>
      <w:r>
        <w:rPr/>
        <w:t>946</w:t>
      </w:r>
      <w:r>
        <w:rPr>
          <w:rtl w:val="true"/>
        </w:rPr>
        <w:t xml:space="preserve">- </w:t>
      </w:r>
      <w:r>
        <w:rPr>
          <w:rtl w:val="true"/>
        </w:rPr>
        <w:t>جوابات ثلاث مسائل</w:t>
      </w:r>
      <w:bookmarkEnd w:id="2334"/>
    </w:p>
    <w:p>
      <w:pPr>
        <w:pStyle w:val="BookText"/>
        <w:rPr/>
      </w:pPr>
      <w:r>
        <w:rPr>
          <w:rFonts w:ascii="IRNazanin" w:hAnsi="IRNazanin" w:eastAsia="IRNazanin"/>
          <w:color w:val="111111"/>
          <w:sz w:val="28"/>
          <w:sz w:val="28"/>
          <w:szCs w:val="28"/>
          <w:rtl w:val="true"/>
          <w:lang w:bidi="fa-IR"/>
        </w:rPr>
        <w:t xml:space="preserve">التی سألها المحقق الطوسی عن معاصره شمس الدین الخسروشاهی، و لکنه لم یأت بجوابها إلی أن کتب الجوابات المولی الحکیم صدر الدین محمد بن إبراهیم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المبدأ و المعاد له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2335" w:name="__RefHeading___Toc7704684_73709187"/>
      <w:bookmarkStart w:id="2336" w:name="_Toc1072"/>
      <w:bookmarkEnd w:id="2335"/>
      <w:r>
        <w:rPr/>
        <w:t>947</w:t>
      </w:r>
      <w:r>
        <w:rPr>
          <w:rtl w:val="true"/>
        </w:rPr>
        <w:t xml:space="preserve">- </w:t>
      </w:r>
      <w:r>
        <w:rPr>
          <w:rtl w:val="true"/>
        </w:rPr>
        <w:t>جوابات ثلاث مسائل</w:t>
      </w:r>
      <w:bookmarkEnd w:id="2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توثیق أئمة الرجال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الأراضی المفتوحة عنوة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الإخبار بطریق الجفر و الرمل و الطیرة و التفؤل، للآقا محمود بن الآقا محمد علی بن الآقا باقر البهبهانی، نزیل طهران و المتوفی بها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خطه عند حفیده الآقا أحمد بن الآقا هادی بن الآقا محمود المصنف بطهران</w:t>
      </w:r>
      <w:r>
        <w:rPr>
          <w:rFonts w:eastAsia="IRNazanin" w:cs="IRNazanin"/>
          <w:color w:val="111111"/>
          <w:sz w:val="28"/>
          <w:szCs w:val="28"/>
          <w:rtl w:val="true"/>
          <w:lang w:bidi="fa-IR"/>
        </w:rPr>
        <w:t>.</w:t>
      </w:r>
    </w:p>
    <w:p>
      <w:pPr>
        <w:pStyle w:val="Heading3"/>
        <w:numPr>
          <w:ilvl w:val="2"/>
          <w:numId w:val="1"/>
        </w:numPr>
        <w:rPr/>
      </w:pPr>
      <w:bookmarkStart w:id="2337" w:name="__RefHeading___Toc7704686_73709187"/>
      <w:bookmarkStart w:id="2338" w:name="_Toc1073"/>
      <w:bookmarkEnd w:id="2337"/>
      <w:r>
        <w:rPr/>
        <w:t>948</w:t>
      </w:r>
      <w:r>
        <w:rPr>
          <w:rtl w:val="true"/>
        </w:rPr>
        <w:t xml:space="preserve">- </w:t>
      </w:r>
      <w:r>
        <w:rPr>
          <w:rtl w:val="true"/>
        </w:rPr>
        <w:t>جوابات ثلاث و ثلاثین مسألة</w:t>
      </w:r>
      <w:bookmarkEnd w:id="2338"/>
    </w:p>
    <w:p>
      <w:pPr>
        <w:pStyle w:val="BookText"/>
        <w:rPr/>
      </w:pPr>
      <w:r>
        <w:rPr>
          <w:rFonts w:ascii="IRNazanin" w:hAnsi="IRNazanin" w:eastAsia="IRNazanin"/>
          <w:color w:val="111111"/>
          <w:sz w:val="28"/>
          <w:sz w:val="28"/>
          <w:szCs w:val="28"/>
          <w:rtl w:val="true"/>
          <w:lang w:bidi="fa-IR"/>
        </w:rPr>
        <w:t xml:space="preserve">للشیخ عبد الله بن صالح السماهیجی، ألفه فی بهبهان فی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إذن للسائل فی التصرف فی الأمور الحسبیة و ذکر له کیفیة إنشاء خطبة النکاح، و لم یصرح فی أوله باسم السائل لکن کتب فی آخره أنه کتبه بالتماس أخیه بل سیدة و مولاه السید عبد الله بن السید علوی الملقب بعتیق الحسین علیه السلام ، رأیت النسخة ضمن مجموعة من رسائل السماهیجی بخط عبد الحسین بن عبد الرحمن البغدادی فی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موقوفة السید محمد الخامنئی فی مکتبة الحسینیة الشوشتریة فی النجف</w:t>
      </w:r>
      <w:r>
        <w:rPr>
          <w:rFonts w:eastAsia="IRNazanin" w:cs="IRNazanin"/>
          <w:color w:val="111111"/>
          <w:sz w:val="28"/>
          <w:szCs w:val="28"/>
          <w:rtl w:val="true"/>
          <w:lang w:bidi="fa-IR"/>
        </w:rPr>
        <w:t>.</w:t>
      </w:r>
    </w:p>
    <w:p>
      <w:pPr>
        <w:pStyle w:val="Heading3"/>
        <w:numPr>
          <w:ilvl w:val="2"/>
          <w:numId w:val="1"/>
        </w:numPr>
        <w:rPr/>
      </w:pPr>
      <w:bookmarkStart w:id="2339" w:name="__RefHeading___Toc7704688_73709187"/>
      <w:bookmarkStart w:id="2340" w:name="_Toc1074"/>
      <w:bookmarkEnd w:id="2339"/>
      <w:r>
        <w:rPr/>
        <w:t>949</w:t>
      </w:r>
      <w:r>
        <w:rPr>
          <w:rtl w:val="true"/>
        </w:rPr>
        <w:t xml:space="preserve">- </w:t>
      </w:r>
      <w:r>
        <w:rPr>
          <w:rtl w:val="true"/>
        </w:rPr>
        <w:t>جوابات الشیخ جابر بن عباس النجفی</w:t>
      </w:r>
      <w:bookmarkEnd w:id="234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مشایخ المولی محمد تقی المجلسی الذی توفی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للشیخ عبد النبی بن سعد الجزائری المتوفی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من کون الأصحاب یعملون بالأخبار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ثلاث مسائل رأیت نسخه منه بخط الشیخ صالح بن محمد علی الجزائری منضما إلی الاقتصار تألیف </w:t>
      </w:r>
      <w:bookmarkStart w:id="2341" w:name="pg11685_250803"/>
    </w:p>
    <w:p>
      <w:pPr>
        <w:pStyle w:val="BookText"/>
        <w:rPr/>
      </w:pPr>
      <w:bookmarkEnd w:id="2341"/>
      <w:r>
        <w:rPr>
          <w:rFonts w:ascii="IRNazanin" w:hAnsi="IRNazanin" w:eastAsia="IRNazanin"/>
          <w:color w:val="111111"/>
          <w:sz w:val="28"/>
          <w:sz w:val="28"/>
          <w:szCs w:val="28"/>
          <w:rtl w:val="true"/>
          <w:lang w:bidi="fa-IR"/>
        </w:rPr>
        <w:t xml:space="preserve">الشیخ عبد النبی أیضا، فی مکتبة الشیخ علی کاشف الغطاء، و یأتی جوابات الشیخ محمد ابن جابر و لعلها عین هذه و سقط هنا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الناسخ</w:t>
      </w:r>
      <w:r>
        <w:rPr>
          <w:rFonts w:eastAsia="IRNazanin" w:cs="IRNazanin"/>
          <w:color w:val="111111"/>
          <w:sz w:val="28"/>
          <w:szCs w:val="28"/>
          <w:rtl w:val="true"/>
          <w:lang w:bidi="fa-IR"/>
        </w:rPr>
        <w:t>.</w:t>
      </w:r>
    </w:p>
    <w:p>
      <w:pPr>
        <w:pStyle w:val="Heading3"/>
        <w:numPr>
          <w:ilvl w:val="2"/>
          <w:numId w:val="1"/>
        </w:numPr>
        <w:rPr/>
      </w:pPr>
      <w:bookmarkStart w:id="2342" w:name="__RefHeading___Toc7704690_73709187"/>
      <w:bookmarkStart w:id="2343" w:name="_Toc1075"/>
      <w:bookmarkEnd w:id="2342"/>
      <w:r>
        <w:rPr/>
        <w:t>950</w:t>
      </w:r>
      <w:r>
        <w:rPr>
          <w:rtl w:val="true"/>
        </w:rPr>
        <w:t xml:space="preserve">- </w:t>
      </w:r>
      <w:r>
        <w:rPr>
          <w:rtl w:val="true"/>
        </w:rPr>
        <w:t>جوابات السید حسن</w:t>
      </w:r>
      <w:bookmarkEnd w:id="2343"/>
    </w:p>
    <w:p>
      <w:pPr>
        <w:pStyle w:val="BookText"/>
        <w:rPr/>
      </w:pPr>
      <w:r>
        <w:rPr>
          <w:rFonts w:ascii="IRNazanin" w:hAnsi="IRNazanin" w:eastAsia="IRNazanin"/>
          <w:color w:val="111111"/>
          <w:sz w:val="28"/>
          <w:sz w:val="28"/>
          <w:szCs w:val="28"/>
          <w:rtl w:val="true"/>
          <w:lang w:bidi="fa-IR"/>
        </w:rPr>
        <w:t xml:space="preserve">للقاضی نور الله المرعشی الشهید فی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2344" w:name="__RefHeading___Toc7704692_73709187"/>
      <w:bookmarkStart w:id="2345" w:name="_Toc1076"/>
      <w:bookmarkEnd w:id="2344"/>
      <w:r>
        <w:rPr>
          <w:rtl w:val="true"/>
        </w:rPr>
        <w:t>جوابات المیرزا حسن العظیم‌آبادی</w:t>
      </w:r>
      <w:bookmarkEnd w:id="2345"/>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2346" w:name="__RefHeading___Toc7704694_73709187"/>
      <w:bookmarkStart w:id="2347" w:name="_Toc1077"/>
      <w:bookmarkEnd w:id="2346"/>
      <w:r>
        <w:rPr/>
        <w:t>951</w:t>
      </w:r>
      <w:r>
        <w:rPr>
          <w:rtl w:val="true"/>
        </w:rPr>
        <w:t xml:space="preserve">- </w:t>
      </w:r>
      <w:r>
        <w:rPr>
          <w:rtl w:val="true"/>
        </w:rPr>
        <w:t>جوابات السید بدر الدین الحسن بن علی بن الحسن بن علی بن شدقم الحسینی المدنی،</w:t>
      </w:r>
      <w:bookmarkEnd w:id="2347"/>
    </w:p>
    <w:p>
      <w:pPr>
        <w:pStyle w:val="BookText"/>
        <w:rPr/>
      </w:pPr>
      <w:r>
        <w:rPr>
          <w:rFonts w:ascii="IRNazanin" w:hAnsi="IRNazanin" w:eastAsia="IRNazanin"/>
          <w:color w:val="111111"/>
          <w:sz w:val="28"/>
          <w:sz w:val="28"/>
          <w:szCs w:val="28"/>
          <w:rtl w:val="true"/>
          <w:lang w:bidi="fa-IR"/>
        </w:rPr>
        <w:t xml:space="preserve">للشیخ عز الدین الحسین بن عبد الصمد العاملی الحارثی المتوفی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إحدی عشرة مسألة مختصرة سألها ابن شدقم، و کتبها مع جواباتها بخطه ثم کتب الشیخ عبد اللطیف الجامعی فی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نسخه خط ابن شدقم، و قد رأیت النسخة المنقولة عن خط الشیخ عبد اللطیف عند السید آقا التستری فی النجف</w:t>
      </w:r>
      <w:r>
        <w:rPr>
          <w:rFonts w:eastAsia="IRNazanin" w:cs="IRNazanin"/>
          <w:color w:val="111111"/>
          <w:sz w:val="28"/>
          <w:szCs w:val="28"/>
          <w:rtl w:val="true"/>
          <w:lang w:bidi="fa-IR"/>
        </w:rPr>
        <w:t>.</w:t>
      </w:r>
    </w:p>
    <w:p>
      <w:pPr>
        <w:pStyle w:val="Heading3"/>
        <w:numPr>
          <w:ilvl w:val="2"/>
          <w:numId w:val="1"/>
        </w:numPr>
        <w:rPr/>
      </w:pPr>
      <w:bookmarkStart w:id="2348" w:name="__RefHeading___Toc7704696_73709187"/>
      <w:bookmarkStart w:id="2349" w:name="_Toc1078"/>
      <w:bookmarkEnd w:id="2348"/>
      <w:r>
        <w:rPr>
          <w:rtl w:val="true"/>
        </w:rPr>
        <w:t>جوابات الشیخ حسین بن الحسن الظهری‌</w:t>
      </w:r>
      <w:bookmarkEnd w:id="2349"/>
    </w:p>
    <w:p>
      <w:pPr>
        <w:pStyle w:val="BookText"/>
        <w:rPr/>
      </w:pPr>
      <w:r>
        <w:rPr>
          <w:rFonts w:ascii="IRNazanin" w:hAnsi="IRNazanin" w:eastAsia="IRNazanin"/>
          <w:color w:val="111111"/>
          <w:sz w:val="28"/>
          <w:sz w:val="28"/>
          <w:szCs w:val="28"/>
          <w:rtl w:val="true"/>
          <w:lang w:bidi="fa-IR"/>
        </w:rPr>
        <w:t>یأتی بعنوان جوابات المسائل الظهریة</w:t>
      </w:r>
      <w:r>
        <w:rPr>
          <w:rFonts w:eastAsia="IRNazanin" w:cs="IRNazanin"/>
          <w:color w:val="111111"/>
          <w:sz w:val="28"/>
          <w:szCs w:val="28"/>
          <w:rtl w:val="true"/>
          <w:lang w:bidi="fa-IR"/>
        </w:rPr>
        <w:t>.</w:t>
      </w:r>
    </w:p>
    <w:p>
      <w:pPr>
        <w:pStyle w:val="Heading3"/>
        <w:numPr>
          <w:ilvl w:val="2"/>
          <w:numId w:val="1"/>
        </w:numPr>
        <w:rPr/>
      </w:pPr>
      <w:bookmarkStart w:id="2350" w:name="__RefHeading___Toc7704698_73709187"/>
      <w:bookmarkStart w:id="2351" w:name="_Toc1079"/>
      <w:bookmarkEnd w:id="2350"/>
      <w:r>
        <w:rPr/>
        <w:t>952</w:t>
      </w:r>
      <w:r>
        <w:rPr>
          <w:rtl w:val="true"/>
        </w:rPr>
        <w:t xml:space="preserve">- </w:t>
      </w:r>
      <w:r>
        <w:rPr>
          <w:rtl w:val="true"/>
        </w:rPr>
        <w:t>جوابات الشاه سلطان حسین بن الشاه سلیمان الصفوی</w:t>
      </w:r>
      <w:bookmarkEnd w:id="2351"/>
    </w:p>
    <w:p>
      <w:pPr>
        <w:pStyle w:val="BookText"/>
        <w:rPr/>
      </w:pPr>
      <w:r>
        <w:rPr>
          <w:rFonts w:ascii="IRNazanin" w:hAnsi="IRNazanin" w:eastAsia="IRNazanin"/>
          <w:color w:val="111111"/>
          <w:sz w:val="28"/>
          <w:sz w:val="28"/>
          <w:szCs w:val="28"/>
          <w:rtl w:val="true"/>
          <w:lang w:bidi="fa-IR"/>
        </w:rPr>
        <w:t xml:space="preserve">للآقا جمال الدین محمد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مائتی مسألة فقهیة و غیرها کلها بالفارسیة توجد ضمن مجموعة فی خزانة کتب سیدنا الحسن صدر الدین فی الکاظمیة،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2352" w:name="__RefHeading___Toc7704700_73709187"/>
      <w:bookmarkStart w:id="2353" w:name="_Toc1080"/>
      <w:bookmarkEnd w:id="2352"/>
      <w:r>
        <w:rPr/>
        <w:t>953</w:t>
      </w:r>
      <w:r>
        <w:rPr>
          <w:rtl w:val="true"/>
        </w:rPr>
        <w:t xml:space="preserve">- </w:t>
      </w:r>
      <w:r>
        <w:rPr>
          <w:rtl w:val="true"/>
        </w:rPr>
        <w:t>جوابات الشیخ حسین بن مفلح الصیمری</w:t>
      </w:r>
      <w:bookmarkEnd w:id="2353"/>
    </w:p>
    <w:p>
      <w:pPr>
        <w:pStyle w:val="BookText"/>
        <w:rPr/>
      </w:pPr>
      <w:r>
        <w:rPr>
          <w:rFonts w:ascii="IRNazanin" w:hAnsi="IRNazanin" w:eastAsia="IRNazanin"/>
          <w:color w:val="111111"/>
          <w:sz w:val="28"/>
          <w:sz w:val="28"/>
          <w:szCs w:val="28"/>
          <w:rtl w:val="true"/>
          <w:lang w:bidi="fa-IR"/>
        </w:rPr>
        <w:t xml:space="preserve">للمحقق علی بن عبد العالی الکرکی المتوفی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مائتی بیت، أول مسائله فی بذل الأجنبی المهر للطلاق و إنه کالخلع فی وجوب الطلاق ببذل الزوجة أم لا، رأیت نسخه منه ضمن مجموعة فی کتب آیة الله المجدد الشیرازی بسامراء</w:t>
      </w:r>
      <w:r>
        <w:rPr>
          <w:rFonts w:eastAsia="IRNazanin" w:cs="IRNazanin"/>
          <w:color w:val="111111"/>
          <w:sz w:val="28"/>
          <w:szCs w:val="28"/>
          <w:rtl w:val="true"/>
          <w:lang w:bidi="fa-IR"/>
        </w:rPr>
        <w:t>.</w:t>
      </w:r>
    </w:p>
    <w:p>
      <w:pPr>
        <w:pStyle w:val="Heading3"/>
        <w:numPr>
          <w:ilvl w:val="2"/>
          <w:numId w:val="1"/>
        </w:numPr>
        <w:rPr/>
      </w:pPr>
      <w:bookmarkStart w:id="2354" w:name="__RefHeading___Toc7704702_73709187"/>
      <w:bookmarkStart w:id="2355" w:name="_Toc1081"/>
      <w:bookmarkEnd w:id="2354"/>
      <w:r>
        <w:rPr/>
        <w:t>954</w:t>
      </w:r>
      <w:r>
        <w:rPr>
          <w:rtl w:val="true"/>
        </w:rPr>
        <w:t xml:space="preserve">- </w:t>
      </w:r>
      <w:r>
        <w:rPr>
          <w:rtl w:val="true"/>
        </w:rPr>
        <w:t>جوابات السید حیدر بن علی بن حیدر العلوی الحسینی الآملی</w:t>
      </w:r>
      <w:bookmarkEnd w:id="235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سأل من أستاذه المجیز له فخر المحققین ابن آیة الله العلامة الحلی، و کان بدء سؤالاته فی آخر رجب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فخر المحققین الجوابات، و أول مسائله عن قول والده فی الباب الحادی عشر من الإجماع علی وجوب المعرفة بالدلیل و ما هو المراد منه، و کانت نسخه تلک الجوابات التی علیها خط فخر المحققین فی الخزانة الرضویة و استنسخ الشیخ عبد الحسین الطهرانی عنها نسخه، رأیتها فی کتبه و فی آخرها نقل صورة خط </w:t>
      </w:r>
      <w:bookmarkStart w:id="2356" w:name="pg11685_250805"/>
    </w:p>
    <w:p>
      <w:pPr>
        <w:pStyle w:val="BookText"/>
        <w:rPr/>
      </w:pPr>
      <w:bookmarkEnd w:id="2356"/>
      <w:r>
        <w:rPr>
          <w:rFonts w:ascii="IRNazanin" w:hAnsi="IRNazanin" w:eastAsia="IRNazanin"/>
          <w:color w:val="111111"/>
          <w:sz w:val="28"/>
          <w:sz w:val="28"/>
          <w:szCs w:val="28"/>
          <w:rtl w:val="true"/>
          <w:lang w:bidi="fa-IR"/>
        </w:rPr>
        <w:t xml:space="preserve">فخر المحققین بالإجازة للسید حیدر المذکور و هی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قرأ علی أطال الله عمره و رزقنا برکته و شفاعته عند أجداده الطاهرین و أجزت له روایة الأجوبة عنی و کتب محمد بن الحسن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الإجازة غیر إجازة السید رکن الدین حیدر الصادرة فی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3"/>
        <w:numPr>
          <w:ilvl w:val="2"/>
          <w:numId w:val="1"/>
        </w:numPr>
        <w:rPr/>
      </w:pPr>
      <w:bookmarkStart w:id="2357" w:name="__RefHeading___Toc7704704_73709187"/>
      <w:bookmarkStart w:id="2358" w:name="_Toc1082"/>
      <w:bookmarkEnd w:id="2357"/>
      <w:r>
        <w:rPr>
          <w:rtl w:val="true"/>
        </w:rPr>
        <w:t>جوابات محمد رحیم خان</w:t>
      </w:r>
      <w:bookmarkEnd w:id="2358"/>
    </w:p>
    <w:p>
      <w:pPr>
        <w:pStyle w:val="BookText"/>
        <w:rPr/>
      </w:pPr>
      <w:r>
        <w:rPr>
          <w:rFonts w:ascii="IRNazanin" w:hAnsi="IRNazanin" w:eastAsia="IRNazanin"/>
          <w:color w:val="111111"/>
          <w:sz w:val="28"/>
          <w:sz w:val="28"/>
          <w:szCs w:val="28"/>
          <w:rtl w:val="true"/>
          <w:lang w:bidi="fa-IR"/>
        </w:rPr>
        <w:t xml:space="preserve">عن مسائل فی التوحید، للسید کاظم الرشتی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فی کتب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2359" w:name="__RefHeading___Toc7704706_73709187"/>
      <w:bookmarkStart w:id="2360" w:name="_Toc1083"/>
      <w:bookmarkEnd w:id="2359"/>
      <w:r>
        <w:rPr/>
        <w:t>955</w:t>
      </w:r>
      <w:r>
        <w:rPr>
          <w:rtl w:val="true"/>
        </w:rPr>
        <w:t xml:space="preserve">- </w:t>
      </w:r>
      <w:r>
        <w:rPr>
          <w:rtl w:val="true"/>
        </w:rPr>
        <w:t>جوابات السید رکن الدین الأسترآبادی</w:t>
      </w:r>
      <w:bookmarkEnd w:id="2360"/>
    </w:p>
    <w:p>
      <w:pPr>
        <w:pStyle w:val="BookText"/>
        <w:rPr/>
      </w:pPr>
      <w:r>
        <w:rPr>
          <w:rFonts w:ascii="IRNazanin" w:hAnsi="IRNazanin" w:eastAsia="IRNazanin"/>
          <w:color w:val="111111"/>
          <w:sz w:val="28"/>
          <w:sz w:val="28"/>
          <w:szCs w:val="28"/>
          <w:rtl w:val="true"/>
          <w:lang w:bidi="fa-IR"/>
        </w:rPr>
        <w:t xml:space="preserve">فی المنطق و الحکمة للخواجة نصیر الدین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نسخه منها هی ما توجد فی الخزانة الغرویة ضمن مجموعة کلها بخط الشیخ کمال الدین عبد الرحمن بن محمد العتائقی کتبها فی الغری فی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مکتبة راغب</w:t>
      </w:r>
    </w:p>
    <w:p>
      <w:pPr>
        <w:pStyle w:val="BookText"/>
        <w:rPr/>
      </w:pPr>
      <w:r>
        <w:rPr>
          <w:rFonts w:ascii="IRNazanin" w:hAnsi="IRNazanin" w:eastAsia="IRNazanin"/>
          <w:color w:val="111111"/>
          <w:sz w:val="28"/>
          <w:sz w:val="28"/>
          <w:szCs w:val="28"/>
          <w:rtl w:val="true"/>
          <w:lang w:bidi="fa-IR"/>
        </w:rPr>
        <w:t>پاشا بإسلامبول کما فی فهرسها، و نسخه بضمیمة رسالة نفس الأمر للخواجة من وقف النجف‌آبادی فی مکتبة الحسینیة فی النجف</w:t>
      </w:r>
      <w:r>
        <w:rPr>
          <w:rFonts w:eastAsia="IRNazanin" w:cs="IRNazanin"/>
          <w:color w:val="111111"/>
          <w:sz w:val="28"/>
          <w:szCs w:val="28"/>
          <w:rtl w:val="true"/>
          <w:lang w:bidi="fa-IR"/>
        </w:rPr>
        <w:t>.</w:t>
      </w:r>
    </w:p>
    <w:p>
      <w:pPr>
        <w:pStyle w:val="Heading3"/>
        <w:numPr>
          <w:ilvl w:val="2"/>
          <w:numId w:val="1"/>
        </w:numPr>
        <w:rPr/>
      </w:pPr>
      <w:bookmarkStart w:id="2361" w:name="__RefHeading___Toc7704708_73709187"/>
      <w:bookmarkStart w:id="2362" w:name="_Toc1084"/>
      <w:bookmarkEnd w:id="2361"/>
      <w:r>
        <w:rPr/>
        <w:t>956</w:t>
      </w:r>
      <w:r>
        <w:rPr>
          <w:rtl w:val="true"/>
        </w:rPr>
        <w:t xml:space="preserve">- </w:t>
      </w:r>
      <w:r>
        <w:rPr>
          <w:rtl w:val="true"/>
        </w:rPr>
        <w:t>جوابات الزیدیة</w:t>
      </w:r>
      <w:bookmarkEnd w:id="2362"/>
    </w:p>
    <w:p>
      <w:pPr>
        <w:pStyle w:val="BookText"/>
        <w:rPr/>
      </w:pPr>
      <w:r>
        <w:rPr>
          <w:rFonts w:ascii="IRNazanin" w:hAnsi="IRNazanin" w:eastAsia="IRNazanin"/>
          <w:color w:val="111111"/>
          <w:sz w:val="28"/>
          <w:sz w:val="28"/>
          <w:szCs w:val="28"/>
          <w:rtl w:val="true"/>
          <w:lang w:bidi="fa-IR"/>
        </w:rPr>
        <w:t>للشیخ خلیل بن ظفر بن الخلیل الأسدی صاحب الجوابات الإسماعیلیة ذکرهما الشیخ منتجب الدین، و یأتی الرد علی الزیدیة متعددا فی الراء</w:t>
      </w:r>
      <w:r>
        <w:rPr>
          <w:rFonts w:eastAsia="IRNazanin" w:cs="IRNazanin"/>
          <w:color w:val="111111"/>
          <w:sz w:val="28"/>
          <w:szCs w:val="28"/>
          <w:rtl w:val="true"/>
          <w:lang w:bidi="fa-IR"/>
        </w:rPr>
        <w:t>.</w:t>
      </w:r>
    </w:p>
    <w:p>
      <w:pPr>
        <w:pStyle w:val="Heading3"/>
        <w:numPr>
          <w:ilvl w:val="2"/>
          <w:numId w:val="1"/>
        </w:numPr>
        <w:rPr/>
      </w:pPr>
      <w:bookmarkStart w:id="2363" w:name="__RefHeading___Toc7704710_73709187"/>
      <w:bookmarkStart w:id="2364" w:name="_Toc1085"/>
      <w:bookmarkEnd w:id="2363"/>
      <w:r>
        <w:rPr/>
        <w:t>957</w:t>
      </w:r>
      <w:r>
        <w:rPr>
          <w:rtl w:val="true"/>
        </w:rPr>
        <w:t xml:space="preserve">- </w:t>
      </w:r>
      <w:r>
        <w:rPr>
          <w:rtl w:val="true"/>
        </w:rPr>
        <w:t>جوابات سبع مسائل</w:t>
      </w:r>
      <w:bookmarkEnd w:id="2364"/>
    </w:p>
    <w:p>
      <w:pPr>
        <w:pStyle w:val="BookText"/>
        <w:rPr/>
      </w:pPr>
      <w:r>
        <w:rPr>
          <w:rFonts w:ascii="IRNazanin" w:hAnsi="IRNazanin" w:eastAsia="IRNazanin"/>
          <w:color w:val="111111"/>
          <w:sz w:val="28"/>
          <w:sz w:val="28"/>
          <w:szCs w:val="28"/>
          <w:rtl w:val="true"/>
          <w:lang w:bidi="fa-IR"/>
        </w:rPr>
        <w:t xml:space="preserve">مختصرة تقرب من خمسین بیتا، أولها حکم المغصوب بعد رفع ید الغاصب و آخرها حکم قضاء الصلوات احتیاطا، للشیخ السعید زین الدین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رسائله فی سامراء بمکتبة الشیخ میرزا محمد الطهرانی</w:t>
      </w:r>
      <w:r>
        <w:rPr>
          <w:rFonts w:eastAsia="IRNazanin" w:cs="IRNazanin"/>
          <w:color w:val="111111"/>
          <w:sz w:val="28"/>
          <w:szCs w:val="28"/>
          <w:rtl w:val="true"/>
          <w:lang w:bidi="fa-IR"/>
        </w:rPr>
        <w:t>.</w:t>
      </w:r>
    </w:p>
    <w:p>
      <w:pPr>
        <w:pStyle w:val="Heading3"/>
        <w:numPr>
          <w:ilvl w:val="2"/>
          <w:numId w:val="1"/>
        </w:numPr>
        <w:rPr/>
      </w:pPr>
      <w:bookmarkStart w:id="2365" w:name="__RefHeading___Toc7704712_73709187"/>
      <w:bookmarkStart w:id="2366" w:name="_Toc1086"/>
      <w:bookmarkEnd w:id="2365"/>
      <w:r>
        <w:rPr/>
        <w:t>958</w:t>
      </w:r>
      <w:r>
        <w:rPr>
          <w:rtl w:val="true"/>
        </w:rPr>
        <w:t xml:space="preserve">- </w:t>
      </w:r>
      <w:r>
        <w:rPr>
          <w:rtl w:val="true"/>
        </w:rPr>
        <w:t>جوابات سبکتکین</w:t>
      </w:r>
      <w:bookmarkEnd w:id="2366"/>
    </w:p>
    <w:p>
      <w:pPr>
        <w:pStyle w:val="BookText"/>
        <w:rPr/>
      </w:pPr>
      <w:r>
        <w:rPr>
          <w:rFonts w:ascii="IRNazanin" w:hAnsi="IRNazanin" w:eastAsia="IRNazanin"/>
          <w:color w:val="111111"/>
          <w:sz w:val="28"/>
          <w:sz w:val="28"/>
          <w:szCs w:val="28"/>
          <w:rtl w:val="true"/>
          <w:lang w:bidi="fa-IR"/>
        </w:rPr>
        <w:t xml:space="preserve">أبو منصور ناصر الدین سبکتکین المتوفی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 و خمسین سنة و هو والد سلطان محمود و مؤسس السلسلة الغزنویة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المجیب هو الشیخ أبو علی محمد بن أحمد بن الجنید الإسکافی الکاتب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عن مشایخه عنه</w:t>
      </w:r>
      <w:r>
        <w:rPr>
          <w:rFonts w:eastAsia="IRNazanin" w:cs="IRNazanin"/>
          <w:color w:val="111111"/>
          <w:sz w:val="28"/>
          <w:szCs w:val="28"/>
          <w:rtl w:val="true"/>
          <w:lang w:bidi="fa-IR"/>
        </w:rPr>
        <w:t>.</w:t>
      </w:r>
    </w:p>
    <w:p>
      <w:pPr>
        <w:pStyle w:val="Heading3"/>
        <w:numPr>
          <w:ilvl w:val="2"/>
          <w:numId w:val="1"/>
        </w:numPr>
        <w:rPr/>
      </w:pPr>
      <w:bookmarkStart w:id="2367" w:name="__RefHeading___Toc7704714_73709187"/>
      <w:bookmarkStart w:id="2368" w:name="_Toc1087"/>
      <w:bookmarkEnd w:id="2367"/>
      <w:r>
        <w:rPr/>
        <w:t>959</w:t>
      </w:r>
      <w:r>
        <w:rPr>
          <w:rtl w:val="true"/>
        </w:rPr>
        <w:t xml:space="preserve">- </w:t>
      </w:r>
      <w:r>
        <w:rPr>
          <w:rtl w:val="true"/>
        </w:rPr>
        <w:t>جوابات ستین مسألة</w:t>
      </w:r>
      <w:bookmarkEnd w:id="236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للشیخ زین الدین الشهید، و هی جوابات محذوفة السؤال،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علی القول بنجاسة الوذی ینقض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لو ألقت المرأة ماء الرجل فی فرجها و حصل منه الولد یلحق بأبیه و یکون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هکذا اقتصر بالجواب فقط إلی آخرها، و ذکر کاتب النسخة فی آخرها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w:t>
      </w:r>
      <w:bookmarkStart w:id="2369" w:name="pg11685_250807"/>
    </w:p>
    <w:p>
      <w:pPr>
        <w:pStyle w:val="BookText"/>
        <w:rPr/>
      </w:pPr>
      <w:bookmarkEnd w:id="2369"/>
      <w:r>
        <w:rPr>
          <w:rFonts w:ascii="IRNazanin" w:hAnsi="IRNazanin" w:eastAsia="IRNazanin"/>
          <w:color w:val="111111"/>
          <w:sz w:val="28"/>
          <w:sz w:val="28"/>
          <w:szCs w:val="28"/>
          <w:rtl w:val="true"/>
          <w:lang w:bidi="fa-IR"/>
        </w:rPr>
        <w:t>الشیخ زین الدین الشهید کتب هذه المسائل فی جواب سؤالات وجدتها بخطه لکن ترکت السؤالات لمعلومیتها و کتبت الأجوبة لاستقلالها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الفاضل الربانی الشیخ شرف الدین علی بن جمال الدین المازندرانی الذی کان حیا إلی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کتب فیها الإجازة لتلمیذه الشیخ محمد بن دنانة الکعبی، و استنسخ المیرزا محمد المذکور عن تلک النسخة نسخه لنفسه فی مکتبته” میرزا محمد الطهرانی” بسامراء</w:t>
      </w:r>
      <w:r>
        <w:rPr>
          <w:rFonts w:eastAsia="IRNazanin" w:cs="IRNazanin"/>
          <w:color w:val="111111"/>
          <w:sz w:val="28"/>
          <w:szCs w:val="28"/>
          <w:rtl w:val="true"/>
          <w:lang w:bidi="fa-IR"/>
        </w:rPr>
        <w:t>.</w:t>
      </w:r>
    </w:p>
    <w:p>
      <w:pPr>
        <w:pStyle w:val="Heading3"/>
        <w:numPr>
          <w:ilvl w:val="2"/>
          <w:numId w:val="1"/>
        </w:numPr>
        <w:rPr/>
      </w:pPr>
      <w:bookmarkStart w:id="2370" w:name="__RefHeading___Toc7704716_73709187"/>
      <w:bookmarkStart w:id="2371" w:name="_Toc1088"/>
      <w:bookmarkEnd w:id="2370"/>
      <w:r>
        <w:rPr/>
        <w:t>960</w:t>
      </w:r>
      <w:r>
        <w:rPr>
          <w:rtl w:val="true"/>
        </w:rPr>
        <w:t xml:space="preserve">- </w:t>
      </w:r>
      <w:r>
        <w:rPr>
          <w:rtl w:val="true"/>
        </w:rPr>
        <w:t>جوابات سلار بن عبد العزیز الدیلمی‌</w:t>
      </w:r>
      <w:bookmarkEnd w:id="2371"/>
    </w:p>
    <w:p>
      <w:pPr>
        <w:pStyle w:val="BookText"/>
        <w:rPr/>
      </w:pPr>
      <w:r>
        <w:rPr>
          <w:rFonts w:ascii="IRNazanin" w:hAnsi="IRNazanin" w:eastAsia="IRNazanin"/>
          <w:color w:val="111111"/>
          <w:sz w:val="28"/>
          <w:sz w:val="28"/>
          <w:szCs w:val="28"/>
          <w:rtl w:val="true"/>
          <w:lang w:bidi="fa-IR"/>
        </w:rPr>
        <w:t xml:space="preserve">لأستاده السید الشریف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وقفت علی ما أنفذه الأستاد أدام الله عزه من المسائل و سأل بیان جوابها، و وجدته أدام الله تأییده ما وضع یده فی مسألة الا علی نکتة و موضع شبهة، و أنا أجیب عن المسائل معتمدا للاختصار و الإیجاز من غیر إخلال معهما ببیان حجة أو دفع شبهة و من الله أستمد المعونة و التوفیق و التسدید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ثلاثین ورقة فی الخزانة الرضویة ضمن مجموعة کتابتها فی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Heading3"/>
        <w:numPr>
          <w:ilvl w:val="2"/>
          <w:numId w:val="1"/>
        </w:numPr>
        <w:rPr/>
      </w:pPr>
      <w:bookmarkStart w:id="2372" w:name="__RefHeading___Toc7704718_73709187"/>
      <w:bookmarkStart w:id="2373" w:name="_Toc1089"/>
      <w:bookmarkEnd w:id="2372"/>
      <w:r>
        <w:rPr/>
        <w:t>961</w:t>
      </w:r>
      <w:r>
        <w:rPr>
          <w:rtl w:val="true"/>
        </w:rPr>
        <w:t xml:space="preserve">- </w:t>
      </w:r>
      <w:r>
        <w:rPr>
          <w:rtl w:val="true"/>
        </w:rPr>
        <w:t>جوابات السماکی</w:t>
      </w:r>
      <w:bookmarkEnd w:id="237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السید المیر شرف الدین السماکی کما کتب علی ظهر بعض نسخه، أو السید المیر فخر الدین السماکی من سادات أسترآباد و علمائها کما ترجمه کذلک فی روضة الصفا و ذکر أنه المؤلف ل إثبات الله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للشاه طهماسب فی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آیة الکرسی ألفه له فی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هو الذی بعث إلی الشیخ زین الدین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مسائل و طلب منه جواباتها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الوسخ الممتزج بالمنی تحت الظفر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الرقیق المبان عن جسد الحی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شعور المریض فی وصیته فکتب الشهید جواباتها فیما یقرب من مائتین و خمسین بیتا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 إلی قوله و بعد فقد وصلت رسالتک أیها الجلیل الفاضل العالم العامل خلاصة الأبرار و زبدة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محمد صالح ابن الحاج حسن علی باغ سهیل کتبها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المیرزا محمد الطهرانی بسامراء مکتوب علیها أنه للمیر شرف الدین السماکی، و نسخه أخری بخط أبی المعالی بن أبی الفتوح الکانوی فی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ضمن مجموعة السبیعی، رأیتها عند السید محمد باقر الیزدی حفید آیة الله الطباطبائی، و نسخه أخری فی کتب المولی محمد علی الخوانساری و هی بخط السید علی نقی بن محمد حسین بن محمد بن الحسین التبریزی ضمن </w:t>
      </w:r>
      <w:bookmarkStart w:id="2374" w:name="pg11685_250810"/>
    </w:p>
    <w:p>
      <w:pPr>
        <w:pStyle w:val="BookText"/>
        <w:rPr/>
      </w:pPr>
      <w:bookmarkEnd w:id="2374"/>
      <w:r>
        <w:rPr>
          <w:rFonts w:ascii="IRNazanin" w:hAnsi="IRNazanin" w:eastAsia="IRNazanin"/>
          <w:color w:val="111111"/>
          <w:sz w:val="28"/>
          <w:sz w:val="28"/>
          <w:szCs w:val="28"/>
          <w:rtl w:val="true"/>
          <w:lang w:bidi="fa-IR"/>
        </w:rPr>
        <w:t xml:space="preserve">مجموعة رسائل فقهیة دونها و کتبها لنفسه و فرغ من کتابة الجوابات فی منتصف شهر رمضان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کاتب فی آخر المنتسخ منه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وجد بخط المصنف حفظه الله تعالی و متعنا ببقائه بمحمد و آله الطاهرین،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من تلک النسخ نسخه الخزانة الرضویة فإن کتابتها فی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فهرسها</w:t>
      </w:r>
      <w:r>
        <w:rPr>
          <w:rFonts w:eastAsia="IRNazanin" w:cs="IRNazanin"/>
          <w:color w:val="111111"/>
          <w:sz w:val="28"/>
          <w:szCs w:val="28"/>
          <w:rtl w:val="true"/>
          <w:lang w:bidi="fa-IR"/>
        </w:rPr>
        <w:t>.</w:t>
      </w:r>
    </w:p>
    <w:p>
      <w:pPr>
        <w:pStyle w:val="Heading3"/>
        <w:numPr>
          <w:ilvl w:val="2"/>
          <w:numId w:val="1"/>
        </w:numPr>
        <w:rPr/>
      </w:pPr>
      <w:bookmarkStart w:id="2375" w:name="__RefHeading___Toc7704720_73709187"/>
      <w:bookmarkStart w:id="2376" w:name="_Toc1090"/>
      <w:bookmarkEnd w:id="2375"/>
      <w:r>
        <w:rPr>
          <w:rtl w:val="true"/>
        </w:rPr>
        <w:t>جوابات المولی محمد سمیع الصوفی</w:t>
      </w:r>
      <w:bookmarkEnd w:id="237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2377" w:name="__RefHeading___Toc7704722_73709187"/>
      <w:bookmarkStart w:id="2378" w:name="_Toc1091"/>
      <w:bookmarkEnd w:id="2377"/>
      <w:r>
        <w:rPr/>
        <w:t>962</w:t>
      </w:r>
      <w:r>
        <w:rPr>
          <w:rtl w:val="true"/>
        </w:rPr>
        <w:t xml:space="preserve">- </w:t>
      </w:r>
      <w:r>
        <w:rPr>
          <w:rtl w:val="true"/>
        </w:rPr>
        <w:t>جوابات السید سمیع الخلخالی</w:t>
      </w:r>
      <w:bookmarkEnd w:id="2378"/>
    </w:p>
    <w:p>
      <w:pPr>
        <w:pStyle w:val="BookText"/>
        <w:rPr/>
      </w:pPr>
      <w:r>
        <w:rPr>
          <w:rFonts w:ascii="IRNazanin" w:hAnsi="IRNazanin" w:eastAsia="IRNazanin"/>
          <w:color w:val="111111"/>
          <w:sz w:val="28"/>
          <w:sz w:val="28"/>
          <w:szCs w:val="28"/>
          <w:rtl w:val="true"/>
          <w:lang w:bidi="fa-IR"/>
        </w:rPr>
        <w:t xml:space="preserve">للحکیم السبزواری الحاج المولی هادی بن مهدی المتوفی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جوابات مسائله الحکمیة فی کتب الشیخ محمد جواد الجزائری فی النجف</w:t>
      </w:r>
      <w:r>
        <w:rPr>
          <w:rFonts w:eastAsia="IRNazanin" w:cs="IRNazanin"/>
          <w:color w:val="111111"/>
          <w:sz w:val="28"/>
          <w:szCs w:val="28"/>
          <w:rtl w:val="true"/>
          <w:lang w:bidi="fa-IR"/>
        </w:rPr>
        <w:t>.</w:t>
      </w:r>
    </w:p>
    <w:p>
      <w:pPr>
        <w:pStyle w:val="Heading3"/>
        <w:numPr>
          <w:ilvl w:val="2"/>
          <w:numId w:val="1"/>
        </w:numPr>
        <w:rPr/>
      </w:pPr>
      <w:bookmarkStart w:id="2379" w:name="__RefHeading___Toc7704724_73709187"/>
      <w:bookmarkStart w:id="2380" w:name="_Toc1092"/>
      <w:bookmarkEnd w:id="2379"/>
      <w:r>
        <w:rPr>
          <w:rtl w:val="true"/>
        </w:rPr>
        <w:t>جوابات الشاه سلطان حسین‌</w:t>
      </w:r>
      <w:bookmarkEnd w:id="2380"/>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الشاه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2381" w:name="__RefHeading___Toc7704726_73709187"/>
      <w:bookmarkStart w:id="2382" w:name="_Toc1093"/>
      <w:bookmarkEnd w:id="2381"/>
      <w:r>
        <w:rPr/>
        <w:t>963</w:t>
      </w:r>
      <w:r>
        <w:rPr>
          <w:rtl w:val="true"/>
        </w:rPr>
        <w:t xml:space="preserve">- </w:t>
      </w:r>
      <w:r>
        <w:rPr>
          <w:rtl w:val="true"/>
        </w:rPr>
        <w:t>جوابات الشاه عباس الماضی الصفوی</w:t>
      </w:r>
      <w:bookmarkEnd w:id="2382"/>
    </w:p>
    <w:p>
      <w:pPr>
        <w:pStyle w:val="BookText"/>
        <w:rPr/>
      </w:pP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محمد بن الحسین الحارثی العاملی المتوفی 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خمس عشرة مسألة فارسیة و کذا جواباتها، نسخه منه فی خزانة سیدنا الحسن صدر الدین فی الکاظمیة</w:t>
      </w:r>
      <w:r>
        <w:rPr>
          <w:rFonts w:eastAsia="IRNazanin" w:cs="IRNazanin"/>
          <w:color w:val="111111"/>
          <w:sz w:val="28"/>
          <w:szCs w:val="28"/>
          <w:rtl w:val="true"/>
          <w:lang w:bidi="fa-IR"/>
        </w:rPr>
        <w:t>.</w:t>
      </w:r>
    </w:p>
    <w:p>
      <w:pPr>
        <w:pStyle w:val="Heading3"/>
        <w:numPr>
          <w:ilvl w:val="2"/>
          <w:numId w:val="1"/>
        </w:numPr>
        <w:rPr/>
      </w:pPr>
      <w:bookmarkStart w:id="2383" w:name="__RefHeading___Toc7704728_73709187"/>
      <w:bookmarkStart w:id="2384" w:name="_Toc1094"/>
      <w:bookmarkEnd w:id="2383"/>
      <w:r>
        <w:rPr>
          <w:rtl w:val="true"/>
        </w:rPr>
        <w:t>جوابات السید شبر</w:t>
      </w:r>
      <w:bookmarkEnd w:id="2384"/>
    </w:p>
    <w:p>
      <w:pPr>
        <w:pStyle w:val="BookText"/>
        <w:rPr/>
      </w:pPr>
      <w:r>
        <w:rPr>
          <w:rFonts w:ascii="IRNazanin" w:hAnsi="IRNazanin" w:eastAsia="IRNazanin"/>
          <w:color w:val="111111"/>
          <w:sz w:val="28"/>
          <w:sz w:val="28"/>
          <w:szCs w:val="28"/>
          <w:rtl w:val="true"/>
          <w:lang w:bidi="fa-IR"/>
        </w:rPr>
        <w:t>للشیخ أحمد بن صالح، اسمه الدرر الفکریة یأتی</w:t>
      </w:r>
      <w:r>
        <w:rPr>
          <w:rFonts w:eastAsia="IRNazanin" w:cs="IRNazanin"/>
          <w:color w:val="111111"/>
          <w:sz w:val="28"/>
          <w:szCs w:val="28"/>
          <w:rtl w:val="true"/>
          <w:lang w:bidi="fa-IR"/>
        </w:rPr>
        <w:t>.</w:t>
      </w:r>
    </w:p>
    <w:p>
      <w:pPr>
        <w:pStyle w:val="Heading3"/>
        <w:numPr>
          <w:ilvl w:val="2"/>
          <w:numId w:val="1"/>
        </w:numPr>
        <w:rPr/>
      </w:pPr>
      <w:bookmarkStart w:id="2385" w:name="__RefHeading___Toc7704730_73709187"/>
      <w:bookmarkStart w:id="2386" w:name="_Toc1095"/>
      <w:bookmarkEnd w:id="2385"/>
      <w:r>
        <w:rPr/>
        <w:t>964</w:t>
      </w:r>
      <w:r>
        <w:rPr>
          <w:rtl w:val="true"/>
        </w:rPr>
        <w:t xml:space="preserve">- </w:t>
      </w:r>
      <w:r>
        <w:rPr>
          <w:rtl w:val="true"/>
        </w:rPr>
        <w:t>جوابات السید شبر</w:t>
      </w:r>
      <w:bookmarkEnd w:id="2386"/>
    </w:p>
    <w:p>
      <w:pPr>
        <w:pStyle w:val="BookText"/>
        <w:rPr/>
      </w:pPr>
      <w:r>
        <w:rPr>
          <w:rFonts w:ascii="IRNazanin" w:hAnsi="IRNazanin" w:eastAsia="IRNazanin"/>
          <w:color w:val="111111"/>
          <w:sz w:val="28"/>
          <w:sz w:val="28"/>
          <w:szCs w:val="28"/>
          <w:rtl w:val="true"/>
          <w:lang w:bidi="fa-IR"/>
        </w:rPr>
        <w:t xml:space="preserve">ابن السید علی مشعل بن السید محمد الغیاث الموسوی من ذریة محمد العابد الستری البحرانی المتوفی بالبصرة فی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إسحاق البلادی، و ذکر صاحب أنوار البدرین أنه بعد وصول هذه الجوابات إلی السید شبر کتب هو رسالة فی نقض الجوابات و أرسلها إلی السید علی بن إسحاق البلادی و السید شبر هذا هو والد السید عدنان الذی صار مرجعا عاما فی البصرة بعد وفاه السید ناصر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هو أیضا فی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 السید ناصر الثانی و لهم تصانیف ذکرت فی تراجمهم فی أنوار البدرین و فی الشجرة الطیبة و فی الغیث الزابد و فی تکملة الأمل و غیرها</w:t>
      </w:r>
      <w:r>
        <w:rPr>
          <w:rFonts w:eastAsia="IRNazanin" w:cs="IRNazanin"/>
          <w:color w:val="111111"/>
          <w:sz w:val="28"/>
          <w:szCs w:val="28"/>
          <w:rtl w:val="true"/>
          <w:lang w:bidi="fa-IR"/>
        </w:rPr>
        <w:t>.</w:t>
      </w:r>
    </w:p>
    <w:p>
      <w:pPr>
        <w:pStyle w:val="Heading3"/>
        <w:numPr>
          <w:ilvl w:val="2"/>
          <w:numId w:val="1"/>
        </w:numPr>
        <w:rPr/>
      </w:pPr>
      <w:bookmarkStart w:id="2387" w:name="__RefHeading___Toc7704732_73709187"/>
      <w:bookmarkStart w:id="2388" w:name="_Toc1096"/>
      <w:bookmarkEnd w:id="2387"/>
      <w:r>
        <w:rPr>
          <w:rtl w:val="true"/>
        </w:rPr>
        <w:t>جوابات السید المیر شرف الدین السماکی</w:t>
      </w:r>
      <w:bookmarkEnd w:id="2388"/>
    </w:p>
    <w:p>
      <w:pPr>
        <w:pStyle w:val="BookText"/>
        <w:rPr/>
      </w:pPr>
      <w:r>
        <w:rPr>
          <w:rFonts w:ascii="IRNazanin" w:hAnsi="IRNazanin" w:eastAsia="IRNazanin"/>
          <w:color w:val="111111"/>
          <w:sz w:val="28"/>
          <w:sz w:val="28"/>
          <w:szCs w:val="28"/>
          <w:rtl w:val="true"/>
          <w:lang w:bidi="fa-IR"/>
        </w:rPr>
        <w:t>هو جوابات السماکی المذکور آنفا</w:t>
      </w:r>
      <w:r>
        <w:rPr>
          <w:rFonts w:eastAsia="IRNazanin" w:cs="IRNazanin"/>
          <w:color w:val="111111"/>
          <w:sz w:val="28"/>
          <w:szCs w:val="28"/>
          <w:rtl w:val="true"/>
          <w:lang w:bidi="fa-IR"/>
        </w:rPr>
        <w:t>.</w:t>
      </w:r>
    </w:p>
    <w:p>
      <w:pPr>
        <w:pStyle w:val="Heading3"/>
        <w:numPr>
          <w:ilvl w:val="2"/>
          <w:numId w:val="1"/>
        </w:numPr>
        <w:rPr/>
      </w:pPr>
      <w:bookmarkStart w:id="2389" w:name="__RefHeading___Toc7704734_73709187"/>
      <w:bookmarkStart w:id="2390" w:name="_Toc1097"/>
      <w:bookmarkEnd w:id="2389"/>
      <w:r>
        <w:rPr/>
        <w:t>965</w:t>
      </w:r>
      <w:r>
        <w:rPr>
          <w:rtl w:val="true"/>
        </w:rPr>
        <w:t xml:space="preserve">- </w:t>
      </w:r>
      <w:r>
        <w:rPr>
          <w:rtl w:val="true"/>
        </w:rPr>
        <w:t>جوابات الشرقیین</w:t>
      </w:r>
      <w:bookmarkEnd w:id="2390"/>
    </w:p>
    <w:p>
      <w:pPr>
        <w:pStyle w:val="BookText"/>
        <w:rPr/>
      </w:pPr>
      <w:r>
        <w:rPr>
          <w:rFonts w:ascii="IRNazanin" w:hAnsi="IRNazanin" w:eastAsia="IRNazanin"/>
          <w:color w:val="111111"/>
          <w:sz w:val="28"/>
          <w:sz w:val="28"/>
          <w:szCs w:val="28"/>
          <w:rtl w:val="true"/>
          <w:lang w:bidi="fa-IR"/>
        </w:rPr>
        <w:t xml:space="preserve">فی فروع الدین 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391" w:name="__RefHeading___Toc7704736_73709187"/>
      <w:bookmarkStart w:id="2392" w:name="_Toc1098"/>
      <w:bookmarkEnd w:id="2391"/>
      <w:r>
        <w:rPr>
          <w:rtl w:val="true"/>
        </w:rPr>
        <w:t>جوابات المیرزا محمد شفیع</w:t>
      </w:r>
      <w:bookmarkEnd w:id="239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کاظم الرشتی، طبع مع شرح الفوائد فی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bookmarkStart w:id="2393" w:name="pg11685_250812"/>
    </w:p>
    <w:p>
      <w:pPr>
        <w:pStyle w:val="BookText"/>
        <w:rPr/>
      </w:pPr>
      <w:bookmarkEnd w:id="2393"/>
      <w:r>
        <w:rPr>
          <w:rFonts w:ascii="IRNazanin" w:hAnsi="IRNazanin" w:eastAsia="IRNazanin"/>
          <w:color w:val="111111"/>
          <w:sz w:val="28"/>
          <w:sz w:val="28"/>
          <w:szCs w:val="28"/>
          <w:rtl w:val="true"/>
          <w:lang w:bidi="fa-IR"/>
        </w:rPr>
        <w:t xml:space="preserve">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2394" w:name="__RefHeading___Toc7704738_73709187"/>
      <w:bookmarkStart w:id="2395" w:name="_Toc1099"/>
      <w:bookmarkEnd w:id="2394"/>
      <w:r>
        <w:rPr/>
        <w:t>966</w:t>
      </w:r>
      <w:r>
        <w:rPr>
          <w:rtl w:val="true"/>
        </w:rPr>
        <w:t xml:space="preserve">- </w:t>
      </w:r>
      <w:r>
        <w:rPr>
          <w:rtl w:val="true"/>
        </w:rPr>
        <w:t>جوابات المولی شمسا الجیلانی</w:t>
      </w:r>
      <w:bookmarkEnd w:id="2395"/>
    </w:p>
    <w:p>
      <w:pPr>
        <w:pStyle w:val="BookText"/>
        <w:rPr/>
      </w:pPr>
      <w:r>
        <w:rPr>
          <w:rFonts w:ascii="IRNazanin" w:hAnsi="IRNazanin" w:eastAsia="IRNazanin"/>
          <w:color w:val="111111"/>
          <w:sz w:val="28"/>
          <w:sz w:val="28"/>
          <w:szCs w:val="28"/>
          <w:rtl w:val="true"/>
          <w:lang w:bidi="fa-IR"/>
        </w:rPr>
        <w:t xml:space="preserve">لأستاذه صدر الحکماء المولی صدر الدین محمد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الحاج عماد الفهرسی التی وقفها للخزانة الرضویة</w:t>
      </w:r>
      <w:r>
        <w:rPr>
          <w:rFonts w:eastAsia="IRNazanin" w:cs="IRNazanin"/>
          <w:color w:val="111111"/>
          <w:sz w:val="28"/>
          <w:szCs w:val="28"/>
          <w:rtl w:val="true"/>
          <w:lang w:bidi="fa-IR"/>
        </w:rPr>
        <w:t>.</w:t>
      </w:r>
    </w:p>
    <w:p>
      <w:pPr>
        <w:pStyle w:val="Heading3"/>
        <w:numPr>
          <w:ilvl w:val="2"/>
          <w:numId w:val="1"/>
        </w:numPr>
        <w:rPr/>
      </w:pPr>
      <w:bookmarkStart w:id="2396" w:name="__RefHeading___Toc7704740_73709187"/>
      <w:bookmarkStart w:id="2397" w:name="_Toc1100"/>
      <w:bookmarkEnd w:id="2396"/>
      <w:r>
        <w:rPr>
          <w:rtl w:val="true"/>
        </w:rPr>
        <w:t>جوابات الشیخ صالح الجزائری،</w:t>
      </w:r>
      <w:bookmarkEnd w:id="2397"/>
    </w:p>
    <w:p>
      <w:pPr>
        <w:pStyle w:val="BookText"/>
        <w:rPr/>
      </w:pPr>
      <w:r>
        <w:rPr>
          <w:rFonts w:ascii="IRNazanin" w:hAnsi="IRNazanin" w:eastAsia="IRNazanin"/>
          <w:color w:val="111111"/>
          <w:sz w:val="28"/>
          <w:sz w:val="28"/>
          <w:szCs w:val="28"/>
          <w:rtl w:val="true"/>
          <w:lang w:bidi="fa-IR"/>
        </w:rPr>
        <w:t>یأتی بعنوان جوابات المسائل الجزائریة</w:t>
      </w:r>
      <w:r>
        <w:rPr>
          <w:rFonts w:eastAsia="IRNazanin" w:cs="IRNazanin"/>
          <w:color w:val="111111"/>
          <w:sz w:val="28"/>
          <w:szCs w:val="28"/>
          <w:rtl w:val="true"/>
          <w:lang w:bidi="fa-IR"/>
        </w:rPr>
        <w:t>.</w:t>
      </w:r>
    </w:p>
    <w:p>
      <w:pPr>
        <w:pStyle w:val="Heading3"/>
        <w:numPr>
          <w:ilvl w:val="2"/>
          <w:numId w:val="1"/>
        </w:numPr>
        <w:rPr/>
      </w:pPr>
      <w:bookmarkStart w:id="2398" w:name="__RefHeading___Toc7704742_73709187"/>
      <w:bookmarkStart w:id="2399" w:name="_Toc1101"/>
      <w:bookmarkEnd w:id="2398"/>
      <w:r>
        <w:rPr/>
        <w:t>967</w:t>
      </w:r>
      <w:r>
        <w:rPr>
          <w:rtl w:val="true"/>
        </w:rPr>
        <w:t xml:space="preserve">- </w:t>
      </w:r>
      <w:r>
        <w:rPr>
          <w:rtl w:val="true"/>
        </w:rPr>
        <w:t>جوابات الشیخ صالح</w:t>
      </w:r>
      <w:bookmarkEnd w:id="2399"/>
    </w:p>
    <w:p>
      <w:pPr>
        <w:pStyle w:val="BookText"/>
        <w:rPr/>
      </w:pPr>
      <w:r>
        <w:rPr>
          <w:rFonts w:ascii="IRNazanin" w:hAnsi="IRNazanin" w:eastAsia="IRNazanin"/>
          <w:color w:val="111111"/>
          <w:sz w:val="28"/>
          <w:sz w:val="28"/>
          <w:szCs w:val="28"/>
          <w:rtl w:val="true"/>
          <w:lang w:bidi="fa-IR"/>
        </w:rPr>
        <w:t xml:space="preserve">بن طعان بن ناصر بن علی الستری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سلیمان بن الشیخ سلیمان بن أحمد بن الحسین آل عبد الجبار القطیفی نزیل مینا بعد وفاه والده فی المسقط 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w:t>
      </w:r>
      <w:r>
        <w:rPr>
          <w:rFonts w:eastAsia="IRNazanin" w:cs="IRNazanin"/>
          <w:color w:val="111111"/>
          <w:sz w:val="28"/>
          <w:szCs w:val="28"/>
          <w:rtl w:val="true"/>
          <w:lang w:bidi="fa-IR"/>
        </w:rPr>
        <w:t>.</w:t>
      </w:r>
    </w:p>
    <w:p>
      <w:pPr>
        <w:pStyle w:val="Heading3"/>
        <w:numPr>
          <w:ilvl w:val="2"/>
          <w:numId w:val="1"/>
        </w:numPr>
        <w:rPr/>
      </w:pPr>
      <w:bookmarkStart w:id="2400" w:name="__RefHeading___Toc7704744_73709187"/>
      <w:bookmarkStart w:id="2401" w:name="_Toc1102"/>
      <w:bookmarkEnd w:id="2400"/>
      <w:r>
        <w:rPr/>
        <w:t>968</w:t>
      </w:r>
      <w:r>
        <w:rPr>
          <w:rtl w:val="true"/>
        </w:rPr>
        <w:t xml:space="preserve">- </w:t>
      </w:r>
      <w:r>
        <w:rPr>
          <w:rtl w:val="true"/>
        </w:rPr>
        <w:t>جوابات الشیخ صالح بن طعان</w:t>
      </w:r>
      <w:bookmarkEnd w:id="2401"/>
    </w:p>
    <w:p>
      <w:pPr>
        <w:pStyle w:val="BookText"/>
        <w:rPr/>
      </w:pPr>
      <w:r>
        <w:rPr>
          <w:rFonts w:ascii="IRNazanin" w:hAnsi="IRNazanin" w:eastAsia="IRNazanin"/>
          <w:color w:val="111111"/>
          <w:sz w:val="28"/>
          <w:sz w:val="28"/>
          <w:szCs w:val="28"/>
          <w:rtl w:val="true"/>
          <w:lang w:bidi="fa-IR"/>
        </w:rPr>
        <w:t xml:space="preserve">المذکور عن بعض فروع الاجتهاد و التقلید للشیخ عبد علی بن الشیخ خلف بن عبد علی بن الشیخ حسین العصفوری إمام الجمعة فی أبوشهر و المتوفی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 أیضا</w:t>
      </w:r>
      <w:r>
        <w:rPr>
          <w:rFonts w:eastAsia="IRNazanin" w:cs="IRNazanin"/>
          <w:color w:val="111111"/>
          <w:sz w:val="28"/>
          <w:szCs w:val="28"/>
          <w:rtl w:val="true"/>
          <w:lang w:bidi="fa-IR"/>
        </w:rPr>
        <w:t>.</w:t>
      </w:r>
    </w:p>
    <w:p>
      <w:pPr>
        <w:pStyle w:val="Heading3"/>
        <w:numPr>
          <w:ilvl w:val="2"/>
          <w:numId w:val="1"/>
        </w:numPr>
        <w:rPr/>
      </w:pPr>
      <w:bookmarkStart w:id="2402" w:name="__RefHeading___Toc7704746_73709187"/>
      <w:bookmarkStart w:id="2403" w:name="_Toc1103"/>
      <w:bookmarkEnd w:id="2402"/>
      <w:r>
        <w:rPr>
          <w:rtl w:val="true"/>
        </w:rPr>
        <w:t>جوابات الشیخ عبد الإمام الأحسائی</w:t>
      </w:r>
      <w:bookmarkEnd w:id="2403"/>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2404" w:name="__RefHeading___Toc7704748_73709187"/>
      <w:bookmarkStart w:id="2405" w:name="_Toc1104"/>
      <w:bookmarkEnd w:id="2404"/>
      <w:r>
        <w:rPr/>
        <w:t>969</w:t>
      </w:r>
      <w:r>
        <w:rPr>
          <w:rtl w:val="true"/>
        </w:rPr>
        <w:t xml:space="preserve">- </w:t>
      </w:r>
      <w:r>
        <w:rPr>
          <w:rtl w:val="true"/>
        </w:rPr>
        <w:t>جوابات الشیخ عبد الحسین بن یوسف البلادی البحرانی</w:t>
      </w:r>
      <w:bookmarkEnd w:id="2405"/>
    </w:p>
    <w:p>
      <w:pPr>
        <w:pStyle w:val="BookText"/>
        <w:rPr/>
      </w:pPr>
      <w:r>
        <w:rPr>
          <w:rFonts w:ascii="IRNazanin" w:hAnsi="IRNazanin" w:eastAsia="IRNazanin"/>
          <w:color w:val="111111"/>
          <w:sz w:val="28"/>
          <w:sz w:val="28"/>
          <w:szCs w:val="28"/>
          <w:rtl w:val="true"/>
          <w:lang w:bidi="fa-IR"/>
        </w:rPr>
        <w:t xml:space="preserve">المعاصر هو و أخوه الشیخ عبد الله بن یوسف مع العلامة الشیخ حسین العصفوری الذی توفی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العلماء الأساطین، کما ذکره فی أنوار البدرین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فضل عظیم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عد فی نجوم السماء من تصانیف الشیخ أحمد الأحسائی رسالة فی الإیمان و الکفر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کتبه فی جواب سؤال الشیخ عبد الحسین بن یوسف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أنه بقی إلی عصر الأحسائی و سأل عنه ذلک، و قد ذکرنا الإیمان و الکفر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إنه طبع فی ضمن جوامع الکلم للأحسائی فی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Heading3"/>
        <w:numPr>
          <w:ilvl w:val="2"/>
          <w:numId w:val="1"/>
        </w:numPr>
        <w:rPr/>
      </w:pPr>
      <w:bookmarkStart w:id="2406" w:name="__RefHeading___Toc7704750_73709187"/>
      <w:bookmarkStart w:id="2407" w:name="_Toc1105"/>
      <w:bookmarkEnd w:id="2406"/>
      <w:r>
        <w:rPr/>
        <w:t>970</w:t>
      </w:r>
      <w:r>
        <w:rPr>
          <w:rtl w:val="true"/>
        </w:rPr>
        <w:t xml:space="preserve">- </w:t>
      </w:r>
      <w:r>
        <w:rPr>
          <w:rtl w:val="true"/>
        </w:rPr>
        <w:t>جوابات المولی عبد العلی الطبسی</w:t>
      </w:r>
      <w:bookmarkEnd w:id="2407"/>
    </w:p>
    <w:p>
      <w:pPr>
        <w:pStyle w:val="BookText"/>
        <w:rPr/>
      </w:pPr>
      <w:r>
        <w:rPr>
          <w:rFonts w:ascii="IRNazanin" w:hAnsi="IRNazanin" w:eastAsia="IRNazanin"/>
          <w:color w:val="111111"/>
          <w:sz w:val="28"/>
          <w:sz w:val="28"/>
          <w:szCs w:val="28"/>
          <w:rtl w:val="true"/>
          <w:lang w:bidi="fa-IR"/>
        </w:rPr>
        <w:t xml:space="preserve">للمولی محمد حسین بن علی أکبر المدعو بمحیط الکرمانی الحائری، کتبه بأمر أستاذه السید الکاظم الرشتی،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أنعم علی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المولوی حسین یوسف الأخباری</w:t>
      </w:r>
      <w:r>
        <w:rPr>
          <w:rFonts w:eastAsia="IRNazanin" w:cs="IRNazanin"/>
          <w:color w:val="111111"/>
          <w:sz w:val="28"/>
          <w:szCs w:val="28"/>
          <w:rtl w:val="true"/>
          <w:lang w:bidi="fa-IR"/>
        </w:rPr>
        <w:t>.</w:t>
      </w:r>
    </w:p>
    <w:p>
      <w:pPr>
        <w:pStyle w:val="Heading3"/>
        <w:numPr>
          <w:ilvl w:val="2"/>
          <w:numId w:val="1"/>
        </w:numPr>
        <w:rPr/>
      </w:pPr>
      <w:bookmarkStart w:id="2408" w:name="__RefHeading___Toc7704752_73709187"/>
      <w:bookmarkStart w:id="2409" w:name="_Toc1106"/>
      <w:bookmarkEnd w:id="2408"/>
      <w:r>
        <w:rPr>
          <w:rtl w:val="true"/>
        </w:rPr>
        <w:t>جوابات السید عبد الله بن السید حسین الشاخوری،</w:t>
      </w:r>
      <w:bookmarkEnd w:id="2409"/>
    </w:p>
    <w:p>
      <w:pPr>
        <w:pStyle w:val="BookText"/>
        <w:rPr/>
      </w:pPr>
      <w:r>
        <w:rPr>
          <w:rFonts w:ascii="IRNazanin" w:hAnsi="IRNazanin" w:eastAsia="IRNazanin"/>
          <w:color w:val="111111"/>
          <w:sz w:val="28"/>
          <w:sz w:val="28"/>
          <w:szCs w:val="28"/>
          <w:rtl w:val="true"/>
          <w:lang w:bidi="fa-IR"/>
        </w:rPr>
        <w:t>یأتی بعنوان جوابات المسائل الشاخوریة</w:t>
      </w:r>
      <w:r>
        <w:rPr>
          <w:rFonts w:eastAsia="IRNazanin" w:cs="IRNazanin"/>
          <w:color w:val="111111"/>
          <w:sz w:val="28"/>
          <w:szCs w:val="28"/>
          <w:rtl w:val="true"/>
          <w:lang w:bidi="fa-IR"/>
        </w:rPr>
        <w:t>.</w:t>
      </w:r>
    </w:p>
    <w:p>
      <w:pPr>
        <w:pStyle w:val="Heading3"/>
        <w:numPr>
          <w:ilvl w:val="2"/>
          <w:numId w:val="1"/>
        </w:numPr>
        <w:rPr/>
      </w:pPr>
      <w:bookmarkStart w:id="2410" w:name="__RefHeading___Toc7704754_73709187"/>
      <w:bookmarkStart w:id="2411" w:name="_Toc1107"/>
      <w:bookmarkEnd w:id="2410"/>
      <w:r>
        <w:rPr>
          <w:rtl w:val="true"/>
        </w:rPr>
        <w:t>جوابات السید عز الدین بن السید نجم الدین،</w:t>
      </w:r>
      <w:bookmarkEnd w:id="241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بعنوان جوابات المسائل </w:t>
      </w:r>
      <w:bookmarkStart w:id="2412" w:name="pg11685_250814"/>
    </w:p>
    <w:p>
      <w:pPr>
        <w:pStyle w:val="BookText"/>
        <w:rPr/>
      </w:pPr>
      <w:bookmarkEnd w:id="2412"/>
      <w:r>
        <w:rPr>
          <w:rFonts w:ascii="IRNazanin" w:hAnsi="IRNazanin" w:eastAsia="IRNazanin"/>
          <w:color w:val="111111"/>
          <w:sz w:val="28"/>
          <w:sz w:val="28"/>
          <w:szCs w:val="28"/>
          <w:rtl w:val="true"/>
          <w:lang w:bidi="fa-IR"/>
        </w:rPr>
        <w:t>ابن نجم</w:t>
      </w:r>
      <w:r>
        <w:rPr>
          <w:rFonts w:eastAsia="IRNazanin" w:cs="IRNazanin"/>
          <w:color w:val="111111"/>
          <w:sz w:val="28"/>
          <w:szCs w:val="28"/>
          <w:rtl w:val="true"/>
          <w:lang w:bidi="fa-IR"/>
        </w:rPr>
        <w:t>.</w:t>
      </w:r>
    </w:p>
    <w:p>
      <w:pPr>
        <w:pStyle w:val="Heading3"/>
        <w:numPr>
          <w:ilvl w:val="2"/>
          <w:numId w:val="1"/>
        </w:numPr>
        <w:rPr/>
      </w:pPr>
      <w:bookmarkStart w:id="2413" w:name="__RefHeading___Toc7704756_73709187"/>
      <w:bookmarkStart w:id="2414" w:name="_Toc1108"/>
      <w:bookmarkEnd w:id="2413"/>
      <w:r>
        <w:rPr/>
        <w:t>971</w:t>
      </w:r>
      <w:r>
        <w:rPr>
          <w:rtl w:val="true"/>
        </w:rPr>
        <w:t xml:space="preserve">- </w:t>
      </w:r>
      <w:r>
        <w:rPr>
          <w:rtl w:val="true"/>
        </w:rPr>
        <w:t>جوابات علی ابن أبی القاسم الأسترآبادی</w:t>
      </w:r>
      <w:bookmarkEnd w:id="2414"/>
    </w:p>
    <w:p>
      <w:pPr>
        <w:pStyle w:val="BookText"/>
        <w:rPr/>
      </w:pPr>
      <w:r>
        <w:rPr>
          <w:rFonts w:ascii="IRNazanin" w:hAnsi="IRNazanin" w:eastAsia="IRNazanin"/>
          <w:color w:val="111111"/>
          <w:sz w:val="28"/>
          <w:sz w:val="28"/>
          <w:szCs w:val="28"/>
          <w:rtl w:val="true"/>
          <w:lang w:bidi="fa-IR"/>
        </w:rPr>
        <w:t xml:space="preserve">المعروف ببلغم‌دان، للشیخ المتکلم أبی سعید عبد الجلیل ابن أبی الفتح مسعود بن عیسی الرازی، من مشایخ الشیخ منتجب الدین الذی توفی بعد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فهرسه</w:t>
      </w:r>
      <w:r>
        <w:rPr>
          <w:rFonts w:eastAsia="IRNazanin" w:cs="IRNazanin"/>
          <w:color w:val="111111"/>
          <w:sz w:val="28"/>
          <w:szCs w:val="28"/>
          <w:rtl w:val="true"/>
          <w:lang w:bidi="fa-IR"/>
        </w:rPr>
        <w:t>.</w:t>
      </w:r>
    </w:p>
    <w:p>
      <w:pPr>
        <w:pStyle w:val="Heading3"/>
        <w:numPr>
          <w:ilvl w:val="2"/>
          <w:numId w:val="1"/>
        </w:numPr>
        <w:rPr/>
      </w:pPr>
      <w:bookmarkStart w:id="2415" w:name="__RefHeading___Toc7704758_73709187"/>
      <w:bookmarkStart w:id="2416" w:name="_Toc1109"/>
      <w:bookmarkEnd w:id="2415"/>
      <w:r>
        <w:rPr/>
        <w:t>972</w:t>
      </w:r>
      <w:r>
        <w:rPr>
          <w:rtl w:val="true"/>
        </w:rPr>
        <w:t xml:space="preserve">- </w:t>
      </w:r>
      <w:r>
        <w:rPr>
          <w:rtl w:val="true"/>
        </w:rPr>
        <w:t>جوابات المولی علی</w:t>
      </w:r>
      <w:bookmarkEnd w:id="2416"/>
    </w:p>
    <w:p>
      <w:pPr>
        <w:pStyle w:val="BookText"/>
        <w:rPr/>
      </w:pPr>
      <w:r>
        <w:rPr>
          <w:rFonts w:ascii="IRNazanin" w:hAnsi="IRNazanin" w:eastAsia="IRNazanin"/>
          <w:color w:val="111111"/>
          <w:sz w:val="28"/>
          <w:sz w:val="28"/>
          <w:szCs w:val="28"/>
          <w:rtl w:val="true"/>
          <w:lang w:bidi="fa-IR"/>
        </w:rPr>
        <w:t xml:space="preserve">ابن جمشید النوری الأصفهانی الحکیم الإلهی المتوفی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بالصحن الغروی قرب باب الطوسی، ترجمه فی الروضات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المیرزا أبی القاسم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یقرب من سبعمائة بیت، طبع فی ضمن جامع الشتات له</w:t>
      </w:r>
      <w:r>
        <w:rPr>
          <w:rFonts w:eastAsia="IRNazanin" w:cs="IRNazanin"/>
          <w:color w:val="111111"/>
          <w:sz w:val="28"/>
          <w:szCs w:val="28"/>
          <w:rtl w:val="true"/>
          <w:lang w:bidi="fa-IR"/>
        </w:rPr>
        <w:t>.</w:t>
      </w:r>
    </w:p>
    <w:p>
      <w:pPr>
        <w:pStyle w:val="Heading3"/>
        <w:numPr>
          <w:ilvl w:val="2"/>
          <w:numId w:val="1"/>
        </w:numPr>
        <w:rPr/>
      </w:pPr>
      <w:bookmarkStart w:id="2417" w:name="__RefHeading___Toc7704760_73709187"/>
      <w:bookmarkStart w:id="2418" w:name="_Toc1110"/>
      <w:bookmarkEnd w:id="2417"/>
      <w:r>
        <w:rPr/>
        <w:t>973</w:t>
      </w:r>
      <w:r>
        <w:rPr>
          <w:rtl w:val="true"/>
        </w:rPr>
        <w:t xml:space="preserve">- </w:t>
      </w:r>
      <w:r>
        <w:rPr>
          <w:rtl w:val="true"/>
        </w:rPr>
        <w:t>جوابات السید زین الدین علی</w:t>
      </w:r>
      <w:bookmarkEnd w:id="2418"/>
    </w:p>
    <w:p>
      <w:pPr>
        <w:pStyle w:val="BookText"/>
        <w:rPr/>
      </w:pPr>
      <w:r>
        <w:rPr>
          <w:rFonts w:ascii="IRNazanin" w:hAnsi="IRNazanin" w:eastAsia="IRNazanin"/>
          <w:color w:val="111111"/>
          <w:sz w:val="28"/>
          <w:sz w:val="28"/>
          <w:szCs w:val="28"/>
          <w:rtl w:val="true"/>
          <w:lang w:bidi="fa-IR"/>
        </w:rPr>
        <w:t xml:space="preserve">ابن الحسن الشدقمی الحسینی المدنی، لشیخ الإسلام بهاء الدین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الشیخ البهائی علی هامش مسائل ابن شدقم علی نحو التعلیق و جعل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آخر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بحمدک اللهم افتتح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تشرفت بالوقوف علی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أطری السائل و ذکر اسمه و نسبه، و أما مسائل ابن شدقم هذا و یقال لها المسائل المدنیات فهی ست مسائل فی کل منها جهات من البحث أولها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عرض العبودیة و</w:t>
      </w:r>
    </w:p>
    <w:p>
      <w:pPr>
        <w:pStyle w:val="BookText"/>
        <w:rPr/>
      </w:pPr>
      <w:r>
        <w:rPr>
          <w:rFonts w:ascii="IRNazanin" w:hAnsi="IRNazanin" w:eastAsia="IRNazanin"/>
          <w:color w:val="111111"/>
          <w:sz w:val="28"/>
          <w:sz w:val="28"/>
          <w:szCs w:val="28"/>
          <w:rtl w:val="true"/>
          <w:lang w:bidi="fa-IR"/>
        </w:rPr>
        <w:t xml:space="preserve">الإخلاص لدی مولانا و 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الملة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السؤال عاشر المحرم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إمضاء السائل علی بن الحسن بن شدقم، رأیت منه نسخا منها ضمن مجموعة فی کتب الشیخ موسی الأردبیلی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الشیخ خلیفة بن یوسف النجفی فرغ منه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لها عن نسخه خط ابن شدقم</w:t>
      </w:r>
      <w:r>
        <w:rPr>
          <w:rFonts w:eastAsia="IRNazanin" w:cs="IRNazanin"/>
          <w:color w:val="111111"/>
          <w:sz w:val="28"/>
          <w:szCs w:val="28"/>
          <w:rtl w:val="true"/>
          <w:lang w:bidi="fa-IR"/>
        </w:rPr>
        <w:t>.</w:t>
      </w:r>
    </w:p>
    <w:p>
      <w:pPr>
        <w:pStyle w:val="Heading3"/>
        <w:numPr>
          <w:ilvl w:val="2"/>
          <w:numId w:val="1"/>
        </w:numPr>
        <w:rPr/>
      </w:pPr>
      <w:bookmarkStart w:id="2419" w:name="__RefHeading___Toc7704762_73709187"/>
      <w:bookmarkStart w:id="2420" w:name="_Toc1111"/>
      <w:bookmarkEnd w:id="2419"/>
      <w:r>
        <w:rPr/>
        <w:t>974</w:t>
      </w:r>
      <w:r>
        <w:rPr>
          <w:rtl w:val="true"/>
        </w:rPr>
        <w:t xml:space="preserve">- </w:t>
      </w:r>
      <w:r>
        <w:rPr>
          <w:rtl w:val="true"/>
        </w:rPr>
        <w:t>جوابات علی بن نصر العبد جانی</w:t>
      </w:r>
      <w:bookmarkEnd w:id="2420"/>
    </w:p>
    <w:p>
      <w:pPr>
        <w:pStyle w:val="BookText"/>
        <w:rPr/>
      </w:pPr>
      <w:r>
        <w:rPr>
          <w:rFonts w:ascii="IRNazanin" w:hAnsi="IRNazanin" w:eastAsia="IRNazanin"/>
          <w:color w:val="111111"/>
          <w:sz w:val="28"/>
          <w:sz w:val="28"/>
          <w:szCs w:val="28"/>
          <w:rtl w:val="true"/>
          <w:lang w:bidi="fa-IR"/>
        </w:rPr>
        <w:t xml:space="preserve">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421" w:name="__RefHeading___Toc7704764_73709187"/>
      <w:bookmarkStart w:id="2422" w:name="_Toc1112"/>
      <w:bookmarkEnd w:id="2421"/>
      <w:r>
        <w:rPr/>
        <w:t>975</w:t>
      </w:r>
      <w:r>
        <w:rPr>
          <w:rtl w:val="true"/>
        </w:rPr>
        <w:t xml:space="preserve">- </w:t>
      </w:r>
      <w:r>
        <w:rPr>
          <w:rtl w:val="true"/>
        </w:rPr>
        <w:t>جوابات الشیخ عمران بن الحسن السنوی</w:t>
      </w:r>
      <w:bookmarkEnd w:id="2422"/>
    </w:p>
    <w:p>
      <w:pPr>
        <w:pStyle w:val="BookText"/>
        <w:rPr/>
      </w:pPr>
      <w:r>
        <w:rPr>
          <w:rFonts w:ascii="IRNazanin" w:hAnsi="IRNazanin" w:eastAsia="IRNazanin"/>
          <w:color w:val="111111"/>
          <w:sz w:val="28"/>
          <w:sz w:val="28"/>
          <w:szCs w:val="28"/>
          <w:rtl w:val="true"/>
          <w:lang w:bidi="fa-IR"/>
        </w:rPr>
        <w:t xml:space="preserve">من مشایخ المنصور بالله عبد الله بن حمزة المولود فی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عیدان بن یحیی ابن حمیدان القاسمی صاحب بیان الإشکال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دار الکتب بمصر رقم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النحل الإسلامیة</w:t>
      </w:r>
      <w:r>
        <w:rPr>
          <w:rFonts w:eastAsia="IRNazanin" w:cs="IRNazanin"/>
          <w:color w:val="111111"/>
          <w:sz w:val="28"/>
          <w:szCs w:val="28"/>
          <w:rtl w:val="true"/>
          <w:lang w:bidi="fa-IR"/>
        </w:rPr>
        <w:t>.</w:t>
      </w:r>
    </w:p>
    <w:p>
      <w:pPr>
        <w:pStyle w:val="Heading3"/>
        <w:numPr>
          <w:ilvl w:val="2"/>
          <w:numId w:val="1"/>
        </w:numPr>
        <w:rPr/>
      </w:pPr>
      <w:bookmarkStart w:id="2423" w:name="__RefHeading___Toc7704766_73709187"/>
      <w:bookmarkStart w:id="2424" w:name="_Toc1113"/>
      <w:bookmarkEnd w:id="2423"/>
      <w:r>
        <w:rPr/>
        <w:t>976</w:t>
      </w:r>
      <w:r>
        <w:rPr>
          <w:rtl w:val="true"/>
        </w:rPr>
        <w:t xml:space="preserve">- </w:t>
      </w:r>
      <w:r>
        <w:rPr>
          <w:rtl w:val="true"/>
        </w:rPr>
        <w:t>جوابات الفارقیین</w:t>
      </w:r>
      <w:bookmarkEnd w:id="242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الغیبة للشیخ أبی عبد الله المفید، ذکره النجاشی، </w:t>
      </w:r>
      <w:bookmarkStart w:id="2425" w:name="pg11685_250817"/>
    </w:p>
    <w:p>
      <w:pPr>
        <w:pStyle w:val="BookText"/>
        <w:rPr/>
      </w:pPr>
      <w:bookmarkEnd w:id="2425"/>
      <w:r>
        <w:rPr>
          <w:rFonts w:ascii="IRNazanin" w:hAnsi="IRNazanin" w:eastAsia="IRNazanin"/>
          <w:color w:val="111111"/>
          <w:sz w:val="28"/>
          <w:sz w:val="28"/>
          <w:szCs w:val="28"/>
          <w:rtl w:val="true"/>
          <w:lang w:bidi="fa-IR"/>
        </w:rPr>
        <w:t>و یأتی جوابات المسائل المیافارقیات للشریف المرتضی رحمه الله</w:t>
      </w:r>
      <w:r>
        <w:rPr>
          <w:rFonts w:eastAsia="IRNazanin" w:cs="IRNazanin"/>
          <w:color w:val="111111"/>
          <w:sz w:val="28"/>
          <w:szCs w:val="28"/>
          <w:rtl w:val="true"/>
          <w:lang w:bidi="fa-IR"/>
        </w:rPr>
        <w:t>.</w:t>
      </w:r>
    </w:p>
    <w:p>
      <w:pPr>
        <w:pStyle w:val="Heading3"/>
        <w:numPr>
          <w:ilvl w:val="2"/>
          <w:numId w:val="1"/>
        </w:numPr>
        <w:rPr/>
      </w:pPr>
      <w:bookmarkStart w:id="2426" w:name="__RefHeading___Toc7704768_73709187"/>
      <w:bookmarkStart w:id="2427" w:name="_Toc1114"/>
      <w:bookmarkEnd w:id="2426"/>
      <w:r>
        <w:rPr/>
        <w:t>977</w:t>
      </w:r>
      <w:r>
        <w:rPr>
          <w:rtl w:val="true"/>
        </w:rPr>
        <w:t xml:space="preserve">- </w:t>
      </w:r>
      <w:r>
        <w:rPr>
          <w:rtl w:val="true"/>
        </w:rPr>
        <w:t>جوابات السلطان فتح علی شاه</w:t>
      </w:r>
      <w:bookmarkEnd w:id="2427"/>
    </w:p>
    <w:p>
      <w:pPr>
        <w:pStyle w:val="BookText"/>
        <w:rPr/>
      </w:pPr>
      <w:r>
        <w:rPr>
          <w:rFonts w:ascii="IRNazanin" w:hAnsi="IRNazanin" w:eastAsia="IRNazanin"/>
          <w:color w:val="111111"/>
          <w:sz w:val="28"/>
          <w:sz w:val="28"/>
          <w:szCs w:val="28"/>
          <w:rtl w:val="true"/>
          <w:lang w:bidi="fa-IR"/>
        </w:rPr>
        <w:t xml:space="preserve">عن حقایق بعض الأشیاء مثل حقیقة الروح و غیرها للشیخ أحمد الأحسائی المتوفی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أوائل شهر الصیام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بخط المیرزا إبراهیم بن الحاج عبد المجید الحائری المعروف بالشیرازی فی مکتبة السید عبد الحسین الحجة الطباطبائی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Heading3"/>
        <w:numPr>
          <w:ilvl w:val="2"/>
          <w:numId w:val="1"/>
        </w:numPr>
        <w:rPr/>
      </w:pPr>
      <w:bookmarkStart w:id="2428" w:name="__RefHeading___Toc7704770_73709187"/>
      <w:bookmarkStart w:id="2429" w:name="_Toc1115"/>
      <w:bookmarkEnd w:id="2428"/>
      <w:r>
        <w:rPr>
          <w:rtl w:val="true"/>
        </w:rPr>
        <w:t>جوابات السید فخر الدین السماکی</w:t>
      </w:r>
      <w:bookmarkEnd w:id="2429"/>
    </w:p>
    <w:p>
      <w:pPr>
        <w:pStyle w:val="BookText"/>
        <w:rPr/>
      </w:pPr>
      <w:r>
        <w:rPr>
          <w:rFonts w:ascii="IRNazanin" w:hAnsi="IRNazanin" w:eastAsia="IRNazanin"/>
          <w:color w:val="111111"/>
          <w:sz w:val="28"/>
          <w:sz w:val="28"/>
          <w:szCs w:val="28"/>
          <w:rtl w:val="true"/>
          <w:lang w:bidi="fa-IR"/>
        </w:rPr>
        <w:t>مر بعنوان جوابات السماکی</w:t>
      </w:r>
      <w:r>
        <w:rPr>
          <w:rFonts w:eastAsia="IRNazanin" w:cs="IRNazanin"/>
          <w:color w:val="111111"/>
          <w:sz w:val="28"/>
          <w:szCs w:val="28"/>
          <w:rtl w:val="true"/>
          <w:lang w:bidi="fa-IR"/>
        </w:rPr>
        <w:t>.</w:t>
      </w:r>
    </w:p>
    <w:p>
      <w:pPr>
        <w:pStyle w:val="Heading3"/>
        <w:numPr>
          <w:ilvl w:val="2"/>
          <w:numId w:val="1"/>
        </w:numPr>
        <w:rPr/>
      </w:pPr>
      <w:bookmarkStart w:id="2430" w:name="__RefHeading___Toc7704772_73709187"/>
      <w:bookmarkStart w:id="2431" w:name="_Toc1116"/>
      <w:bookmarkEnd w:id="2430"/>
      <w:r>
        <w:rPr/>
        <w:t>978</w:t>
      </w:r>
      <w:r>
        <w:rPr>
          <w:rtl w:val="true"/>
        </w:rPr>
        <w:t xml:space="preserve">- </w:t>
      </w:r>
      <w:r>
        <w:rPr>
          <w:rtl w:val="true"/>
        </w:rPr>
        <w:t>جوابات الفیلسوف فی الاتحاد</w:t>
      </w:r>
      <w:bookmarkEnd w:id="2431"/>
    </w:p>
    <w:p>
      <w:pPr>
        <w:pStyle w:val="BookText"/>
        <w:rPr/>
      </w:pPr>
      <w:r>
        <w:rPr>
          <w:rFonts w:ascii="IRNazanin" w:hAnsi="IRNazanin" w:eastAsia="IRNazanin"/>
          <w:color w:val="111111"/>
          <w:sz w:val="28"/>
          <w:sz w:val="28"/>
          <w:szCs w:val="28"/>
          <w:rtl w:val="true"/>
          <w:lang w:bidi="fa-IR"/>
        </w:rPr>
        <w:t xml:space="preserve">للشیخ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432" w:name="__RefHeading___Toc7704774_73709187"/>
      <w:bookmarkStart w:id="2433" w:name="_Toc1117"/>
      <w:bookmarkEnd w:id="2432"/>
      <w:r>
        <w:rPr/>
        <w:t>979</w:t>
      </w:r>
      <w:r>
        <w:rPr>
          <w:rtl w:val="true"/>
        </w:rPr>
        <w:t xml:space="preserve">- </w:t>
      </w:r>
      <w:r>
        <w:rPr>
          <w:rtl w:val="true"/>
        </w:rPr>
        <w:t>جوابات القرامطة</w:t>
      </w:r>
      <w:bookmarkEnd w:id="2433"/>
    </w:p>
    <w:p>
      <w:pPr>
        <w:pStyle w:val="BookText"/>
        <w:rPr/>
      </w:pPr>
      <w:r>
        <w:rPr>
          <w:rFonts w:ascii="IRNazanin" w:hAnsi="IRNazanin" w:eastAsia="IRNazanin"/>
          <w:color w:val="111111"/>
          <w:sz w:val="28"/>
          <w:sz w:val="28"/>
          <w:szCs w:val="28"/>
          <w:rtl w:val="true"/>
          <w:lang w:bidi="fa-IR"/>
        </w:rPr>
        <w:t>للشیخ خلیل بن ظفر صاحب جوابات الزیدیة ذکره الشیخ منتجب الدین</w:t>
      </w:r>
      <w:r>
        <w:rPr>
          <w:rFonts w:eastAsia="IRNazanin" w:cs="IRNazanin"/>
          <w:color w:val="111111"/>
          <w:sz w:val="28"/>
          <w:szCs w:val="28"/>
          <w:rtl w:val="true"/>
          <w:lang w:bidi="fa-IR"/>
        </w:rPr>
        <w:t>.</w:t>
      </w:r>
    </w:p>
    <w:p>
      <w:pPr>
        <w:pStyle w:val="Heading3"/>
        <w:numPr>
          <w:ilvl w:val="2"/>
          <w:numId w:val="1"/>
        </w:numPr>
        <w:rPr/>
      </w:pPr>
      <w:bookmarkStart w:id="2434" w:name="__RefHeading___Toc7704776_73709187"/>
      <w:bookmarkStart w:id="2435" w:name="_Toc1118"/>
      <w:bookmarkEnd w:id="2434"/>
      <w:r>
        <w:rPr>
          <w:rtl w:val="true"/>
        </w:rPr>
        <w:t>جوابات القونوی‌</w:t>
      </w:r>
      <w:bookmarkEnd w:id="2435"/>
    </w:p>
    <w:p>
      <w:pPr>
        <w:pStyle w:val="BookText"/>
        <w:rPr/>
      </w:pPr>
      <w:r>
        <w:rPr>
          <w:rFonts w:ascii="IRNazanin" w:hAnsi="IRNazanin" w:eastAsia="IRNazanin"/>
          <w:color w:val="111111"/>
          <w:sz w:val="28"/>
          <w:sz w:val="28"/>
          <w:szCs w:val="28"/>
          <w:rtl w:val="true"/>
          <w:lang w:bidi="fa-IR"/>
        </w:rPr>
        <w:t>للخواجة نصیر الدین، یسمی مجموع مسائله و جواباتها ب المفاوضات یأتی فی المیم</w:t>
      </w:r>
      <w:r>
        <w:rPr>
          <w:rFonts w:eastAsia="IRNazanin" w:cs="IRNazanin"/>
          <w:color w:val="111111"/>
          <w:sz w:val="28"/>
          <w:szCs w:val="28"/>
          <w:rtl w:val="true"/>
          <w:lang w:bidi="fa-IR"/>
        </w:rPr>
        <w:t>.</w:t>
      </w:r>
    </w:p>
    <w:p>
      <w:pPr>
        <w:pStyle w:val="Heading3"/>
        <w:numPr>
          <w:ilvl w:val="2"/>
          <w:numId w:val="1"/>
        </w:numPr>
        <w:rPr/>
      </w:pPr>
      <w:bookmarkStart w:id="2436" w:name="__RefHeading___Toc7704778_73709187"/>
      <w:bookmarkStart w:id="2437" w:name="_Toc1119"/>
      <w:bookmarkEnd w:id="2436"/>
      <w:r>
        <w:rPr>
          <w:rtl w:val="true"/>
        </w:rPr>
        <w:t>جوابات المولی کلب علی البروجردی</w:t>
      </w:r>
      <w:bookmarkEnd w:id="2437"/>
    </w:p>
    <w:p>
      <w:pPr>
        <w:pStyle w:val="BookText"/>
        <w:rPr/>
      </w:pPr>
      <w:r>
        <w:rPr>
          <w:rFonts w:ascii="IRNazanin" w:hAnsi="IRNazanin" w:eastAsia="IRNazanin"/>
          <w:color w:val="111111"/>
          <w:sz w:val="28"/>
          <w:sz w:val="28"/>
          <w:szCs w:val="28"/>
          <w:rtl w:val="true"/>
          <w:lang w:bidi="fa-IR"/>
        </w:rPr>
        <w:t>للمولی المجلسی، یأتی فی الکاف باسمه کتاب المسئولات</w:t>
      </w:r>
      <w:r>
        <w:rPr>
          <w:rFonts w:eastAsia="IRNazanin" w:cs="IRNazanin"/>
          <w:color w:val="111111"/>
          <w:sz w:val="28"/>
          <w:szCs w:val="28"/>
          <w:rtl w:val="true"/>
          <w:lang w:bidi="fa-IR"/>
        </w:rPr>
        <w:t>.</w:t>
      </w:r>
    </w:p>
    <w:p>
      <w:pPr>
        <w:pStyle w:val="Heading3"/>
        <w:numPr>
          <w:ilvl w:val="2"/>
          <w:numId w:val="1"/>
        </w:numPr>
        <w:rPr/>
      </w:pPr>
      <w:bookmarkStart w:id="2438" w:name="__RefHeading___Toc7704780_73709187"/>
      <w:bookmarkStart w:id="2439" w:name="_Toc1120"/>
      <w:bookmarkEnd w:id="2438"/>
      <w:r>
        <w:rPr/>
        <w:t>980</w:t>
      </w:r>
      <w:r>
        <w:rPr>
          <w:rtl w:val="true"/>
        </w:rPr>
        <w:t xml:space="preserve">- </w:t>
      </w:r>
      <w:r>
        <w:rPr>
          <w:rtl w:val="true"/>
        </w:rPr>
        <w:t>جوابات السلطان آقا محمد خان</w:t>
      </w:r>
      <w:bookmarkEnd w:id="2439"/>
    </w:p>
    <w:p>
      <w:pPr>
        <w:pStyle w:val="BookText"/>
        <w:rPr/>
      </w:pPr>
      <w:r>
        <w:rPr>
          <w:rFonts w:ascii="IRNazanin" w:hAnsi="IRNazanin" w:eastAsia="IRNazanin"/>
          <w:color w:val="111111"/>
          <w:sz w:val="28"/>
          <w:sz w:val="28"/>
          <w:szCs w:val="28"/>
          <w:rtl w:val="true"/>
          <w:lang w:bidi="fa-IR"/>
        </w:rPr>
        <w:t xml:space="preserve">المعروف بخواجه، المقتول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ست و خمسین سنة، للحکیم الإلهی المولی علی النوری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السؤال عن الروح و تجرده، یقرب من ألف بیت، رأیته عند السید أبی القاسم الخوئی فی النجف کتابته فی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Heading3"/>
        <w:numPr>
          <w:ilvl w:val="2"/>
          <w:numId w:val="1"/>
        </w:numPr>
        <w:rPr/>
      </w:pPr>
      <w:bookmarkStart w:id="2440" w:name="__RefHeading___Toc7704782_73709187"/>
      <w:bookmarkStart w:id="2441" w:name="_Toc1121"/>
      <w:bookmarkEnd w:id="2440"/>
      <w:r>
        <w:rPr>
          <w:rtl w:val="true"/>
        </w:rPr>
        <w:t>جوابات الحاج محمد خان</w:t>
      </w:r>
      <w:bookmarkEnd w:id="2441"/>
    </w:p>
    <w:p>
      <w:pPr>
        <w:pStyle w:val="BookText"/>
        <w:rPr/>
      </w:pPr>
      <w:r>
        <w:rPr>
          <w:rFonts w:ascii="IRNazanin" w:hAnsi="IRNazanin" w:eastAsia="IRNazanin"/>
          <w:color w:val="111111"/>
          <w:sz w:val="28"/>
          <w:sz w:val="28"/>
          <w:szCs w:val="28"/>
          <w:rtl w:val="true"/>
          <w:lang w:bidi="fa-IR"/>
        </w:rPr>
        <w:t xml:space="preserve">ابن الحاج محمد کریم خان الکرمانی المولود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أکثر من مائة جواب عن أسئلة متفرقة وردت إلیه فی مواضیع شتی، و قد یعد أکثرها رسائل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فهرسها مع سائر تصانیفه مرتضی المدرسی الچهاردهی فی کتابه فی تراجم معاریف القرنین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انقراض الدولة الصفویة إلی العصر الحاضر الذی ألفه تحت نظر العلامة محمد بن عبد الوهاب القزوینی</w:t>
      </w:r>
      <w:r>
        <w:rPr>
          <w:rFonts w:eastAsia="IRNazanin" w:cs="IRNazanin"/>
          <w:color w:val="111111"/>
          <w:sz w:val="28"/>
          <w:szCs w:val="28"/>
          <w:rtl w:val="true"/>
          <w:lang w:bidi="fa-IR"/>
        </w:rPr>
        <w:t>.</w:t>
      </w:r>
    </w:p>
    <w:p>
      <w:pPr>
        <w:pStyle w:val="Heading3"/>
        <w:numPr>
          <w:ilvl w:val="2"/>
          <w:numId w:val="1"/>
        </w:numPr>
        <w:rPr/>
      </w:pPr>
      <w:bookmarkStart w:id="2442" w:name="__RefHeading___Toc7704784_73709187"/>
      <w:bookmarkStart w:id="2443" w:name="_Toc1122"/>
      <w:bookmarkEnd w:id="2442"/>
      <w:r>
        <w:rPr/>
        <w:t>981</w:t>
      </w:r>
      <w:r>
        <w:rPr>
          <w:rtl w:val="true"/>
        </w:rPr>
        <w:t xml:space="preserve">- </w:t>
      </w:r>
      <w:r>
        <w:rPr>
          <w:rtl w:val="true"/>
        </w:rPr>
        <w:t>جوابات محمد بن بلال</w:t>
      </w:r>
      <w:bookmarkEnd w:id="244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الحسن علی بن إبراهیم بن هاشم القمی الذی کان حیا إلی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کتابته فی التاریخ إلی حمزة بن محمد بن أحمد </w:t>
      </w:r>
      <w:bookmarkStart w:id="2444" w:name="pg11685_250819"/>
    </w:p>
    <w:p>
      <w:pPr>
        <w:pStyle w:val="BookText"/>
        <w:rPr/>
      </w:pPr>
      <w:bookmarkEnd w:id="2444"/>
      <w:r>
        <w:rPr>
          <w:rFonts w:ascii="IRNazanin" w:hAnsi="IRNazanin" w:eastAsia="IRNazanin"/>
          <w:color w:val="111111"/>
          <w:sz w:val="28"/>
          <w:sz w:val="28"/>
          <w:szCs w:val="28"/>
          <w:rtl w:val="true"/>
          <w:lang w:bidi="fa-IR"/>
        </w:rPr>
        <w:t>السکین عد النجاشی من تصانیفه جوابات مسائل سأل عنها محمد بن بلال، و الظاهر أن هذا السائل کان متأخرا عن محمد بن علی بن بلال الثقة من أصحاب العسکری علیه السلام  و کذلک کان متأخرا عن البلالی المذکور فی التوقیع الشریف الذی هو من النواب الممدوحین</w:t>
      </w:r>
      <w:r>
        <w:rPr>
          <w:rFonts w:eastAsia="IRNazanin" w:cs="IRNazanin"/>
          <w:color w:val="111111"/>
          <w:sz w:val="28"/>
          <w:szCs w:val="28"/>
          <w:rtl w:val="true"/>
          <w:lang w:bidi="fa-IR"/>
        </w:rPr>
        <w:t>.</w:t>
      </w:r>
    </w:p>
    <w:p>
      <w:pPr>
        <w:pStyle w:val="Heading3"/>
        <w:numPr>
          <w:ilvl w:val="2"/>
          <w:numId w:val="1"/>
        </w:numPr>
        <w:rPr/>
      </w:pPr>
      <w:bookmarkStart w:id="2445" w:name="__RefHeading___Toc7704786_73709187"/>
      <w:bookmarkStart w:id="2446" w:name="_Toc1123"/>
      <w:bookmarkEnd w:id="2445"/>
      <w:r>
        <w:rPr/>
        <w:t>982</w:t>
      </w:r>
      <w:r>
        <w:rPr>
          <w:rtl w:val="true"/>
        </w:rPr>
        <w:t xml:space="preserve">- </w:t>
      </w:r>
      <w:r>
        <w:rPr>
          <w:rtl w:val="true"/>
        </w:rPr>
        <w:t>جوابات الشیخ محمد بن جابر بن عباس النجفی</w:t>
      </w:r>
      <w:bookmarkEnd w:id="2446"/>
    </w:p>
    <w:p>
      <w:pPr>
        <w:pStyle w:val="BookText"/>
        <w:rPr/>
      </w:pPr>
      <w:r>
        <w:rPr>
          <w:rFonts w:ascii="IRNazanin" w:hAnsi="IRNazanin" w:eastAsia="IRNazanin"/>
          <w:color w:val="111111"/>
          <w:sz w:val="28"/>
          <w:sz w:val="28"/>
          <w:szCs w:val="28"/>
          <w:rtl w:val="true"/>
          <w:lang w:bidi="fa-IR"/>
        </w:rPr>
        <w:t xml:space="preserve">تلمیذ الشیخ محمد سبط الشهید، للشیخ عبد النبی بن سعد الجزائری المتوفی فی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ثلاث مسائل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عنه من کون الأصحاب یعملون بالأخبار الضعیفة و یردون الاخبار الصحیحة فی بعض الموارد لمعارضتها فاعلم أن الأصحاب علی أقسام القسم الأول من عاصر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عنه من جواز الصلاة فی جلود الخز فالروایات الصحیحة 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عنه من جواز الصلاة النساء فی الحریر فالظاهر هو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الشیخ مفضل بن حسب الله الجزائری عند الشیخ عبد الحسین الحلی النجفی قاضی البحرین الیوم،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الکاتب من فضلاء عصره کتب بخطه جملة من الکتب العلمیة منها شمسیة الحساب و شمسیة المنطق فی مجلد واحد فی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عز الدین الجزائری فی النجف، و مر جوابات الشیخ جابر بن عباس المحتمل قویا اتحادها مع هذه و سقط لفظ محمد هناک کما ذکرنا</w:t>
      </w:r>
      <w:r>
        <w:rPr>
          <w:rFonts w:eastAsia="IRNazanin" w:cs="IRNazanin"/>
          <w:color w:val="111111"/>
          <w:sz w:val="28"/>
          <w:szCs w:val="28"/>
          <w:rtl w:val="true"/>
          <w:lang w:bidi="fa-IR"/>
        </w:rPr>
        <w:t>.</w:t>
      </w:r>
    </w:p>
    <w:p>
      <w:pPr>
        <w:pStyle w:val="Heading3"/>
        <w:numPr>
          <w:ilvl w:val="2"/>
          <w:numId w:val="1"/>
        </w:numPr>
        <w:rPr/>
      </w:pPr>
      <w:bookmarkStart w:id="2447" w:name="__RefHeading___Toc7704788_73709187"/>
      <w:bookmarkStart w:id="2448" w:name="_Toc1124"/>
      <w:bookmarkEnd w:id="2447"/>
      <w:r>
        <w:rPr/>
        <w:t>983</w:t>
      </w:r>
      <w:r>
        <w:rPr>
          <w:rtl w:val="true"/>
        </w:rPr>
        <w:t xml:space="preserve">- </w:t>
      </w:r>
      <w:r>
        <w:rPr>
          <w:rtl w:val="true"/>
        </w:rPr>
        <w:t>جوابات السید محمد</w:t>
      </w:r>
      <w:bookmarkEnd w:id="2448"/>
    </w:p>
    <w:p>
      <w:pPr>
        <w:pStyle w:val="BookText"/>
        <w:rPr/>
      </w:pPr>
      <w:r>
        <w:rPr>
          <w:rFonts w:ascii="IRNazanin" w:hAnsi="IRNazanin" w:eastAsia="IRNazanin"/>
          <w:color w:val="111111"/>
          <w:sz w:val="28"/>
          <w:sz w:val="28"/>
          <w:szCs w:val="28"/>
          <w:rtl w:val="true"/>
          <w:lang w:bidi="fa-IR"/>
        </w:rPr>
        <w:t xml:space="preserve">بن بدر الدین الحسن بن علی بن شدقم المدنی الحسینی للسید محمد بن علی بن الحسین بن أبی الحسن الموسوی العاملی صاحب المدارک المتوفی فی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ثلاث و عشرون مسألة توجد منضمة بجوابات والده بدر الدین حسن تألیف والد البهائی کما مر، موجود فی کتب السید أحمد التستری المدعو بالسید آقا فی النجف</w:t>
      </w:r>
    </w:p>
    <w:p>
      <w:pPr>
        <w:pStyle w:val="Heading3"/>
        <w:numPr>
          <w:ilvl w:val="2"/>
          <w:numId w:val="1"/>
        </w:numPr>
        <w:rPr/>
      </w:pPr>
      <w:bookmarkStart w:id="2449" w:name="__RefHeading___Toc7704790_73709187"/>
      <w:bookmarkStart w:id="2450" w:name="_Toc1125"/>
      <w:bookmarkEnd w:id="2449"/>
      <w:r>
        <w:rPr/>
        <w:t>984</w:t>
      </w:r>
      <w:r>
        <w:rPr>
          <w:rtl w:val="true"/>
        </w:rPr>
        <w:t xml:space="preserve">- </w:t>
      </w:r>
      <w:r>
        <w:rPr>
          <w:rtl w:val="true"/>
        </w:rPr>
        <w:t>جوابات محمد بن سعید</w:t>
      </w:r>
      <w:bookmarkEnd w:id="2450"/>
    </w:p>
    <w:p>
      <w:pPr>
        <w:pStyle w:val="BookText"/>
        <w:rPr/>
      </w:pPr>
      <w:r>
        <w:rPr>
          <w:rFonts w:ascii="IRNazanin" w:hAnsi="IRNazanin" w:eastAsia="IRNazanin"/>
          <w:color w:val="111111"/>
          <w:sz w:val="28"/>
          <w:sz w:val="28"/>
          <w:szCs w:val="28"/>
          <w:rtl w:val="true"/>
          <w:lang w:bidi="fa-IR"/>
        </w:rPr>
        <w:t xml:space="preserve">للإمام الهادی یحیی بن الحسین بن القاسم الرسی المتوفی فی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الحدائق الوردیة عن السید أبی طالب</w:t>
      </w:r>
    </w:p>
    <w:p>
      <w:pPr>
        <w:pStyle w:val="Heading3"/>
        <w:numPr>
          <w:ilvl w:val="2"/>
          <w:numId w:val="1"/>
        </w:numPr>
        <w:rPr/>
      </w:pPr>
      <w:bookmarkStart w:id="2451" w:name="__RefHeading___Toc7704792_73709187"/>
      <w:bookmarkStart w:id="2452" w:name="_Toc1126"/>
      <w:bookmarkEnd w:id="2451"/>
      <w:r>
        <w:rPr/>
        <w:t>985</w:t>
      </w:r>
      <w:r>
        <w:rPr>
          <w:rtl w:val="true"/>
        </w:rPr>
        <w:t xml:space="preserve">- </w:t>
      </w:r>
      <w:r>
        <w:rPr>
          <w:rtl w:val="true"/>
        </w:rPr>
        <w:t>جوابات الشیخ محمد</w:t>
      </w:r>
      <w:bookmarkEnd w:id="2452"/>
    </w:p>
    <w:p>
      <w:pPr>
        <w:pStyle w:val="BookText"/>
        <w:rPr/>
      </w:pPr>
      <w:r>
        <w:rPr>
          <w:rFonts w:ascii="IRNazanin" w:hAnsi="IRNazanin" w:eastAsia="IRNazanin"/>
          <w:color w:val="111111"/>
          <w:sz w:val="28"/>
          <w:sz w:val="28"/>
          <w:szCs w:val="28"/>
          <w:rtl w:val="true"/>
          <w:lang w:bidi="fa-IR"/>
        </w:rPr>
        <w:t>بن علی بن حیدر القطیفی للمحدث البحرانی صاحب الحدائق ذکره فی لؤلؤته</w:t>
      </w:r>
    </w:p>
    <w:p>
      <w:pPr>
        <w:pStyle w:val="Heading3"/>
        <w:numPr>
          <w:ilvl w:val="2"/>
          <w:numId w:val="1"/>
        </w:numPr>
        <w:rPr/>
      </w:pPr>
      <w:bookmarkStart w:id="2453" w:name="__RefHeading___Toc7704794_73709187"/>
      <w:bookmarkStart w:id="2454" w:name="_Toc1127"/>
      <w:bookmarkEnd w:id="2453"/>
      <w:r>
        <w:rPr/>
        <w:t>986</w:t>
      </w:r>
      <w:r>
        <w:rPr>
          <w:rtl w:val="true"/>
        </w:rPr>
        <w:t xml:space="preserve">- </w:t>
      </w:r>
      <w:r>
        <w:rPr>
          <w:rtl w:val="true"/>
        </w:rPr>
        <w:t>جوابات الشیخ محمد</w:t>
      </w:r>
      <w:bookmarkEnd w:id="245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بن محمد بن أحمد آل عصفور البحرانی للشیخ </w:t>
      </w:r>
      <w:bookmarkStart w:id="2455" w:name="pg11685_250821"/>
    </w:p>
    <w:p>
      <w:pPr>
        <w:pStyle w:val="BookText"/>
        <w:rPr/>
      </w:pPr>
      <w:bookmarkEnd w:id="2455"/>
      <w:r>
        <w:rPr>
          <w:rFonts w:ascii="IRNazanin" w:hAnsi="IRNazanin" w:eastAsia="IRNazanin"/>
          <w:color w:val="111111"/>
          <w:sz w:val="28"/>
          <w:sz w:val="28"/>
          <w:szCs w:val="28"/>
          <w:rtl w:val="true"/>
          <w:lang w:bidi="fa-IR"/>
        </w:rPr>
        <w:t xml:space="preserve">أحمد بن صالح بن طوق القطیفی معاصر الشیخ أحمد الأحسائی الذی توفی 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w:t>
      </w:r>
    </w:p>
    <w:p>
      <w:pPr>
        <w:pStyle w:val="Heading3"/>
        <w:numPr>
          <w:ilvl w:val="2"/>
          <w:numId w:val="1"/>
        </w:numPr>
        <w:rPr/>
      </w:pPr>
      <w:bookmarkStart w:id="2456" w:name="__RefHeading___Toc7704796_73709187"/>
      <w:bookmarkStart w:id="2457" w:name="_Toc1128"/>
      <w:bookmarkEnd w:id="2456"/>
      <w:r>
        <w:rPr/>
        <w:t>987</w:t>
      </w:r>
      <w:r>
        <w:rPr>
          <w:rtl w:val="true"/>
        </w:rPr>
        <w:t xml:space="preserve">- </w:t>
      </w:r>
      <w:r>
        <w:rPr>
          <w:rtl w:val="true"/>
        </w:rPr>
        <w:t>جوابات النواب محمود میرزا</w:t>
      </w:r>
      <w:bookmarkEnd w:id="2457"/>
    </w:p>
    <w:p>
      <w:pPr>
        <w:pStyle w:val="BookText"/>
        <w:rPr/>
      </w:pPr>
      <w:r>
        <w:rPr>
          <w:rFonts w:ascii="IRNazanin" w:hAnsi="IRNazanin" w:eastAsia="IRNazanin"/>
          <w:color w:val="111111"/>
          <w:sz w:val="28"/>
          <w:sz w:val="28"/>
          <w:szCs w:val="28"/>
          <w:rtl w:val="true"/>
          <w:lang w:bidi="fa-IR"/>
        </w:rPr>
        <w:t>بن السلطان فتح علی شاه الذی کان حاکم نهاوند کما فی أواخر روضة الصفا الناصری للشیخ أحمد الأحسائی رأیت نسخه منه ضمن مجموعة من جوابات المسائل للشیخ أحمد عند الشیخ حسین الجندقی بکربلاء</w:t>
      </w:r>
    </w:p>
    <w:p>
      <w:pPr>
        <w:pStyle w:val="Heading3"/>
        <w:numPr>
          <w:ilvl w:val="2"/>
          <w:numId w:val="1"/>
        </w:numPr>
        <w:rPr/>
      </w:pPr>
      <w:bookmarkStart w:id="2458" w:name="__RefHeading___Toc7704798_73709187"/>
      <w:bookmarkStart w:id="2459" w:name="_Toc1129"/>
      <w:bookmarkEnd w:id="2458"/>
      <w:r>
        <w:rPr/>
        <w:t>988</w:t>
      </w:r>
      <w:r>
        <w:rPr>
          <w:rtl w:val="true"/>
        </w:rPr>
        <w:t xml:space="preserve">- </w:t>
      </w:r>
      <w:r>
        <w:rPr>
          <w:rtl w:val="true"/>
        </w:rPr>
        <w:t>جوابات الشیخ مسعود بن مسعود</w:t>
      </w:r>
      <w:bookmarkEnd w:id="2459"/>
    </w:p>
    <w:p>
      <w:pPr>
        <w:pStyle w:val="BookText"/>
        <w:rPr/>
      </w:pPr>
      <w:r>
        <w:rPr>
          <w:rFonts w:ascii="IRNazanin" w:hAnsi="IRNazanin" w:eastAsia="IRNazanin"/>
          <w:color w:val="111111"/>
          <w:sz w:val="28"/>
          <w:sz w:val="28"/>
          <w:szCs w:val="28"/>
          <w:rtl w:val="true"/>
          <w:lang w:bidi="fa-IR"/>
        </w:rPr>
        <w:t>للشیخ أحمد الأحسائی و فیه بیان</w:t>
      </w:r>
    </w:p>
    <w:p>
      <w:pPr>
        <w:pStyle w:val="BookText"/>
        <w:rPr/>
      </w:pPr>
      <w:r>
        <w:rPr>
          <w:rFonts w:ascii="IRNazanin" w:hAnsi="IRNazanin" w:eastAsia="IRNazanin"/>
          <w:color w:val="111111"/>
          <w:sz w:val="28"/>
          <w:sz w:val="28"/>
          <w:szCs w:val="28"/>
          <w:rtl w:val="true"/>
          <w:lang w:bidi="fa-IR"/>
        </w:rPr>
        <w:t xml:space="preserve">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الساعة کهاتین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السبابة و الوسطی، و أحال فیه إلی لوامع الرسائل له الذی ألفه فی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عند السید هاشم السبزواری بالکاظمیة و هی بخط الشیخ عبد الله بن الشیخ مبارک بن علی الخطی الجارودی، تاریخ کتابتها فی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ألفه بین هذین التاریخین</w:t>
      </w:r>
    </w:p>
    <w:p>
      <w:pPr>
        <w:pStyle w:val="Heading3"/>
        <w:numPr>
          <w:ilvl w:val="2"/>
          <w:numId w:val="1"/>
        </w:numPr>
        <w:rPr/>
      </w:pPr>
      <w:bookmarkStart w:id="2460" w:name="__RefHeading___Toc7704800_73709187"/>
      <w:bookmarkStart w:id="2461" w:name="_Toc1130"/>
      <w:bookmarkEnd w:id="2460"/>
      <w:r>
        <w:rPr/>
        <w:t>989</w:t>
      </w:r>
      <w:r>
        <w:rPr>
          <w:rtl w:val="true"/>
        </w:rPr>
        <w:t xml:space="preserve">- </w:t>
      </w:r>
      <w:r>
        <w:rPr>
          <w:rtl w:val="true"/>
        </w:rPr>
        <w:t>جوابات الشیخ مسعود بن علی الصوابی</w:t>
      </w:r>
      <w:bookmarkEnd w:id="2461"/>
    </w:p>
    <w:p>
      <w:pPr>
        <w:pStyle w:val="BookText"/>
        <w:rPr/>
      </w:pPr>
      <w:r>
        <w:rPr>
          <w:rFonts w:ascii="IRNazanin" w:hAnsi="IRNazanin" w:eastAsia="IRNazanin"/>
          <w:color w:val="111111"/>
          <w:sz w:val="28"/>
          <w:sz w:val="28"/>
          <w:szCs w:val="28"/>
          <w:rtl w:val="true"/>
          <w:lang w:bidi="fa-IR"/>
        </w:rPr>
        <w:t>الراوی عن الشیخ أبی علی ابن الشیخ الطوسی للشیخ المتکلم أبی سعید عبد الجلیل بن أبی الفتح مسعود بن عیسی الرازی أستاذ علماء العراق فی الأصولین، و شیخ الشیخ منتجب الدین کما فی فهرست</w:t>
      </w:r>
    </w:p>
    <w:p>
      <w:pPr>
        <w:pStyle w:val="Heading3"/>
        <w:numPr>
          <w:ilvl w:val="2"/>
          <w:numId w:val="1"/>
        </w:numPr>
        <w:rPr/>
      </w:pPr>
      <w:bookmarkStart w:id="2462" w:name="__RefHeading___Toc7704802_73709187"/>
      <w:bookmarkStart w:id="2463" w:name="_Toc1131"/>
      <w:bookmarkEnd w:id="2462"/>
      <w:r>
        <w:rPr/>
        <w:t>990</w:t>
      </w:r>
      <w:r>
        <w:rPr>
          <w:rtl w:val="true"/>
        </w:rPr>
        <w:t xml:space="preserve">- </w:t>
      </w:r>
      <w:r>
        <w:rPr>
          <w:rtl w:val="true"/>
        </w:rPr>
        <w:t>جوابات معز الدولة</w:t>
      </w:r>
      <w:bookmarkEnd w:id="2463"/>
    </w:p>
    <w:p>
      <w:pPr>
        <w:pStyle w:val="BookText"/>
        <w:rPr/>
      </w:pPr>
      <w:r>
        <w:rPr>
          <w:rFonts w:ascii="IRNazanin" w:hAnsi="IRNazanin" w:eastAsia="IRNazanin"/>
          <w:color w:val="111111"/>
          <w:sz w:val="28"/>
          <w:sz w:val="28"/>
          <w:szCs w:val="28"/>
          <w:rtl w:val="true"/>
          <w:lang w:bidi="fa-IR"/>
        </w:rPr>
        <w:t xml:space="preserve">لابن الجنید الإسکافی محمد بن أحمد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464" w:name="__RefHeading___Toc7704804_73709187"/>
      <w:bookmarkStart w:id="2465" w:name="_Toc1132"/>
      <w:bookmarkEnd w:id="2464"/>
      <w:r>
        <w:rPr/>
        <w:t>991</w:t>
      </w:r>
      <w:r>
        <w:rPr>
          <w:rtl w:val="true"/>
        </w:rPr>
        <w:t xml:space="preserve">- </w:t>
      </w:r>
      <w:r>
        <w:rPr>
          <w:rtl w:val="true"/>
        </w:rPr>
        <w:t>جوابات مقاتل بن عبد الرحمن</w:t>
      </w:r>
      <w:bookmarkEnd w:id="2465"/>
    </w:p>
    <w:p>
      <w:pPr>
        <w:pStyle w:val="BookText"/>
        <w:rPr/>
      </w:pPr>
      <w:r>
        <w:rPr>
          <w:rFonts w:ascii="IRNazanin" w:hAnsi="IRNazanin" w:eastAsia="IRNazanin"/>
          <w:color w:val="111111"/>
          <w:sz w:val="28"/>
          <w:sz w:val="28"/>
          <w:szCs w:val="28"/>
          <w:rtl w:val="true"/>
          <w:lang w:bidi="fa-IR"/>
        </w:rPr>
        <w:t xml:space="preserve">عما استخرجه من کتب الجاحظ للشیخ المفید المتوفی 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466" w:name="__RefHeading___Toc7704806_73709187"/>
      <w:bookmarkStart w:id="2467" w:name="_Toc1133"/>
      <w:bookmarkEnd w:id="2466"/>
      <w:r>
        <w:rPr/>
        <w:t>992</w:t>
      </w:r>
      <w:r>
        <w:rPr>
          <w:rtl w:val="true"/>
        </w:rPr>
        <w:t xml:space="preserve">- </w:t>
      </w:r>
      <w:r>
        <w:rPr>
          <w:rtl w:val="true"/>
        </w:rPr>
        <w:t>جوابات الفاضل المقداد بن عبد الله السیوری‌</w:t>
      </w:r>
      <w:bookmarkEnd w:id="2467"/>
    </w:p>
    <w:p>
      <w:pPr>
        <w:pStyle w:val="BookText"/>
        <w:rPr/>
      </w:pPr>
      <w:r>
        <w:rPr>
          <w:rFonts w:ascii="IRNazanin" w:hAnsi="IRNazanin" w:eastAsia="IRNazanin"/>
          <w:color w:val="111111"/>
          <w:sz w:val="28"/>
          <w:sz w:val="28"/>
          <w:szCs w:val="28"/>
          <w:rtl w:val="true"/>
          <w:lang w:bidi="fa-IR"/>
        </w:rPr>
        <w:t xml:space="preserve">للشیخ السعید محمد بن مکی الشهید 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سبع و عشرون مسألة،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علی إفضاله و المشکور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مع بعض رسائل الشیخ أحمد بن فهد الحلی ضمن مجموعة فی الخزانة الرضویة</w:t>
      </w:r>
    </w:p>
    <w:p>
      <w:pPr>
        <w:pStyle w:val="Heading3"/>
        <w:numPr>
          <w:ilvl w:val="2"/>
          <w:numId w:val="1"/>
        </w:numPr>
        <w:rPr/>
      </w:pPr>
      <w:bookmarkStart w:id="2468" w:name="__RefHeading___Toc7704808_73709187"/>
      <w:bookmarkStart w:id="2469" w:name="_Toc1134"/>
      <w:bookmarkEnd w:id="2468"/>
      <w:r>
        <w:rPr/>
        <w:t>993</w:t>
      </w:r>
      <w:r>
        <w:rPr>
          <w:rtl w:val="true"/>
        </w:rPr>
        <w:t xml:space="preserve">- </w:t>
      </w:r>
      <w:r>
        <w:rPr>
          <w:rtl w:val="true"/>
        </w:rPr>
        <w:t>جوابات الشیخ مهدی بن الحاج هاشم الدجیلی الکاظمی</w:t>
      </w:r>
      <w:bookmarkEnd w:id="246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بجرموقة المولود فی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العلی المدعو بأبی تراب ابن السید أبی القاسم بن السید مهدی الموسوی الخوانساری المتوفی فی النجف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تصانیفه الفقهیة فیما کتب من فهرسها بخطه بعنوان جوابات المسائل الکاظمیة </w:t>
      </w:r>
      <w:bookmarkStart w:id="2470" w:name="pg11685_250823"/>
    </w:p>
    <w:p>
      <w:pPr>
        <w:pStyle w:val="BookText"/>
        <w:rPr/>
      </w:pPr>
      <w:bookmarkEnd w:id="2470"/>
      <w:r>
        <w:rPr>
          <w:rFonts w:ascii="IRNazanin" w:hAnsi="IRNazanin" w:eastAsia="IRNazanin"/>
          <w:color w:val="111111"/>
          <w:sz w:val="28"/>
          <w:sz w:val="28"/>
          <w:szCs w:val="28"/>
          <w:rtl w:val="true"/>
          <w:lang w:bidi="fa-IR"/>
        </w:rPr>
        <w:t xml:space="preserve">و له ترجمه مفصلة فی المجلد الرابع من مجلة المرشد البغدادیة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3"/>
        <w:numPr>
          <w:ilvl w:val="2"/>
          <w:numId w:val="1"/>
        </w:numPr>
        <w:rPr/>
      </w:pPr>
      <w:bookmarkStart w:id="2471" w:name="__RefHeading___Toc7704810_73709187"/>
      <w:bookmarkStart w:id="2472" w:name="_Toc1135"/>
      <w:bookmarkEnd w:id="2471"/>
      <w:r>
        <w:rPr>
          <w:rtl w:val="true"/>
        </w:rPr>
        <w:t>جوابات الشیخ ناصر بن محمد الخطی</w:t>
      </w:r>
      <w:bookmarkEnd w:id="2472"/>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2473" w:name="__RefHeading___Toc7704812_73709187"/>
      <w:bookmarkStart w:id="2474" w:name="_Toc1136"/>
      <w:bookmarkEnd w:id="2473"/>
      <w:r>
        <w:rPr/>
        <w:t>994</w:t>
      </w:r>
      <w:r>
        <w:rPr>
          <w:rtl w:val="true"/>
        </w:rPr>
        <w:t xml:space="preserve">- </w:t>
      </w:r>
      <w:r>
        <w:rPr>
          <w:rtl w:val="true"/>
        </w:rPr>
        <w:t>جوابات الشیخ ناصر</w:t>
      </w:r>
      <w:bookmarkEnd w:id="2474"/>
    </w:p>
    <w:p>
      <w:pPr>
        <w:pStyle w:val="BookText"/>
        <w:rPr/>
      </w:pPr>
      <w:r>
        <w:rPr>
          <w:rFonts w:ascii="IRNazanin" w:hAnsi="IRNazanin" w:eastAsia="IRNazanin"/>
          <w:color w:val="111111"/>
          <w:sz w:val="28"/>
          <w:sz w:val="28"/>
          <w:szCs w:val="28"/>
          <w:rtl w:val="true"/>
          <w:lang w:bidi="fa-IR"/>
        </w:rPr>
        <w:t>المذکور</w:t>
      </w:r>
    </w:p>
    <w:p>
      <w:pPr>
        <w:pStyle w:val="Heading3"/>
        <w:numPr>
          <w:ilvl w:val="2"/>
          <w:numId w:val="1"/>
        </w:numPr>
        <w:rPr/>
      </w:pPr>
      <w:bookmarkStart w:id="2475" w:name="__RefHeading___Toc7704814_73709187"/>
      <w:bookmarkStart w:id="2476" w:name="_Toc1137"/>
      <w:bookmarkEnd w:id="2475"/>
      <w:r>
        <w:rPr>
          <w:rtl w:val="true"/>
        </w:rPr>
        <w:t>للشیخ سلیمان بن عبد الله الماحوزی</w:t>
      </w:r>
      <w:bookmarkEnd w:id="247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مسائلها فقهیة و أولها من فروع النکاح أحال فیه إلی کتابه ضوء النهار و فرغ منه فی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Heading3"/>
        <w:numPr>
          <w:ilvl w:val="2"/>
          <w:numId w:val="1"/>
        </w:numPr>
        <w:rPr/>
      </w:pPr>
      <w:bookmarkStart w:id="2477" w:name="__RefHeading___Toc7704816_73709187"/>
      <w:bookmarkStart w:id="2478" w:name="_Toc1138"/>
      <w:bookmarkEnd w:id="2477"/>
      <w:r>
        <w:rPr/>
        <w:t>995</w:t>
      </w:r>
      <w:r>
        <w:rPr>
          <w:rtl w:val="true"/>
        </w:rPr>
        <w:t xml:space="preserve">- </w:t>
      </w:r>
      <w:r>
        <w:rPr>
          <w:rtl w:val="true"/>
        </w:rPr>
        <w:t>جوابات النصر بن بشیر</w:t>
      </w:r>
      <w:bookmarkEnd w:id="2478"/>
    </w:p>
    <w:p>
      <w:pPr>
        <w:pStyle w:val="BookText"/>
        <w:rPr/>
      </w:pPr>
      <w:r>
        <w:rPr>
          <w:rFonts w:ascii="IRNazanin" w:hAnsi="IRNazanin" w:eastAsia="IRNazanin"/>
          <w:color w:val="111111"/>
          <w:sz w:val="28"/>
          <w:sz w:val="28"/>
          <w:szCs w:val="28"/>
          <w:rtl w:val="true"/>
          <w:lang w:bidi="fa-IR"/>
        </w:rPr>
        <w:t xml:space="preserve">فی الصیام للشیخ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479" w:name="__RefHeading___Toc7704818_73709187"/>
      <w:bookmarkStart w:id="2480" w:name="_Toc1139"/>
      <w:bookmarkEnd w:id="2479"/>
      <w:r>
        <w:rPr/>
        <w:t>996</w:t>
      </w:r>
      <w:r>
        <w:rPr>
          <w:rtl w:val="true"/>
        </w:rPr>
        <w:t xml:space="preserve">- </w:t>
      </w:r>
      <w:r>
        <w:rPr>
          <w:rtl w:val="true"/>
        </w:rPr>
        <w:t>جوابات السید نصر الله المدرس الحائری الشهید</w:t>
      </w:r>
      <w:bookmarkEnd w:id="2480"/>
    </w:p>
    <w:p>
      <w:pPr>
        <w:pStyle w:val="BookText"/>
        <w:rPr/>
      </w:pP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و قال إنه جواب عما سأله السید نصر الله عن مواضع من کلام الشیخ ابن العربی</w:t>
      </w:r>
    </w:p>
    <w:p>
      <w:pPr>
        <w:pStyle w:val="Heading3"/>
        <w:numPr>
          <w:ilvl w:val="2"/>
          <w:numId w:val="1"/>
        </w:numPr>
        <w:rPr/>
      </w:pPr>
      <w:bookmarkStart w:id="2481" w:name="__RefHeading___Toc7704820_73709187"/>
      <w:bookmarkStart w:id="2482" w:name="_Toc1140"/>
      <w:bookmarkEnd w:id="2481"/>
      <w:r>
        <w:rPr>
          <w:rtl w:val="true"/>
        </w:rPr>
        <w:t>جوابات الخواجة نصیر الدین</w:t>
      </w:r>
      <w:bookmarkEnd w:id="2482"/>
    </w:p>
    <w:p>
      <w:pPr>
        <w:pStyle w:val="BookText"/>
        <w:rPr/>
      </w:pPr>
      <w:r>
        <w:rPr>
          <w:rFonts w:ascii="IRNazanin" w:hAnsi="IRNazanin" w:eastAsia="IRNazanin"/>
          <w:color w:val="111111"/>
          <w:sz w:val="28"/>
          <w:sz w:val="28"/>
          <w:szCs w:val="28"/>
          <w:rtl w:val="true"/>
          <w:lang w:bidi="fa-IR"/>
        </w:rPr>
        <w:t>مر بعنوان جوابات ثلاث مسائل</w:t>
      </w:r>
    </w:p>
    <w:p>
      <w:pPr>
        <w:pStyle w:val="Heading3"/>
        <w:numPr>
          <w:ilvl w:val="2"/>
          <w:numId w:val="1"/>
        </w:numPr>
        <w:rPr/>
      </w:pPr>
      <w:bookmarkStart w:id="2483" w:name="__RefHeading___Toc7704822_73709187"/>
      <w:bookmarkStart w:id="2484" w:name="_Toc1141"/>
      <w:bookmarkEnd w:id="2483"/>
      <w:r>
        <w:rPr/>
        <w:t>997</w:t>
      </w:r>
      <w:r>
        <w:rPr>
          <w:rtl w:val="true"/>
        </w:rPr>
        <w:t xml:space="preserve">- </w:t>
      </w:r>
      <w:r>
        <w:rPr>
          <w:rtl w:val="true"/>
        </w:rPr>
        <w:t>جوابات الوهابیین</w:t>
      </w:r>
      <w:bookmarkEnd w:id="2484"/>
    </w:p>
    <w:p>
      <w:pPr>
        <w:pStyle w:val="BookText"/>
        <w:rPr/>
      </w:pPr>
      <w:r>
        <w:rPr>
          <w:rFonts w:ascii="IRNazanin" w:hAnsi="IRNazanin" w:eastAsia="IRNazanin"/>
          <w:color w:val="111111"/>
          <w:sz w:val="28"/>
          <w:sz w:val="28"/>
          <w:szCs w:val="28"/>
          <w:rtl w:val="true"/>
          <w:lang w:bidi="fa-IR"/>
        </w:rPr>
        <w:t xml:space="preserve">للعالم الأدیب السید محمد حسین بن السید کاظم بن السید علی بن أحمد الموسوی المعروف بالکیشوان النجفی المتوفی بها فی لیلة الأحد الثامن و العشرین من ذی القعدة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عند ولده السید نوری</w:t>
      </w:r>
    </w:p>
    <w:p>
      <w:pPr>
        <w:pStyle w:val="Heading3"/>
        <w:numPr>
          <w:ilvl w:val="2"/>
          <w:numId w:val="1"/>
        </w:numPr>
        <w:rPr/>
      </w:pPr>
      <w:bookmarkStart w:id="2485" w:name="__RefHeading___Toc7704824_73709187"/>
      <w:bookmarkStart w:id="2486" w:name="_Toc1142"/>
      <w:bookmarkEnd w:id="2485"/>
      <w:r>
        <w:rPr/>
        <w:t>998</w:t>
      </w:r>
      <w:r>
        <w:rPr>
          <w:rtl w:val="true"/>
        </w:rPr>
        <w:t xml:space="preserve">- </w:t>
      </w:r>
      <w:r>
        <w:rPr>
          <w:rtl w:val="true"/>
        </w:rPr>
        <w:t>جوابات السید یحیی بن الحسین الأحسائی</w:t>
      </w:r>
      <w:bookmarkEnd w:id="2486"/>
    </w:p>
    <w:p>
      <w:pPr>
        <w:pStyle w:val="BookText"/>
        <w:rPr/>
      </w:pPr>
      <w:r>
        <w:rPr>
          <w:rFonts w:ascii="IRNazanin" w:hAnsi="IRNazanin" w:eastAsia="IRNazanin"/>
          <w:color w:val="111111"/>
          <w:sz w:val="28"/>
          <w:sz w:val="28"/>
          <w:szCs w:val="28"/>
          <w:rtl w:val="true"/>
          <w:lang w:bidi="fa-IR"/>
        </w:rPr>
        <w:t xml:space="preserve">للشیخ أحمد بن إبراهیم الدرازی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اللؤلؤة</w:t>
      </w:r>
    </w:p>
    <w:p>
      <w:pPr>
        <w:pStyle w:val="Heading3"/>
        <w:numPr>
          <w:ilvl w:val="2"/>
          <w:numId w:val="1"/>
        </w:numPr>
        <w:rPr/>
      </w:pPr>
      <w:bookmarkStart w:id="2487" w:name="__RefHeading___Toc7704826_73709187"/>
      <w:bookmarkStart w:id="2488" w:name="_Toc1143"/>
      <w:bookmarkEnd w:id="2487"/>
      <w:r>
        <w:rPr/>
        <w:t>999</w:t>
      </w:r>
      <w:r>
        <w:rPr>
          <w:rtl w:val="true"/>
        </w:rPr>
        <w:t xml:space="preserve">- </w:t>
      </w:r>
      <w:r>
        <w:rPr>
          <w:rtl w:val="true"/>
        </w:rPr>
        <w:t>جوابات المیرزا یوسف علی الحسینی الأخباری</w:t>
      </w:r>
      <w:bookmarkEnd w:id="2488"/>
    </w:p>
    <w:p>
      <w:pPr>
        <w:pStyle w:val="BookText"/>
        <w:rPr/>
      </w:pPr>
      <w:r>
        <w:rPr>
          <w:rFonts w:ascii="IRNazanin" w:hAnsi="IRNazanin" w:eastAsia="IRNazanin"/>
          <w:color w:val="111111"/>
          <w:sz w:val="28"/>
          <w:sz w:val="28"/>
          <w:szCs w:val="28"/>
          <w:rtl w:val="true"/>
          <w:lang w:bidi="fa-IR"/>
        </w:rPr>
        <w:t xml:space="preserve">للسید القاضی نور الله المرعشی الشهید فی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p>
    <w:p>
      <w:pPr>
        <w:pStyle w:val="Heading3"/>
        <w:numPr>
          <w:ilvl w:val="2"/>
          <w:numId w:val="1"/>
        </w:numPr>
        <w:rPr/>
      </w:pPr>
      <w:bookmarkStart w:id="2489" w:name="__RefHeading___Toc7704828_73709187"/>
      <w:bookmarkStart w:id="2490" w:name="_Toc1144"/>
      <w:bookmarkEnd w:id="2489"/>
      <w:r>
        <w:rPr>
          <w:rtl w:val="true"/>
        </w:rPr>
        <w:t>جوابات المسائل أو السؤال و الجواب</w:t>
      </w:r>
      <w:bookmarkEnd w:id="2490"/>
    </w:p>
    <w:p>
      <w:pPr>
        <w:pStyle w:val="Heading3"/>
        <w:numPr>
          <w:ilvl w:val="2"/>
          <w:numId w:val="1"/>
        </w:numPr>
        <w:rPr/>
      </w:pPr>
      <w:bookmarkStart w:id="2491" w:name="__RefHeading___Toc7704830_73709187"/>
      <w:bookmarkStart w:id="2492" w:name="_Toc1145"/>
      <w:bookmarkEnd w:id="2491"/>
      <w:r>
        <w:rPr>
          <w:rtl w:val="true"/>
        </w:rPr>
        <w:t>بیان</w:t>
      </w:r>
      <w:bookmarkEnd w:id="2492"/>
    </w:p>
    <w:p>
      <w:pPr>
        <w:pStyle w:val="BookText"/>
        <w:rPr/>
      </w:pPr>
      <w:r>
        <w:rPr>
          <w:rFonts w:ascii="IRNazanin" w:hAnsi="IRNazanin" w:eastAsia="IRNazanin"/>
          <w:color w:val="111111"/>
          <w:sz w:val="28"/>
          <w:sz w:val="28"/>
          <w:szCs w:val="28"/>
          <w:rtl w:val="true"/>
          <w:lang w:bidi="fa-IR"/>
        </w:rPr>
        <w:t>اسم نوعی لتألیف خاص یوجد لکثیر من أصحابنا و لا سیما الفقهاء منهم، و هو الکتاب الذی یدون فیه المصنف نفسه أو یأمر من یدون فیه مجموع السؤالات أو الاستفتاءات التی ألقیت إلیه علی الدفعات التدریجیة و ما کتبه من جواباتها فی أوقات متطاولة فإنه بعد التدوین کذلک فی مجلد یسمی بأحد العنوانین، و الغالب التعبیر عنه ب السؤال و الجواب و لذا نذکر جمیع هذا النوع فی حرف السین و نذکر هنا خصوص جوابات المسائل التی تنسب إلی أشیاء معینة توصیفا أو إضافة علی ترتیب الحروف فی أوائل المضاف إلیها</w:t>
      </w:r>
    </w:p>
    <w:p>
      <w:pPr>
        <w:pStyle w:val="Heading3"/>
        <w:numPr>
          <w:ilvl w:val="2"/>
          <w:numId w:val="1"/>
        </w:numPr>
        <w:rPr/>
      </w:pPr>
      <w:bookmarkStart w:id="2493" w:name="__RefHeading___Toc7704832_73709187"/>
      <w:bookmarkStart w:id="2494" w:name="_Toc1146"/>
      <w:bookmarkEnd w:id="2493"/>
      <w:r>
        <w:rPr/>
        <w:t>1000</w:t>
      </w:r>
      <w:r>
        <w:rPr>
          <w:rtl w:val="true"/>
        </w:rPr>
        <w:t xml:space="preserve">- </w:t>
      </w:r>
      <w:r>
        <w:rPr>
          <w:rtl w:val="true"/>
        </w:rPr>
        <w:t>جوابات المسائل الأبخازیة</w:t>
      </w:r>
      <w:bookmarkEnd w:id="24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بالباء الموحدة و الخاء المعجمة و الزای، مسکن </w:t>
      </w:r>
      <w:bookmarkStart w:id="2495" w:name="pg11685_250825"/>
    </w:p>
    <w:p>
      <w:pPr>
        <w:pStyle w:val="BookText"/>
        <w:rPr/>
      </w:pPr>
      <w:bookmarkEnd w:id="2495"/>
      <w:r>
        <w:rPr>
          <w:rFonts w:ascii="IRNazanin" w:hAnsi="IRNazanin" w:eastAsia="IRNazanin"/>
          <w:color w:val="111111"/>
          <w:sz w:val="28"/>
          <w:sz w:val="28"/>
          <w:szCs w:val="28"/>
          <w:rtl w:val="true"/>
          <w:lang w:bidi="fa-IR"/>
        </w:rPr>
        <w:t xml:space="preserve">النصاری المعروفین بالگرج کما فی معجم البلدان و هی باللغة العربیة و السریانیة أرسلها ملک الأبخاز إلی السلطان سنجر بن ملک شاه فی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عنها باللغتین أبو الحسن علی بن زید البیهقی مؤلف تاریخ بیهق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p>
    <w:p>
      <w:pPr>
        <w:pStyle w:val="Heading3"/>
        <w:numPr>
          <w:ilvl w:val="2"/>
          <w:numId w:val="1"/>
        </w:numPr>
        <w:rPr/>
      </w:pPr>
      <w:bookmarkStart w:id="2496" w:name="__RefHeading___Toc7704834_73709187"/>
      <w:bookmarkStart w:id="2497" w:name="_Toc1147"/>
      <w:bookmarkEnd w:id="2496"/>
      <w:r>
        <w:rPr>
          <w:rtl w:val="true"/>
        </w:rPr>
        <w:t>جوابات المسائل الأحمدیة</w:t>
      </w:r>
      <w:bookmarkEnd w:id="2497"/>
    </w:p>
    <w:p>
      <w:pPr>
        <w:pStyle w:val="BookText"/>
        <w:rPr/>
      </w:pPr>
      <w:r>
        <w:rPr>
          <w:rFonts w:ascii="IRNazanin" w:hAnsi="IRNazanin" w:eastAsia="IRNazanin"/>
          <w:color w:val="111111"/>
          <w:sz w:val="28"/>
          <w:sz w:val="28"/>
          <w:szCs w:val="28"/>
          <w:rtl w:val="true"/>
          <w:lang w:bidi="fa-IR"/>
        </w:rPr>
        <w:t>اسمه الذخیرة الأبدیة یأتی فی الذال</w:t>
      </w:r>
    </w:p>
    <w:p>
      <w:pPr>
        <w:pStyle w:val="Heading3"/>
        <w:numPr>
          <w:ilvl w:val="2"/>
          <w:numId w:val="1"/>
        </w:numPr>
        <w:rPr/>
      </w:pPr>
      <w:bookmarkStart w:id="2498" w:name="__RefHeading___Toc7704836_73709187"/>
      <w:bookmarkStart w:id="2499" w:name="_Toc1148"/>
      <w:bookmarkEnd w:id="2498"/>
      <w:r>
        <w:rPr/>
        <w:t>1001</w:t>
      </w:r>
      <w:r>
        <w:rPr>
          <w:rtl w:val="true"/>
        </w:rPr>
        <w:t xml:space="preserve">- </w:t>
      </w:r>
      <w:r>
        <w:rPr>
          <w:rtl w:val="true"/>
        </w:rPr>
        <w:t>جوابات المسائل الإسلامبولیة</w:t>
      </w:r>
      <w:bookmarkEnd w:id="2499"/>
    </w:p>
    <w:p>
      <w:pPr>
        <w:pStyle w:val="BookText"/>
        <w:rPr/>
      </w:pPr>
      <w:r>
        <w:rPr>
          <w:rFonts w:ascii="IRNazanin" w:hAnsi="IRNazanin" w:eastAsia="IRNazanin"/>
          <w:color w:val="111111"/>
          <w:sz w:val="28"/>
          <w:sz w:val="28"/>
          <w:szCs w:val="28"/>
          <w:rtl w:val="true"/>
          <w:lang w:bidi="fa-IR"/>
        </w:rPr>
        <w:t xml:space="preserve">للسید محمد رضا بن محمد باقر بن علی بن الحسن بن علی بن محمد بن المیرزا محمد صادق بن المیرزا محمد طاهر بن السید علی بن علاء الدین حسین سلطان العلماء الحسینی المرعشی الرفسنجانی الکرمانی المعاصر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بأمر أستاذه المرحوم السید محمد کاظم الیزدی</w:t>
      </w:r>
    </w:p>
    <w:p>
      <w:pPr>
        <w:pStyle w:val="Heading3"/>
        <w:numPr>
          <w:ilvl w:val="2"/>
          <w:numId w:val="1"/>
        </w:numPr>
        <w:rPr/>
      </w:pPr>
      <w:bookmarkStart w:id="2500" w:name="__RefHeading___Toc7704838_73709187"/>
      <w:bookmarkStart w:id="2501" w:name="_Toc1149"/>
      <w:bookmarkEnd w:id="2500"/>
      <w:r>
        <w:rPr/>
        <w:t>1002</w:t>
      </w:r>
      <w:r>
        <w:rPr>
          <w:rtl w:val="true"/>
        </w:rPr>
        <w:t xml:space="preserve">- </w:t>
      </w:r>
      <w:r>
        <w:rPr>
          <w:rtl w:val="true"/>
        </w:rPr>
        <w:t>جوابات المسائل الإشکوریة</w:t>
      </w:r>
      <w:bookmarkEnd w:id="2501"/>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w:t>
      </w:r>
    </w:p>
    <w:p>
      <w:pPr>
        <w:pStyle w:val="Heading3"/>
        <w:numPr>
          <w:ilvl w:val="2"/>
          <w:numId w:val="1"/>
        </w:numPr>
        <w:rPr/>
      </w:pPr>
      <w:bookmarkStart w:id="2502" w:name="__RefHeading___Toc7704840_73709187"/>
      <w:bookmarkStart w:id="2503" w:name="_Toc1150"/>
      <w:bookmarkEnd w:id="2502"/>
      <w:r>
        <w:rPr/>
        <w:t>1003</w:t>
      </w:r>
      <w:r>
        <w:rPr>
          <w:rtl w:val="true"/>
        </w:rPr>
        <w:t xml:space="preserve">- </w:t>
      </w:r>
      <w:r>
        <w:rPr>
          <w:rtl w:val="true"/>
        </w:rPr>
        <w:t>جوابات مسائل الأطراف</w:t>
      </w:r>
      <w:bookmarkEnd w:id="2503"/>
    </w:p>
    <w:p>
      <w:pPr>
        <w:pStyle w:val="BookText"/>
        <w:rPr/>
      </w:pPr>
      <w:r>
        <w:rPr>
          <w:rFonts w:ascii="IRNazanin" w:hAnsi="IRNazanin" w:eastAsia="IRNazanin"/>
          <w:color w:val="111111"/>
          <w:sz w:val="28"/>
          <w:sz w:val="28"/>
          <w:szCs w:val="28"/>
          <w:rtl w:val="true"/>
          <w:lang w:bidi="fa-IR"/>
        </w:rPr>
        <w:t xml:space="preserve">الواردة إلی الإمام القاسم بن إبراهیم طباطبا الرسی المتوفی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المهدی بالله الحسین بن القاسم، ذکره فی شرح الرسالة الناصحة</w:t>
      </w:r>
    </w:p>
    <w:p>
      <w:pPr>
        <w:pStyle w:val="Heading3"/>
        <w:numPr>
          <w:ilvl w:val="2"/>
          <w:numId w:val="1"/>
        </w:numPr>
        <w:rPr/>
      </w:pPr>
      <w:bookmarkStart w:id="2504" w:name="__RefHeading___Toc7704842_73709187"/>
      <w:bookmarkStart w:id="2505" w:name="_Toc1151"/>
      <w:bookmarkEnd w:id="2504"/>
      <w:r>
        <w:rPr/>
        <w:t>1004</w:t>
      </w:r>
      <w:r>
        <w:rPr>
          <w:rtl w:val="true"/>
        </w:rPr>
        <w:t xml:space="preserve">- </w:t>
      </w:r>
      <w:r>
        <w:rPr>
          <w:rtl w:val="true"/>
        </w:rPr>
        <w:t>جوابات المسائل الإلیاسیة</w:t>
      </w:r>
      <w:bookmarkEnd w:id="2505"/>
    </w:p>
    <w:p>
      <w:pPr>
        <w:pStyle w:val="BookText"/>
        <w:rPr/>
      </w:pPr>
      <w:r>
        <w:rPr>
          <w:rFonts w:ascii="IRNazanin" w:hAnsi="IRNazanin" w:eastAsia="IRNazanin"/>
          <w:color w:val="111111"/>
          <w:sz w:val="28"/>
          <w:sz w:val="28"/>
          <w:szCs w:val="28"/>
          <w:rtl w:val="true"/>
          <w:lang w:bidi="fa-IR"/>
        </w:rPr>
        <w:t xml:space="preserve">مائة مسألة فی فنون مختلفة، لشیخ الطائفة أبی جعفر محمد بن الحسن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الفهرست</w:t>
      </w:r>
    </w:p>
    <w:p>
      <w:pPr>
        <w:pStyle w:val="Heading3"/>
        <w:numPr>
          <w:ilvl w:val="2"/>
          <w:numId w:val="1"/>
        </w:numPr>
        <w:rPr/>
      </w:pPr>
      <w:bookmarkStart w:id="2506" w:name="__RefHeading___Toc7704844_73709187"/>
      <w:bookmarkStart w:id="2507" w:name="_Toc1152"/>
      <w:bookmarkEnd w:id="2506"/>
      <w:r>
        <w:rPr/>
        <w:t>1005</w:t>
      </w:r>
      <w:r>
        <w:rPr>
          <w:rtl w:val="true"/>
        </w:rPr>
        <w:t xml:space="preserve">- </w:t>
      </w:r>
      <w:r>
        <w:rPr>
          <w:rtl w:val="true"/>
        </w:rPr>
        <w:t>جوابات المسائل الامتحانیة</w:t>
      </w:r>
      <w:bookmarkEnd w:id="2507"/>
    </w:p>
    <w:p>
      <w:pPr>
        <w:pStyle w:val="BookText"/>
        <w:rPr/>
      </w:pPr>
      <w:r>
        <w:rPr>
          <w:rFonts w:ascii="IRNazanin" w:hAnsi="IRNazanin" w:eastAsia="IRNazanin"/>
          <w:color w:val="111111"/>
          <w:sz w:val="28"/>
          <w:sz w:val="28"/>
          <w:szCs w:val="28"/>
          <w:rtl w:val="true"/>
          <w:lang w:bidi="fa-IR"/>
        </w:rPr>
        <w:t>للسید رضا الکرمانی المعاصر المذکور آنفا</w:t>
      </w:r>
    </w:p>
    <w:p>
      <w:pPr>
        <w:pStyle w:val="Heading3"/>
        <w:numPr>
          <w:ilvl w:val="2"/>
          <w:numId w:val="1"/>
        </w:numPr>
        <w:rPr/>
      </w:pPr>
      <w:bookmarkStart w:id="2508" w:name="__RefHeading___Toc7704846_73709187"/>
      <w:bookmarkStart w:id="2509" w:name="_Toc1153"/>
      <w:bookmarkEnd w:id="2508"/>
      <w:r>
        <w:rPr/>
        <w:t>1006</w:t>
      </w:r>
      <w:r>
        <w:rPr>
          <w:rtl w:val="true"/>
        </w:rPr>
        <w:t xml:space="preserve">- </w:t>
      </w:r>
      <w:r>
        <w:rPr>
          <w:rtl w:val="true"/>
        </w:rPr>
        <w:t>جوابات المسائل الأوالیة</w:t>
      </w:r>
      <w:bookmarkEnd w:id="2509"/>
    </w:p>
    <w:p>
      <w:pPr>
        <w:pStyle w:val="BookText"/>
        <w:rPr/>
      </w:pPr>
      <w:r>
        <w:rPr>
          <w:rFonts w:ascii="IRNazanin" w:hAnsi="IRNazanin" w:eastAsia="IRNazanin"/>
          <w:color w:val="111111"/>
          <w:sz w:val="28"/>
          <w:sz w:val="28"/>
          <w:szCs w:val="28"/>
          <w:rtl w:val="true"/>
          <w:lang w:bidi="fa-IR"/>
        </w:rPr>
        <w:t xml:space="preserve">للشیخ عبد علی بن خلف بن عبد علی بن الشیخ العصفوری الأوالی الموالی نزیل أبوشهر و إمام الجمعة بها، و المتوفی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عن ثلاث عشرة مسألة سألها منه الشیخ صالح و الحاج عباس أطرأهما فی أوله،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قد بلغا فی</w:t>
      </w:r>
    </w:p>
    <w:p>
      <w:pPr>
        <w:pStyle w:val="BookText"/>
        <w:rPr/>
      </w:pPr>
      <w:r>
        <w:rPr>
          <w:rFonts w:ascii="IRNazanin" w:hAnsi="IRNazanin" w:eastAsia="IRNazanin"/>
          <w:color w:val="111111"/>
          <w:sz w:val="28"/>
          <w:sz w:val="28"/>
          <w:szCs w:val="28"/>
          <w:rtl w:val="true"/>
          <w:lang w:bidi="fa-IR"/>
        </w:rPr>
        <w:t>سؤالهما أقصی درج البلاغة و البراعة بما یعجز عن ارتقائه أهل الفن و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الحادیة عشرة من تلک المسائل السؤال عن مبدأ حدوث الأخباریة و الأصولیة و فرقهما، فذکر فی الجواب أن المبدأ القرن الخامس و الفرق من ثمانیة وجوه، و فرغ منه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Heading3"/>
        <w:numPr>
          <w:ilvl w:val="2"/>
          <w:numId w:val="1"/>
        </w:numPr>
        <w:rPr/>
      </w:pPr>
      <w:bookmarkStart w:id="2510" w:name="__RefHeading___Toc7704848_73709187"/>
      <w:bookmarkStart w:id="2511" w:name="_Toc1154"/>
      <w:bookmarkEnd w:id="2510"/>
      <w:r>
        <w:rPr/>
        <w:t>1007</w:t>
      </w:r>
      <w:r>
        <w:rPr>
          <w:rtl w:val="true"/>
        </w:rPr>
        <w:t xml:space="preserve">- </w:t>
      </w:r>
      <w:r>
        <w:rPr>
          <w:rtl w:val="true"/>
        </w:rPr>
        <w:t>جوابات المسائل البادرائیات</w:t>
      </w:r>
      <w:bookmarkEnd w:id="251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 عشرون مسألة، ذکره النجاشی، و بادرایاطسوج بنهروان کما فی معجم البلدان </w:t>
      </w:r>
      <w:bookmarkStart w:id="2512" w:name="pg11685_250827"/>
    </w:p>
    <w:p>
      <w:pPr>
        <w:pStyle w:val="Heading3"/>
        <w:numPr>
          <w:ilvl w:val="2"/>
          <w:numId w:val="1"/>
        </w:numPr>
        <w:rPr/>
      </w:pPr>
      <w:bookmarkStart w:id="2513" w:name="__RefHeading___Toc7704850_73709187"/>
      <w:bookmarkStart w:id="2514" w:name="_Toc1155"/>
      <w:bookmarkEnd w:id="2512"/>
      <w:bookmarkEnd w:id="2513"/>
      <w:r>
        <w:rPr/>
        <w:t>1008</w:t>
      </w:r>
      <w:r>
        <w:rPr>
          <w:rtl w:val="true"/>
        </w:rPr>
        <w:t xml:space="preserve">- </w:t>
      </w:r>
      <w:r>
        <w:rPr>
          <w:rtl w:val="true"/>
        </w:rPr>
        <w:t>جوابات المسائل البحرانیات الأولی</w:t>
      </w:r>
      <w:bookmarkEnd w:id="2514"/>
    </w:p>
    <w:p>
      <w:pPr>
        <w:pStyle w:val="BookText"/>
        <w:rPr/>
      </w:pPr>
      <w:r>
        <w:rPr>
          <w:rFonts w:ascii="IRNazanin" w:hAnsi="IRNazanin" w:eastAsia="IRNazanin"/>
          <w:color w:val="111111"/>
          <w:sz w:val="28"/>
          <w:sz w:val="28"/>
          <w:szCs w:val="28"/>
          <w:rtl w:val="true"/>
          <w:lang w:bidi="fa-IR"/>
        </w:rPr>
        <w:t xml:space="preserve">للسید أبی تراب الخوانساری مؤلف جوابات الشیخ مهدی جرموقة کما مر، قال فیما کتبه بخطه من فهرس تصانیفه هی اثنتا عشرة مسألة سألها الشیخ علی البحرانی مؤلف أنوار البدرین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3"/>
        <w:numPr>
          <w:ilvl w:val="2"/>
          <w:numId w:val="1"/>
        </w:numPr>
        <w:rPr/>
      </w:pPr>
      <w:bookmarkStart w:id="2515" w:name="__RefHeading___Toc7704852_73709187"/>
      <w:bookmarkStart w:id="2516" w:name="_Toc1156"/>
      <w:bookmarkEnd w:id="2515"/>
      <w:r>
        <w:rPr/>
        <w:t>1009</w:t>
      </w:r>
      <w:r>
        <w:rPr>
          <w:rtl w:val="true"/>
        </w:rPr>
        <w:t xml:space="preserve">- </w:t>
      </w:r>
      <w:r>
        <w:rPr>
          <w:rtl w:val="true"/>
        </w:rPr>
        <w:t>جوابات المسائل البحرانیات الثانیة</w:t>
      </w:r>
      <w:bookmarkEnd w:id="2516"/>
    </w:p>
    <w:p>
      <w:pPr>
        <w:pStyle w:val="BookText"/>
        <w:rPr/>
      </w:pPr>
      <w:r>
        <w:rPr>
          <w:rFonts w:ascii="IRNazanin" w:hAnsi="IRNazanin" w:eastAsia="IRNazanin"/>
          <w:color w:val="111111"/>
          <w:sz w:val="28"/>
          <w:sz w:val="28"/>
          <w:szCs w:val="28"/>
          <w:rtl w:val="true"/>
          <w:lang w:bidi="fa-IR"/>
        </w:rPr>
        <w:t>أیضا للسید أبی تراب المذکور، قال فی فهرسه هی اثنتان و ثلاثون مسألة سألها الشیخ حسین ابن الشیخ علی البحرانی المذکور</w:t>
      </w:r>
    </w:p>
    <w:p>
      <w:pPr>
        <w:pStyle w:val="Heading3"/>
        <w:numPr>
          <w:ilvl w:val="2"/>
          <w:numId w:val="1"/>
        </w:numPr>
        <w:rPr/>
      </w:pPr>
      <w:bookmarkStart w:id="2517" w:name="__RefHeading___Toc7704854_73709187"/>
      <w:bookmarkStart w:id="2518" w:name="_Toc1157"/>
      <w:bookmarkEnd w:id="2517"/>
      <w:r>
        <w:rPr/>
        <w:t>1010</w:t>
      </w:r>
      <w:r>
        <w:rPr>
          <w:rtl w:val="true"/>
        </w:rPr>
        <w:t xml:space="preserve">- </w:t>
      </w:r>
      <w:r>
        <w:rPr>
          <w:rtl w:val="true"/>
        </w:rPr>
        <w:t>جوابات المسائل البحرانیة البحریة</w:t>
      </w:r>
      <w:bookmarkEnd w:id="2518"/>
    </w:p>
    <w:p>
      <w:pPr>
        <w:pStyle w:val="BookText"/>
        <w:rPr/>
      </w:pPr>
      <w:r>
        <w:rPr>
          <w:rFonts w:ascii="IRNazanin" w:hAnsi="IRNazanin" w:eastAsia="IRNazanin"/>
          <w:color w:val="111111"/>
          <w:sz w:val="28"/>
          <w:sz w:val="28"/>
          <w:szCs w:val="28"/>
          <w:rtl w:val="true"/>
          <w:lang w:bidi="fa-IR"/>
        </w:rPr>
        <w:t xml:space="preserve">للشیخ جمال الدین أبی العباس أحمد بن شمس الدین محمد بن فهد الأسدی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من رسائله فی الخزانة الرضویة، و عده بعض تلامیذ العلامة المجلسی فی مکتوبة إلیه المسطور فی آخر البحار مما ینبغی إدخاله فی البحار</w:t>
      </w:r>
    </w:p>
    <w:p>
      <w:pPr>
        <w:pStyle w:val="Heading3"/>
        <w:numPr>
          <w:ilvl w:val="2"/>
          <w:numId w:val="1"/>
        </w:numPr>
        <w:rPr/>
      </w:pPr>
      <w:bookmarkStart w:id="2519" w:name="__RefHeading___Toc7704856_73709187"/>
      <w:bookmarkStart w:id="2520" w:name="_Toc1158"/>
      <w:bookmarkEnd w:id="2519"/>
      <w:r>
        <w:rPr>
          <w:rtl w:val="true"/>
        </w:rPr>
        <w:t>جوابات المسائل البحرانیات</w:t>
      </w:r>
      <w:bookmarkEnd w:id="2520"/>
    </w:p>
    <w:p>
      <w:pPr>
        <w:pStyle w:val="BookText"/>
        <w:rPr/>
      </w:pPr>
      <w:r>
        <w:rPr>
          <w:rFonts w:ascii="IRNazanin" w:hAnsi="IRNazanin" w:eastAsia="IRNazanin"/>
          <w:color w:val="111111"/>
          <w:sz w:val="28"/>
          <w:sz w:val="28"/>
          <w:szCs w:val="28"/>
          <w:rtl w:val="true"/>
          <w:lang w:bidi="fa-IR"/>
        </w:rPr>
        <w:t>للمحدث البحرانی، اسمه عقد الجواهر النورانیة یأتی فی العین</w:t>
      </w:r>
    </w:p>
    <w:p>
      <w:pPr>
        <w:pStyle w:val="Heading3"/>
        <w:numPr>
          <w:ilvl w:val="2"/>
          <w:numId w:val="1"/>
        </w:numPr>
        <w:rPr/>
      </w:pPr>
      <w:bookmarkStart w:id="2521" w:name="__RefHeading___Toc7704858_73709187"/>
      <w:bookmarkStart w:id="2522" w:name="_Toc1159"/>
      <w:bookmarkEnd w:id="2521"/>
      <w:r>
        <w:rPr/>
        <w:t>1011</w:t>
      </w:r>
      <w:r>
        <w:rPr>
          <w:rtl w:val="true"/>
        </w:rPr>
        <w:t xml:space="preserve">- </w:t>
      </w:r>
      <w:r>
        <w:rPr>
          <w:rtl w:val="true"/>
        </w:rPr>
        <w:t>جوابات المسائل فی بدو وجود الإنسان</w:t>
      </w:r>
      <w:bookmarkEnd w:id="2522"/>
    </w:p>
    <w:p>
      <w:pPr>
        <w:pStyle w:val="BookText"/>
        <w:rPr/>
      </w:pPr>
      <w:r>
        <w:rPr>
          <w:rFonts w:ascii="IRNazanin" w:hAnsi="IRNazanin" w:eastAsia="IRNazanin"/>
          <w:color w:val="111111"/>
          <w:sz w:val="28"/>
          <w:sz w:val="28"/>
          <w:szCs w:val="28"/>
          <w:rtl w:val="true"/>
          <w:lang w:bidi="fa-IR"/>
        </w:rPr>
        <w:t xml:space="preserve">للمولی صدر الدین محمد بن إبراهیم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p>
    <w:p>
      <w:pPr>
        <w:pStyle w:val="Heading3"/>
        <w:numPr>
          <w:ilvl w:val="2"/>
          <w:numId w:val="1"/>
        </w:numPr>
        <w:rPr/>
      </w:pPr>
      <w:bookmarkStart w:id="2523" w:name="__RefHeading___Toc7704860_73709187"/>
      <w:bookmarkStart w:id="2524" w:name="_Toc1160"/>
      <w:bookmarkEnd w:id="2523"/>
      <w:r>
        <w:rPr/>
        <w:t>1012</w:t>
      </w:r>
      <w:r>
        <w:rPr>
          <w:rtl w:val="true"/>
        </w:rPr>
        <w:t xml:space="preserve">- </w:t>
      </w:r>
      <w:r>
        <w:rPr>
          <w:rtl w:val="true"/>
        </w:rPr>
        <w:t>جوابات المسائل البصریة</w:t>
      </w:r>
      <w:bookmarkEnd w:id="2524"/>
    </w:p>
    <w:p>
      <w:pPr>
        <w:pStyle w:val="BookText"/>
        <w:rPr/>
      </w:pPr>
      <w:r>
        <w:rPr>
          <w:rFonts w:ascii="IRNazanin" w:hAnsi="IRNazanin" w:eastAsia="IRNazanin"/>
          <w:color w:val="111111"/>
          <w:sz w:val="28"/>
          <w:sz w:val="28"/>
          <w:szCs w:val="28"/>
          <w:rtl w:val="true"/>
          <w:lang w:bidi="fa-IR"/>
        </w:rPr>
        <w:t xml:space="preserve">للشیخ عبد الله بن الحسن المامقانی المتوفی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مائة و خمس و ثمانون مسألة، طبع فی النجف 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2525" w:name="__RefHeading___Toc7704862_73709187"/>
      <w:bookmarkStart w:id="2526" w:name="_Toc1161"/>
      <w:bookmarkEnd w:id="2525"/>
      <w:r>
        <w:rPr/>
        <w:t>1013</w:t>
      </w:r>
      <w:r>
        <w:rPr>
          <w:rtl w:val="true"/>
        </w:rPr>
        <w:t xml:space="preserve">- </w:t>
      </w:r>
      <w:r>
        <w:rPr>
          <w:rtl w:val="true"/>
        </w:rPr>
        <w:t>جوابات المسائل البصریات</w:t>
      </w:r>
      <w:bookmarkEnd w:id="2526"/>
    </w:p>
    <w:p>
      <w:pPr>
        <w:pStyle w:val="BookText"/>
        <w:rPr/>
      </w:pPr>
      <w:r>
        <w:rPr>
          <w:rFonts w:ascii="IRNazanin" w:hAnsi="IRNazanin" w:eastAsia="IRNazanin"/>
          <w:color w:val="111111"/>
          <w:sz w:val="28"/>
          <w:sz w:val="28"/>
          <w:szCs w:val="28"/>
          <w:rtl w:val="true"/>
          <w:lang w:bidi="fa-IR"/>
        </w:rPr>
        <w:t xml:space="preserve">للشیخ الصدوق محمد بن بابویه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527" w:name="__RefHeading___Toc7704864_73709187"/>
      <w:bookmarkStart w:id="2528" w:name="_Toc1162"/>
      <w:bookmarkEnd w:id="2527"/>
      <w:r>
        <w:rPr/>
        <w:t>1014</w:t>
      </w:r>
      <w:r>
        <w:rPr>
          <w:rtl w:val="true"/>
        </w:rPr>
        <w:t xml:space="preserve">- </w:t>
      </w:r>
      <w:r>
        <w:rPr>
          <w:rtl w:val="true"/>
        </w:rPr>
        <w:t>جوابات المسائل البغدادیة</w:t>
      </w:r>
      <w:bookmarkEnd w:id="252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نجم الدین أبی القاسم جعفر بن الحسن بن سعید المحقق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اثنتان و سبعون مسألة فقهیة سألها منه تلمیذه الشیخ جمال الدین یوسف بن حاتم الشامی المشغری العاملی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حمد الله الذی أرشدنا لدینه و حفظ حدوده و سددنا لبیانه و حل معقوده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مجیبون عما تضمنته هذه الأوراق من المسائل، لدلالتها علی فضیلة موردها، و معرفة عهدها، فهو حقیق أن نحقق أمله، و نجیب إلی 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خزانة کتب سیدنا الحسن صدر الدین </w:t>
      </w:r>
      <w:bookmarkStart w:id="2529" w:name="pg11685_250829"/>
    </w:p>
    <w:p>
      <w:pPr>
        <w:pStyle w:val="BookText"/>
        <w:rPr/>
      </w:pPr>
      <w:bookmarkEnd w:id="2529"/>
      <w:r>
        <w:rPr>
          <w:rFonts w:ascii="IRNazanin" w:hAnsi="IRNazanin" w:eastAsia="IRNazanin"/>
          <w:color w:val="111111"/>
          <w:sz w:val="28"/>
          <w:sz w:val="28"/>
          <w:szCs w:val="28"/>
          <w:rtl w:val="true"/>
          <w:lang w:bidi="fa-IR"/>
        </w:rPr>
        <w:t xml:space="preserve">و نسخه أخری منضمة إلی الجوابات المصریات له لکن عدد مسائلها اثنتان و أربعون، و النسخة التی فی الرضویة کتابتها فی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الشیخ أحمد بن یحیی بن داود البحرانی، و نسخه بخط الشیخ شرف الدین علی المازندرانی فی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بمکتبة الشیخ هادی کاشف الغطاء، و نسخه منضمة إلی الغرویة و المصریة عند المیرزا نصر الله بن الحاج مجتهد القزوینی الشهیدی</w:t>
      </w:r>
      <w:r>
        <w:rPr>
          <w:rFonts w:eastAsia="IRNazanin" w:cs="IRNazanin"/>
          <w:color w:val="111111"/>
          <w:sz w:val="28"/>
          <w:szCs w:val="28"/>
          <w:rtl w:val="true"/>
          <w:lang w:bidi="fa-IR"/>
        </w:rPr>
        <w:t>.</w:t>
      </w:r>
    </w:p>
    <w:p>
      <w:pPr>
        <w:pStyle w:val="Heading3"/>
        <w:numPr>
          <w:ilvl w:val="2"/>
          <w:numId w:val="1"/>
        </w:numPr>
        <w:rPr/>
      </w:pPr>
      <w:bookmarkStart w:id="2530" w:name="__RefHeading___Toc7704866_73709187"/>
      <w:bookmarkStart w:id="2531" w:name="_Toc1163"/>
      <w:bookmarkEnd w:id="2530"/>
      <w:r>
        <w:rPr/>
        <w:t>1015</w:t>
      </w:r>
      <w:r>
        <w:rPr>
          <w:rtl w:val="true"/>
        </w:rPr>
        <w:t xml:space="preserve">- </w:t>
      </w:r>
      <w:r>
        <w:rPr>
          <w:rtl w:val="true"/>
        </w:rPr>
        <w:t>جوابات المسائل البغدادیة</w:t>
      </w:r>
      <w:bookmarkEnd w:id="2531"/>
    </w:p>
    <w:p>
      <w:pPr>
        <w:pStyle w:val="BookText"/>
        <w:rPr/>
      </w:pPr>
      <w:r>
        <w:rPr>
          <w:rFonts w:ascii="IRNazanin" w:hAnsi="IRNazanin" w:eastAsia="IRNazanin"/>
          <w:color w:val="111111"/>
          <w:sz w:val="28"/>
          <w:sz w:val="28"/>
          <w:szCs w:val="28"/>
          <w:rtl w:val="true"/>
          <w:lang w:bidi="fa-IR"/>
        </w:rPr>
        <w:t xml:space="preserve">للسید أبی المکارم عز الدین حمزة بن علی بن أبی المحاسن زهرة الصادقی الحسینی الحلبی المولود فی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Heading3"/>
        <w:numPr>
          <w:ilvl w:val="2"/>
          <w:numId w:val="1"/>
        </w:numPr>
        <w:rPr/>
      </w:pPr>
      <w:bookmarkStart w:id="2532" w:name="__RefHeading___Toc7704868_73709187"/>
      <w:bookmarkStart w:id="2533" w:name="_Toc1164"/>
      <w:bookmarkEnd w:id="2532"/>
      <w:r>
        <w:rPr/>
        <w:t>1016</w:t>
      </w:r>
      <w:r>
        <w:rPr>
          <w:rtl w:val="true"/>
        </w:rPr>
        <w:t xml:space="preserve">- </w:t>
      </w:r>
      <w:r>
        <w:rPr>
          <w:rtl w:val="true"/>
        </w:rPr>
        <w:t>جوابات المسائل البغدادیة</w:t>
      </w:r>
      <w:bookmarkEnd w:id="2533"/>
    </w:p>
    <w:p>
      <w:pPr>
        <w:pStyle w:val="BookText"/>
        <w:rPr/>
      </w:pPr>
      <w:r>
        <w:rPr>
          <w:rFonts w:ascii="IRNazanin" w:hAnsi="IRNazanin" w:eastAsia="IRNazanin"/>
          <w:color w:val="111111"/>
          <w:sz w:val="28"/>
          <w:sz w:val="28"/>
          <w:szCs w:val="28"/>
          <w:rtl w:val="true"/>
          <w:lang w:bidi="fa-IR"/>
        </w:rPr>
        <w:t xml:space="preserve">فی أصول العقائد للعلامة الشیخ محمد الجواد بن الشیخ حسن البلاغی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 المطبوع علی ظهر حاشیة المکاسب له</w:t>
      </w:r>
      <w:r>
        <w:rPr>
          <w:rFonts w:eastAsia="IRNazanin" w:cs="IRNazanin"/>
          <w:color w:val="111111"/>
          <w:sz w:val="28"/>
          <w:szCs w:val="28"/>
          <w:rtl w:val="true"/>
          <w:lang w:bidi="fa-IR"/>
        </w:rPr>
        <w:t>.</w:t>
      </w:r>
    </w:p>
    <w:p>
      <w:pPr>
        <w:pStyle w:val="Heading3"/>
        <w:numPr>
          <w:ilvl w:val="2"/>
          <w:numId w:val="1"/>
        </w:numPr>
        <w:rPr/>
      </w:pPr>
      <w:bookmarkStart w:id="2534" w:name="__RefHeading___Toc7704870_73709187"/>
      <w:bookmarkStart w:id="2535" w:name="_Toc1165"/>
      <w:bookmarkEnd w:id="2534"/>
      <w:r>
        <w:rPr/>
        <w:t>1017</w:t>
      </w:r>
      <w:r>
        <w:rPr>
          <w:rtl w:val="true"/>
        </w:rPr>
        <w:t xml:space="preserve">- </w:t>
      </w:r>
      <w:r>
        <w:rPr>
          <w:rtl w:val="true"/>
        </w:rPr>
        <w:t>جوابات المسائل البغدادیة</w:t>
      </w:r>
      <w:bookmarkEnd w:id="2535"/>
    </w:p>
    <w:p>
      <w:pPr>
        <w:pStyle w:val="BookText"/>
        <w:rPr/>
      </w:pPr>
      <w:r>
        <w:rPr>
          <w:rFonts w:ascii="IRNazanin" w:hAnsi="IRNazanin" w:eastAsia="IRNazanin"/>
          <w:color w:val="111111"/>
          <w:sz w:val="28"/>
          <w:sz w:val="28"/>
          <w:szCs w:val="28"/>
          <w:rtl w:val="true"/>
          <w:lang w:bidi="fa-IR"/>
        </w:rPr>
        <w:t xml:space="preserve">و هی عشرون مسألة، للشیخ عبد الله المامقانی المذکور آنفا طبع فی النجف فی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2536" w:name="__RefHeading___Toc7704872_73709187"/>
      <w:bookmarkStart w:id="2537" w:name="_Toc1166"/>
      <w:bookmarkEnd w:id="2536"/>
      <w:r>
        <w:rPr/>
        <w:t>1018</w:t>
      </w:r>
      <w:r>
        <w:rPr>
          <w:rtl w:val="true"/>
        </w:rPr>
        <w:t xml:space="preserve">- </w:t>
      </w:r>
      <w:r>
        <w:rPr>
          <w:rtl w:val="true"/>
        </w:rPr>
        <w:t>جوابات المسائل البغدادیة</w:t>
      </w:r>
      <w:bookmarkEnd w:id="2537"/>
    </w:p>
    <w:p>
      <w:pPr>
        <w:pStyle w:val="BookText"/>
        <w:rPr/>
      </w:pPr>
      <w:r>
        <w:rPr>
          <w:rFonts w:ascii="IRNazanin" w:hAnsi="IRNazanin" w:eastAsia="IRNazanin"/>
          <w:color w:val="111111"/>
          <w:sz w:val="28"/>
          <w:sz w:val="28"/>
          <w:szCs w:val="28"/>
          <w:rtl w:val="true"/>
          <w:lang w:bidi="fa-IR"/>
        </w:rPr>
        <w:t xml:space="preserve">للسید جمال الدین أبی القاسم عبد الله بن علی بن زهرة المولود فی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أصغر من أخیه أبی المکارم حمزة المولود فی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2538" w:name="__RefHeading___Toc7704874_73709187"/>
      <w:bookmarkStart w:id="2539" w:name="_Toc1167"/>
      <w:bookmarkEnd w:id="2538"/>
      <w:r>
        <w:rPr/>
        <w:t>1019</w:t>
      </w:r>
      <w:r>
        <w:rPr>
          <w:rtl w:val="true"/>
        </w:rPr>
        <w:t xml:space="preserve">- </w:t>
      </w:r>
      <w:r>
        <w:rPr>
          <w:rtl w:val="true"/>
        </w:rPr>
        <w:t>جوابات المسائل الواردة من البلاد</w:t>
      </w:r>
      <w:bookmarkEnd w:id="2539"/>
    </w:p>
    <w:p>
      <w:pPr>
        <w:pStyle w:val="BookText"/>
        <w:rPr/>
      </w:pPr>
      <w:r>
        <w:rPr>
          <w:rFonts w:ascii="IRNazanin" w:hAnsi="IRNazanin" w:eastAsia="IRNazanin"/>
          <w:color w:val="111111"/>
          <w:sz w:val="28"/>
          <w:sz w:val="28"/>
          <w:szCs w:val="28"/>
          <w:rtl w:val="true"/>
          <w:lang w:bidi="fa-IR"/>
        </w:rPr>
        <w:t xml:space="preserve">للمهدی بالله الحسین بن القاسم الرسی المتوفی بصعدة فی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شرح الرسالة الناصحة و له کتاب الإمامة فی إثبات النبوة و الوصیة کما ذکر فی ترجمته</w:t>
      </w:r>
      <w:r>
        <w:rPr>
          <w:rStyle w:val="FootnoteAnchor"/>
          <w:rtl w:val="true"/>
        </w:rPr>
        <w:footnoteReference w:id="33"/>
      </w:r>
    </w:p>
    <w:p>
      <w:pPr>
        <w:pStyle w:val="Heading3"/>
        <w:numPr>
          <w:ilvl w:val="2"/>
          <w:numId w:val="1"/>
        </w:numPr>
        <w:rPr/>
      </w:pPr>
      <w:bookmarkStart w:id="2540" w:name="__RefHeading___Toc7704876_73709187"/>
      <w:bookmarkStart w:id="2541" w:name="_Toc1168"/>
      <w:bookmarkEnd w:id="2540"/>
      <w:r>
        <w:rPr/>
        <w:t>1020</w:t>
      </w:r>
      <w:r>
        <w:rPr>
          <w:rtl w:val="true"/>
        </w:rPr>
        <w:t xml:space="preserve">- </w:t>
      </w:r>
      <w:r>
        <w:rPr>
          <w:rtl w:val="true"/>
        </w:rPr>
        <w:t>جوابات مسائل البلدان</w:t>
      </w:r>
      <w:bookmarkEnd w:id="2541"/>
    </w:p>
    <w:p>
      <w:pPr>
        <w:pStyle w:val="BookText"/>
        <w:rPr/>
      </w:pPr>
      <w:r>
        <w:rPr>
          <w:rFonts w:ascii="IRNazanin" w:hAnsi="IRNazanin" w:eastAsia="IRNazanin"/>
          <w:color w:val="111111"/>
          <w:sz w:val="28"/>
          <w:sz w:val="28"/>
          <w:szCs w:val="28"/>
          <w:rtl w:val="true"/>
          <w:lang w:bidi="fa-IR"/>
        </w:rPr>
        <w:t>للسید أبی المکارم عز الدین حمزة بن زهرة المذکور آنفا، و یأتی مسائل البلدان فی المیم</w:t>
      </w:r>
      <w:r>
        <w:rPr>
          <w:rFonts w:eastAsia="IRNazanin" w:cs="IRNazanin"/>
          <w:color w:val="111111"/>
          <w:sz w:val="28"/>
          <w:szCs w:val="28"/>
          <w:rtl w:val="true"/>
          <w:lang w:bidi="fa-IR"/>
        </w:rPr>
        <w:t>.</w:t>
      </w:r>
    </w:p>
    <w:p>
      <w:pPr>
        <w:pStyle w:val="Heading3"/>
        <w:numPr>
          <w:ilvl w:val="2"/>
          <w:numId w:val="1"/>
        </w:numPr>
        <w:rPr/>
      </w:pPr>
      <w:bookmarkStart w:id="2542" w:name="__RefHeading___Toc7704878_73709187"/>
      <w:bookmarkStart w:id="2543" w:name="_Toc1169"/>
      <w:bookmarkEnd w:id="2542"/>
      <w:r>
        <w:rPr/>
        <w:t>1021</w:t>
      </w:r>
      <w:r>
        <w:rPr>
          <w:rtl w:val="true"/>
        </w:rPr>
        <w:t xml:space="preserve">- </w:t>
      </w:r>
      <w:r>
        <w:rPr>
          <w:rtl w:val="true"/>
        </w:rPr>
        <w:t>جوابات المسائل البهبهانیة</w:t>
      </w:r>
      <w:bookmarkEnd w:id="2543"/>
    </w:p>
    <w:p>
      <w:pPr>
        <w:pStyle w:val="BookText"/>
        <w:rPr/>
      </w:pPr>
      <w:r>
        <w:rPr>
          <w:rFonts w:ascii="IRNazanin" w:hAnsi="IRNazanin" w:eastAsia="IRNazanin"/>
          <w:color w:val="111111"/>
          <w:sz w:val="28"/>
          <w:sz w:val="28"/>
          <w:szCs w:val="28"/>
          <w:rtl w:val="true"/>
          <w:lang w:bidi="fa-IR"/>
        </w:rPr>
        <w:t xml:space="preserve">للمحدث البحرانی الشیخ یوسف صاحب الحدائق المتوفی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منتهی المقال إنه سأله عنها السید عبد الله بن السید علوی البحرانی نزیل بهبهان</w:t>
      </w:r>
      <w:r>
        <w:rPr>
          <w:rFonts w:eastAsia="IRNazanin" w:cs="IRNazanin"/>
          <w:color w:val="111111"/>
          <w:sz w:val="28"/>
          <w:szCs w:val="28"/>
          <w:rtl w:val="true"/>
          <w:lang w:bidi="fa-IR"/>
        </w:rPr>
        <w:t>.</w:t>
      </w:r>
    </w:p>
    <w:p>
      <w:pPr>
        <w:pStyle w:val="Heading3"/>
        <w:numPr>
          <w:ilvl w:val="2"/>
          <w:numId w:val="1"/>
        </w:numPr>
        <w:rPr/>
      </w:pPr>
      <w:bookmarkStart w:id="2544" w:name="__RefHeading___Toc7704880_73709187"/>
      <w:bookmarkStart w:id="2545" w:name="_Toc1170"/>
      <w:bookmarkEnd w:id="2544"/>
      <w:r>
        <w:rPr/>
        <w:t>1022</w:t>
      </w:r>
      <w:r>
        <w:rPr>
          <w:rtl w:val="true"/>
        </w:rPr>
        <w:t xml:space="preserve">- </w:t>
      </w:r>
      <w:r>
        <w:rPr>
          <w:rtl w:val="true"/>
        </w:rPr>
        <w:t>جوابات المسائل التبانیات</w:t>
      </w:r>
      <w:bookmarkEnd w:id="254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سأل عنها السلطان، و هی ثلاث مسائل </w:t>
      </w:r>
      <w:bookmarkStart w:id="2546" w:name="pg11685_250831"/>
    </w:p>
    <w:p>
      <w:pPr>
        <w:pStyle w:val="BookText"/>
        <w:rPr/>
      </w:pPr>
      <w:bookmarkEnd w:id="2546"/>
      <w:r>
        <w:rPr>
          <w:rFonts w:ascii="IRNazanin" w:hAnsi="IRNazanin" w:eastAsia="IRNazanin"/>
          <w:color w:val="111111"/>
          <w:sz w:val="28"/>
          <w:sz w:val="28"/>
          <w:szCs w:val="28"/>
          <w:rtl w:val="true"/>
          <w:lang w:bidi="fa-IR"/>
        </w:rPr>
        <w:t xml:space="preserve">للسید الشریف المرتضی علم الهدی علی بن الحسین الموسوی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547" w:name="__RefHeading___Toc7704882_73709187"/>
      <w:bookmarkStart w:id="2548" w:name="_Toc1171"/>
      <w:bookmarkEnd w:id="2547"/>
      <w:r>
        <w:rPr/>
        <w:t>1023</w:t>
      </w:r>
      <w:r>
        <w:rPr>
          <w:rtl w:val="true"/>
        </w:rPr>
        <w:t xml:space="preserve">- </w:t>
      </w:r>
      <w:r>
        <w:rPr>
          <w:rtl w:val="true"/>
        </w:rPr>
        <w:t>جوابات المسائل التبانیات</w:t>
      </w:r>
      <w:bookmarkEnd w:id="2548"/>
    </w:p>
    <w:p>
      <w:pPr>
        <w:pStyle w:val="BookText"/>
        <w:rPr/>
      </w:pPr>
      <w:r>
        <w:rPr>
          <w:rFonts w:ascii="IRNazanin" w:hAnsi="IRNazanin" w:eastAsia="IRNazanin"/>
          <w:color w:val="111111"/>
          <w:sz w:val="28"/>
          <w:sz w:val="28"/>
          <w:szCs w:val="28"/>
          <w:rtl w:val="true"/>
          <w:lang w:bidi="fa-IR"/>
        </w:rPr>
        <w:t xml:space="preserve">التی سألها الشیخ أبو عبد الله محمد بن عبد الملک التبان، أیضا للسید الشریف المرتضی علم الهدی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نستفتح کل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المسائل علی عشرة فصول، و یقرب الموجود من الجوابات من ثلاثة آلاف بیت مع أن فی أثناء الفصول</w:t>
      </w:r>
    </w:p>
    <w:p>
      <w:pPr>
        <w:pStyle w:val="BookText"/>
        <w:rPr/>
      </w:pPr>
      <w:r>
        <w:rPr>
          <w:rFonts w:ascii="IRNazanin" w:hAnsi="IRNazanin" w:eastAsia="IRNazanin"/>
          <w:color w:val="111111"/>
          <w:sz w:val="28"/>
          <w:sz w:val="28"/>
          <w:szCs w:val="28"/>
          <w:rtl w:val="true"/>
          <w:lang w:bidi="fa-IR"/>
        </w:rPr>
        <w:t>بیاضات فی النسخة التی رأیتها فی موقوفة آل الشیخ أسد الله الکاظمی بالکاظمیة و استنسخت عنها، و یظهر من فهرس الرضویة أن فی مکتبتها” الرضویة” نسخه أخری و لعلها تامة</w:t>
      </w:r>
      <w:r>
        <w:rPr>
          <w:rFonts w:eastAsia="IRNazanin" w:cs="IRNazanin"/>
          <w:color w:val="111111"/>
          <w:sz w:val="28"/>
          <w:szCs w:val="28"/>
          <w:rtl w:val="true"/>
          <w:lang w:bidi="fa-IR"/>
        </w:rPr>
        <w:t>.</w:t>
      </w:r>
    </w:p>
    <w:p>
      <w:pPr>
        <w:pStyle w:val="Heading3"/>
        <w:numPr>
          <w:ilvl w:val="2"/>
          <w:numId w:val="1"/>
        </w:numPr>
        <w:rPr/>
      </w:pPr>
      <w:bookmarkStart w:id="2549" w:name="__RefHeading___Toc7704884_73709187"/>
      <w:bookmarkStart w:id="2550" w:name="_Toc1172"/>
      <w:bookmarkEnd w:id="2549"/>
      <w:r>
        <w:rPr/>
        <w:t>1024</w:t>
      </w:r>
      <w:r>
        <w:rPr>
          <w:rtl w:val="true"/>
        </w:rPr>
        <w:t xml:space="preserve">- </w:t>
      </w:r>
      <w:r>
        <w:rPr>
          <w:rtl w:val="true"/>
        </w:rPr>
        <w:t>جوابات المسائل التبریزیة</w:t>
      </w:r>
      <w:bookmarkEnd w:id="2550"/>
    </w:p>
    <w:p>
      <w:pPr>
        <w:pStyle w:val="BookText"/>
        <w:rPr/>
      </w:pPr>
      <w:r>
        <w:rPr>
          <w:rFonts w:ascii="IRNazanin" w:hAnsi="IRNazanin" w:eastAsia="IRNazanin"/>
          <w:color w:val="111111"/>
          <w:sz w:val="28"/>
          <w:sz w:val="28"/>
          <w:szCs w:val="28"/>
          <w:rtl w:val="true"/>
          <w:lang w:bidi="fa-IR"/>
        </w:rPr>
        <w:t>للعلامة الشیخ محمد الجواد البلاغی المذکور آنفا ذکره فی فهرس تصانیفه</w:t>
      </w:r>
      <w:r>
        <w:rPr>
          <w:rFonts w:eastAsia="IRNazanin" w:cs="IRNazanin"/>
          <w:color w:val="111111"/>
          <w:sz w:val="28"/>
          <w:szCs w:val="28"/>
          <w:rtl w:val="true"/>
          <w:lang w:bidi="fa-IR"/>
        </w:rPr>
        <w:t>.</w:t>
      </w:r>
    </w:p>
    <w:p>
      <w:pPr>
        <w:pStyle w:val="Heading3"/>
        <w:numPr>
          <w:ilvl w:val="2"/>
          <w:numId w:val="1"/>
        </w:numPr>
        <w:rPr/>
      </w:pPr>
      <w:bookmarkStart w:id="2551" w:name="__RefHeading___Toc7704886_73709187"/>
      <w:bookmarkStart w:id="2552" w:name="_Toc1173"/>
      <w:bookmarkEnd w:id="2551"/>
      <w:r>
        <w:rPr/>
        <w:t>1025</w:t>
      </w:r>
      <w:r>
        <w:rPr>
          <w:rtl w:val="true"/>
        </w:rPr>
        <w:t xml:space="preserve">- </w:t>
      </w:r>
      <w:r>
        <w:rPr>
          <w:rtl w:val="true"/>
        </w:rPr>
        <w:t>جوابات المسائل فی التوحید</w:t>
      </w:r>
      <w:bookmarkEnd w:id="2552"/>
    </w:p>
    <w:p>
      <w:pPr>
        <w:pStyle w:val="BookText"/>
        <w:rPr/>
      </w:pPr>
      <w:r>
        <w:rPr>
          <w:rFonts w:ascii="IRNazanin" w:hAnsi="IRNazanin" w:eastAsia="IRNazanin"/>
          <w:color w:val="111111"/>
          <w:sz w:val="28"/>
          <w:sz w:val="28"/>
          <w:szCs w:val="28"/>
          <w:rtl w:val="true"/>
          <w:lang w:bidi="fa-IR"/>
        </w:rPr>
        <w:t xml:space="preserve">للسید هاشم بن السید أحمد بن السید حسین آل السید سلیمان الموسوی البحرانی المتوفی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به ولده السید ناصر المترجم هو مع والده فی أنوار البدرین، و قد کتب السید محمد حسن الشخص الأحسائی النجفی کتاب ذکری العلامة السید ناصر و شرح فیه أحواله و تصانیفه و وفاته فی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2553" w:name="__RefHeading___Toc7704888_73709187"/>
      <w:bookmarkStart w:id="2554" w:name="_Toc1174"/>
      <w:bookmarkEnd w:id="2553"/>
      <w:r>
        <w:rPr/>
        <w:t>1026</w:t>
      </w:r>
      <w:r>
        <w:rPr>
          <w:rtl w:val="true"/>
        </w:rPr>
        <w:t xml:space="preserve">- </w:t>
      </w:r>
      <w:r>
        <w:rPr>
          <w:rtl w:val="true"/>
        </w:rPr>
        <w:t>جوابات المسائل الثلاث</w:t>
      </w:r>
      <w:bookmarkEnd w:id="25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الواجب و الممکن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الحادث بالقدیم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العباد، للمولی محمد أمین بن محمد شریف الأسترآبادی المتوفی بمکة فی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حمدا کثیرا و نشکرک شکرا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الخزانة الرضویة تاریخ کتابتها فی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مر جوابات ثلاث مسائل متعددا</w:t>
      </w:r>
      <w:r>
        <w:rPr>
          <w:rFonts w:eastAsia="IRNazanin" w:cs="IRNazanin"/>
          <w:color w:val="111111"/>
          <w:sz w:val="28"/>
          <w:szCs w:val="28"/>
          <w:rtl w:val="true"/>
          <w:lang w:bidi="fa-IR"/>
        </w:rPr>
        <w:t>.</w:t>
      </w:r>
    </w:p>
    <w:p>
      <w:pPr>
        <w:pStyle w:val="Heading3"/>
        <w:numPr>
          <w:ilvl w:val="2"/>
          <w:numId w:val="1"/>
        </w:numPr>
        <w:rPr/>
      </w:pPr>
      <w:bookmarkStart w:id="2555" w:name="__RefHeading___Toc7704890_73709187"/>
      <w:bookmarkStart w:id="2556" w:name="_Toc1175"/>
      <w:bookmarkEnd w:id="2555"/>
      <w:r>
        <w:rPr>
          <w:rtl w:val="true"/>
        </w:rPr>
        <w:t>جوابات المسائل الجبلیة</w:t>
      </w:r>
      <w:bookmarkEnd w:id="2556"/>
    </w:p>
    <w:p>
      <w:pPr>
        <w:pStyle w:val="BookText"/>
        <w:rPr/>
      </w:pPr>
      <w:r>
        <w:rPr>
          <w:rFonts w:ascii="IRNazanin" w:hAnsi="IRNazanin" w:eastAsia="IRNazanin"/>
          <w:color w:val="111111"/>
          <w:sz w:val="28"/>
          <w:sz w:val="28"/>
          <w:szCs w:val="28"/>
          <w:rtl w:val="true"/>
          <w:lang w:bidi="fa-IR"/>
        </w:rPr>
        <w:t xml:space="preserve">الأولی و الثانیة اسمهما الأنوار الجلیة،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3"/>
        <w:numPr>
          <w:ilvl w:val="2"/>
          <w:numId w:val="1"/>
        </w:numPr>
        <w:rPr/>
      </w:pPr>
      <w:bookmarkStart w:id="2557" w:name="__RefHeading___Toc7704892_73709187"/>
      <w:bookmarkStart w:id="2558" w:name="_Toc1176"/>
      <w:bookmarkEnd w:id="2557"/>
      <w:r>
        <w:rPr/>
        <w:t>1027</w:t>
      </w:r>
      <w:r>
        <w:rPr>
          <w:rtl w:val="true"/>
        </w:rPr>
        <w:t xml:space="preserve">- </w:t>
      </w:r>
      <w:r>
        <w:rPr>
          <w:rtl w:val="true"/>
        </w:rPr>
        <w:t>جوابات المسائل الجرجانیة</w:t>
      </w:r>
      <w:bookmarkEnd w:id="2558"/>
    </w:p>
    <w:p>
      <w:pPr>
        <w:pStyle w:val="BookText"/>
        <w:rPr/>
      </w:pPr>
      <w:r>
        <w:rPr>
          <w:rFonts w:ascii="IRNazanin" w:hAnsi="IRNazanin" w:eastAsia="IRNazanin"/>
          <w:color w:val="111111"/>
          <w:sz w:val="28"/>
          <w:sz w:val="28"/>
          <w:szCs w:val="28"/>
          <w:rtl w:val="true"/>
          <w:lang w:bidi="fa-IR"/>
        </w:rPr>
        <w:t xml:space="preserve">للشریف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الطوسی فی الفهرست بعنوان المسائل</w:t>
      </w:r>
      <w:r>
        <w:rPr>
          <w:rFonts w:eastAsia="IRNazanin" w:cs="IRNazanin"/>
          <w:color w:val="111111"/>
          <w:sz w:val="28"/>
          <w:szCs w:val="28"/>
          <w:rtl w:val="true"/>
          <w:lang w:bidi="fa-IR"/>
        </w:rPr>
        <w:t>.</w:t>
      </w:r>
    </w:p>
    <w:p>
      <w:pPr>
        <w:pStyle w:val="Heading3"/>
        <w:numPr>
          <w:ilvl w:val="2"/>
          <w:numId w:val="1"/>
        </w:numPr>
        <w:rPr/>
      </w:pPr>
      <w:bookmarkStart w:id="2559" w:name="__RefHeading___Toc7704894_73709187"/>
      <w:bookmarkStart w:id="2560" w:name="_Toc1177"/>
      <w:bookmarkEnd w:id="2559"/>
      <w:r>
        <w:rPr/>
        <w:t>1028</w:t>
      </w:r>
      <w:r>
        <w:rPr>
          <w:rtl w:val="true"/>
        </w:rPr>
        <w:t xml:space="preserve">- </w:t>
      </w:r>
      <w:r>
        <w:rPr>
          <w:rtl w:val="true"/>
        </w:rPr>
        <w:t>جوابات المسائل الجرجانیة</w:t>
      </w:r>
      <w:bookmarkEnd w:id="256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السعید أبی عبد الله المفید المتوفی </w:t>
      </w:r>
      <w:bookmarkStart w:id="2561" w:name="pg11685_250833"/>
    </w:p>
    <w:p>
      <w:pPr>
        <w:pStyle w:val="BookText"/>
        <w:rPr/>
      </w:pPr>
      <w:bookmarkEnd w:id="2561"/>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أیضا فی الفهرست بعنوان المسائل</w:t>
      </w:r>
      <w:r>
        <w:rPr>
          <w:rFonts w:eastAsia="IRNazanin" w:cs="IRNazanin"/>
          <w:color w:val="111111"/>
          <w:sz w:val="28"/>
          <w:szCs w:val="28"/>
          <w:rtl w:val="true"/>
          <w:lang w:bidi="fa-IR"/>
        </w:rPr>
        <w:t>.</w:t>
      </w:r>
    </w:p>
    <w:p>
      <w:pPr>
        <w:pStyle w:val="Heading3"/>
        <w:numPr>
          <w:ilvl w:val="2"/>
          <w:numId w:val="1"/>
        </w:numPr>
        <w:rPr/>
      </w:pPr>
      <w:bookmarkStart w:id="2562" w:name="__RefHeading___Toc7704896_73709187"/>
      <w:bookmarkStart w:id="2563" w:name="_Toc1178"/>
      <w:bookmarkEnd w:id="2562"/>
      <w:r>
        <w:rPr/>
        <w:t>1029</w:t>
      </w:r>
      <w:r>
        <w:rPr>
          <w:rtl w:val="true"/>
        </w:rPr>
        <w:t xml:space="preserve">- </w:t>
      </w:r>
      <w:r>
        <w:rPr>
          <w:rtl w:val="true"/>
        </w:rPr>
        <w:t>جوابات المسائل الجزائریة</w:t>
      </w:r>
      <w:bookmarkEnd w:id="2563"/>
    </w:p>
    <w:p>
      <w:pPr>
        <w:pStyle w:val="BookText"/>
        <w:rPr/>
      </w:pPr>
      <w:r>
        <w:rPr>
          <w:rFonts w:ascii="IRNazanin" w:hAnsi="IRNazanin" w:eastAsia="IRNazanin"/>
          <w:color w:val="111111"/>
          <w:sz w:val="28"/>
          <w:sz w:val="28"/>
          <w:szCs w:val="28"/>
          <w:rtl w:val="true"/>
          <w:lang w:bidi="fa-IR"/>
        </w:rPr>
        <w:t xml:space="preserve">للشیخ البهائی المتوفی 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عنها تلمیذه المجاز منه و هو الشیخ صالح بن الحسن الجزائری و هی اثنتان و عشرون مسألة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مسائله عن نجس لا یجب تطهیر ما لاقاه رطبا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الکراهة فی العبادة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ثبوت النسب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الاستنجاء بالروث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تفاوت و مراتب الفضل بین الأئمة علیه السلام  فأجاب الشیخ عن هذا المسألة بما یقرب من خمسین بیتا، و حاصله أن النبی ص أفضل الخلائق طرا و بعده علی و بعده الحسنان علیه السلام  و هکذا باقی الأئمة، و أما النسبة فی الفضل بین الأئمة التسعة فالوقوف علی ساحل التوقف أولی، و آخر المسائل عن الطمأنینة بعد السجدتین، و جلسة الاستراحة بینهما، یوجد ضمن مجموعة من رسائل الشیخ البهائی رأیتها فی خزانة کتب شیخنا المیرزا محمد تقی الشیرازی بسامراء، و هی نسخه عصر المصنف، و علیها تملک الشیخ یحیی بن عیسی بن محمد الأمینی النجفی فی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تملک السید علی خان المدنی فی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Heading3"/>
        <w:numPr>
          <w:ilvl w:val="2"/>
          <w:numId w:val="1"/>
        </w:numPr>
        <w:rPr/>
      </w:pPr>
      <w:bookmarkStart w:id="2564" w:name="__RefHeading___Toc7704898_73709187"/>
      <w:bookmarkStart w:id="2565" w:name="_Toc1179"/>
      <w:bookmarkEnd w:id="2564"/>
      <w:r>
        <w:rPr/>
        <w:t>1030</w:t>
      </w:r>
      <w:r>
        <w:rPr>
          <w:rtl w:val="true"/>
        </w:rPr>
        <w:t xml:space="preserve">- </w:t>
      </w:r>
      <w:r>
        <w:rPr>
          <w:rtl w:val="true"/>
        </w:rPr>
        <w:t>جوابات المسائل الجنبلائیة</w:t>
      </w:r>
      <w:bookmarkEnd w:id="2565"/>
    </w:p>
    <w:p>
      <w:pPr>
        <w:pStyle w:val="BookText"/>
        <w:rPr/>
      </w:pPr>
      <w:r>
        <w:rPr>
          <w:rFonts w:ascii="IRNazanin" w:hAnsi="IRNazanin" w:eastAsia="IRNazanin"/>
          <w:color w:val="111111"/>
          <w:sz w:val="28"/>
          <w:sz w:val="28"/>
          <w:szCs w:val="28"/>
          <w:rtl w:val="true"/>
          <w:lang w:bidi="fa-IR"/>
        </w:rPr>
        <w:t xml:space="preserve">للشیخ الطوسی المتوفی 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أربع و عشرون مسألة کما فی الفهرست، و جنبلاء ممدودا بضمتین و ثانیها ساکن، کورة و بلیدة، و منزل بین واسط و الکوفة کما فی معجم البلدان</w:t>
      </w:r>
      <w:r>
        <w:rPr>
          <w:rFonts w:eastAsia="IRNazanin" w:cs="IRNazanin"/>
          <w:color w:val="111111"/>
          <w:sz w:val="28"/>
          <w:szCs w:val="28"/>
          <w:rtl w:val="true"/>
          <w:lang w:bidi="fa-IR"/>
        </w:rPr>
        <w:t>.</w:t>
      </w:r>
    </w:p>
    <w:p>
      <w:pPr>
        <w:pStyle w:val="Heading3"/>
        <w:numPr>
          <w:ilvl w:val="2"/>
          <w:numId w:val="1"/>
        </w:numPr>
        <w:rPr/>
      </w:pPr>
      <w:bookmarkStart w:id="2566" w:name="__RefHeading___Toc7704900_73709187"/>
      <w:bookmarkStart w:id="2567" w:name="_Toc1180"/>
      <w:bookmarkEnd w:id="2566"/>
      <w:r>
        <w:rPr>
          <w:rtl w:val="true"/>
        </w:rPr>
        <w:t>جوابات المسائل الجیلانیة</w:t>
      </w:r>
      <w:bookmarkEnd w:id="2567"/>
    </w:p>
    <w:p>
      <w:pPr>
        <w:pStyle w:val="BookText"/>
        <w:rPr/>
      </w:pPr>
      <w:r>
        <w:rPr>
          <w:rFonts w:ascii="IRNazanin" w:hAnsi="IRNazanin" w:eastAsia="IRNazanin"/>
          <w:color w:val="111111"/>
          <w:sz w:val="28"/>
          <w:sz w:val="28"/>
          <w:szCs w:val="28"/>
          <w:rtl w:val="true"/>
          <w:lang w:bidi="fa-IR"/>
        </w:rPr>
        <w:t>مر بعنوان جوابات المولی شمسا الجیلانی</w:t>
      </w:r>
      <w:r>
        <w:rPr>
          <w:rFonts w:eastAsia="IRNazanin" w:cs="IRNazanin"/>
          <w:color w:val="111111"/>
          <w:sz w:val="28"/>
          <w:szCs w:val="28"/>
          <w:rtl w:val="true"/>
          <w:lang w:bidi="fa-IR"/>
        </w:rPr>
        <w:t>.</w:t>
      </w:r>
    </w:p>
    <w:p>
      <w:pPr>
        <w:pStyle w:val="Heading3"/>
        <w:numPr>
          <w:ilvl w:val="2"/>
          <w:numId w:val="1"/>
        </w:numPr>
        <w:rPr/>
      </w:pPr>
      <w:bookmarkStart w:id="2568" w:name="__RefHeading___Toc7704902_73709187"/>
      <w:bookmarkStart w:id="2569" w:name="_Toc1181"/>
      <w:bookmarkEnd w:id="2568"/>
      <w:r>
        <w:rPr/>
        <w:t>1031</w:t>
      </w:r>
      <w:r>
        <w:rPr>
          <w:rtl w:val="true"/>
        </w:rPr>
        <w:t xml:space="preserve">- </w:t>
      </w:r>
      <w:r>
        <w:rPr>
          <w:rtl w:val="true"/>
        </w:rPr>
        <w:t>جوابات المسائل الجیلانیة</w:t>
      </w:r>
      <w:bookmarkEnd w:id="2569"/>
    </w:p>
    <w:p>
      <w:pPr>
        <w:pStyle w:val="BookText"/>
        <w:rPr/>
      </w:pPr>
      <w:r>
        <w:rPr>
          <w:rFonts w:ascii="IRNazanin" w:hAnsi="IRNazanin" w:eastAsia="IRNazanin"/>
          <w:color w:val="111111"/>
          <w:sz w:val="28"/>
          <w:sz w:val="28"/>
          <w:szCs w:val="28"/>
          <w:rtl w:val="true"/>
          <w:lang w:bidi="fa-IR"/>
        </w:rPr>
        <w:t xml:space="preserve">للشیخ محمد علی بن أبی طالب الزاهدی المعروف بالشیخ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2570" w:name="__RefHeading___Toc7704904_73709187"/>
      <w:bookmarkStart w:id="2571" w:name="_Toc1182"/>
      <w:bookmarkEnd w:id="2570"/>
      <w:r>
        <w:rPr/>
        <w:t>1032</w:t>
      </w:r>
      <w:r>
        <w:rPr>
          <w:rtl w:val="true"/>
        </w:rPr>
        <w:t xml:space="preserve">- </w:t>
      </w:r>
      <w:r>
        <w:rPr>
          <w:rtl w:val="true"/>
        </w:rPr>
        <w:t>جوابات المسائل الحائریة</w:t>
      </w:r>
      <w:bookmarkEnd w:id="2571"/>
    </w:p>
    <w:p>
      <w:pPr>
        <w:pStyle w:val="BookText"/>
        <w:rPr/>
      </w:pPr>
      <w:r>
        <w:rPr>
          <w:rFonts w:ascii="IRNazanin" w:hAnsi="IRNazanin" w:eastAsia="IRNazanin"/>
          <w:color w:val="111111"/>
          <w:sz w:val="28"/>
          <w:sz w:val="28"/>
          <w:szCs w:val="28"/>
          <w:rtl w:val="true"/>
          <w:lang w:bidi="fa-IR"/>
        </w:rPr>
        <w:t xml:space="preserve">الواردة من الحائر، للشیخ أبی یعلی محمد بن الحسن بن حمزة الجعفری خلیفة الشیخ المفید و المتوفی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572" w:name="__RefHeading___Toc7704906_73709187"/>
      <w:bookmarkStart w:id="2573" w:name="_Toc1183"/>
      <w:bookmarkEnd w:id="2572"/>
      <w:r>
        <w:rPr/>
        <w:t>1033</w:t>
      </w:r>
      <w:r>
        <w:rPr>
          <w:rtl w:val="true"/>
        </w:rPr>
        <w:t xml:space="preserve">- </w:t>
      </w:r>
      <w:r>
        <w:rPr>
          <w:rtl w:val="true"/>
        </w:rPr>
        <w:t>جوابات المسائل الحائریة</w:t>
      </w:r>
      <w:bookmarkEnd w:id="257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الفهرست أنه نحو ثلاثمائة مسألة، و کان هو من مآخذ البحار ینقل العلامة المجلسی عنه فی البحار، و ذکره فی أوله، و ینقل عنه ابن إدریس فی مستطرفات السرائر بعنوان الحائریات</w:t>
      </w:r>
      <w:r>
        <w:rPr>
          <w:rFonts w:eastAsia="IRNazanin" w:cs="IRNazanin"/>
          <w:color w:val="111111"/>
          <w:sz w:val="28"/>
          <w:szCs w:val="28"/>
          <w:rtl w:val="true"/>
          <w:lang w:bidi="fa-IR"/>
        </w:rPr>
        <w:t xml:space="preserve">. </w:t>
      </w:r>
      <w:bookmarkStart w:id="2574" w:name="pg11685_250835"/>
    </w:p>
    <w:p>
      <w:pPr>
        <w:pStyle w:val="Heading3"/>
        <w:numPr>
          <w:ilvl w:val="2"/>
          <w:numId w:val="1"/>
        </w:numPr>
        <w:rPr/>
      </w:pPr>
      <w:bookmarkStart w:id="2575" w:name="__RefHeading___Toc7704908_73709187"/>
      <w:bookmarkStart w:id="2576" w:name="_Toc1184"/>
      <w:bookmarkEnd w:id="2574"/>
      <w:bookmarkEnd w:id="2575"/>
      <w:r>
        <w:rPr>
          <w:rtl w:val="true"/>
        </w:rPr>
        <w:t>جوابات المسائل الحاجبیة</w:t>
      </w:r>
      <w:bookmarkEnd w:id="2576"/>
    </w:p>
    <w:p>
      <w:pPr>
        <w:pStyle w:val="BookText"/>
        <w:rPr/>
      </w:pPr>
      <w:r>
        <w:rPr>
          <w:rFonts w:ascii="IRNazanin" w:hAnsi="IRNazanin" w:eastAsia="IRNazanin"/>
          <w:color w:val="111111"/>
          <w:sz w:val="28"/>
          <w:sz w:val="28"/>
          <w:szCs w:val="28"/>
          <w:rtl w:val="true"/>
          <w:lang w:bidi="fa-IR"/>
        </w:rPr>
        <w:t>یأتی بعنوان جوابات المسائل العکبریة</w:t>
      </w:r>
      <w:r>
        <w:rPr>
          <w:rFonts w:eastAsia="IRNazanin" w:cs="IRNazanin"/>
          <w:color w:val="111111"/>
          <w:sz w:val="28"/>
          <w:szCs w:val="28"/>
          <w:rtl w:val="true"/>
          <w:lang w:bidi="fa-IR"/>
        </w:rPr>
        <w:t>.</w:t>
      </w:r>
    </w:p>
    <w:p>
      <w:pPr>
        <w:pStyle w:val="Heading3"/>
        <w:numPr>
          <w:ilvl w:val="2"/>
          <w:numId w:val="1"/>
        </w:numPr>
        <w:rPr/>
      </w:pPr>
      <w:bookmarkStart w:id="2577" w:name="__RefHeading___Toc7704910_73709187"/>
      <w:bookmarkStart w:id="2578" w:name="_Toc1185"/>
      <w:bookmarkEnd w:id="2577"/>
      <w:r>
        <w:rPr/>
        <w:t>1034</w:t>
      </w:r>
      <w:r>
        <w:rPr>
          <w:rtl w:val="true"/>
        </w:rPr>
        <w:t xml:space="preserve">- </w:t>
      </w:r>
      <w:r>
        <w:rPr>
          <w:rtl w:val="true"/>
        </w:rPr>
        <w:t>جوابات المسائل الحجازیات</w:t>
      </w:r>
      <w:bookmarkEnd w:id="2578"/>
    </w:p>
    <w:p>
      <w:pPr>
        <w:pStyle w:val="BookText"/>
        <w:rPr/>
      </w:pPr>
      <w:r>
        <w:rPr>
          <w:rFonts w:ascii="IRNazanin" w:hAnsi="IRNazanin" w:eastAsia="IRNazanin"/>
          <w:color w:val="111111"/>
          <w:sz w:val="28"/>
          <w:sz w:val="28"/>
          <w:szCs w:val="28"/>
          <w:rtl w:val="true"/>
          <w:lang w:bidi="fa-IR"/>
        </w:rPr>
        <w:t xml:space="preserve">للمیرزا محمد بن عبد الوهاب آل داود الهمدانی المتوفی بالکاظمیة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للسید عنایت علی فی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Heading3"/>
        <w:numPr>
          <w:ilvl w:val="2"/>
          <w:numId w:val="1"/>
        </w:numPr>
        <w:rPr/>
      </w:pPr>
      <w:bookmarkStart w:id="2579" w:name="__RefHeading___Toc7704912_73709187"/>
      <w:bookmarkStart w:id="2580" w:name="_Toc1186"/>
      <w:bookmarkEnd w:id="2579"/>
      <w:r>
        <w:rPr/>
        <w:t>1035</w:t>
      </w:r>
      <w:r>
        <w:rPr>
          <w:rtl w:val="true"/>
        </w:rPr>
        <w:t xml:space="preserve">- </w:t>
      </w:r>
      <w:r>
        <w:rPr>
          <w:rtl w:val="true"/>
        </w:rPr>
        <w:t>جوابات المسائل الحرانیة</w:t>
      </w:r>
      <w:bookmarkEnd w:id="2580"/>
    </w:p>
    <w:p>
      <w:pPr>
        <w:pStyle w:val="BookText"/>
        <w:rPr/>
      </w:pPr>
      <w:r>
        <w:rPr>
          <w:rFonts w:ascii="IRNazanin" w:hAnsi="IRNazanin" w:eastAsia="IRNazanin"/>
          <w:color w:val="111111"/>
          <w:sz w:val="28"/>
          <w:sz w:val="28"/>
          <w:szCs w:val="28"/>
          <w:rtl w:val="true"/>
          <w:lang w:bidi="fa-IR"/>
        </w:rPr>
        <w:t xml:space="preserve">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581" w:name="__RefHeading___Toc7704914_73709187"/>
      <w:bookmarkStart w:id="2582" w:name="_Toc1187"/>
      <w:bookmarkEnd w:id="2581"/>
      <w:r>
        <w:rPr/>
        <w:t>1036</w:t>
      </w:r>
      <w:r>
        <w:rPr>
          <w:rtl w:val="true"/>
        </w:rPr>
        <w:t xml:space="preserve">- </w:t>
      </w:r>
      <w:r>
        <w:rPr>
          <w:rtl w:val="true"/>
        </w:rPr>
        <w:t>جوابات المسائل الحلبیة الأولی</w:t>
      </w:r>
      <w:bookmarkEnd w:id="2582"/>
    </w:p>
    <w:p>
      <w:pPr>
        <w:pStyle w:val="BookText"/>
        <w:rPr/>
      </w:pPr>
      <w:r>
        <w:rPr>
          <w:rFonts w:ascii="IRNazanin" w:hAnsi="IRNazanin" w:eastAsia="IRNazanin"/>
          <w:color w:val="111111"/>
          <w:sz w:val="28"/>
          <w:sz w:val="28"/>
          <w:szCs w:val="28"/>
          <w:rtl w:val="true"/>
          <w:lang w:bidi="fa-IR"/>
        </w:rPr>
        <w:t xml:space="preserve">للسید الشریف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ثلاث مسائل کما ذکر تلمیذه البصروی فی فهرسه</w:t>
      </w:r>
      <w:r>
        <w:rPr>
          <w:rFonts w:eastAsia="IRNazanin" w:cs="IRNazanin"/>
          <w:color w:val="111111"/>
          <w:sz w:val="28"/>
          <w:szCs w:val="28"/>
          <w:rtl w:val="true"/>
          <w:lang w:bidi="fa-IR"/>
        </w:rPr>
        <w:t>.</w:t>
      </w:r>
    </w:p>
    <w:p>
      <w:pPr>
        <w:pStyle w:val="Heading3"/>
        <w:numPr>
          <w:ilvl w:val="2"/>
          <w:numId w:val="1"/>
        </w:numPr>
        <w:rPr/>
      </w:pPr>
      <w:bookmarkStart w:id="2583" w:name="__RefHeading___Toc7704916_73709187"/>
      <w:bookmarkStart w:id="2584" w:name="_Toc1188"/>
      <w:bookmarkEnd w:id="2583"/>
      <w:r>
        <w:rPr/>
        <w:t>1037</w:t>
      </w:r>
      <w:r>
        <w:rPr>
          <w:rtl w:val="true"/>
        </w:rPr>
        <w:t xml:space="preserve">- </w:t>
      </w:r>
      <w:r>
        <w:rPr>
          <w:rtl w:val="true"/>
        </w:rPr>
        <w:t>جوابات المسائل الحلبیة الثانیة</w:t>
      </w:r>
      <w:bookmarkEnd w:id="2584"/>
    </w:p>
    <w:p>
      <w:pPr>
        <w:pStyle w:val="BookText"/>
        <w:rPr/>
      </w:pPr>
      <w:r>
        <w:rPr>
          <w:rFonts w:ascii="IRNazanin" w:hAnsi="IRNazanin" w:eastAsia="IRNazanin"/>
          <w:color w:val="111111"/>
          <w:sz w:val="28"/>
          <w:sz w:val="28"/>
          <w:szCs w:val="28"/>
          <w:rtl w:val="true"/>
          <w:lang w:bidi="fa-IR"/>
        </w:rPr>
        <w:t>أیضا للشریف المرتضی، و هی أیضا ثلاث مسائل، کما فی فهرس البصروی</w:t>
      </w:r>
      <w:r>
        <w:rPr>
          <w:rFonts w:eastAsia="IRNazanin" w:cs="IRNazanin"/>
          <w:color w:val="111111"/>
          <w:sz w:val="28"/>
          <w:szCs w:val="28"/>
          <w:rtl w:val="true"/>
          <w:lang w:bidi="fa-IR"/>
        </w:rPr>
        <w:t>.</w:t>
      </w:r>
    </w:p>
    <w:p>
      <w:pPr>
        <w:pStyle w:val="Heading3"/>
        <w:numPr>
          <w:ilvl w:val="2"/>
          <w:numId w:val="1"/>
        </w:numPr>
        <w:rPr/>
      </w:pPr>
      <w:bookmarkStart w:id="2585" w:name="__RefHeading___Toc7704918_73709187"/>
      <w:bookmarkStart w:id="2586" w:name="_Toc1189"/>
      <w:bookmarkEnd w:id="2585"/>
      <w:r>
        <w:rPr/>
        <w:t>1038</w:t>
      </w:r>
      <w:r>
        <w:rPr>
          <w:rtl w:val="true"/>
        </w:rPr>
        <w:t xml:space="preserve">- </w:t>
      </w:r>
      <w:r>
        <w:rPr>
          <w:rtl w:val="true"/>
        </w:rPr>
        <w:t>جوابات المسائل الحلبیة الثالثة</w:t>
      </w:r>
      <w:bookmarkEnd w:id="2586"/>
    </w:p>
    <w:p>
      <w:pPr>
        <w:pStyle w:val="BookText"/>
        <w:rPr/>
      </w:pPr>
      <w:r>
        <w:rPr>
          <w:rFonts w:ascii="IRNazanin" w:hAnsi="IRNazanin" w:eastAsia="IRNazanin"/>
          <w:color w:val="111111"/>
          <w:sz w:val="28"/>
          <w:sz w:val="28"/>
          <w:szCs w:val="28"/>
          <w:rtl w:val="true"/>
          <w:lang w:bidi="fa-IR"/>
        </w:rPr>
        <w:t>أیضا للشریف المرتضی، و هی ثلاث و ثلاثون مسألة، کما فی فهرس البصروی</w:t>
      </w:r>
      <w:r>
        <w:rPr>
          <w:rFonts w:eastAsia="IRNazanin" w:cs="IRNazanin"/>
          <w:color w:val="111111"/>
          <w:sz w:val="28"/>
          <w:szCs w:val="28"/>
          <w:rtl w:val="true"/>
          <w:lang w:bidi="fa-IR"/>
        </w:rPr>
        <w:t>.</w:t>
      </w:r>
    </w:p>
    <w:p>
      <w:pPr>
        <w:pStyle w:val="Heading3"/>
        <w:numPr>
          <w:ilvl w:val="2"/>
          <w:numId w:val="1"/>
        </w:numPr>
        <w:rPr/>
      </w:pPr>
      <w:bookmarkStart w:id="2587" w:name="__RefHeading___Toc7704920_73709187"/>
      <w:bookmarkStart w:id="2588" w:name="_Toc1190"/>
      <w:bookmarkEnd w:id="2587"/>
      <w:r>
        <w:rPr/>
        <w:t>1039</w:t>
      </w:r>
      <w:r>
        <w:rPr>
          <w:rtl w:val="true"/>
        </w:rPr>
        <w:t xml:space="preserve">- </w:t>
      </w:r>
      <w:r>
        <w:rPr>
          <w:rtl w:val="true"/>
        </w:rPr>
        <w:t>جوابات المسائل الحلبیة</w:t>
      </w:r>
      <w:bookmarkEnd w:id="2588"/>
    </w:p>
    <w:p>
      <w:pPr>
        <w:pStyle w:val="BookText"/>
        <w:rPr/>
      </w:pPr>
      <w:r>
        <w:rPr>
          <w:rFonts w:ascii="IRNazanin" w:hAnsi="IRNazanin" w:eastAsia="IRNazanin"/>
          <w:color w:val="111111"/>
          <w:sz w:val="28"/>
          <w:sz w:val="28"/>
          <w:szCs w:val="28"/>
          <w:rtl w:val="true"/>
          <w:lang w:bidi="fa-IR"/>
        </w:rPr>
        <w:t xml:space="preserve">لشیخ الطائفة أبی جعفر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الفهرست</w:t>
      </w:r>
      <w:r>
        <w:rPr>
          <w:rFonts w:eastAsia="IRNazanin" w:cs="IRNazanin"/>
          <w:color w:val="111111"/>
          <w:sz w:val="28"/>
          <w:szCs w:val="28"/>
          <w:rtl w:val="true"/>
          <w:lang w:bidi="fa-IR"/>
        </w:rPr>
        <w:t>.</w:t>
      </w:r>
    </w:p>
    <w:p>
      <w:pPr>
        <w:pStyle w:val="Heading3"/>
        <w:numPr>
          <w:ilvl w:val="2"/>
          <w:numId w:val="1"/>
        </w:numPr>
        <w:rPr/>
      </w:pPr>
      <w:bookmarkStart w:id="2589" w:name="__RefHeading___Toc7704922_73709187"/>
      <w:bookmarkStart w:id="2590" w:name="_Toc1191"/>
      <w:bookmarkEnd w:id="2589"/>
      <w:r>
        <w:rPr/>
        <w:t>1040</w:t>
      </w:r>
      <w:r>
        <w:rPr>
          <w:rtl w:val="true"/>
        </w:rPr>
        <w:t xml:space="preserve">- </w:t>
      </w:r>
      <w:r>
        <w:rPr>
          <w:rtl w:val="true"/>
        </w:rPr>
        <w:t>جوابات المسائل الحلیة</w:t>
      </w:r>
      <w:bookmarkEnd w:id="2590"/>
    </w:p>
    <w:p>
      <w:pPr>
        <w:pStyle w:val="BookText"/>
        <w:rPr/>
      </w:pPr>
      <w:r>
        <w:rPr>
          <w:rFonts w:ascii="IRNazanin" w:hAnsi="IRNazanin" w:eastAsia="IRNazanin"/>
          <w:color w:val="111111"/>
          <w:sz w:val="28"/>
          <w:sz w:val="28"/>
          <w:szCs w:val="28"/>
          <w:rtl w:val="true"/>
          <w:lang w:bidi="fa-IR"/>
        </w:rPr>
        <w:t>للشیخ محمد الجواد البلاغی المذکور آنفا ذکره فی فهرس تصانیفه</w:t>
      </w:r>
      <w:r>
        <w:rPr>
          <w:rFonts w:eastAsia="IRNazanin" w:cs="IRNazanin"/>
          <w:color w:val="111111"/>
          <w:sz w:val="28"/>
          <w:szCs w:val="28"/>
          <w:rtl w:val="true"/>
          <w:lang w:bidi="fa-IR"/>
        </w:rPr>
        <w:t>.</w:t>
      </w:r>
    </w:p>
    <w:p>
      <w:pPr>
        <w:pStyle w:val="Heading3"/>
        <w:numPr>
          <w:ilvl w:val="2"/>
          <w:numId w:val="1"/>
        </w:numPr>
        <w:rPr/>
      </w:pPr>
      <w:bookmarkStart w:id="2591" w:name="__RefHeading___Toc7704924_73709187"/>
      <w:bookmarkStart w:id="2592" w:name="_Toc1192"/>
      <w:bookmarkEnd w:id="2591"/>
      <w:r>
        <w:rPr/>
        <w:t>1041</w:t>
      </w:r>
      <w:r>
        <w:rPr>
          <w:rtl w:val="true"/>
        </w:rPr>
        <w:t xml:space="preserve">- </w:t>
      </w:r>
      <w:r>
        <w:rPr>
          <w:rtl w:val="true"/>
        </w:rPr>
        <w:t>جوابات المسائل الحلیة</w:t>
      </w:r>
      <w:bookmarkEnd w:id="2592"/>
    </w:p>
    <w:p>
      <w:pPr>
        <w:pStyle w:val="BookText"/>
        <w:rPr/>
      </w:pPr>
      <w:r>
        <w:rPr>
          <w:rFonts w:ascii="IRNazanin" w:hAnsi="IRNazanin" w:eastAsia="IRNazanin"/>
          <w:color w:val="111111"/>
          <w:sz w:val="28"/>
          <w:sz w:val="28"/>
          <w:szCs w:val="28"/>
          <w:rtl w:val="true"/>
          <w:lang w:bidi="fa-IR"/>
        </w:rPr>
        <w:t xml:space="preserve">للسید علی الیزدی النهاوندی، ترجمه سیدنا فی تکملة الأمل و قال إنه کان حیا فی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Heading3"/>
        <w:numPr>
          <w:ilvl w:val="2"/>
          <w:numId w:val="1"/>
        </w:numPr>
        <w:rPr/>
      </w:pPr>
      <w:bookmarkStart w:id="2593" w:name="__RefHeading___Toc7704926_73709187"/>
      <w:bookmarkStart w:id="2594" w:name="_Toc1193"/>
      <w:bookmarkEnd w:id="2593"/>
      <w:r>
        <w:rPr/>
        <w:t>1042</w:t>
      </w:r>
      <w:r>
        <w:rPr>
          <w:rtl w:val="true"/>
        </w:rPr>
        <w:t xml:space="preserve">- </w:t>
      </w:r>
      <w:r>
        <w:rPr>
          <w:rtl w:val="true"/>
        </w:rPr>
        <w:t>جوابات المسائل الحیدرآبادیة</w:t>
      </w:r>
      <w:bookmarkEnd w:id="2594"/>
    </w:p>
    <w:p>
      <w:pPr>
        <w:pStyle w:val="BookText"/>
        <w:rPr/>
      </w:pPr>
      <w:r>
        <w:rPr>
          <w:rFonts w:ascii="IRNazanin" w:hAnsi="IRNazanin" w:eastAsia="IRNazanin"/>
          <w:color w:val="111111"/>
          <w:sz w:val="28"/>
          <w:sz w:val="28"/>
          <w:szCs w:val="28"/>
          <w:rtl w:val="true"/>
          <w:lang w:bidi="fa-IR"/>
        </w:rPr>
        <w:t xml:space="preserve">للسید علی محمد بن السید محمد بن السید دلدار علی النقوی المتوفی بلکهنو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2595" w:name="__RefHeading___Toc7704928_73709187"/>
      <w:bookmarkStart w:id="2596" w:name="_Toc1194"/>
      <w:bookmarkEnd w:id="2595"/>
      <w:r>
        <w:rPr/>
        <w:t>1043</w:t>
      </w:r>
      <w:r>
        <w:rPr>
          <w:rtl w:val="true"/>
        </w:rPr>
        <w:t xml:space="preserve">- </w:t>
      </w:r>
      <w:r>
        <w:rPr>
          <w:rtl w:val="true"/>
        </w:rPr>
        <w:t>جوابات المسائل الخراسانیة</w:t>
      </w:r>
      <w:bookmarkEnd w:id="2596"/>
    </w:p>
    <w:p>
      <w:pPr>
        <w:pStyle w:val="BookText"/>
        <w:rPr/>
      </w:pPr>
      <w:r>
        <w:rPr>
          <w:rFonts w:ascii="IRNazanin" w:hAnsi="IRNazanin" w:eastAsia="IRNazanin"/>
          <w:color w:val="111111"/>
          <w:sz w:val="28"/>
          <w:sz w:val="28"/>
          <w:szCs w:val="28"/>
          <w:rtl w:val="true"/>
          <w:lang w:bidi="fa-IR"/>
        </w:rPr>
        <w:t xml:space="preserve">للشیخ زین الدین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 یوجد ضمن مجموعة من رسائل الشهید</w:t>
      </w:r>
      <w:r>
        <w:rPr>
          <w:rFonts w:eastAsia="IRNazanin" w:cs="IRNazanin"/>
          <w:color w:val="111111"/>
          <w:sz w:val="28"/>
          <w:szCs w:val="28"/>
          <w:rtl w:val="true"/>
          <w:lang w:bidi="fa-IR"/>
        </w:rPr>
        <w:t>.</w:t>
      </w:r>
    </w:p>
    <w:p>
      <w:pPr>
        <w:pStyle w:val="Heading3"/>
        <w:numPr>
          <w:ilvl w:val="2"/>
          <w:numId w:val="1"/>
        </w:numPr>
        <w:rPr/>
      </w:pPr>
      <w:bookmarkStart w:id="2597" w:name="__RefHeading___Toc7704930_73709187"/>
      <w:bookmarkStart w:id="2598" w:name="_Toc1195"/>
      <w:bookmarkEnd w:id="2597"/>
      <w:r>
        <w:rPr/>
        <w:t>1044</w:t>
      </w:r>
      <w:r>
        <w:rPr>
          <w:rtl w:val="true"/>
        </w:rPr>
        <w:t xml:space="preserve">- </w:t>
      </w:r>
      <w:r>
        <w:rPr>
          <w:rtl w:val="true"/>
        </w:rPr>
        <w:t>جوابات المسائل الخراسانیة</w:t>
      </w:r>
      <w:bookmarkEnd w:id="2598"/>
    </w:p>
    <w:p>
      <w:pPr>
        <w:pStyle w:val="BookText"/>
        <w:rPr/>
      </w:pPr>
      <w:r>
        <w:rPr>
          <w:rFonts w:ascii="IRNazanin" w:hAnsi="IRNazanin" w:eastAsia="IRNazanin"/>
          <w:color w:val="111111"/>
          <w:sz w:val="28"/>
          <w:sz w:val="28"/>
          <w:szCs w:val="28"/>
          <w:rtl w:val="true"/>
          <w:lang w:bidi="fa-IR"/>
        </w:rPr>
        <w:t>للشیخ علی الحزین، المذکور آنفا، ذکر فی نجوم السماء فهرس تصانیفه</w:t>
      </w:r>
      <w:r>
        <w:rPr>
          <w:rFonts w:eastAsia="IRNazanin" w:cs="IRNazanin"/>
          <w:color w:val="111111"/>
          <w:sz w:val="28"/>
          <w:szCs w:val="28"/>
          <w:rtl w:val="true"/>
          <w:lang w:bidi="fa-IR"/>
        </w:rPr>
        <w:t>.</w:t>
      </w:r>
    </w:p>
    <w:p>
      <w:pPr>
        <w:pStyle w:val="Heading3"/>
        <w:numPr>
          <w:ilvl w:val="2"/>
          <w:numId w:val="1"/>
        </w:numPr>
        <w:rPr/>
      </w:pPr>
      <w:bookmarkStart w:id="2599" w:name="__RefHeading___Toc7704932_73709187"/>
      <w:bookmarkStart w:id="2600" w:name="_Toc1196"/>
      <w:bookmarkEnd w:id="2599"/>
      <w:r>
        <w:rPr/>
        <w:t>1045</w:t>
      </w:r>
      <w:r>
        <w:rPr>
          <w:rtl w:val="true"/>
        </w:rPr>
        <w:t xml:space="preserve">- </w:t>
      </w:r>
      <w:r>
        <w:rPr>
          <w:rtl w:val="true"/>
        </w:rPr>
        <w:t>جوابات المسائل الخشتیة</w:t>
      </w:r>
      <w:bookmarkEnd w:id="260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لصاحب الحدائق الشیخ یوسف البحرانی </w:t>
      </w:r>
      <w:bookmarkStart w:id="2601" w:name="pg11685_250837"/>
    </w:p>
    <w:p>
      <w:pPr>
        <w:pStyle w:val="BookText"/>
        <w:rPr/>
      </w:pPr>
      <w:bookmarkEnd w:id="2601"/>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إلیه من الشیخ إبراهیم الخشتی کما فی اللؤلؤة</w:t>
      </w:r>
      <w:r>
        <w:rPr>
          <w:rFonts w:eastAsia="IRNazanin" w:cs="IRNazanin"/>
          <w:color w:val="111111"/>
          <w:sz w:val="28"/>
          <w:szCs w:val="28"/>
          <w:rtl w:val="true"/>
          <w:lang w:bidi="fa-IR"/>
        </w:rPr>
        <w:t>.</w:t>
      </w:r>
    </w:p>
    <w:p>
      <w:pPr>
        <w:pStyle w:val="Heading3"/>
        <w:numPr>
          <w:ilvl w:val="2"/>
          <w:numId w:val="1"/>
        </w:numPr>
        <w:rPr/>
      </w:pPr>
      <w:bookmarkStart w:id="2602" w:name="__RefHeading___Toc7704934_73709187"/>
      <w:bookmarkStart w:id="2603" w:name="_Toc1197"/>
      <w:bookmarkEnd w:id="2602"/>
      <w:r>
        <w:rPr/>
        <w:t>1046</w:t>
      </w:r>
      <w:r>
        <w:rPr>
          <w:rtl w:val="true"/>
        </w:rPr>
        <w:t xml:space="preserve">- </w:t>
      </w:r>
      <w:r>
        <w:rPr>
          <w:rtl w:val="true"/>
        </w:rPr>
        <w:t>جوابات المسائل الخوارزمیة</w:t>
      </w:r>
      <w:bookmarkEnd w:id="2603"/>
    </w:p>
    <w:p>
      <w:pPr>
        <w:pStyle w:val="BookText"/>
        <w:rPr/>
      </w:pPr>
      <w:r>
        <w:rPr>
          <w:rFonts w:ascii="IRNazanin" w:hAnsi="IRNazanin" w:eastAsia="IRNazanin"/>
          <w:color w:val="111111"/>
          <w:sz w:val="28"/>
          <w:sz w:val="28"/>
          <w:szCs w:val="28"/>
          <w:rtl w:val="true"/>
          <w:lang w:bidi="fa-IR"/>
        </w:rPr>
        <w:t xml:space="preserve">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604" w:name="__RefHeading___Toc7704936_73709187"/>
      <w:bookmarkStart w:id="2605" w:name="_Toc1198"/>
      <w:bookmarkEnd w:id="2604"/>
      <w:r>
        <w:rPr/>
        <w:t>1047</w:t>
      </w:r>
      <w:r>
        <w:rPr>
          <w:rtl w:val="true"/>
        </w:rPr>
        <w:t xml:space="preserve">- </w:t>
      </w:r>
      <w:r>
        <w:rPr>
          <w:rtl w:val="true"/>
        </w:rPr>
        <w:t>جوابات المسائل الخوانساریة</w:t>
      </w:r>
      <w:bookmarkEnd w:id="2605"/>
    </w:p>
    <w:p>
      <w:pPr>
        <w:pStyle w:val="BookText"/>
        <w:rPr/>
      </w:pPr>
      <w:r>
        <w:rPr>
          <w:rFonts w:ascii="IRNazanin" w:hAnsi="IRNazanin" w:eastAsia="IRNazanin"/>
          <w:color w:val="111111"/>
          <w:sz w:val="28"/>
          <w:sz w:val="28"/>
          <w:szCs w:val="28"/>
          <w:rtl w:val="true"/>
          <w:lang w:bidi="fa-IR"/>
        </w:rPr>
        <w:t>للسید أبی تراب الخوانساری، صاحب جوابات الشیخ مهدی جرموقة، وردت المسائل إلیه من خوانسار</w:t>
      </w:r>
    </w:p>
    <w:p>
      <w:pPr>
        <w:pStyle w:val="Heading3"/>
        <w:numPr>
          <w:ilvl w:val="2"/>
          <w:numId w:val="1"/>
        </w:numPr>
        <w:rPr/>
      </w:pPr>
      <w:bookmarkStart w:id="2606" w:name="__RefHeading___Toc7704938_73709187"/>
      <w:bookmarkStart w:id="2607" w:name="_Toc1199"/>
      <w:bookmarkEnd w:id="2606"/>
      <w:r>
        <w:rPr/>
        <w:t>1048</w:t>
      </w:r>
      <w:r>
        <w:rPr>
          <w:rtl w:val="true"/>
        </w:rPr>
        <w:t xml:space="preserve">- </w:t>
      </w:r>
      <w:r>
        <w:rPr>
          <w:rtl w:val="true"/>
        </w:rPr>
        <w:t>جوابات المسائل الخوئیة</w:t>
      </w:r>
      <w:bookmarkEnd w:id="2607"/>
    </w:p>
    <w:p>
      <w:pPr>
        <w:pStyle w:val="BookText"/>
        <w:rPr/>
      </w:pPr>
      <w:r>
        <w:rPr>
          <w:rFonts w:ascii="IRNazanin" w:hAnsi="IRNazanin" w:eastAsia="IRNazanin"/>
          <w:color w:val="111111"/>
          <w:sz w:val="28"/>
          <w:sz w:val="28"/>
          <w:szCs w:val="28"/>
          <w:rtl w:val="true"/>
          <w:lang w:bidi="fa-IR"/>
        </w:rPr>
        <w:t xml:space="preserve">للشیخ عبد الله بن الحسن المامقانی المتوفی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2608" w:name="__RefHeading___Toc7704940_73709187"/>
      <w:bookmarkStart w:id="2609" w:name="_Toc1200"/>
      <w:bookmarkEnd w:id="2608"/>
      <w:r>
        <w:rPr/>
        <w:t>1049</w:t>
      </w:r>
      <w:r>
        <w:rPr>
          <w:rtl w:val="true"/>
        </w:rPr>
        <w:t xml:space="preserve">- </w:t>
      </w:r>
      <w:r>
        <w:rPr>
          <w:rtl w:val="true"/>
        </w:rPr>
        <w:t>جوابات المسائل الدعائیة</w:t>
      </w:r>
      <w:bookmarkEnd w:id="2609"/>
    </w:p>
    <w:p>
      <w:pPr>
        <w:pStyle w:val="BookText"/>
        <w:rPr/>
      </w:pPr>
      <w:r>
        <w:rPr>
          <w:rFonts w:ascii="IRNazanin" w:hAnsi="IRNazanin" w:eastAsia="IRNazanin"/>
          <w:color w:val="111111"/>
          <w:sz w:val="28"/>
          <w:sz w:val="28"/>
          <w:szCs w:val="28"/>
          <w:rtl w:val="true"/>
          <w:lang w:bidi="fa-IR"/>
        </w:rPr>
        <w:t xml:space="preserve">للمیرزا محمود بن شیخ الإسلام المیرزا علی أصغر الطباطبائی التبریزی المتوفی بمکة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الجواب عن فائدة الدعاء بعد وقوع القدر و القضاء، و عن جهة عدم الإجابة مع الوعد بها، و عن تأثیر دعاء الأمة للنبی و الأئمة ص</w:t>
      </w:r>
    </w:p>
    <w:p>
      <w:pPr>
        <w:pStyle w:val="Heading3"/>
        <w:numPr>
          <w:ilvl w:val="2"/>
          <w:numId w:val="1"/>
        </w:numPr>
        <w:rPr/>
      </w:pPr>
      <w:bookmarkStart w:id="2610" w:name="__RefHeading___Toc7704942_73709187"/>
      <w:bookmarkStart w:id="2611" w:name="_Toc1201"/>
      <w:bookmarkEnd w:id="2610"/>
      <w:r>
        <w:rPr/>
        <w:t>1050</w:t>
      </w:r>
      <w:r>
        <w:rPr>
          <w:rtl w:val="true"/>
        </w:rPr>
        <w:t xml:space="preserve">- </w:t>
      </w:r>
      <w:r>
        <w:rPr>
          <w:rtl w:val="true"/>
        </w:rPr>
        <w:t>جوابات المسائل الدمشقیة الفقهیة</w:t>
      </w:r>
      <w:bookmarkEnd w:id="2611"/>
    </w:p>
    <w:p>
      <w:pPr>
        <w:pStyle w:val="BookText"/>
        <w:rPr/>
      </w:pPr>
      <w:r>
        <w:rPr>
          <w:rFonts w:ascii="IRNazanin" w:hAnsi="IRNazanin" w:eastAsia="IRNazanin"/>
          <w:color w:val="111111"/>
          <w:sz w:val="28"/>
          <w:sz w:val="28"/>
          <w:szCs w:val="28"/>
          <w:rtl w:val="true"/>
          <w:lang w:bidi="fa-IR"/>
        </w:rPr>
        <w:t>مع ذکر الأقوال و الأدلة، للسید محسن الأمین العاملی مؤلف أعیان الشیعة ذکره فی فهرس تصانیفه‌</w:t>
      </w:r>
    </w:p>
    <w:p>
      <w:pPr>
        <w:pStyle w:val="Heading3"/>
        <w:numPr>
          <w:ilvl w:val="2"/>
          <w:numId w:val="1"/>
        </w:numPr>
        <w:rPr/>
      </w:pPr>
      <w:bookmarkStart w:id="2612" w:name="__RefHeading___Toc7704944_73709187"/>
      <w:bookmarkStart w:id="2613" w:name="_Toc1202"/>
      <w:bookmarkEnd w:id="2612"/>
      <w:r>
        <w:rPr/>
        <w:t>1051</w:t>
      </w:r>
      <w:r>
        <w:rPr>
          <w:rtl w:val="true"/>
        </w:rPr>
        <w:t xml:space="preserve">- </w:t>
      </w:r>
      <w:r>
        <w:rPr>
          <w:rtl w:val="true"/>
        </w:rPr>
        <w:t>جوابات المسائل الدمشقیة</w:t>
      </w:r>
      <w:bookmarkEnd w:id="2613"/>
    </w:p>
    <w:p>
      <w:pPr>
        <w:pStyle w:val="BookText"/>
        <w:rPr/>
      </w:pPr>
      <w:r>
        <w:rPr>
          <w:rFonts w:ascii="IRNazanin" w:hAnsi="IRNazanin" w:eastAsia="IRNazanin"/>
          <w:color w:val="111111"/>
          <w:sz w:val="28"/>
          <w:sz w:val="28"/>
          <w:szCs w:val="28"/>
          <w:rtl w:val="true"/>
          <w:lang w:bidi="fa-IR"/>
        </w:rPr>
        <w:t xml:space="preserve">و هی اثنتا عشرة مسألة لشیخ الطائفة أبی جعفر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الفهرست</w:t>
      </w:r>
    </w:p>
    <w:p>
      <w:pPr>
        <w:pStyle w:val="Heading3"/>
        <w:numPr>
          <w:ilvl w:val="2"/>
          <w:numId w:val="1"/>
        </w:numPr>
        <w:rPr/>
      </w:pPr>
      <w:bookmarkStart w:id="2614" w:name="__RefHeading___Toc7704946_73709187"/>
      <w:bookmarkStart w:id="2615" w:name="_Toc1203"/>
      <w:bookmarkEnd w:id="2614"/>
      <w:r>
        <w:rPr/>
        <w:t>1052</w:t>
      </w:r>
      <w:r>
        <w:rPr>
          <w:rtl w:val="true"/>
        </w:rPr>
        <w:t xml:space="preserve">- </w:t>
      </w:r>
      <w:r>
        <w:rPr>
          <w:rtl w:val="true"/>
        </w:rPr>
        <w:t>جوابات المسائل الدورقیة</w:t>
      </w:r>
      <w:bookmarkEnd w:id="2615"/>
    </w:p>
    <w:p>
      <w:pPr>
        <w:pStyle w:val="BookText"/>
        <w:rPr/>
      </w:pPr>
      <w:r>
        <w:rPr>
          <w:rFonts w:ascii="IRNazanin" w:hAnsi="IRNazanin" w:eastAsia="IRNazanin"/>
          <w:color w:val="111111"/>
          <w:sz w:val="28"/>
          <w:sz w:val="28"/>
          <w:szCs w:val="28"/>
          <w:rtl w:val="true"/>
          <w:lang w:bidi="fa-IR"/>
        </w:rPr>
        <w:t xml:space="preserve">للشیخ محمد رضا بن قاسم الغراوی النجفی المولود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فرعیة وردت من دورق إلی الشیخ جعفر بن الشیخ عبد الحسن بن الشیخ راضی الفقیه النجفی صاحب المبانی الجعفریة و المتوفی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فأحال هو الجواب عنها إلی تلمیذه الشیخ محمد رضا المذکور فکتب الجوابات بأمر شیخه و فرغ عنها 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النسخة بخطه</w:t>
      </w:r>
    </w:p>
    <w:p>
      <w:pPr>
        <w:pStyle w:val="Heading3"/>
        <w:numPr>
          <w:ilvl w:val="2"/>
          <w:numId w:val="1"/>
        </w:numPr>
        <w:rPr/>
      </w:pPr>
      <w:bookmarkStart w:id="2616" w:name="__RefHeading___Toc7704948_73709187"/>
      <w:bookmarkStart w:id="2617" w:name="_Toc1204"/>
      <w:bookmarkEnd w:id="2616"/>
      <w:r>
        <w:rPr>
          <w:rtl w:val="true"/>
        </w:rPr>
        <w:t>جوابات المسائل الدیلمیة</w:t>
      </w:r>
      <w:bookmarkEnd w:id="2617"/>
    </w:p>
    <w:p>
      <w:pPr>
        <w:pStyle w:val="BookText"/>
        <w:rPr/>
      </w:pPr>
      <w:r>
        <w:rPr>
          <w:rFonts w:ascii="IRNazanin" w:hAnsi="IRNazanin" w:eastAsia="IRNazanin"/>
          <w:color w:val="111111"/>
          <w:sz w:val="28"/>
          <w:sz w:val="28"/>
          <w:szCs w:val="28"/>
          <w:rtl w:val="true"/>
          <w:lang w:bidi="fa-IR"/>
        </w:rPr>
        <w:t>کما عبر به فی الفهرست لکن المشهور الرازیة لورودها من الری کما یأتی</w:t>
      </w:r>
    </w:p>
    <w:p>
      <w:pPr>
        <w:pStyle w:val="Heading3"/>
        <w:numPr>
          <w:ilvl w:val="2"/>
          <w:numId w:val="1"/>
        </w:numPr>
        <w:rPr/>
      </w:pPr>
      <w:bookmarkStart w:id="2618" w:name="__RefHeading___Toc7704950_73709187"/>
      <w:bookmarkStart w:id="2619" w:name="_Toc1205"/>
      <w:bookmarkEnd w:id="2618"/>
      <w:r>
        <w:rPr/>
        <w:t>1053</w:t>
      </w:r>
      <w:r>
        <w:rPr>
          <w:rtl w:val="true"/>
        </w:rPr>
        <w:t xml:space="preserve">- </w:t>
      </w:r>
      <w:r>
        <w:rPr>
          <w:rtl w:val="true"/>
        </w:rPr>
        <w:t>جوابات المسائل الدینوریة المازرانیة</w:t>
      </w:r>
      <w:bookmarkEnd w:id="261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r>
        <w:rPr>
          <w:rFonts w:ascii="IRNazanin" w:hAnsi="IRNazanin" w:eastAsia="IRNazanin"/>
          <w:color w:val="111111"/>
          <w:sz w:val="28"/>
          <w:sz w:val="28"/>
          <w:szCs w:val="28"/>
          <w:rtl w:val="true"/>
          <w:lang w:bidi="fa-IR"/>
        </w:rPr>
        <w:t xml:space="preserve">للشیخ السعید أبی عبد الله المفید </w:t>
      </w:r>
      <w:bookmarkStart w:id="2620" w:name="pg11685_250839"/>
    </w:p>
    <w:p>
      <w:pPr>
        <w:pStyle w:val="BookText"/>
        <w:rPr/>
      </w:pPr>
      <w:bookmarkEnd w:id="2620"/>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الفهرست و عبر عنه النجاشی ب جوابات أهل الدینور</w:t>
      </w:r>
    </w:p>
    <w:p>
      <w:pPr>
        <w:pStyle w:val="Heading3"/>
        <w:numPr>
          <w:ilvl w:val="2"/>
          <w:numId w:val="1"/>
        </w:numPr>
        <w:rPr/>
      </w:pPr>
      <w:bookmarkStart w:id="2621" w:name="__RefHeading___Toc7704952_73709187"/>
      <w:bookmarkStart w:id="2622" w:name="_Toc1206"/>
      <w:bookmarkEnd w:id="2621"/>
      <w:r>
        <w:rPr/>
        <w:t>1054</w:t>
      </w:r>
      <w:r>
        <w:rPr>
          <w:rtl w:val="true"/>
        </w:rPr>
        <w:t xml:space="preserve">- </w:t>
      </w:r>
      <w:r>
        <w:rPr>
          <w:rtl w:val="true"/>
        </w:rPr>
        <w:t>جوابات المسائل الرازیة</w:t>
      </w:r>
      <w:bookmarkEnd w:id="2622"/>
    </w:p>
    <w:p>
      <w:pPr>
        <w:pStyle w:val="BookText"/>
        <w:rPr/>
      </w:pPr>
      <w:r>
        <w:rPr>
          <w:rFonts w:ascii="IRNazanin" w:hAnsi="IRNazanin" w:eastAsia="IRNazanin"/>
          <w:color w:val="111111"/>
          <w:sz w:val="28"/>
          <w:sz w:val="28"/>
          <w:szCs w:val="28"/>
          <w:rtl w:val="true"/>
          <w:lang w:bidi="fa-IR"/>
        </w:rPr>
        <w:t xml:space="preserve">فی الوعید للشیخ أبی جعفر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الفهرست</w:t>
      </w:r>
    </w:p>
    <w:p>
      <w:pPr>
        <w:pStyle w:val="Heading3"/>
        <w:numPr>
          <w:ilvl w:val="2"/>
          <w:numId w:val="1"/>
        </w:numPr>
        <w:rPr/>
      </w:pPr>
      <w:bookmarkStart w:id="2623" w:name="__RefHeading___Toc7704954_73709187"/>
      <w:bookmarkStart w:id="2624" w:name="_Toc1207"/>
      <w:bookmarkEnd w:id="2623"/>
      <w:r>
        <w:rPr/>
        <w:t>1055</w:t>
      </w:r>
      <w:r>
        <w:rPr>
          <w:rtl w:val="true"/>
        </w:rPr>
        <w:t xml:space="preserve">- </w:t>
      </w:r>
      <w:r>
        <w:rPr>
          <w:rtl w:val="true"/>
        </w:rPr>
        <w:t>جوابات المسائل الرازیة</w:t>
      </w:r>
      <w:bookmarkEnd w:id="2624"/>
    </w:p>
    <w:p>
      <w:pPr>
        <w:pStyle w:val="BookText"/>
        <w:rPr/>
      </w:pPr>
      <w:r>
        <w:rPr>
          <w:rFonts w:ascii="IRNazanin" w:hAnsi="IRNazanin" w:eastAsia="IRNazanin"/>
          <w:color w:val="111111"/>
          <w:sz w:val="28"/>
          <w:sz w:val="28"/>
          <w:szCs w:val="28"/>
          <w:rtl w:val="true"/>
          <w:lang w:bidi="fa-IR"/>
        </w:rPr>
        <w:t xml:space="preserve">الواردة من بلدة ری و هی خمس عشرة مسألة للسید الشریف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مسائلها عن الفقاع ثم عن النبی  صلی الله علیه و آله  و هل یحسن الکتابة أم لا، ثم عن تفضیل الأنبیاء علی الملائکة، ثم عن عالم الذر، ثم عن البلاء، ثم عن نیة المؤمن خیر من عمله، ثم عن الآیات المخالف ظاهرها للعصمة، ثم عن الرجعة، ثم عن طریق المعرفة، و سائر المسائل مختصرات مجموعها یقرب من أربعمائة بیت، رأیته ضمن مجموعة من مسائل السید المرتضی بالکاظمیة، و استنسختها و نسخه منه فی الخزانة الرضویة و أخری فی مکتبة الشیخ هادی کاشف الغطاء فی النجف، و هذه النسخة بعضها بخط الشیخ شرف الدین علی بن جمال الدین المازندرانی، و بعضها بخط تلمیذه السید نور الدین بن زین الدین العلوی النجفی الأیسری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Heading3"/>
        <w:numPr>
          <w:ilvl w:val="2"/>
          <w:numId w:val="1"/>
        </w:numPr>
        <w:rPr/>
      </w:pPr>
      <w:bookmarkStart w:id="2625" w:name="__RefHeading___Toc7704956_73709187"/>
      <w:bookmarkStart w:id="2626" w:name="_Toc1208"/>
      <w:bookmarkEnd w:id="2625"/>
      <w:r>
        <w:rPr>
          <w:rtl w:val="true"/>
        </w:rPr>
        <w:t>جوابات المسائل الرسیة الأولی</w:t>
      </w:r>
      <w:bookmarkEnd w:id="262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المرتضی، و هی ثمان و عشرون مسألة وردت إلیه من السید الشریف أبی الحسین المحسن بن محمد بن الناصر الحسینی الرسی، قال ابن إدریس فی رسالة المضایقة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هذا السید مدققا عالما فقیها حاذقا ملزما لخصمه </w:t>
      </w:r>
      <w:bookmarkStart w:id="2627" w:name="pg11685_250842"/>
    </w:p>
    <w:p>
      <w:pPr>
        <w:pStyle w:val="BookText"/>
        <w:rPr/>
      </w:pPr>
      <w:bookmarkEnd w:id="2627"/>
      <w:r>
        <w:rPr>
          <w:rFonts w:ascii="IRNazanin" w:hAnsi="IRNazanin" w:eastAsia="IRNazanin"/>
          <w:color w:val="111111"/>
          <w:sz w:val="28"/>
          <w:sz w:val="28"/>
          <w:szCs w:val="28"/>
          <w:rtl w:val="true"/>
          <w:lang w:bidi="fa-IR"/>
        </w:rPr>
        <w:t>محتجا علیه بما لا یکاد یتفصی منه الا من کان فی درجة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فی أول هذه الجوابات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وقفت علی المسائل التی ضمنها الشریف أدام الله عزه کتابه و سررت شهد الله بما دلتنی علیه هذه المسائل بحسن تدبر، و جودة تبحر و أنس ببواطن هذه العلوم</w:t>
      </w:r>
      <w:r>
        <w:rPr>
          <w:rFonts w:eastAsia="IRNazanin" w:cs="IRNazanin"/>
          <w:color w:val="111111"/>
          <w:sz w:val="28"/>
          <w:szCs w:val="28"/>
          <w:rtl w:val="true"/>
          <w:lang w:bidi="fa-IR"/>
        </w:rPr>
        <w:t>)</w:t>
      </w:r>
    </w:p>
    <w:p>
      <w:pPr>
        <w:pStyle w:val="Heading3"/>
        <w:numPr>
          <w:ilvl w:val="2"/>
          <w:numId w:val="1"/>
        </w:numPr>
        <w:rPr/>
      </w:pPr>
      <w:bookmarkStart w:id="2628" w:name="__RefHeading___Toc7704958_73709187"/>
      <w:bookmarkStart w:id="2629" w:name="_Toc1209"/>
      <w:bookmarkEnd w:id="2628"/>
      <w:r>
        <w:rPr/>
        <w:t>1056</w:t>
      </w:r>
      <w:r>
        <w:rPr>
          <w:rtl w:val="true"/>
        </w:rPr>
        <w:t xml:space="preserve">- </w:t>
      </w:r>
      <w:r>
        <w:rPr>
          <w:rtl w:val="true"/>
        </w:rPr>
        <w:t>جوابات المسائل الرسیة الثانیة</w:t>
      </w:r>
      <w:bookmarkEnd w:id="2629"/>
    </w:p>
    <w:p>
      <w:pPr>
        <w:pStyle w:val="BookText"/>
        <w:rPr/>
      </w:pPr>
      <w:r>
        <w:rPr>
          <w:rFonts w:ascii="IRNazanin" w:hAnsi="IRNazanin" w:eastAsia="IRNazanin"/>
          <w:color w:val="111111"/>
          <w:sz w:val="28"/>
          <w:sz w:val="28"/>
          <w:szCs w:val="28"/>
          <w:rtl w:val="true"/>
          <w:lang w:bidi="fa-IR"/>
        </w:rPr>
        <w:t>للسید الشریف المرتضی و هی خمس مسائل من مسائل الصلاة، وردت من الشریف المحسن المذکور ثانیا تقرب جواباتها من مائة و خمسین بیتا توجد ضمن مجموعة عتیقة من مسائل السید المرتضی بالکاظمیة من موقوفة بیت آل الشیخ أسد الله و قد استنسخت الأولی و الثانیة عنها بخطی</w:t>
      </w:r>
    </w:p>
    <w:p>
      <w:pPr>
        <w:pStyle w:val="Heading3"/>
        <w:numPr>
          <w:ilvl w:val="2"/>
          <w:numId w:val="1"/>
        </w:numPr>
        <w:rPr/>
      </w:pPr>
      <w:bookmarkStart w:id="2630" w:name="__RefHeading___Toc7704960_73709187"/>
      <w:bookmarkStart w:id="2631" w:name="_Toc1210"/>
      <w:bookmarkEnd w:id="2630"/>
      <w:r>
        <w:rPr/>
        <w:t>1057</w:t>
      </w:r>
      <w:r>
        <w:rPr>
          <w:rtl w:val="true"/>
        </w:rPr>
        <w:t xml:space="preserve">- </w:t>
      </w:r>
      <w:r>
        <w:rPr>
          <w:rtl w:val="true"/>
        </w:rPr>
        <w:t>جوابات المسائل الرملیات</w:t>
      </w:r>
      <w:bookmarkEnd w:id="2631"/>
    </w:p>
    <w:p>
      <w:pPr>
        <w:pStyle w:val="BookText"/>
        <w:rPr/>
      </w:pPr>
      <w:r>
        <w:rPr>
          <w:rFonts w:ascii="IRNazanin" w:hAnsi="IRNazanin" w:eastAsia="IRNazanin"/>
          <w:color w:val="111111"/>
          <w:sz w:val="28"/>
          <w:sz w:val="28"/>
          <w:szCs w:val="28"/>
          <w:rtl w:val="true"/>
          <w:lang w:bidi="fa-IR"/>
        </w:rPr>
        <w:t xml:space="preserve">الواردة فی رملة أیضا للشریف المرتضی علم الهدی و هی سبع مسائل، ذکرها النجاشی و أحال إلیها السید نفسه فی جواب المسألة الرابعة من الرسیات الأولی، و هی أیضا موجودة ضمن المجموعة، العتیقة فهرس المسائل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الصنعة و الصانع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السهو مع العصمة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الإنسان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المتواترین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رؤیة الهلال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الطلاق‌</w:t>
      </w:r>
    </w:p>
    <w:p>
      <w:pPr>
        <w:pStyle w:val="Heading3"/>
        <w:numPr>
          <w:ilvl w:val="2"/>
          <w:numId w:val="1"/>
        </w:numPr>
        <w:rPr/>
      </w:pPr>
      <w:bookmarkStart w:id="2632" w:name="__RefHeading___Toc7704962_73709187"/>
      <w:bookmarkStart w:id="2633" w:name="_Toc1211"/>
      <w:bookmarkEnd w:id="2632"/>
      <w:r>
        <w:rPr/>
        <w:t>1058</w:t>
      </w:r>
      <w:r>
        <w:rPr>
          <w:rtl w:val="true"/>
        </w:rPr>
        <w:t xml:space="preserve">- </w:t>
      </w:r>
      <w:r>
        <w:rPr>
          <w:rtl w:val="true"/>
        </w:rPr>
        <w:t>جوابات المسائل الرومیات</w:t>
      </w:r>
      <w:bookmarkEnd w:id="2633"/>
    </w:p>
    <w:p>
      <w:pPr>
        <w:pStyle w:val="BookText"/>
        <w:rPr/>
      </w:pPr>
      <w:r>
        <w:rPr>
          <w:rFonts w:ascii="IRNazanin" w:hAnsi="IRNazanin" w:eastAsia="IRNazanin"/>
          <w:color w:val="111111"/>
          <w:sz w:val="28"/>
          <w:sz w:val="28"/>
          <w:szCs w:val="28"/>
          <w:rtl w:val="true"/>
          <w:lang w:bidi="fa-IR"/>
        </w:rPr>
        <w:t xml:space="preserve">الواردة من الروم، للخواجة نصیر الدین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راغب پاشا بإسلامبول کما فی فهرسها</w:t>
      </w:r>
    </w:p>
    <w:p>
      <w:pPr>
        <w:pStyle w:val="Heading3"/>
        <w:numPr>
          <w:ilvl w:val="2"/>
          <w:numId w:val="1"/>
        </w:numPr>
        <w:rPr/>
      </w:pPr>
      <w:bookmarkStart w:id="2634" w:name="__RefHeading___Toc7704964_73709187"/>
      <w:bookmarkStart w:id="2635" w:name="_Toc1212"/>
      <w:bookmarkEnd w:id="2634"/>
      <w:r>
        <w:rPr/>
        <w:t>1059</w:t>
      </w:r>
      <w:r>
        <w:rPr>
          <w:rtl w:val="true"/>
        </w:rPr>
        <w:t xml:space="preserve">- </w:t>
      </w:r>
      <w:r>
        <w:rPr>
          <w:rtl w:val="true"/>
        </w:rPr>
        <w:t>جوابات المسائل الزنجباریة</w:t>
      </w:r>
      <w:bookmarkEnd w:id="2635"/>
    </w:p>
    <w:p>
      <w:pPr>
        <w:pStyle w:val="BookText"/>
        <w:rPr/>
      </w:pPr>
      <w:r>
        <w:rPr>
          <w:rFonts w:ascii="IRNazanin" w:hAnsi="IRNazanin" w:eastAsia="IRNazanin"/>
          <w:color w:val="111111"/>
          <w:sz w:val="28"/>
          <w:sz w:val="28"/>
          <w:szCs w:val="28"/>
          <w:rtl w:val="true"/>
          <w:lang w:bidi="fa-IR"/>
        </w:rPr>
        <w:t xml:space="preserve">للسید علی محمد بن السید محمد بن السید دلدار علی النقوی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مکتبة راجه فیض‌آباد إنها مسائل کلامیة باللغة العربیة البلیغة مطبوع بالهند</w:t>
      </w:r>
    </w:p>
    <w:p>
      <w:pPr>
        <w:pStyle w:val="Heading3"/>
        <w:numPr>
          <w:ilvl w:val="2"/>
          <w:numId w:val="1"/>
        </w:numPr>
        <w:rPr/>
      </w:pPr>
      <w:bookmarkStart w:id="2636" w:name="__RefHeading___Toc7704966_73709187"/>
      <w:bookmarkStart w:id="2637" w:name="_Toc1213"/>
      <w:bookmarkEnd w:id="2636"/>
      <w:r>
        <w:rPr/>
        <w:t>1060</w:t>
      </w:r>
      <w:r>
        <w:rPr>
          <w:rtl w:val="true"/>
        </w:rPr>
        <w:t xml:space="preserve">- </w:t>
      </w:r>
      <w:r>
        <w:rPr>
          <w:rtl w:val="true"/>
        </w:rPr>
        <w:t>جوابات المسائل السرویة</w:t>
      </w:r>
      <w:bookmarkEnd w:id="2637"/>
    </w:p>
    <w:p>
      <w:pPr>
        <w:pStyle w:val="BookText"/>
        <w:rPr/>
      </w:pPr>
      <w:r>
        <w:rPr>
          <w:rFonts w:ascii="IRNazanin" w:hAnsi="IRNazanin" w:eastAsia="IRNazanin"/>
          <w:color w:val="111111"/>
          <w:sz w:val="28"/>
          <w:sz w:val="28"/>
          <w:szCs w:val="28"/>
          <w:rtl w:val="true"/>
          <w:lang w:bidi="fa-IR"/>
        </w:rPr>
        <w:t xml:space="preserve">الواردة من السید الفاضل الشریف بساریة 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مسائله عن</w:t>
      </w:r>
    </w:p>
    <w:p>
      <w:pPr>
        <w:pStyle w:val="BookText"/>
        <w:rPr/>
      </w:pPr>
      <w:r>
        <w:rPr>
          <w:rFonts w:ascii="IRNazanin" w:hAnsi="IRNazanin" w:eastAsia="IRNazanin"/>
          <w:color w:val="111111"/>
          <w:sz w:val="28"/>
          <w:sz w:val="28"/>
          <w:szCs w:val="28"/>
          <w:rtl w:val="true"/>
          <w:lang w:bidi="fa-IR"/>
        </w:rPr>
        <w:t xml:space="preserve">قوله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یقل بمتعتنا و لم یؤمن برجعتنا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فی الجواب عنه أن الحشر الأکبر حشر یوم القیامة، و هو عام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الرجعة خاص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 مِنْ کُلِّ أُمَّةٍ فَوْجاً مِمَّنْ یُکَذِّبُ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یقول الظالم یوم الحشر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أَمَتَّنَا اثْنَتَیْنِ وَ أَحْیَیْتَنَا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الثانیة فی الأشباح قال و للغلاة أباطیل فیه حتی نسبوا تألیف کتاب الأشباح </w:t>
      </w:r>
      <w:bookmarkStart w:id="2638" w:name="pg11685_250844"/>
    </w:p>
    <w:p>
      <w:pPr>
        <w:pStyle w:val="BookText"/>
        <w:rPr/>
      </w:pPr>
      <w:bookmarkEnd w:id="2638"/>
      <w:r>
        <w:rPr>
          <w:rFonts w:ascii="IRNazanin" w:hAnsi="IRNazanin" w:eastAsia="IRNazanin"/>
          <w:color w:val="111111"/>
          <w:sz w:val="28"/>
          <w:sz w:val="28"/>
          <w:szCs w:val="28"/>
          <w:rtl w:val="true"/>
          <w:lang w:bidi="fa-IR"/>
        </w:rPr>
        <w:t xml:space="preserve">و الأظلة إلی محمد بن سنان و هو متهم بالغلو، و لو ثبت النسبة فهو من ضلاله، و فیه بیان عالم الذر و شرح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جواب المسألة الحادیة عشرة و هی فی العفو عن أصحاب الکبائر و إخراجهم عن النار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أملیت فی هذا المعنی کتابا سمیته الموضح فی الوعد و الوعید أن وصل إلی السید الشریف الخطیر الفاضل أدام الله رفعته أغناه عن غیره من الکتب و إحدی مسائله عن تزویج زینب و رقیة من عثمان بن عفان و أحال فیه إلی کتابه التمهید الذی ذکره النجاشی أیضا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Heading3"/>
        <w:numPr>
          <w:ilvl w:val="2"/>
          <w:numId w:val="1"/>
        </w:numPr>
        <w:rPr/>
      </w:pPr>
      <w:bookmarkStart w:id="2639" w:name="__RefHeading___Toc7704968_73709187"/>
      <w:bookmarkStart w:id="2640" w:name="_Toc1214"/>
      <w:bookmarkEnd w:id="2639"/>
      <w:r>
        <w:rPr/>
        <w:t>1061</w:t>
      </w:r>
      <w:r>
        <w:rPr>
          <w:rtl w:val="true"/>
        </w:rPr>
        <w:t xml:space="preserve">- </w:t>
      </w:r>
      <w:r>
        <w:rPr>
          <w:rtl w:val="true"/>
        </w:rPr>
        <w:t>جوابات المسائل السلاریة</w:t>
      </w:r>
      <w:bookmarkEnd w:id="2640"/>
    </w:p>
    <w:p>
      <w:pPr>
        <w:pStyle w:val="BookText"/>
        <w:rPr/>
      </w:pPr>
      <w:r>
        <w:rPr>
          <w:rFonts w:ascii="IRNazanin" w:hAnsi="IRNazanin" w:eastAsia="IRNazanin"/>
          <w:color w:val="111111"/>
          <w:sz w:val="28"/>
          <w:sz w:val="28"/>
          <w:szCs w:val="28"/>
          <w:rtl w:val="true"/>
          <w:lang w:bidi="fa-IR"/>
        </w:rPr>
        <w:t xml:space="preserve">التی سألها سلار بن عبد العزیز الدیلمی الذی کان من أجلاء تلامیذ الشریف المرتضی علم الهدی و قد أرسلها إلی أستاذه الشریف فکتب الأستاد جواباته و أطرأه فی أول الجواب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وقفت علی ما أنفذه الأستاد أدام الله عزه من المسائل و سأل بیان جوابها و وجدته أدام الله تأییده ما وضع یده فی مسألة الا علی نکتة و موضع شبهة و أنا أجیب عن المسائل معتمدا للاختصار و الإیجاز من غیر إخلال معهما ببیان حجة أو دفع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المجموعة المذکورة</w:t>
      </w:r>
    </w:p>
    <w:p>
      <w:pPr>
        <w:pStyle w:val="Heading3"/>
        <w:numPr>
          <w:ilvl w:val="2"/>
          <w:numId w:val="1"/>
        </w:numPr>
        <w:rPr/>
      </w:pPr>
      <w:bookmarkStart w:id="2641" w:name="__RefHeading___Toc7704970_73709187"/>
      <w:bookmarkStart w:id="2642" w:name="_Toc1215"/>
      <w:bookmarkEnd w:id="2641"/>
      <w:r>
        <w:rPr>
          <w:rtl w:val="true"/>
        </w:rPr>
        <w:t>جوابات المسائل السیوریة</w:t>
      </w:r>
      <w:bookmarkEnd w:id="2642"/>
    </w:p>
    <w:p>
      <w:pPr>
        <w:pStyle w:val="BookText"/>
        <w:rPr/>
      </w:pPr>
      <w:r>
        <w:rPr>
          <w:rFonts w:ascii="IRNazanin" w:hAnsi="IRNazanin" w:eastAsia="IRNazanin"/>
          <w:color w:val="111111"/>
          <w:sz w:val="28"/>
          <w:sz w:val="28"/>
          <w:szCs w:val="28"/>
          <w:rtl w:val="true"/>
          <w:lang w:bidi="fa-IR"/>
        </w:rPr>
        <w:t>مر بعنوان جوابات الشیخ أحمد بن یوسف بن علی بن مظفر السیوری البحرانی</w:t>
      </w:r>
    </w:p>
    <w:p>
      <w:pPr>
        <w:pStyle w:val="Heading3"/>
        <w:numPr>
          <w:ilvl w:val="2"/>
          <w:numId w:val="1"/>
        </w:numPr>
        <w:rPr/>
      </w:pPr>
      <w:bookmarkStart w:id="2643" w:name="__RefHeading___Toc7704972_73709187"/>
      <w:bookmarkStart w:id="2644" w:name="_Toc1216"/>
      <w:bookmarkEnd w:id="2643"/>
      <w:r>
        <w:rPr/>
        <w:t>1062</w:t>
      </w:r>
      <w:r>
        <w:rPr>
          <w:rtl w:val="true"/>
        </w:rPr>
        <w:t xml:space="preserve">- </w:t>
      </w:r>
      <w:r>
        <w:rPr>
          <w:rtl w:val="true"/>
        </w:rPr>
        <w:t>جوابات المسائل الشاخوریة</w:t>
      </w:r>
      <w:bookmarkEnd w:id="2644"/>
    </w:p>
    <w:p>
      <w:pPr>
        <w:pStyle w:val="BookText"/>
        <w:rPr/>
      </w:pPr>
      <w:r>
        <w:rPr>
          <w:rFonts w:ascii="IRNazanin" w:hAnsi="IRNazanin" w:eastAsia="IRNazanin"/>
          <w:color w:val="111111"/>
          <w:sz w:val="28"/>
          <w:sz w:val="28"/>
          <w:szCs w:val="28"/>
          <w:rtl w:val="true"/>
          <w:lang w:bidi="fa-IR"/>
        </w:rPr>
        <w:t>التی سأل عنها السید عبد الله بن السید حسین الشاخوری، أیضا للشیخ یوسف، ذکره فی اللؤلؤة</w:t>
      </w:r>
    </w:p>
    <w:p>
      <w:pPr>
        <w:pStyle w:val="Heading3"/>
        <w:numPr>
          <w:ilvl w:val="2"/>
          <w:numId w:val="1"/>
        </w:numPr>
        <w:rPr/>
      </w:pPr>
      <w:bookmarkStart w:id="2645" w:name="__RefHeading___Toc7704974_73709187"/>
      <w:bookmarkStart w:id="2646" w:name="_Toc1217"/>
      <w:bookmarkEnd w:id="2645"/>
      <w:r>
        <w:rPr/>
        <w:t>1063</w:t>
      </w:r>
      <w:r>
        <w:rPr>
          <w:rtl w:val="true"/>
        </w:rPr>
        <w:t xml:space="preserve">- </w:t>
      </w:r>
      <w:r>
        <w:rPr>
          <w:rtl w:val="true"/>
        </w:rPr>
        <w:t>جوابات المسائل الشامیة الأولی‌</w:t>
      </w:r>
      <w:bookmarkEnd w:id="2646"/>
    </w:p>
    <w:p>
      <w:pPr>
        <w:pStyle w:val="BookText"/>
        <w:rPr/>
      </w:pPr>
      <w:r>
        <w:rPr>
          <w:rFonts w:ascii="IRNazanin" w:hAnsi="IRNazanin" w:eastAsia="IRNazanin"/>
          <w:color w:val="111111"/>
          <w:sz w:val="28"/>
          <w:sz w:val="28"/>
          <w:szCs w:val="28"/>
          <w:rtl w:val="true"/>
          <w:lang w:bidi="fa-IR"/>
        </w:rPr>
        <w:t xml:space="preserve">سألها بعض فضلاء أهل الشام، من الشیخ أبی العباس أحمد بن محمد بن فهد الأسدی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عنها، و جمع الجوابات و رتبها علی ترتیب کتب الفقه من الطهارة إلی الدیات تلمیذ ابن فهد بأمره و هو الشیخ زین الدین علی بن فضل بن هیکل الحلی، و سماه ب المسائل الشامیة فی فقه الإمامیة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آتانا من کل ما سألناه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نهار یوم الاثنین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خط ابن هیکل المذکور فی خزانة کتب سید مشایخنا أبی محمد الحسن صدر الدین بالکاظمیة، و نسخه أخری فی الخزانة الرضویة کما فی فهرسها</w:t>
      </w:r>
    </w:p>
    <w:p>
      <w:pPr>
        <w:pStyle w:val="Heading3"/>
        <w:numPr>
          <w:ilvl w:val="2"/>
          <w:numId w:val="1"/>
        </w:numPr>
        <w:rPr/>
      </w:pPr>
      <w:bookmarkStart w:id="2647" w:name="__RefHeading___Toc7704976_73709187"/>
      <w:bookmarkStart w:id="2648" w:name="_Toc1218"/>
      <w:bookmarkEnd w:id="2647"/>
      <w:r>
        <w:rPr/>
        <w:t>1064</w:t>
      </w:r>
      <w:r>
        <w:rPr>
          <w:rtl w:val="true"/>
        </w:rPr>
        <w:t xml:space="preserve">- </w:t>
      </w:r>
      <w:r>
        <w:rPr>
          <w:rtl w:val="true"/>
        </w:rPr>
        <w:t>جوابات المسائل الشامیة الثانیة</w:t>
      </w:r>
      <w:bookmarkEnd w:id="264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لأبی العباس ابن فهد، جمعها بأمره مرتبة </w:t>
      </w:r>
      <w:bookmarkStart w:id="2649" w:name="pg11685_250846"/>
    </w:p>
    <w:p>
      <w:pPr>
        <w:pStyle w:val="BookText"/>
        <w:rPr/>
      </w:pPr>
      <w:bookmarkEnd w:id="2649"/>
      <w:r>
        <w:rPr>
          <w:rFonts w:ascii="IRNazanin" w:hAnsi="IRNazanin" w:eastAsia="IRNazanin"/>
          <w:color w:val="111111"/>
          <w:sz w:val="28"/>
          <w:sz w:val="28"/>
          <w:szCs w:val="28"/>
          <w:rtl w:val="true"/>
          <w:lang w:bidi="fa-IR"/>
        </w:rPr>
        <w:t xml:space="preserve">علی ترتیب کتب الفقه تلمیذه ابن هیکل المذکور،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بنعمتک تتم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نهار السبت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ابن هیکل أیضا فی خزانة سیدنا الحسن صدر الدین فی الکاظمیة</w:t>
      </w:r>
    </w:p>
    <w:p>
      <w:pPr>
        <w:pStyle w:val="Heading3"/>
        <w:numPr>
          <w:ilvl w:val="2"/>
          <w:numId w:val="1"/>
        </w:numPr>
        <w:rPr/>
      </w:pPr>
      <w:bookmarkStart w:id="2650" w:name="__RefHeading___Toc7704978_73709187"/>
      <w:bookmarkStart w:id="2651" w:name="_Toc1219"/>
      <w:bookmarkEnd w:id="2650"/>
      <w:r>
        <w:rPr>
          <w:rtl w:val="true"/>
        </w:rPr>
        <w:t>جوابات المسائل الشامیة</w:t>
      </w:r>
      <w:bookmarkEnd w:id="2651"/>
    </w:p>
    <w:p>
      <w:pPr>
        <w:pStyle w:val="BookText"/>
        <w:rPr/>
      </w:pPr>
      <w:r>
        <w:rPr>
          <w:rFonts w:ascii="IRNazanin" w:hAnsi="IRNazanin" w:eastAsia="IRNazanin"/>
          <w:color w:val="111111"/>
          <w:sz w:val="28"/>
          <w:sz w:val="28"/>
          <w:szCs w:val="28"/>
          <w:rtl w:val="true"/>
          <w:lang w:bidi="fa-IR"/>
        </w:rPr>
        <w:t xml:space="preserve">للشیخ السعید زین الدین بن علی الشامی العاملی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w:t>
      </w:r>
    </w:p>
    <w:p>
      <w:pPr>
        <w:pStyle w:val="Heading3"/>
        <w:numPr>
          <w:ilvl w:val="2"/>
          <w:numId w:val="1"/>
        </w:numPr>
        <w:rPr/>
      </w:pPr>
      <w:bookmarkStart w:id="2652" w:name="__RefHeading___Toc7704980_73709187"/>
      <w:bookmarkStart w:id="2653" w:name="_Toc1220"/>
      <w:bookmarkEnd w:id="2652"/>
      <w:r>
        <w:rPr/>
        <w:t>1065</w:t>
      </w:r>
      <w:r>
        <w:rPr>
          <w:rtl w:val="true"/>
        </w:rPr>
        <w:t xml:space="preserve">- </w:t>
      </w:r>
      <w:r>
        <w:rPr>
          <w:rtl w:val="true"/>
        </w:rPr>
        <w:t>جوابات المسائل الشائعة</w:t>
      </w:r>
      <w:bookmarkEnd w:id="2653"/>
    </w:p>
    <w:p>
      <w:pPr>
        <w:pStyle w:val="BookText"/>
        <w:rPr/>
      </w:pPr>
      <w:r>
        <w:rPr>
          <w:rFonts w:ascii="IRNazanin" w:hAnsi="IRNazanin" w:eastAsia="IRNazanin"/>
          <w:color w:val="111111"/>
          <w:sz w:val="28"/>
          <w:sz w:val="28"/>
          <w:szCs w:val="28"/>
          <w:rtl w:val="true"/>
          <w:lang w:bidi="fa-IR"/>
        </w:rPr>
        <w:t xml:space="preserve">و هی إحدی و ثلاثون 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ماء المطر لم صار خفیفا لطیفا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صار السمک لا یعیش بدون الماء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یدب الإنسان حین ولادته کسائر الدواب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یری من دخل مکانا مظلما، إلی غیر ذلک، و الجوابات للشیخ مهذب الدین أحمد بن عبد الرضا مؤلف آداب المناظرة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الأخلاق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یا مجیب دعوه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قریة شاه‌اندیز من قری مشهد الرضوی فی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رسائله فی مکتبة الشیخ هادی آل کاشف الغطاء فی النجف</w:t>
      </w:r>
    </w:p>
    <w:p>
      <w:pPr>
        <w:pStyle w:val="Heading3"/>
        <w:numPr>
          <w:ilvl w:val="2"/>
          <w:numId w:val="1"/>
        </w:numPr>
        <w:rPr/>
      </w:pPr>
      <w:bookmarkStart w:id="2654" w:name="__RefHeading___Toc7704982_73709187"/>
      <w:bookmarkStart w:id="2655" w:name="_Toc1221"/>
      <w:bookmarkEnd w:id="2654"/>
      <w:r>
        <w:rPr>
          <w:rtl w:val="true"/>
        </w:rPr>
        <w:t>جوابات المسائل الشبریة</w:t>
      </w:r>
      <w:bookmarkEnd w:id="2655"/>
    </w:p>
    <w:p>
      <w:pPr>
        <w:pStyle w:val="BookText"/>
        <w:rPr/>
      </w:pPr>
      <w:r>
        <w:rPr>
          <w:rFonts w:ascii="IRNazanin" w:hAnsi="IRNazanin" w:eastAsia="IRNazanin"/>
          <w:color w:val="111111"/>
          <w:sz w:val="28"/>
          <w:sz w:val="28"/>
          <w:szCs w:val="28"/>
          <w:rtl w:val="true"/>
          <w:lang w:bidi="fa-IR"/>
        </w:rPr>
        <w:t>مر بعنوان جوابات السید شبر و یأتی أیضا بعنوان الدرر الفکریة</w:t>
      </w:r>
    </w:p>
    <w:p>
      <w:pPr>
        <w:pStyle w:val="Heading3"/>
        <w:numPr>
          <w:ilvl w:val="2"/>
          <w:numId w:val="1"/>
        </w:numPr>
        <w:rPr/>
      </w:pPr>
      <w:bookmarkStart w:id="2656" w:name="__RefHeading___Toc7704984_73709187"/>
      <w:bookmarkStart w:id="2657" w:name="_Toc1222"/>
      <w:bookmarkEnd w:id="2656"/>
      <w:r>
        <w:rPr/>
        <w:t>1066</w:t>
      </w:r>
      <w:r>
        <w:rPr>
          <w:rtl w:val="true"/>
        </w:rPr>
        <w:t xml:space="preserve">- </w:t>
      </w:r>
      <w:r>
        <w:rPr>
          <w:rtl w:val="true"/>
        </w:rPr>
        <w:t>جوابات مسائل شتی‌</w:t>
      </w:r>
      <w:bookmarkEnd w:id="2657"/>
    </w:p>
    <w:p>
      <w:pPr>
        <w:pStyle w:val="BookText"/>
        <w:rPr/>
      </w:pPr>
      <w:r>
        <w:rPr>
          <w:rFonts w:ascii="IRNazanin" w:hAnsi="IRNazanin" w:eastAsia="IRNazanin"/>
          <w:color w:val="111111"/>
          <w:sz w:val="28"/>
          <w:sz w:val="28"/>
          <w:szCs w:val="28"/>
          <w:rtl w:val="true"/>
          <w:lang w:bidi="fa-IR"/>
        </w:rPr>
        <w:t xml:space="preserve">للسید محمد علی بن السید صالح الموسوی العاملی المتوفی بأصفهان فی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طریا إلی النجف، سألها منه أخوه السید صدر الدین العاملی نزیل أصفهان و کتبها بخطه، عنوانها سألت أخی الأعز السید محمد علی عن کذا فأجاب بکذا، ذکره ابن أخ السید محمد علی المذکور و سمیه، و هو السید محمد علی بن السید أبی الحسن بن السید صالح الموسوی المتوفی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یتیمة الدهر فی علماء العصر الموجود بخط ید المؤلف فی خزانة سیدنا الحسن صدر الدین</w:t>
      </w:r>
    </w:p>
    <w:p>
      <w:pPr>
        <w:pStyle w:val="Heading3"/>
        <w:numPr>
          <w:ilvl w:val="2"/>
          <w:numId w:val="1"/>
        </w:numPr>
        <w:rPr/>
      </w:pPr>
      <w:bookmarkStart w:id="2658" w:name="__RefHeading___Toc7704986_73709187"/>
      <w:bookmarkStart w:id="2659" w:name="_Toc1223"/>
      <w:bookmarkEnd w:id="2658"/>
      <w:r>
        <w:rPr/>
        <w:t>1067</w:t>
      </w:r>
      <w:r>
        <w:rPr>
          <w:rtl w:val="true"/>
        </w:rPr>
        <w:t xml:space="preserve">- </w:t>
      </w:r>
      <w:r>
        <w:rPr>
          <w:rtl w:val="true"/>
        </w:rPr>
        <w:t>جوابات مسائل شتی</w:t>
      </w:r>
      <w:bookmarkEnd w:id="2659"/>
    </w:p>
    <w:p>
      <w:pPr>
        <w:pStyle w:val="BookText"/>
        <w:rPr/>
      </w:pPr>
      <w:r>
        <w:rPr>
          <w:rFonts w:ascii="IRNazanin" w:hAnsi="IRNazanin" w:eastAsia="IRNazanin"/>
          <w:color w:val="111111"/>
          <w:sz w:val="28"/>
          <w:sz w:val="28"/>
          <w:szCs w:val="28"/>
          <w:rtl w:val="true"/>
          <w:lang w:bidi="fa-IR"/>
        </w:rPr>
        <w:t xml:space="preserve">فی فنون من العلم، للشیخ أبی یعلی محمد بن الحسن بن حمزة الجعفری المتوفی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بعنوان أجوبة مسائل شتی،</w:t>
      </w:r>
      <w:r>
        <w:rPr>
          <w:rStyle w:val="FootnoteAnchor"/>
          <w:rtl w:val="true"/>
        </w:rPr>
        <w:footnoteReference w:id="35"/>
      </w:r>
    </w:p>
    <w:p>
      <w:pPr>
        <w:pStyle w:val="Heading3"/>
        <w:numPr>
          <w:ilvl w:val="2"/>
          <w:numId w:val="1"/>
        </w:numPr>
        <w:rPr/>
      </w:pPr>
      <w:bookmarkStart w:id="2660" w:name="__RefHeading___Toc7704988_73709187"/>
      <w:bookmarkStart w:id="2661" w:name="_Toc1224"/>
      <w:bookmarkEnd w:id="2660"/>
      <w:r>
        <w:rPr>
          <w:rtl w:val="true"/>
        </w:rPr>
        <w:t>جوابات المسائل الشدقمیة</w:t>
      </w:r>
      <w:bookmarkEnd w:id="266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جوابات السید زین الدین علی الشدقمی </w:t>
      </w:r>
      <w:bookmarkStart w:id="2662" w:name="pg11685_250848"/>
    </w:p>
    <w:p>
      <w:pPr>
        <w:pStyle w:val="Heading3"/>
        <w:numPr>
          <w:ilvl w:val="2"/>
          <w:numId w:val="1"/>
        </w:numPr>
        <w:rPr/>
      </w:pPr>
      <w:bookmarkStart w:id="2663" w:name="__RefHeading___Toc7704990_73709187"/>
      <w:bookmarkStart w:id="2664" w:name="_Toc1225"/>
      <w:bookmarkEnd w:id="2662"/>
      <w:bookmarkEnd w:id="2663"/>
      <w:r>
        <w:rPr/>
        <w:t>1068</w:t>
      </w:r>
      <w:r>
        <w:rPr>
          <w:rtl w:val="true"/>
        </w:rPr>
        <w:t xml:space="preserve">- </w:t>
      </w:r>
      <w:r>
        <w:rPr>
          <w:rtl w:val="true"/>
        </w:rPr>
        <w:t>جوابات المسائل الشکویة</w:t>
      </w:r>
      <w:bookmarkEnd w:id="2664"/>
    </w:p>
    <w:p>
      <w:pPr>
        <w:pStyle w:val="BookText"/>
        <w:rPr/>
      </w:pPr>
      <w:r>
        <w:rPr>
          <w:rFonts w:ascii="IRNazanin" w:hAnsi="IRNazanin" w:eastAsia="IRNazanin"/>
          <w:color w:val="111111"/>
          <w:sz w:val="28"/>
          <w:sz w:val="28"/>
          <w:szCs w:val="28"/>
          <w:rtl w:val="true"/>
          <w:lang w:bidi="fa-IR"/>
        </w:rPr>
        <w:t xml:space="preserve">للمیرزا أبی القاسم بن محمد تقی بن محمد قاسم الأردوبادی،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بعض مباحث الإمامة و مسائل المیراث سأله عنها المیرزا فرج الله الشکوی، کما ذکره ولده المعاصر المیرزا محمد علی الأردوبادی</w:t>
      </w:r>
    </w:p>
    <w:p>
      <w:pPr>
        <w:pStyle w:val="Heading3"/>
        <w:numPr>
          <w:ilvl w:val="2"/>
          <w:numId w:val="1"/>
        </w:numPr>
        <w:rPr/>
      </w:pPr>
      <w:bookmarkStart w:id="2665" w:name="__RefHeading___Toc7704992_73709187"/>
      <w:bookmarkStart w:id="2666" w:name="_Toc1226"/>
      <w:bookmarkEnd w:id="2665"/>
      <w:r>
        <w:rPr/>
        <w:t>1069</w:t>
      </w:r>
      <w:r>
        <w:rPr>
          <w:rtl w:val="true"/>
        </w:rPr>
        <w:t xml:space="preserve">- </w:t>
      </w:r>
      <w:r>
        <w:rPr>
          <w:rtl w:val="true"/>
        </w:rPr>
        <w:t>جوابات المسائل الشیرازیة</w:t>
      </w:r>
      <w:bookmarkEnd w:id="2666"/>
    </w:p>
    <w:p>
      <w:pPr>
        <w:pStyle w:val="BookText"/>
        <w:rPr/>
      </w:pPr>
      <w:r>
        <w:rPr>
          <w:rFonts w:ascii="IRNazanin" w:hAnsi="IRNazanin" w:eastAsia="IRNazanin"/>
          <w:color w:val="111111"/>
          <w:sz w:val="28"/>
          <w:sz w:val="28"/>
          <w:szCs w:val="28"/>
          <w:rtl w:val="true"/>
          <w:lang w:bidi="fa-IR"/>
        </w:rPr>
        <w:t xml:space="preserve">للسید کاظم الرشتی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جواب تلمیذه المیرزا إبراهیم بن الحاج عبد المجید الشیرازی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رجوم الشیاطین و مشارق الشموس و غیرهما</w:t>
      </w:r>
    </w:p>
    <w:p>
      <w:pPr>
        <w:pStyle w:val="Heading3"/>
        <w:numPr>
          <w:ilvl w:val="2"/>
          <w:numId w:val="1"/>
        </w:numPr>
        <w:rPr/>
      </w:pPr>
      <w:bookmarkStart w:id="2667" w:name="__RefHeading___Toc7704994_73709187"/>
      <w:bookmarkStart w:id="2668" w:name="_Toc1227"/>
      <w:bookmarkEnd w:id="2667"/>
      <w:r>
        <w:rPr/>
        <w:t>1070</w:t>
      </w:r>
      <w:r>
        <w:rPr>
          <w:rtl w:val="true"/>
        </w:rPr>
        <w:t xml:space="preserve">- </w:t>
      </w:r>
      <w:r>
        <w:rPr>
          <w:rtl w:val="true"/>
        </w:rPr>
        <w:t>جوابات المسائل الشیرازیة</w:t>
      </w:r>
      <w:bookmarkEnd w:id="2668"/>
    </w:p>
    <w:p>
      <w:pPr>
        <w:pStyle w:val="BookText"/>
        <w:rPr/>
      </w:pPr>
      <w:r>
        <w:rPr>
          <w:rFonts w:ascii="IRNazanin" w:hAnsi="IRNazanin" w:eastAsia="IRNazanin"/>
          <w:color w:val="111111"/>
          <w:sz w:val="28"/>
          <w:sz w:val="28"/>
          <w:szCs w:val="28"/>
          <w:rtl w:val="true"/>
          <w:lang w:bidi="fa-IR"/>
        </w:rPr>
        <w:t xml:space="preserve">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نفسه فی جواباته للمسائل السرویة</w:t>
      </w:r>
    </w:p>
    <w:p>
      <w:pPr>
        <w:pStyle w:val="Heading3"/>
        <w:numPr>
          <w:ilvl w:val="2"/>
          <w:numId w:val="1"/>
        </w:numPr>
        <w:rPr/>
      </w:pPr>
      <w:bookmarkStart w:id="2669" w:name="__RefHeading___Toc7704996_73709187"/>
      <w:bookmarkStart w:id="2670" w:name="_Toc1228"/>
      <w:bookmarkEnd w:id="2669"/>
      <w:r>
        <w:rPr/>
        <w:t>1071</w:t>
      </w:r>
      <w:r>
        <w:rPr>
          <w:rtl w:val="true"/>
        </w:rPr>
        <w:t xml:space="preserve">- </w:t>
      </w:r>
      <w:r>
        <w:rPr>
          <w:rtl w:val="true"/>
        </w:rPr>
        <w:t>جوابات المسائل الصاغانیات‌</w:t>
      </w:r>
      <w:bookmarkEnd w:id="267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للشیخ المفید، و قد تخفف فیقال له الصاغانیات، و هی عشر مسائل وردت من صاغان</w:t>
      </w:r>
      <w:r>
        <w:rPr>
          <w:rStyle w:val="FootnoteAnchor"/>
          <w:rtl w:val="true"/>
        </w:rPr>
        <w:footnoteReference w:id="36"/>
      </w:r>
      <w:r>
        <w:rPr>
          <w:rFonts w:ascii="IRNazanin" w:hAnsi="IRNazanin" w:eastAsia="IRNazanin"/>
          <w:color w:val="111111"/>
          <w:sz w:val="28"/>
          <w:sz w:val="28"/>
          <w:szCs w:val="28"/>
          <w:rtl w:val="true"/>
          <w:lang w:bidi="fa-IR"/>
        </w:rPr>
        <w:t xml:space="preserve">شنع فیها بعض متفقهة أهل العراق علی الشیعة أولها متعلقة بنکاح المتعة و البواقی بالنکاح و الطلاق و الظهار و المیراث و الدیات، و الجوابات تزید علی ألف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سبوغ نعمته، و له الشکر علی ما خصصنا به من معرفته و هدانا إلیه من سبیل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وقفت أدام الله عزک علی ما ذکرت عن شیخ بناحیتک من أصحاب الرأی، و ما هو علیه من التحریک فی عداوة أولیاء الله، و التبدیع لهم فیما یذهبون إلیه من الأحکام المأثورة عن أئمة الهدی من آل محمد  صلی الله علیه و آله ، و إنه قد لح بذکر عشر مسائل عزا إلیهم فیها أقوالا قصد بها التشنیع، و حکم علیهم فیها بالتضلیل، و ادعی أنهم خارجون بها عن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مجیبک أیدک الله إلی ما سألت، و مبین عن وجه الحق فیما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مبعث لک بعد الفراغ من ذلک بمشیة الله أقوالا ابتدعها إمام هذا الشیخ المتعصب علی أهل الحق فی الأحکام و خالف فیها سائر فقهاء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نهتک بها قناع ضلاله عند المعظمین له بجهالتهم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الفراغ من جوابات المسائل و فی بما وعد أولا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بمشیة الله و عونه أذکر جملة من خلاف المخالف الناصب علی الأئمة و خروجه بها عن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المطاعن فی طی الفصول 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 النعمان، أو قال النعمان نسخه منه کانت فی مکتبة شیخنا شیخ الشریعة الأصفهانی فی النجف، و عنها استنسخ </w:t>
      </w:r>
      <w:bookmarkStart w:id="2671" w:name="pg11685_250851"/>
    </w:p>
    <w:p>
      <w:pPr>
        <w:pStyle w:val="BookText"/>
        <w:rPr/>
      </w:pPr>
      <w:bookmarkEnd w:id="2671"/>
      <w:r>
        <w:rPr>
          <w:rFonts w:ascii="IRNazanin" w:hAnsi="IRNazanin" w:eastAsia="IRNazanin"/>
          <w:color w:val="111111"/>
          <w:sz w:val="28"/>
          <w:sz w:val="28"/>
          <w:szCs w:val="28"/>
          <w:rtl w:val="true"/>
          <w:lang w:bidi="fa-IR"/>
        </w:rPr>
        <w:t>بخطه المیرزا محمد الطهرانی لمکتبته” المیرزا محمد الطهرانی” بسامراء</w:t>
      </w:r>
      <w:r>
        <w:rPr>
          <w:rFonts w:eastAsia="IRNazanin" w:cs="IRNazanin"/>
          <w:color w:val="111111"/>
          <w:sz w:val="28"/>
          <w:szCs w:val="28"/>
          <w:rtl w:val="true"/>
          <w:lang w:bidi="fa-IR"/>
        </w:rPr>
        <w:t>.</w:t>
      </w:r>
    </w:p>
    <w:p>
      <w:pPr>
        <w:pStyle w:val="Heading3"/>
        <w:numPr>
          <w:ilvl w:val="2"/>
          <w:numId w:val="1"/>
        </w:numPr>
        <w:rPr/>
      </w:pPr>
      <w:bookmarkStart w:id="2672" w:name="__RefHeading___Toc7704998_73709187"/>
      <w:bookmarkStart w:id="2673" w:name="_Toc1229"/>
      <w:bookmarkEnd w:id="2672"/>
      <w:r>
        <w:rPr/>
        <w:t>1072</w:t>
      </w:r>
      <w:r>
        <w:rPr>
          <w:rtl w:val="true"/>
        </w:rPr>
        <w:t xml:space="preserve">- </w:t>
      </w:r>
      <w:r>
        <w:rPr>
          <w:rtl w:val="true"/>
        </w:rPr>
        <w:t>جوابات المسائل الصیداویة</w:t>
      </w:r>
      <w:bookmarkEnd w:id="2673"/>
    </w:p>
    <w:p>
      <w:pPr>
        <w:pStyle w:val="BookText"/>
        <w:rPr/>
      </w:pPr>
      <w:r>
        <w:rPr>
          <w:rFonts w:ascii="IRNazanin" w:hAnsi="IRNazanin" w:eastAsia="IRNazanin"/>
          <w:color w:val="111111"/>
          <w:sz w:val="28"/>
          <w:sz w:val="28"/>
          <w:szCs w:val="28"/>
          <w:rtl w:val="true"/>
          <w:lang w:bidi="fa-IR"/>
        </w:rPr>
        <w:t xml:space="preserve">للسید الشریف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674" w:name="__RefHeading___Toc7705000_73709187"/>
      <w:bookmarkStart w:id="2675" w:name="_Toc1230"/>
      <w:bookmarkEnd w:id="2674"/>
      <w:r>
        <w:rPr/>
        <w:t>1073</w:t>
      </w:r>
      <w:r>
        <w:rPr>
          <w:rtl w:val="true"/>
        </w:rPr>
        <w:t xml:space="preserve">- </w:t>
      </w:r>
      <w:r>
        <w:rPr>
          <w:rtl w:val="true"/>
        </w:rPr>
        <w:t>جوابات المسائل الصیداویة</w:t>
      </w:r>
      <w:bookmarkEnd w:id="2675"/>
    </w:p>
    <w:p>
      <w:pPr>
        <w:pStyle w:val="BookText"/>
        <w:rPr/>
      </w:pPr>
      <w:r>
        <w:rPr>
          <w:rFonts w:ascii="IRNazanin" w:hAnsi="IRNazanin" w:eastAsia="IRNazanin"/>
          <w:color w:val="111111"/>
          <w:sz w:val="28"/>
          <w:sz w:val="28"/>
          <w:szCs w:val="28"/>
          <w:rtl w:val="true"/>
          <w:lang w:bidi="fa-IR"/>
        </w:rPr>
        <w:t>للشیخ أبی عبد الله محمد بن هبة الله الطرابلسی تلمیذ الشیخ الطوسی، ذکره ابن شهرآشوب فی باب الکنی من کتابه معالم العلماء</w:t>
      </w:r>
      <w:r>
        <w:rPr>
          <w:rFonts w:eastAsia="IRNazanin" w:cs="IRNazanin"/>
          <w:color w:val="111111"/>
          <w:sz w:val="28"/>
          <w:szCs w:val="28"/>
          <w:rtl w:val="true"/>
          <w:lang w:bidi="fa-IR"/>
        </w:rPr>
        <w:t>.</w:t>
      </w:r>
    </w:p>
    <w:p>
      <w:pPr>
        <w:pStyle w:val="Heading3"/>
        <w:numPr>
          <w:ilvl w:val="2"/>
          <w:numId w:val="1"/>
        </w:numPr>
        <w:rPr/>
      </w:pPr>
      <w:bookmarkStart w:id="2676" w:name="__RefHeading___Toc7705002_73709187"/>
      <w:bookmarkStart w:id="2677" w:name="_Toc1231"/>
      <w:bookmarkEnd w:id="2676"/>
      <w:r>
        <w:rPr/>
        <w:t>1074</w:t>
      </w:r>
      <w:r>
        <w:rPr>
          <w:rtl w:val="true"/>
        </w:rPr>
        <w:t xml:space="preserve">- </w:t>
      </w:r>
      <w:r>
        <w:rPr>
          <w:rtl w:val="true"/>
        </w:rPr>
        <w:t>جوابات المسائل الطبریة</w:t>
      </w:r>
      <w:bookmarkEnd w:id="2677"/>
    </w:p>
    <w:p>
      <w:pPr>
        <w:pStyle w:val="BookText"/>
        <w:rPr/>
      </w:pPr>
      <w:r>
        <w:rPr>
          <w:rFonts w:ascii="IRNazanin" w:hAnsi="IRNazanin" w:eastAsia="IRNazanin"/>
          <w:color w:val="111111"/>
          <w:sz w:val="28"/>
          <w:sz w:val="28"/>
          <w:szCs w:val="28"/>
          <w:rtl w:val="true"/>
          <w:lang w:bidi="fa-IR"/>
        </w:rPr>
        <w:t xml:space="preserve">للشیخ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نجوم السماء عن فهرس تصانیفه</w:t>
      </w:r>
      <w:r>
        <w:rPr>
          <w:rFonts w:eastAsia="IRNazanin" w:cs="IRNazanin"/>
          <w:color w:val="111111"/>
          <w:sz w:val="28"/>
          <w:szCs w:val="28"/>
          <w:rtl w:val="true"/>
          <w:lang w:bidi="fa-IR"/>
        </w:rPr>
        <w:t>.</w:t>
      </w:r>
    </w:p>
    <w:p>
      <w:pPr>
        <w:pStyle w:val="Heading3"/>
        <w:numPr>
          <w:ilvl w:val="2"/>
          <w:numId w:val="1"/>
        </w:numPr>
        <w:rPr/>
      </w:pPr>
      <w:bookmarkStart w:id="2678" w:name="__RefHeading___Toc7705004_73709187"/>
      <w:bookmarkStart w:id="2679" w:name="_Toc1232"/>
      <w:bookmarkEnd w:id="2678"/>
      <w:r>
        <w:rPr>
          <w:rtl w:val="true"/>
        </w:rPr>
        <w:t>جوابات المسائل الطبریة</w:t>
      </w:r>
      <w:bookmarkEnd w:id="2679"/>
    </w:p>
    <w:p>
      <w:pPr>
        <w:pStyle w:val="BookText"/>
        <w:rPr/>
      </w:pPr>
      <w:r>
        <w:rPr>
          <w:rFonts w:ascii="IRNazanin" w:hAnsi="IRNazanin" w:eastAsia="IRNazanin"/>
          <w:color w:val="111111"/>
          <w:sz w:val="28"/>
          <w:sz w:val="28"/>
          <w:szCs w:val="28"/>
          <w:rtl w:val="true"/>
          <w:lang w:bidi="fa-IR"/>
        </w:rPr>
        <w:t>للشریف المرتضی کما عبر به تلمیذه محمد بن محمد البصروی لکنه المسائل الناصریات المنتزعة عن فقه الناصر المؤلف فی طبرستان، یأتی فی حرف المیم</w:t>
      </w:r>
      <w:r>
        <w:rPr>
          <w:rFonts w:eastAsia="IRNazanin" w:cs="IRNazanin"/>
          <w:color w:val="111111"/>
          <w:sz w:val="28"/>
          <w:szCs w:val="28"/>
          <w:rtl w:val="true"/>
          <w:lang w:bidi="fa-IR"/>
        </w:rPr>
        <w:t>.</w:t>
      </w:r>
    </w:p>
    <w:p>
      <w:pPr>
        <w:pStyle w:val="Heading3"/>
        <w:numPr>
          <w:ilvl w:val="2"/>
          <w:numId w:val="1"/>
        </w:numPr>
        <w:rPr/>
      </w:pPr>
      <w:bookmarkStart w:id="2680" w:name="__RefHeading___Toc7705006_73709187"/>
      <w:bookmarkStart w:id="2681" w:name="_Toc1233"/>
      <w:bookmarkEnd w:id="2680"/>
      <w:r>
        <w:rPr/>
        <w:t>1075</w:t>
      </w:r>
      <w:r>
        <w:rPr>
          <w:rtl w:val="true"/>
        </w:rPr>
        <w:t xml:space="preserve">- </w:t>
      </w:r>
      <w:r>
        <w:rPr>
          <w:rtl w:val="true"/>
        </w:rPr>
        <w:t>جوابات المسائل الطبریة</w:t>
      </w:r>
      <w:bookmarkEnd w:id="2681"/>
    </w:p>
    <w:p>
      <w:pPr>
        <w:pStyle w:val="BookText"/>
        <w:rPr/>
      </w:pPr>
      <w:r>
        <w:rPr>
          <w:rFonts w:ascii="IRNazanin" w:hAnsi="IRNazanin" w:eastAsia="IRNazanin"/>
          <w:color w:val="111111"/>
          <w:sz w:val="28"/>
          <w:sz w:val="28"/>
          <w:szCs w:val="28"/>
          <w:rtl w:val="true"/>
          <w:lang w:bidi="fa-IR"/>
        </w:rPr>
        <w:t xml:space="preserve">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بعنوان جوابات أهل طبرستان</w:t>
      </w:r>
      <w:r>
        <w:rPr>
          <w:rFonts w:eastAsia="IRNazanin" w:cs="IRNazanin"/>
          <w:color w:val="111111"/>
          <w:sz w:val="28"/>
          <w:szCs w:val="28"/>
          <w:rtl w:val="true"/>
          <w:lang w:bidi="fa-IR"/>
        </w:rPr>
        <w:t>.</w:t>
      </w:r>
    </w:p>
    <w:p>
      <w:pPr>
        <w:pStyle w:val="Heading3"/>
        <w:numPr>
          <w:ilvl w:val="2"/>
          <w:numId w:val="1"/>
        </w:numPr>
        <w:rPr/>
      </w:pPr>
      <w:bookmarkStart w:id="2682" w:name="__RefHeading___Toc7705008_73709187"/>
      <w:bookmarkStart w:id="2683" w:name="_Toc1234"/>
      <w:bookmarkEnd w:id="2682"/>
      <w:r>
        <w:rPr/>
        <w:t>1076</w:t>
      </w:r>
      <w:r>
        <w:rPr>
          <w:rtl w:val="true"/>
        </w:rPr>
        <w:t xml:space="preserve">- </w:t>
      </w:r>
      <w:r>
        <w:rPr>
          <w:rtl w:val="true"/>
        </w:rPr>
        <w:t>جوابات المسائل الطرابلسیة الأولی</w:t>
      </w:r>
      <w:bookmarkEnd w:id="2683"/>
    </w:p>
    <w:p>
      <w:pPr>
        <w:pStyle w:val="BookText"/>
        <w:rPr/>
      </w:pPr>
      <w:r>
        <w:rPr>
          <w:rFonts w:ascii="IRNazanin" w:hAnsi="IRNazanin" w:eastAsia="IRNazanin"/>
          <w:color w:val="111111"/>
          <w:sz w:val="28"/>
          <w:sz w:val="28"/>
          <w:szCs w:val="28"/>
          <w:rtl w:val="true"/>
          <w:lang w:bidi="fa-IR"/>
        </w:rPr>
        <w:t>الواردة عن الشیخ أبی الفضل إبراهیم بن الحسن الأبانی و هی سبع عشرة مسألة کما ذکره فی کشف الحجب أجاب عنها السید الشریف المرتضی، و صرح بنسبتها إلی نفسه فی جواب المسألة الأخیرة من المسائل الطرابلسیة الثانیة</w:t>
      </w:r>
      <w:r>
        <w:rPr>
          <w:rFonts w:eastAsia="IRNazanin" w:cs="IRNazanin"/>
          <w:color w:val="111111"/>
          <w:sz w:val="28"/>
          <w:szCs w:val="28"/>
          <w:rtl w:val="true"/>
          <w:lang w:bidi="fa-IR"/>
        </w:rPr>
        <w:t>.</w:t>
      </w:r>
    </w:p>
    <w:p>
      <w:pPr>
        <w:pStyle w:val="Heading3"/>
        <w:numPr>
          <w:ilvl w:val="2"/>
          <w:numId w:val="1"/>
        </w:numPr>
        <w:rPr/>
      </w:pPr>
      <w:bookmarkStart w:id="2684" w:name="__RefHeading___Toc7705010_73709187"/>
      <w:bookmarkStart w:id="2685" w:name="_Toc1235"/>
      <w:bookmarkEnd w:id="2684"/>
      <w:r>
        <w:rPr/>
        <w:t>1077</w:t>
      </w:r>
      <w:r>
        <w:rPr>
          <w:rtl w:val="true"/>
        </w:rPr>
        <w:t xml:space="preserve">- </w:t>
      </w:r>
      <w:r>
        <w:rPr>
          <w:rtl w:val="true"/>
        </w:rPr>
        <w:t>جوابات المسائل الطرابلسیة الثانیة</w:t>
      </w:r>
      <w:bookmarkEnd w:id="2685"/>
    </w:p>
    <w:p>
      <w:pPr>
        <w:pStyle w:val="BookText"/>
        <w:rPr/>
      </w:pPr>
      <w:r>
        <w:rPr>
          <w:rFonts w:ascii="IRNazanin" w:hAnsi="IRNazanin" w:eastAsia="IRNazanin"/>
          <w:color w:val="111111"/>
          <w:sz w:val="28"/>
          <w:sz w:val="28"/>
          <w:szCs w:val="28"/>
          <w:rtl w:val="true"/>
          <w:lang w:bidi="fa-IR"/>
        </w:rPr>
        <w:t>أیضا للشریف المرتضی، وردت من الشیخ إبراهیم بعد الأولی و هی اثنتا عشرة مسألة، تسعة منها من مسائل الإمامة و العاشرة فی وجه إعجاز القرآن، و الحادیة عشرة فی کیفیة مسخ المسوخ، و الثانیة عشرة فی نطق النمل و الهدهد تقرب من ثمانمائة بیت</w:t>
      </w:r>
      <w:r>
        <w:rPr>
          <w:rFonts w:eastAsia="IRNazanin" w:cs="IRNazanin"/>
          <w:color w:val="111111"/>
          <w:sz w:val="28"/>
          <w:szCs w:val="28"/>
          <w:rtl w:val="true"/>
          <w:lang w:bidi="fa-IR"/>
        </w:rPr>
        <w:t>.</w:t>
      </w:r>
    </w:p>
    <w:p>
      <w:pPr>
        <w:pStyle w:val="Heading3"/>
        <w:numPr>
          <w:ilvl w:val="2"/>
          <w:numId w:val="1"/>
        </w:numPr>
        <w:rPr/>
      </w:pPr>
      <w:bookmarkStart w:id="2686" w:name="__RefHeading___Toc7705012_73709187"/>
      <w:bookmarkStart w:id="2687" w:name="_Toc1236"/>
      <w:bookmarkEnd w:id="2686"/>
      <w:r>
        <w:rPr/>
        <w:t>1078</w:t>
      </w:r>
      <w:r>
        <w:rPr>
          <w:rtl w:val="true"/>
        </w:rPr>
        <w:t xml:space="preserve">- </w:t>
      </w:r>
      <w:r>
        <w:rPr>
          <w:rtl w:val="true"/>
        </w:rPr>
        <w:t>جوابات المسائل الطرابلسیة الثالثة</w:t>
      </w:r>
      <w:bookmarkEnd w:id="2687"/>
    </w:p>
    <w:p>
      <w:pPr>
        <w:pStyle w:val="BookText"/>
        <w:rPr/>
      </w:pPr>
      <w:r>
        <w:rPr>
          <w:rFonts w:ascii="IRNazanin" w:hAnsi="IRNazanin" w:eastAsia="IRNazanin"/>
          <w:color w:val="111111"/>
          <w:sz w:val="28"/>
          <w:sz w:val="28"/>
          <w:szCs w:val="28"/>
          <w:rtl w:val="true"/>
          <w:lang w:bidi="fa-IR"/>
        </w:rPr>
        <w:t xml:space="preserve">أیضا للشریف المرتضی وردت بعد الثانیة فی شعبان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ثلاث و عشرون مسألة تقرب من ألف و خمسمائة بیت و المسألة الأولی فی نفی کونه تعالی مدرکا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Heading3"/>
        <w:numPr>
          <w:ilvl w:val="2"/>
          <w:numId w:val="1"/>
        </w:numPr>
        <w:rPr/>
      </w:pPr>
      <w:bookmarkStart w:id="2688" w:name="__RefHeading___Toc7705014_73709187"/>
      <w:bookmarkStart w:id="2689" w:name="_Toc1237"/>
      <w:bookmarkEnd w:id="2688"/>
      <w:r>
        <w:rPr/>
        <w:t>1079</w:t>
      </w:r>
      <w:r>
        <w:rPr>
          <w:rtl w:val="true"/>
        </w:rPr>
        <w:t xml:space="preserve">- </w:t>
      </w:r>
      <w:r>
        <w:rPr>
          <w:rtl w:val="true"/>
        </w:rPr>
        <w:t>جوابات المسائل الطرابلسیة الرابعة</w:t>
      </w:r>
      <w:bookmarkEnd w:id="268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للشریف المرتضی، قال فی </w:t>
      </w:r>
      <w:bookmarkStart w:id="2690" w:name="pg11685_250853"/>
    </w:p>
    <w:p>
      <w:pPr>
        <w:pStyle w:val="BookText"/>
        <w:rPr/>
      </w:pPr>
      <w:bookmarkEnd w:id="2690"/>
      <w:r>
        <w:rPr>
          <w:rFonts w:ascii="IRNazanin" w:hAnsi="IRNazanin" w:eastAsia="IRNazanin"/>
          <w:color w:val="111111"/>
          <w:sz w:val="28"/>
          <w:sz w:val="28"/>
          <w:szCs w:val="28"/>
          <w:rtl w:val="true"/>
          <w:lang w:bidi="fa-IR"/>
        </w:rPr>
        <w:t>کشف الحجب إنها خمس و عشرون مسألة</w:t>
      </w:r>
      <w:r>
        <w:rPr>
          <w:rFonts w:eastAsia="IRNazanin" w:cs="IRNazanin"/>
          <w:color w:val="111111"/>
          <w:sz w:val="28"/>
          <w:szCs w:val="28"/>
          <w:rtl w:val="true"/>
          <w:lang w:bidi="fa-IR"/>
        </w:rPr>
        <w:t>.</w:t>
      </w:r>
    </w:p>
    <w:p>
      <w:pPr>
        <w:pStyle w:val="Heading3"/>
        <w:numPr>
          <w:ilvl w:val="2"/>
          <w:numId w:val="1"/>
        </w:numPr>
        <w:rPr/>
      </w:pPr>
      <w:bookmarkStart w:id="2691" w:name="__RefHeading___Toc7705016_73709187"/>
      <w:bookmarkStart w:id="2692" w:name="_Toc1238"/>
      <w:bookmarkEnd w:id="2691"/>
      <w:r>
        <w:rPr/>
        <w:t>1080</w:t>
      </w:r>
      <w:r>
        <w:rPr>
          <w:rtl w:val="true"/>
        </w:rPr>
        <w:t xml:space="preserve">- </w:t>
      </w:r>
      <w:r>
        <w:rPr>
          <w:rtl w:val="true"/>
        </w:rPr>
        <w:t>جوابات المسائل الطرابلسیة الأولی‌</w:t>
      </w:r>
      <w:bookmarkEnd w:id="2692"/>
    </w:p>
    <w:p>
      <w:pPr>
        <w:pStyle w:val="BookText"/>
        <w:rPr/>
      </w:pPr>
      <w:r>
        <w:rPr>
          <w:rFonts w:ascii="IRNazanin" w:hAnsi="IRNazanin" w:eastAsia="IRNazanin"/>
          <w:color w:val="111111"/>
          <w:sz w:val="28"/>
          <w:sz w:val="28"/>
          <w:szCs w:val="28"/>
          <w:rtl w:val="true"/>
          <w:lang w:bidi="fa-IR"/>
        </w:rPr>
        <w:t xml:space="preserve">للشیخ أبی یعلی محمد بن الحسن بن حمزة الجعفری المتوفی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693" w:name="__RefHeading___Toc7705018_73709187"/>
      <w:bookmarkStart w:id="2694" w:name="_Toc1239"/>
      <w:bookmarkEnd w:id="2693"/>
      <w:r>
        <w:rPr/>
        <w:t>1081</w:t>
      </w:r>
      <w:r>
        <w:rPr>
          <w:rtl w:val="true"/>
        </w:rPr>
        <w:t xml:space="preserve">- </w:t>
      </w:r>
      <w:r>
        <w:rPr>
          <w:rtl w:val="true"/>
        </w:rPr>
        <w:t>جوابات المسائل الطرابلسیة الثانیة</w:t>
      </w:r>
      <w:bookmarkEnd w:id="2694"/>
    </w:p>
    <w:p>
      <w:pPr>
        <w:pStyle w:val="BookText"/>
        <w:rPr/>
      </w:pPr>
      <w:r>
        <w:rPr>
          <w:rFonts w:ascii="IRNazanin" w:hAnsi="IRNazanin" w:eastAsia="IRNazanin"/>
          <w:color w:val="111111"/>
          <w:sz w:val="28"/>
          <w:sz w:val="28"/>
          <w:szCs w:val="28"/>
          <w:rtl w:val="true"/>
          <w:lang w:bidi="fa-IR"/>
        </w:rPr>
        <w:t>أیضا للشیخ أبی یعلی المذکور، ذکره النجاشی بعد الأولی</w:t>
      </w:r>
      <w:r>
        <w:rPr>
          <w:rFonts w:eastAsia="IRNazanin" w:cs="IRNazanin"/>
          <w:color w:val="111111"/>
          <w:sz w:val="28"/>
          <w:szCs w:val="28"/>
          <w:rtl w:val="true"/>
          <w:lang w:bidi="fa-IR"/>
        </w:rPr>
        <w:t>.</w:t>
      </w:r>
    </w:p>
    <w:p>
      <w:pPr>
        <w:pStyle w:val="Heading3"/>
        <w:numPr>
          <w:ilvl w:val="2"/>
          <w:numId w:val="1"/>
        </w:numPr>
        <w:rPr/>
      </w:pPr>
      <w:bookmarkStart w:id="2695" w:name="__RefHeading___Toc7705020_73709187"/>
      <w:bookmarkStart w:id="2696" w:name="_Toc1240"/>
      <w:bookmarkEnd w:id="2695"/>
      <w:r>
        <w:rPr/>
        <w:t>1082</w:t>
      </w:r>
      <w:r>
        <w:rPr>
          <w:rtl w:val="true"/>
        </w:rPr>
        <w:t xml:space="preserve">- </w:t>
      </w:r>
      <w:r>
        <w:rPr>
          <w:rtl w:val="true"/>
        </w:rPr>
        <w:t>جوابات المسائل الطوسیة</w:t>
      </w:r>
      <w:bookmarkEnd w:id="2696"/>
    </w:p>
    <w:p>
      <w:pPr>
        <w:pStyle w:val="BookText"/>
        <w:rPr/>
      </w:pPr>
      <w:r>
        <w:rPr>
          <w:rFonts w:ascii="IRNazanin" w:hAnsi="IRNazanin" w:eastAsia="IRNazanin"/>
          <w:color w:val="111111"/>
          <w:sz w:val="28"/>
          <w:sz w:val="28"/>
          <w:szCs w:val="28"/>
          <w:rtl w:val="true"/>
          <w:lang w:bidi="fa-IR"/>
        </w:rPr>
        <w:t>للشریف المرتضی علم الهدی، لکنه لم تتم کما فی الفهرست</w:t>
      </w:r>
      <w:r>
        <w:rPr>
          <w:rFonts w:eastAsia="IRNazanin" w:cs="IRNazanin"/>
          <w:color w:val="111111"/>
          <w:sz w:val="28"/>
          <w:szCs w:val="28"/>
          <w:rtl w:val="true"/>
          <w:lang w:bidi="fa-IR"/>
        </w:rPr>
        <w:t>.</w:t>
      </w:r>
    </w:p>
    <w:p>
      <w:pPr>
        <w:pStyle w:val="Heading3"/>
        <w:numPr>
          <w:ilvl w:val="2"/>
          <w:numId w:val="1"/>
        </w:numPr>
        <w:rPr/>
      </w:pPr>
      <w:bookmarkStart w:id="2697" w:name="__RefHeading___Toc7705022_73709187"/>
      <w:bookmarkStart w:id="2698" w:name="_Toc1241"/>
      <w:bookmarkEnd w:id="2697"/>
      <w:r>
        <w:rPr/>
        <w:t>1083</w:t>
      </w:r>
      <w:r>
        <w:rPr>
          <w:rtl w:val="true"/>
        </w:rPr>
        <w:t xml:space="preserve">- </w:t>
      </w:r>
      <w:r>
        <w:rPr>
          <w:rtl w:val="true"/>
        </w:rPr>
        <w:t>جوابات المسائل الظهیریة</w:t>
      </w:r>
      <w:bookmarkEnd w:id="2698"/>
    </w:p>
    <w:p>
      <w:pPr>
        <w:pStyle w:val="BookText"/>
        <w:rPr/>
      </w:pPr>
      <w:r>
        <w:rPr>
          <w:rFonts w:ascii="IRNazanin" w:hAnsi="IRNazanin" w:eastAsia="IRNazanin"/>
          <w:color w:val="111111"/>
          <w:sz w:val="28"/>
          <w:sz w:val="28"/>
          <w:szCs w:val="28"/>
          <w:rtl w:val="true"/>
          <w:lang w:bidi="fa-IR"/>
        </w:rPr>
        <w:t xml:space="preserve">الواردة من الشیخ حسین بن الحسن بن یونس بن یوسف بن ظهیر الدین محمد بن زین الدین علی بن الحسام الظهیری العاملی العیناثی أستاذ الشیخ الحر و المجیز له فی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فی أمل الآمل و الجوابات هذه للمولی محمد أمین بن محمد شریف الأسترآبادی المتوفی بمکة المعظمة فی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اسمه و اسم السائل و بناؤه علی أن یذکر السؤال أولا بعنوان قوله ثم یجیب عنه، فأول مسائله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و المأمول منکم تألیف کتاب وجیز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الاقتفاء بالعلماء قدس سرهم فی هذا الباب أولی و کانت عادتهم الاکتفاء بتألیف الأحادیث أو تذییل کل باب بشرح الأحادیث، و قد اخترت الثانیة فی حاشیة کتاب الکافی و ذکرت فیها ما لم یذکره مصنفه من الأحادیث و فیه الکفایة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یذکر السؤالات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یجیب عنها إلی آخر المسائل، و هی تزید علی مائتی بیت، توجد ضمن مجموعة عند الشیخ علی بن إبراهیم القمی المعاصر فی النجف، و للظهیری هذا جوابات المسائل الفقهیة کما یأتی، و جده الأعلی المنسوب إلیه هو الشیخ ظهیر الدین محمد الذی کتب إجازة للمولی عماد بن علی الجرجانی فی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فیها أنه یروی عن والده الشیخ زین الدین علی بن الحسام و هو یروی عن أخیه الشیخ جعفر بن الحسام الذی یروی عن السید نجم، تلمیذ الشیخ محمد بن مکی الشهید قال فی الریاض و آل ظهیر هذا کانوا من علماء عصرهم</w:t>
      </w:r>
      <w:r>
        <w:rPr>
          <w:rFonts w:eastAsia="IRNazanin" w:cs="IRNazanin"/>
          <w:color w:val="111111"/>
          <w:sz w:val="28"/>
          <w:szCs w:val="28"/>
          <w:rtl w:val="true"/>
          <w:lang w:bidi="fa-IR"/>
        </w:rPr>
        <w:t>.</w:t>
      </w:r>
    </w:p>
    <w:p>
      <w:pPr>
        <w:pStyle w:val="Heading3"/>
        <w:numPr>
          <w:ilvl w:val="2"/>
          <w:numId w:val="1"/>
        </w:numPr>
        <w:rPr/>
      </w:pPr>
      <w:bookmarkStart w:id="2699" w:name="__RefHeading___Toc7705024_73709187"/>
      <w:bookmarkStart w:id="2700" w:name="_Toc1242"/>
      <w:bookmarkEnd w:id="2699"/>
      <w:r>
        <w:rPr/>
        <w:t>1084</w:t>
      </w:r>
      <w:r>
        <w:rPr>
          <w:rtl w:val="true"/>
        </w:rPr>
        <w:t xml:space="preserve">- </w:t>
      </w:r>
      <w:r>
        <w:rPr>
          <w:rtl w:val="true"/>
        </w:rPr>
        <w:t>جوابات المسائل العرفانیة</w:t>
      </w:r>
      <w:bookmarkEnd w:id="270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العارف المولی علی بن جمشید النوری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مع کشف الفوائد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bookmarkStart w:id="2701" w:name="pg11685_250855"/>
    </w:p>
    <w:p>
      <w:pPr>
        <w:pStyle w:val="Heading3"/>
        <w:numPr>
          <w:ilvl w:val="2"/>
          <w:numId w:val="1"/>
        </w:numPr>
        <w:rPr/>
      </w:pPr>
      <w:bookmarkStart w:id="2702" w:name="__RefHeading___Toc7705026_73709187"/>
      <w:bookmarkStart w:id="2703" w:name="_Toc1243"/>
      <w:bookmarkEnd w:id="2701"/>
      <w:bookmarkEnd w:id="2702"/>
      <w:r>
        <w:rPr/>
        <w:t>1085</w:t>
      </w:r>
      <w:r>
        <w:rPr>
          <w:rtl w:val="true"/>
        </w:rPr>
        <w:t xml:space="preserve">- </w:t>
      </w:r>
      <w:r>
        <w:rPr>
          <w:rtl w:val="true"/>
        </w:rPr>
        <w:t>جوابات المسائل العرفانیة</w:t>
      </w:r>
      <w:bookmarkEnd w:id="2703"/>
    </w:p>
    <w:p>
      <w:pPr>
        <w:pStyle w:val="BookText"/>
        <w:rPr/>
      </w:pPr>
      <w:r>
        <w:rPr>
          <w:rFonts w:ascii="IRNazanin" w:hAnsi="IRNazanin" w:eastAsia="IRNazanin"/>
          <w:color w:val="111111"/>
          <w:sz w:val="28"/>
          <w:sz w:val="28"/>
          <w:szCs w:val="28"/>
          <w:rtl w:val="true"/>
          <w:lang w:bidi="fa-IR"/>
        </w:rPr>
        <w:t xml:space="preserve">للعارف محمد بن محمود الدهدار، فارسی یقرب من ثلاثمائة بیت رأیته ضمن مجموعة من رسائل دهدار بخط الشیخ عبد علی بن علی نقی بن مصطفی السعدآبادی السفلی النجفی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2704" w:name="__RefHeading___Toc7705028_73709187"/>
      <w:bookmarkStart w:id="2705" w:name="_Toc1244"/>
      <w:bookmarkEnd w:id="2704"/>
      <w:r>
        <w:rPr/>
        <w:t>1086</w:t>
      </w:r>
      <w:r>
        <w:rPr>
          <w:rtl w:val="true"/>
        </w:rPr>
        <w:t xml:space="preserve">- </w:t>
      </w:r>
      <w:r>
        <w:rPr>
          <w:rtl w:val="true"/>
        </w:rPr>
        <w:t>جوابات المسائل العشر</w:t>
      </w:r>
      <w:bookmarkEnd w:id="2705"/>
    </w:p>
    <w:p>
      <w:pPr>
        <w:pStyle w:val="BookText"/>
        <w:rPr/>
      </w:pPr>
      <w:r>
        <w:rPr>
          <w:rFonts w:ascii="IRNazanin" w:hAnsi="IRNazanin" w:eastAsia="IRNazanin"/>
          <w:color w:val="111111"/>
          <w:sz w:val="28"/>
          <w:sz w:val="28"/>
          <w:szCs w:val="28"/>
          <w:rtl w:val="true"/>
          <w:lang w:bidi="fa-IR"/>
        </w:rPr>
        <w:t>فی الحکمة للشیخ الرئیس أبی علی بن سینا، سألها منه بعض أهل العصر، أولها عن العلة و المعلول و آخرها عن تعلق الفعل بالفاعل</w:t>
      </w:r>
    </w:p>
    <w:p>
      <w:pPr>
        <w:pStyle w:val="Heading3"/>
        <w:numPr>
          <w:ilvl w:val="2"/>
          <w:numId w:val="1"/>
        </w:numPr>
        <w:rPr/>
      </w:pPr>
      <w:bookmarkStart w:id="2706" w:name="__RefHeading___Toc7705030_73709187"/>
      <w:bookmarkStart w:id="2707" w:name="_Toc1245"/>
      <w:bookmarkEnd w:id="2706"/>
      <w:r>
        <w:rPr/>
        <w:t>1087</w:t>
      </w:r>
      <w:r>
        <w:rPr>
          <w:rtl w:val="true"/>
        </w:rPr>
        <w:t xml:space="preserve">- </w:t>
      </w:r>
      <w:r>
        <w:rPr>
          <w:rtl w:val="true"/>
        </w:rPr>
        <w:t>جوابات المسائل العشر</w:t>
      </w:r>
      <w:bookmarkEnd w:id="2707"/>
    </w:p>
    <w:p>
      <w:pPr>
        <w:pStyle w:val="BookText"/>
        <w:rPr/>
      </w:pPr>
      <w:r>
        <w:rPr>
          <w:rFonts w:ascii="IRNazanin" w:hAnsi="IRNazanin" w:eastAsia="IRNazanin"/>
          <w:color w:val="111111"/>
          <w:sz w:val="28"/>
          <w:sz w:val="28"/>
          <w:szCs w:val="28"/>
          <w:rtl w:val="true"/>
          <w:lang w:bidi="fa-IR"/>
        </w:rPr>
        <w:t>التی استخرجها الشیخ الرئیس عن کتاب أرسطاطالیس فی السماء و العالم، أولها عن حرکة الفلک و آخرها فی استحالة الأشیاء، و سألها الرئیس من الخواجة أبی ریحان محمد بن أحمد البیرونی فکتب جواباتها، رأیته عند السید محمد باقر حفید السید محمد کاظم الیزدی الطباطبائی فی النجف</w:t>
      </w:r>
    </w:p>
    <w:p>
      <w:pPr>
        <w:pStyle w:val="Heading3"/>
        <w:numPr>
          <w:ilvl w:val="2"/>
          <w:numId w:val="1"/>
        </w:numPr>
        <w:rPr/>
      </w:pPr>
      <w:bookmarkStart w:id="2708" w:name="__RefHeading___Toc7705032_73709187"/>
      <w:bookmarkStart w:id="2709" w:name="_Toc1246"/>
      <w:bookmarkEnd w:id="2708"/>
      <w:r>
        <w:rPr>
          <w:rtl w:val="true"/>
        </w:rPr>
        <w:t>جوابات المسائل العشر</w:t>
      </w:r>
      <w:bookmarkEnd w:id="2709"/>
    </w:p>
    <w:p>
      <w:pPr>
        <w:pStyle w:val="BookText"/>
        <w:rPr/>
      </w:pPr>
      <w:r>
        <w:rPr>
          <w:rFonts w:ascii="IRNazanin" w:hAnsi="IRNazanin" w:eastAsia="IRNazanin"/>
          <w:color w:val="111111"/>
          <w:sz w:val="28"/>
          <w:sz w:val="28"/>
          <w:szCs w:val="28"/>
          <w:rtl w:val="true"/>
          <w:lang w:bidi="fa-IR"/>
        </w:rPr>
        <w:t>فی الغیبة للشیخ المفید، فیها جواب السؤال عن وجود صاحب الزمان علیه السلام ، و الشبهات التی أوردت علی غیبته و جواباتها فی عشرة فصول و لذا یقال لها الفصول العشرة أو المسائل العشر، یأتی</w:t>
      </w:r>
    </w:p>
    <w:p>
      <w:pPr>
        <w:pStyle w:val="Heading3"/>
        <w:numPr>
          <w:ilvl w:val="2"/>
          <w:numId w:val="1"/>
        </w:numPr>
        <w:rPr/>
      </w:pPr>
      <w:bookmarkStart w:id="2710" w:name="__RefHeading___Toc7705034_73709187"/>
      <w:bookmarkStart w:id="2711" w:name="_Toc1247"/>
      <w:bookmarkEnd w:id="2710"/>
      <w:r>
        <w:rPr/>
        <w:t>1088</w:t>
      </w:r>
      <w:r>
        <w:rPr>
          <w:rtl w:val="true"/>
        </w:rPr>
        <w:t xml:space="preserve">- </w:t>
      </w:r>
      <w:r>
        <w:rPr>
          <w:rtl w:val="true"/>
        </w:rPr>
        <w:t>جوابات المسائل العکبریة</w:t>
      </w:r>
      <w:bookmarkEnd w:id="2711"/>
    </w:p>
    <w:p>
      <w:pPr>
        <w:pStyle w:val="BookText"/>
        <w:rPr/>
      </w:pPr>
      <w:r>
        <w:rPr>
          <w:rFonts w:ascii="IRNazanin" w:hAnsi="IRNazanin" w:eastAsia="IRNazanin"/>
          <w:color w:val="111111"/>
          <w:sz w:val="28"/>
          <w:sz w:val="28"/>
          <w:szCs w:val="28"/>
          <w:rtl w:val="true"/>
          <w:lang w:bidi="fa-IR"/>
        </w:rPr>
        <w:t xml:space="preserve">الواردة عن الحاجب أبی لیث بن سراج إلی الشیخ السعید محمد بن محمد بن نعمان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هو عنها و هی إحدی و خمسون مسألة کلامیة عن تفسیر الآیات المتشابهة، و شرح الأحادیث المشکلة، أول مسائله عن معنی آیة التطهیر، و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یؤید بالتوفیق من یمم هداه و یخذل من عند عن سبیله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 الجوابات بألف و خمسمائة بیت تقریبا، رأیت منه نسخا منها نسخه شیخنا شیخ الشریعة الأصفهانی و قد کتب بخطه له فهرسا لطیفا، و نسخه علیها خط المولی محمد صالح بن الحاج باقر الروغنی القزوینی الشارح و المترجم لنهج البلاغة و نسخه الشیخ هادی آل کاشف الغطاء تنتهی إلی ثلاث و عشرین مسألة بعضها بخط الشیخ شرف الدین المازندرانی، و بعضها بخط تلمیذه السید نور الدین بن زین الدین العلوی الأیسری النجفی و تاریخ خطه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Heading3"/>
        <w:numPr>
          <w:ilvl w:val="2"/>
          <w:numId w:val="1"/>
        </w:numPr>
        <w:rPr/>
      </w:pPr>
      <w:bookmarkStart w:id="2712" w:name="__RefHeading___Toc7705036_73709187"/>
      <w:bookmarkStart w:id="2713" w:name="_Toc1248"/>
      <w:bookmarkEnd w:id="2712"/>
      <w:r>
        <w:rPr/>
        <w:t>1089</w:t>
      </w:r>
      <w:r>
        <w:rPr>
          <w:rtl w:val="true"/>
        </w:rPr>
        <w:t xml:space="preserve">- </w:t>
      </w:r>
      <w:r>
        <w:rPr>
          <w:rtl w:val="true"/>
        </w:rPr>
        <w:t>جوابات المسائل العویصة</w:t>
      </w:r>
      <w:bookmarkEnd w:id="2713"/>
    </w:p>
    <w:p>
      <w:pPr>
        <w:pStyle w:val="BookText"/>
        <w:rPr/>
      </w:pPr>
      <w:r>
        <w:rPr>
          <w:rFonts w:ascii="IRNazanin" w:hAnsi="IRNazanin" w:eastAsia="IRNazanin"/>
          <w:color w:val="111111"/>
          <w:sz w:val="28"/>
          <w:sz w:val="28"/>
          <w:szCs w:val="28"/>
          <w:rtl w:val="true"/>
          <w:lang w:bidi="fa-IR"/>
        </w:rPr>
        <w:t xml:space="preserve">فی الحکمة للمولی صدر الدین محمد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p>
    <w:p>
      <w:pPr>
        <w:pStyle w:val="Heading3"/>
        <w:numPr>
          <w:ilvl w:val="2"/>
          <w:numId w:val="1"/>
        </w:numPr>
        <w:rPr/>
      </w:pPr>
      <w:bookmarkStart w:id="2714" w:name="__RefHeading___Toc7705038_73709187"/>
      <w:bookmarkStart w:id="2715" w:name="_Toc1249"/>
      <w:bookmarkEnd w:id="2714"/>
      <w:r>
        <w:rPr>
          <w:rtl w:val="true"/>
        </w:rPr>
        <w:t>جوابات المسائل الفخریة</w:t>
      </w:r>
      <w:bookmarkEnd w:id="271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جوابات السماکی </w:t>
      </w:r>
      <w:bookmarkStart w:id="2716" w:name="pg11685_250857"/>
    </w:p>
    <w:p>
      <w:pPr>
        <w:pStyle w:val="Heading3"/>
        <w:numPr>
          <w:ilvl w:val="2"/>
          <w:numId w:val="1"/>
        </w:numPr>
        <w:rPr/>
      </w:pPr>
      <w:bookmarkStart w:id="2717" w:name="__RefHeading___Toc7705040_73709187"/>
      <w:bookmarkStart w:id="2718" w:name="_Toc1250"/>
      <w:bookmarkEnd w:id="2716"/>
      <w:bookmarkEnd w:id="2717"/>
      <w:r>
        <w:rPr/>
        <w:t>1090</w:t>
      </w:r>
      <w:r>
        <w:rPr>
          <w:rtl w:val="true"/>
        </w:rPr>
        <w:t xml:space="preserve">- </w:t>
      </w:r>
      <w:r>
        <w:rPr>
          <w:rtl w:val="true"/>
        </w:rPr>
        <w:t>جوابات المسائل الفقهیة</w:t>
      </w:r>
      <w:bookmarkEnd w:id="2718"/>
    </w:p>
    <w:p>
      <w:pPr>
        <w:pStyle w:val="BookText"/>
        <w:rPr/>
      </w:pPr>
      <w:r>
        <w:rPr>
          <w:rFonts w:ascii="IRNazanin" w:hAnsi="IRNazanin" w:eastAsia="IRNazanin"/>
          <w:color w:val="111111"/>
          <w:sz w:val="28"/>
          <w:sz w:val="28"/>
          <w:szCs w:val="28"/>
          <w:rtl w:val="true"/>
          <w:lang w:bidi="fa-IR"/>
        </w:rPr>
        <w:t>للشیخ أحمد بن محمد بن أحمد بن إبراهیم البحرانی ابن أخ الشیخ یوسف صاحب الحدائق یروی عن والده و عن عمیه الشیخ یوسف و الشیخ عبد علی، حکاه سیدنا الحسن فی التکملة عن الشیخ صالح بن أحمد آل طعان الستری البحرانی</w:t>
      </w:r>
    </w:p>
    <w:p>
      <w:pPr>
        <w:pStyle w:val="Heading3"/>
        <w:numPr>
          <w:ilvl w:val="2"/>
          <w:numId w:val="1"/>
        </w:numPr>
        <w:rPr/>
      </w:pPr>
      <w:bookmarkStart w:id="2719" w:name="__RefHeading___Toc7705042_73709187"/>
      <w:bookmarkStart w:id="2720" w:name="_Toc1251"/>
      <w:bookmarkEnd w:id="2719"/>
      <w:r>
        <w:rPr/>
        <w:t>1091</w:t>
      </w:r>
      <w:r>
        <w:rPr>
          <w:rtl w:val="true"/>
        </w:rPr>
        <w:t xml:space="preserve">- </w:t>
      </w:r>
      <w:r>
        <w:rPr>
          <w:rtl w:val="true"/>
        </w:rPr>
        <w:t>جوابات المسائل الفقهیة</w:t>
      </w:r>
      <w:bookmarkEnd w:id="2720"/>
    </w:p>
    <w:p>
      <w:pPr>
        <w:pStyle w:val="BookText"/>
        <w:rPr/>
      </w:pPr>
      <w:r>
        <w:rPr>
          <w:rFonts w:ascii="IRNazanin" w:hAnsi="IRNazanin" w:eastAsia="IRNazanin"/>
          <w:color w:val="111111"/>
          <w:sz w:val="28"/>
          <w:sz w:val="28"/>
          <w:szCs w:val="28"/>
          <w:rtl w:val="true"/>
          <w:lang w:bidi="fa-IR"/>
        </w:rPr>
        <w:t xml:space="preserve">للشیخ حسین بن الحسن بن یونس بن یوسف بن ظهیر الدین محمد العاملی العیناثی تلمیذ المولی محمد أمین الأسترآبادی عده صاحب الریاض من تصانیف الشیخ حسین الظهیری بعنوان الرسالة،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سألها منه الناس، و هی من مسائل الطهارة، و الصلاة، و الزکاة، و نحوها، و قد أثنی فیه أستاذه المولی محمد أمین ثناء بلیغا یظهر منها غایة حسن اعتقاده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من تلک الرسالة نسخه</w:t>
      </w:r>
      <w:r>
        <w:rPr>
          <w:rFonts w:eastAsia="IRNazanin" w:cs="IRNazanin"/>
          <w:color w:val="111111"/>
          <w:sz w:val="28"/>
          <w:szCs w:val="28"/>
          <w:rtl w:val="true"/>
          <w:lang w:bidi="fa-IR"/>
        </w:rPr>
        <w:t>)</w:t>
      </w:r>
    </w:p>
    <w:p>
      <w:pPr>
        <w:pStyle w:val="Heading3"/>
        <w:numPr>
          <w:ilvl w:val="2"/>
          <w:numId w:val="1"/>
        </w:numPr>
        <w:rPr/>
      </w:pPr>
      <w:bookmarkStart w:id="2721" w:name="__RefHeading___Toc7705044_73709187"/>
      <w:bookmarkStart w:id="2722" w:name="_Toc1252"/>
      <w:bookmarkEnd w:id="2721"/>
      <w:r>
        <w:rPr/>
        <w:t>1092</w:t>
      </w:r>
      <w:r>
        <w:rPr>
          <w:rtl w:val="true"/>
        </w:rPr>
        <w:t xml:space="preserve">- </w:t>
      </w:r>
      <w:r>
        <w:rPr>
          <w:rtl w:val="true"/>
        </w:rPr>
        <w:t>جوابات المسائل الفقهیة</w:t>
      </w:r>
      <w:bookmarkEnd w:id="2722"/>
    </w:p>
    <w:p>
      <w:pPr>
        <w:pStyle w:val="BookText"/>
        <w:rPr/>
      </w:pPr>
      <w:r>
        <w:rPr>
          <w:rFonts w:ascii="IRNazanin" w:hAnsi="IRNazanin" w:eastAsia="IRNazanin"/>
          <w:color w:val="111111"/>
          <w:sz w:val="28"/>
          <w:sz w:val="28"/>
          <w:szCs w:val="28"/>
          <w:rtl w:val="true"/>
          <w:lang w:bidi="fa-IR"/>
        </w:rPr>
        <w:t xml:space="preserve">للمحقق الشیخ نور الدین علی بن الحسین بن عبد العالی الکرکی المتوفی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جامع الخلائق لیوم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صرف غیره بنیة الرجوع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فی الخزانة الرضویة بخط السید أحمد بن علی بن عطاء الله الحسینی الجزائری فرغ من الکتابة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الهند فی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وقف الأمیر جبرئیل فی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السؤال و الجواب عن المسائل الفقهیة المتفرقة جمعها تلمیذه السید فضل الله، یأتی فی السین</w:t>
      </w:r>
    </w:p>
    <w:p>
      <w:pPr>
        <w:pStyle w:val="Heading3"/>
        <w:numPr>
          <w:ilvl w:val="2"/>
          <w:numId w:val="1"/>
        </w:numPr>
        <w:rPr/>
      </w:pPr>
      <w:bookmarkStart w:id="2723" w:name="__RefHeading___Toc7705046_73709187"/>
      <w:bookmarkStart w:id="2724" w:name="_Toc1253"/>
      <w:bookmarkEnd w:id="2723"/>
      <w:r>
        <w:rPr/>
        <w:t>1093</w:t>
      </w:r>
      <w:r>
        <w:rPr>
          <w:rtl w:val="true"/>
        </w:rPr>
        <w:t xml:space="preserve">- </w:t>
      </w:r>
      <w:r>
        <w:rPr>
          <w:rtl w:val="true"/>
        </w:rPr>
        <w:t>جوابات المسائل الفقهیة</w:t>
      </w:r>
      <w:bookmarkEnd w:id="2724"/>
    </w:p>
    <w:p>
      <w:pPr>
        <w:pStyle w:val="BookText"/>
        <w:rPr/>
      </w:pPr>
      <w:r>
        <w:rPr>
          <w:rFonts w:ascii="IRNazanin" w:hAnsi="IRNazanin" w:eastAsia="IRNazanin"/>
          <w:color w:val="111111"/>
          <w:sz w:val="28"/>
          <w:sz w:val="28"/>
          <w:szCs w:val="28"/>
          <w:rtl w:val="true"/>
          <w:lang w:bidi="fa-IR"/>
        </w:rPr>
        <w:t xml:space="preserve">کبیر فی مجلدین للشیخ عبد الله بن عباس الستری البحرانی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w:t>
      </w:r>
    </w:p>
    <w:p>
      <w:pPr>
        <w:pStyle w:val="Heading3"/>
        <w:numPr>
          <w:ilvl w:val="2"/>
          <w:numId w:val="1"/>
        </w:numPr>
        <w:rPr/>
      </w:pPr>
      <w:bookmarkStart w:id="2725" w:name="__RefHeading___Toc7705048_73709187"/>
      <w:bookmarkStart w:id="2726" w:name="_Toc1254"/>
      <w:bookmarkEnd w:id="2725"/>
      <w:r>
        <w:rPr/>
        <w:t>1094</w:t>
      </w:r>
      <w:r>
        <w:rPr>
          <w:rtl w:val="true"/>
        </w:rPr>
        <w:t xml:space="preserve">- </w:t>
      </w:r>
      <w:r>
        <w:rPr>
          <w:rtl w:val="true"/>
        </w:rPr>
        <w:t>جوابات المسائل الفقهیة</w:t>
      </w:r>
      <w:bookmarkEnd w:id="2726"/>
    </w:p>
    <w:p>
      <w:pPr>
        <w:pStyle w:val="BookText"/>
        <w:rPr/>
      </w:pPr>
      <w:r>
        <w:rPr>
          <w:rFonts w:ascii="IRNazanin" w:hAnsi="IRNazanin" w:eastAsia="IRNazanin"/>
          <w:color w:val="111111"/>
          <w:sz w:val="28"/>
          <w:sz w:val="28"/>
          <w:szCs w:val="28"/>
          <w:rtl w:val="true"/>
          <w:lang w:bidi="fa-IR"/>
        </w:rPr>
        <w:t xml:space="preserve">أکثرها فی العبادات للفاضل الهندی المولی بهاء الدین محمد بن تاج الدین حسن الأصفهانی المولود فی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w:t>
      </w:r>
    </w:p>
    <w:p>
      <w:pPr>
        <w:pStyle w:val="Heading3"/>
        <w:numPr>
          <w:ilvl w:val="2"/>
          <w:numId w:val="1"/>
        </w:numPr>
        <w:rPr/>
      </w:pPr>
      <w:bookmarkStart w:id="2727" w:name="__RefHeading___Toc7705050_73709187"/>
      <w:bookmarkStart w:id="2728" w:name="_Toc1255"/>
      <w:bookmarkEnd w:id="2727"/>
      <w:r>
        <w:rPr/>
        <w:t>1095</w:t>
      </w:r>
      <w:r>
        <w:rPr>
          <w:rtl w:val="true"/>
        </w:rPr>
        <w:t xml:space="preserve">- </w:t>
      </w:r>
      <w:r>
        <w:rPr>
          <w:rtl w:val="true"/>
        </w:rPr>
        <w:t>جوابات المسائل الفقهیة</w:t>
      </w:r>
      <w:bookmarkEnd w:id="2728"/>
    </w:p>
    <w:p>
      <w:pPr>
        <w:pStyle w:val="BookText"/>
        <w:rPr/>
      </w:pPr>
      <w:r>
        <w:rPr>
          <w:rFonts w:ascii="IRNazanin" w:hAnsi="IRNazanin" w:eastAsia="IRNazanin"/>
          <w:color w:val="111111"/>
          <w:sz w:val="28"/>
          <w:sz w:val="28"/>
          <w:szCs w:val="28"/>
          <w:rtl w:val="true"/>
          <w:lang w:bidi="fa-IR"/>
        </w:rPr>
        <w:t xml:space="preserve">مبسوط، للشیخ محمد بن أحمد بن إبراهیم أخ صاحب الحدائق المولود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w:t>
      </w:r>
    </w:p>
    <w:p>
      <w:pPr>
        <w:pStyle w:val="Heading3"/>
        <w:numPr>
          <w:ilvl w:val="2"/>
          <w:numId w:val="1"/>
        </w:numPr>
        <w:rPr/>
      </w:pPr>
      <w:bookmarkStart w:id="2729" w:name="__RefHeading___Toc7705052_73709187"/>
      <w:bookmarkStart w:id="2730" w:name="_Toc1256"/>
      <w:bookmarkEnd w:id="2729"/>
      <w:r>
        <w:rPr/>
        <w:t>1096</w:t>
      </w:r>
      <w:r>
        <w:rPr>
          <w:rtl w:val="true"/>
        </w:rPr>
        <w:t xml:space="preserve">- </w:t>
      </w:r>
      <w:r>
        <w:rPr>
          <w:rtl w:val="true"/>
        </w:rPr>
        <w:t>جوابات المسائل الفقهیة</w:t>
      </w:r>
      <w:bookmarkEnd w:id="273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یقرب من ستین مسألة، للشیخ بهاء الدین محمد بن الحسین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ضمن مجموعة فی مکتبة سیدنا الحسن </w:t>
      </w:r>
      <w:bookmarkStart w:id="2731" w:name="pg11685_250860"/>
    </w:p>
    <w:p>
      <w:pPr>
        <w:pStyle w:val="BookText"/>
        <w:rPr/>
      </w:pPr>
      <w:bookmarkEnd w:id="2731"/>
      <w:r>
        <w:rPr>
          <w:rFonts w:ascii="IRNazanin" w:hAnsi="IRNazanin" w:eastAsia="IRNazanin"/>
          <w:color w:val="111111"/>
          <w:sz w:val="28"/>
          <w:sz w:val="28"/>
          <w:szCs w:val="28"/>
          <w:rtl w:val="true"/>
          <w:lang w:bidi="fa-IR"/>
        </w:rPr>
        <w:t>صدر الدین فی الکاظمیة</w:t>
      </w:r>
    </w:p>
    <w:p>
      <w:pPr>
        <w:pStyle w:val="Heading3"/>
        <w:numPr>
          <w:ilvl w:val="2"/>
          <w:numId w:val="1"/>
        </w:numPr>
        <w:rPr/>
      </w:pPr>
      <w:bookmarkStart w:id="2732" w:name="__RefHeading___Toc7705054_73709187"/>
      <w:bookmarkStart w:id="2733" w:name="_Toc1257"/>
      <w:bookmarkEnd w:id="2732"/>
      <w:r>
        <w:rPr/>
        <w:t>1097</w:t>
      </w:r>
      <w:r>
        <w:rPr>
          <w:rtl w:val="true"/>
        </w:rPr>
        <w:t xml:space="preserve">- </w:t>
      </w:r>
      <w:r>
        <w:rPr>
          <w:rtl w:val="true"/>
        </w:rPr>
        <w:t>جوابات المسائل الفیض‌آبادیة</w:t>
      </w:r>
      <w:bookmarkEnd w:id="2733"/>
    </w:p>
    <w:p>
      <w:pPr>
        <w:pStyle w:val="BookText"/>
        <w:rPr/>
      </w:pPr>
      <w:r>
        <w:rPr>
          <w:rFonts w:ascii="IRNazanin" w:hAnsi="IRNazanin" w:eastAsia="IRNazanin"/>
          <w:color w:val="111111"/>
          <w:sz w:val="28"/>
          <w:sz w:val="28"/>
          <w:szCs w:val="28"/>
          <w:rtl w:val="true"/>
          <w:lang w:bidi="fa-IR"/>
        </w:rPr>
        <w:t xml:space="preserve">من بلاد الهند، للآغا أحمد بن الآغا محمد علی البهبهانی الحائری الکرمانشاهانی المتوفی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کتابه مرآة الأحوال أنه یقرب من ألف و ثلاثمائة بیت</w:t>
      </w:r>
      <w:r>
        <w:rPr>
          <w:rFonts w:eastAsia="IRNazanin" w:cs="IRNazanin"/>
          <w:color w:val="111111"/>
          <w:sz w:val="28"/>
          <w:szCs w:val="28"/>
          <w:rtl w:val="true"/>
          <w:lang w:bidi="fa-IR"/>
        </w:rPr>
        <w:t>.</w:t>
      </w:r>
    </w:p>
    <w:p>
      <w:pPr>
        <w:pStyle w:val="Heading3"/>
        <w:numPr>
          <w:ilvl w:val="2"/>
          <w:numId w:val="1"/>
        </w:numPr>
        <w:rPr/>
      </w:pPr>
      <w:bookmarkStart w:id="2734" w:name="__RefHeading___Toc7705056_73709187"/>
      <w:bookmarkStart w:id="2735" w:name="_Toc1258"/>
      <w:bookmarkEnd w:id="2734"/>
      <w:r>
        <w:rPr/>
        <w:t>1098</w:t>
      </w:r>
      <w:r>
        <w:rPr>
          <w:rtl w:val="true"/>
        </w:rPr>
        <w:t xml:space="preserve">- </w:t>
      </w:r>
      <w:r>
        <w:rPr>
          <w:rtl w:val="true"/>
        </w:rPr>
        <w:t>جوابات المسائل القزوینیات</w:t>
      </w:r>
      <w:bookmarkEnd w:id="2735"/>
    </w:p>
    <w:p>
      <w:pPr>
        <w:pStyle w:val="BookText"/>
        <w:rPr/>
      </w:pPr>
      <w:r>
        <w:rPr>
          <w:rFonts w:ascii="IRNazanin" w:hAnsi="IRNazanin" w:eastAsia="IRNazanin"/>
          <w:color w:val="111111"/>
          <w:sz w:val="28"/>
          <w:sz w:val="28"/>
          <w:szCs w:val="28"/>
          <w:rtl w:val="true"/>
          <w:lang w:bidi="fa-IR"/>
        </w:rPr>
        <w:t xml:space="preserve">للشیخ الصدوق أبی جعفر محمد بن بابویه القمی المتوفی بالری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736" w:name="__RefHeading___Toc7705058_73709187"/>
      <w:bookmarkStart w:id="2737" w:name="_Toc1259"/>
      <w:bookmarkEnd w:id="2736"/>
      <w:r>
        <w:rPr/>
        <w:t>1099</w:t>
      </w:r>
      <w:r>
        <w:rPr>
          <w:rtl w:val="true"/>
        </w:rPr>
        <w:t xml:space="preserve">- </w:t>
      </w:r>
      <w:r>
        <w:rPr>
          <w:rtl w:val="true"/>
        </w:rPr>
        <w:t>جوابات المسائل القسطنطینیة</w:t>
      </w:r>
      <w:bookmarkEnd w:id="2737"/>
    </w:p>
    <w:p>
      <w:pPr>
        <w:pStyle w:val="BookText"/>
        <w:rPr/>
      </w:pPr>
      <w:r>
        <w:rPr>
          <w:rFonts w:ascii="IRNazanin" w:hAnsi="IRNazanin" w:eastAsia="IRNazanin"/>
          <w:color w:val="111111"/>
          <w:sz w:val="28"/>
          <w:sz w:val="28"/>
          <w:szCs w:val="28"/>
          <w:rtl w:val="true"/>
          <w:lang w:bidi="fa-IR"/>
        </w:rPr>
        <w:t xml:space="preserve">للشیخ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فی نجوم السماء</w:t>
      </w:r>
      <w:r>
        <w:rPr>
          <w:rFonts w:eastAsia="IRNazanin" w:cs="IRNazanin"/>
          <w:color w:val="111111"/>
          <w:sz w:val="28"/>
          <w:szCs w:val="28"/>
          <w:rtl w:val="true"/>
          <w:lang w:bidi="fa-IR"/>
        </w:rPr>
        <w:t>.</w:t>
      </w:r>
    </w:p>
    <w:p>
      <w:pPr>
        <w:pStyle w:val="Heading3"/>
        <w:numPr>
          <w:ilvl w:val="2"/>
          <w:numId w:val="1"/>
        </w:numPr>
        <w:rPr/>
      </w:pPr>
      <w:bookmarkStart w:id="2738" w:name="__RefHeading___Toc7705060_73709187"/>
      <w:bookmarkStart w:id="2739" w:name="_Toc1260"/>
      <w:bookmarkEnd w:id="2738"/>
      <w:r>
        <w:rPr/>
        <w:t>1100</w:t>
      </w:r>
      <w:r>
        <w:rPr>
          <w:rtl w:val="true"/>
        </w:rPr>
        <w:t xml:space="preserve">- </w:t>
      </w:r>
      <w:r>
        <w:rPr>
          <w:rtl w:val="true"/>
        </w:rPr>
        <w:t>جوابات المسائل القطیفیة</w:t>
      </w:r>
      <w:bookmarkEnd w:id="2739"/>
    </w:p>
    <w:p>
      <w:pPr>
        <w:pStyle w:val="BookText"/>
        <w:rPr/>
      </w:pPr>
      <w:r>
        <w:rPr>
          <w:rFonts w:ascii="IRNazanin" w:hAnsi="IRNazanin" w:eastAsia="IRNazanin"/>
          <w:color w:val="111111"/>
          <w:sz w:val="28"/>
          <w:sz w:val="28"/>
          <w:szCs w:val="28"/>
          <w:rtl w:val="true"/>
          <w:lang w:bidi="fa-IR"/>
        </w:rPr>
        <w:t>للشیخ أحمد الأحسائی وردت إلیه من الشیخ أحمد بن صالح بن سالم بن طوق القطیفی، و عن أبیه المعروف بالشیخ صالح بن طوق فی دفعات، و الجمیع مدرج فی جوامع الکلم المطبوع</w:t>
      </w:r>
      <w:r>
        <w:rPr>
          <w:rFonts w:eastAsia="IRNazanin" w:cs="IRNazanin"/>
          <w:color w:val="111111"/>
          <w:sz w:val="28"/>
          <w:szCs w:val="28"/>
          <w:rtl w:val="true"/>
          <w:lang w:bidi="fa-IR"/>
        </w:rPr>
        <w:t>.</w:t>
      </w:r>
    </w:p>
    <w:p>
      <w:pPr>
        <w:pStyle w:val="Heading3"/>
        <w:numPr>
          <w:ilvl w:val="2"/>
          <w:numId w:val="1"/>
        </w:numPr>
        <w:rPr/>
      </w:pPr>
      <w:bookmarkStart w:id="2740" w:name="__RefHeading___Toc7705062_73709187"/>
      <w:bookmarkStart w:id="2741" w:name="_Toc1261"/>
      <w:bookmarkEnd w:id="2740"/>
      <w:r>
        <w:rPr/>
        <w:t>1101</w:t>
      </w:r>
      <w:r>
        <w:rPr>
          <w:rtl w:val="true"/>
        </w:rPr>
        <w:t xml:space="preserve">- </w:t>
      </w:r>
      <w:r>
        <w:rPr>
          <w:rtl w:val="true"/>
        </w:rPr>
        <w:t>جوابات المسائل القمیة</w:t>
      </w:r>
      <w:bookmarkEnd w:id="2741"/>
    </w:p>
    <w:p>
      <w:pPr>
        <w:pStyle w:val="BookText"/>
        <w:rPr/>
      </w:pPr>
      <w:r>
        <w:rPr>
          <w:rFonts w:ascii="IRNazanin" w:hAnsi="IRNazanin" w:eastAsia="IRNazanin"/>
          <w:color w:val="111111"/>
          <w:sz w:val="28"/>
          <w:sz w:val="28"/>
          <w:szCs w:val="28"/>
          <w:rtl w:val="true"/>
          <w:lang w:bidi="fa-IR"/>
        </w:rPr>
        <w:t xml:space="preserve">فارسی للمولی خلیل بن الغازی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فی کتب الشیخ جعفر سلطان العلماء بطهران</w:t>
      </w:r>
      <w:r>
        <w:rPr>
          <w:rFonts w:eastAsia="IRNazanin" w:cs="IRNazanin"/>
          <w:color w:val="111111"/>
          <w:sz w:val="28"/>
          <w:szCs w:val="28"/>
          <w:rtl w:val="true"/>
          <w:lang w:bidi="fa-IR"/>
        </w:rPr>
        <w:t>.</w:t>
      </w:r>
    </w:p>
    <w:p>
      <w:pPr>
        <w:pStyle w:val="Heading3"/>
        <w:numPr>
          <w:ilvl w:val="2"/>
          <w:numId w:val="1"/>
        </w:numPr>
        <w:rPr/>
      </w:pPr>
      <w:bookmarkStart w:id="2742" w:name="__RefHeading___Toc7705064_73709187"/>
      <w:bookmarkStart w:id="2743" w:name="_Toc1262"/>
      <w:bookmarkEnd w:id="2742"/>
      <w:r>
        <w:rPr/>
        <w:t>1102</w:t>
      </w:r>
      <w:r>
        <w:rPr>
          <w:rtl w:val="true"/>
        </w:rPr>
        <w:t xml:space="preserve">- </w:t>
      </w:r>
      <w:r>
        <w:rPr>
          <w:rtl w:val="true"/>
        </w:rPr>
        <w:t>جوابات المسائل القمیة</w:t>
      </w:r>
      <w:bookmarkEnd w:id="2743"/>
    </w:p>
    <w:p>
      <w:pPr>
        <w:pStyle w:val="BookText"/>
        <w:rPr/>
      </w:pPr>
      <w:r>
        <w:rPr>
          <w:rFonts w:ascii="IRNazanin" w:hAnsi="IRNazanin" w:eastAsia="IRNazanin"/>
          <w:color w:val="111111"/>
          <w:sz w:val="28"/>
          <w:sz w:val="28"/>
          <w:szCs w:val="28"/>
          <w:rtl w:val="true"/>
          <w:lang w:bidi="fa-IR"/>
        </w:rPr>
        <w:t xml:space="preserve">للشیخ أبی جعفر محمد بن الحسن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القهپائی عن فهرس الشیخ لکن لم نجده فیما رأیناه من نسخه</w:t>
      </w:r>
      <w:r>
        <w:rPr>
          <w:rFonts w:eastAsia="IRNazanin" w:cs="IRNazanin"/>
          <w:color w:val="111111"/>
          <w:sz w:val="28"/>
          <w:szCs w:val="28"/>
          <w:rtl w:val="true"/>
          <w:lang w:bidi="fa-IR"/>
        </w:rPr>
        <w:t>.</w:t>
      </w:r>
    </w:p>
    <w:p>
      <w:pPr>
        <w:pStyle w:val="Heading3"/>
        <w:numPr>
          <w:ilvl w:val="2"/>
          <w:numId w:val="1"/>
        </w:numPr>
        <w:rPr/>
      </w:pPr>
      <w:bookmarkStart w:id="2744" w:name="__RefHeading___Toc7705066_73709187"/>
      <w:bookmarkStart w:id="2745" w:name="_Toc1263"/>
      <w:bookmarkEnd w:id="2744"/>
      <w:r>
        <w:rPr/>
        <w:t>1103</w:t>
      </w:r>
      <w:r>
        <w:rPr>
          <w:rtl w:val="true"/>
        </w:rPr>
        <w:t xml:space="preserve">- </w:t>
      </w:r>
      <w:r>
        <w:rPr>
          <w:rtl w:val="true"/>
        </w:rPr>
        <w:t>جوابات المسائل القمیة</w:t>
      </w:r>
      <w:bookmarkEnd w:id="2745"/>
    </w:p>
    <w:p>
      <w:pPr>
        <w:pStyle w:val="BookText"/>
        <w:rPr/>
      </w:pPr>
      <w:r>
        <w:rPr>
          <w:rFonts w:ascii="IRNazanin" w:hAnsi="IRNazanin" w:eastAsia="IRNazanin"/>
          <w:color w:val="111111"/>
          <w:sz w:val="28"/>
          <w:sz w:val="28"/>
          <w:szCs w:val="28"/>
          <w:rtl w:val="true"/>
          <w:lang w:bidi="fa-IR"/>
        </w:rPr>
        <w:t xml:space="preserve">للحکیم السبزواری الحاج مولی هادی بن مهدی المتوفی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ست مسائل کلامیة سألها منه بعض أهل قم بالفارسیة فکتبت الجوابات أیضا بالفارسیة، یوجد نسخته ضمن مجموعة من جوابات مسائله عند الشیخ محمد الجواد الجزائری</w:t>
      </w:r>
      <w:r>
        <w:rPr>
          <w:rFonts w:eastAsia="IRNazanin" w:cs="IRNazanin"/>
          <w:color w:val="111111"/>
          <w:sz w:val="28"/>
          <w:szCs w:val="28"/>
          <w:rtl w:val="true"/>
          <w:lang w:bidi="fa-IR"/>
        </w:rPr>
        <w:t>.</w:t>
      </w:r>
    </w:p>
    <w:p>
      <w:pPr>
        <w:pStyle w:val="Heading3"/>
        <w:numPr>
          <w:ilvl w:val="2"/>
          <w:numId w:val="1"/>
        </w:numPr>
        <w:rPr/>
      </w:pPr>
      <w:bookmarkStart w:id="2746" w:name="__RefHeading___Toc7705068_73709187"/>
      <w:bookmarkStart w:id="2747" w:name="_Toc1264"/>
      <w:bookmarkEnd w:id="2746"/>
      <w:r>
        <w:rPr>
          <w:rtl w:val="true"/>
        </w:rPr>
        <w:t>جوابات المسائل القونویة</w:t>
      </w:r>
      <w:bookmarkEnd w:id="2747"/>
    </w:p>
    <w:p>
      <w:pPr>
        <w:pStyle w:val="BookText"/>
        <w:rPr/>
      </w:pPr>
      <w:r>
        <w:rPr>
          <w:rFonts w:ascii="IRNazanin" w:hAnsi="IRNazanin" w:eastAsia="IRNazanin"/>
          <w:color w:val="111111"/>
          <w:sz w:val="28"/>
          <w:sz w:val="28"/>
          <w:szCs w:val="28"/>
          <w:rtl w:val="true"/>
          <w:lang w:bidi="fa-IR"/>
        </w:rPr>
        <w:t>یأتی بعنوان المفاوضات بین صدر الدین القونوی و الخواجة نصیر الدین الطوسی</w:t>
      </w:r>
      <w:r>
        <w:rPr>
          <w:rFonts w:eastAsia="IRNazanin" w:cs="IRNazanin"/>
          <w:color w:val="111111"/>
          <w:sz w:val="28"/>
          <w:szCs w:val="28"/>
          <w:rtl w:val="true"/>
          <w:lang w:bidi="fa-IR"/>
        </w:rPr>
        <w:t>.</w:t>
      </w:r>
    </w:p>
    <w:p>
      <w:pPr>
        <w:pStyle w:val="Heading3"/>
        <w:numPr>
          <w:ilvl w:val="2"/>
          <w:numId w:val="1"/>
        </w:numPr>
        <w:rPr/>
      </w:pPr>
      <w:bookmarkStart w:id="2748" w:name="__RefHeading___Toc7705070_73709187"/>
      <w:bookmarkStart w:id="2749" w:name="_Toc1265"/>
      <w:bookmarkEnd w:id="2748"/>
      <w:r>
        <w:rPr/>
        <w:t>1104</w:t>
      </w:r>
      <w:r>
        <w:rPr>
          <w:rtl w:val="true"/>
        </w:rPr>
        <w:t xml:space="preserve">- </w:t>
      </w:r>
      <w:r>
        <w:rPr>
          <w:rtl w:val="true"/>
        </w:rPr>
        <w:t>جوابات المسائل الکازرونیات</w:t>
      </w:r>
      <w:bookmarkEnd w:id="274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الله بن صالح السماهیجی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ست عشرة مسألة فقهیة سألها منه المولی محمد حسین الکازرونی أوان توقف السماهیجی بکازرون یعنی فی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ألف فیها حل العقود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الهادی إلی الرشاد و الداعی إلی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ناقصة فی خزانة سیدنا </w:t>
      </w:r>
      <w:bookmarkStart w:id="2750" w:name="pg11685_250862"/>
    </w:p>
    <w:p>
      <w:pPr>
        <w:pStyle w:val="BookText"/>
        <w:rPr/>
      </w:pPr>
      <w:bookmarkEnd w:id="2750"/>
      <w:r>
        <w:rPr>
          <w:rFonts w:ascii="IRNazanin" w:hAnsi="IRNazanin" w:eastAsia="IRNazanin"/>
          <w:color w:val="111111"/>
          <w:sz w:val="28"/>
          <w:sz w:val="28"/>
          <w:szCs w:val="28"/>
          <w:rtl w:val="true"/>
          <w:lang w:bidi="fa-IR"/>
        </w:rPr>
        <w:t xml:space="preserve">الحسن صدر الدین، و هی بخط العالم السید محمود بن منصور بن محمد بن عبد الحسین الحسینی الطالقانی النجفی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الخزانة بخط السید محمود هذا کتاب منبع الحیاة للسید المحدث الجزائری کتبه فی تستر 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السید منصور ممن ترجمه السید عبد الله الجزائری فی إجازته الکبیرة و ذکر أنه ورد إلی تستر 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علیه السید عبد الله شیئا من فروع الکافی و أخذ الإجازة العامة منه فیظهر أن السید محمود کان مع والده فی تلک السفر و کتب منبع الحیاة و یروی السید منصور عن عمه السید حسن بن عبد الحسین الطالقانی بالإجازة الصادرة له عنه فی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أن السید حسن هذا هو الملقب بمیر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السادة الطالقانیین فی النجف الیوم، المدفون فی الإیوان الثالث علی یسار الداخل إلی الصحن الشریف من الباب الشرقی</w:t>
      </w:r>
      <w:r>
        <w:rPr>
          <w:rFonts w:eastAsia="IRNazanin" w:cs="IRNazanin"/>
          <w:color w:val="111111"/>
          <w:sz w:val="28"/>
          <w:szCs w:val="28"/>
          <w:rtl w:val="true"/>
          <w:lang w:bidi="fa-IR"/>
        </w:rPr>
        <w:t>.</w:t>
      </w:r>
    </w:p>
    <w:p>
      <w:pPr>
        <w:pStyle w:val="Heading3"/>
        <w:numPr>
          <w:ilvl w:val="2"/>
          <w:numId w:val="1"/>
        </w:numPr>
        <w:rPr/>
      </w:pPr>
      <w:bookmarkStart w:id="2751" w:name="__RefHeading___Toc7705072_73709187"/>
      <w:bookmarkStart w:id="2752" w:name="_Toc1266"/>
      <w:bookmarkEnd w:id="2751"/>
      <w:r>
        <w:rPr/>
        <w:t>1105</w:t>
      </w:r>
      <w:r>
        <w:rPr>
          <w:rtl w:val="true"/>
        </w:rPr>
        <w:t xml:space="preserve">- </w:t>
      </w:r>
      <w:r>
        <w:rPr>
          <w:rtl w:val="true"/>
        </w:rPr>
        <w:t>جوابات المسائل الکازرونیة</w:t>
      </w:r>
      <w:bookmarkEnd w:id="2752"/>
    </w:p>
    <w:p>
      <w:pPr>
        <w:pStyle w:val="BookText"/>
        <w:rPr/>
      </w:pPr>
      <w:r>
        <w:rPr>
          <w:rFonts w:ascii="IRNazanin" w:hAnsi="IRNazanin" w:eastAsia="IRNazanin"/>
          <w:color w:val="111111"/>
          <w:sz w:val="28"/>
          <w:sz w:val="28"/>
          <w:szCs w:val="28"/>
          <w:rtl w:val="true"/>
          <w:lang w:bidi="fa-IR"/>
        </w:rPr>
        <w:t xml:space="preserve">للمحدث الشیخ یوسف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اللؤلؤة أنه سألها منه الشیخ إبراهیم بن الشیخ عبد النبی البحرانی</w:t>
      </w:r>
    </w:p>
    <w:p>
      <w:pPr>
        <w:pStyle w:val="Heading3"/>
        <w:numPr>
          <w:ilvl w:val="2"/>
          <w:numId w:val="1"/>
        </w:numPr>
        <w:rPr/>
      </w:pPr>
      <w:bookmarkStart w:id="2753" w:name="__RefHeading___Toc7705074_73709187"/>
      <w:bookmarkStart w:id="2754" w:name="_Toc1267"/>
      <w:bookmarkEnd w:id="2753"/>
      <w:r>
        <w:rPr>
          <w:rtl w:val="true"/>
        </w:rPr>
        <w:t>جوابات المسائل الکاظمیة</w:t>
      </w:r>
      <w:bookmarkEnd w:id="2754"/>
    </w:p>
    <w:p>
      <w:pPr>
        <w:pStyle w:val="BookText"/>
        <w:rPr/>
      </w:pPr>
      <w:r>
        <w:rPr>
          <w:rFonts w:ascii="IRNazanin" w:hAnsi="IRNazanin" w:eastAsia="IRNazanin"/>
          <w:color w:val="111111"/>
          <w:sz w:val="28"/>
          <w:sz w:val="28"/>
          <w:szCs w:val="28"/>
          <w:rtl w:val="true"/>
          <w:lang w:bidi="fa-IR"/>
        </w:rPr>
        <w:t>مر بعنوان جوابات الشیخ مهدی جرموقة</w:t>
      </w:r>
      <w:r>
        <w:rPr>
          <w:rFonts w:eastAsia="IRNazanin" w:cs="IRNazanin"/>
          <w:color w:val="111111"/>
          <w:sz w:val="28"/>
          <w:szCs w:val="28"/>
          <w:rtl w:val="true"/>
          <w:lang w:bidi="fa-IR"/>
        </w:rPr>
        <w:t>.</w:t>
      </w:r>
    </w:p>
    <w:p>
      <w:pPr>
        <w:pStyle w:val="Heading3"/>
        <w:numPr>
          <w:ilvl w:val="2"/>
          <w:numId w:val="1"/>
        </w:numPr>
        <w:rPr/>
      </w:pPr>
      <w:bookmarkStart w:id="2755" w:name="__RefHeading___Toc7705076_73709187"/>
      <w:bookmarkStart w:id="2756" w:name="_Toc1268"/>
      <w:bookmarkEnd w:id="2755"/>
      <w:r>
        <w:rPr/>
        <w:t>1106</w:t>
      </w:r>
      <w:r>
        <w:rPr>
          <w:rtl w:val="true"/>
        </w:rPr>
        <w:t xml:space="preserve">- </w:t>
      </w:r>
      <w:r>
        <w:rPr>
          <w:rtl w:val="true"/>
        </w:rPr>
        <w:t>جوابات المسائل الکرمانیة</w:t>
      </w:r>
      <w:bookmarkEnd w:id="2756"/>
    </w:p>
    <w:p>
      <w:pPr>
        <w:pStyle w:val="BookText"/>
        <w:rPr/>
      </w:pPr>
      <w:r>
        <w:rPr>
          <w:rFonts w:ascii="IRNazanin" w:hAnsi="IRNazanin" w:eastAsia="IRNazanin"/>
          <w:color w:val="111111"/>
          <w:sz w:val="28"/>
          <w:sz w:val="28"/>
          <w:szCs w:val="28"/>
          <w:rtl w:val="true"/>
          <w:lang w:bidi="fa-IR"/>
        </w:rPr>
        <w:t>للسید محمد رضا بن محمد باقر المعاصر الرفسنجانی الکرمانی مؤلف جوابات المسائل الإسلامبولیة</w:t>
      </w:r>
      <w:r>
        <w:rPr>
          <w:rFonts w:eastAsia="IRNazanin" w:cs="IRNazanin"/>
          <w:color w:val="111111"/>
          <w:sz w:val="28"/>
          <w:szCs w:val="28"/>
          <w:rtl w:val="true"/>
          <w:lang w:bidi="fa-IR"/>
        </w:rPr>
        <w:t>.</w:t>
      </w:r>
    </w:p>
    <w:p>
      <w:pPr>
        <w:pStyle w:val="Heading3"/>
        <w:numPr>
          <w:ilvl w:val="2"/>
          <w:numId w:val="1"/>
        </w:numPr>
        <w:rPr/>
      </w:pPr>
      <w:bookmarkStart w:id="2757" w:name="__RefHeading___Toc7705078_73709187"/>
      <w:bookmarkStart w:id="2758" w:name="_Toc1269"/>
      <w:bookmarkEnd w:id="2757"/>
      <w:r>
        <w:rPr/>
        <w:t>1107</w:t>
      </w:r>
      <w:r>
        <w:rPr>
          <w:rtl w:val="true"/>
        </w:rPr>
        <w:t xml:space="preserve">- </w:t>
      </w:r>
      <w:r>
        <w:rPr>
          <w:rtl w:val="true"/>
        </w:rPr>
        <w:t>جوابات المسائل الکلارستاقیة</w:t>
      </w:r>
      <w:bookmarkEnd w:id="2758"/>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w:t>
      </w:r>
      <w:r>
        <w:rPr>
          <w:rFonts w:eastAsia="IRNazanin" w:cs="IRNazanin"/>
          <w:color w:val="111111"/>
          <w:sz w:val="28"/>
          <w:szCs w:val="28"/>
          <w:rtl w:val="true"/>
          <w:lang w:bidi="fa-IR"/>
        </w:rPr>
        <w:t>.</w:t>
      </w:r>
    </w:p>
    <w:p>
      <w:pPr>
        <w:pStyle w:val="Heading3"/>
        <w:numPr>
          <w:ilvl w:val="2"/>
          <w:numId w:val="1"/>
        </w:numPr>
        <w:rPr/>
      </w:pPr>
      <w:bookmarkStart w:id="2759" w:name="__RefHeading___Toc7705080_73709187"/>
      <w:bookmarkStart w:id="2760" w:name="_Toc1270"/>
      <w:bookmarkEnd w:id="2759"/>
      <w:r>
        <w:rPr/>
        <w:t>1108</w:t>
      </w:r>
      <w:r>
        <w:rPr>
          <w:rtl w:val="true"/>
        </w:rPr>
        <w:t xml:space="preserve">- </w:t>
      </w:r>
      <w:r>
        <w:rPr>
          <w:rtl w:val="true"/>
        </w:rPr>
        <w:t>جوابات المسائل الکلامیة</w:t>
      </w:r>
      <w:bookmarkEnd w:id="2760"/>
    </w:p>
    <w:p>
      <w:pPr>
        <w:pStyle w:val="BookText"/>
        <w:rPr/>
      </w:pPr>
      <w:r>
        <w:rPr>
          <w:rFonts w:ascii="IRNazanin" w:hAnsi="IRNazanin" w:eastAsia="IRNazanin"/>
          <w:color w:val="111111"/>
          <w:sz w:val="28"/>
          <w:sz w:val="28"/>
          <w:szCs w:val="28"/>
          <w:rtl w:val="true"/>
          <w:lang w:bidi="fa-IR"/>
        </w:rPr>
        <w:t>للمولی أبی محمد بن عنایة الله البسطامی المکنی ببایزید و المعاصر للشیخ البهائی قال صاحب الروضات إنها فارسیة</w:t>
      </w:r>
      <w:r>
        <w:rPr>
          <w:rFonts w:eastAsia="IRNazanin" w:cs="IRNazanin"/>
          <w:color w:val="111111"/>
          <w:sz w:val="28"/>
          <w:szCs w:val="28"/>
          <w:rtl w:val="true"/>
          <w:lang w:bidi="fa-IR"/>
        </w:rPr>
        <w:t>.</w:t>
      </w:r>
    </w:p>
    <w:p>
      <w:pPr>
        <w:pStyle w:val="Heading3"/>
        <w:numPr>
          <w:ilvl w:val="2"/>
          <w:numId w:val="1"/>
        </w:numPr>
        <w:rPr/>
      </w:pPr>
      <w:bookmarkStart w:id="2761" w:name="__RefHeading___Toc7705082_73709187"/>
      <w:bookmarkStart w:id="2762" w:name="_Toc1271"/>
      <w:bookmarkEnd w:id="2761"/>
      <w:r>
        <w:rPr/>
        <w:t>1109</w:t>
      </w:r>
      <w:r>
        <w:rPr>
          <w:rtl w:val="true"/>
        </w:rPr>
        <w:t xml:space="preserve">- </w:t>
      </w:r>
      <w:r>
        <w:rPr>
          <w:rtl w:val="true"/>
        </w:rPr>
        <w:t>جوابات المسائل الکلامیة</w:t>
      </w:r>
      <w:bookmarkEnd w:id="2762"/>
    </w:p>
    <w:p>
      <w:pPr>
        <w:pStyle w:val="BookText"/>
        <w:rPr/>
      </w:pPr>
      <w:r>
        <w:rPr>
          <w:rFonts w:ascii="IRNazanin" w:hAnsi="IRNazanin" w:eastAsia="IRNazanin"/>
          <w:color w:val="111111"/>
          <w:sz w:val="28"/>
          <w:sz w:val="28"/>
          <w:szCs w:val="28"/>
          <w:rtl w:val="true"/>
          <w:lang w:bidi="fa-IR"/>
        </w:rPr>
        <w:t xml:space="preserve">للوزیر السعید الخواجة رشید الدین فضل الله بن أبی الخیر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سأله منه فخر المحققین ابن العلامة الحلی فی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سأله منه عضد الدین المطرزی، و ما سأله نجم الدین زرکوب و نجم الدین الدامغانی، و کمال الدین العرب، و الفاضل الأسترآبادی، کلها مسائل کلامیة ضمن مجموعة</w:t>
      </w:r>
      <w:r>
        <w:rPr>
          <w:rFonts w:eastAsia="IRNazanin" w:cs="IRNazanin"/>
          <w:color w:val="111111"/>
          <w:sz w:val="28"/>
          <w:szCs w:val="28"/>
          <w:rtl w:val="true"/>
          <w:lang w:bidi="fa-IR"/>
        </w:rPr>
        <w:t>.</w:t>
      </w:r>
    </w:p>
    <w:p>
      <w:pPr>
        <w:pStyle w:val="Heading3"/>
        <w:numPr>
          <w:ilvl w:val="2"/>
          <w:numId w:val="1"/>
        </w:numPr>
        <w:rPr/>
      </w:pPr>
      <w:bookmarkStart w:id="2763" w:name="__RefHeading___Toc7705084_73709187"/>
      <w:bookmarkStart w:id="2764" w:name="_Toc1272"/>
      <w:bookmarkEnd w:id="2763"/>
      <w:r>
        <w:rPr/>
        <w:t>1110</w:t>
      </w:r>
      <w:r>
        <w:rPr>
          <w:rtl w:val="true"/>
        </w:rPr>
        <w:t xml:space="preserve">- </w:t>
      </w:r>
      <w:r>
        <w:rPr>
          <w:rtl w:val="true"/>
        </w:rPr>
        <w:t>جوابات المسائل الکوفیات</w:t>
      </w:r>
      <w:bookmarkEnd w:id="276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أبی جعفر بن بابویه المتوفی </w:t>
      </w:r>
      <w:bookmarkStart w:id="2765" w:name="pg11685_250864"/>
    </w:p>
    <w:p>
      <w:pPr>
        <w:pStyle w:val="BookText"/>
        <w:rPr/>
      </w:pPr>
      <w:bookmarkEnd w:id="2765"/>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766" w:name="__RefHeading___Toc7705086_73709187"/>
      <w:bookmarkStart w:id="2767" w:name="_Toc1273"/>
      <w:bookmarkEnd w:id="2766"/>
      <w:r>
        <w:rPr/>
        <w:t>1111</w:t>
      </w:r>
      <w:r>
        <w:rPr>
          <w:rtl w:val="true"/>
        </w:rPr>
        <w:t xml:space="preserve">- </w:t>
      </w:r>
      <w:r>
        <w:rPr>
          <w:rtl w:val="true"/>
        </w:rPr>
        <w:t>جوابات المسائل اللطیف من الکلام</w:t>
      </w:r>
      <w:bookmarkEnd w:id="2767"/>
    </w:p>
    <w:p>
      <w:pPr>
        <w:pStyle w:val="BookText"/>
        <w:rPr/>
      </w:pPr>
      <w:r>
        <w:rPr>
          <w:rFonts w:ascii="IRNazanin" w:hAnsi="IRNazanin" w:eastAsia="IRNazanin"/>
          <w:color w:val="111111"/>
          <w:sz w:val="28"/>
          <w:sz w:val="28"/>
          <w:szCs w:val="28"/>
          <w:rtl w:val="true"/>
          <w:lang w:bidi="fa-IR"/>
        </w:rPr>
        <w:t xml:space="preserve">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بهذا العنوان، و یقال له اللطیف من الکلام فیه الکلام فی الجوهر و العرض و الفلک و الخلإ و أمثال ذلک من مباحث علم الکلام، رأیت نسخه منه فی خزانة شیخنا شیخ الشریعة</w:t>
      </w:r>
    </w:p>
    <w:p>
      <w:pPr>
        <w:pStyle w:val="BookText"/>
        <w:rPr/>
      </w:pPr>
      <w:r>
        <w:rPr>
          <w:rFonts w:ascii="IRNazanin" w:hAnsi="IRNazanin" w:eastAsia="IRNazanin"/>
          <w:color w:val="111111"/>
          <w:sz w:val="28"/>
          <w:sz w:val="28"/>
          <w:szCs w:val="28"/>
          <w:rtl w:val="true"/>
          <w:lang w:bidi="fa-IR"/>
        </w:rPr>
        <w:t>الأصفهانی، عناوینه باب القول فی کذا نظیر کتابه أوائل المقالات و استنسخ عنه الشیخ محمد أمین الخوئی، و السید أبو القاسم الأصفهانی الصفوی فی النجف و غیرهما</w:t>
      </w:r>
      <w:r>
        <w:rPr>
          <w:rFonts w:eastAsia="IRNazanin" w:cs="IRNazanin"/>
          <w:color w:val="111111"/>
          <w:sz w:val="28"/>
          <w:szCs w:val="28"/>
          <w:rtl w:val="true"/>
          <w:lang w:bidi="fa-IR"/>
        </w:rPr>
        <w:t>.</w:t>
      </w:r>
    </w:p>
    <w:p>
      <w:pPr>
        <w:pStyle w:val="Heading3"/>
        <w:numPr>
          <w:ilvl w:val="2"/>
          <w:numId w:val="1"/>
        </w:numPr>
        <w:rPr/>
      </w:pPr>
      <w:bookmarkStart w:id="2768" w:name="__RefHeading___Toc7705088_73709187"/>
      <w:bookmarkStart w:id="2769" w:name="_Toc1274"/>
      <w:bookmarkEnd w:id="2768"/>
      <w:r>
        <w:rPr>
          <w:rtl w:val="true"/>
        </w:rPr>
        <w:t>جوابات المسائل المازحیة</w:t>
      </w:r>
      <w:bookmarkEnd w:id="2769"/>
    </w:p>
    <w:p>
      <w:pPr>
        <w:pStyle w:val="BookText"/>
        <w:rPr/>
      </w:pPr>
      <w:r>
        <w:rPr>
          <w:rFonts w:ascii="IRNazanin" w:hAnsi="IRNazanin" w:eastAsia="IRNazanin"/>
          <w:color w:val="111111"/>
          <w:sz w:val="28"/>
          <w:sz w:val="28"/>
          <w:szCs w:val="28"/>
          <w:rtl w:val="true"/>
          <w:lang w:bidi="fa-IR"/>
        </w:rPr>
        <w:t>مرت بعنوان جوابات الشیخ أحمد العاملی المازحی</w:t>
      </w:r>
    </w:p>
    <w:p>
      <w:pPr>
        <w:pStyle w:val="Heading3"/>
        <w:numPr>
          <w:ilvl w:val="2"/>
          <w:numId w:val="1"/>
        </w:numPr>
        <w:rPr/>
      </w:pPr>
      <w:bookmarkStart w:id="2770" w:name="__RefHeading___Toc7705090_73709187"/>
      <w:bookmarkStart w:id="2771" w:name="_Toc1275"/>
      <w:bookmarkEnd w:id="2770"/>
      <w:r>
        <w:rPr/>
        <w:t>1112</w:t>
      </w:r>
      <w:r>
        <w:rPr>
          <w:rtl w:val="true"/>
        </w:rPr>
        <w:t xml:space="preserve">- </w:t>
      </w:r>
      <w:r>
        <w:rPr>
          <w:rtl w:val="true"/>
        </w:rPr>
        <w:t>جوابات المسائل المازندرانیات</w:t>
      </w:r>
      <w:bookmarkEnd w:id="2771"/>
    </w:p>
    <w:p>
      <w:pPr>
        <w:pStyle w:val="BookText"/>
        <w:rPr/>
      </w:pPr>
      <w:r>
        <w:rPr>
          <w:rFonts w:ascii="IRNazanin" w:hAnsi="IRNazanin" w:eastAsia="IRNazanin"/>
          <w:color w:val="111111"/>
          <w:sz w:val="28"/>
          <w:sz w:val="28"/>
          <w:szCs w:val="28"/>
          <w:rtl w:val="true"/>
          <w:lang w:bidi="fa-IR"/>
        </w:rPr>
        <w:t xml:space="preserve">للشیخ المفید أحال إلیها فی جواباته للمسائل السرویة، و مر له جوابات المسائل الطبریة الذی عبر عنه النجاشی بجوابات أهل طبرستان، و کذا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جوابات المسائل الدینوریة ذکر المازندرانیات و احتمال اتحادهما مع الطبریات</w:t>
      </w:r>
      <w:r>
        <w:rPr>
          <w:rFonts w:eastAsia="IRNazanin" w:cs="IRNazanin"/>
          <w:color w:val="111111"/>
          <w:sz w:val="28"/>
          <w:szCs w:val="28"/>
          <w:rtl w:val="true"/>
          <w:lang w:bidi="fa-IR"/>
        </w:rPr>
        <w:t>.</w:t>
      </w:r>
    </w:p>
    <w:p>
      <w:pPr>
        <w:pStyle w:val="Heading3"/>
        <w:numPr>
          <w:ilvl w:val="2"/>
          <w:numId w:val="1"/>
        </w:numPr>
        <w:rPr/>
      </w:pPr>
      <w:bookmarkStart w:id="2772" w:name="__RefHeading___Toc7705092_73709187"/>
      <w:bookmarkStart w:id="2773" w:name="_Toc1276"/>
      <w:bookmarkEnd w:id="2772"/>
      <w:r>
        <w:rPr/>
        <w:t>1113</w:t>
      </w:r>
      <w:r>
        <w:rPr>
          <w:rtl w:val="true"/>
        </w:rPr>
        <w:t xml:space="preserve">- </w:t>
      </w:r>
      <w:r>
        <w:rPr>
          <w:rtl w:val="true"/>
        </w:rPr>
        <w:t>جوابات المسائل ما وراء النهر</w:t>
      </w:r>
      <w:bookmarkEnd w:id="2773"/>
    </w:p>
    <w:p>
      <w:pPr>
        <w:pStyle w:val="BookText"/>
        <w:rPr/>
      </w:pPr>
      <w:r>
        <w:rPr>
          <w:rFonts w:ascii="IRNazanin" w:hAnsi="IRNazanin" w:eastAsia="IRNazanin"/>
          <w:color w:val="111111"/>
          <w:sz w:val="28"/>
          <w:sz w:val="28"/>
          <w:szCs w:val="28"/>
          <w:rtl w:val="true"/>
          <w:lang w:bidi="fa-IR"/>
        </w:rPr>
        <w:t xml:space="preserve">للشیخ محمد باقر بن محمد حسن البرجندی المعاصر المتوفی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2774" w:name="__RefHeading___Toc7705094_73709187"/>
      <w:bookmarkStart w:id="2775" w:name="_Toc1277"/>
      <w:bookmarkEnd w:id="2774"/>
      <w:r>
        <w:rPr/>
        <w:t>1114</w:t>
      </w:r>
      <w:r>
        <w:rPr>
          <w:rtl w:val="true"/>
        </w:rPr>
        <w:t xml:space="preserve">- </w:t>
      </w:r>
      <w:r>
        <w:rPr>
          <w:rtl w:val="true"/>
        </w:rPr>
        <w:t>جوابات المسائل المتفرقة</w:t>
      </w:r>
      <w:bookmarkEnd w:id="2775"/>
    </w:p>
    <w:p>
      <w:pPr>
        <w:pStyle w:val="BookText"/>
        <w:rPr/>
      </w:pPr>
      <w:r>
        <w:rPr>
          <w:rFonts w:ascii="IRNazanin" w:hAnsi="IRNazanin" w:eastAsia="IRNazanin"/>
          <w:color w:val="111111"/>
          <w:sz w:val="28"/>
          <w:sz w:val="28"/>
          <w:szCs w:val="28"/>
          <w:rtl w:val="true"/>
          <w:lang w:bidi="fa-IR"/>
        </w:rPr>
        <w:t xml:space="preserve">للشیخ أحمد الأحسائی المتوفی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2776" w:name="__RefHeading___Toc7705096_73709187"/>
      <w:bookmarkStart w:id="2777" w:name="_Toc1278"/>
      <w:bookmarkEnd w:id="2776"/>
      <w:r>
        <w:rPr/>
        <w:t>1115</w:t>
      </w:r>
      <w:r>
        <w:rPr>
          <w:rtl w:val="true"/>
        </w:rPr>
        <w:t xml:space="preserve">- </w:t>
      </w:r>
      <w:r>
        <w:rPr>
          <w:rtl w:val="true"/>
        </w:rPr>
        <w:t>جوابات المسائل المتفرقة</w:t>
      </w:r>
      <w:bookmarkEnd w:id="2777"/>
    </w:p>
    <w:p>
      <w:pPr>
        <w:pStyle w:val="BookText"/>
        <w:rPr/>
      </w:pPr>
      <w:r>
        <w:rPr>
          <w:rFonts w:ascii="IRNazanin" w:hAnsi="IRNazanin" w:eastAsia="IRNazanin"/>
          <w:color w:val="111111"/>
          <w:sz w:val="28"/>
          <w:sz w:val="28"/>
          <w:szCs w:val="28"/>
          <w:rtl w:val="true"/>
          <w:lang w:bidi="fa-IR"/>
        </w:rPr>
        <w:t xml:space="preserve">للعلامة المولی محمد باقر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الفیض القدسی إنها فی خمسین ألف بیت</w:t>
      </w:r>
      <w:r>
        <w:rPr>
          <w:rFonts w:eastAsia="IRNazanin" w:cs="IRNazanin"/>
          <w:color w:val="111111"/>
          <w:sz w:val="28"/>
          <w:szCs w:val="28"/>
          <w:rtl w:val="true"/>
          <w:lang w:bidi="fa-IR"/>
        </w:rPr>
        <w:t>.</w:t>
      </w:r>
    </w:p>
    <w:p>
      <w:pPr>
        <w:pStyle w:val="Heading3"/>
        <w:numPr>
          <w:ilvl w:val="2"/>
          <w:numId w:val="1"/>
        </w:numPr>
        <w:rPr/>
      </w:pPr>
      <w:bookmarkStart w:id="2778" w:name="__RefHeading___Toc7705098_73709187"/>
      <w:bookmarkStart w:id="2779" w:name="_Toc1279"/>
      <w:bookmarkEnd w:id="2778"/>
      <w:r>
        <w:rPr/>
        <w:t>1116</w:t>
      </w:r>
      <w:r>
        <w:rPr>
          <w:rtl w:val="true"/>
        </w:rPr>
        <w:t xml:space="preserve">- </w:t>
      </w:r>
      <w:r>
        <w:rPr>
          <w:rtl w:val="true"/>
        </w:rPr>
        <w:t>جوابات المسائل المتفرقة</w:t>
      </w:r>
      <w:bookmarkEnd w:id="2779"/>
    </w:p>
    <w:p>
      <w:pPr>
        <w:pStyle w:val="BookText"/>
        <w:rPr/>
      </w:pPr>
      <w:r>
        <w:rPr>
          <w:rFonts w:ascii="IRNazanin" w:hAnsi="IRNazanin" w:eastAsia="IRNazanin"/>
          <w:color w:val="111111"/>
          <w:sz w:val="28"/>
          <w:sz w:val="28"/>
          <w:szCs w:val="28"/>
          <w:rtl w:val="true"/>
          <w:lang w:bidi="fa-IR"/>
        </w:rPr>
        <w:t>فی ألف بیت للمیرزا عبد الرزاق الواعظ المحدث الهمدانی المعاصر، ذکر فی فهرس تصانیفه</w:t>
      </w:r>
      <w:r>
        <w:rPr>
          <w:rFonts w:eastAsia="IRNazanin" w:cs="IRNazanin"/>
          <w:color w:val="111111"/>
          <w:sz w:val="28"/>
          <w:szCs w:val="28"/>
          <w:rtl w:val="true"/>
          <w:lang w:bidi="fa-IR"/>
        </w:rPr>
        <w:t>.</w:t>
      </w:r>
    </w:p>
    <w:p>
      <w:pPr>
        <w:pStyle w:val="Heading3"/>
        <w:numPr>
          <w:ilvl w:val="2"/>
          <w:numId w:val="1"/>
        </w:numPr>
        <w:rPr/>
      </w:pPr>
      <w:bookmarkStart w:id="2780" w:name="__RefHeading___Toc7705100_73709187"/>
      <w:bookmarkStart w:id="2781" w:name="_Toc1280"/>
      <w:bookmarkEnd w:id="2780"/>
      <w:r>
        <w:rPr/>
        <w:t>1117</w:t>
      </w:r>
      <w:r>
        <w:rPr>
          <w:rtl w:val="true"/>
        </w:rPr>
        <w:t xml:space="preserve">- </w:t>
      </w:r>
      <w:r>
        <w:rPr>
          <w:rtl w:val="true"/>
        </w:rPr>
        <w:t>جوابات المسائل المحمدیة</w:t>
      </w:r>
      <w:bookmarkEnd w:id="2781"/>
    </w:p>
    <w:p>
      <w:pPr>
        <w:pStyle w:val="BookText"/>
        <w:rPr/>
      </w:pPr>
      <w:r>
        <w:rPr>
          <w:rFonts w:ascii="Amiri" w:hAnsi="Amiri" w:eastAsia="Amiri" w:cs="Amiri"/>
          <w:color w:val="111111"/>
          <w:sz w:val="28"/>
          <w:sz w:val="28"/>
          <w:szCs w:val="28"/>
          <w:rtl w:val="true"/>
          <w:lang w:bidi="ar-SA"/>
        </w:rPr>
        <w:t xml:space="preserve">للشریف المرتضی علم الهدی 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مسائل 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قوله تعالی وَ إِذْ بَوَّأْنا لِإِبْراهِیمَ مَکانَ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أمانتی أدیتها عند استلام الحجر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القلوب أجناد مجندة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أَنْبِئُونِی بِأَسْماءِ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فَتَلَقَّی آدَمُ مِنْ رَبِّهِ کَلِماتٍ</w:t>
      </w:r>
      <w:r>
        <w:rPr>
          <w:rFonts w:eastAsia="Amiri" w:cs="Amiri" w:ascii="Amiri" w:hAnsi="Amiri"/>
          <w:color w:val="111111"/>
          <w:sz w:val="28"/>
          <w:szCs w:val="28"/>
          <w:rtl w:val="true"/>
          <w:lang w:bidi="ar-SA"/>
        </w:rPr>
        <w:t>.</w:t>
      </w:r>
    </w:p>
    <w:p>
      <w:pPr>
        <w:pStyle w:val="Heading3"/>
        <w:numPr>
          <w:ilvl w:val="2"/>
          <w:numId w:val="1"/>
        </w:numPr>
        <w:rPr/>
      </w:pPr>
      <w:bookmarkStart w:id="2782" w:name="__RefHeading___Toc7705102_73709187"/>
      <w:bookmarkStart w:id="2783" w:name="_Toc1281"/>
      <w:bookmarkEnd w:id="2782"/>
      <w:r>
        <w:rPr>
          <w:rtl w:val="true"/>
        </w:rPr>
        <w:t>جوابات المسائل المدنیات</w:t>
      </w:r>
      <w:bookmarkEnd w:id="278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الست التی فی کل منها جهات من البحث، مر بعنوان </w:t>
      </w:r>
      <w:bookmarkStart w:id="2784" w:name="pg11685_250867"/>
    </w:p>
    <w:p>
      <w:pPr>
        <w:pStyle w:val="BookText"/>
        <w:rPr/>
      </w:pPr>
      <w:bookmarkEnd w:id="2784"/>
      <w:r>
        <w:rPr>
          <w:rFonts w:ascii="IRNazanin" w:hAnsi="IRNazanin" w:eastAsia="IRNazanin"/>
          <w:color w:val="111111"/>
          <w:sz w:val="28"/>
          <w:sz w:val="28"/>
          <w:szCs w:val="28"/>
          <w:rtl w:val="true"/>
          <w:lang w:bidi="fa-IR"/>
        </w:rPr>
        <w:t>جوابات السید زین الدین علی الشدقمی المدنی و سیأتی أیضا بعنوان جوابات المسائل المهنائیة</w:t>
      </w:r>
      <w:r>
        <w:rPr>
          <w:rFonts w:eastAsia="IRNazanin" w:cs="IRNazanin"/>
          <w:color w:val="111111"/>
          <w:sz w:val="28"/>
          <w:szCs w:val="28"/>
          <w:rtl w:val="true"/>
          <w:lang w:bidi="fa-IR"/>
        </w:rPr>
        <w:t>.</w:t>
      </w:r>
    </w:p>
    <w:p>
      <w:pPr>
        <w:pStyle w:val="Heading3"/>
        <w:numPr>
          <w:ilvl w:val="2"/>
          <w:numId w:val="1"/>
        </w:numPr>
        <w:rPr/>
      </w:pPr>
      <w:bookmarkStart w:id="2785" w:name="__RefHeading___Toc7705104_73709187"/>
      <w:bookmarkStart w:id="2786" w:name="_Toc1282"/>
      <w:bookmarkEnd w:id="2785"/>
      <w:r>
        <w:rPr/>
        <w:t>1118</w:t>
      </w:r>
      <w:r>
        <w:rPr>
          <w:rtl w:val="true"/>
        </w:rPr>
        <w:t xml:space="preserve">- </w:t>
      </w:r>
      <w:r>
        <w:rPr>
          <w:rtl w:val="true"/>
        </w:rPr>
        <w:t>جوابات المسائل المدنیات الأولی</w:t>
      </w:r>
      <w:bookmarkEnd w:id="2786"/>
    </w:p>
    <w:p>
      <w:pPr>
        <w:pStyle w:val="Heading3"/>
        <w:numPr>
          <w:ilvl w:val="2"/>
          <w:numId w:val="1"/>
        </w:numPr>
        <w:rPr/>
      </w:pPr>
      <w:bookmarkStart w:id="2787" w:name="__RefHeading___Toc7705106_73709187"/>
      <w:bookmarkStart w:id="2788" w:name="_Toc1283"/>
      <w:bookmarkEnd w:id="2787"/>
      <w:r>
        <w:rPr/>
        <w:t>1119</w:t>
      </w:r>
      <w:r>
        <w:rPr>
          <w:rtl w:val="true"/>
        </w:rPr>
        <w:t xml:space="preserve">- </w:t>
      </w:r>
      <w:r>
        <w:rPr>
          <w:rtl w:val="true"/>
        </w:rPr>
        <w:t>جوابات المسائل المدنیات الثانیة</w:t>
      </w:r>
      <w:bookmarkEnd w:id="2788"/>
    </w:p>
    <w:p>
      <w:pPr>
        <w:pStyle w:val="Heading3"/>
        <w:numPr>
          <w:ilvl w:val="2"/>
          <w:numId w:val="1"/>
        </w:numPr>
        <w:rPr/>
      </w:pPr>
      <w:bookmarkStart w:id="2789" w:name="__RefHeading___Toc7705108_73709187"/>
      <w:bookmarkStart w:id="2790" w:name="_Toc1284"/>
      <w:bookmarkEnd w:id="2789"/>
      <w:r>
        <w:rPr/>
        <w:t>1120</w:t>
      </w:r>
      <w:r>
        <w:rPr>
          <w:rtl w:val="true"/>
        </w:rPr>
        <w:t xml:space="preserve">- </w:t>
      </w:r>
      <w:r>
        <w:rPr>
          <w:rtl w:val="true"/>
        </w:rPr>
        <w:t>جوابات المسائل المدنیات الثالثة</w:t>
      </w:r>
      <w:bookmarkEnd w:id="2790"/>
    </w:p>
    <w:p>
      <w:pPr>
        <w:pStyle w:val="BookText"/>
        <w:rPr/>
      </w:pPr>
      <w:r>
        <w:rPr>
          <w:rFonts w:ascii="IRNazanin" w:hAnsi="IRNazanin" w:eastAsia="IRNazanin"/>
          <w:color w:val="111111"/>
          <w:sz w:val="28"/>
          <w:sz w:val="28"/>
          <w:szCs w:val="28"/>
          <w:rtl w:val="true"/>
          <w:lang w:bidi="fa-IR"/>
        </w:rPr>
        <w:t xml:space="preserve">کلها للشیخ حسن صاحب المعالم و ابن الشهید الثانی المولود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سألها منه فی دفعات السید محمد بن جویبر المدنی الذی وصفه صاحب المعالم فی أول جوابات المسائل الأولی التی هی فی أحکام الخمس فی زمن الغیبة من الحلیة و عدمها، و ما یتعلق بذلک، فقال فی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الأجل، الأوحد، الطاهر، الفاضل، العالم، العامل، ذی النفس الشریفة القدسیة، و الأخلاق الحمیدة المرضیة، شمس السیادة و الدین، السید محمد الشهیر بابن جویبر أیده الله بفضله الوافر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جوابات المدنیات الأولی توجد فی مکتبة الشیخ محمد السماوی فی النجف، ضمن مجموعة بخط الشیخ عبد الله بن الشیخ حمزة بن الشیخ محمود الطریحی النجفی الحلی متولی مسجد رد الشمس بالحلة و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المدنیات الثانیة فی أحکام اغتیاب المخالفین و ما یتعلق بذلک کما ذکره صاحب الریاض و المدنیات الثالثة رأیتها بالمشهد الرضوی فی کتب الشیخ علی أکبر بن غلام علی الکرمانی نزیل المشهد، المحدث المعروف بمروج الإسلام، و تاریخ کتابة هذه النسخة فی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وفاه المؤلف بثلاث سنین و هی مشتملة علی أربع مسائل رابعها فی معنی حدیث المنزلة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 هذه الأربعة صرح باسم السائل و فی الأخیرتین اکتفی بوصف السیادة فقط، و للسید محمد المدنی تقریظ علی نسخه مشرق الشمس التی کتب الشیخ البهائی وقفیتها للخزانة الرضویة بخطه فی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الحر ترجم السید محمد فی أمل الآمل و ینقل عن مسائله فی شرح وسائله الموسوم ب تحریر الوسائل</w:t>
      </w:r>
      <w:r>
        <w:rPr>
          <w:rFonts w:eastAsia="IRNazanin" w:cs="IRNazanin"/>
          <w:color w:val="111111"/>
          <w:sz w:val="28"/>
          <w:szCs w:val="28"/>
          <w:rtl w:val="true"/>
          <w:lang w:bidi="fa-IR"/>
        </w:rPr>
        <w:t>.</w:t>
      </w:r>
    </w:p>
    <w:p>
      <w:pPr>
        <w:pStyle w:val="Heading3"/>
        <w:numPr>
          <w:ilvl w:val="2"/>
          <w:numId w:val="1"/>
        </w:numPr>
        <w:rPr/>
      </w:pPr>
      <w:bookmarkStart w:id="2791" w:name="__RefHeading___Toc7705110_73709187"/>
      <w:bookmarkStart w:id="2792" w:name="_Toc1285"/>
      <w:bookmarkEnd w:id="2791"/>
      <w:r>
        <w:rPr/>
        <w:t>1121</w:t>
      </w:r>
      <w:r>
        <w:rPr>
          <w:rtl w:val="true"/>
        </w:rPr>
        <w:t xml:space="preserve">- </w:t>
      </w:r>
      <w:r>
        <w:rPr>
          <w:rtl w:val="true"/>
        </w:rPr>
        <w:t>جوابات مسائل مرشدآباد</w:t>
      </w:r>
      <w:bookmarkEnd w:id="2792"/>
    </w:p>
    <w:p>
      <w:pPr>
        <w:pStyle w:val="BookText"/>
        <w:rPr/>
      </w:pPr>
      <w:r>
        <w:rPr>
          <w:rFonts w:ascii="IRNazanin" w:hAnsi="IRNazanin" w:eastAsia="IRNazanin"/>
          <w:color w:val="111111"/>
          <w:sz w:val="28"/>
          <w:sz w:val="28"/>
          <w:szCs w:val="28"/>
          <w:rtl w:val="true"/>
          <w:lang w:bidi="fa-IR"/>
        </w:rPr>
        <w:t>من بلاد الهند لآغا أحمد الکرمانشاهی صاحب جوابات مسائل فیض‌آباد قال فی مرآة الأحوال إنه فی خمسمائة بیت</w:t>
      </w:r>
      <w:r>
        <w:rPr>
          <w:rFonts w:eastAsia="IRNazanin" w:cs="IRNazanin"/>
          <w:color w:val="111111"/>
          <w:sz w:val="28"/>
          <w:szCs w:val="28"/>
          <w:rtl w:val="true"/>
          <w:lang w:bidi="fa-IR"/>
        </w:rPr>
        <w:t>.</w:t>
      </w:r>
    </w:p>
    <w:p>
      <w:pPr>
        <w:pStyle w:val="Heading3"/>
        <w:numPr>
          <w:ilvl w:val="2"/>
          <w:numId w:val="1"/>
        </w:numPr>
        <w:rPr/>
      </w:pPr>
      <w:bookmarkStart w:id="2793" w:name="__RefHeading___Toc7705112_73709187"/>
      <w:bookmarkStart w:id="2794" w:name="_Toc1286"/>
      <w:bookmarkEnd w:id="2793"/>
      <w:r>
        <w:rPr/>
        <w:t>1122</w:t>
      </w:r>
      <w:r>
        <w:rPr>
          <w:rtl w:val="true"/>
        </w:rPr>
        <w:t xml:space="preserve">- </w:t>
      </w:r>
      <w:r>
        <w:rPr>
          <w:rtl w:val="true"/>
        </w:rPr>
        <w:t>جوابات مسائل مرشدآباد</w:t>
      </w:r>
      <w:bookmarkEnd w:id="279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للمفتی المیر محمد عباس التستری المتوفی بلکهنو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 xml:space="preserve">. </w:t>
      </w:r>
      <w:bookmarkStart w:id="2795" w:name="pg11685_250869"/>
    </w:p>
    <w:p>
      <w:pPr>
        <w:pStyle w:val="Heading3"/>
        <w:numPr>
          <w:ilvl w:val="2"/>
          <w:numId w:val="1"/>
        </w:numPr>
        <w:rPr/>
      </w:pPr>
      <w:bookmarkStart w:id="2796" w:name="__RefHeading___Toc7705114_73709187"/>
      <w:bookmarkStart w:id="2797" w:name="_Toc1287"/>
      <w:bookmarkEnd w:id="2795"/>
      <w:bookmarkEnd w:id="2796"/>
      <w:r>
        <w:rPr/>
        <w:t>1123</w:t>
      </w:r>
      <w:r>
        <w:rPr>
          <w:rtl w:val="true"/>
        </w:rPr>
        <w:t xml:space="preserve">- </w:t>
      </w:r>
      <w:r>
        <w:rPr>
          <w:rtl w:val="true"/>
        </w:rPr>
        <w:t>جوابات المسائل المصریات</w:t>
      </w:r>
      <w:bookmarkEnd w:id="2797"/>
    </w:p>
    <w:p>
      <w:pPr>
        <w:pStyle w:val="BookText"/>
        <w:rPr/>
      </w:pPr>
      <w:r>
        <w:rPr>
          <w:rFonts w:ascii="IRNazanin" w:hAnsi="IRNazanin" w:eastAsia="IRNazanin"/>
          <w:color w:val="111111"/>
          <w:sz w:val="28"/>
          <w:sz w:val="28"/>
          <w:szCs w:val="28"/>
          <w:rtl w:val="true"/>
          <w:lang w:bidi="fa-IR"/>
        </w:rPr>
        <w:t xml:space="preserve">للمحقق الحلی أبی القاسم جعفر بن الحسن ابن سعید المتوفی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ناقصة من أولها و هی بخط الشیخ علی بن محمد بن علی بن موسی المعانی، فرغ من الکتابة أواخر ربیع الثانی من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موت المؤلف بخمس سنین، و الظاهر أن الکاتب کان من تلامیذه، و نسخه تامة فی کتب الشیخ عبد الحسین الطهرانی بکربلاء ضمن مجموعة مع البغدادیة و نکت الهدایة للمحقق و مجموع مسائلها خمسة، و نسخه الخزانة الرضویة أیضا منضمة إلی البغدادیة بخط الشیخ أحمد بن یحیی بن داود الأولی البحرانی فی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منضمة إلی البغدادیة و العزیة للمحقق عند المیرزا نصر الله بن المیرزا هدایة الله الشهیر بحاج مجتهد القزوینی الشهیدی</w:t>
      </w:r>
      <w:r>
        <w:rPr>
          <w:rFonts w:eastAsia="IRNazanin" w:cs="IRNazanin"/>
          <w:color w:val="111111"/>
          <w:sz w:val="28"/>
          <w:szCs w:val="28"/>
          <w:rtl w:val="true"/>
          <w:lang w:bidi="fa-IR"/>
        </w:rPr>
        <w:t>.</w:t>
      </w:r>
    </w:p>
    <w:p>
      <w:pPr>
        <w:pStyle w:val="Heading3"/>
        <w:numPr>
          <w:ilvl w:val="2"/>
          <w:numId w:val="1"/>
        </w:numPr>
        <w:rPr/>
      </w:pPr>
      <w:bookmarkStart w:id="2798" w:name="__RefHeading___Toc7705116_73709187"/>
      <w:bookmarkStart w:id="2799" w:name="_Toc1288"/>
      <w:bookmarkEnd w:id="2798"/>
      <w:r>
        <w:rPr/>
        <w:t>1124</w:t>
      </w:r>
      <w:r>
        <w:rPr>
          <w:rtl w:val="true"/>
        </w:rPr>
        <w:t xml:space="preserve">- </w:t>
      </w:r>
      <w:r>
        <w:rPr>
          <w:rtl w:val="true"/>
        </w:rPr>
        <w:t>جوابات المسائل المصریات</w:t>
      </w:r>
      <w:bookmarkEnd w:id="2799"/>
    </w:p>
    <w:p>
      <w:pPr>
        <w:pStyle w:val="BookText"/>
        <w:rPr/>
      </w:pPr>
      <w:r>
        <w:rPr>
          <w:rFonts w:ascii="IRNazanin" w:hAnsi="IRNazanin" w:eastAsia="IRNazanin"/>
          <w:color w:val="111111"/>
          <w:sz w:val="28"/>
          <w:sz w:val="28"/>
          <w:szCs w:val="28"/>
          <w:rtl w:val="true"/>
          <w:lang w:bidi="fa-IR"/>
        </w:rPr>
        <w:t>الواردة من القاهرة، للسید جمال الدین عبد الله بن علی بن زهرة، صاحب جوابات المسائل البغدادیة المذکور فی فهرس کتبه</w:t>
      </w:r>
      <w:r>
        <w:rPr>
          <w:rFonts w:eastAsia="IRNazanin" w:cs="IRNazanin"/>
          <w:color w:val="111111"/>
          <w:sz w:val="28"/>
          <w:szCs w:val="28"/>
          <w:rtl w:val="true"/>
          <w:lang w:bidi="fa-IR"/>
        </w:rPr>
        <w:t>.</w:t>
      </w:r>
    </w:p>
    <w:p>
      <w:pPr>
        <w:pStyle w:val="Heading3"/>
        <w:numPr>
          <w:ilvl w:val="2"/>
          <w:numId w:val="1"/>
        </w:numPr>
        <w:rPr/>
      </w:pPr>
      <w:bookmarkStart w:id="2800" w:name="__RefHeading___Toc7705118_73709187"/>
      <w:bookmarkStart w:id="2801" w:name="_Toc1289"/>
      <w:bookmarkEnd w:id="2800"/>
      <w:r>
        <w:rPr/>
        <w:t>1125</w:t>
      </w:r>
      <w:r>
        <w:rPr>
          <w:rtl w:val="true"/>
        </w:rPr>
        <w:t xml:space="preserve">- </w:t>
      </w:r>
      <w:r>
        <w:rPr>
          <w:rtl w:val="true"/>
        </w:rPr>
        <w:t>جوابات المسائل المصریات الأولی</w:t>
      </w:r>
      <w:bookmarkEnd w:id="2801"/>
    </w:p>
    <w:p>
      <w:pPr>
        <w:pStyle w:val="Heading3"/>
        <w:numPr>
          <w:ilvl w:val="2"/>
          <w:numId w:val="1"/>
        </w:numPr>
        <w:rPr/>
      </w:pPr>
      <w:bookmarkStart w:id="2802" w:name="__RefHeading___Toc7705120_73709187"/>
      <w:bookmarkStart w:id="2803" w:name="_Toc1290"/>
      <w:bookmarkEnd w:id="2802"/>
      <w:r>
        <w:rPr/>
        <w:t>1126</w:t>
      </w:r>
      <w:r>
        <w:rPr>
          <w:rtl w:val="true"/>
        </w:rPr>
        <w:t xml:space="preserve">- </w:t>
      </w:r>
      <w:r>
        <w:rPr>
          <w:rtl w:val="true"/>
        </w:rPr>
        <w:t>جوابات المسائل المصریات الثانیة</w:t>
      </w:r>
      <w:bookmarkEnd w:id="2803"/>
    </w:p>
    <w:p>
      <w:pPr>
        <w:pStyle w:val="BookText"/>
        <w:rPr/>
      </w:pPr>
      <w:r>
        <w:rPr>
          <w:rFonts w:ascii="IRNazanin" w:hAnsi="IRNazanin" w:eastAsia="IRNazanin"/>
          <w:color w:val="111111"/>
          <w:sz w:val="28"/>
          <w:sz w:val="28"/>
          <w:szCs w:val="28"/>
          <w:rtl w:val="true"/>
          <w:lang w:bidi="fa-IR"/>
        </w:rPr>
        <w:t>هما للسید الشریف المرتضی علی بن الحسین الموسوی، ذکرهما النجاشی و الفهرست و الأولی منهما التی قیدها فی الفهرست بالقدیمة فی الطیف، فیها خمس مسائل کما صرح به النجاشی، و هی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التی تحصل للعاقل عند</w:t>
      </w:r>
    </w:p>
    <w:p>
      <w:pPr>
        <w:pStyle w:val="BookText"/>
        <w:rPr/>
      </w:pPr>
      <w:r>
        <w:rPr>
          <w:rFonts w:ascii="IRNazanin" w:hAnsi="IRNazanin" w:eastAsia="IRNazanin"/>
          <w:color w:val="111111"/>
          <w:sz w:val="28"/>
          <w:sz w:val="28"/>
          <w:szCs w:val="28"/>
          <w:rtl w:val="true"/>
          <w:lang w:bidi="fa-IR"/>
        </w:rPr>
        <w:t xml:space="preserve">إدراک المدرکات هل الطریق إلیها الإدراک أو بجریان العادة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العلم بأن للنار أفعالا لا یمکن أن یکون طریقا بأن النار فاعلة أم 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الدلائل یدل من حیث یستند إلی علوم ضروریة، أو أن الدلائل علی ضربین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یقع الأفعال لأجل الدواعی و یمتنع لأجل الصوارف و لا یعلم الفاعل بنفس الدواعی و الصوارف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مضادة السواد للبیاض</w:t>
      </w:r>
      <w:r>
        <w:rPr>
          <w:rFonts w:eastAsia="IRNazanin" w:cs="IRNazanin"/>
          <w:color w:val="111111"/>
          <w:sz w:val="28"/>
          <w:szCs w:val="28"/>
          <w:rtl w:val="true"/>
          <w:lang w:bidi="fa-IR"/>
        </w:rPr>
        <w:t>.</w:t>
      </w:r>
    </w:p>
    <w:p>
      <w:pPr>
        <w:pStyle w:val="Heading3"/>
        <w:numPr>
          <w:ilvl w:val="2"/>
          <w:numId w:val="1"/>
        </w:numPr>
        <w:rPr/>
      </w:pPr>
      <w:bookmarkStart w:id="2804" w:name="__RefHeading___Toc7705122_73709187"/>
      <w:bookmarkStart w:id="2805" w:name="_Toc1291"/>
      <w:bookmarkEnd w:id="2804"/>
      <w:r>
        <w:rPr/>
        <w:t>1127</w:t>
      </w:r>
      <w:r>
        <w:rPr>
          <w:rtl w:val="true"/>
        </w:rPr>
        <w:t xml:space="preserve">- </w:t>
      </w:r>
      <w:r>
        <w:rPr>
          <w:rtl w:val="true"/>
        </w:rPr>
        <w:t>جوابات المسائل المصریة</w:t>
      </w:r>
      <w:bookmarkEnd w:id="2805"/>
    </w:p>
    <w:p>
      <w:pPr>
        <w:pStyle w:val="BookText"/>
        <w:rPr/>
      </w:pPr>
      <w:r>
        <w:rPr>
          <w:rFonts w:ascii="IRNazanin" w:hAnsi="IRNazanin" w:eastAsia="IRNazanin"/>
          <w:color w:val="111111"/>
          <w:sz w:val="28"/>
          <w:sz w:val="28"/>
          <w:szCs w:val="28"/>
          <w:rtl w:val="true"/>
          <w:lang w:bidi="fa-IR"/>
        </w:rPr>
        <w:t xml:space="preserve">للشیخ الصدوق أبی جعفر محمد بن بابویه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806" w:name="__RefHeading___Toc7705124_73709187"/>
      <w:bookmarkStart w:id="2807" w:name="_Toc1292"/>
      <w:bookmarkEnd w:id="2806"/>
      <w:r>
        <w:rPr/>
        <w:t>1128</w:t>
      </w:r>
      <w:r>
        <w:rPr>
          <w:rtl w:val="true"/>
        </w:rPr>
        <w:t xml:space="preserve">- </w:t>
      </w:r>
      <w:r>
        <w:rPr>
          <w:rtl w:val="true"/>
        </w:rPr>
        <w:t>جوابات المسائل المطلبیات</w:t>
      </w:r>
      <w:bookmarkEnd w:id="2807"/>
    </w:p>
    <w:p>
      <w:pPr>
        <w:pStyle w:val="BookText"/>
        <w:rPr/>
      </w:pPr>
      <w:r>
        <w:rPr>
          <w:rFonts w:ascii="IRNazanin" w:hAnsi="IRNazanin" w:eastAsia="IRNazanin"/>
          <w:color w:val="111111"/>
          <w:sz w:val="28"/>
          <w:sz w:val="28"/>
          <w:szCs w:val="28"/>
          <w:rtl w:val="true"/>
          <w:lang w:bidi="fa-IR"/>
        </w:rPr>
        <w:t>للشریف المرتضی أحال إلیها نفسه فی جوابه للمسألة الثانیة من الرسیة الأولی</w:t>
      </w:r>
      <w:r>
        <w:rPr>
          <w:rFonts w:eastAsia="IRNazanin" w:cs="IRNazanin"/>
          <w:color w:val="111111"/>
          <w:sz w:val="28"/>
          <w:szCs w:val="28"/>
          <w:rtl w:val="true"/>
          <w:lang w:bidi="fa-IR"/>
        </w:rPr>
        <w:t>.</w:t>
      </w:r>
    </w:p>
    <w:p>
      <w:pPr>
        <w:pStyle w:val="Heading3"/>
        <w:numPr>
          <w:ilvl w:val="2"/>
          <w:numId w:val="1"/>
        </w:numPr>
        <w:rPr/>
      </w:pPr>
      <w:bookmarkStart w:id="2808" w:name="__RefHeading___Toc7705126_73709187"/>
      <w:bookmarkStart w:id="2809" w:name="_Toc1293"/>
      <w:bookmarkEnd w:id="2808"/>
      <w:r>
        <w:rPr/>
        <w:t>1129</w:t>
      </w:r>
      <w:r>
        <w:rPr>
          <w:rtl w:val="true"/>
        </w:rPr>
        <w:t xml:space="preserve">- </w:t>
      </w:r>
      <w:r>
        <w:rPr>
          <w:rtl w:val="true"/>
        </w:rPr>
        <w:t>جوابات المسائل المقدادیة</w:t>
      </w:r>
      <w:bookmarkEnd w:id="280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 و عشرون مسألة سألها الفاضل المقداد بن </w:t>
      </w:r>
      <w:bookmarkStart w:id="2810" w:name="pg11685_250871"/>
    </w:p>
    <w:p>
      <w:pPr>
        <w:pStyle w:val="BookText"/>
        <w:rPr/>
      </w:pPr>
      <w:bookmarkEnd w:id="2810"/>
      <w:r>
        <w:rPr>
          <w:rFonts w:ascii="IRNazanin" w:hAnsi="IRNazanin" w:eastAsia="IRNazanin"/>
          <w:color w:val="111111"/>
          <w:sz w:val="28"/>
          <w:sz w:val="28"/>
          <w:szCs w:val="28"/>
          <w:rtl w:val="true"/>
          <w:lang w:bidi="fa-IR"/>
        </w:rPr>
        <w:t xml:space="preserve">عبد الله السیوری من أستاذه الشهید، فکتب هو جواباتها،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المحمود علی إفضاله و المشکور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فیها بعض رسائل ابن فهد فی الرضویة، کما فی فهرسها</w:t>
      </w:r>
      <w:r>
        <w:rPr>
          <w:rFonts w:eastAsia="IRNazanin" w:cs="IRNazanin"/>
          <w:color w:val="111111"/>
          <w:sz w:val="28"/>
          <w:szCs w:val="28"/>
          <w:rtl w:val="true"/>
          <w:lang w:bidi="fa-IR"/>
        </w:rPr>
        <w:t>.</w:t>
      </w:r>
    </w:p>
    <w:p>
      <w:pPr>
        <w:pStyle w:val="Heading3"/>
        <w:numPr>
          <w:ilvl w:val="2"/>
          <w:numId w:val="1"/>
        </w:numPr>
        <w:rPr/>
      </w:pPr>
      <w:bookmarkStart w:id="2811" w:name="__RefHeading___Toc7705128_73709187"/>
      <w:bookmarkStart w:id="2812" w:name="_Toc1294"/>
      <w:bookmarkEnd w:id="2811"/>
      <w:r>
        <w:rPr/>
        <w:t>1130</w:t>
      </w:r>
      <w:r>
        <w:rPr>
          <w:rtl w:val="true"/>
        </w:rPr>
        <w:t xml:space="preserve">- </w:t>
      </w:r>
      <w:r>
        <w:rPr>
          <w:rtl w:val="true"/>
        </w:rPr>
        <w:t>جوابات المسائل المنتزعة</w:t>
      </w:r>
      <w:bookmarkEnd w:id="2812"/>
    </w:p>
    <w:p>
      <w:pPr>
        <w:pStyle w:val="BookText"/>
        <w:rPr/>
      </w:pPr>
      <w:r>
        <w:rPr>
          <w:rFonts w:ascii="IRNazanin" w:hAnsi="IRNazanin" w:eastAsia="IRNazanin"/>
          <w:color w:val="111111"/>
          <w:sz w:val="28"/>
          <w:sz w:val="28"/>
          <w:szCs w:val="28"/>
          <w:rtl w:val="true"/>
          <w:lang w:bidi="fa-IR"/>
        </w:rPr>
        <w:t xml:space="preserve">من کتب العلماء و أهل المعرفة و من أشعارهم و مکاتیبهم للمحقق الفیض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2813" w:name="__RefHeading___Toc7705130_73709187"/>
      <w:bookmarkStart w:id="2814" w:name="_Toc1295"/>
      <w:bookmarkEnd w:id="2813"/>
      <w:r>
        <w:rPr/>
        <w:t>1131</w:t>
      </w:r>
      <w:r>
        <w:rPr>
          <w:rtl w:val="true"/>
        </w:rPr>
        <w:t xml:space="preserve">- </w:t>
      </w:r>
      <w:r>
        <w:rPr>
          <w:rtl w:val="true"/>
        </w:rPr>
        <w:t>جوابات المسائل الموصلیات الأولی</w:t>
      </w:r>
      <w:bookmarkEnd w:id="2814"/>
    </w:p>
    <w:p>
      <w:pPr>
        <w:pStyle w:val="Heading3"/>
        <w:numPr>
          <w:ilvl w:val="2"/>
          <w:numId w:val="1"/>
        </w:numPr>
        <w:rPr/>
      </w:pPr>
      <w:bookmarkStart w:id="2815" w:name="__RefHeading___Toc7705132_73709187"/>
      <w:bookmarkStart w:id="2816" w:name="_Toc1296"/>
      <w:bookmarkEnd w:id="2815"/>
      <w:r>
        <w:rPr/>
        <w:t>1132</w:t>
      </w:r>
      <w:r>
        <w:rPr>
          <w:rtl w:val="true"/>
        </w:rPr>
        <w:t xml:space="preserve">- </w:t>
      </w:r>
      <w:r>
        <w:rPr>
          <w:rtl w:val="true"/>
        </w:rPr>
        <w:t>جوابات المسائل الموصلیات الثانیة</w:t>
      </w:r>
      <w:bookmarkEnd w:id="2816"/>
    </w:p>
    <w:p>
      <w:pPr>
        <w:pStyle w:val="Heading3"/>
        <w:numPr>
          <w:ilvl w:val="2"/>
          <w:numId w:val="1"/>
        </w:numPr>
        <w:rPr/>
      </w:pPr>
      <w:bookmarkStart w:id="2817" w:name="__RefHeading___Toc7705134_73709187"/>
      <w:bookmarkStart w:id="2818" w:name="_Toc1297"/>
      <w:bookmarkEnd w:id="2817"/>
      <w:r>
        <w:rPr/>
        <w:t>1133</w:t>
      </w:r>
      <w:r>
        <w:rPr>
          <w:rtl w:val="true"/>
        </w:rPr>
        <w:t xml:space="preserve">- </w:t>
      </w:r>
      <w:r>
        <w:rPr>
          <w:rtl w:val="true"/>
        </w:rPr>
        <w:t>جوابات المسائل الموصلیات الثالثة</w:t>
      </w:r>
      <w:bookmarkEnd w:id="2818"/>
    </w:p>
    <w:p>
      <w:pPr>
        <w:pStyle w:val="BookText"/>
        <w:rPr/>
      </w:pPr>
      <w:r>
        <w:rPr>
          <w:rFonts w:ascii="IRNazanin" w:hAnsi="IRNazanin" w:eastAsia="IRNazanin"/>
          <w:color w:val="111111"/>
          <w:sz w:val="28"/>
          <w:sz w:val="28"/>
          <w:szCs w:val="28"/>
          <w:rtl w:val="true"/>
          <w:lang w:bidi="fa-IR"/>
        </w:rPr>
        <w:t xml:space="preserve">کلها للشریف المرتضی علم الهدی أما الأولی فهی ثلاث مسائل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کما صرح به النجاشی و الفهرست و الثانیة تسع مسائل فقهیة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المذی و الوذی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النفاس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المنسوج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الشفعة بین أزید من اثنین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بین الولد و الأب و الزوجین، و المسلم و الکافر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الأجلین فی العدة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الحمل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فی المرض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إرث المکاتب، فی ثلاثمائة بیت، و کتابة نسخه الرضویة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کذلک کتابه الثالثة و هی خمسمائة بیت، و مسائلها تسع و مائة مسألة فقهیة علی ترتیب کتب الفقه، أولها مسألة غسل الیدین من المرفقین، قد وردت فی ربیع الأول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فی الاستدلال علی فتواه علی الإجماع و قدم مقدمه فی بیان وجه حجیته، قال فی أوائله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مقدمه یعرف بها الطریق الموصل إلی العلم بجمیع الأحکام الشرعیة، فی جمیع مسائل الفقه، فیجب الاعتماد علیها، و التمسک بها، فمن أبی عن هذه الطریق عسف و خبط و فارق قوله من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أن طریق الأحکام لیس خبر الواحد و لا القیاس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هاهنا طریق آخر یتوصل به إلی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إجماع الفرقة التی قد علمنا أن قول الإمام داخل فی أقوالها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بسط الکلام فی الإجماع الدخولی و دفع الاعتراض عنه، ثم شرع فی الجوابات، 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أهل الموصل</w:t>
      </w:r>
      <w:r>
        <w:rPr>
          <w:rFonts w:eastAsia="IRNazanin" w:cs="IRNazanin"/>
          <w:color w:val="111111"/>
          <w:sz w:val="28"/>
          <w:szCs w:val="28"/>
          <w:rtl w:val="true"/>
          <w:lang w:bidi="fa-IR"/>
        </w:rPr>
        <w:t>.</w:t>
      </w:r>
    </w:p>
    <w:p>
      <w:pPr>
        <w:pStyle w:val="Heading3"/>
        <w:numPr>
          <w:ilvl w:val="2"/>
          <w:numId w:val="1"/>
        </w:numPr>
        <w:rPr/>
      </w:pPr>
      <w:bookmarkStart w:id="2819" w:name="__RefHeading___Toc7705136_73709187"/>
      <w:bookmarkStart w:id="2820" w:name="_Toc1298"/>
      <w:bookmarkEnd w:id="2819"/>
      <w:r>
        <w:rPr/>
        <w:t>1134</w:t>
      </w:r>
      <w:r>
        <w:rPr>
          <w:rtl w:val="true"/>
        </w:rPr>
        <w:t xml:space="preserve">- </w:t>
      </w:r>
      <w:r>
        <w:rPr>
          <w:rtl w:val="true"/>
        </w:rPr>
        <w:t>جوابات المسائل الموصلیات</w:t>
      </w:r>
      <w:bookmarkEnd w:id="282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العدد و الرؤیة، للشیخ السعید أبی عبد الله المفید المتوفی 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النجاشی بعنوان جوابات أهل الموصل و أحال إلیه نفسه فی جواباته للمسائل السرویة و نسخه کثیرة، أوله بعد الحمد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أیدک الله أن کتاب أخ من إخواننا أهل الموصل ورد علیک یکلفک سؤالی عن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 علی أهل العدد، و اختار الرؤیة، و کذا رد علیهم فیما مر له من </w:t>
      </w:r>
      <w:bookmarkStart w:id="2821" w:name="pg11685_250873"/>
    </w:p>
    <w:p>
      <w:pPr>
        <w:pStyle w:val="BookText"/>
        <w:rPr/>
      </w:pPr>
      <w:bookmarkEnd w:id="2821"/>
      <w:r>
        <w:rPr>
          <w:rFonts w:ascii="IRNazanin" w:hAnsi="IRNazanin" w:eastAsia="IRNazanin"/>
          <w:color w:val="111111"/>
          <w:sz w:val="28"/>
          <w:sz w:val="28"/>
          <w:szCs w:val="28"/>
          <w:rtl w:val="true"/>
          <w:lang w:bidi="fa-IR"/>
        </w:rPr>
        <w:t>جواب أهل الرقة فی الأهلة و العدد، و قال بالرؤیة، و قد رد أصحاب العدد أیضا فی کتابه مصابیح النور فی علامات أوائل الشهور کما أحال إلیه فی مواضع من هذه الموصلیات، و قال إنه مغن عن غیره فی إثبات دخول النقص علی شهر رمضان، فقد کتب هذه الکتب الثلاثة فی إثبات دخول النقص علی شهر رمضان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بعد مضی تسع و عشرین لیلة یحرم الصوم یوم الثلاثین لکونه عیدا بالإجماع من الأمة و لا یجب علیه قضاء یوم بالاتفاق من الأصحاب، و مقتضی کونه تاما وجوب القضاء أیضا، فالقول بکونه تاما أبدا مخالف للإجماع بل هو خلاف الوجدان و العیان کما ذکره ابن طاوس، بل ذکر الشیخ المفید أنه لا یصح القول بکونه تاما دائما علی حساب ملی و لا ذمی و لا مسلم و لا منجم، فهو مخالف لقول علماء الإسلام و سائر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المنجمین منهم و الهیئیین، و أهل الإرصاد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فر سخافة هذا الرأی یحصل الجزم بأن القول بالعدد انما کان لبعض الأقدمین ممن لم یبلغ مرتبة من العلم، فیتجمد علی اللفظ، و هم موجودون فی کل عصر و کل مکان، و قد عبر عنهم الشیخ المفید فی هذه الجوابات بقوله أصحاب العدد المتعلقین بالنقل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عنهم بالأخباریة أو الحشویة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القدماء الأجلاء الذین عدهم المفید فی کتابه لمح البرهان من القائلین بالعدد و منهم الشیخ الصدوق فلم یقع إلینا ألفاظهم حتی نعرف الحال جزما لکن المظنون أن قولهم بالعدد کان نظیر قول الصدوق فی أنهم کانوا یعملون بالأخبار المتواترة فی الرؤیة و یحرمون صوم یوم الشک بنیة الوجوب، لکنهم من باب الاحتیاط و لزوم الجمع فی العمل بالأخبار مهما أمکن یجعلون عملهم علی طبق القول بالعدد فی بعض المقامات و هو فیما لو ترک صوم آخر شعبان المشکوک فیه لعدم الرؤیة ثم صام بعده تسعة و عشرین یوما و فی لیلة الثلاثین أهل شوال فإن ثبت من دلیل شرعی أن الیوم الذی کان مشکوکا فأفطره کان من شهر رمضان فیجب قضائه إجماعا و إن لم یثبت ذلک فلا قضاء الأعلی اختیار الصدوق فهو یوجبه عملا بالأخبار الدالة أنه تام أبدا، و بالجملة الصدوق موافق مع الأصحاب فی العمل بالرؤیة و جعلها مدار الصوم و الإفطار من غیر اعتناء بالعدد الا فی فرع واحد عمل فیه بأخبار العدد فحکم بوجوب القضاء علی من أفطر یوم الثلاثین من شعبان لمجرد احتمال کونه أول شهر رمضان و إن لم یثبت ذلک شرعا، و الأصحاب لا یحکمون بوجوب القضاء الا إذا ثبت أنه کان من شهر رمضان، و إلی ذلک أشار فی الفقیه فی أواخر کتاب الصوم فی باب النادر، عند ذکر بعض أخبار العدد، کما نبه علیه المولی محمد تقی المجلسی فی شرحه الفارسی للفقیه الموسوم ب لوامع صاحب‌قرانی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2822" w:name="__RefHeading___Toc7705138_73709187"/>
      <w:bookmarkStart w:id="2823" w:name="_Toc1299"/>
      <w:bookmarkEnd w:id="2822"/>
      <w:r>
        <w:rPr/>
        <w:t>1135</w:t>
      </w:r>
      <w:r>
        <w:rPr>
          <w:rtl w:val="true"/>
        </w:rPr>
        <w:t xml:space="preserve">- </w:t>
      </w:r>
      <w:r>
        <w:rPr>
          <w:rtl w:val="true"/>
        </w:rPr>
        <w:t>جوابات المسائل المنتجبة أو المنتخبة،</w:t>
      </w:r>
      <w:bookmarkEnd w:id="2823"/>
    </w:p>
    <w:p>
      <w:pPr>
        <w:pStyle w:val="BookText"/>
        <w:rPr/>
      </w:pPr>
      <w:r>
        <w:rPr>
          <w:rFonts w:ascii="IRNazanin" w:hAnsi="IRNazanin" w:eastAsia="IRNazanin"/>
          <w:color w:val="111111"/>
          <w:sz w:val="28"/>
          <w:sz w:val="28"/>
          <w:szCs w:val="28"/>
          <w:rtl w:val="true"/>
          <w:lang w:bidi="fa-IR"/>
        </w:rPr>
        <w:t xml:space="preserve">فی الحکمة و الفلسفة بالفارسیة لأفضل الدین الکاشانی مؤلف جاودان‌نامه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سألها عنه منتجب الدین أو منتخب الدین موجود ضمن مجموعة من تصانیف أفضل الدین</w:t>
      </w:r>
    </w:p>
    <w:p>
      <w:pPr>
        <w:pStyle w:val="Heading3"/>
        <w:numPr>
          <w:ilvl w:val="2"/>
          <w:numId w:val="1"/>
        </w:numPr>
        <w:rPr/>
      </w:pPr>
      <w:bookmarkStart w:id="2824" w:name="__RefHeading___Toc7705140_73709187"/>
      <w:bookmarkStart w:id="2825" w:name="_Toc1300"/>
      <w:bookmarkEnd w:id="2824"/>
      <w:r>
        <w:rPr/>
        <w:t>1136</w:t>
      </w:r>
      <w:r>
        <w:rPr>
          <w:rtl w:val="true"/>
        </w:rPr>
        <w:t xml:space="preserve">- </w:t>
      </w:r>
      <w:r>
        <w:rPr>
          <w:rtl w:val="true"/>
        </w:rPr>
        <w:t>جوابات المسائل المهنائیة الأولی</w:t>
      </w:r>
      <w:bookmarkEnd w:id="282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الواردة من السید مهنا بن سنان بن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الوهاب الجعفری العبدلی الحسینی المدنی، للعلامة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هل یجوز أن یکفر العیاذ بالله من بعد إیمانه أم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حجة من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أطری السائل فی أول جواب المسألة الأولی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w:t>
      </w:r>
      <w:bookmarkStart w:id="2826" w:name="pg11685_250877"/>
    </w:p>
    <w:p>
      <w:pPr>
        <w:pStyle w:val="BookText"/>
        <w:rPr/>
      </w:pPr>
      <w:bookmarkEnd w:id="2826"/>
      <w:r>
        <w:rPr>
          <w:rFonts w:ascii="IRNazanin" w:hAnsi="IRNazanin" w:eastAsia="IRNazanin"/>
          <w:color w:val="111111"/>
          <w:sz w:val="28"/>
          <w:sz w:val="28"/>
          <w:szCs w:val="28"/>
          <w:rtl w:val="true"/>
          <w:lang w:bidi="fa-IR"/>
        </w:rPr>
        <w:t xml:space="preserve">الکبیر، النقیب، الحسیب، النسیب، المعظم، المرتضی، عز السادة، و زین السیادة، معدن المجد و الفخار، و الحکم و الآثار، الجامع للقسط الأوفی من فضائل الأخلاق و الفائز بالسهم المعلی من طیب الأعراق، مزین دیوان القضاء بإظهار الحق علی المحجة البیضاء، عند ترافع الخصم، نجم الحق و الملة و الدین، مهنا بن سنان الحسینی القاطن بمدینة جده، رسول الله  صلی الله علیه و آله  و قد قرأ السائل هذه الجوابات علی العلامة بداره فی الحلة فی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 السید عبد الحسین الحجة و فی آخر</w:t>
      </w:r>
    </w:p>
    <w:p>
      <w:pPr>
        <w:pStyle w:val="BookText"/>
        <w:rPr/>
      </w:pPr>
      <w:r>
        <w:rPr>
          <w:rFonts w:ascii="IRNazanin" w:hAnsi="IRNazanin" w:eastAsia="IRNazanin"/>
          <w:color w:val="111111"/>
          <w:sz w:val="28"/>
          <w:sz w:val="28"/>
          <w:szCs w:val="28"/>
          <w:rtl w:val="true"/>
          <w:lang w:bidi="fa-IR"/>
        </w:rPr>
        <w:t xml:space="preserve">نسخه الشیخ عبد الحسین الطهرانی بکربلاء صورة إجازة العلامة للسید مهنا المشتملة علی ذکر تصانیفه و فی الخزانة الرضویة نسخه بخط السید علی بن عطاء الله الحسینی الجزائری فی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آخرها صورة إجازة العلامة للسید مهنا فی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Heading3"/>
        <w:numPr>
          <w:ilvl w:val="2"/>
          <w:numId w:val="1"/>
        </w:numPr>
        <w:rPr/>
      </w:pPr>
      <w:bookmarkStart w:id="2827" w:name="__RefHeading___Toc7705142_73709187"/>
      <w:bookmarkStart w:id="2828" w:name="_Toc1301"/>
      <w:bookmarkEnd w:id="2827"/>
      <w:r>
        <w:rPr/>
        <w:t>1137</w:t>
      </w:r>
      <w:r>
        <w:rPr>
          <w:rtl w:val="true"/>
        </w:rPr>
        <w:t xml:space="preserve">- </w:t>
      </w:r>
      <w:r>
        <w:rPr>
          <w:rtl w:val="true"/>
        </w:rPr>
        <w:t>جوابات المسائل المهنائیة الثانیة</w:t>
      </w:r>
      <w:bookmarkEnd w:id="2828"/>
    </w:p>
    <w:p>
      <w:pPr>
        <w:pStyle w:val="BookText"/>
        <w:rPr/>
      </w:pPr>
      <w:r>
        <w:rPr>
          <w:rFonts w:ascii="IRNazanin" w:hAnsi="IRNazanin" w:eastAsia="IRNazanin"/>
          <w:color w:val="111111"/>
          <w:sz w:val="28"/>
          <w:sz w:val="28"/>
          <w:szCs w:val="28"/>
          <w:rtl w:val="true"/>
          <w:lang w:bidi="fa-IR"/>
        </w:rPr>
        <w:t xml:space="preserve">الواردة من السید مهنا المذکور، ثانیا إلی العلامة الحلی أیضا فکتب هو جواباتها و فیها السؤال عن تاریخ ولادة العلامة و ابنه فخر المحققین، فذکر العلامة أنه رأی بخط والده ولادته فی الثلث الأخیر من لیلة الجمعة السابع و العشرین من رمضان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ابنه فخر الدین ولد قریبا من نصف لیلة العشرین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نسخها منضمة إلی المهنائیة الأولی</w:t>
      </w:r>
      <w:r>
        <w:rPr>
          <w:rFonts w:eastAsia="IRNazanin" w:cs="IRNazanin"/>
          <w:color w:val="111111"/>
          <w:sz w:val="28"/>
          <w:szCs w:val="28"/>
          <w:rtl w:val="true"/>
          <w:lang w:bidi="fa-IR"/>
        </w:rPr>
        <w:t>.</w:t>
      </w:r>
    </w:p>
    <w:p>
      <w:pPr>
        <w:pStyle w:val="Heading3"/>
        <w:numPr>
          <w:ilvl w:val="2"/>
          <w:numId w:val="1"/>
        </w:numPr>
        <w:rPr/>
      </w:pPr>
      <w:bookmarkStart w:id="2829" w:name="__RefHeading___Toc7705144_73709187"/>
      <w:bookmarkStart w:id="2830" w:name="_Toc1302"/>
      <w:bookmarkEnd w:id="2829"/>
      <w:r>
        <w:rPr>
          <w:rtl w:val="true"/>
        </w:rPr>
        <w:t>جوابات المسائل المیافارقیات</w:t>
      </w:r>
      <w:bookmarkEnd w:id="2830"/>
    </w:p>
    <w:p>
      <w:pPr>
        <w:pStyle w:val="BookText"/>
        <w:rPr/>
      </w:pPr>
      <w:r>
        <w:rPr>
          <w:rFonts w:ascii="IRNazanin" w:hAnsi="IRNazanin" w:eastAsia="IRNazanin"/>
          <w:color w:val="111111"/>
          <w:sz w:val="28"/>
          <w:sz w:val="28"/>
          <w:szCs w:val="28"/>
          <w:rtl w:val="true"/>
          <w:lang w:bidi="fa-IR"/>
        </w:rPr>
        <w:t xml:space="preserve">مر بعنوان جوابات الفارقیین للشیخ المفید، کما عبر به النجاشی،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من دیار بکر</w:t>
      </w:r>
      <w:r>
        <w:rPr>
          <w:rFonts w:eastAsia="IRNazanin" w:cs="IRNazanin"/>
          <w:color w:val="111111"/>
          <w:sz w:val="28"/>
          <w:szCs w:val="28"/>
          <w:rtl w:val="true"/>
          <w:lang w:bidi="fa-IR"/>
        </w:rPr>
        <w:t>.</w:t>
      </w:r>
    </w:p>
    <w:p>
      <w:pPr>
        <w:pStyle w:val="Heading3"/>
        <w:numPr>
          <w:ilvl w:val="2"/>
          <w:numId w:val="1"/>
        </w:numPr>
        <w:rPr/>
      </w:pPr>
      <w:bookmarkStart w:id="2831" w:name="__RefHeading___Toc7705146_73709187"/>
      <w:bookmarkStart w:id="2832" w:name="_Toc1303"/>
      <w:bookmarkEnd w:id="2831"/>
      <w:r>
        <w:rPr/>
        <w:t>1138</w:t>
      </w:r>
      <w:r>
        <w:rPr>
          <w:rtl w:val="true"/>
        </w:rPr>
        <w:t xml:space="preserve">- </w:t>
      </w:r>
      <w:r>
        <w:rPr>
          <w:rtl w:val="true"/>
        </w:rPr>
        <w:t>جوابات المسائل المیافارقیات</w:t>
      </w:r>
      <w:bookmarkEnd w:id="283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ست و ستون مسألة اقتصر فی جواباتها علی الفتوی لأن السائل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نؤثر </w:t>
      </w:r>
      <w:bookmarkStart w:id="2833" w:name="pg11685_250880"/>
    </w:p>
    <w:p>
      <w:pPr>
        <w:pStyle w:val="BookText"/>
        <w:rPr/>
      </w:pPr>
      <w:bookmarkEnd w:id="2833"/>
      <w:r>
        <w:rPr>
          <w:rFonts w:ascii="IRNazanin" w:hAnsi="IRNazanin" w:eastAsia="IRNazanin"/>
          <w:color w:val="111111"/>
          <w:sz w:val="28"/>
          <w:sz w:val="28"/>
          <w:szCs w:val="28"/>
          <w:rtl w:val="true"/>
          <w:lang w:bidi="fa-IR"/>
        </w:rPr>
        <w:t>نحن أطال الله بقاء سیدنا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نری خط الشریف لنعتمده و نعول علیه، و ما نلتمس الفتوی بغیر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فأجابهم علی ما طلبوه فیما یقرب من ثلاثمائة بیت، کتابه نسخه الرضویة فی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Heading3"/>
        <w:numPr>
          <w:ilvl w:val="2"/>
          <w:numId w:val="1"/>
        </w:numPr>
        <w:rPr/>
      </w:pPr>
      <w:bookmarkStart w:id="2834" w:name="__RefHeading___Toc7705148_73709187"/>
      <w:bookmarkStart w:id="2835" w:name="_Toc1304"/>
      <w:bookmarkEnd w:id="2834"/>
      <w:r>
        <w:rPr>
          <w:rtl w:val="true"/>
        </w:rPr>
        <w:t>جوابات المسائل الناصریة</w:t>
      </w:r>
      <w:bookmarkEnd w:id="2835"/>
    </w:p>
    <w:p>
      <w:pPr>
        <w:pStyle w:val="BookText"/>
        <w:rPr/>
      </w:pPr>
      <w:r>
        <w:rPr>
          <w:rFonts w:ascii="IRNazanin" w:hAnsi="IRNazanin" w:eastAsia="IRNazanin"/>
          <w:color w:val="111111"/>
          <w:sz w:val="28"/>
          <w:sz w:val="28"/>
          <w:szCs w:val="28"/>
          <w:rtl w:val="true"/>
          <w:lang w:bidi="fa-IR"/>
        </w:rPr>
        <w:t>مر بعنوان جوابات الشیخ ناصر متعددا، و یأتی فی المیم المسائل الناصریات التی هی مائة و سبع مسائل، مطبوع</w:t>
      </w:r>
      <w:r>
        <w:rPr>
          <w:rFonts w:eastAsia="IRNazanin" w:cs="IRNazanin"/>
          <w:color w:val="111111"/>
          <w:sz w:val="28"/>
          <w:szCs w:val="28"/>
          <w:rtl w:val="true"/>
          <w:lang w:bidi="fa-IR"/>
        </w:rPr>
        <w:t>.</w:t>
      </w:r>
    </w:p>
    <w:p>
      <w:pPr>
        <w:pStyle w:val="Heading3"/>
        <w:numPr>
          <w:ilvl w:val="2"/>
          <w:numId w:val="1"/>
        </w:numPr>
        <w:rPr/>
      </w:pPr>
      <w:bookmarkStart w:id="2836" w:name="__RefHeading___Toc7705150_73709187"/>
      <w:bookmarkStart w:id="2837" w:name="_Toc1305"/>
      <w:bookmarkEnd w:id="2836"/>
      <w:r>
        <w:rPr/>
        <w:t>1139</w:t>
      </w:r>
      <w:r>
        <w:rPr>
          <w:rtl w:val="true"/>
        </w:rPr>
        <w:t xml:space="preserve">- </w:t>
      </w:r>
      <w:r>
        <w:rPr>
          <w:rtl w:val="true"/>
        </w:rPr>
        <w:t>جوابات المسائل الناصریة</w:t>
      </w:r>
      <w:bookmarkEnd w:id="2837"/>
    </w:p>
    <w:p>
      <w:pPr>
        <w:pStyle w:val="BookText"/>
        <w:rPr/>
      </w:pPr>
      <w:r>
        <w:rPr>
          <w:rFonts w:ascii="IRNazanin" w:hAnsi="IRNazanin" w:eastAsia="IRNazanin"/>
          <w:color w:val="111111"/>
          <w:sz w:val="28"/>
          <w:sz w:val="28"/>
          <w:szCs w:val="28"/>
          <w:rtl w:val="true"/>
          <w:lang w:bidi="fa-IR"/>
        </w:rPr>
        <w:t xml:space="preserve">التی کانت ثمانی و عشرین، ثم لحقها خمس مسائل فکملت بثلاث و ثلاثین مسألة، للسید الشریف المرتضی علم الهدی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متوالی نعمه و متتالی قسمه، و له الشکر علی أن جعلنا من أهل التفکر حتی نمیز بین الحق المبین، و الباطل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سمیت بالناصریات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سألها ابن ناصر الصغیر و هو السید الشریف أحمد بن أبی محمد الحسن الملقب بالناصر</w:t>
      </w:r>
    </w:p>
    <w:p>
      <w:pPr>
        <w:pStyle w:val="BookText"/>
        <w:rPr/>
      </w:pPr>
      <w:r>
        <w:rPr>
          <w:rFonts w:ascii="IRNazanin" w:hAnsi="IRNazanin" w:eastAsia="IRNazanin"/>
          <w:color w:val="111111"/>
          <w:sz w:val="28"/>
          <w:sz w:val="28"/>
          <w:szCs w:val="28"/>
          <w:rtl w:val="true"/>
          <w:lang w:bidi="fa-IR"/>
        </w:rPr>
        <w:t xml:space="preserve">الصغیر بن أبی الحسین أحمد صاحب الجیش لأبیه الشریف أبی محمد الأطروشی الناصر الکبیر الحسن بن علی بن الحسن بن علی بن الأصغر ابن عمر الأشرف ابن زین العابدین علیه السلام ، و فرغ الشریف المرتضی من جواباتها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الخزانة الرضویة فی ثلاثین ورقة کما فی فهرسها، و فیما ذکره فی کشف الحجب مواقع للنظر فلیلاحظ</w:t>
      </w:r>
      <w:r>
        <w:rPr>
          <w:rFonts w:eastAsia="IRNazanin" w:cs="IRNazanin"/>
          <w:color w:val="111111"/>
          <w:sz w:val="28"/>
          <w:szCs w:val="28"/>
          <w:rtl w:val="true"/>
          <w:lang w:bidi="fa-IR"/>
        </w:rPr>
        <w:t>.</w:t>
      </w:r>
    </w:p>
    <w:p>
      <w:pPr>
        <w:pStyle w:val="Heading3"/>
        <w:numPr>
          <w:ilvl w:val="2"/>
          <w:numId w:val="1"/>
        </w:numPr>
        <w:rPr/>
      </w:pPr>
      <w:bookmarkStart w:id="2838" w:name="__RefHeading___Toc7705152_73709187"/>
      <w:bookmarkStart w:id="2839" w:name="_Toc1306"/>
      <w:bookmarkEnd w:id="2838"/>
      <w:r>
        <w:rPr/>
        <w:t>1140</w:t>
      </w:r>
      <w:r>
        <w:rPr>
          <w:rtl w:val="true"/>
        </w:rPr>
        <w:t xml:space="preserve">- </w:t>
      </w:r>
      <w:r>
        <w:rPr>
          <w:rtl w:val="true"/>
        </w:rPr>
        <w:t>جوابات المسائل النجفیة</w:t>
      </w:r>
      <w:bookmarkEnd w:id="2839"/>
    </w:p>
    <w:p>
      <w:pPr>
        <w:pStyle w:val="BookText"/>
        <w:rPr/>
      </w:pPr>
      <w:r>
        <w:rPr>
          <w:rFonts w:ascii="IRNazanin" w:hAnsi="IRNazanin" w:eastAsia="IRNazanin"/>
          <w:color w:val="111111"/>
          <w:sz w:val="28"/>
          <w:sz w:val="28"/>
          <w:szCs w:val="28"/>
          <w:rtl w:val="true"/>
          <w:lang w:bidi="fa-IR"/>
        </w:rPr>
        <w:t xml:space="preserve">للشیخ السعید زین الدین الشامی العاملی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الأمل بعنوان جوابات المباحث النجفیة</w:t>
      </w:r>
      <w:r>
        <w:rPr>
          <w:rFonts w:eastAsia="IRNazanin" w:cs="IRNazanin"/>
          <w:color w:val="111111"/>
          <w:sz w:val="28"/>
          <w:szCs w:val="28"/>
          <w:rtl w:val="true"/>
          <w:lang w:bidi="fa-IR"/>
        </w:rPr>
        <w:t>.</w:t>
      </w:r>
    </w:p>
    <w:p>
      <w:pPr>
        <w:pStyle w:val="Heading3"/>
        <w:numPr>
          <w:ilvl w:val="2"/>
          <w:numId w:val="1"/>
        </w:numPr>
        <w:rPr/>
      </w:pPr>
      <w:bookmarkStart w:id="2840" w:name="__RefHeading___Toc7705154_73709187"/>
      <w:bookmarkStart w:id="2841" w:name="_Toc1307"/>
      <w:bookmarkEnd w:id="2840"/>
      <w:r>
        <w:rPr/>
        <w:t>1141</w:t>
      </w:r>
      <w:r>
        <w:rPr>
          <w:rtl w:val="true"/>
        </w:rPr>
        <w:t xml:space="preserve">- </w:t>
      </w:r>
      <w:r>
        <w:rPr>
          <w:rtl w:val="true"/>
        </w:rPr>
        <w:t>جوابات المسائل النظام شاهیة</w:t>
      </w:r>
      <w:bookmarkEnd w:id="2841"/>
    </w:p>
    <w:p>
      <w:pPr>
        <w:pStyle w:val="BookText"/>
        <w:rPr/>
      </w:pPr>
      <w:r>
        <w:rPr>
          <w:rFonts w:ascii="IRNazanin" w:hAnsi="IRNazanin" w:eastAsia="IRNazanin"/>
          <w:color w:val="111111"/>
          <w:sz w:val="28"/>
          <w:sz w:val="28"/>
          <w:szCs w:val="28"/>
          <w:rtl w:val="true"/>
          <w:lang w:bidi="fa-IR"/>
        </w:rPr>
        <w:t xml:space="preserve">للسید شاه فتح الله بن حبیب الله الحسینی فارسی فی المسائل الحکمیة و الکلامیة، رأیته ضمن مجموعة من رسائله التی فرغ من تألیف بعضها فی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المجموعة فی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عند الشیخ صالح الجزائری فی النجف، و الملوک النظام شاهیة انقرضوا فی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المظنون أن السائل هو المرتضی نظام شاه بن الحسین نظام شاه الذی تولی الملک أربعا و عشرین سنة و توفی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جسده إلی الحائر، و کان مجدا فی ترویج علماء الإمامیة الاثنی عشریة</w:t>
      </w:r>
      <w:r>
        <w:rPr>
          <w:rFonts w:eastAsia="IRNazanin" w:cs="IRNazanin"/>
          <w:color w:val="111111"/>
          <w:sz w:val="28"/>
          <w:szCs w:val="28"/>
          <w:rtl w:val="true"/>
          <w:lang w:bidi="fa-IR"/>
        </w:rPr>
        <w:t>.</w:t>
      </w:r>
    </w:p>
    <w:p>
      <w:pPr>
        <w:pStyle w:val="Heading3"/>
        <w:numPr>
          <w:ilvl w:val="2"/>
          <w:numId w:val="1"/>
        </w:numPr>
        <w:rPr/>
      </w:pPr>
      <w:bookmarkStart w:id="2842" w:name="__RefHeading___Toc7705156_73709187"/>
      <w:bookmarkStart w:id="2843" w:name="_Toc1308"/>
      <w:bookmarkEnd w:id="2842"/>
      <w:r>
        <w:rPr/>
        <w:t>1142</w:t>
      </w:r>
      <w:r>
        <w:rPr>
          <w:rtl w:val="true"/>
        </w:rPr>
        <w:t xml:space="preserve">- </w:t>
      </w:r>
      <w:r>
        <w:rPr>
          <w:rtl w:val="true"/>
        </w:rPr>
        <w:t>جوابات المسائل النعیمیة</w:t>
      </w:r>
      <w:bookmarkEnd w:id="284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الواردة من الشیخ محمد بن علی بن حیدر النعیمی للشیخ یوسف البحرانی صاحب الحدائق و المتوفی 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اللؤلؤة</w:t>
      </w:r>
      <w:r>
        <w:rPr>
          <w:rFonts w:eastAsia="IRNazanin" w:cs="IRNazanin"/>
          <w:color w:val="111111"/>
          <w:sz w:val="28"/>
          <w:szCs w:val="28"/>
          <w:rtl w:val="true"/>
          <w:lang w:bidi="fa-IR"/>
        </w:rPr>
        <w:t xml:space="preserve">. </w:t>
      </w:r>
      <w:bookmarkStart w:id="2844" w:name="pg11685_250882"/>
    </w:p>
    <w:p>
      <w:pPr>
        <w:pStyle w:val="Heading3"/>
        <w:numPr>
          <w:ilvl w:val="2"/>
          <w:numId w:val="1"/>
        </w:numPr>
        <w:rPr/>
      </w:pPr>
      <w:bookmarkStart w:id="2845" w:name="__RefHeading___Toc7705158_73709187"/>
      <w:bookmarkStart w:id="2846" w:name="_Toc1309"/>
      <w:bookmarkEnd w:id="2844"/>
      <w:bookmarkEnd w:id="2845"/>
      <w:r>
        <w:rPr/>
        <w:t>1143</w:t>
      </w:r>
      <w:r>
        <w:rPr>
          <w:rtl w:val="true"/>
        </w:rPr>
        <w:t xml:space="preserve">- </w:t>
      </w:r>
      <w:r>
        <w:rPr>
          <w:rtl w:val="true"/>
        </w:rPr>
        <w:t>جوابات المسائل النوبندجانیة</w:t>
      </w:r>
      <w:bookmarkEnd w:id="2846"/>
    </w:p>
    <w:p>
      <w:pPr>
        <w:pStyle w:val="BookText"/>
        <w:rPr/>
      </w:pPr>
      <w:r>
        <w:rPr>
          <w:rStyle w:val="FootnoteAnchor"/>
          <w:rtl w:val="true"/>
        </w:rPr>
        <w:footnoteReference w:id="38"/>
      </w:r>
      <w:r>
        <w:rPr>
          <w:rFonts w:ascii="IRNazanin" w:hAnsi="IRNazanin" w:eastAsia="IRNazanin"/>
          <w:color w:val="111111"/>
          <w:sz w:val="28"/>
          <w:sz w:val="28"/>
          <w:szCs w:val="28"/>
          <w:rtl w:val="true"/>
          <w:lang w:bidi="fa-IR"/>
        </w:rPr>
        <w:t xml:space="preserve">الواردة من أبی عبد الله محمد بن عبد الرحمن الفارسی المقیم بمشهد عثمان بالنوبندجان 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847" w:name="__RefHeading___Toc7705160_73709187"/>
      <w:bookmarkStart w:id="2848" w:name="_Toc1310"/>
      <w:bookmarkEnd w:id="2847"/>
      <w:r>
        <w:rPr>
          <w:rtl w:val="true"/>
        </w:rPr>
        <w:t>جوابات المسائل النهاوندیة</w:t>
      </w:r>
      <w:bookmarkEnd w:id="2848"/>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الأنوار الجلیة و یأتی الذخیرة الأبدیة</w:t>
      </w:r>
      <w:r>
        <w:rPr>
          <w:rFonts w:eastAsia="IRNazanin" w:cs="IRNazanin"/>
          <w:color w:val="111111"/>
          <w:sz w:val="28"/>
          <w:szCs w:val="28"/>
          <w:rtl w:val="true"/>
          <w:lang w:bidi="fa-IR"/>
        </w:rPr>
        <w:t>.</w:t>
      </w:r>
    </w:p>
    <w:p>
      <w:pPr>
        <w:pStyle w:val="Heading3"/>
        <w:numPr>
          <w:ilvl w:val="2"/>
          <w:numId w:val="1"/>
        </w:numPr>
        <w:rPr/>
      </w:pPr>
      <w:bookmarkStart w:id="2849" w:name="__RefHeading___Toc7705162_73709187"/>
      <w:bookmarkStart w:id="2850" w:name="_Toc1311"/>
      <w:bookmarkEnd w:id="2849"/>
      <w:r>
        <w:rPr/>
        <w:t>1144</w:t>
      </w:r>
      <w:r>
        <w:rPr>
          <w:rtl w:val="true"/>
        </w:rPr>
        <w:t xml:space="preserve">- </w:t>
      </w:r>
      <w:r>
        <w:rPr>
          <w:rtl w:val="true"/>
        </w:rPr>
        <w:t>جوابات المسائل النیشابوریة</w:t>
      </w:r>
      <w:bookmarkEnd w:id="2850"/>
    </w:p>
    <w:p>
      <w:pPr>
        <w:pStyle w:val="BookText"/>
        <w:rPr/>
      </w:pPr>
      <w:r>
        <w:rPr>
          <w:rFonts w:ascii="IRNazanin" w:hAnsi="IRNazanin" w:eastAsia="IRNazanin"/>
          <w:color w:val="111111"/>
          <w:sz w:val="28"/>
          <w:sz w:val="28"/>
          <w:szCs w:val="28"/>
          <w:rtl w:val="true"/>
          <w:lang w:bidi="fa-IR"/>
        </w:rPr>
        <w:t xml:space="preserve">للشیخ الصدوق أبی جعفر محمد بن بابویه، المتوفی 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851" w:name="__RefHeading___Toc7705164_73709187"/>
      <w:bookmarkStart w:id="2852" w:name="_Toc1312"/>
      <w:bookmarkEnd w:id="2851"/>
      <w:r>
        <w:rPr/>
        <w:t>1145</w:t>
      </w:r>
      <w:r>
        <w:rPr>
          <w:rtl w:val="true"/>
        </w:rPr>
        <w:t xml:space="preserve">- </w:t>
      </w:r>
      <w:r>
        <w:rPr>
          <w:rtl w:val="true"/>
        </w:rPr>
        <w:t>جوابات المسائل النیشابوریة</w:t>
      </w:r>
      <w:bookmarkEnd w:id="2852"/>
    </w:p>
    <w:p>
      <w:pPr>
        <w:pStyle w:val="BookText"/>
        <w:rPr/>
      </w:pPr>
      <w:r>
        <w:rPr>
          <w:rFonts w:ascii="IRNazanin" w:hAnsi="IRNazanin" w:eastAsia="IRNazanin"/>
          <w:color w:val="111111"/>
          <w:sz w:val="28"/>
          <w:sz w:val="28"/>
          <w:szCs w:val="28"/>
          <w:rtl w:val="true"/>
          <w:lang w:bidi="fa-IR"/>
        </w:rPr>
        <w:t xml:space="preserve">للشیخ السعید أبی عبد الله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أحال نفسه إلیها فی أجوبة بعض المسائل الموجودة له، و ذکر السید شهاب الدین التبریزی النجفی نزیل قم إنها موجودة عنده”، السید شهاب الدین” و هی مسائل فقهیة من النکاح و المیراث و غیرهما،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نعمائه و له الشکر علی حسن بلائه</w:t>
      </w:r>
      <w:r>
        <w:rPr>
          <w:rFonts w:eastAsia="IRNazanin" w:cs="IRNazanin"/>
          <w:color w:val="111111"/>
          <w:sz w:val="28"/>
          <w:szCs w:val="28"/>
          <w:rtl w:val="true"/>
          <w:lang w:bidi="fa-IR"/>
        </w:rPr>
        <w:t>).</w:t>
      </w:r>
    </w:p>
    <w:p>
      <w:pPr>
        <w:pStyle w:val="Heading3"/>
        <w:numPr>
          <w:ilvl w:val="2"/>
          <w:numId w:val="1"/>
        </w:numPr>
        <w:rPr/>
      </w:pPr>
      <w:bookmarkStart w:id="2853" w:name="__RefHeading___Toc7705166_73709187"/>
      <w:bookmarkStart w:id="2854" w:name="_Toc1313"/>
      <w:bookmarkEnd w:id="2853"/>
      <w:r>
        <w:rPr/>
        <w:t>1146</w:t>
      </w:r>
      <w:r>
        <w:rPr>
          <w:rtl w:val="true"/>
        </w:rPr>
        <w:t xml:space="preserve">- </w:t>
      </w:r>
      <w:r>
        <w:rPr>
          <w:rtl w:val="true"/>
        </w:rPr>
        <w:t>جوابات المسائل الواسطیة</w:t>
      </w:r>
      <w:bookmarkEnd w:id="2854"/>
    </w:p>
    <w:p>
      <w:pPr>
        <w:pStyle w:val="BookText"/>
        <w:rPr/>
      </w:pPr>
      <w:r>
        <w:rPr>
          <w:rFonts w:ascii="IRNazanin" w:hAnsi="IRNazanin" w:eastAsia="IRNazanin"/>
          <w:color w:val="111111"/>
          <w:sz w:val="28"/>
          <w:sz w:val="28"/>
          <w:szCs w:val="28"/>
          <w:rtl w:val="true"/>
          <w:lang w:bidi="fa-IR"/>
        </w:rPr>
        <w:t>الواردة من واسط للشیخ الصدوق المذکور آنفا ذکره النجاشی</w:t>
      </w:r>
      <w:r>
        <w:rPr>
          <w:rFonts w:eastAsia="IRNazanin" w:cs="IRNazanin"/>
          <w:color w:val="111111"/>
          <w:sz w:val="28"/>
          <w:szCs w:val="28"/>
          <w:rtl w:val="true"/>
          <w:lang w:bidi="fa-IR"/>
        </w:rPr>
        <w:t>.</w:t>
      </w:r>
    </w:p>
    <w:p>
      <w:pPr>
        <w:pStyle w:val="Heading3"/>
        <w:numPr>
          <w:ilvl w:val="2"/>
          <w:numId w:val="1"/>
        </w:numPr>
        <w:rPr/>
      </w:pPr>
      <w:bookmarkStart w:id="2855" w:name="__RefHeading___Toc7705168_73709187"/>
      <w:bookmarkStart w:id="2856" w:name="_Toc1314"/>
      <w:bookmarkEnd w:id="2855"/>
      <w:r>
        <w:rPr/>
        <w:t>1147</w:t>
      </w:r>
      <w:r>
        <w:rPr>
          <w:rtl w:val="true"/>
        </w:rPr>
        <w:t xml:space="preserve">- </w:t>
      </w:r>
      <w:r>
        <w:rPr>
          <w:rtl w:val="true"/>
        </w:rPr>
        <w:t>جوابات المسائل الهندیات</w:t>
      </w:r>
      <w:bookmarkEnd w:id="2856"/>
    </w:p>
    <w:p>
      <w:pPr>
        <w:pStyle w:val="BookText"/>
        <w:rPr/>
      </w:pPr>
      <w:r>
        <w:rPr>
          <w:rFonts w:ascii="IRNazanin" w:hAnsi="IRNazanin" w:eastAsia="IRNazanin"/>
          <w:color w:val="111111"/>
          <w:sz w:val="28"/>
          <w:sz w:val="28"/>
          <w:szCs w:val="28"/>
          <w:rtl w:val="true"/>
          <w:lang w:bidi="fa-IR"/>
        </w:rPr>
        <w:t xml:space="preserve">للشیخ زین الدین الشامی العاملی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w:t>
      </w:r>
      <w:r>
        <w:rPr>
          <w:rFonts w:eastAsia="IRNazanin" w:cs="IRNazanin"/>
          <w:color w:val="111111"/>
          <w:sz w:val="28"/>
          <w:szCs w:val="28"/>
          <w:rtl w:val="true"/>
          <w:lang w:bidi="fa-IR"/>
        </w:rPr>
        <w:t>.</w:t>
      </w:r>
    </w:p>
    <w:p>
      <w:pPr>
        <w:pStyle w:val="Heading3"/>
        <w:numPr>
          <w:ilvl w:val="2"/>
          <w:numId w:val="1"/>
        </w:numPr>
        <w:rPr/>
      </w:pPr>
      <w:bookmarkStart w:id="2857" w:name="__RefHeading___Toc7705170_73709187"/>
      <w:bookmarkStart w:id="2858" w:name="_Toc1315"/>
      <w:bookmarkEnd w:id="2857"/>
      <w:r>
        <w:rPr>
          <w:rtl w:val="true"/>
        </w:rPr>
        <w:t>جوابات المسائل الهندیات</w:t>
      </w:r>
      <w:bookmarkEnd w:id="2858"/>
    </w:p>
    <w:p>
      <w:pPr>
        <w:pStyle w:val="BookText"/>
        <w:rPr/>
      </w:pPr>
      <w:r>
        <w:rPr>
          <w:rFonts w:ascii="IRNazanin" w:hAnsi="IRNazanin" w:eastAsia="IRNazanin"/>
          <w:color w:val="111111"/>
          <w:sz w:val="28"/>
          <w:sz w:val="28"/>
          <w:szCs w:val="28"/>
          <w:rtl w:val="true"/>
          <w:lang w:bidi="fa-IR"/>
        </w:rPr>
        <w:t xml:space="preserve">مرت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الأسئلة الهندیة</w:t>
      </w:r>
      <w:r>
        <w:rPr>
          <w:rFonts w:eastAsia="IRNazanin" w:cs="IRNazanin"/>
          <w:color w:val="111111"/>
          <w:sz w:val="28"/>
          <w:szCs w:val="28"/>
          <w:rtl w:val="true"/>
          <w:lang w:bidi="fa-IR"/>
        </w:rPr>
        <w:t>.</w:t>
      </w:r>
    </w:p>
    <w:p>
      <w:pPr>
        <w:pStyle w:val="Heading3"/>
        <w:numPr>
          <w:ilvl w:val="2"/>
          <w:numId w:val="1"/>
        </w:numPr>
        <w:rPr/>
      </w:pPr>
      <w:bookmarkStart w:id="2859" w:name="__RefHeading___Toc7705172_73709187"/>
      <w:bookmarkStart w:id="2860" w:name="_Toc1316"/>
      <w:bookmarkEnd w:id="2859"/>
      <w:r>
        <w:rPr/>
        <w:t>1148</w:t>
      </w:r>
      <w:r>
        <w:rPr>
          <w:rtl w:val="true"/>
        </w:rPr>
        <w:t xml:space="preserve">- </w:t>
      </w:r>
      <w:r>
        <w:rPr>
          <w:rtl w:val="true"/>
        </w:rPr>
        <w:t>جوابات المسائل الیزدیة</w:t>
      </w:r>
      <w:bookmarkEnd w:id="286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محمد رضا الرفسنجانی المعاصر مؤلف جوابات المسائل الإسلامبولیة و غیرها</w:t>
      </w:r>
      <w:r>
        <w:rPr>
          <w:rFonts w:eastAsia="IRNazanin" w:cs="IRNazanin"/>
          <w:color w:val="111111"/>
          <w:sz w:val="28"/>
          <w:szCs w:val="28"/>
          <w:rtl w:val="true"/>
          <w:lang w:bidi="fa-IR"/>
        </w:rPr>
        <w:t xml:space="preserve">. </w:t>
      </w:r>
      <w:bookmarkStart w:id="2861" w:name="pg11685_250884"/>
    </w:p>
    <w:p>
      <w:pPr>
        <w:pStyle w:val="Heading3"/>
        <w:numPr>
          <w:ilvl w:val="2"/>
          <w:numId w:val="1"/>
        </w:numPr>
        <w:rPr/>
      </w:pPr>
      <w:bookmarkStart w:id="2862" w:name="__RefHeading___Toc7705174_73709187"/>
      <w:bookmarkStart w:id="2863" w:name="_Toc1317"/>
      <w:bookmarkEnd w:id="2861"/>
      <w:bookmarkEnd w:id="2862"/>
      <w:r>
        <w:rPr/>
        <w:t>1149</w:t>
      </w:r>
      <w:r>
        <w:rPr>
          <w:rtl w:val="true"/>
        </w:rPr>
        <w:t xml:space="preserve">- </w:t>
      </w:r>
      <w:r>
        <w:rPr>
          <w:rtl w:val="true"/>
        </w:rPr>
        <w:t>الرسالة الجوابیة</w:t>
      </w:r>
      <w:bookmarkEnd w:id="2863"/>
    </w:p>
    <w:p>
      <w:pPr>
        <w:pStyle w:val="BookText"/>
        <w:rPr/>
      </w:pPr>
      <w:r>
        <w:rPr>
          <w:rFonts w:ascii="IRNazanin" w:hAnsi="IRNazanin" w:eastAsia="IRNazanin"/>
          <w:color w:val="111111"/>
          <w:sz w:val="28"/>
          <w:sz w:val="28"/>
          <w:szCs w:val="28"/>
          <w:rtl w:val="true"/>
          <w:lang w:bidi="fa-IR"/>
        </w:rPr>
        <w:t>قد کتب إلینا السید المحسن الأمین العاملی مؤلف أعیان الشیعة أنه لابن راشد البحرانی و إنه موجود عنده” السید محسن الأمین”، و لم یزد علی ذلک، و الظاهر أن المراد تاج الدین الحسن بن راشد، صاحب الجمانة البهیة المذکور تفصیل معرفاته</w:t>
      </w:r>
      <w:r>
        <w:rPr>
          <w:rFonts w:eastAsia="IRNazanin" w:cs="IRNazanin"/>
          <w:color w:val="111111"/>
          <w:sz w:val="28"/>
          <w:szCs w:val="28"/>
          <w:rtl w:val="true"/>
          <w:lang w:bidi="fa-IR"/>
        </w:rPr>
        <w:t>.</w:t>
      </w:r>
    </w:p>
    <w:p>
      <w:pPr>
        <w:pStyle w:val="Heading3"/>
        <w:numPr>
          <w:ilvl w:val="2"/>
          <w:numId w:val="1"/>
        </w:numPr>
        <w:rPr/>
      </w:pPr>
      <w:bookmarkStart w:id="2864" w:name="__RefHeading___Toc7705176_73709187"/>
      <w:bookmarkStart w:id="2865" w:name="_Toc1318"/>
      <w:bookmarkEnd w:id="2864"/>
      <w:r>
        <w:rPr/>
        <w:t>1150</w:t>
      </w:r>
      <w:r>
        <w:rPr>
          <w:rtl w:val="true"/>
        </w:rPr>
        <w:t xml:space="preserve">- </w:t>
      </w:r>
      <w:r>
        <w:rPr>
          <w:rtl w:val="true"/>
        </w:rPr>
        <w:t>الجوادیة</w:t>
      </w:r>
      <w:bookmarkEnd w:id="2865"/>
    </w:p>
    <w:p>
      <w:pPr>
        <w:pStyle w:val="BookText"/>
        <w:rPr/>
      </w:pPr>
      <w:r>
        <w:rPr>
          <w:rFonts w:ascii="IRNazanin" w:hAnsi="IRNazanin" w:eastAsia="IRNazanin"/>
          <w:color w:val="111111"/>
          <w:sz w:val="28"/>
          <w:sz w:val="28"/>
          <w:szCs w:val="28"/>
          <w:rtl w:val="true"/>
          <w:lang w:bidi="fa-IR"/>
        </w:rPr>
        <w:t xml:space="preserve">فی أصول العقائد، لجمال الدین الحلی، یوجد فی مکتبة راجه فیض‌آباد فی الماری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w:t>
      </w:r>
    </w:p>
    <w:p>
      <w:pPr>
        <w:pStyle w:val="Heading3"/>
        <w:numPr>
          <w:ilvl w:val="2"/>
          <w:numId w:val="1"/>
        </w:numPr>
        <w:rPr/>
      </w:pPr>
      <w:bookmarkStart w:id="2866" w:name="__RefHeading___Toc7705178_73709187"/>
      <w:bookmarkStart w:id="2867" w:name="_Toc1319"/>
      <w:bookmarkEnd w:id="2866"/>
      <w:r>
        <w:rPr/>
        <w:t>1151</w:t>
      </w:r>
      <w:r>
        <w:rPr>
          <w:rtl w:val="true"/>
        </w:rPr>
        <w:t xml:space="preserve">- </w:t>
      </w:r>
      <w:r>
        <w:rPr>
          <w:rtl w:val="true"/>
        </w:rPr>
        <w:t>جواز إبداع السفر فی شهر رمضان</w:t>
      </w:r>
      <w:bookmarkEnd w:id="2867"/>
    </w:p>
    <w:p>
      <w:pPr>
        <w:pStyle w:val="BookText"/>
        <w:rPr/>
      </w:pPr>
      <w:r>
        <w:rPr>
          <w:rFonts w:ascii="IRNazanin" w:hAnsi="IRNazanin" w:eastAsia="IRNazanin"/>
          <w:color w:val="111111"/>
          <w:sz w:val="28"/>
          <w:sz w:val="28"/>
          <w:szCs w:val="28"/>
          <w:rtl w:val="true"/>
          <w:lang w:bidi="fa-IR"/>
        </w:rPr>
        <w:t xml:space="preserve">للشیخ السعید محمد بن مکی الشهید فی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مبسوطة فی تحقیق هذه المسألة،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حمد الله تعالی علی نعمه الباطنة و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الظاهر من مذاهب العلماء فی سائر الأعصار و الأمصار جوازه مع إجماعنا علی کراهة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عشرون طریقا الأول و هو العمدة التمسک بقوله تعالی من کان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بسامراء فی مکتبة الشیخ المیرزا محمد الطهرانی، و یأتی جواز السفر للإفطار</w:t>
      </w:r>
      <w:r>
        <w:rPr>
          <w:rFonts w:eastAsia="IRNazanin" w:cs="IRNazanin"/>
          <w:color w:val="111111"/>
          <w:sz w:val="28"/>
          <w:szCs w:val="28"/>
          <w:rtl w:val="true"/>
          <w:lang w:bidi="fa-IR"/>
        </w:rPr>
        <w:t>.</w:t>
      </w:r>
    </w:p>
    <w:p>
      <w:pPr>
        <w:pStyle w:val="Heading3"/>
        <w:numPr>
          <w:ilvl w:val="2"/>
          <w:numId w:val="1"/>
        </w:numPr>
        <w:rPr/>
      </w:pPr>
      <w:bookmarkStart w:id="2868" w:name="__RefHeading___Toc7705180_73709187"/>
      <w:bookmarkStart w:id="2869" w:name="_Toc1320"/>
      <w:bookmarkEnd w:id="2868"/>
      <w:r>
        <w:rPr/>
        <w:t>1152</w:t>
      </w:r>
      <w:r>
        <w:rPr>
          <w:rtl w:val="true"/>
        </w:rPr>
        <w:t xml:space="preserve">- </w:t>
      </w:r>
      <w:r>
        <w:rPr>
          <w:rtl w:val="true"/>
        </w:rPr>
        <w:t>جواز الاتکال علی تصحیح الغیر</w:t>
      </w:r>
      <w:bookmarkEnd w:id="2869"/>
    </w:p>
    <w:p>
      <w:pPr>
        <w:pStyle w:val="BookText"/>
        <w:rPr/>
      </w:pPr>
      <w:r>
        <w:rPr>
          <w:rFonts w:ascii="IRNazanin" w:hAnsi="IRNazanin" w:eastAsia="IRNazanin"/>
          <w:color w:val="111111"/>
          <w:sz w:val="28"/>
          <w:sz w:val="28"/>
          <w:szCs w:val="28"/>
          <w:rtl w:val="true"/>
          <w:lang w:bidi="fa-IR"/>
        </w:rPr>
        <w:t xml:space="preserve">للشیخ المیرزا أبی المعالی بن الحاج محمد إبراهیم الکلباسی المتوفی بأصفهان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الرسائل الخمس عشرة له</w:t>
      </w:r>
      <w:r>
        <w:rPr>
          <w:rFonts w:eastAsia="IRNazanin" w:cs="IRNazanin"/>
          <w:color w:val="111111"/>
          <w:sz w:val="28"/>
          <w:szCs w:val="28"/>
          <w:rtl w:val="true"/>
          <w:lang w:bidi="fa-IR"/>
        </w:rPr>
        <w:t>.</w:t>
      </w:r>
    </w:p>
    <w:p>
      <w:pPr>
        <w:pStyle w:val="Heading3"/>
        <w:numPr>
          <w:ilvl w:val="2"/>
          <w:numId w:val="1"/>
        </w:numPr>
        <w:rPr/>
      </w:pPr>
      <w:bookmarkStart w:id="2870" w:name="__RefHeading___Toc7705182_73709187"/>
      <w:bookmarkStart w:id="2871" w:name="_Toc1321"/>
      <w:bookmarkEnd w:id="2870"/>
      <w:r>
        <w:rPr/>
        <w:t>1153</w:t>
      </w:r>
      <w:r>
        <w:rPr>
          <w:rtl w:val="true"/>
        </w:rPr>
        <w:t xml:space="preserve">- </w:t>
      </w:r>
      <w:r>
        <w:rPr>
          <w:rtl w:val="true"/>
        </w:rPr>
        <w:t>جواز الاتکال علی قول النساء</w:t>
      </w:r>
      <w:bookmarkEnd w:id="2871"/>
    </w:p>
    <w:p>
      <w:pPr>
        <w:pStyle w:val="BookText"/>
        <w:rPr/>
      </w:pPr>
      <w:r>
        <w:rPr>
          <w:rFonts w:ascii="IRNazanin" w:hAnsi="IRNazanin" w:eastAsia="IRNazanin"/>
          <w:color w:val="111111"/>
          <w:sz w:val="28"/>
          <w:sz w:val="28"/>
          <w:szCs w:val="28"/>
          <w:rtl w:val="true"/>
          <w:lang w:bidi="fa-IR"/>
        </w:rPr>
        <w:t>فی انتفاء موانع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حجة الإسلام الرشتی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مدرجة فی السؤال و الجواب له المطبوع فی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Heading3"/>
        <w:numPr>
          <w:ilvl w:val="2"/>
          <w:numId w:val="1"/>
        </w:numPr>
        <w:rPr/>
      </w:pPr>
      <w:bookmarkStart w:id="2872" w:name="__RefHeading___Toc7705184_73709187"/>
      <w:bookmarkStart w:id="2873" w:name="_Toc1322"/>
      <w:bookmarkEnd w:id="2872"/>
      <w:r>
        <w:rPr/>
        <w:t>1154</w:t>
      </w:r>
      <w:r>
        <w:rPr>
          <w:rtl w:val="true"/>
        </w:rPr>
        <w:t xml:space="preserve">- </w:t>
      </w:r>
      <w:r>
        <w:rPr>
          <w:rtl w:val="true"/>
        </w:rPr>
        <w:t>جواز استماع صوت الأجنبیة</w:t>
      </w:r>
      <w:bookmarkEnd w:id="2873"/>
    </w:p>
    <w:p>
      <w:pPr>
        <w:pStyle w:val="BookText"/>
        <w:rPr/>
      </w:pPr>
      <w:r>
        <w:rPr>
          <w:rFonts w:ascii="IRNazanin" w:hAnsi="IRNazanin" w:eastAsia="IRNazanin"/>
          <w:color w:val="111111"/>
          <w:sz w:val="28"/>
          <w:sz w:val="28"/>
          <w:szCs w:val="28"/>
          <w:rtl w:val="true"/>
          <w:lang w:bidi="fa-IR"/>
        </w:rPr>
        <w:t xml:space="preserve">مع الأمن من الفتنة، للشیخ محمد رفیع بن عبد المحمد الکزازی النجفی، تلمیذ المیرزا الرشتی، و المتوفی قبله،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کتابه بکاء العالمین المذکور مع سائر تصانیفه فی إجازته، و منها تقلید الأعلم کما مر</w:t>
      </w:r>
      <w:r>
        <w:rPr>
          <w:rFonts w:eastAsia="IRNazanin" w:cs="IRNazanin"/>
          <w:color w:val="111111"/>
          <w:sz w:val="28"/>
          <w:szCs w:val="28"/>
          <w:rtl w:val="true"/>
          <w:lang w:bidi="fa-IR"/>
        </w:rPr>
        <w:t>.</w:t>
      </w:r>
    </w:p>
    <w:p>
      <w:pPr>
        <w:pStyle w:val="Heading3"/>
        <w:numPr>
          <w:ilvl w:val="2"/>
          <w:numId w:val="1"/>
        </w:numPr>
        <w:rPr/>
      </w:pPr>
      <w:bookmarkStart w:id="2874" w:name="__RefHeading___Toc7705186_73709187"/>
      <w:bookmarkStart w:id="2875" w:name="_Toc1323"/>
      <w:bookmarkEnd w:id="2874"/>
      <w:r>
        <w:rPr>
          <w:rtl w:val="true"/>
        </w:rPr>
        <w:t>جواز إقامة الحدود للفقهاء فی الغیبة</w:t>
      </w:r>
      <w:bookmarkEnd w:id="2875"/>
    </w:p>
    <w:p>
      <w:pPr>
        <w:pStyle w:val="BookText"/>
        <w:rPr/>
      </w:pPr>
      <w:r>
        <w:rPr>
          <w:rFonts w:ascii="IRNazanin" w:hAnsi="IRNazanin" w:eastAsia="IRNazanin"/>
          <w:color w:val="111111"/>
          <w:sz w:val="28"/>
          <w:sz w:val="28"/>
          <w:szCs w:val="28"/>
          <w:rtl w:val="true"/>
          <w:lang w:bidi="fa-IR"/>
        </w:rPr>
        <w:t>کذا ذکره السید أبو الحسن الرضوی فی رسالة الجمعة قال و هو لبعض السادة من علماء أصفهان، و ظنی أن مراده السید حجة الإسلام الرشتی الأصفهانی، و هو کما یأتی رسالة فی وجوب إقامة الحدود</w:t>
      </w:r>
      <w:r>
        <w:rPr>
          <w:rFonts w:eastAsia="IRNazanin" w:cs="IRNazanin"/>
          <w:color w:val="111111"/>
          <w:sz w:val="28"/>
          <w:szCs w:val="28"/>
          <w:rtl w:val="true"/>
          <w:lang w:bidi="fa-IR"/>
        </w:rPr>
        <w:t>.</w:t>
      </w:r>
    </w:p>
    <w:p>
      <w:pPr>
        <w:pStyle w:val="Heading3"/>
        <w:numPr>
          <w:ilvl w:val="2"/>
          <w:numId w:val="1"/>
        </w:numPr>
        <w:rPr/>
      </w:pPr>
      <w:bookmarkStart w:id="2876" w:name="__RefHeading___Toc7705188_73709187"/>
      <w:bookmarkStart w:id="2877" w:name="_Toc1324"/>
      <w:bookmarkEnd w:id="2876"/>
      <w:r>
        <w:rPr/>
        <w:t>1155</w:t>
      </w:r>
      <w:r>
        <w:rPr>
          <w:rtl w:val="true"/>
        </w:rPr>
        <w:t xml:space="preserve">- </w:t>
      </w:r>
      <w:r>
        <w:rPr>
          <w:rtl w:val="true"/>
        </w:rPr>
        <w:t>جواز إقامة العزاء لسید الشهداء ع،</w:t>
      </w:r>
      <w:bookmarkEnd w:id="287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السید دلدار علی </w:t>
      </w:r>
      <w:bookmarkStart w:id="2878" w:name="pg11685_250886"/>
    </w:p>
    <w:p>
      <w:pPr>
        <w:pStyle w:val="BookText"/>
        <w:rPr/>
      </w:pPr>
      <w:bookmarkEnd w:id="2878"/>
      <w:r>
        <w:rPr>
          <w:rFonts w:ascii="IRNazanin" w:hAnsi="IRNazanin" w:eastAsia="IRNazanin"/>
          <w:color w:val="111111"/>
          <w:sz w:val="28"/>
          <w:sz w:val="28"/>
          <w:szCs w:val="28"/>
          <w:rtl w:val="true"/>
          <w:lang w:bidi="fa-IR"/>
        </w:rPr>
        <w:t xml:space="preserve">النقوی اللکهنوی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نجوم السماء و یأتی جواز العزاء المطبوع، و مر التنزیه فی التحریم</w:t>
      </w:r>
      <w:r>
        <w:rPr>
          <w:rFonts w:eastAsia="IRNazanin" w:cs="IRNazanin"/>
          <w:color w:val="111111"/>
          <w:sz w:val="28"/>
          <w:szCs w:val="28"/>
          <w:rtl w:val="true"/>
          <w:lang w:bidi="fa-IR"/>
        </w:rPr>
        <w:t>.</w:t>
      </w:r>
    </w:p>
    <w:p>
      <w:pPr>
        <w:pStyle w:val="Heading3"/>
        <w:numPr>
          <w:ilvl w:val="2"/>
          <w:numId w:val="1"/>
        </w:numPr>
        <w:rPr/>
      </w:pPr>
      <w:bookmarkStart w:id="2879" w:name="__RefHeading___Toc7705190_73709187"/>
      <w:bookmarkStart w:id="2880" w:name="_Toc1325"/>
      <w:bookmarkEnd w:id="2879"/>
      <w:r>
        <w:rPr/>
        <w:t>1156</w:t>
      </w:r>
      <w:r>
        <w:rPr>
          <w:rtl w:val="true"/>
        </w:rPr>
        <w:t xml:space="preserve">- </w:t>
      </w:r>
      <w:r>
        <w:rPr>
          <w:rtl w:val="true"/>
        </w:rPr>
        <w:t>جواز أکل الصید للمحرم عند الضرورة</w:t>
      </w:r>
      <w:bookmarkEnd w:id="2880"/>
    </w:p>
    <w:p>
      <w:pPr>
        <w:pStyle w:val="BookText"/>
        <w:rPr/>
      </w:pPr>
      <w:r>
        <w:rPr>
          <w:rFonts w:ascii="IRNazanin" w:hAnsi="IRNazanin" w:eastAsia="IRNazanin"/>
          <w:color w:val="111111"/>
          <w:sz w:val="28"/>
          <w:sz w:val="28"/>
          <w:szCs w:val="28"/>
          <w:rtl w:val="true"/>
          <w:lang w:bidi="fa-IR"/>
        </w:rPr>
        <w:t xml:space="preserve">للشیخ علی أکبر بن غلام حسین الخوانساری مؤلف الإرث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النجف</w:t>
      </w:r>
      <w:r>
        <w:rPr>
          <w:rFonts w:eastAsia="IRNazanin" w:cs="IRNazanin"/>
          <w:color w:val="111111"/>
          <w:sz w:val="28"/>
          <w:szCs w:val="28"/>
          <w:rtl w:val="true"/>
          <w:lang w:bidi="fa-IR"/>
        </w:rPr>
        <w:t>.</w:t>
      </w:r>
    </w:p>
    <w:p>
      <w:pPr>
        <w:pStyle w:val="Heading3"/>
        <w:numPr>
          <w:ilvl w:val="2"/>
          <w:numId w:val="1"/>
        </w:numPr>
        <w:rPr/>
      </w:pPr>
      <w:bookmarkStart w:id="2881" w:name="__RefHeading___Toc7705192_73709187"/>
      <w:bookmarkStart w:id="2882" w:name="_Toc1326"/>
      <w:bookmarkEnd w:id="2881"/>
      <w:r>
        <w:rPr/>
        <w:t>1157</w:t>
      </w:r>
      <w:r>
        <w:rPr>
          <w:rtl w:val="true"/>
        </w:rPr>
        <w:t xml:space="preserve">- </w:t>
      </w:r>
      <w:r>
        <w:rPr>
          <w:rtl w:val="true"/>
        </w:rPr>
        <w:t>جواز أکل المختلط بالحرام الغیر المحصور</w:t>
      </w:r>
      <w:bookmarkEnd w:id="2882"/>
    </w:p>
    <w:p>
      <w:pPr>
        <w:pStyle w:val="BookText"/>
        <w:rPr/>
      </w:pPr>
      <w:r>
        <w:rPr>
          <w:rFonts w:ascii="IRNazanin" w:hAnsi="IRNazanin" w:eastAsia="IRNazanin"/>
          <w:color w:val="111111"/>
          <w:sz w:val="28"/>
          <w:sz w:val="28"/>
          <w:szCs w:val="28"/>
          <w:rtl w:val="true"/>
          <w:lang w:bidi="fa-IR"/>
        </w:rPr>
        <w:t xml:space="preserve">للشیخ عبد الله بن صالح السماهیجی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Heading3"/>
        <w:numPr>
          <w:ilvl w:val="2"/>
          <w:numId w:val="1"/>
        </w:numPr>
        <w:rPr/>
      </w:pPr>
      <w:bookmarkStart w:id="2883" w:name="__RefHeading___Toc7705194_73709187"/>
      <w:bookmarkStart w:id="2884" w:name="_Toc1327"/>
      <w:bookmarkEnd w:id="2883"/>
      <w:r>
        <w:rPr/>
        <w:t>1158</w:t>
      </w:r>
      <w:r>
        <w:rPr>
          <w:rtl w:val="true"/>
        </w:rPr>
        <w:t xml:space="preserve">- </w:t>
      </w:r>
      <w:r>
        <w:rPr>
          <w:rtl w:val="true"/>
        </w:rPr>
        <w:t>جواز إمامة الفاسق عند نفسه</w:t>
      </w:r>
      <w:bookmarkEnd w:id="2884"/>
    </w:p>
    <w:p>
      <w:pPr>
        <w:pStyle w:val="BookText"/>
        <w:rPr/>
      </w:pPr>
      <w:r>
        <w:rPr>
          <w:rFonts w:ascii="IRNazanin" w:hAnsi="IRNazanin" w:eastAsia="IRNazanin"/>
          <w:color w:val="111111"/>
          <w:sz w:val="28"/>
          <w:sz w:val="28"/>
          <w:szCs w:val="28"/>
          <w:rtl w:val="true"/>
          <w:lang w:bidi="fa-IR"/>
        </w:rPr>
        <w:t xml:space="preserve">للسید محمد تقی بن حسین ابن دلدار علی النقوی المتوفی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الحجب أنه فرغ منه فی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الذی عبر عنه بعض أحفاده بجواز الائتمام لمن یتبین فسقه</w:t>
      </w:r>
      <w:r>
        <w:rPr>
          <w:rFonts w:eastAsia="IRNazanin" w:cs="IRNazanin"/>
          <w:color w:val="111111"/>
          <w:sz w:val="28"/>
          <w:szCs w:val="28"/>
          <w:rtl w:val="true"/>
          <w:lang w:bidi="fa-IR"/>
        </w:rPr>
        <w:t>.</w:t>
      </w:r>
    </w:p>
    <w:p>
      <w:pPr>
        <w:pStyle w:val="Heading3"/>
        <w:numPr>
          <w:ilvl w:val="2"/>
          <w:numId w:val="1"/>
        </w:numPr>
        <w:rPr/>
      </w:pPr>
      <w:bookmarkStart w:id="2885" w:name="__RefHeading___Toc7705196_73709187"/>
      <w:bookmarkStart w:id="2886" w:name="_Toc1328"/>
      <w:bookmarkEnd w:id="2885"/>
      <w:r>
        <w:rPr/>
        <w:t>1159</w:t>
      </w:r>
      <w:r>
        <w:rPr>
          <w:rtl w:val="true"/>
        </w:rPr>
        <w:t xml:space="preserve">- </w:t>
      </w:r>
      <w:r>
        <w:rPr>
          <w:rtl w:val="true"/>
        </w:rPr>
        <w:t>جواز امتناع الزوجة عن الاستمتاع قبل قبض المهر</w:t>
      </w:r>
      <w:bookmarkEnd w:id="2886"/>
    </w:p>
    <w:p>
      <w:pPr>
        <w:pStyle w:val="BookText"/>
        <w:rPr/>
      </w:pPr>
      <w:r>
        <w:rPr>
          <w:rFonts w:ascii="IRNazanin" w:hAnsi="IRNazanin" w:eastAsia="IRNazanin"/>
          <w:color w:val="111111"/>
          <w:sz w:val="28"/>
          <w:sz w:val="28"/>
          <w:szCs w:val="28"/>
          <w:rtl w:val="true"/>
          <w:lang w:bidi="fa-IR"/>
        </w:rPr>
        <w:t xml:space="preserve">للشیخ البهائی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المولی محمد علی الخوانساری، و فی کتب الشیخ عبد الحسین بن قاسم الحلی فی النجف</w:t>
      </w:r>
      <w:r>
        <w:rPr>
          <w:rFonts w:eastAsia="IRNazanin" w:cs="IRNazanin"/>
          <w:color w:val="111111"/>
          <w:sz w:val="28"/>
          <w:szCs w:val="28"/>
          <w:rtl w:val="true"/>
          <w:lang w:bidi="fa-IR"/>
        </w:rPr>
        <w:t>.</w:t>
      </w:r>
    </w:p>
    <w:p>
      <w:pPr>
        <w:pStyle w:val="Heading3"/>
        <w:numPr>
          <w:ilvl w:val="2"/>
          <w:numId w:val="1"/>
        </w:numPr>
        <w:rPr/>
      </w:pPr>
      <w:bookmarkStart w:id="2887" w:name="__RefHeading___Toc7705198_73709187"/>
      <w:bookmarkStart w:id="2888" w:name="_Toc1329"/>
      <w:bookmarkEnd w:id="2887"/>
      <w:r>
        <w:rPr/>
        <w:t>1160</w:t>
      </w:r>
      <w:r>
        <w:rPr>
          <w:rtl w:val="true"/>
        </w:rPr>
        <w:t xml:space="preserve">- </w:t>
      </w:r>
      <w:r>
        <w:rPr>
          <w:rtl w:val="true"/>
        </w:rPr>
        <w:t>جواز أمر الآمر مع علمه بانتفاء الشرط</w:t>
      </w:r>
      <w:bookmarkEnd w:id="2888"/>
    </w:p>
    <w:p>
      <w:pPr>
        <w:pStyle w:val="BookText"/>
        <w:rPr/>
      </w:pPr>
      <w:r>
        <w:rPr>
          <w:rFonts w:ascii="IRNazanin" w:hAnsi="IRNazanin" w:eastAsia="IRNazanin"/>
          <w:color w:val="111111"/>
          <w:sz w:val="28"/>
          <w:sz w:val="28"/>
          <w:szCs w:val="28"/>
          <w:rtl w:val="true"/>
          <w:lang w:bidi="fa-IR"/>
        </w:rPr>
        <w:t xml:space="preserve">رسالة مبسوطة لشریف العلماء المولی محمد شریف بن المولی حسن علی الآملی المازندرانی الحائری المتوفی بها بالطاعون فی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داره، توجد نسخته عند شیخ الإسلام الزنجانی بزنجان</w:t>
      </w:r>
    </w:p>
    <w:p>
      <w:pPr>
        <w:pStyle w:val="Heading3"/>
        <w:numPr>
          <w:ilvl w:val="2"/>
          <w:numId w:val="1"/>
        </w:numPr>
        <w:rPr/>
      </w:pPr>
      <w:bookmarkStart w:id="2889" w:name="__RefHeading___Toc7705200_73709187"/>
      <w:bookmarkStart w:id="2890" w:name="_Toc1330"/>
      <w:bookmarkEnd w:id="2889"/>
      <w:r>
        <w:rPr/>
        <w:t>1161</w:t>
      </w:r>
      <w:r>
        <w:rPr>
          <w:rtl w:val="true"/>
        </w:rPr>
        <w:t xml:space="preserve">- </w:t>
      </w:r>
      <w:r>
        <w:rPr>
          <w:rtl w:val="true"/>
        </w:rPr>
        <w:t>جواز تحلیل أحد الشریکین الأمة لصاحبه</w:t>
      </w:r>
      <w:bookmarkEnd w:id="2890"/>
    </w:p>
    <w:p>
      <w:pPr>
        <w:pStyle w:val="BookText"/>
        <w:rPr/>
      </w:pPr>
      <w:r>
        <w:rPr>
          <w:rFonts w:ascii="IRNazanin" w:hAnsi="IRNazanin" w:eastAsia="IRNazanin"/>
          <w:color w:val="111111"/>
          <w:sz w:val="28"/>
          <w:sz w:val="28"/>
          <w:szCs w:val="28"/>
          <w:rtl w:val="true"/>
          <w:lang w:bidi="fa-IR"/>
        </w:rPr>
        <w:t xml:space="preserve">للشیخ سلیمان بن عبد الله بن علی بن الحسن الماحوزی المولود فی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Heading3"/>
        <w:numPr>
          <w:ilvl w:val="2"/>
          <w:numId w:val="1"/>
        </w:numPr>
        <w:rPr/>
      </w:pPr>
      <w:bookmarkStart w:id="2891" w:name="__RefHeading___Toc7705202_73709187"/>
      <w:bookmarkStart w:id="2892" w:name="_Toc1331"/>
      <w:bookmarkEnd w:id="2891"/>
      <w:r>
        <w:rPr/>
        <w:t>1162</w:t>
      </w:r>
      <w:r>
        <w:rPr>
          <w:rtl w:val="true"/>
        </w:rPr>
        <w:t xml:space="preserve">- </w:t>
      </w:r>
      <w:r>
        <w:rPr>
          <w:rtl w:val="true"/>
        </w:rPr>
        <w:t>جواز تصرف المالک فی ملکه مع لزوم إضرار الغیر</w:t>
      </w:r>
      <w:bookmarkEnd w:id="2892"/>
    </w:p>
    <w:p>
      <w:pPr>
        <w:pStyle w:val="BookText"/>
        <w:rPr/>
      </w:pPr>
      <w:r>
        <w:rPr>
          <w:rFonts w:ascii="IRNazanin" w:hAnsi="IRNazanin" w:eastAsia="IRNazanin"/>
          <w:color w:val="111111"/>
          <w:sz w:val="28"/>
          <w:sz w:val="28"/>
          <w:szCs w:val="28"/>
          <w:rtl w:val="true"/>
          <w:lang w:bidi="fa-IR"/>
        </w:rPr>
        <w:t xml:space="preserve">للمحقق القمی المیرزا أبی القاسم المتوفی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فرغ منه فی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آخر الغنائم له 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2893" w:name="__RefHeading___Toc7705204_73709187"/>
      <w:bookmarkStart w:id="2894" w:name="_Toc1332"/>
      <w:bookmarkEnd w:id="2893"/>
      <w:r>
        <w:rPr/>
        <w:t>1163</w:t>
      </w:r>
      <w:r>
        <w:rPr>
          <w:rtl w:val="true"/>
        </w:rPr>
        <w:t xml:space="preserve">- </w:t>
      </w:r>
      <w:r>
        <w:rPr>
          <w:rtl w:val="true"/>
        </w:rPr>
        <w:t>جواز التطیب بالزباد</w:t>
      </w:r>
      <w:bookmarkEnd w:id="289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بالزای و ألباء الموحدة، طیب حیوانی وصفه فی القاموس، و هو من عجائب صنائع الله الحکیم العلیم نظیر المسک، ألفه الشیخ سلیمان بن عبد الله الماحوزی المذکور، رأیته ضمن مجموعة فی مکتبة المولی الخوانساری فی النجف</w:t>
      </w:r>
      <w:r>
        <w:rPr>
          <w:rFonts w:eastAsia="IRNazanin" w:cs="IRNazanin"/>
          <w:color w:val="111111"/>
          <w:sz w:val="28"/>
          <w:szCs w:val="28"/>
          <w:rtl w:val="true"/>
          <w:lang w:bidi="fa-IR"/>
        </w:rPr>
        <w:t xml:space="preserve">. </w:t>
      </w:r>
      <w:bookmarkStart w:id="2895" w:name="pg11685_250888"/>
    </w:p>
    <w:p>
      <w:pPr>
        <w:pStyle w:val="Heading3"/>
        <w:numPr>
          <w:ilvl w:val="2"/>
          <w:numId w:val="1"/>
        </w:numPr>
        <w:rPr/>
      </w:pPr>
      <w:bookmarkStart w:id="2896" w:name="__RefHeading___Toc7705206_73709187"/>
      <w:bookmarkStart w:id="2897" w:name="_Toc1333"/>
      <w:bookmarkEnd w:id="2895"/>
      <w:bookmarkEnd w:id="2896"/>
      <w:r>
        <w:rPr/>
        <w:t>1164</w:t>
      </w:r>
      <w:r>
        <w:rPr>
          <w:rtl w:val="true"/>
        </w:rPr>
        <w:t xml:space="preserve">- </w:t>
      </w:r>
      <w:r>
        <w:rPr>
          <w:rtl w:val="true"/>
        </w:rPr>
        <w:t>جواز التقلید</w:t>
      </w:r>
      <w:bookmarkEnd w:id="2897"/>
    </w:p>
    <w:p>
      <w:pPr>
        <w:pStyle w:val="BookText"/>
        <w:rPr/>
      </w:pPr>
      <w:r>
        <w:rPr>
          <w:rFonts w:ascii="IRNazanin" w:hAnsi="IRNazanin" w:eastAsia="IRNazanin"/>
          <w:color w:val="111111"/>
          <w:sz w:val="28"/>
          <w:sz w:val="28"/>
          <w:szCs w:val="28"/>
          <w:rtl w:val="true"/>
          <w:lang w:bidi="fa-IR"/>
        </w:rPr>
        <w:t>للشیخ سلیمان بن عبد الله المذکور، ذکره تلمیذه السماهیجی فی إجازته و الشیخ یوسف فی اللؤلؤة</w:t>
      </w:r>
    </w:p>
    <w:p>
      <w:pPr>
        <w:pStyle w:val="Heading3"/>
        <w:numPr>
          <w:ilvl w:val="2"/>
          <w:numId w:val="1"/>
        </w:numPr>
        <w:rPr/>
      </w:pPr>
      <w:bookmarkStart w:id="2898" w:name="__RefHeading___Toc7705208_73709187"/>
      <w:bookmarkStart w:id="2899" w:name="_Toc1334"/>
      <w:bookmarkEnd w:id="2898"/>
      <w:r>
        <w:rPr/>
        <w:t>1165</w:t>
      </w:r>
      <w:r>
        <w:rPr>
          <w:rtl w:val="true"/>
        </w:rPr>
        <w:t xml:space="preserve">- </w:t>
      </w:r>
      <w:r>
        <w:rPr>
          <w:rtl w:val="true"/>
        </w:rPr>
        <w:t>جواز التقلید</w:t>
      </w:r>
      <w:bookmarkEnd w:id="2899"/>
    </w:p>
    <w:p>
      <w:pPr>
        <w:pStyle w:val="BookText"/>
        <w:rPr/>
      </w:pPr>
      <w:r>
        <w:rPr>
          <w:rFonts w:ascii="IRNazanin" w:hAnsi="IRNazanin" w:eastAsia="IRNazanin"/>
          <w:color w:val="111111"/>
          <w:sz w:val="28"/>
          <w:sz w:val="28"/>
          <w:szCs w:val="28"/>
          <w:rtl w:val="true"/>
          <w:lang w:bidi="fa-IR"/>
        </w:rPr>
        <w:t xml:space="preserve">للشیخ زین الدین علی بن سلیمان بن درویش بن حاتم القدمی أم الحدیث المتوفی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الماحوزی فی تاریخ علماء البحرین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من ثلاثین کتابا بعنوان التقلید أو تقلید الأعلم أو الأموات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جمیعها جواز التقلید و یأتی أیضا منبع الحیاة فی جواز تقلید الأموات</w:t>
      </w:r>
      <w:r>
        <w:rPr>
          <w:rFonts w:eastAsia="IRNazanin" w:cs="IRNazanin"/>
          <w:color w:val="111111"/>
          <w:sz w:val="28"/>
          <w:szCs w:val="28"/>
          <w:rtl w:val="true"/>
          <w:lang w:bidi="fa-IR"/>
        </w:rPr>
        <w:t>.</w:t>
      </w:r>
    </w:p>
    <w:p>
      <w:pPr>
        <w:pStyle w:val="Heading3"/>
        <w:numPr>
          <w:ilvl w:val="2"/>
          <w:numId w:val="1"/>
        </w:numPr>
        <w:rPr/>
      </w:pPr>
      <w:bookmarkStart w:id="2900" w:name="__RefHeading___Toc7705210_73709187"/>
      <w:bookmarkStart w:id="2901" w:name="_Toc1335"/>
      <w:bookmarkEnd w:id="2900"/>
      <w:r>
        <w:rPr/>
        <w:t>1166</w:t>
      </w:r>
      <w:r>
        <w:rPr>
          <w:rtl w:val="true"/>
        </w:rPr>
        <w:t xml:space="preserve">- </w:t>
      </w:r>
      <w:r>
        <w:rPr>
          <w:rtl w:val="true"/>
        </w:rPr>
        <w:t>جواز التنفل بین صلاة الفجر و طلوع الشمس</w:t>
      </w:r>
      <w:bookmarkEnd w:id="2901"/>
    </w:p>
    <w:p>
      <w:pPr>
        <w:pStyle w:val="BookText"/>
        <w:rPr/>
      </w:pPr>
      <w:r>
        <w:rPr>
          <w:rFonts w:ascii="IRNazanin" w:hAnsi="IRNazanin" w:eastAsia="IRNazanin"/>
          <w:color w:val="111111"/>
          <w:sz w:val="28"/>
          <w:sz w:val="28"/>
          <w:szCs w:val="28"/>
          <w:rtl w:val="true"/>
          <w:lang w:bidi="fa-IR"/>
        </w:rPr>
        <w:t xml:space="preserve">و أفضلیة الرواتب علی التعقیب للشیخ عبد الله بن صالح السماهیجی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Heading3"/>
        <w:numPr>
          <w:ilvl w:val="2"/>
          <w:numId w:val="1"/>
        </w:numPr>
        <w:rPr/>
      </w:pPr>
      <w:bookmarkStart w:id="2902" w:name="__RefHeading___Toc7705212_73709187"/>
      <w:bookmarkStart w:id="2903" w:name="_Toc1336"/>
      <w:bookmarkEnd w:id="2902"/>
      <w:r>
        <w:rPr/>
        <w:t>1167</w:t>
      </w:r>
      <w:r>
        <w:rPr>
          <w:rtl w:val="true"/>
        </w:rPr>
        <w:t xml:space="preserve">- </w:t>
      </w:r>
      <w:r>
        <w:rPr>
          <w:rtl w:val="true"/>
        </w:rPr>
        <w:t>جواز التنفل ممن علیه الفریضة،</w:t>
      </w:r>
      <w:bookmarkEnd w:id="2903"/>
    </w:p>
    <w:p>
      <w:pPr>
        <w:pStyle w:val="BookText"/>
        <w:rPr/>
      </w:pPr>
      <w:r>
        <w:rPr>
          <w:rFonts w:ascii="IRNazanin" w:hAnsi="IRNazanin" w:eastAsia="IRNazanin"/>
          <w:color w:val="111111"/>
          <w:sz w:val="28"/>
          <w:sz w:val="28"/>
          <w:szCs w:val="28"/>
          <w:rtl w:val="true"/>
          <w:lang w:bidi="fa-IR"/>
        </w:rPr>
        <w:t xml:space="preserve">للمولی عبد الله بن الحسین التستری المتوفی بأصفهان فی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خزانة شیخنا شیخ الشریعة الأصفهانی فی النجف، کتبت فی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 المولی عبد الله، و هی من موقوفات بدر جهان خانم و کتب وقفها العلامة المجلسی فی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جواز الفائتة فی وقت الحاضر یأتی</w:t>
      </w:r>
      <w:r>
        <w:rPr>
          <w:rFonts w:eastAsia="IRNazanin" w:cs="IRNazanin"/>
          <w:color w:val="111111"/>
          <w:sz w:val="28"/>
          <w:szCs w:val="28"/>
          <w:rtl w:val="true"/>
          <w:lang w:bidi="fa-IR"/>
        </w:rPr>
        <w:t>.</w:t>
      </w:r>
    </w:p>
    <w:p>
      <w:pPr>
        <w:pStyle w:val="Heading3"/>
        <w:numPr>
          <w:ilvl w:val="2"/>
          <w:numId w:val="1"/>
        </w:numPr>
        <w:rPr/>
      </w:pPr>
      <w:bookmarkStart w:id="2904" w:name="__RefHeading___Toc7705214_73709187"/>
      <w:bookmarkStart w:id="2905" w:name="_Toc1337"/>
      <w:bookmarkEnd w:id="2904"/>
      <w:r>
        <w:rPr>
          <w:rtl w:val="true"/>
        </w:rPr>
        <w:t>جواز الجمع بین شریفتین</w:t>
      </w:r>
      <w:bookmarkEnd w:id="2905"/>
    </w:p>
    <w:p>
      <w:pPr>
        <w:pStyle w:val="BookText"/>
        <w:rPr/>
      </w:pPr>
      <w:r>
        <w:rPr>
          <w:rFonts w:ascii="IRNazanin" w:hAnsi="IRNazanin" w:eastAsia="IRNazanin"/>
          <w:color w:val="111111"/>
          <w:sz w:val="28"/>
          <w:sz w:val="28"/>
          <w:szCs w:val="28"/>
          <w:rtl w:val="true"/>
          <w:lang w:bidi="fa-IR"/>
        </w:rPr>
        <w:t>مر بعنوان الجمع بینهما متعددا</w:t>
      </w:r>
      <w:r>
        <w:rPr>
          <w:rFonts w:eastAsia="IRNazanin" w:cs="IRNazanin"/>
          <w:color w:val="111111"/>
          <w:sz w:val="28"/>
          <w:szCs w:val="28"/>
          <w:rtl w:val="true"/>
          <w:lang w:bidi="fa-IR"/>
        </w:rPr>
        <w:t>.</w:t>
      </w:r>
    </w:p>
    <w:p>
      <w:pPr>
        <w:pStyle w:val="Heading3"/>
        <w:numPr>
          <w:ilvl w:val="2"/>
          <w:numId w:val="1"/>
        </w:numPr>
        <w:rPr/>
      </w:pPr>
      <w:bookmarkStart w:id="2906" w:name="__RefHeading___Toc7705216_73709187"/>
      <w:bookmarkStart w:id="2907" w:name="_Toc1338"/>
      <w:bookmarkEnd w:id="2906"/>
      <w:r>
        <w:rPr/>
        <w:t>1168</w:t>
      </w:r>
      <w:r>
        <w:rPr>
          <w:rtl w:val="true"/>
        </w:rPr>
        <w:t xml:space="preserve">- </w:t>
      </w:r>
      <w:r>
        <w:rPr>
          <w:rtl w:val="true"/>
        </w:rPr>
        <w:t>جواز الحکومة الشرعیة</w:t>
      </w:r>
      <w:bookmarkEnd w:id="2907"/>
    </w:p>
    <w:p>
      <w:pPr>
        <w:pStyle w:val="BookText"/>
        <w:rPr/>
      </w:pPr>
      <w:r>
        <w:rPr>
          <w:rFonts w:ascii="IRNazanin" w:hAnsi="IRNazanin" w:eastAsia="IRNazanin"/>
          <w:color w:val="111111"/>
          <w:sz w:val="28"/>
          <w:sz w:val="28"/>
          <w:szCs w:val="28"/>
          <w:rtl w:val="true"/>
          <w:lang w:bidi="fa-IR"/>
        </w:rPr>
        <w:t>و القضاء بالحلف و البینة و غیرهما بتقلید المجتهد و الفقیه للمحقق القمی المذکور آنفا</w:t>
      </w:r>
      <w:r>
        <w:rPr>
          <w:rFonts w:eastAsia="IRNazanin" w:cs="IRNazanin"/>
          <w:color w:val="111111"/>
          <w:sz w:val="28"/>
          <w:szCs w:val="28"/>
          <w:rtl w:val="true"/>
          <w:lang w:bidi="fa-IR"/>
        </w:rPr>
        <w:t>.</w:t>
      </w:r>
    </w:p>
    <w:p>
      <w:pPr>
        <w:pStyle w:val="Heading3"/>
        <w:numPr>
          <w:ilvl w:val="2"/>
          <w:numId w:val="1"/>
        </w:numPr>
        <w:rPr/>
      </w:pPr>
      <w:bookmarkStart w:id="2908" w:name="__RefHeading___Toc7705218_73709187"/>
      <w:bookmarkStart w:id="2909" w:name="_Toc1339"/>
      <w:bookmarkEnd w:id="2908"/>
      <w:r>
        <w:rPr/>
        <w:t>1169</w:t>
      </w:r>
      <w:r>
        <w:rPr>
          <w:rtl w:val="true"/>
        </w:rPr>
        <w:t xml:space="preserve">- </w:t>
      </w:r>
      <w:r>
        <w:rPr>
          <w:rtl w:val="true"/>
        </w:rPr>
        <w:t>جواز الحکومة الشرعیة للمقلد مع عدم وجود المجتهد للضرورة</w:t>
      </w:r>
      <w:bookmarkEnd w:id="2909"/>
    </w:p>
    <w:p>
      <w:pPr>
        <w:pStyle w:val="BookText"/>
        <w:rPr/>
      </w:pPr>
      <w:r>
        <w:rPr>
          <w:rFonts w:ascii="IRNazanin" w:hAnsi="IRNazanin" w:eastAsia="IRNazanin"/>
          <w:color w:val="111111"/>
          <w:sz w:val="28"/>
          <w:sz w:val="28"/>
          <w:szCs w:val="28"/>
          <w:rtl w:val="true"/>
          <w:lang w:bidi="fa-IR"/>
        </w:rPr>
        <w:t>للشیخ حسین بن مفلح الصیمری حکی عنه الشیخ سلیمان الماحوزی فی الفوائد النجفیة کما نقل عن الفوائد الشیخ یوسف البحرانی فی کشکوله</w:t>
      </w:r>
      <w:r>
        <w:rPr>
          <w:rFonts w:eastAsia="IRNazanin" w:cs="IRNazanin"/>
          <w:color w:val="111111"/>
          <w:sz w:val="28"/>
          <w:szCs w:val="28"/>
          <w:rtl w:val="true"/>
          <w:lang w:bidi="fa-IR"/>
        </w:rPr>
        <w:t>.</w:t>
      </w:r>
    </w:p>
    <w:p>
      <w:pPr>
        <w:pStyle w:val="Heading3"/>
        <w:numPr>
          <w:ilvl w:val="2"/>
          <w:numId w:val="1"/>
        </w:numPr>
        <w:rPr/>
      </w:pPr>
      <w:bookmarkStart w:id="2910" w:name="__RefHeading___Toc7705220_73709187"/>
      <w:bookmarkStart w:id="2911" w:name="_Toc1340"/>
      <w:bookmarkEnd w:id="2910"/>
      <w:r>
        <w:rPr/>
        <w:t>1170</w:t>
      </w:r>
      <w:r>
        <w:rPr>
          <w:rtl w:val="true"/>
        </w:rPr>
        <w:t xml:space="preserve">- </w:t>
      </w:r>
      <w:r>
        <w:rPr>
          <w:rtl w:val="true"/>
        </w:rPr>
        <w:t>جواز الحکومة الشرعیة لغیر المجتهد عند تعذر المجتهد الجامع للشرائط</w:t>
      </w:r>
      <w:bookmarkEnd w:id="291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زین الدین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عنه الشیخ سلیمان الماحوزی، فی الفوائد النجفیة و نقل عنه الشیخ یوسف فی کشکوله و عد فی الکشکول من القائلین بالمنع الشیخ محمد بن علی بن جمهور فی کتابه قبس الاهتداء قال و نسب ابن جمهور فی کتابه المذکور القول بالمنع إلی شیخیه و هما الشیخ حسن بن عبد الکریم الفتال النجفی </w:t>
      </w:r>
      <w:bookmarkStart w:id="2912" w:name="pg11685_250891"/>
    </w:p>
    <w:p>
      <w:pPr>
        <w:pStyle w:val="BookText"/>
        <w:rPr/>
      </w:pPr>
      <w:bookmarkEnd w:id="2912"/>
      <w:r>
        <w:rPr>
          <w:rFonts w:ascii="IRNazanin" w:hAnsi="IRNazanin" w:eastAsia="IRNazanin"/>
          <w:color w:val="111111"/>
          <w:sz w:val="28"/>
          <w:sz w:val="28"/>
          <w:szCs w:val="28"/>
          <w:rtl w:val="true"/>
          <w:lang w:bidi="fa-IR"/>
        </w:rPr>
        <w:t>و الشیخ زین الدین علی بن هلال الکرکی</w:t>
      </w:r>
      <w:r>
        <w:rPr>
          <w:rFonts w:eastAsia="IRNazanin" w:cs="IRNazanin"/>
          <w:color w:val="111111"/>
          <w:sz w:val="28"/>
          <w:szCs w:val="28"/>
          <w:rtl w:val="true"/>
          <w:lang w:bidi="fa-IR"/>
        </w:rPr>
        <w:t>.</w:t>
      </w:r>
    </w:p>
    <w:p>
      <w:pPr>
        <w:pStyle w:val="Heading3"/>
        <w:numPr>
          <w:ilvl w:val="2"/>
          <w:numId w:val="1"/>
        </w:numPr>
        <w:rPr/>
      </w:pPr>
      <w:bookmarkStart w:id="2913" w:name="__RefHeading___Toc7705222_73709187"/>
      <w:bookmarkStart w:id="2914" w:name="_Toc1341"/>
      <w:bookmarkEnd w:id="2913"/>
      <w:r>
        <w:rPr/>
        <w:t>1171</w:t>
      </w:r>
      <w:r>
        <w:rPr>
          <w:rtl w:val="true"/>
        </w:rPr>
        <w:t xml:space="preserve">- </w:t>
      </w:r>
      <w:r>
        <w:rPr>
          <w:rtl w:val="true"/>
        </w:rPr>
        <w:t>جواز رد الشمس</w:t>
      </w:r>
      <w:bookmarkEnd w:id="2914"/>
    </w:p>
    <w:p>
      <w:pPr>
        <w:pStyle w:val="BookText"/>
        <w:rPr/>
      </w:pPr>
      <w:r>
        <w:rPr>
          <w:rFonts w:ascii="IRNazanin" w:hAnsi="IRNazanin" w:eastAsia="IRNazanin"/>
          <w:color w:val="111111"/>
          <w:sz w:val="28"/>
          <w:sz w:val="28"/>
          <w:szCs w:val="28"/>
          <w:rtl w:val="true"/>
          <w:lang w:bidi="fa-IR"/>
        </w:rPr>
        <w:t>للحسین الجعل البصری المتکلم کما فی معالم العلماء قال فی الریاض إن الظاهر من ذکر ترجمته فی معالم العلماء أنه إمامی کما أن الظاهر أن غرضه من هذا التألیف تصحیح المعجزة التی ظهرت علی ید أمیر المؤمنین علیه السلام  مرة فی حیاة النبی  صلی الله علیه و آله  و أخری بعد وفاته،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الحسین هذا هو أبو عبد الله الجعلی الذی قرأ علیه الشیخ المفید فإنه کان عامیا و لعله کان</w:t>
      </w:r>
    </w:p>
    <w:p>
      <w:pPr>
        <w:pStyle w:val="BookText"/>
        <w:rPr/>
      </w:pPr>
      <w:r>
        <w:rPr>
          <w:rFonts w:ascii="IRNazanin" w:hAnsi="IRNazanin" w:eastAsia="IRNazanin"/>
          <w:color w:val="111111"/>
          <w:sz w:val="28"/>
          <w:sz w:val="28"/>
          <w:szCs w:val="28"/>
          <w:rtl w:val="true"/>
          <w:lang w:bidi="fa-IR"/>
        </w:rPr>
        <w:t xml:space="preserve">أبو عبد الله الجعلی من أولاد الحسین هذا الموصوف بالجعل و لذا ینسب إلی الجعل و یقال له الجعلی،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رد الشمس فی أزید من خمسة عشرة موطنا</w:t>
      </w:r>
      <w:r>
        <w:rPr>
          <w:rFonts w:eastAsia="IRNazanin" w:cs="IRNazanin"/>
          <w:color w:val="111111"/>
          <w:sz w:val="28"/>
          <w:szCs w:val="28"/>
          <w:rtl w:val="true"/>
          <w:lang w:bidi="fa-IR"/>
        </w:rPr>
        <w:t>.</w:t>
      </w:r>
    </w:p>
    <w:p>
      <w:pPr>
        <w:pStyle w:val="Heading3"/>
        <w:numPr>
          <w:ilvl w:val="2"/>
          <w:numId w:val="1"/>
        </w:numPr>
        <w:rPr/>
      </w:pPr>
      <w:bookmarkStart w:id="2915" w:name="__RefHeading___Toc7705224_73709187"/>
      <w:bookmarkStart w:id="2916" w:name="_Toc1342"/>
      <w:bookmarkEnd w:id="2915"/>
      <w:r>
        <w:rPr/>
        <w:t>1172</w:t>
      </w:r>
      <w:r>
        <w:rPr>
          <w:rtl w:val="true"/>
        </w:rPr>
        <w:t xml:space="preserve">- </w:t>
      </w:r>
      <w:r>
        <w:rPr>
          <w:rtl w:val="true"/>
        </w:rPr>
        <w:t>جواز السفر للإفطار</w:t>
      </w:r>
      <w:bookmarkEnd w:id="2916"/>
    </w:p>
    <w:p>
      <w:pPr>
        <w:pStyle w:val="BookText"/>
        <w:rPr/>
      </w:pPr>
      <w:r>
        <w:rPr>
          <w:rFonts w:ascii="IRNazanin" w:hAnsi="IRNazanin" w:eastAsia="IRNazanin"/>
          <w:color w:val="111111"/>
          <w:sz w:val="28"/>
          <w:sz w:val="28"/>
          <w:szCs w:val="28"/>
          <w:rtl w:val="true"/>
          <w:lang w:bidi="fa-IR"/>
        </w:rPr>
        <w:t>فی شهر رمضان من وجوه، لبعض العلماء المتأخرین عن العلامة المجلسی أنهی فیه وجوه جواز السفر إلی ثلاثة عشر وجها، رأیت النسخة بالمشهد الرضوی فی کتب المحدث المرحوم الشیخ عباس القمی، و سیأتی رسالة فی السفر للإفطار عن قضاء الصوم المضیق، و مر جواز إبداع السفر</w:t>
      </w:r>
    </w:p>
    <w:p>
      <w:pPr>
        <w:pStyle w:val="Heading3"/>
        <w:numPr>
          <w:ilvl w:val="2"/>
          <w:numId w:val="1"/>
        </w:numPr>
        <w:rPr/>
      </w:pPr>
      <w:bookmarkStart w:id="2917" w:name="__RefHeading___Toc7705226_73709187"/>
      <w:bookmarkStart w:id="2918" w:name="_Toc1343"/>
      <w:bookmarkEnd w:id="2917"/>
      <w:r>
        <w:rPr/>
        <w:t>1173</w:t>
      </w:r>
      <w:r>
        <w:rPr>
          <w:rtl w:val="true"/>
        </w:rPr>
        <w:t xml:space="preserve">- </w:t>
      </w:r>
      <w:r>
        <w:rPr>
          <w:rtl w:val="true"/>
        </w:rPr>
        <w:t>جواز الصلاة جنب الشباک المحاذی لقبر المعصوم</w:t>
      </w:r>
      <w:bookmarkEnd w:id="2918"/>
    </w:p>
    <w:p>
      <w:pPr>
        <w:pStyle w:val="BookText"/>
        <w:rPr/>
      </w:pPr>
      <w:r>
        <w:rPr>
          <w:rFonts w:ascii="IRNazanin" w:hAnsi="IRNazanin" w:eastAsia="IRNazanin"/>
          <w:color w:val="111111"/>
          <w:sz w:val="28"/>
          <w:sz w:val="28"/>
          <w:szCs w:val="28"/>
          <w:rtl w:val="true"/>
          <w:lang w:bidi="fa-IR"/>
        </w:rPr>
        <w:t xml:space="preserve">للمحدث الفقیه الشیخ یوسف صاحب الحدائق المتوفی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بعض معاصریه المانع لذلک و شدد فی آخره علی من یترک التأدب فی دخول المشاهد</w:t>
      </w:r>
      <w:r>
        <w:rPr>
          <w:rFonts w:eastAsia="IRNazanin" w:cs="IRNazanin"/>
          <w:color w:val="111111"/>
          <w:sz w:val="28"/>
          <w:szCs w:val="28"/>
          <w:rtl w:val="true"/>
          <w:lang w:bidi="fa-IR"/>
        </w:rPr>
        <w:t>.</w:t>
      </w:r>
    </w:p>
    <w:p>
      <w:pPr>
        <w:pStyle w:val="Heading3"/>
        <w:numPr>
          <w:ilvl w:val="2"/>
          <w:numId w:val="1"/>
        </w:numPr>
        <w:rPr/>
      </w:pPr>
      <w:bookmarkStart w:id="2919" w:name="__RefHeading___Toc7705228_73709187"/>
      <w:bookmarkStart w:id="2920" w:name="_Toc1344"/>
      <w:bookmarkEnd w:id="2919"/>
      <w:r>
        <w:rPr/>
        <w:t>1174</w:t>
      </w:r>
      <w:r>
        <w:rPr>
          <w:rtl w:val="true"/>
        </w:rPr>
        <w:t xml:space="preserve">- </w:t>
      </w:r>
      <w:r>
        <w:rPr>
          <w:rtl w:val="true"/>
        </w:rPr>
        <w:t>جواز الصلاة فی المحمول النجس</w:t>
      </w:r>
      <w:bookmarkEnd w:id="2920"/>
    </w:p>
    <w:p>
      <w:pPr>
        <w:pStyle w:val="BookText"/>
        <w:rPr/>
      </w:pPr>
      <w:r>
        <w:rPr>
          <w:rFonts w:ascii="IRNazanin" w:hAnsi="IRNazanin" w:eastAsia="IRNazanin"/>
          <w:color w:val="111111"/>
          <w:sz w:val="28"/>
          <w:sz w:val="28"/>
          <w:szCs w:val="28"/>
          <w:rtl w:val="true"/>
          <w:lang w:bidi="fa-IR"/>
        </w:rPr>
        <w:t xml:space="preserve">للشیخ محمد حسن بن الحاج محمد صالح بن الحاج مصطفی کبة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2921" w:name="__RefHeading___Toc7705230_73709187"/>
      <w:bookmarkStart w:id="2922" w:name="_Toc1345"/>
      <w:bookmarkEnd w:id="2921"/>
      <w:r>
        <w:rPr/>
        <w:t>1175</w:t>
      </w:r>
      <w:r>
        <w:rPr>
          <w:rtl w:val="true"/>
        </w:rPr>
        <w:t xml:space="preserve">- </w:t>
      </w:r>
      <w:r>
        <w:rPr>
          <w:rtl w:val="true"/>
        </w:rPr>
        <w:t>جواز العزاء</w:t>
      </w:r>
      <w:bookmarkEnd w:id="2922"/>
    </w:p>
    <w:p>
      <w:pPr>
        <w:pStyle w:val="BookText"/>
        <w:rPr/>
      </w:pPr>
      <w:r>
        <w:rPr>
          <w:rFonts w:ascii="IRNazanin" w:hAnsi="IRNazanin" w:eastAsia="IRNazanin"/>
          <w:color w:val="111111"/>
          <w:sz w:val="28"/>
          <w:sz w:val="28"/>
          <w:szCs w:val="28"/>
          <w:rtl w:val="true"/>
          <w:lang w:bidi="fa-IR"/>
        </w:rPr>
        <w:t xml:space="preserve">فی إثبات جواز عزاء الحسین علیه السلام  باللغة الأردویة للسید ظفر حسن الأمر و هی، مطبوع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2923" w:name="__RefHeading___Toc7705232_73709187"/>
      <w:bookmarkStart w:id="2924" w:name="_Toc1346"/>
      <w:bookmarkEnd w:id="2923"/>
      <w:r>
        <w:rPr/>
        <w:t>1176</w:t>
      </w:r>
      <w:r>
        <w:rPr>
          <w:rtl w:val="true"/>
        </w:rPr>
        <w:t xml:space="preserve">- </w:t>
      </w:r>
      <w:r>
        <w:rPr>
          <w:rtl w:val="true"/>
        </w:rPr>
        <w:t>جواز العمل بالظنون فی أحکام الله تعالی،</w:t>
      </w:r>
      <w:bookmarkEnd w:id="2924"/>
    </w:p>
    <w:p>
      <w:pPr>
        <w:pStyle w:val="BookText"/>
        <w:rPr/>
      </w:pPr>
      <w:r>
        <w:rPr>
          <w:rFonts w:ascii="IRNazanin" w:hAnsi="IRNazanin" w:eastAsia="IRNazanin"/>
          <w:color w:val="111111"/>
          <w:sz w:val="28"/>
          <w:sz w:val="28"/>
          <w:szCs w:val="28"/>
          <w:rtl w:val="true"/>
          <w:lang w:bidi="fa-IR"/>
        </w:rPr>
        <w:t xml:space="preserve">للشیخ فخر الدین بن محمد علی الطریحی المتوفی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 علی بعض المانعین من المتأخرین،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 و الصلاة علی محمد و آله الطاهرین،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فرد، من فضلاء متأخری الأصحاب إلی عدم جواز العمل بالظنون</w:t>
      </w:r>
      <w:r>
        <w:rPr>
          <w:rFonts w:eastAsia="IRNazanin" w:cs="IRNazanin"/>
          <w:color w:val="111111"/>
          <w:sz w:val="28"/>
          <w:szCs w:val="28"/>
          <w:rtl w:val="true"/>
          <w:lang w:bidi="fa-IR"/>
        </w:rPr>
        <w:t>)</w:t>
      </w:r>
    </w:p>
    <w:p>
      <w:pPr>
        <w:pStyle w:val="Heading3"/>
        <w:numPr>
          <w:ilvl w:val="2"/>
          <w:numId w:val="1"/>
        </w:numPr>
        <w:rPr/>
      </w:pPr>
      <w:bookmarkStart w:id="2925" w:name="__RefHeading___Toc7705234_73709187"/>
      <w:bookmarkStart w:id="2926" w:name="_Toc1347"/>
      <w:bookmarkEnd w:id="2925"/>
      <w:r>
        <w:rPr/>
        <w:t>1177</w:t>
      </w:r>
      <w:r>
        <w:rPr>
          <w:rtl w:val="true"/>
        </w:rPr>
        <w:t xml:space="preserve">- </w:t>
      </w:r>
      <w:r>
        <w:rPr>
          <w:rtl w:val="true"/>
        </w:rPr>
        <w:t>جواز العمل بکتب الفقهاء</w:t>
      </w:r>
      <w:bookmarkEnd w:id="292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نعمة الله المحدث الجزائری کما نسب إلیه کذلک فی بعض المواضع، و الظاهر أنه غیر کتابه منبع الحیاة فی جواز تقلید الأموات </w:t>
      </w:r>
      <w:bookmarkStart w:id="2927" w:name="pg11685_250893"/>
    </w:p>
    <w:p>
      <w:pPr>
        <w:pStyle w:val="Heading3"/>
        <w:numPr>
          <w:ilvl w:val="2"/>
          <w:numId w:val="1"/>
        </w:numPr>
        <w:rPr/>
      </w:pPr>
      <w:bookmarkStart w:id="2928" w:name="__RefHeading___Toc7705236_73709187"/>
      <w:bookmarkStart w:id="2929" w:name="_Toc1348"/>
      <w:bookmarkEnd w:id="2927"/>
      <w:bookmarkEnd w:id="2928"/>
      <w:r>
        <w:rPr/>
        <w:t>1178</w:t>
      </w:r>
      <w:r>
        <w:rPr>
          <w:rtl w:val="true"/>
        </w:rPr>
        <w:t xml:space="preserve">- </w:t>
      </w:r>
      <w:r>
        <w:rPr>
          <w:rtl w:val="true"/>
        </w:rPr>
        <w:t>جواز الفائتة فی وقت الحاضرة</w:t>
      </w:r>
      <w:bookmarkEnd w:id="2929"/>
    </w:p>
    <w:p>
      <w:pPr>
        <w:pStyle w:val="BookText"/>
        <w:rPr/>
      </w:pPr>
      <w:r>
        <w:rPr>
          <w:rFonts w:ascii="IRNazanin" w:hAnsi="IRNazanin" w:eastAsia="IRNazanin"/>
          <w:color w:val="111111"/>
          <w:sz w:val="28"/>
          <w:sz w:val="28"/>
          <w:szCs w:val="28"/>
          <w:rtl w:val="true"/>
          <w:lang w:bidi="fa-IR"/>
        </w:rPr>
        <w:t>أی جواز قضاء الواجب الفائت فی وقت واجب آخر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جعفر بن المیرزا علی نقی بن الحاج آقا بن السید محمد المجاهد الطباطبائی الحائری الیزدی المتوفی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2930" w:name="__RefHeading___Toc7705238_73709187"/>
      <w:bookmarkStart w:id="2931" w:name="_Toc1349"/>
      <w:bookmarkEnd w:id="2930"/>
      <w:r>
        <w:rPr/>
        <w:t>1179</w:t>
      </w:r>
      <w:r>
        <w:rPr>
          <w:rtl w:val="true"/>
        </w:rPr>
        <w:t xml:space="preserve">- </w:t>
      </w:r>
      <w:r>
        <w:rPr>
          <w:rtl w:val="true"/>
        </w:rPr>
        <w:t>جواز الفائتة فی وقت الحاضرة</w:t>
      </w:r>
      <w:bookmarkEnd w:id="2931"/>
    </w:p>
    <w:p>
      <w:pPr>
        <w:pStyle w:val="BookText"/>
        <w:rPr/>
      </w:pPr>
      <w:r>
        <w:rPr>
          <w:rFonts w:ascii="IRNazanin" w:hAnsi="IRNazanin" w:eastAsia="IRNazanin"/>
          <w:color w:val="111111"/>
          <w:sz w:val="28"/>
          <w:sz w:val="28"/>
          <w:szCs w:val="28"/>
          <w:rtl w:val="true"/>
          <w:lang w:bidi="fa-IR"/>
        </w:rPr>
        <w:t xml:space="preserve">للمولی عبد الله بن الحسین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المجموعة التی فیها جواز التنفل ممن علیه الفریضة کما مر</w:t>
      </w:r>
    </w:p>
    <w:p>
      <w:pPr>
        <w:pStyle w:val="Heading3"/>
        <w:numPr>
          <w:ilvl w:val="2"/>
          <w:numId w:val="1"/>
        </w:numPr>
        <w:rPr/>
      </w:pPr>
      <w:bookmarkStart w:id="2932" w:name="__RefHeading___Toc7705240_73709187"/>
      <w:bookmarkStart w:id="2933" w:name="_Toc1350"/>
      <w:bookmarkEnd w:id="2932"/>
      <w:r>
        <w:rPr/>
        <w:t>1180</w:t>
      </w:r>
      <w:r>
        <w:rPr>
          <w:rtl w:val="true"/>
        </w:rPr>
        <w:t xml:space="preserve">- </w:t>
      </w:r>
      <w:r>
        <w:rPr>
          <w:rtl w:val="true"/>
        </w:rPr>
        <w:t>جواز لعن یزید</w:t>
      </w:r>
      <w:bookmarkEnd w:id="2933"/>
    </w:p>
    <w:p>
      <w:pPr>
        <w:pStyle w:val="BookText"/>
        <w:rPr/>
      </w:pPr>
      <w:r>
        <w:rPr>
          <w:rFonts w:ascii="IRNazanin" w:hAnsi="IRNazanin" w:eastAsia="IRNazanin"/>
          <w:color w:val="111111"/>
          <w:sz w:val="28"/>
          <w:sz w:val="28"/>
          <w:szCs w:val="28"/>
          <w:rtl w:val="true"/>
          <w:lang w:bidi="fa-IR"/>
        </w:rPr>
        <w:t xml:space="preserve">أشقی بنی أمیة، ردا علی بعض الأمویة الیوم، للشیخ هادی ابن الشیخ عباس آل کاشف الغطاء المتوفی فی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3"/>
        <w:numPr>
          <w:ilvl w:val="2"/>
          <w:numId w:val="1"/>
        </w:numPr>
        <w:rPr/>
      </w:pPr>
      <w:bookmarkStart w:id="2934" w:name="__RefHeading___Toc7705242_73709187"/>
      <w:bookmarkStart w:id="2935" w:name="_Toc1351"/>
      <w:bookmarkEnd w:id="2934"/>
      <w:r>
        <w:rPr>
          <w:rtl w:val="true"/>
        </w:rPr>
        <w:t>جواز نقل الموتی</w:t>
      </w:r>
      <w:bookmarkEnd w:id="2935"/>
    </w:p>
    <w:p>
      <w:pPr>
        <w:pStyle w:val="BookText"/>
        <w:rPr/>
      </w:pPr>
      <w:r>
        <w:rPr>
          <w:rFonts w:ascii="IRNazanin" w:hAnsi="IRNazanin" w:eastAsia="IRNazanin"/>
          <w:color w:val="111111"/>
          <w:sz w:val="28"/>
          <w:sz w:val="28"/>
          <w:szCs w:val="28"/>
          <w:rtl w:val="true"/>
          <w:lang w:bidi="fa-IR"/>
        </w:rPr>
        <w:t>اسمه الحجة البالغة للشیعة فی جواز نقل الموتی فی الشریعة یأتی فی الحاء و هی من المسائل المختلف فیها و قد کتب فی تحریمه أیضا رسائل</w:t>
      </w:r>
      <w:r>
        <w:rPr>
          <w:rFonts w:eastAsia="IRNazanin" w:cs="IRNazanin"/>
          <w:color w:val="111111"/>
          <w:sz w:val="28"/>
          <w:szCs w:val="28"/>
          <w:rtl w:val="true"/>
          <w:lang w:bidi="fa-IR"/>
        </w:rPr>
        <w:t>.</w:t>
      </w:r>
    </w:p>
    <w:p>
      <w:pPr>
        <w:pStyle w:val="Heading3"/>
        <w:numPr>
          <w:ilvl w:val="2"/>
          <w:numId w:val="1"/>
        </w:numPr>
        <w:rPr/>
      </w:pPr>
      <w:bookmarkStart w:id="2936" w:name="__RefHeading___Toc7705244_73709187"/>
      <w:bookmarkStart w:id="2937" w:name="_Toc1352"/>
      <w:bookmarkEnd w:id="2936"/>
      <w:r>
        <w:rPr/>
        <w:t>1181</w:t>
      </w:r>
      <w:r>
        <w:rPr>
          <w:rtl w:val="true"/>
        </w:rPr>
        <w:t xml:space="preserve">- </w:t>
      </w:r>
      <w:r>
        <w:rPr>
          <w:rtl w:val="true"/>
        </w:rPr>
        <w:t>جواز نقل الموتی</w:t>
      </w:r>
      <w:bookmarkEnd w:id="2937"/>
    </w:p>
    <w:p>
      <w:pPr>
        <w:pStyle w:val="BookText"/>
        <w:rPr/>
      </w:pPr>
      <w:r>
        <w:rPr>
          <w:rFonts w:ascii="IRNazanin" w:hAnsi="IRNazanin" w:eastAsia="IRNazanin"/>
          <w:color w:val="111111"/>
          <w:sz w:val="28"/>
          <w:sz w:val="28"/>
          <w:szCs w:val="28"/>
          <w:rtl w:val="true"/>
          <w:lang w:bidi="fa-IR"/>
        </w:rPr>
        <w:t xml:space="preserve">للسید أسد الله بن عباس بن میر عبد الله بن میر حسین بن میر محمد جعفر بن شمس الدین الحسینی الجیلانی المعروف بإشکوری، المتوفی فی النجف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جده الأعلی السید شمس الدین صاحب الفرمان الموجود الصادرة له من الصفویة، کما حکاه ولده السید محمد الموجود عنده تقریرات أبیه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3"/>
        <w:numPr>
          <w:ilvl w:val="2"/>
          <w:numId w:val="1"/>
        </w:numPr>
        <w:rPr/>
      </w:pPr>
      <w:bookmarkStart w:id="2938" w:name="__RefHeading___Toc7705246_73709187"/>
      <w:bookmarkStart w:id="2939" w:name="_Toc1353"/>
      <w:bookmarkEnd w:id="2938"/>
      <w:r>
        <w:rPr/>
        <w:t>1182</w:t>
      </w:r>
      <w:r>
        <w:rPr>
          <w:rtl w:val="true"/>
        </w:rPr>
        <w:t xml:space="preserve">- </w:t>
      </w:r>
      <w:r>
        <w:rPr>
          <w:rtl w:val="true"/>
        </w:rPr>
        <w:t>جواز نقل الموتی</w:t>
      </w:r>
      <w:bookmarkEnd w:id="2939"/>
    </w:p>
    <w:p>
      <w:pPr>
        <w:pStyle w:val="BookText"/>
        <w:rPr/>
      </w:pPr>
      <w:r>
        <w:rPr>
          <w:rFonts w:ascii="IRNazanin" w:hAnsi="IRNazanin" w:eastAsia="IRNazanin"/>
          <w:color w:val="111111"/>
          <w:sz w:val="28"/>
          <w:sz w:val="28"/>
          <w:szCs w:val="28"/>
          <w:rtl w:val="true"/>
          <w:lang w:bidi="fa-IR"/>
        </w:rPr>
        <w:t xml:space="preserve">للشیخ محمد بن آیة الله المیرزا حسین الخلیلی الطهرانی المتوفی فی النجف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کراریس بخطه، و یأتی فی الراء رسالة فی تحریم نقل الجنائز</w:t>
      </w:r>
    </w:p>
    <w:p>
      <w:pPr>
        <w:pStyle w:val="Heading3"/>
        <w:numPr>
          <w:ilvl w:val="2"/>
          <w:numId w:val="1"/>
        </w:numPr>
        <w:rPr/>
      </w:pPr>
      <w:bookmarkStart w:id="2940" w:name="__RefHeading___Toc7705248_73709187"/>
      <w:bookmarkStart w:id="2941" w:name="_Toc1354"/>
      <w:bookmarkEnd w:id="2940"/>
      <w:r>
        <w:rPr/>
        <w:t>1183</w:t>
      </w:r>
      <w:r>
        <w:rPr>
          <w:rtl w:val="true"/>
        </w:rPr>
        <w:t xml:space="preserve">- </w:t>
      </w:r>
      <w:r>
        <w:rPr>
          <w:rtl w:val="true"/>
        </w:rPr>
        <w:t>جواز نکاح الهاشمیة لغیر الهاشمی</w:t>
      </w:r>
      <w:bookmarkEnd w:id="2941"/>
    </w:p>
    <w:p>
      <w:pPr>
        <w:pStyle w:val="BookText"/>
        <w:rPr/>
      </w:pPr>
      <w:r>
        <w:rPr>
          <w:rFonts w:ascii="IRNazanin" w:hAnsi="IRNazanin" w:eastAsia="IRNazanin"/>
          <w:color w:val="111111"/>
          <w:sz w:val="28"/>
          <w:sz w:val="28"/>
          <w:szCs w:val="28"/>
          <w:rtl w:val="true"/>
          <w:lang w:bidi="fa-IR"/>
        </w:rPr>
        <w:t>فارسی مطبوع، للسید علی بن السید أبی القاسم اللاهوری المعاصر</w:t>
      </w:r>
      <w:r>
        <w:rPr>
          <w:rFonts w:eastAsia="IRNazanin" w:cs="IRNazanin"/>
          <w:color w:val="111111"/>
          <w:sz w:val="28"/>
          <w:szCs w:val="28"/>
          <w:rtl w:val="true"/>
          <w:lang w:bidi="fa-IR"/>
        </w:rPr>
        <w:t>.</w:t>
      </w:r>
    </w:p>
    <w:p>
      <w:pPr>
        <w:pStyle w:val="Heading3"/>
        <w:numPr>
          <w:ilvl w:val="2"/>
          <w:numId w:val="1"/>
        </w:numPr>
        <w:rPr/>
      </w:pPr>
      <w:bookmarkStart w:id="2942" w:name="__RefHeading___Toc7705250_73709187"/>
      <w:bookmarkStart w:id="2943" w:name="_Toc1355"/>
      <w:bookmarkEnd w:id="2942"/>
      <w:r>
        <w:rPr/>
        <w:t>1184</w:t>
      </w:r>
      <w:r>
        <w:rPr>
          <w:rtl w:val="true"/>
        </w:rPr>
        <w:t xml:space="preserve">- </w:t>
      </w:r>
      <w:r>
        <w:rPr>
          <w:rtl w:val="true"/>
        </w:rPr>
        <w:t>جواز الولایة عن الجائر و أخذ الجوائز عنه‌</w:t>
      </w:r>
      <w:bookmarkEnd w:id="2943"/>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جوابه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بسطنا الکلام فی هذه الرسالة، و القول الفصل جوازه لمن یثق من نفسه کعلی بن یقطین، و ابن بزیع و غیرهم</w:t>
      </w:r>
      <w:r>
        <w:rPr>
          <w:rFonts w:eastAsia="IRNazanin" w:cs="IRNazanin"/>
          <w:color w:val="111111"/>
          <w:sz w:val="28"/>
          <w:szCs w:val="28"/>
          <w:rtl w:val="true"/>
          <w:lang w:bidi="fa-IR"/>
        </w:rPr>
        <w:t>.</w:t>
      </w:r>
    </w:p>
    <w:p>
      <w:pPr>
        <w:pStyle w:val="Heading3"/>
        <w:numPr>
          <w:ilvl w:val="2"/>
          <w:numId w:val="1"/>
        </w:numPr>
        <w:rPr/>
      </w:pPr>
      <w:bookmarkStart w:id="2944" w:name="__RefHeading___Toc7705252_73709187"/>
      <w:bookmarkStart w:id="2945" w:name="_Toc1356"/>
      <w:bookmarkEnd w:id="2944"/>
      <w:r>
        <w:rPr/>
        <w:t>1185</w:t>
      </w:r>
      <w:r>
        <w:rPr>
          <w:rtl w:val="true"/>
        </w:rPr>
        <w:t xml:space="preserve">- </w:t>
      </w:r>
      <w:r>
        <w:rPr>
          <w:rtl w:val="true"/>
        </w:rPr>
        <w:t>کتاب فی جو الأسراب</w:t>
      </w:r>
      <w:bookmarkEnd w:id="294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بکر محمد بن زکریا الرازی، ذکره أبو حیان فی فهرسه و قال فی عیون الأنباء إنه فی الرد علی حسین التمار علی جو الأسراب </w:t>
      </w:r>
      <w:bookmarkStart w:id="2946" w:name="pg11685_250895"/>
    </w:p>
    <w:p>
      <w:pPr>
        <w:pStyle w:val="BookText"/>
        <w:rPr/>
      </w:pPr>
      <w:bookmarkEnd w:id="29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الأماکن التی تحفر 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فی هواء تلک الأماکن،</w:t>
      </w:r>
    </w:p>
    <w:p>
      <w:pPr>
        <w:pStyle w:val="Heading3"/>
        <w:numPr>
          <w:ilvl w:val="2"/>
          <w:numId w:val="1"/>
        </w:numPr>
        <w:rPr/>
      </w:pPr>
      <w:bookmarkStart w:id="2947" w:name="__RefHeading___Toc7705254_73709187"/>
      <w:bookmarkStart w:id="2948" w:name="_Toc1357"/>
      <w:bookmarkEnd w:id="2947"/>
      <w:r>
        <w:rPr/>
        <w:t>1186</w:t>
      </w:r>
      <w:r>
        <w:rPr>
          <w:rtl w:val="true"/>
        </w:rPr>
        <w:t xml:space="preserve">- </w:t>
      </w:r>
      <w:r>
        <w:rPr>
          <w:rtl w:val="true"/>
        </w:rPr>
        <w:t>الجوامع‌</w:t>
      </w:r>
      <w:bookmarkEnd w:id="2948"/>
    </w:p>
    <w:p>
      <w:pPr>
        <w:pStyle w:val="BookText"/>
        <w:rPr/>
      </w:pPr>
      <w:r>
        <w:rPr>
          <w:rFonts w:ascii="IRNazanin" w:hAnsi="IRNazanin" w:eastAsia="IRNazanin"/>
          <w:color w:val="111111"/>
          <w:sz w:val="28"/>
          <w:sz w:val="28"/>
          <w:szCs w:val="28"/>
          <w:rtl w:val="true"/>
          <w:lang w:bidi="fa-IR"/>
        </w:rPr>
        <w:t xml:space="preserve">فی علوم الدین، للشیخ أبی محمد هارون بن موسی بن أحمد بن إبراهیم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شیبان التلعکبری 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قال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معتمدا لا یطعن علیه کنت أحضر فی داره مع ابنه أبی جعفر و الناس یقرءون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حضوره مجلس القراءة علیه مع عدم خلوه عن السماع عادة عده آیة الله بحر العلوم فی الفوائد الرجالیة من مشایخ النجاشی، و تبعه شیخنا فی خاتمة المستدرک و لکن من ولادة النجاشی فی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أنه کان عمره عند وفاه التلعکبری ثلاث عشرة سنة و لذا لا یروی عنه بغیر واسطة کما أنه لا یروی عن أبی المفضل الشیبانی المتوفی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بالواسطة مع أن عمره یومئذ کان خمس عشرة سنة، و ذلک لشدة احتیاط النجاشی و احتماله اشتراط البلوغ فی حال تحمل الحدیث، و الا فالروایة عن مثل العلامة التلعکبری مما یتنافس فیه أهلها لأنه کان کثیر المشایخ و له أسانید عالیة فإنه سمع الأحادیث عن الشیخ أبی علی أحمد بن إدریس الأشعری المتوفی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أنه کان له فی هذا التاریخ صلاحیة سماع الحدیث فهو فی مدة ثمانین سنة کان یدرک المشایخ و یتحمل عنهم الحدیث، و قد ألف السید کمال الدین بن حیدر الموسوی مشیخة التلعکبری و إنها هم إلی مائة و أربعة رجال و امرأة واحدة استخرجهم من الرجال الکبیر للأسترآبادی فی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Heading3"/>
        <w:numPr>
          <w:ilvl w:val="2"/>
          <w:numId w:val="1"/>
        </w:numPr>
        <w:rPr/>
      </w:pPr>
      <w:bookmarkStart w:id="2949" w:name="__RefHeading___Toc7705256_73709187"/>
      <w:bookmarkStart w:id="2950" w:name="_Toc1358"/>
      <w:bookmarkEnd w:id="2949"/>
      <w:r>
        <w:rPr/>
        <w:t>1187</w:t>
      </w:r>
      <w:r>
        <w:rPr>
          <w:rtl w:val="true"/>
        </w:rPr>
        <w:t xml:space="preserve">- </w:t>
      </w:r>
      <w:r>
        <w:rPr>
          <w:rtl w:val="true"/>
        </w:rPr>
        <w:t>جوامع الآثار</w:t>
      </w:r>
      <w:bookmarkEnd w:id="2950"/>
    </w:p>
    <w:p>
      <w:pPr>
        <w:pStyle w:val="BookText"/>
        <w:rPr/>
      </w:pPr>
      <w:r>
        <w:rPr>
          <w:rFonts w:ascii="IRNazanin" w:hAnsi="IRNazanin" w:eastAsia="IRNazanin"/>
          <w:color w:val="111111"/>
          <w:sz w:val="28"/>
          <w:sz w:val="28"/>
          <w:szCs w:val="28"/>
          <w:rtl w:val="true"/>
          <w:lang w:bidi="fa-IR"/>
        </w:rPr>
        <w:t>للشیخ الثقة المرجوع إلیه من المعصوم أبی محمد یونس بن عبد الرحمن من أصحاب الکاظم و الرضا علیه السلام ، ذکره النجاشی</w:t>
      </w:r>
      <w:r>
        <w:rPr>
          <w:rFonts w:eastAsia="IRNazanin" w:cs="IRNazanin"/>
          <w:color w:val="111111"/>
          <w:sz w:val="28"/>
          <w:szCs w:val="28"/>
          <w:rtl w:val="true"/>
          <w:lang w:bidi="fa-IR"/>
        </w:rPr>
        <w:t>.</w:t>
      </w:r>
    </w:p>
    <w:p>
      <w:pPr>
        <w:pStyle w:val="Heading3"/>
        <w:numPr>
          <w:ilvl w:val="2"/>
          <w:numId w:val="1"/>
        </w:numPr>
        <w:rPr/>
      </w:pPr>
      <w:bookmarkStart w:id="2951" w:name="__RefHeading___Toc7705258_73709187"/>
      <w:bookmarkStart w:id="2952" w:name="_Toc1359"/>
      <w:bookmarkEnd w:id="2951"/>
      <w:r>
        <w:rPr/>
        <w:t>1188</w:t>
      </w:r>
      <w:r>
        <w:rPr>
          <w:rtl w:val="true"/>
        </w:rPr>
        <w:t xml:space="preserve">- </w:t>
      </w:r>
      <w:r>
        <w:rPr>
          <w:rtl w:val="true"/>
        </w:rPr>
        <w:t>جوامع الآداب</w:t>
      </w:r>
      <w:bookmarkEnd w:id="2952"/>
    </w:p>
    <w:p>
      <w:pPr>
        <w:pStyle w:val="BookText"/>
        <w:rPr/>
      </w:pPr>
      <w:r>
        <w:rPr>
          <w:rFonts w:ascii="IRNazanin" w:hAnsi="IRNazanin" w:eastAsia="IRNazanin"/>
          <w:color w:val="111111"/>
          <w:sz w:val="28"/>
          <w:sz w:val="28"/>
          <w:szCs w:val="28"/>
          <w:rtl w:val="true"/>
          <w:lang w:bidi="fa-IR"/>
        </w:rPr>
        <w:t xml:space="preserve">للشیخ محمد علی المدعو بعلی بن أبی طالب المعروف بالشیخ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نجوم السماء</w:t>
      </w:r>
    </w:p>
    <w:p>
      <w:pPr>
        <w:pStyle w:val="Heading3"/>
        <w:numPr>
          <w:ilvl w:val="2"/>
          <w:numId w:val="1"/>
        </w:numPr>
        <w:rPr/>
      </w:pPr>
      <w:bookmarkStart w:id="2953" w:name="__RefHeading___Toc7705260_73709187"/>
      <w:bookmarkStart w:id="2954" w:name="_Toc1360"/>
      <w:bookmarkEnd w:id="2953"/>
      <w:r>
        <w:rPr/>
        <w:t>1189</w:t>
      </w:r>
      <w:r>
        <w:rPr>
          <w:rtl w:val="true"/>
        </w:rPr>
        <w:t xml:space="preserve">- </w:t>
      </w:r>
      <w:r>
        <w:rPr>
          <w:rtl w:val="true"/>
        </w:rPr>
        <w:t>جوامع الأحکام‌</w:t>
      </w:r>
      <w:bookmarkEnd w:id="295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جوامع أحکام النجوم کما فی کشف الظنون للشیخ أبی الحسن علی بن أبی القاسم زید البیهقی مؤلف تاریخ بیهق المطبوع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فی ترجمته، و ترجم له مفصلا الحموی فی معجم الأدباء نقلا عن کتابه مشارب التجارب و هو فارسی فی أحکام النجوم مرتب علی عشرة فصول، جمعه من اثنین و خمسین و مائتی کتاب، توجد نسخه منه فی مکتبة مدرسة سپهسالار، و خمس </w:t>
      </w:r>
      <w:bookmarkStart w:id="2955" w:name="pg11685_250897"/>
    </w:p>
    <w:p>
      <w:pPr>
        <w:pStyle w:val="BookText"/>
        <w:rPr/>
      </w:pPr>
      <w:bookmarkEnd w:id="2955"/>
      <w:r>
        <w:rPr>
          <w:rFonts w:ascii="IRNazanin" w:hAnsi="IRNazanin" w:eastAsia="IRNazanin"/>
          <w:color w:val="111111"/>
          <w:sz w:val="28"/>
          <w:sz w:val="28"/>
          <w:szCs w:val="28"/>
          <w:rtl w:val="true"/>
          <w:lang w:bidi="fa-IR"/>
        </w:rPr>
        <w:t xml:space="preserve">نسخ فی مکاتب أخری، أنفسها فی سبزوار، تاریخ کتابتها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مقدمه تاریخ بیهق</w:t>
      </w:r>
      <w:r>
        <w:rPr>
          <w:rFonts w:eastAsia="IRNazanin" w:cs="IRNazanin"/>
          <w:color w:val="111111"/>
          <w:sz w:val="28"/>
          <w:szCs w:val="28"/>
          <w:rtl w:val="true"/>
          <w:lang w:bidi="fa-IR"/>
        </w:rPr>
        <w:t>.</w:t>
      </w:r>
    </w:p>
    <w:p>
      <w:pPr>
        <w:pStyle w:val="Heading3"/>
        <w:numPr>
          <w:ilvl w:val="2"/>
          <w:numId w:val="1"/>
        </w:numPr>
        <w:rPr/>
      </w:pPr>
      <w:bookmarkStart w:id="2956" w:name="__RefHeading___Toc7705262_73709187"/>
      <w:bookmarkStart w:id="2957" w:name="_Toc1361"/>
      <w:bookmarkEnd w:id="2956"/>
      <w:r>
        <w:rPr/>
        <w:t>1190</w:t>
      </w:r>
      <w:r>
        <w:rPr>
          <w:rtl w:val="true"/>
        </w:rPr>
        <w:t xml:space="preserve">- </w:t>
      </w:r>
      <w:r>
        <w:rPr>
          <w:rtl w:val="true"/>
        </w:rPr>
        <w:t>جوامع الأدویة</w:t>
      </w:r>
      <w:bookmarkEnd w:id="2957"/>
    </w:p>
    <w:p>
      <w:pPr>
        <w:pStyle w:val="BookText"/>
        <w:rPr/>
      </w:pPr>
      <w:r>
        <w:rPr>
          <w:rFonts w:ascii="IRNazanin" w:hAnsi="IRNazanin" w:eastAsia="IRNazanin"/>
          <w:color w:val="111111"/>
          <w:sz w:val="28"/>
          <w:sz w:val="28"/>
          <w:szCs w:val="28"/>
          <w:rtl w:val="true"/>
          <w:lang w:bidi="fa-IR"/>
        </w:rPr>
        <w:t xml:space="preserve">فی الطب کتاب کبیر ألف باسم ألب أرغون ملک الری مکتوب علیه أنه من إملاء الإمام الکبیر علامة العالم ظهیر الدین عماد الإسلام الفارسی رأیت نسخه منه فی مکتبة السید محمد علی هبة الدین الشهرستانی و هی بخط خلیل الله شریف بن علی الداراب فی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استنسخها عن خط المصنف و قابلها به،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محمد و آله أجمعین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958" w:name="__RefHeading___Toc7705264_73709187"/>
      <w:bookmarkStart w:id="2959" w:name="_Toc1362"/>
      <w:bookmarkEnd w:id="2958"/>
      <w:r>
        <w:rPr/>
        <w:t>1191</w:t>
      </w:r>
      <w:r>
        <w:rPr>
          <w:rtl w:val="true"/>
        </w:rPr>
        <w:t xml:space="preserve">- </w:t>
      </w:r>
      <w:r>
        <w:rPr>
          <w:rtl w:val="true"/>
        </w:rPr>
        <w:t>جوامع إصلاح المنطق</w:t>
      </w:r>
      <w:bookmarkEnd w:id="2959"/>
    </w:p>
    <w:p>
      <w:pPr>
        <w:pStyle w:val="BookText"/>
        <w:rPr/>
      </w:pPr>
      <w:r>
        <w:rPr>
          <w:rFonts w:ascii="IRNazanin" w:hAnsi="IRNazanin" w:eastAsia="IRNazanin"/>
          <w:color w:val="111111"/>
          <w:sz w:val="28"/>
          <w:sz w:val="28"/>
          <w:szCs w:val="28"/>
          <w:rtl w:val="true"/>
          <w:lang w:bidi="fa-IR"/>
        </w:rPr>
        <w:t xml:space="preserve">مر أصله الذی ألفه ابن السکیت الشهید فی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الجوامع هذا اختصار منه، اختصره الإمام أبو الحسین زید بن رفاعة بن مسعود الکاتب الراوی عن ابن درید و عن ابن الأنباری و یروی ابن الأنباری إصلاح المنطق هذا عن مؤلفه بواسطتین،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شرف الأنام بما یمیزهم به من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و سلم علی من خص من اللغة بأعلاها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رب العالمین و علی آله الذین ورثوا علمه و أتوا أفهامه و 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اختصرت ما بسط فیه من التفسیر فصار المشتمل علی نحو خمسمائة ورقة، أورد جوامعه فی نحو خمسین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الخزانة الآصفیة تاریخ کتابتها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 محمد بن مهنا فی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طبع بمطبعة مجلس دائرة المعارف فی حیدرآباد 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حال المؤلف من کیفیة ترجمته فی تاریخ بغداد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زید بن رفاعة أبو الخیر الهاشمی، ذکر أنه حدث ببلاد الجبال و خراسان عن محمد بن الحسن بن درید المتوفی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بکر محمد بن القاسم بن بشار الأنباری المتوفی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رماه بالکذب لما سمعه عن مشایخه فیه من سیئ القول و النسبة إلی الفلسفة، و نقلنا کلام التوحیدی فی حقه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المشایخ رکین فی تألیف إخوان الصفا</w:t>
      </w:r>
    </w:p>
    <w:p>
      <w:pPr>
        <w:pStyle w:val="Heading3"/>
        <w:numPr>
          <w:ilvl w:val="2"/>
          <w:numId w:val="1"/>
        </w:numPr>
        <w:rPr/>
      </w:pPr>
      <w:bookmarkStart w:id="2960" w:name="__RefHeading___Toc7705266_73709187"/>
      <w:bookmarkStart w:id="2961" w:name="_Toc1363"/>
      <w:bookmarkEnd w:id="2960"/>
      <w:r>
        <w:rPr/>
        <w:t>1192</w:t>
      </w:r>
      <w:r>
        <w:rPr>
          <w:rtl w:val="true"/>
        </w:rPr>
        <w:t xml:space="preserve">- </w:t>
      </w:r>
      <w:r>
        <w:rPr>
          <w:rtl w:val="true"/>
        </w:rPr>
        <w:t>جوامع الأصول‌</w:t>
      </w:r>
      <w:bookmarkEnd w:id="296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للسید المحقق المیر سید حسن الشهیر بالمدرس المولود فی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 السید علی بن المیر محمد </w:t>
      </w:r>
      <w:bookmarkStart w:id="2962" w:name="pg11685_250899"/>
    </w:p>
    <w:p>
      <w:pPr>
        <w:pStyle w:val="BookText"/>
        <w:rPr/>
      </w:pPr>
      <w:bookmarkEnd w:id="2962"/>
      <w:r>
        <w:rPr>
          <w:rFonts w:ascii="IRNazanin" w:hAnsi="IRNazanin" w:eastAsia="IRNazanin"/>
          <w:color w:val="111111"/>
          <w:sz w:val="28"/>
          <w:sz w:val="28"/>
          <w:szCs w:val="28"/>
          <w:rtl w:val="true"/>
          <w:lang w:bidi="fa-IR"/>
        </w:rPr>
        <w:t>باقر بن المیر إسماعیل الواعظ الحسینی الأصفهانی المنتهی نسبه إلی عبید الله الأعرج ابن الحسین الأصغر ابن السجاد علیه السلام</w:t>
      </w:r>
      <w:r>
        <w:rPr>
          <w:rStyle w:val="FootnoteAnchor"/>
          <w:rtl w:val="true"/>
        </w:rPr>
        <w:footnoteReference w:id="39"/>
      </w:r>
      <w:r>
        <w:rPr>
          <w:rFonts w:ascii="IRNazanin" w:hAnsi="IRNazanin" w:eastAsia="IRNazanin"/>
          <w:color w:val="111111"/>
          <w:sz w:val="28"/>
          <w:sz w:val="28"/>
          <w:szCs w:val="28"/>
          <w:rtl w:val="true"/>
          <w:lang w:bidi="fa-IR"/>
        </w:rPr>
        <w:t xml:space="preserve">و قد ترجم المدرس مفصلا تلمیذه فی الروضات و عبر عن کتابه هذا ب جوامع الکلم کما نشیر إلیه و لکن عنوان النسخة الموجودة فی کتب النجف‌آبادی فی مکتبة الحسینیة التستریة هو جوامع الأصول کما ذکرناه،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الموفق للخیرات الرافع للدرجات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مقدمه و أبواب و خاتمة، و الموجود منه ینتهی إلی ما بعد دلیل الانسداد، و المؤلف المدرس کان من أعاظم العلماء و هو أستاذ المجدد الشیرازی و صاحب الروضات و أخیه المیرزا محمد هاشم الچهارسوقی و کان الأخیر یفضله علی الشیخ العلامة الأنصاری علی ما کتبه بخطه مفصلا فی إجازته المبسوطة لشیخنا شیخ الشریعة الأصفهانی فی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2963" w:name="__RefHeading___Toc7705268_73709187"/>
      <w:bookmarkStart w:id="2964" w:name="_Toc1364"/>
      <w:bookmarkEnd w:id="2963"/>
      <w:r>
        <w:rPr/>
        <w:t>1193</w:t>
      </w:r>
      <w:r>
        <w:rPr>
          <w:rtl w:val="true"/>
        </w:rPr>
        <w:t xml:space="preserve">- </w:t>
      </w:r>
      <w:r>
        <w:rPr>
          <w:rtl w:val="true"/>
        </w:rPr>
        <w:t>جوامع الأصول</w:t>
      </w:r>
      <w:bookmarkEnd w:id="2964"/>
    </w:p>
    <w:p>
      <w:pPr>
        <w:pStyle w:val="BookText"/>
        <w:rPr/>
      </w:pPr>
      <w:r>
        <w:rPr>
          <w:rFonts w:ascii="IRNazanin" w:hAnsi="IRNazanin" w:eastAsia="IRNazanin"/>
          <w:color w:val="111111"/>
          <w:sz w:val="28"/>
          <w:sz w:val="28"/>
          <w:szCs w:val="28"/>
          <w:rtl w:val="true"/>
          <w:lang w:bidi="fa-IR"/>
        </w:rPr>
        <w:t xml:space="preserve">کبیر فی ثلاثة أجزاء، للآخوند المولی علی بن المولی گل‌محمد بن المولی علی محمد القارپوزآبادی القزوینی الزنجانی، المدفون بها فی جوار السید إبراهیم فی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فی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مع بعض تصانیفه و أحواله الشیخ محمد حسن بن قنبر علی فی أنیس الطلاب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Heading3"/>
        <w:numPr>
          <w:ilvl w:val="2"/>
          <w:numId w:val="1"/>
        </w:numPr>
        <w:rPr/>
      </w:pPr>
      <w:bookmarkStart w:id="2965" w:name="__RefHeading___Toc7705270_73709187"/>
      <w:bookmarkStart w:id="2966" w:name="_Toc1365"/>
      <w:bookmarkEnd w:id="2965"/>
      <w:r>
        <w:rPr>
          <w:rtl w:val="true"/>
        </w:rPr>
        <w:t>جوامع الأصول‌</w:t>
      </w:r>
      <w:bookmarkEnd w:id="2966"/>
    </w:p>
    <w:p>
      <w:pPr>
        <w:pStyle w:val="BookText"/>
        <w:rPr/>
      </w:pPr>
      <w:r>
        <w:rPr>
          <w:rFonts w:ascii="IRNazanin" w:hAnsi="IRNazanin" w:eastAsia="IRNazanin"/>
          <w:color w:val="111111"/>
          <w:sz w:val="28"/>
          <w:sz w:val="28"/>
          <w:szCs w:val="28"/>
          <w:rtl w:val="true"/>
          <w:lang w:bidi="fa-IR"/>
        </w:rPr>
        <w:t>یطلق علی کتاب جوامع الشتات الآتی أنه للمولی محمود العراقی</w:t>
      </w:r>
    </w:p>
    <w:p>
      <w:pPr>
        <w:pStyle w:val="Heading3"/>
        <w:numPr>
          <w:ilvl w:val="2"/>
          <w:numId w:val="1"/>
        </w:numPr>
        <w:rPr/>
      </w:pPr>
      <w:bookmarkStart w:id="2967" w:name="__RefHeading___Toc7705272_73709187"/>
      <w:bookmarkStart w:id="2968" w:name="_Toc1366"/>
      <w:bookmarkEnd w:id="2967"/>
      <w:r>
        <w:rPr/>
        <w:t>1194</w:t>
      </w:r>
      <w:r>
        <w:rPr>
          <w:rtl w:val="true"/>
        </w:rPr>
        <w:t xml:space="preserve">- </w:t>
      </w:r>
      <w:r>
        <w:rPr>
          <w:rtl w:val="true"/>
        </w:rPr>
        <w:t>جوامع التبیان</w:t>
      </w:r>
      <w:bookmarkEnd w:id="2968"/>
    </w:p>
    <w:p>
      <w:pPr>
        <w:pStyle w:val="BookText"/>
        <w:rPr/>
      </w:pPr>
      <w:r>
        <w:rPr>
          <w:rFonts w:ascii="IRNazanin" w:hAnsi="IRNazanin" w:eastAsia="IRNazanin"/>
          <w:color w:val="111111"/>
          <w:sz w:val="28"/>
          <w:sz w:val="28"/>
          <w:szCs w:val="28"/>
          <w:rtl w:val="true"/>
          <w:lang w:bidi="fa-IR"/>
        </w:rPr>
        <w:t>فی تفسیر القرآن، للسید معین الدین محمد بن عبد الرحمن الإیجی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الإیج علی زنة زیج قریة من إصطهبانات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أرسل رسوله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تفاصیله فی کشف الظنون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969" w:name="__RefHeading___Toc7705274_73709187"/>
      <w:bookmarkStart w:id="2970" w:name="_Toc1367"/>
      <w:bookmarkEnd w:id="2969"/>
      <w:r>
        <w:rPr>
          <w:rtl w:val="true"/>
        </w:rPr>
        <w:t>جوامع التفسیر</w:t>
      </w:r>
      <w:bookmarkEnd w:id="2970"/>
    </w:p>
    <w:p>
      <w:pPr>
        <w:pStyle w:val="BookText"/>
        <w:rPr/>
      </w:pPr>
      <w:r>
        <w:rPr>
          <w:rFonts w:ascii="IRNazanin" w:hAnsi="IRNazanin" w:eastAsia="IRNazanin"/>
          <w:color w:val="111111"/>
          <w:sz w:val="28"/>
          <w:sz w:val="28"/>
          <w:szCs w:val="28"/>
          <w:rtl w:val="true"/>
          <w:lang w:bidi="fa-IR"/>
        </w:rPr>
        <w:t>لموسی بن إسماعیل، کما عبر به النجاشی، و مر بعنوان جامع التفسیر کما فی الفهرست</w:t>
      </w:r>
    </w:p>
    <w:p>
      <w:pPr>
        <w:pStyle w:val="Heading3"/>
        <w:numPr>
          <w:ilvl w:val="2"/>
          <w:numId w:val="1"/>
        </w:numPr>
        <w:rPr/>
      </w:pPr>
      <w:bookmarkStart w:id="2971" w:name="__RefHeading___Toc7705276_73709187"/>
      <w:bookmarkStart w:id="2972" w:name="_Toc1368"/>
      <w:bookmarkEnd w:id="2971"/>
      <w:r>
        <w:rPr/>
        <w:t>1195</w:t>
      </w:r>
      <w:r>
        <w:rPr>
          <w:rtl w:val="true"/>
        </w:rPr>
        <w:t xml:space="preserve">- </w:t>
      </w:r>
      <w:r>
        <w:rPr>
          <w:rtl w:val="true"/>
        </w:rPr>
        <w:t>جوامع الجامع‌</w:t>
      </w:r>
      <w:bookmarkEnd w:id="297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التفسیر، للمفسر الجلیل أمین الإسلام الفضل بن الحسن بن الفضل الطبرسی، المتوفی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الجوامع هو التفسیر الوسیط فی المقدار و الحجم فإنه أصغر من الکبیر المسمی ب مجمع البیان و أکبر من الصغیر المسمی ب الکافی </w:t>
      </w:r>
      <w:bookmarkStart w:id="2973" w:name="pg11685_250901"/>
    </w:p>
    <w:p>
      <w:pPr>
        <w:pStyle w:val="BookText"/>
        <w:rPr/>
      </w:pPr>
      <w:bookmarkEnd w:id="2973"/>
      <w:r>
        <w:rPr>
          <w:rFonts w:ascii="IRNazanin" w:hAnsi="IRNazanin" w:eastAsia="IRNazanin"/>
          <w:color w:val="111111"/>
          <w:sz w:val="28"/>
          <w:sz w:val="28"/>
          <w:szCs w:val="28"/>
          <w:rtl w:val="true"/>
          <w:lang w:bidi="fa-IR"/>
        </w:rPr>
        <w:t xml:space="preserve">الشافی و قد ألفه بعدهما و انتخبه منهما بالتماس ولده الحسن بن فضل کما صرح به فی أوله، و تممه فی اثنی عشر شهرا بعدد خلفاء النبی ص و نقباء موسی علیه السلام  شرع فیه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أکرمنا بکتابه الکریم و من علینا بالسبع المثانی و القرآن العظیم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2974" w:name="__RefHeading___Toc7705278_73709187"/>
      <w:bookmarkStart w:id="2975" w:name="_Toc1369"/>
      <w:bookmarkEnd w:id="2974"/>
      <w:r>
        <w:rPr/>
        <w:t>1196</w:t>
      </w:r>
      <w:r>
        <w:rPr>
          <w:rtl w:val="true"/>
        </w:rPr>
        <w:t xml:space="preserve">- </w:t>
      </w:r>
      <w:r>
        <w:rPr>
          <w:rtl w:val="true"/>
        </w:rPr>
        <w:t>جوامع الحج</w:t>
      </w:r>
      <w:bookmarkEnd w:id="2975"/>
    </w:p>
    <w:p>
      <w:pPr>
        <w:pStyle w:val="BookText"/>
        <w:rPr/>
      </w:pPr>
      <w:r>
        <w:rPr>
          <w:rFonts w:ascii="IRNazanin" w:hAnsi="IRNazanin" w:eastAsia="IRNazanin"/>
          <w:color w:val="111111"/>
          <w:sz w:val="28"/>
          <w:sz w:val="28"/>
          <w:szCs w:val="28"/>
          <w:rtl w:val="true"/>
          <w:lang w:bidi="fa-IR"/>
        </w:rPr>
        <w:t xml:space="preserve">لأبی القاسم سعد بن عبد الله بن أبی خلف الأشعری القمی المتوفی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بسنة أو سنتین، ذکره النجاشی</w:t>
      </w:r>
    </w:p>
    <w:p>
      <w:pPr>
        <w:pStyle w:val="Heading3"/>
        <w:numPr>
          <w:ilvl w:val="2"/>
          <w:numId w:val="1"/>
        </w:numPr>
        <w:rPr/>
      </w:pPr>
      <w:bookmarkStart w:id="2976" w:name="__RefHeading___Toc7705280_73709187"/>
      <w:bookmarkStart w:id="2977" w:name="_Toc1370"/>
      <w:bookmarkEnd w:id="2976"/>
      <w:r>
        <w:rPr>
          <w:rtl w:val="true"/>
        </w:rPr>
        <w:t>جوامع الحساب علی التخت و التراب</w:t>
      </w:r>
      <w:bookmarkEnd w:id="2977"/>
    </w:p>
    <w:p>
      <w:pPr>
        <w:pStyle w:val="BookText"/>
        <w:rPr/>
      </w:pPr>
      <w:r>
        <w:rPr>
          <w:rStyle w:val="FootnoteAnchor"/>
          <w:rtl w:val="true"/>
        </w:rPr>
        <w:footnoteReference w:id="40"/>
      </w:r>
      <w:r>
        <w:rPr>
          <w:rFonts w:ascii="IRNazanin" w:hAnsi="IRNazanin" w:eastAsia="IRNazanin"/>
          <w:color w:val="111111"/>
          <w:sz w:val="28"/>
          <w:sz w:val="28"/>
          <w:szCs w:val="28"/>
          <w:rtl w:val="true"/>
          <w:lang w:bidi="fa-IR"/>
        </w:rPr>
        <w:t xml:space="preserve">أو بالتخت و التراب کما فی کشف الظنون و هو للمحقق الخواجة نصیر الدین محمد بن الحسن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ثلاثة أبواب و کل باب علی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ولی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الخزانة الرضویة فی سبع و خمسین ورقة و علی ظهرها إمضاء الشیخ البهائی بخطه و خاتمه، و هی من موقوفات السلطان نادر شاه فی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2978" w:name="__RefHeading___Toc7705282_73709187"/>
      <w:bookmarkStart w:id="2979" w:name="_Toc1371"/>
      <w:bookmarkEnd w:id="2978"/>
      <w:r>
        <w:rPr/>
        <w:t>1197</w:t>
      </w:r>
      <w:r>
        <w:rPr>
          <w:rtl w:val="true"/>
        </w:rPr>
        <w:t xml:space="preserve">- </w:t>
      </w:r>
      <w:r>
        <w:rPr>
          <w:rtl w:val="true"/>
        </w:rPr>
        <w:t>جوامع الحقوق</w:t>
      </w:r>
      <w:bookmarkEnd w:id="2979"/>
    </w:p>
    <w:p>
      <w:pPr>
        <w:pStyle w:val="BookText"/>
        <w:rPr/>
      </w:pPr>
      <w:r>
        <w:rPr>
          <w:rFonts w:ascii="IRNazanin" w:hAnsi="IRNazanin" w:eastAsia="IRNazanin"/>
          <w:color w:val="111111"/>
          <w:sz w:val="28"/>
          <w:sz w:val="28"/>
          <w:szCs w:val="28"/>
          <w:rtl w:val="true"/>
          <w:lang w:bidi="fa-IR"/>
        </w:rPr>
        <w:t xml:space="preserve">منتخب من کتاب العشرة من البحار، فیه حقوق الآباء و الإخوان و الأقرباء و غیرهم، للشیخ محمد تقی بن محمد باقر الأصفهانی الشهیر بآقا نجفی المتوفی 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القدرة و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فهرس أبوابه</w:t>
      </w:r>
    </w:p>
    <w:p>
      <w:pPr>
        <w:pStyle w:val="Heading3"/>
        <w:numPr>
          <w:ilvl w:val="2"/>
          <w:numId w:val="1"/>
        </w:numPr>
        <w:rPr/>
      </w:pPr>
      <w:bookmarkStart w:id="2980" w:name="__RefHeading___Toc7705284_73709187"/>
      <w:bookmarkStart w:id="2981" w:name="_Toc1372"/>
      <w:bookmarkEnd w:id="2980"/>
      <w:r>
        <w:rPr>
          <w:rtl w:val="true"/>
        </w:rPr>
        <w:t>جوامع الحکایات و لوامع الروایات‌</w:t>
      </w:r>
      <w:bookmarkEnd w:id="2981"/>
    </w:p>
    <w:p>
      <w:pPr>
        <w:pStyle w:val="BookText"/>
        <w:rPr/>
      </w:pPr>
      <w:r>
        <w:rPr>
          <w:rFonts w:ascii="IRNazanin" w:hAnsi="IRNazanin" w:eastAsia="IRNazanin"/>
          <w:color w:val="111111"/>
          <w:sz w:val="28"/>
          <w:sz w:val="28"/>
          <w:szCs w:val="28"/>
          <w:rtl w:val="true"/>
          <w:lang w:bidi="fa-IR"/>
        </w:rPr>
        <w:t xml:space="preserve">فارسی، نسخه عتیقة منه فی الخزانة الرضویة کما فی فهرسها بهذا العنوان، و ینقل عنه المعاصر کذلک فی نفایس اللباب المأخوذ من ألف کتاب و کذا نقل عنه فی تجارب السلف فی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إلی سدید الدین محمد العوفی البخاری، و قد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جامع الحکایات تبعا للنسخة المطبوعة فی لیدن</w:t>
      </w:r>
    </w:p>
    <w:p>
      <w:pPr>
        <w:pStyle w:val="Heading3"/>
        <w:numPr>
          <w:ilvl w:val="2"/>
          <w:numId w:val="1"/>
        </w:numPr>
        <w:rPr/>
      </w:pPr>
      <w:bookmarkStart w:id="2982" w:name="__RefHeading___Toc7705286_73709187"/>
      <w:bookmarkStart w:id="2983" w:name="_Toc1373"/>
      <w:bookmarkEnd w:id="2982"/>
      <w:r>
        <w:rPr/>
        <w:t>1198</w:t>
      </w:r>
      <w:r>
        <w:rPr>
          <w:rtl w:val="true"/>
        </w:rPr>
        <w:t xml:space="preserve">- </w:t>
      </w:r>
      <w:r>
        <w:rPr>
          <w:rtl w:val="true"/>
        </w:rPr>
        <w:t>جوامع الحکم و عوالم العلم و الأمم</w:t>
      </w:r>
      <w:bookmarkEnd w:id="298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رضا بن قاسم بن محمد الغراوی </w:t>
      </w:r>
      <w:bookmarkStart w:id="2984" w:name="pg11685_250903"/>
    </w:p>
    <w:p>
      <w:pPr>
        <w:pStyle w:val="BookText"/>
        <w:rPr/>
      </w:pPr>
      <w:bookmarkEnd w:id="2984"/>
      <w:r>
        <w:rPr>
          <w:rFonts w:ascii="IRNazanin" w:hAnsi="IRNazanin" w:eastAsia="IRNazanin"/>
          <w:color w:val="111111"/>
          <w:sz w:val="28"/>
          <w:sz w:val="28"/>
          <w:szCs w:val="28"/>
          <w:rtl w:val="true"/>
          <w:lang w:bidi="fa-IR"/>
        </w:rPr>
        <w:t xml:space="preserve">النجفی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زهاء عشرین ألف بیت فی فنون شتی من التاریخ و علوم الفلک و أحوال البلدان و وقایع الأیام و السنین و تراجم العلماء و الرجال و بعض العلوم الغریبة، و له فهرس مبسوط، رأیت النسخة بخطه لکن الأسف أنه أحرق منه بعض الحواشی و جملة من صفحاته الأواخر</w:t>
      </w:r>
    </w:p>
    <w:p>
      <w:pPr>
        <w:pStyle w:val="Heading3"/>
        <w:numPr>
          <w:ilvl w:val="2"/>
          <w:numId w:val="1"/>
        </w:numPr>
        <w:rPr/>
      </w:pPr>
      <w:bookmarkStart w:id="2985" w:name="__RefHeading___Toc7705288_73709187"/>
      <w:bookmarkStart w:id="2986" w:name="_Toc1374"/>
      <w:bookmarkEnd w:id="2985"/>
      <w:r>
        <w:rPr/>
        <w:t>1199</w:t>
      </w:r>
      <w:r>
        <w:rPr>
          <w:rtl w:val="true"/>
        </w:rPr>
        <w:t xml:space="preserve">- </w:t>
      </w:r>
      <w:r>
        <w:rPr>
          <w:rtl w:val="true"/>
        </w:rPr>
        <w:t>جوامع الخیرات فی تفسیر الآیات</w:t>
      </w:r>
      <w:bookmarkEnd w:id="2986"/>
    </w:p>
    <w:p>
      <w:pPr>
        <w:pStyle w:val="BookText"/>
        <w:rPr/>
      </w:pPr>
      <w:r>
        <w:rPr>
          <w:rFonts w:ascii="IRNazanin" w:hAnsi="IRNazanin" w:eastAsia="IRNazanin"/>
          <w:color w:val="111111"/>
          <w:sz w:val="28"/>
          <w:sz w:val="28"/>
          <w:szCs w:val="28"/>
          <w:rtl w:val="true"/>
          <w:lang w:bidi="fa-IR"/>
        </w:rPr>
        <w:t xml:space="preserve">خرج منه تفسیر الجزءین من أول القرآن إلی أواخر سورة البقرة فی خمس مجلدات مشحونة بالتحقیقات فی تفسیر الآیات و تأویلها و ما یتعلق بها من الفنون الکثیرة الأدبیة و التجوید و المنطق و الفقه و الأصول و تاریخ الملل و ذکر العقائد و الآراء و المذاهب المختلفة علی تفاصیلها و الرد علی کل واحد منها و الجواب عن شبهاتها، و هو تألیف الشیخ العالم الجلیل المولی حبیب الله بن الشیخ زین العابدین القمی المولود بها 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ب زیوان</w:t>
      </w:r>
      <w:r>
        <w:rPr>
          <w:rStyle w:val="FootnoteAnchor"/>
          <w:rtl w:val="true"/>
        </w:rPr>
        <w:footnoteReference w:id="41"/>
      </w:r>
      <w:r>
        <w:rPr>
          <w:rFonts w:ascii="IRNazanin" w:hAnsi="IRNazanin" w:eastAsia="IRNazanin"/>
          <w:color w:val="111111"/>
          <w:sz w:val="28"/>
          <w:sz w:val="28"/>
          <w:szCs w:val="28"/>
          <w:rtl w:val="true"/>
          <w:lang w:bidi="fa-IR"/>
        </w:rPr>
        <w:t xml:space="preserve">بعد نزوله بها مدة ثلاثین سنة مقیما للوظائف الشرعیة مجدا فی التألیف و التصنیف إلی أن جف قلمه فی صفر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جلها بخط المصنف عند الحاج زین العابدین الشاه حسین النوری الحمامی المقیم بطهران،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إرغام الشیطان</w:t>
      </w:r>
    </w:p>
    <w:p>
      <w:pPr>
        <w:pStyle w:val="Heading3"/>
        <w:numPr>
          <w:ilvl w:val="2"/>
          <w:numId w:val="1"/>
        </w:numPr>
        <w:rPr/>
      </w:pPr>
      <w:bookmarkStart w:id="2987" w:name="__RefHeading___Toc7705290_73709187"/>
      <w:bookmarkStart w:id="2988" w:name="_Toc1375"/>
      <w:bookmarkEnd w:id="2987"/>
      <w:r>
        <w:rPr/>
        <w:t>1200</w:t>
      </w:r>
      <w:r>
        <w:rPr>
          <w:rtl w:val="true"/>
        </w:rPr>
        <w:t xml:space="preserve">- </w:t>
      </w:r>
      <w:r>
        <w:rPr>
          <w:rtl w:val="true"/>
        </w:rPr>
        <w:t>جوامع الدلائل و الأصول‌</w:t>
      </w:r>
      <w:bookmarkEnd w:id="2988"/>
    </w:p>
    <w:p>
      <w:pPr>
        <w:pStyle w:val="BookText"/>
        <w:rPr/>
      </w:pPr>
      <w:r>
        <w:rPr>
          <w:rFonts w:ascii="IRNazanin" w:hAnsi="IRNazanin" w:eastAsia="IRNazanin"/>
          <w:color w:val="111111"/>
          <w:sz w:val="28"/>
          <w:sz w:val="28"/>
          <w:szCs w:val="28"/>
          <w:rtl w:val="true"/>
          <w:lang w:bidi="fa-IR"/>
        </w:rPr>
        <w:t xml:space="preserve">فی إمامة آل الرسول للشیخ عماد الدین حسن بن علی بن محمد بن علی بن محمد بن الحسن الطبری، معاصر الخواجة نصیر الدین الطوسی و صاحب الکامل البهائی الفارسی الذی ألفه فی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نفسه فی أواسط الکامل بأنه ألف الجوامع هذا بالعربیة</w:t>
      </w:r>
      <w:r>
        <w:rPr>
          <w:rFonts w:eastAsia="IRNazanin" w:cs="IRNazanin"/>
          <w:color w:val="111111"/>
          <w:sz w:val="28"/>
          <w:szCs w:val="28"/>
          <w:rtl w:val="true"/>
          <w:lang w:bidi="fa-IR"/>
        </w:rPr>
        <w:t>.</w:t>
      </w:r>
    </w:p>
    <w:p>
      <w:pPr>
        <w:pStyle w:val="Heading3"/>
        <w:numPr>
          <w:ilvl w:val="2"/>
          <w:numId w:val="1"/>
        </w:numPr>
        <w:rPr/>
      </w:pPr>
      <w:bookmarkStart w:id="2989" w:name="__RefHeading___Toc7705292_73709187"/>
      <w:bookmarkStart w:id="2990" w:name="_Toc1376"/>
      <w:bookmarkEnd w:id="2989"/>
      <w:r>
        <w:rPr/>
        <w:t>1201</w:t>
      </w:r>
      <w:r>
        <w:rPr>
          <w:rtl w:val="true"/>
        </w:rPr>
        <w:t xml:space="preserve">- </w:t>
      </w:r>
      <w:r>
        <w:rPr>
          <w:rtl w:val="true"/>
        </w:rPr>
        <w:t>جوامع الرسائل</w:t>
      </w:r>
      <w:bookmarkEnd w:id="2990"/>
    </w:p>
    <w:p>
      <w:pPr>
        <w:pStyle w:val="BookText"/>
        <w:rPr/>
      </w:pPr>
      <w:r>
        <w:rPr>
          <w:rFonts w:ascii="IRNazanin" w:hAnsi="IRNazanin" w:eastAsia="IRNazanin"/>
          <w:color w:val="111111"/>
          <w:sz w:val="28"/>
          <w:sz w:val="28"/>
          <w:szCs w:val="28"/>
          <w:rtl w:val="true"/>
          <w:lang w:bidi="fa-IR"/>
        </w:rPr>
        <w:t xml:space="preserve">مجموعة من ثمانی عشرة رسالة من رسالات المحقق المیرزا أبی القاسم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بعد وفاته تلمیذه المولی هدایة الله بن رضا القمی مرتبا علی ثمان عشرة مقالة،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المتفرد بالأزلیة و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من هذه الرسائل طبعت مع الغنائم رأیت نسخه الجوامع فی کتب الشیخ عبد الحسین الحلی النجفی و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Heading3"/>
        <w:numPr>
          <w:ilvl w:val="2"/>
          <w:numId w:val="1"/>
        </w:numPr>
        <w:rPr/>
      </w:pPr>
      <w:bookmarkStart w:id="2991" w:name="__RefHeading___Toc7705294_73709187"/>
      <w:bookmarkStart w:id="2992" w:name="_Toc1377"/>
      <w:bookmarkEnd w:id="2991"/>
      <w:r>
        <w:rPr/>
        <w:t>1202</w:t>
      </w:r>
      <w:r>
        <w:rPr>
          <w:rtl w:val="true"/>
        </w:rPr>
        <w:t xml:space="preserve">- </w:t>
      </w:r>
      <w:r>
        <w:rPr>
          <w:rtl w:val="true"/>
        </w:rPr>
        <w:t>جوامع السعادات فی فنون الدعوات</w:t>
      </w:r>
      <w:bookmarkEnd w:id="299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الرحیم بن یحیی بن الحسین </w:t>
      </w:r>
      <w:bookmarkStart w:id="2993" w:name="pg11685_250905"/>
    </w:p>
    <w:p>
      <w:pPr>
        <w:pStyle w:val="BookText"/>
        <w:rPr/>
      </w:pPr>
      <w:bookmarkEnd w:id="2993"/>
      <w:r>
        <w:rPr>
          <w:rFonts w:ascii="IRNazanin" w:hAnsi="IRNazanin" w:eastAsia="IRNazanin"/>
          <w:color w:val="111111"/>
          <w:sz w:val="28"/>
          <w:sz w:val="28"/>
          <w:szCs w:val="28"/>
          <w:rtl w:val="true"/>
          <w:lang w:bidi="fa-IR"/>
        </w:rPr>
        <w:t xml:space="preserve">البحرانی، هو من کتب الأدعیة، و موجود فی الخزانة الرضویة تاریخ وقفیته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یزد عند المولی عبد الباقی و ظنی أنه نسخه خط المؤلف لأن فیها إلحاقات و تغییرات کثیرة، أخذ أکثر ما فیه عن کتب ابن طاوس و کتب المصابیح للشیخ الطوسی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مراده من غیره هو مصباح الکفعمی الذی توفی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فالمؤلف متأخر عن الکفعمی و متأخر عن الشیخ لیث البحرانی مؤلف نهج القویم الذی ینقل عنه فی الجوامع هذا قال فی الریاض أن الشیخ لیث کان من متأخری علماء البحرین، و بالجملة الشیخ عبد الرحیم متأخر عن ابن فهد الحلی المتوفی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بکثیر، فما ذکر فی تکملة الأمل من أنه یروی عن ابن فهد، فمراده أنه یروی عن کتب ابن فهد</w:t>
      </w:r>
      <w:r>
        <w:rPr>
          <w:rFonts w:eastAsia="IRNazanin" w:cs="IRNazanin"/>
          <w:color w:val="111111"/>
          <w:sz w:val="28"/>
          <w:szCs w:val="28"/>
          <w:rtl w:val="true"/>
          <w:lang w:bidi="fa-IR"/>
        </w:rPr>
        <w:t>.</w:t>
      </w:r>
    </w:p>
    <w:p>
      <w:pPr>
        <w:pStyle w:val="Heading3"/>
        <w:numPr>
          <w:ilvl w:val="2"/>
          <w:numId w:val="1"/>
        </w:numPr>
        <w:rPr/>
      </w:pPr>
      <w:bookmarkStart w:id="2994" w:name="__RefHeading___Toc7705296_73709187"/>
      <w:bookmarkStart w:id="2995" w:name="_Toc1378"/>
      <w:bookmarkEnd w:id="2994"/>
      <w:r>
        <w:rPr/>
        <w:t>1203</w:t>
      </w:r>
      <w:r>
        <w:rPr>
          <w:rtl w:val="true"/>
        </w:rPr>
        <w:t xml:space="preserve">- </w:t>
      </w:r>
      <w:r>
        <w:rPr>
          <w:rtl w:val="true"/>
        </w:rPr>
        <w:t>جوامع السیاسة</w:t>
      </w:r>
      <w:bookmarkEnd w:id="2995"/>
    </w:p>
    <w:p>
      <w:pPr>
        <w:pStyle w:val="BookText"/>
        <w:rPr/>
      </w:pPr>
      <w:r>
        <w:rPr>
          <w:rFonts w:ascii="IRNazanin" w:hAnsi="IRNazanin" w:eastAsia="IRNazanin"/>
          <w:color w:val="111111"/>
          <w:sz w:val="28"/>
          <w:sz w:val="28"/>
          <w:szCs w:val="28"/>
          <w:rtl w:val="true"/>
          <w:lang w:bidi="fa-IR"/>
        </w:rPr>
        <w:t xml:space="preserve">للمعلم الثانی أبی نصر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بمصر و یأتی له السیاسة المدنیة</w:t>
      </w:r>
    </w:p>
    <w:p>
      <w:pPr>
        <w:pStyle w:val="Heading3"/>
        <w:numPr>
          <w:ilvl w:val="2"/>
          <w:numId w:val="1"/>
        </w:numPr>
        <w:rPr/>
      </w:pPr>
      <w:bookmarkStart w:id="2996" w:name="__RefHeading___Toc7705298_73709187"/>
      <w:bookmarkStart w:id="2997" w:name="_Toc1379"/>
      <w:bookmarkEnd w:id="2996"/>
      <w:r>
        <w:rPr/>
        <w:t>1204</w:t>
      </w:r>
      <w:r>
        <w:rPr>
          <w:rtl w:val="true"/>
        </w:rPr>
        <w:t xml:space="preserve">- </w:t>
      </w:r>
      <w:r>
        <w:rPr>
          <w:rtl w:val="true"/>
        </w:rPr>
        <w:t>جوامع الشتات فیما برز من العلامة الأنصاری من الإفادات‌</w:t>
      </w:r>
      <w:bookmarkEnd w:id="2997"/>
    </w:p>
    <w:p>
      <w:pPr>
        <w:pStyle w:val="BookText"/>
        <w:rPr/>
      </w:pPr>
      <w:r>
        <w:rPr>
          <w:rFonts w:ascii="IRNazanin" w:hAnsi="IRNazanin" w:eastAsia="IRNazanin"/>
          <w:color w:val="111111"/>
          <w:sz w:val="28"/>
          <w:sz w:val="28"/>
          <w:szCs w:val="28"/>
          <w:rtl w:val="true"/>
          <w:lang w:bidi="fa-IR"/>
        </w:rPr>
        <w:t xml:space="preserve">فی المباحث الأصولیة، سوی حجیة الظن، و الأصول العملیة، و التعادل و التراجیح التی کتبها الشیخ بنفسه و خرجت من قلمه، و یقال له جوامع الأصول أیضا کما أشرنا إلیه، و هو للشیخ محمود بن جعفر بن باقر المیثمی العراقی نزیل طهران و المتوفی بها آخر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بمقبرته فی داره الملصقة بدار آیة الله الخراسانی فی النجف، و هو فی مجلدین رأیتهما فی خزانة کتب السید المجدد الشیرازی، و یوجدان عند المیرزا عبد الرزاق الواعظ الهمدانی، و رأیت نسخه خط المصنف عند حفیده الشیخ جمال الدین بن الشیخ محمد تقی ابن المصنف فی طهران، و له قوامع الأصول المطبوع الکبیر المشتمل علی تمام المباحث الأصولیة حتی ما لم یذکره فی الجوامع هذا و له أیضا لوامع الأحکام فی الفقه کما یأتی</w:t>
      </w:r>
      <w:r>
        <w:rPr>
          <w:rFonts w:eastAsia="IRNazanin" w:cs="IRNazanin"/>
          <w:color w:val="111111"/>
          <w:sz w:val="28"/>
          <w:szCs w:val="28"/>
          <w:rtl w:val="true"/>
          <w:lang w:bidi="fa-IR"/>
        </w:rPr>
        <w:t>.</w:t>
      </w:r>
    </w:p>
    <w:p>
      <w:pPr>
        <w:pStyle w:val="Heading3"/>
        <w:numPr>
          <w:ilvl w:val="2"/>
          <w:numId w:val="1"/>
        </w:numPr>
        <w:rPr/>
      </w:pPr>
      <w:bookmarkStart w:id="2998" w:name="__RefHeading___Toc7705300_73709187"/>
      <w:bookmarkStart w:id="2999" w:name="_Toc1380"/>
      <w:bookmarkEnd w:id="2998"/>
      <w:r>
        <w:rPr/>
        <w:t>1205</w:t>
      </w:r>
      <w:r>
        <w:rPr>
          <w:rtl w:val="true"/>
        </w:rPr>
        <w:t xml:space="preserve">- </w:t>
      </w:r>
      <w:r>
        <w:rPr>
          <w:rtl w:val="true"/>
        </w:rPr>
        <w:t>جوامع العبادات</w:t>
      </w:r>
      <w:bookmarkEnd w:id="2999"/>
    </w:p>
    <w:p>
      <w:pPr>
        <w:pStyle w:val="BookText"/>
        <w:rPr/>
      </w:pPr>
      <w:r>
        <w:rPr>
          <w:rFonts w:ascii="IRNazanin" w:hAnsi="IRNazanin" w:eastAsia="IRNazanin"/>
          <w:color w:val="111111"/>
          <w:sz w:val="28"/>
          <w:sz w:val="28"/>
          <w:szCs w:val="28"/>
          <w:rtl w:val="true"/>
          <w:lang w:bidi="fa-IR"/>
        </w:rPr>
        <w:t>من کتب الأدعیة کان فی الخزانة الرضویة کما ذکر فی فردوس التواریخ</w:t>
      </w:r>
    </w:p>
    <w:p>
      <w:pPr>
        <w:pStyle w:val="Heading3"/>
        <w:numPr>
          <w:ilvl w:val="2"/>
          <w:numId w:val="1"/>
        </w:numPr>
        <w:rPr/>
      </w:pPr>
      <w:bookmarkStart w:id="3000" w:name="__RefHeading___Toc7705302_73709187"/>
      <w:bookmarkStart w:id="3001" w:name="_Toc1381"/>
      <w:bookmarkEnd w:id="3000"/>
      <w:r>
        <w:rPr/>
        <w:t>1206</w:t>
      </w:r>
      <w:r>
        <w:rPr>
          <w:rtl w:val="true"/>
        </w:rPr>
        <w:t xml:space="preserve">- </w:t>
      </w:r>
      <w:r>
        <w:rPr>
          <w:rtl w:val="true"/>
        </w:rPr>
        <w:t>جوامع العلاج</w:t>
      </w:r>
      <w:bookmarkEnd w:id="300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 للحاج کریم خان المتوفی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إلی الفارسیة لتلمیذه المیرزا حسن بن علی أکبر المحیط الکرمانی، أول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بی‌قیاس خداوندی را</w:t>
      </w:r>
      <w:r>
        <w:rPr>
          <w:rFonts w:eastAsia="IRNazanin" w:cs="IRNazanin"/>
          <w:color w:val="111111"/>
          <w:sz w:val="28"/>
          <w:szCs w:val="28"/>
          <w:rtl w:val="true"/>
          <w:lang w:bidi="fa-IR"/>
        </w:rPr>
        <w:t xml:space="preserve">). </w:t>
      </w:r>
      <w:bookmarkStart w:id="3002" w:name="pg11685_250907"/>
    </w:p>
    <w:p>
      <w:pPr>
        <w:pStyle w:val="Heading3"/>
        <w:numPr>
          <w:ilvl w:val="2"/>
          <w:numId w:val="1"/>
        </w:numPr>
        <w:rPr/>
      </w:pPr>
      <w:bookmarkStart w:id="3003" w:name="__RefHeading___Toc7705304_73709187"/>
      <w:bookmarkStart w:id="3004" w:name="_Toc1382"/>
      <w:bookmarkEnd w:id="3002"/>
      <w:bookmarkEnd w:id="3003"/>
      <w:r>
        <w:rPr>
          <w:rtl w:val="true"/>
        </w:rPr>
        <w:t>جوامع العلم‌</w:t>
      </w:r>
      <w:bookmarkEnd w:id="300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أصول جوامع العلم کما ورد فی الحدیث الشریف لکن اسم الکتاب جوامع العلم</w:t>
      </w:r>
    </w:p>
    <w:p>
      <w:pPr>
        <w:pStyle w:val="Heading3"/>
        <w:numPr>
          <w:ilvl w:val="2"/>
          <w:numId w:val="1"/>
        </w:numPr>
        <w:rPr/>
      </w:pPr>
      <w:bookmarkStart w:id="3005" w:name="__RefHeading___Toc7705306_73709187"/>
      <w:bookmarkStart w:id="3006" w:name="_Toc1383"/>
      <w:bookmarkEnd w:id="3005"/>
      <w:r>
        <w:rPr>
          <w:rtl w:val="true"/>
        </w:rPr>
        <w:t>جوامع الفقه‌</w:t>
      </w:r>
      <w:bookmarkEnd w:id="3006"/>
    </w:p>
    <w:p>
      <w:pPr>
        <w:pStyle w:val="BookText"/>
        <w:rPr/>
      </w:pPr>
      <w:r>
        <w:rPr>
          <w:rFonts w:ascii="IRNazanin" w:hAnsi="IRNazanin" w:eastAsia="IRNazanin"/>
          <w:color w:val="111111"/>
          <w:sz w:val="28"/>
          <w:sz w:val="28"/>
          <w:szCs w:val="28"/>
          <w:rtl w:val="true"/>
          <w:lang w:bidi="fa-IR"/>
        </w:rPr>
        <w:t xml:space="preserve">مجلد کبیر طبع فی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أحد عشر کتابا فی الفقه من تألیفات القدماء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فی الفقه للشیخ الصدوق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للصدوق أیضا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للمرتضی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الناصریات أیضا 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لابن البراج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لعلاء الدین الحلبی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لسلار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للشیخ الطوسی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 النهایة للمحقق الحلی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الغنیة لابن زهرة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لابن حمزة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عدیمة النظیر فی ترجمه أبی بصیر</w:t>
      </w:r>
      <w:r>
        <w:rPr>
          <w:rFonts w:eastAsia="IRNazanin" w:cs="IRNazanin"/>
          <w:color w:val="111111"/>
          <w:sz w:val="28"/>
          <w:szCs w:val="28"/>
          <w:rtl w:val="true"/>
          <w:lang w:bidi="fa-IR"/>
        </w:rPr>
        <w:t>.</w:t>
      </w:r>
    </w:p>
    <w:p>
      <w:pPr>
        <w:pStyle w:val="Heading3"/>
        <w:numPr>
          <w:ilvl w:val="2"/>
          <w:numId w:val="1"/>
        </w:numPr>
        <w:rPr/>
      </w:pPr>
      <w:bookmarkStart w:id="3007" w:name="__RefHeading___Toc7705308_73709187"/>
      <w:bookmarkStart w:id="3008" w:name="_Toc1384"/>
      <w:bookmarkEnd w:id="3007"/>
      <w:r>
        <w:rPr>
          <w:rtl w:val="true"/>
        </w:rPr>
        <w:t>جوامع قاطیقوریاس و باریرمینیاس</w:t>
      </w:r>
      <w:bookmarkEnd w:id="3008"/>
    </w:p>
    <w:p>
      <w:pPr>
        <w:pStyle w:val="BookText"/>
        <w:rPr/>
      </w:pPr>
      <w:r>
        <w:rPr>
          <w:rFonts w:ascii="IRNazanin" w:hAnsi="IRNazanin" w:eastAsia="IRNazanin"/>
          <w:color w:val="111111"/>
          <w:sz w:val="28"/>
          <w:sz w:val="28"/>
          <w:szCs w:val="28"/>
          <w:rtl w:val="true"/>
          <w:lang w:bidi="fa-IR"/>
        </w:rPr>
        <w:t xml:space="preserve">ذکره أبو ریحان البیرونی، و مر بعنوان جمل المعانی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3009" w:name="__RefHeading___Toc7705310_73709187"/>
      <w:bookmarkStart w:id="3010" w:name="_Toc1385"/>
      <w:bookmarkEnd w:id="3009"/>
      <w:r>
        <w:rPr/>
        <w:t>1207</w:t>
      </w:r>
      <w:r>
        <w:rPr>
          <w:rtl w:val="true"/>
        </w:rPr>
        <w:t xml:space="preserve">- </w:t>
      </w:r>
      <w:r>
        <w:rPr>
          <w:rtl w:val="true"/>
        </w:rPr>
        <w:t>جوامع کتاب نوامیس أفلاطون</w:t>
      </w:r>
      <w:bookmarkEnd w:id="3010"/>
    </w:p>
    <w:p>
      <w:pPr>
        <w:pStyle w:val="Heading3"/>
        <w:numPr>
          <w:ilvl w:val="2"/>
          <w:numId w:val="1"/>
        </w:numPr>
        <w:rPr/>
      </w:pPr>
      <w:bookmarkStart w:id="3011" w:name="__RefHeading___Toc7705312_73709187"/>
      <w:bookmarkStart w:id="3012" w:name="_Toc1386"/>
      <w:bookmarkEnd w:id="3011"/>
      <w:r>
        <w:rPr/>
        <w:t>1208</w:t>
      </w:r>
      <w:r>
        <w:rPr>
          <w:rtl w:val="true"/>
        </w:rPr>
        <w:t xml:space="preserve">- </w:t>
      </w:r>
      <w:r>
        <w:rPr>
          <w:rtl w:val="true"/>
        </w:rPr>
        <w:t>جوامع کتب المنطق</w:t>
      </w:r>
      <w:bookmarkEnd w:id="3012"/>
    </w:p>
    <w:p>
      <w:pPr>
        <w:pStyle w:val="BookText"/>
        <w:rPr/>
      </w:pPr>
      <w:r>
        <w:rPr>
          <w:rFonts w:ascii="IRNazanin" w:hAnsi="IRNazanin" w:eastAsia="IRNazanin"/>
          <w:color w:val="111111"/>
          <w:sz w:val="28"/>
          <w:sz w:val="28"/>
          <w:szCs w:val="28"/>
          <w:rtl w:val="true"/>
          <w:lang w:bidi="fa-IR"/>
        </w:rPr>
        <w:t xml:space="preserve">کلاهما للمعلم الثانی أبی نصر محمد بن أحمد بن طرخان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القفطی عن الأول بکتاب النوامیس، و الثانی ذکره هو و ابن الندیم</w:t>
      </w:r>
      <w:r>
        <w:rPr>
          <w:rFonts w:eastAsia="IRNazanin" w:cs="IRNazanin"/>
          <w:color w:val="111111"/>
          <w:sz w:val="28"/>
          <w:szCs w:val="28"/>
          <w:rtl w:val="true"/>
          <w:lang w:bidi="fa-IR"/>
        </w:rPr>
        <w:t>.</w:t>
      </w:r>
    </w:p>
    <w:p>
      <w:pPr>
        <w:pStyle w:val="Heading3"/>
        <w:numPr>
          <w:ilvl w:val="2"/>
          <w:numId w:val="1"/>
        </w:numPr>
        <w:rPr/>
      </w:pPr>
      <w:bookmarkStart w:id="3013" w:name="__RefHeading___Toc7705314_73709187"/>
      <w:bookmarkStart w:id="3014" w:name="_Toc1387"/>
      <w:bookmarkEnd w:id="3013"/>
      <w:r>
        <w:rPr/>
        <w:t>1209</w:t>
      </w:r>
      <w:r>
        <w:rPr>
          <w:rtl w:val="true"/>
        </w:rPr>
        <w:t xml:space="preserve">- </w:t>
      </w:r>
      <w:r>
        <w:rPr>
          <w:rtl w:val="true"/>
        </w:rPr>
        <w:t>جوامع الکلام</w:t>
      </w:r>
      <w:bookmarkEnd w:id="3014"/>
    </w:p>
    <w:p>
      <w:pPr>
        <w:pStyle w:val="BookText"/>
        <w:rPr/>
      </w:pPr>
      <w:r>
        <w:rPr>
          <w:rFonts w:ascii="IRNazanin" w:hAnsi="IRNazanin" w:eastAsia="IRNazanin"/>
          <w:color w:val="111111"/>
          <w:sz w:val="28"/>
          <w:sz w:val="28"/>
          <w:szCs w:val="28"/>
          <w:rtl w:val="true"/>
          <w:lang w:bidi="fa-IR"/>
        </w:rPr>
        <w:t>تاریخ فارسی یوجد فی مکتبة راجه السید محمد مهدی فی ضلع فیض‌آباد کما فی فهرسها المخطوط، راجعه</w:t>
      </w:r>
      <w:r>
        <w:rPr>
          <w:rFonts w:eastAsia="IRNazanin" w:cs="IRNazanin"/>
          <w:color w:val="111111"/>
          <w:sz w:val="28"/>
          <w:szCs w:val="28"/>
          <w:rtl w:val="true"/>
          <w:lang w:bidi="fa-IR"/>
        </w:rPr>
        <w:t>.</w:t>
      </w:r>
    </w:p>
    <w:p>
      <w:pPr>
        <w:pStyle w:val="Heading3"/>
        <w:numPr>
          <w:ilvl w:val="2"/>
          <w:numId w:val="1"/>
        </w:numPr>
        <w:rPr/>
      </w:pPr>
      <w:bookmarkStart w:id="3015" w:name="__RefHeading___Toc7705316_73709187"/>
      <w:bookmarkStart w:id="3016" w:name="_Toc1388"/>
      <w:bookmarkEnd w:id="3015"/>
      <w:r>
        <w:rPr/>
        <w:t>1210</w:t>
      </w:r>
      <w:r>
        <w:rPr>
          <w:rtl w:val="true"/>
        </w:rPr>
        <w:t xml:space="preserve">- </w:t>
      </w:r>
      <w:r>
        <w:rPr>
          <w:rtl w:val="true"/>
        </w:rPr>
        <w:t>جوامع الکلام</w:t>
      </w:r>
      <w:bookmarkEnd w:id="3016"/>
    </w:p>
    <w:p>
      <w:pPr>
        <w:pStyle w:val="BookText"/>
        <w:rPr/>
      </w:pPr>
      <w:r>
        <w:rPr>
          <w:rFonts w:ascii="IRNazanin" w:hAnsi="IRNazanin" w:eastAsia="IRNazanin"/>
          <w:color w:val="111111"/>
          <w:sz w:val="28"/>
          <w:sz w:val="28"/>
          <w:szCs w:val="28"/>
          <w:rtl w:val="true"/>
          <w:lang w:bidi="fa-IR"/>
        </w:rPr>
        <w:t xml:space="preserve">فی شرح قواعد الأحکام للشیخ محمد رحیم بن محمد البروجردی نزیل المشهد الرضوی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المنطبق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إجازته للمیرزا محمد الهمدانی فی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کتاب کبیر، و ذکر فی الإجازة من مشایخه الشیخ صاحب الجواهر کانت النسخة من خط یده فی خزانة کتبه النفیسة التی انتقلت برمتها إلی مکتبة الحاج حسین آقا الملک بطهران</w:t>
      </w:r>
      <w:r>
        <w:rPr>
          <w:rFonts w:eastAsia="IRNazanin" w:cs="IRNazanin"/>
          <w:color w:val="111111"/>
          <w:sz w:val="28"/>
          <w:szCs w:val="28"/>
          <w:rtl w:val="true"/>
          <w:lang w:bidi="fa-IR"/>
        </w:rPr>
        <w:t>.</w:t>
      </w:r>
    </w:p>
    <w:p>
      <w:pPr>
        <w:pStyle w:val="Heading3"/>
        <w:numPr>
          <w:ilvl w:val="2"/>
          <w:numId w:val="1"/>
        </w:numPr>
        <w:rPr/>
      </w:pPr>
      <w:bookmarkStart w:id="3017" w:name="__RefHeading___Toc7705318_73709187"/>
      <w:bookmarkStart w:id="3018" w:name="_Toc1389"/>
      <w:bookmarkEnd w:id="3017"/>
      <w:r>
        <w:rPr>
          <w:rtl w:val="true"/>
        </w:rPr>
        <w:t>جوامع الکلام فی دعائم الإسلام</w:t>
      </w:r>
      <w:bookmarkEnd w:id="301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طریق أهل البیت ع للسید میرزا الجزائری، ذکره بهذا العنوان فی کشف الحجب و لکن السید نعمة الله الجزائری الذی هو تلمیذ المؤلف کتب بخطه علی ظهر المجلد الأول منه بعد البسملة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 من جوامع الکلم من تصنیفات شیخنا و أستاذنا السید الأجل السید میرزا نعمة الله 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أعرف باسم کتاب أستاذه، و کذلک عبر عنه صاحب الروضات و شیخنا فی خاتمة المستدرک و لذا نذکره بالعنوان الثانی، و نشیر إلی منشأ تعبیر </w:t>
      </w:r>
      <w:bookmarkStart w:id="3019" w:name="pg11685_250909"/>
    </w:p>
    <w:p>
      <w:pPr>
        <w:pStyle w:val="BookText"/>
        <w:rPr/>
      </w:pPr>
      <w:bookmarkEnd w:id="3019"/>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p>
    <w:p>
      <w:pPr>
        <w:pStyle w:val="Heading3"/>
        <w:numPr>
          <w:ilvl w:val="2"/>
          <w:numId w:val="1"/>
        </w:numPr>
        <w:rPr/>
      </w:pPr>
      <w:bookmarkStart w:id="3020" w:name="__RefHeading___Toc7705320_73709187"/>
      <w:bookmarkStart w:id="3021" w:name="_Toc1390"/>
      <w:bookmarkEnd w:id="3020"/>
      <w:r>
        <w:rPr/>
        <w:t>1211</w:t>
      </w:r>
      <w:r>
        <w:rPr>
          <w:rtl w:val="true"/>
        </w:rPr>
        <w:t xml:space="preserve">- </w:t>
      </w:r>
      <w:r>
        <w:rPr>
          <w:rtl w:val="true"/>
        </w:rPr>
        <w:t>جوامع الکلم‌</w:t>
      </w:r>
      <w:bookmarkEnd w:id="3021"/>
    </w:p>
    <w:p>
      <w:pPr>
        <w:pStyle w:val="BookText"/>
        <w:rPr/>
      </w:pPr>
      <w:r>
        <w:rPr>
          <w:rFonts w:ascii="IRNazanin" w:hAnsi="IRNazanin" w:eastAsia="IRNazanin"/>
          <w:color w:val="111111"/>
          <w:sz w:val="28"/>
          <w:sz w:val="28"/>
          <w:szCs w:val="28"/>
          <w:rtl w:val="true"/>
          <w:lang w:bidi="fa-IR"/>
        </w:rPr>
        <w:t xml:space="preserve">اسم للمجموع الکبیر المشتمل علی رسائل الشیخ أحمد الأحسائی،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أجوبة مسائله، طبع فی مجلدین فی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انتشرت نسخه الموقوفة فی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مجلده الثانی الذی هو أقل حجما من أوله مشتمل علی اثنتین و خمسین رسالة، و الأول علی أربعین رسالة، و قد یقال له جواهر الکلم</w:t>
      </w:r>
      <w:r>
        <w:rPr>
          <w:rFonts w:eastAsia="IRNazanin" w:cs="IRNazanin"/>
          <w:color w:val="111111"/>
          <w:sz w:val="28"/>
          <w:szCs w:val="28"/>
          <w:rtl w:val="true"/>
          <w:lang w:bidi="fa-IR"/>
        </w:rPr>
        <w:t>.</w:t>
      </w:r>
    </w:p>
    <w:p>
      <w:pPr>
        <w:pStyle w:val="Heading3"/>
        <w:numPr>
          <w:ilvl w:val="2"/>
          <w:numId w:val="1"/>
        </w:numPr>
        <w:rPr/>
      </w:pPr>
      <w:bookmarkStart w:id="3022" w:name="__RefHeading___Toc7705322_73709187"/>
      <w:bookmarkStart w:id="3023" w:name="_Toc1391"/>
      <w:bookmarkEnd w:id="3022"/>
      <w:r>
        <w:rPr>
          <w:rtl w:val="true"/>
        </w:rPr>
        <w:t>جوامع الکلم‌</w:t>
      </w:r>
      <w:bookmarkEnd w:id="3023"/>
    </w:p>
    <w:p>
      <w:pPr>
        <w:pStyle w:val="BookText"/>
        <w:rPr/>
      </w:pPr>
      <w:r>
        <w:rPr>
          <w:rFonts w:ascii="IRNazanin" w:hAnsi="IRNazanin" w:eastAsia="IRNazanin"/>
          <w:color w:val="111111"/>
          <w:sz w:val="28"/>
          <w:sz w:val="28"/>
          <w:szCs w:val="28"/>
          <w:rtl w:val="true"/>
          <w:lang w:bidi="fa-IR"/>
        </w:rPr>
        <w:t>فی أصول الفقه کما ذکره فی الروضات ذکرناه بعنوان جوامع الأصول لأنه المکتوب علیه</w:t>
      </w:r>
      <w:r>
        <w:rPr>
          <w:rFonts w:eastAsia="IRNazanin" w:cs="IRNazanin"/>
          <w:color w:val="111111"/>
          <w:sz w:val="28"/>
          <w:szCs w:val="28"/>
          <w:rtl w:val="true"/>
          <w:lang w:bidi="fa-IR"/>
        </w:rPr>
        <w:t>.</w:t>
      </w:r>
    </w:p>
    <w:p>
      <w:pPr>
        <w:pStyle w:val="Heading3"/>
        <w:numPr>
          <w:ilvl w:val="2"/>
          <w:numId w:val="1"/>
        </w:numPr>
        <w:rPr/>
      </w:pPr>
      <w:bookmarkStart w:id="3024" w:name="__RefHeading___Toc7705324_73709187"/>
      <w:bookmarkStart w:id="3025" w:name="_Toc1392"/>
      <w:bookmarkEnd w:id="3024"/>
      <w:r>
        <w:rPr/>
        <w:t>1212</w:t>
      </w:r>
      <w:r>
        <w:rPr>
          <w:rtl w:val="true"/>
        </w:rPr>
        <w:t xml:space="preserve">- </w:t>
      </w:r>
      <w:r>
        <w:rPr>
          <w:rtl w:val="true"/>
        </w:rPr>
        <w:t>جوامع الکلم</w:t>
      </w:r>
      <w:bookmarkEnd w:id="3025"/>
    </w:p>
    <w:p>
      <w:pPr>
        <w:pStyle w:val="BookText"/>
        <w:rPr/>
      </w:pPr>
      <w:r>
        <w:rPr>
          <w:rFonts w:ascii="IRNazanin" w:hAnsi="IRNazanin" w:eastAsia="IRNazanin"/>
          <w:color w:val="111111"/>
          <w:sz w:val="28"/>
          <w:sz w:val="28"/>
          <w:szCs w:val="28"/>
          <w:rtl w:val="true"/>
          <w:lang w:bidi="fa-IR"/>
        </w:rPr>
        <w:t xml:space="preserve">للشیخ علی بن أبی طالب الحزین الزاهدی الجیلانی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کتبه</w:t>
      </w:r>
      <w:r>
        <w:rPr>
          <w:rFonts w:eastAsia="IRNazanin" w:cs="IRNazanin"/>
          <w:color w:val="111111"/>
          <w:sz w:val="28"/>
          <w:szCs w:val="28"/>
          <w:rtl w:val="true"/>
          <w:lang w:bidi="fa-IR"/>
        </w:rPr>
        <w:t>.</w:t>
      </w:r>
    </w:p>
    <w:p>
      <w:pPr>
        <w:pStyle w:val="Heading3"/>
        <w:numPr>
          <w:ilvl w:val="2"/>
          <w:numId w:val="1"/>
        </w:numPr>
        <w:rPr/>
      </w:pPr>
      <w:bookmarkStart w:id="3026" w:name="__RefHeading___Toc7705326_73709187"/>
      <w:bookmarkStart w:id="3027" w:name="_Toc1393"/>
      <w:bookmarkEnd w:id="3026"/>
      <w:r>
        <w:rPr/>
        <w:t>1213</w:t>
      </w:r>
      <w:r>
        <w:rPr>
          <w:rtl w:val="true"/>
        </w:rPr>
        <w:t xml:space="preserve">- </w:t>
      </w:r>
      <w:r>
        <w:rPr>
          <w:rtl w:val="true"/>
        </w:rPr>
        <w:t>جوامع الکلم</w:t>
      </w:r>
      <w:bookmarkEnd w:id="302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أحد المجامیع الأربعة الحدیثة المتأخرة للمحمدین الأربعة الوافی لمحمد المدعو بمحسن و الوسائل لمحمد الحر و البحار لمحمد المدعو بباقر و جوامع الکلم هذا للسید محمد الشهیر بالسید میرزا الجزائری، من مشایخ العلامة المجلسی، و الشیخ الحر، و السید المحدث الجزائری، و هو ابن السید شرف الدین علی بن نعمة الله بن حبیب الله بن نصر الله الحسینی الجزائری، سکن برهة فی حیدرآباد و تلمذ علی الشیخ محمد بن علی بن خاتون نزیل حیدرآباد، کما ترجمه فی أمل الآمل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کبیر فی الحدیث جمع فیه أحادیث الکتب الأربعة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هذا الکتاب الذی رأیت مجلده الأول و الثانی فی النجف، و یظهر من صاحب الروضات وجود مجلداته بأصفهان و إنه إلی آخر الحج و اسمه جوامع الکلم و یظهر من کشف الحجب وجوده أیضا بالهند لکنه سماه جوامع الکلام کما أشرنا إلیه، و ذکر شیخنا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مجلدا منه فی کرمانشاه، و هو سماه أیضا جوامع الکلم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فطر علی أحادیث معرفته عقول العالمین، و سطر آیات وحدانیته علی هویات الکائنات تبصرة و ذکری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أخبار الأصول الدینیة و الفقه و المواعظ و التفسیر و الآداب و الأخلاق، الصحاح منها و الموثقات و الحسان من کتب کثیرة، جعل لها رموزا و لبیان أوصاف الأحادیث رموزا منها ما اصطلحه صاحب المعالم فی المنتقی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للصحیح </w:t>
      </w:r>
    </w:p>
    <w:p>
      <w:pPr>
        <w:pStyle w:val="BookText"/>
        <w:rPr/>
      </w:pPr>
      <w:r>
        <w:rPr>
          <w:rFonts w:ascii="IRNazanin" w:hAnsi="IRNazanin" w:eastAsia="IRNazanin"/>
          <w:color w:val="111111"/>
          <w:sz w:val="28"/>
          <w:sz w:val="28"/>
          <w:szCs w:val="28"/>
          <w:rtl w:val="true"/>
          <w:lang w:bidi="fa-IR"/>
        </w:rPr>
        <w:t xml:space="preserve">المطلق، و الصحیح عند المشهور، و الصحیح عند نفسه، 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رمزا للموثق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و رتبه علی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أول أحادیثه طلب العلم فریضة، و علی النسخة حواش منه رحمه الله کثیرة، انتهی ما فی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منشأ، ما ذکره فی کشف الحجب بعنوان جوامع الکلام فی دعائم الإسلام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و لعل غیرنا یطلع بخصوصیات هذا الکتاب زائدا علی ما ذکرناه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عقود و کل عقد علی سموط و فی کل سمط جوهرات</w:t>
      </w:r>
      <w:r>
        <w:rPr>
          <w:rFonts w:eastAsia="IRNazanin" w:cs="IRNazanin"/>
          <w:color w:val="111111"/>
          <w:sz w:val="28"/>
          <w:szCs w:val="28"/>
          <w:rtl w:val="true"/>
          <w:lang w:bidi="fa-IR"/>
        </w:rPr>
        <w:t>.</w:t>
      </w:r>
      <w:bookmarkStart w:id="3028" w:name="pg11685_250914"/>
    </w:p>
    <w:p>
      <w:pPr>
        <w:pStyle w:val="Heading3"/>
        <w:numPr>
          <w:ilvl w:val="2"/>
          <w:numId w:val="1"/>
        </w:numPr>
        <w:rPr/>
      </w:pPr>
      <w:bookmarkStart w:id="3029" w:name="__RefHeading___Toc7705328_73709187"/>
      <w:bookmarkStart w:id="3030" w:name="_Toc1394"/>
      <w:bookmarkEnd w:id="3028"/>
      <w:bookmarkEnd w:id="3029"/>
      <w:r>
        <w:rPr/>
        <w:t>1214</w:t>
      </w:r>
      <w:r>
        <w:rPr>
          <w:rtl w:val="true"/>
        </w:rPr>
        <w:t xml:space="preserve">- </w:t>
      </w:r>
      <w:r>
        <w:rPr>
          <w:rtl w:val="true"/>
        </w:rPr>
        <w:t>جوامع الکلم</w:t>
      </w:r>
      <w:bookmarkEnd w:id="3030"/>
    </w:p>
    <w:p>
      <w:pPr>
        <w:pStyle w:val="BookText"/>
        <w:rPr/>
      </w:pPr>
      <w:r>
        <w:rPr>
          <w:rFonts w:ascii="IRNazanin" w:hAnsi="IRNazanin" w:eastAsia="IRNazanin"/>
          <w:color w:val="111111"/>
          <w:sz w:val="28"/>
          <w:sz w:val="28"/>
          <w:szCs w:val="28"/>
          <w:rtl w:val="true"/>
          <w:lang w:bidi="fa-IR"/>
        </w:rPr>
        <w:t>منظومة فی النحو، للسید هادی بن السید علی بن محمد بن علی محمد بن أبی طالب بن میر گلان الهروی البجستانی الخراسانی الحائری المعاصر، و قد مر له إزاحة الارتیاب و إزالة الوصمة و الأسنة و انتقاد الاعتقاد و غیرها الموجود جمیعها بخطه</w:t>
      </w:r>
      <w:r>
        <w:rPr>
          <w:rFonts w:eastAsia="IRNazanin" w:cs="IRNazanin"/>
          <w:color w:val="111111"/>
          <w:sz w:val="28"/>
          <w:szCs w:val="28"/>
          <w:rtl w:val="true"/>
          <w:lang w:bidi="fa-IR"/>
        </w:rPr>
        <w:t>.</w:t>
      </w:r>
    </w:p>
    <w:p>
      <w:pPr>
        <w:pStyle w:val="Heading3"/>
        <w:numPr>
          <w:ilvl w:val="2"/>
          <w:numId w:val="1"/>
        </w:numPr>
        <w:rPr/>
      </w:pPr>
      <w:bookmarkStart w:id="3031" w:name="__RefHeading___Toc7705330_73709187"/>
      <w:bookmarkStart w:id="3032" w:name="_Toc1395"/>
      <w:bookmarkEnd w:id="3031"/>
      <w:r>
        <w:rPr/>
        <w:t>1215</w:t>
      </w:r>
      <w:r>
        <w:rPr>
          <w:rtl w:val="true"/>
        </w:rPr>
        <w:t xml:space="preserve">- </w:t>
      </w:r>
      <w:r>
        <w:rPr>
          <w:rtl w:val="true"/>
        </w:rPr>
        <w:t>جوامع المسائل</w:t>
      </w:r>
      <w:bookmarkEnd w:id="3032"/>
    </w:p>
    <w:p>
      <w:pPr>
        <w:pStyle w:val="BookText"/>
        <w:rPr/>
      </w:pPr>
      <w:r>
        <w:rPr>
          <w:rFonts w:ascii="IRNazanin" w:hAnsi="IRNazanin" w:eastAsia="IRNazanin"/>
          <w:color w:val="111111"/>
          <w:sz w:val="28"/>
          <w:sz w:val="28"/>
          <w:szCs w:val="28"/>
          <w:rtl w:val="true"/>
          <w:lang w:bidi="fa-IR"/>
        </w:rPr>
        <w:t xml:space="preserve">للشیخ عبد علی بن الشیخ علی بن محمد بن علی بن أحمد الخطیب التوبلی البحرانی، أرسله إلی الشیخ أحمد الأحسائی فکتب له جواباته فی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لوامع الوسائل فی أجوبة جوامع المسائل رأیتهما فی کتب الحاج میرزا علی صدر الذاکرین التفریشی بطهران، بنظرة إجمالیة لم أحفظ مسائلها، ثم نظرت فی أنوار البدرین فی ترجمه الشیخ عبد علی المذکور یذکر أن له رسالة فی التوحید و الکیمیاء و السلوک تنبئ عن سعة دائرته فی العلوم أرسلها إلی الشیخ الأحسائی فأجاب عنها بما هو مدرج فی المجلد الأول من جوامع الکلم فاحتملت اتحاد الرسالة مع الجوامع فلیراجع إلیهما</w:t>
      </w:r>
      <w:r>
        <w:rPr>
          <w:rFonts w:eastAsia="IRNazanin" w:cs="IRNazanin"/>
          <w:color w:val="111111"/>
          <w:sz w:val="28"/>
          <w:szCs w:val="28"/>
          <w:rtl w:val="true"/>
          <w:lang w:bidi="fa-IR"/>
        </w:rPr>
        <w:t>.</w:t>
      </w:r>
    </w:p>
    <w:p>
      <w:pPr>
        <w:pStyle w:val="Heading3"/>
        <w:numPr>
          <w:ilvl w:val="2"/>
          <w:numId w:val="1"/>
        </w:numPr>
        <w:rPr/>
      </w:pPr>
      <w:bookmarkStart w:id="3033" w:name="__RefHeading___Toc7705332_73709187"/>
      <w:bookmarkStart w:id="3034" w:name="_Toc1396"/>
      <w:bookmarkEnd w:id="3033"/>
      <w:r>
        <w:rPr/>
        <w:t>1216</w:t>
      </w:r>
      <w:r>
        <w:rPr>
          <w:rtl w:val="true"/>
        </w:rPr>
        <w:t xml:space="preserve">- </w:t>
      </w:r>
      <w:r>
        <w:rPr>
          <w:rtl w:val="true"/>
        </w:rPr>
        <w:t>جوامع المواعظ</w:t>
      </w:r>
      <w:bookmarkEnd w:id="3034"/>
    </w:p>
    <w:p>
      <w:pPr>
        <w:pStyle w:val="BookText"/>
        <w:rPr/>
      </w:pPr>
      <w:r>
        <w:rPr>
          <w:rFonts w:ascii="IRNazanin" w:hAnsi="IRNazanin" w:eastAsia="IRNazanin"/>
          <w:color w:val="111111"/>
          <w:sz w:val="28"/>
          <w:sz w:val="28"/>
          <w:szCs w:val="28"/>
          <w:rtl w:val="true"/>
          <w:lang w:bidi="fa-IR"/>
        </w:rPr>
        <w:t>لسیدنا السید محسن الأمین العاملی مؤلف أعیان الشیعة دامت إفاداته کما کتبه إلینا بخطه</w:t>
      </w:r>
      <w:r>
        <w:rPr>
          <w:rFonts w:eastAsia="IRNazanin" w:cs="IRNazanin"/>
          <w:color w:val="111111"/>
          <w:sz w:val="28"/>
          <w:szCs w:val="28"/>
          <w:rtl w:val="true"/>
          <w:lang w:bidi="fa-IR"/>
        </w:rPr>
        <w:t>.</w:t>
      </w:r>
    </w:p>
    <w:p>
      <w:pPr>
        <w:pStyle w:val="Heading3"/>
        <w:numPr>
          <w:ilvl w:val="2"/>
          <w:numId w:val="1"/>
        </w:numPr>
        <w:rPr/>
      </w:pPr>
      <w:bookmarkStart w:id="3035" w:name="__RefHeading___Toc7705334_73709187"/>
      <w:bookmarkStart w:id="3036" w:name="_Toc1397"/>
      <w:bookmarkEnd w:id="3035"/>
      <w:r>
        <w:rPr/>
        <w:t>1217</w:t>
      </w:r>
      <w:r>
        <w:rPr>
          <w:rtl w:val="true"/>
        </w:rPr>
        <w:t xml:space="preserve">- </w:t>
      </w:r>
      <w:r>
        <w:rPr>
          <w:rtl w:val="true"/>
        </w:rPr>
        <w:t>جوامع النجوم</w:t>
      </w:r>
      <w:bookmarkEnd w:id="303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الأحکام النجومیة، ینقل فیه مؤلفه عن مائتین و خمسین کتابا مثل کتاب زرادشت و ما شاء الله، و أبی عمرو، و أبی معشر، و أحمد بن عبد الحمید، و ابن الخطیب، و غلام دخل، و نوفل الرومی، و ضاندی کرام، و یحیل فیه إلی کتابین من تألیف نفسه هما خلاصة الزیجات و أمثلة الأعمال النجومیة رأیته فی خزانة کتب شیخنا شیخ الشریعة الأصفهانی و لم أعرف شخص المؤلف فراجعه </w:t>
      </w:r>
      <w:bookmarkStart w:id="3037" w:name="pg11685_250916"/>
    </w:p>
    <w:p>
      <w:pPr>
        <w:pStyle w:val="Heading3"/>
        <w:numPr>
          <w:ilvl w:val="2"/>
          <w:numId w:val="1"/>
        </w:numPr>
        <w:rPr/>
      </w:pPr>
      <w:bookmarkStart w:id="3038" w:name="__RefHeading___Toc7705336_73709187"/>
      <w:bookmarkStart w:id="3039" w:name="_Toc1398"/>
      <w:bookmarkEnd w:id="3037"/>
      <w:bookmarkEnd w:id="3038"/>
      <w:r>
        <w:rPr/>
        <w:t>1218</w:t>
      </w:r>
      <w:r>
        <w:rPr>
          <w:rtl w:val="true"/>
        </w:rPr>
        <w:t xml:space="preserve">- </w:t>
      </w:r>
      <w:r>
        <w:rPr>
          <w:rtl w:val="true"/>
        </w:rPr>
        <w:t>جوان پرحسرت</w:t>
      </w:r>
      <w:bookmarkEnd w:id="3039"/>
    </w:p>
    <w:p>
      <w:pPr>
        <w:pStyle w:val="BookText"/>
        <w:rPr/>
      </w:pPr>
      <w:r>
        <w:rPr>
          <w:rFonts w:ascii="IRNazanin" w:hAnsi="IRNazanin" w:eastAsia="IRNazanin"/>
          <w:color w:val="111111"/>
          <w:sz w:val="28"/>
          <w:sz w:val="28"/>
          <w:szCs w:val="28"/>
          <w:rtl w:val="true"/>
          <w:lang w:bidi="fa-IR"/>
        </w:rPr>
        <w:t>روایة مختصرة فی ثمان صفحات کبار مطبوع بإیران</w:t>
      </w:r>
    </w:p>
    <w:p>
      <w:pPr>
        <w:pStyle w:val="Heading3"/>
        <w:numPr>
          <w:ilvl w:val="2"/>
          <w:numId w:val="1"/>
        </w:numPr>
        <w:rPr/>
      </w:pPr>
      <w:bookmarkStart w:id="3040" w:name="__RefHeading___Toc7705338_73709187"/>
      <w:bookmarkStart w:id="3041" w:name="_Toc1399"/>
      <w:bookmarkEnd w:id="3040"/>
      <w:r>
        <w:rPr/>
        <w:t>1219</w:t>
      </w:r>
      <w:r>
        <w:rPr>
          <w:rtl w:val="true"/>
        </w:rPr>
        <w:t xml:space="preserve">- </w:t>
      </w:r>
      <w:r>
        <w:rPr>
          <w:rtl w:val="true"/>
        </w:rPr>
        <w:t>جوان بمانید</w:t>
      </w:r>
      <w:bookmarkEnd w:id="3041"/>
    </w:p>
    <w:p>
      <w:pPr>
        <w:pStyle w:val="BookText"/>
        <w:rPr/>
      </w:pPr>
      <w:r>
        <w:rPr>
          <w:rFonts w:ascii="IRNazanin" w:hAnsi="IRNazanin" w:eastAsia="IRNazanin"/>
          <w:color w:val="111111"/>
          <w:sz w:val="28"/>
          <w:sz w:val="28"/>
          <w:szCs w:val="28"/>
          <w:rtl w:val="true"/>
          <w:lang w:bidi="fa-IR"/>
        </w:rPr>
        <w:t>أصله للدکتور پوشه، ترجمه إلی الفارسیة محسن بن محمد تقی جهان‌سوز مطبوع، و هی فی حفظ الصحة لإدامة الشباب</w:t>
      </w:r>
      <w:r>
        <w:rPr>
          <w:rFonts w:eastAsia="IRNazanin" w:cs="IRNazanin"/>
          <w:color w:val="111111"/>
          <w:sz w:val="28"/>
          <w:szCs w:val="28"/>
          <w:rtl w:val="true"/>
          <w:lang w:bidi="fa-IR"/>
        </w:rPr>
        <w:t>.</w:t>
      </w:r>
    </w:p>
    <w:p>
      <w:pPr>
        <w:pStyle w:val="Heading3"/>
        <w:numPr>
          <w:ilvl w:val="2"/>
          <w:numId w:val="1"/>
        </w:numPr>
        <w:rPr/>
      </w:pPr>
      <w:bookmarkStart w:id="3042" w:name="__RefHeading___Toc7705340_73709187"/>
      <w:bookmarkStart w:id="3043" w:name="_Toc1400"/>
      <w:bookmarkEnd w:id="3042"/>
      <w:r>
        <w:rPr/>
        <w:t>1220</w:t>
      </w:r>
      <w:r>
        <w:rPr>
          <w:rtl w:val="true"/>
        </w:rPr>
        <w:t xml:space="preserve">- </w:t>
      </w:r>
      <w:r>
        <w:rPr>
          <w:rtl w:val="true"/>
        </w:rPr>
        <w:t>جوان بولهوس</w:t>
      </w:r>
      <w:bookmarkEnd w:id="3043"/>
    </w:p>
    <w:p>
      <w:pPr>
        <w:pStyle w:val="BookText"/>
        <w:rPr/>
      </w:pPr>
      <w:r>
        <w:rPr>
          <w:rFonts w:ascii="IRNazanin" w:hAnsi="IRNazanin" w:eastAsia="IRNazanin"/>
          <w:color w:val="111111"/>
          <w:sz w:val="28"/>
          <w:sz w:val="28"/>
          <w:szCs w:val="28"/>
          <w:rtl w:val="true"/>
          <w:lang w:bidi="fa-IR"/>
        </w:rPr>
        <w:t>روایة فارسیة تألیف پویان، طبع بإیران</w:t>
      </w:r>
    </w:p>
    <w:p>
      <w:pPr>
        <w:pStyle w:val="Heading3"/>
        <w:numPr>
          <w:ilvl w:val="2"/>
          <w:numId w:val="1"/>
        </w:numPr>
        <w:rPr/>
      </w:pPr>
      <w:bookmarkStart w:id="3044" w:name="__RefHeading___Toc7705342_73709187"/>
      <w:bookmarkStart w:id="3045" w:name="_Toc1401"/>
      <w:bookmarkEnd w:id="3044"/>
      <w:r>
        <w:rPr/>
        <w:t>1221</w:t>
      </w:r>
      <w:r>
        <w:rPr>
          <w:rtl w:val="true"/>
        </w:rPr>
        <w:t xml:space="preserve">- </w:t>
      </w:r>
      <w:r>
        <w:rPr>
          <w:rtl w:val="true"/>
        </w:rPr>
        <w:t>جوان ناکام</w:t>
      </w:r>
      <w:bookmarkEnd w:id="3045"/>
    </w:p>
    <w:p>
      <w:pPr>
        <w:pStyle w:val="BookText"/>
        <w:rPr/>
      </w:pPr>
      <w:r>
        <w:rPr>
          <w:rFonts w:ascii="IRNazanin" w:hAnsi="IRNazanin" w:eastAsia="IRNazanin"/>
          <w:color w:val="111111"/>
          <w:sz w:val="28"/>
          <w:sz w:val="28"/>
          <w:szCs w:val="28"/>
          <w:rtl w:val="true"/>
          <w:lang w:bidi="fa-IR"/>
        </w:rPr>
        <w:t xml:space="preserve">أیضا فارسی لفتح الله دیده‌بان طبع بتبریز فی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46" w:name="__RefHeading___Toc7705344_73709187"/>
      <w:bookmarkStart w:id="3047" w:name="_Toc1402"/>
      <w:bookmarkEnd w:id="3046"/>
      <w:r>
        <w:rPr/>
        <w:t>1222</w:t>
      </w:r>
      <w:r>
        <w:rPr>
          <w:rtl w:val="true"/>
        </w:rPr>
        <w:t xml:space="preserve">- </w:t>
      </w:r>
      <w:r>
        <w:rPr>
          <w:rtl w:val="true"/>
        </w:rPr>
        <w:t>الجواهر</w:t>
      </w:r>
      <w:bookmarkEnd w:id="3047"/>
    </w:p>
    <w:p>
      <w:pPr>
        <w:pStyle w:val="BookText"/>
        <w:rPr/>
      </w:pPr>
      <w:r>
        <w:rPr>
          <w:rFonts w:ascii="IRNazanin" w:hAnsi="IRNazanin" w:eastAsia="IRNazanin"/>
          <w:color w:val="111111"/>
          <w:sz w:val="28"/>
          <w:sz w:val="28"/>
          <w:szCs w:val="28"/>
          <w:rtl w:val="true"/>
          <w:lang w:bidi="fa-IR"/>
        </w:rPr>
        <w:t>لإبراهیم بن إسحاق الصولی و هو غیر إبراهیم بن عباس الصولی الذی هو عم والد أبی بکر محمد بن یحیی بن عبد الله بن العباس الصولی الشطرنجی المشهور، وجدت ذکره کذلک فی بعض المجامیع، و أحتمل أن المراد هو جواهر الأسرار لإبراهیم بن إسحاق الأحمری، لأنی لم أظفر حتی الآن بترجمة ابن إسحاق الصولی</w:t>
      </w:r>
      <w:r>
        <w:rPr>
          <w:rFonts w:eastAsia="IRNazanin" w:cs="IRNazanin"/>
          <w:color w:val="111111"/>
          <w:sz w:val="28"/>
          <w:szCs w:val="28"/>
          <w:rtl w:val="true"/>
          <w:lang w:bidi="fa-IR"/>
        </w:rPr>
        <w:t>.</w:t>
      </w:r>
    </w:p>
    <w:p>
      <w:pPr>
        <w:pStyle w:val="Heading3"/>
        <w:numPr>
          <w:ilvl w:val="2"/>
          <w:numId w:val="1"/>
        </w:numPr>
        <w:rPr/>
      </w:pPr>
      <w:bookmarkStart w:id="3048" w:name="__RefHeading___Toc7705346_73709187"/>
      <w:bookmarkStart w:id="3049" w:name="_Toc1403"/>
      <w:bookmarkEnd w:id="3048"/>
      <w:r>
        <w:rPr/>
        <w:t>1223</w:t>
      </w:r>
      <w:r>
        <w:rPr>
          <w:rtl w:val="true"/>
        </w:rPr>
        <w:t xml:space="preserve">- </w:t>
      </w:r>
      <w:r>
        <w:rPr>
          <w:rtl w:val="true"/>
        </w:rPr>
        <w:t>الجواهر</w:t>
      </w:r>
      <w:bookmarkEnd w:id="3049"/>
    </w:p>
    <w:p>
      <w:pPr>
        <w:pStyle w:val="BookText"/>
        <w:rPr/>
      </w:pPr>
      <w:r>
        <w:rPr>
          <w:rFonts w:ascii="IRNazanin" w:hAnsi="IRNazanin" w:eastAsia="IRNazanin"/>
          <w:color w:val="111111"/>
          <w:sz w:val="28"/>
          <w:sz w:val="28"/>
          <w:szCs w:val="28"/>
          <w:rtl w:val="true"/>
          <w:lang w:bidi="fa-IR"/>
        </w:rPr>
        <w:t>فی الفروع الفقهیة، عناوینه جوهرة، جوهرة هو لبعض علمائنا و قد رأیت النقل عنه کذلک فی بعض المجامیع عند السید آقا التستری فی النجف</w:t>
      </w:r>
      <w:r>
        <w:rPr>
          <w:rFonts w:eastAsia="IRNazanin" w:cs="IRNazanin"/>
          <w:color w:val="111111"/>
          <w:sz w:val="28"/>
          <w:szCs w:val="28"/>
          <w:rtl w:val="true"/>
          <w:lang w:bidi="fa-IR"/>
        </w:rPr>
        <w:t>.</w:t>
      </w:r>
    </w:p>
    <w:p>
      <w:pPr>
        <w:pStyle w:val="Heading3"/>
        <w:numPr>
          <w:ilvl w:val="2"/>
          <w:numId w:val="1"/>
        </w:numPr>
        <w:rPr/>
      </w:pPr>
      <w:bookmarkStart w:id="3050" w:name="__RefHeading___Toc7705348_73709187"/>
      <w:bookmarkStart w:id="3051" w:name="_Toc1404"/>
      <w:bookmarkEnd w:id="3050"/>
      <w:r>
        <w:rPr/>
        <w:t>1224</w:t>
      </w:r>
      <w:r>
        <w:rPr>
          <w:rtl w:val="true"/>
        </w:rPr>
        <w:t xml:space="preserve">- </w:t>
      </w:r>
      <w:r>
        <w:rPr>
          <w:rtl w:val="true"/>
        </w:rPr>
        <w:t>الجواهر</w:t>
      </w:r>
      <w:bookmarkEnd w:id="3051"/>
    </w:p>
    <w:p>
      <w:pPr>
        <w:pStyle w:val="BookText"/>
        <w:rPr/>
      </w:pPr>
      <w:r>
        <w:rPr>
          <w:rFonts w:ascii="IRNazanin" w:hAnsi="IRNazanin" w:eastAsia="IRNazanin"/>
          <w:color w:val="111111"/>
          <w:sz w:val="28"/>
          <w:sz w:val="28"/>
          <w:szCs w:val="28"/>
          <w:rtl w:val="true"/>
          <w:lang w:bidi="fa-IR"/>
        </w:rPr>
        <w:t>فی الفروع للقاضی عز الدین عبد العزیز بن أبی کامل الطرابلسی تلمیذ سمیه القاضی عبد العزیز بن البراج الآتی، ذکره صاحب أمل الآمل و قال صاحب الریاض عندی أن بعض أحوال القاضی ابن البراج اشتبه بأحوال سمیه ابن أبی کامل، بل بعض تصانیفهما اشتبه بالآخر أقول ثبوت الجواهر لابن براج مما لا ریب فیه کما سنذکره، و یبقی احتمال الشبهة فی ثبوت کتاب الجواهر لابن أبی کامل و لا مثبت له سوی قول أمل الآمل و الله أعلم</w:t>
      </w:r>
      <w:r>
        <w:rPr>
          <w:rFonts w:eastAsia="IRNazanin" w:cs="IRNazanin"/>
          <w:color w:val="111111"/>
          <w:sz w:val="28"/>
          <w:szCs w:val="28"/>
          <w:rtl w:val="true"/>
          <w:lang w:bidi="fa-IR"/>
        </w:rPr>
        <w:t>.</w:t>
      </w:r>
    </w:p>
    <w:p>
      <w:pPr>
        <w:pStyle w:val="Heading3"/>
        <w:numPr>
          <w:ilvl w:val="2"/>
          <w:numId w:val="1"/>
        </w:numPr>
        <w:rPr/>
      </w:pPr>
      <w:bookmarkStart w:id="3052" w:name="__RefHeading___Toc7705350_73709187"/>
      <w:bookmarkStart w:id="3053" w:name="_Toc1405"/>
      <w:bookmarkEnd w:id="3052"/>
      <w:r>
        <w:rPr/>
        <w:t>1225</w:t>
      </w:r>
      <w:r>
        <w:rPr>
          <w:rtl w:val="true"/>
        </w:rPr>
        <w:t xml:space="preserve">- </w:t>
      </w:r>
      <w:r>
        <w:rPr>
          <w:rtl w:val="true"/>
        </w:rPr>
        <w:t>الجواهر</w:t>
      </w:r>
      <w:bookmarkEnd w:id="305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الفروع للقاضی سعد الدین أبی القاسم عبد العزیز بن نحریر بن عبد العزیز بن البراج قاضی طرابلس المتوفی لیلة الجمعة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المؤلف ب جواهر الفقه و هو کان من خواص تلامیذ علم الهدی، ثم الشیخ الطوسی و صار خلیفته فی البلاد الشامیة، و الجواهر فی تمام الفقه،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 به علینا من البصیرة فی الدین و فضلنا علی کثیر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أبواب، باب مسائل الطهارة، باب مسائل الصلاة، و هکذا إلی الباب الأخیر باب مسائل المعمیات الفقهیة و ألغازها، و عناوین مطالب کل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کذا الجواب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قد طبع ضمن </w:t>
      </w:r>
      <w:bookmarkStart w:id="3054" w:name="pg11685_250918"/>
    </w:p>
    <w:p>
      <w:pPr>
        <w:pStyle w:val="BookText"/>
        <w:rPr/>
      </w:pPr>
      <w:bookmarkEnd w:id="3054"/>
      <w:r>
        <w:rPr>
          <w:rFonts w:ascii="IRNazanin" w:hAnsi="IRNazanin" w:eastAsia="IRNazanin"/>
          <w:color w:val="111111"/>
          <w:sz w:val="28"/>
          <w:sz w:val="28"/>
          <w:szCs w:val="28"/>
          <w:rtl w:val="true"/>
          <w:lang w:bidi="fa-IR"/>
        </w:rPr>
        <w:t xml:space="preserve">مجموعة جوامع الفقه فی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عتیقة منه المحتمل کونها بخط ابن إدریس الحلی فی کتب المرحوم الشیخ أمین آل الحاج کاظم بالکاظمیة، و نسخه منها فی مکتبة الشیخ محمد السماوی علیها إجازة القطب الراوندی الذی توفی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بخطه لولده نصیر الدین حسین الشهید قبل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صورة خطه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الجواهر فی الفقه تألیف القاضی أبی القاسم عبد العزیز بن نحریر بن البراج الطرابلسی رضی الله عنه قرأه علی ولدی نصیر الدین أبو عبد الله الحسینی أبقاه و متعنی به قراءة إتقان و أجزت له أن یرویه عنی عن الشیخ أبی جعفر محمد بن المحسن الحلبی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استنسخ من هذه النسخة التی علیها خط الراوندی أولا الشیخ محمد بن محمد بن علی الفراهانی المحمدآبادی فی شعبان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استنسخ عنها فی شهر رمضان من تلک السنة أیضا الشیخ أبو جعفر علی بن الحسین بن أبی الحسین الورانی و کتبا ذلک بخطهما علی هذا النسخة</w:t>
      </w:r>
      <w:r>
        <w:rPr>
          <w:rFonts w:eastAsia="IRNazanin" w:cs="IRNazanin"/>
          <w:color w:val="111111"/>
          <w:sz w:val="28"/>
          <w:szCs w:val="28"/>
          <w:rtl w:val="true"/>
          <w:lang w:bidi="fa-IR"/>
        </w:rPr>
        <w:t>.</w:t>
      </w:r>
    </w:p>
    <w:p>
      <w:pPr>
        <w:pStyle w:val="Heading3"/>
        <w:numPr>
          <w:ilvl w:val="2"/>
          <w:numId w:val="1"/>
        </w:numPr>
        <w:rPr/>
      </w:pPr>
      <w:bookmarkStart w:id="3055" w:name="__RefHeading___Toc7705352_73709187"/>
      <w:bookmarkStart w:id="3056" w:name="_Toc1406"/>
      <w:bookmarkEnd w:id="3055"/>
      <w:r>
        <w:rPr/>
        <w:t>1226</w:t>
      </w:r>
      <w:r>
        <w:rPr>
          <w:rtl w:val="true"/>
        </w:rPr>
        <w:t xml:space="preserve">- </w:t>
      </w:r>
      <w:r>
        <w:rPr>
          <w:rtl w:val="true"/>
        </w:rPr>
        <w:t>الجواهر</w:t>
      </w:r>
      <w:bookmarkEnd w:id="3056"/>
    </w:p>
    <w:p>
      <w:pPr>
        <w:pStyle w:val="BookText"/>
        <w:rPr/>
      </w:pPr>
      <w:r>
        <w:rPr>
          <w:rFonts w:ascii="IRNazanin" w:hAnsi="IRNazanin" w:eastAsia="IRNazanin"/>
          <w:color w:val="111111"/>
          <w:sz w:val="28"/>
          <w:sz w:val="28"/>
          <w:szCs w:val="28"/>
          <w:rtl w:val="true"/>
          <w:lang w:bidi="fa-IR"/>
        </w:rPr>
        <w:t xml:space="preserve">فی النحو ینسب إلی أمین الإسلام المفسر الشیخ أبی علی الفضل بن الحسن بن الفضل الطبرسی المتوفی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فی ترجمه الطبرسی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ینسب إلیه کتاب الجواهر فی النحو و عندنا منه نسخه و ظنی أنه من مؤلفات شمس الدین الطبرسی النحوی الذی ینقل عنه الکفعمی فی البلد الأمین بعض الفوائد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علی هذا فالظاهر أنه غیر جواهر الجمل فی النحو کما سیأتی أن المکتوب علی بعض نسخه أنه للشیخ أبی علی الطبرسی، و من المحتمل اتحادهما، و الله العالم</w:t>
      </w:r>
      <w:r>
        <w:rPr>
          <w:rFonts w:eastAsia="IRNazanin" w:cs="IRNazanin"/>
          <w:color w:val="111111"/>
          <w:sz w:val="28"/>
          <w:szCs w:val="28"/>
          <w:rtl w:val="true"/>
          <w:lang w:bidi="fa-IR"/>
        </w:rPr>
        <w:t>.</w:t>
      </w:r>
    </w:p>
    <w:p>
      <w:pPr>
        <w:pStyle w:val="Heading3"/>
        <w:numPr>
          <w:ilvl w:val="2"/>
          <w:numId w:val="1"/>
        </w:numPr>
        <w:rPr/>
      </w:pPr>
      <w:bookmarkStart w:id="3057" w:name="__RefHeading___Toc7705354_73709187"/>
      <w:bookmarkStart w:id="3058" w:name="_Toc1407"/>
      <w:bookmarkEnd w:id="3057"/>
      <w:r>
        <w:rPr/>
        <w:t>1227</w:t>
      </w:r>
      <w:r>
        <w:rPr>
          <w:rtl w:val="true"/>
        </w:rPr>
        <w:t xml:space="preserve">- </w:t>
      </w:r>
      <w:r>
        <w:rPr>
          <w:rtl w:val="true"/>
        </w:rPr>
        <w:t>الجواهر</w:t>
      </w:r>
      <w:bookmarkEnd w:id="3058"/>
    </w:p>
    <w:p>
      <w:pPr>
        <w:pStyle w:val="BookText"/>
        <w:rPr/>
      </w:pPr>
      <w:r>
        <w:rPr>
          <w:rFonts w:ascii="IRNazanin" w:hAnsi="IRNazanin" w:eastAsia="IRNazanin"/>
          <w:color w:val="111111"/>
          <w:sz w:val="28"/>
          <w:sz w:val="28"/>
          <w:szCs w:val="28"/>
          <w:rtl w:val="true"/>
          <w:lang w:bidi="fa-IR"/>
        </w:rPr>
        <w:t xml:space="preserve">فی النحو للشیخ الأدیب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هبة الله بن نصر الزنجانی، قاله الشیخ منتجب الدین المتوفی بعد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المؤلف کان معاصره، و هو غیر الزنجانی الصرفی العامی فإنه عز الدین إبراهیم بن عبد الوهاب بن عماد الدین علی بن إبراهیم الزنجانی الشافعی مؤلف التصریف الموسوم بالعزی المتوفی بعد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کشف الظنون</w:t>
      </w:r>
      <w:r>
        <w:rPr>
          <w:rFonts w:eastAsia="IRNazanin" w:cs="IRNazanin"/>
          <w:color w:val="111111"/>
          <w:sz w:val="28"/>
          <w:szCs w:val="28"/>
          <w:rtl w:val="true"/>
          <w:lang w:bidi="fa-IR"/>
        </w:rPr>
        <w:t>.</w:t>
      </w:r>
    </w:p>
    <w:p>
      <w:pPr>
        <w:pStyle w:val="Heading3"/>
        <w:numPr>
          <w:ilvl w:val="2"/>
          <w:numId w:val="1"/>
        </w:numPr>
        <w:rPr/>
      </w:pPr>
      <w:bookmarkStart w:id="3059" w:name="__RefHeading___Toc7705356_73709187"/>
      <w:bookmarkStart w:id="3060" w:name="_Toc1408"/>
      <w:bookmarkEnd w:id="3059"/>
      <w:r>
        <w:rPr/>
        <w:t>1228</w:t>
      </w:r>
      <w:r>
        <w:rPr>
          <w:rtl w:val="true"/>
        </w:rPr>
        <w:t xml:space="preserve">- </w:t>
      </w:r>
      <w:r>
        <w:rPr>
          <w:rtl w:val="true"/>
        </w:rPr>
        <w:t>کتاب الجواهر</w:t>
      </w:r>
      <w:bookmarkEnd w:id="306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فخر الدین محمد بن محاسن، ینقل عنه الکفعمی فی آخر البلد الأمین الذی ألفه فی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الثالثة فی الترتیب الذکری بین الأسماء </w:t>
      </w:r>
      <w:bookmarkStart w:id="3061" w:name="pg11685_250920"/>
    </w:p>
    <w:p>
      <w:pPr>
        <w:pStyle w:val="BookText"/>
        <w:rPr/>
      </w:pPr>
      <w:bookmarkEnd w:id="3061"/>
      <w:r>
        <w:rPr>
          <w:rFonts w:ascii="IRNazanin" w:hAnsi="IRNazanin" w:eastAsia="IRNazanin"/>
          <w:color w:val="111111"/>
          <w:sz w:val="28"/>
          <w:sz w:val="28"/>
          <w:szCs w:val="28"/>
          <w:rtl w:val="true"/>
          <w:lang w:bidi="fa-IR"/>
        </w:rPr>
        <w:t>الحسنی التسعة و التسعین اسما، ثم جمع هو بین العبارات الثلاث و رتبها فی عبارة رابعة مع الشرح و التفسیر لکل اسم، و سمی شرحه بالمقام الأسنی</w:t>
      </w:r>
      <w:r>
        <w:rPr>
          <w:rFonts w:eastAsia="IRNazanin" w:cs="IRNazanin"/>
          <w:color w:val="111111"/>
          <w:sz w:val="28"/>
          <w:szCs w:val="28"/>
          <w:rtl w:val="true"/>
          <w:lang w:bidi="fa-IR"/>
        </w:rPr>
        <w:t>.</w:t>
      </w:r>
    </w:p>
    <w:p>
      <w:pPr>
        <w:pStyle w:val="Heading3"/>
        <w:numPr>
          <w:ilvl w:val="2"/>
          <w:numId w:val="1"/>
        </w:numPr>
        <w:rPr/>
      </w:pPr>
      <w:bookmarkStart w:id="3062" w:name="__RefHeading___Toc7705358_73709187"/>
      <w:bookmarkStart w:id="3063" w:name="_Toc1409"/>
      <w:bookmarkEnd w:id="3062"/>
      <w:r>
        <w:rPr/>
        <w:t>1237</w:t>
      </w:r>
      <w:r>
        <w:rPr>
          <w:rtl w:val="true"/>
        </w:rPr>
        <w:t xml:space="preserve">- </w:t>
      </w:r>
      <w:r>
        <w:rPr>
          <w:rtl w:val="true"/>
        </w:rPr>
        <w:t>الجواهر و الأحجار</w:t>
      </w:r>
      <w:bookmarkEnd w:id="3063"/>
    </w:p>
    <w:p>
      <w:pPr>
        <w:pStyle w:val="BookText"/>
        <w:rPr/>
      </w:pPr>
      <w:r>
        <w:rPr>
          <w:rFonts w:ascii="IRNazanin" w:hAnsi="IRNazanin" w:eastAsia="IRNazanin"/>
          <w:color w:val="111111"/>
          <w:sz w:val="28"/>
          <w:sz w:val="28"/>
          <w:szCs w:val="28"/>
          <w:rtl w:val="true"/>
          <w:lang w:bidi="fa-IR"/>
        </w:rPr>
        <w:t xml:space="preserve">لأبی ریحان محمد بن محمد البیرونی المتوفی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مجلة المقتطف المصریة</w:t>
      </w:r>
      <w:r>
        <w:rPr>
          <w:rFonts w:eastAsia="IRNazanin" w:cs="IRNazanin"/>
          <w:color w:val="111111"/>
          <w:sz w:val="28"/>
          <w:szCs w:val="28"/>
          <w:rtl w:val="true"/>
          <w:lang w:bidi="fa-IR"/>
        </w:rPr>
        <w:t>.</w:t>
      </w:r>
    </w:p>
    <w:p>
      <w:pPr>
        <w:pStyle w:val="Heading3"/>
        <w:numPr>
          <w:ilvl w:val="2"/>
          <w:numId w:val="1"/>
        </w:numPr>
        <w:rPr/>
      </w:pPr>
      <w:bookmarkStart w:id="3064" w:name="__RefHeading___Toc7705360_73709187"/>
      <w:bookmarkStart w:id="3065" w:name="_Toc1410"/>
      <w:bookmarkEnd w:id="3064"/>
      <w:r>
        <w:rPr/>
        <w:t>1238</w:t>
      </w:r>
      <w:r>
        <w:rPr>
          <w:rtl w:val="true"/>
        </w:rPr>
        <w:t xml:space="preserve">- </w:t>
      </w:r>
      <w:r>
        <w:rPr>
          <w:rtl w:val="true"/>
        </w:rPr>
        <w:t>الجواهر و الدرر</w:t>
      </w:r>
      <w:bookmarkEnd w:id="3065"/>
    </w:p>
    <w:p>
      <w:pPr>
        <w:pStyle w:val="BookText"/>
        <w:rPr/>
      </w:pPr>
      <w:r>
        <w:rPr>
          <w:rFonts w:ascii="IRNazanin" w:hAnsi="IRNazanin" w:eastAsia="IRNazanin"/>
          <w:color w:val="111111"/>
          <w:sz w:val="28"/>
          <w:sz w:val="28"/>
          <w:szCs w:val="28"/>
          <w:rtl w:val="true"/>
          <w:lang w:bidi="fa-IR"/>
        </w:rPr>
        <w:t xml:space="preserve">فی سیرة سید البشر و أصحابه العشرة الغرر و الأئمة المنتخبین الزهر، هو خامس فنون البحر الزخار تصنیف المهدی أحمد بن یحیی بن مرتضی الحسینی الیمنی إمام الزیدیة المتوفی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شرحه الموسوم بیواقیت السیر کما یأتی</w:t>
      </w:r>
      <w:r>
        <w:rPr>
          <w:rFonts w:eastAsia="IRNazanin" w:cs="IRNazanin"/>
          <w:color w:val="111111"/>
          <w:sz w:val="28"/>
          <w:szCs w:val="28"/>
          <w:rtl w:val="true"/>
          <w:lang w:bidi="fa-IR"/>
        </w:rPr>
        <w:t>.</w:t>
      </w:r>
    </w:p>
    <w:p>
      <w:pPr>
        <w:pStyle w:val="Heading3"/>
        <w:numPr>
          <w:ilvl w:val="2"/>
          <w:numId w:val="1"/>
        </w:numPr>
        <w:rPr/>
      </w:pPr>
      <w:bookmarkStart w:id="3066" w:name="__RefHeading___Toc7705362_73709187"/>
      <w:bookmarkStart w:id="3067" w:name="_Toc1411"/>
      <w:bookmarkEnd w:id="3066"/>
      <w:r>
        <w:rPr/>
        <w:t>1239</w:t>
      </w:r>
      <w:r>
        <w:rPr>
          <w:rtl w:val="true"/>
        </w:rPr>
        <w:t xml:space="preserve">- </w:t>
      </w:r>
      <w:r>
        <w:rPr>
          <w:rtl w:val="true"/>
        </w:rPr>
        <w:t>الجواهر و العقود</w:t>
      </w:r>
      <w:bookmarkEnd w:id="3067"/>
    </w:p>
    <w:p>
      <w:pPr>
        <w:pStyle w:val="BookText"/>
        <w:rPr/>
      </w:pPr>
      <w:r>
        <w:rPr>
          <w:rFonts w:ascii="IRNazanin" w:hAnsi="IRNazanin" w:eastAsia="IRNazanin"/>
          <w:color w:val="111111"/>
          <w:sz w:val="28"/>
          <w:sz w:val="28"/>
          <w:szCs w:val="28"/>
          <w:rtl w:val="true"/>
          <w:lang w:bidi="fa-IR"/>
        </w:rPr>
        <w:t xml:space="preserve">فی نظم الوزیر داود، فی تراجم شعراء هذا الوزیر و ما قالوه فیه من الشعر و ما جری بینهم من النکت و اللطائف، للأدیب الشاعر الشهیر الشیخ صالح بن الشیخ درویش بن الشیخ زینی التمیمی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الکاظمیة بمقابر قریش، و یسمی وشاح الرود و له التاریخ الکبیر الموسوم ب شرک العقول فی تاریخ أربعین سنة من أول مائتین بعد الألف إلی تمام الأربعین و له ترجمه مبسوطة فی شعراء الغدیر</w:t>
      </w:r>
    </w:p>
    <w:p>
      <w:pPr>
        <w:pStyle w:val="Heading3"/>
        <w:numPr>
          <w:ilvl w:val="2"/>
          <w:numId w:val="1"/>
        </w:numPr>
        <w:rPr/>
      </w:pPr>
      <w:bookmarkStart w:id="3068" w:name="__RefHeading___Toc7705364_73709187"/>
      <w:bookmarkStart w:id="3069" w:name="_Toc1412"/>
      <w:bookmarkEnd w:id="3068"/>
      <w:r>
        <w:rPr/>
        <w:t>1240</w:t>
      </w:r>
      <w:r>
        <w:rPr>
          <w:rtl w:val="true"/>
        </w:rPr>
        <w:t xml:space="preserve">- </w:t>
      </w:r>
      <w:r>
        <w:rPr>
          <w:rtl w:val="true"/>
        </w:rPr>
        <w:t>جواهر الاخبار</w:t>
      </w:r>
      <w:bookmarkEnd w:id="3069"/>
    </w:p>
    <w:p>
      <w:pPr>
        <w:pStyle w:val="BookText"/>
        <w:rPr/>
      </w:pPr>
      <w:r>
        <w:rPr>
          <w:rFonts w:ascii="IRNazanin" w:hAnsi="IRNazanin" w:eastAsia="IRNazanin"/>
          <w:color w:val="111111"/>
          <w:sz w:val="28"/>
          <w:sz w:val="28"/>
          <w:szCs w:val="28"/>
          <w:rtl w:val="true"/>
          <w:lang w:bidi="fa-IR"/>
        </w:rPr>
        <w:t>فارسی لبعض الأصحاب، رأیته قبل سنوات فی کتب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3070" w:name="__RefHeading___Toc7705366_73709187"/>
      <w:bookmarkStart w:id="3071" w:name="_Toc1413"/>
      <w:bookmarkEnd w:id="3070"/>
      <w:r>
        <w:rPr/>
        <w:t>1241</w:t>
      </w:r>
      <w:r>
        <w:rPr>
          <w:rtl w:val="true"/>
        </w:rPr>
        <w:t xml:space="preserve">- </w:t>
      </w:r>
      <w:r>
        <w:rPr>
          <w:rtl w:val="true"/>
        </w:rPr>
        <w:t>جواهر الاخبار</w:t>
      </w:r>
      <w:bookmarkEnd w:id="3071"/>
    </w:p>
    <w:p>
      <w:pPr>
        <w:pStyle w:val="BookText"/>
        <w:rPr/>
      </w:pPr>
      <w:r>
        <w:rPr>
          <w:rFonts w:ascii="IRNazanin" w:hAnsi="IRNazanin" w:eastAsia="IRNazanin"/>
          <w:color w:val="111111"/>
          <w:sz w:val="28"/>
          <w:sz w:val="28"/>
          <w:szCs w:val="28"/>
          <w:rtl w:val="true"/>
          <w:lang w:bidi="fa-IR"/>
        </w:rPr>
        <w:t xml:space="preserve">تاریخ لحملات تیمور لنگ علی تقتمش و الظفر علیه فی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بقیة الوقائع إلی سنة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منشی بوداق القزوینی و أهداه إلی الشاه إسماعیل الثانی الصفوی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مائلا إلی التسنن ذکره فی پرشیان لتریچر</w:t>
      </w:r>
      <w:r>
        <w:rPr>
          <w:rStyle w:val="FootnoteAnchor"/>
          <w:rtl w:val="true"/>
        </w:rPr>
        <w:footnoteReference w:id="4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3072" w:name="__RefHeading___Toc7705368_73709187"/>
      <w:bookmarkStart w:id="3073" w:name="_Toc1414"/>
      <w:bookmarkEnd w:id="3072"/>
      <w:r>
        <w:rPr/>
        <w:t>1242</w:t>
      </w:r>
      <w:r>
        <w:rPr>
          <w:rtl w:val="true"/>
        </w:rPr>
        <w:t xml:space="preserve">- </w:t>
      </w:r>
      <w:r>
        <w:rPr>
          <w:rtl w:val="true"/>
        </w:rPr>
        <w:t>جواهر الاخبار</w:t>
      </w:r>
      <w:bookmarkEnd w:id="307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المعاصر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باردة 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الأحادیث المرویة و له تاریخ قم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السید شهاب الدین التبریزی النجفی القمی</w:t>
      </w:r>
      <w:r>
        <w:rPr>
          <w:rFonts w:eastAsia="IRNazanin" w:cs="IRNazanin"/>
          <w:color w:val="111111"/>
          <w:sz w:val="28"/>
          <w:szCs w:val="28"/>
          <w:rtl w:val="true"/>
          <w:lang w:bidi="fa-IR"/>
        </w:rPr>
        <w:t xml:space="preserve">. </w:t>
      </w:r>
      <w:bookmarkStart w:id="3074" w:name="pg11685_250922"/>
    </w:p>
    <w:p>
      <w:pPr>
        <w:pStyle w:val="Heading3"/>
        <w:numPr>
          <w:ilvl w:val="2"/>
          <w:numId w:val="1"/>
        </w:numPr>
        <w:rPr/>
      </w:pPr>
      <w:bookmarkStart w:id="3075" w:name="__RefHeading___Toc7705370_73709187"/>
      <w:bookmarkStart w:id="3076" w:name="_Toc1415"/>
      <w:bookmarkEnd w:id="3074"/>
      <w:bookmarkEnd w:id="3075"/>
      <w:r>
        <w:rPr/>
        <w:t>1243</w:t>
      </w:r>
      <w:r>
        <w:rPr>
          <w:rtl w:val="true"/>
        </w:rPr>
        <w:t xml:space="preserve">- </w:t>
      </w:r>
      <w:r>
        <w:rPr>
          <w:rtl w:val="true"/>
        </w:rPr>
        <w:t>جواهر الاخبار</w:t>
      </w:r>
      <w:bookmarkEnd w:id="3076"/>
    </w:p>
    <w:p>
      <w:pPr>
        <w:pStyle w:val="BookText"/>
        <w:rPr/>
      </w:pPr>
      <w:r>
        <w:rPr>
          <w:rFonts w:ascii="IRNazanin" w:hAnsi="IRNazanin" w:eastAsia="IRNazanin"/>
          <w:color w:val="111111"/>
          <w:sz w:val="28"/>
          <w:sz w:val="28"/>
          <w:szCs w:val="28"/>
          <w:rtl w:val="true"/>
          <w:lang w:bidi="fa-IR"/>
        </w:rPr>
        <w:t xml:space="preserve">فی شرح أربعین حدیث لنظام العلماء المیرزا رفیع الدین بن المیرزا علی أصغر الطباطبائی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 المقالات النظامیة المطبوعة</w:t>
      </w:r>
      <w:r>
        <w:rPr>
          <w:rFonts w:eastAsia="IRNazanin" w:cs="IRNazanin"/>
          <w:color w:val="111111"/>
          <w:sz w:val="28"/>
          <w:szCs w:val="28"/>
          <w:rtl w:val="true"/>
          <w:lang w:bidi="fa-IR"/>
        </w:rPr>
        <w:t>.</w:t>
      </w:r>
    </w:p>
    <w:p>
      <w:pPr>
        <w:pStyle w:val="Heading3"/>
        <w:numPr>
          <w:ilvl w:val="2"/>
          <w:numId w:val="1"/>
        </w:numPr>
        <w:rPr/>
      </w:pPr>
      <w:bookmarkStart w:id="3077" w:name="__RefHeading___Toc7705372_73709187"/>
      <w:bookmarkStart w:id="3078" w:name="_Toc1416"/>
      <w:bookmarkEnd w:id="3077"/>
      <w:r>
        <w:rPr/>
        <w:t>1244</w:t>
      </w:r>
      <w:r>
        <w:rPr>
          <w:rtl w:val="true"/>
        </w:rPr>
        <w:t xml:space="preserve">- </w:t>
      </w:r>
      <w:r>
        <w:rPr>
          <w:rtl w:val="true"/>
        </w:rPr>
        <w:t>جواهر الاخبار</w:t>
      </w:r>
      <w:bookmarkEnd w:id="3078"/>
    </w:p>
    <w:p>
      <w:pPr>
        <w:pStyle w:val="BookText"/>
        <w:rPr/>
      </w:pPr>
      <w:r>
        <w:rPr>
          <w:rFonts w:ascii="IRNazanin" w:hAnsi="IRNazanin" w:eastAsia="IRNazanin"/>
          <w:color w:val="111111"/>
          <w:sz w:val="28"/>
          <w:sz w:val="28"/>
          <w:szCs w:val="28"/>
          <w:rtl w:val="true"/>
          <w:lang w:bidi="fa-IR"/>
        </w:rPr>
        <w:t xml:space="preserve">و ظرائف الآثار للشیخ العلامة المؤرخ علی بن الحسین المسعود المتوفی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الشهید الثانی فی حاشیة الخلاصة من تصانیفه المذکورة فی کتابه مروج الذهب</w:t>
      </w:r>
      <w:r>
        <w:rPr>
          <w:rFonts w:eastAsia="IRNazanin" w:cs="IRNazanin"/>
          <w:color w:val="111111"/>
          <w:sz w:val="28"/>
          <w:szCs w:val="28"/>
          <w:rtl w:val="true"/>
          <w:lang w:bidi="fa-IR"/>
        </w:rPr>
        <w:t>.</w:t>
      </w:r>
    </w:p>
    <w:p>
      <w:pPr>
        <w:pStyle w:val="Heading3"/>
        <w:numPr>
          <w:ilvl w:val="2"/>
          <w:numId w:val="1"/>
        </w:numPr>
        <w:rPr/>
      </w:pPr>
      <w:bookmarkStart w:id="3079" w:name="__RefHeading___Toc7705374_73709187"/>
      <w:bookmarkStart w:id="3080" w:name="_Toc1417"/>
      <w:bookmarkEnd w:id="3079"/>
      <w:r>
        <w:rPr/>
        <w:t>1245</w:t>
      </w:r>
      <w:r>
        <w:rPr>
          <w:rtl w:val="true"/>
        </w:rPr>
        <w:t xml:space="preserve">- </w:t>
      </w:r>
      <w:r>
        <w:rPr>
          <w:rtl w:val="true"/>
        </w:rPr>
        <w:t>جواهر الاخبار</w:t>
      </w:r>
      <w:bookmarkEnd w:id="3080"/>
    </w:p>
    <w:p>
      <w:pPr>
        <w:pStyle w:val="BookText"/>
        <w:rPr/>
      </w:pPr>
      <w:r>
        <w:rPr>
          <w:rFonts w:ascii="IRNazanin" w:hAnsi="IRNazanin" w:eastAsia="IRNazanin"/>
          <w:color w:val="111111"/>
          <w:sz w:val="28"/>
          <w:sz w:val="28"/>
          <w:szCs w:val="28"/>
          <w:rtl w:val="true"/>
          <w:lang w:bidi="fa-IR"/>
        </w:rPr>
        <w:t xml:space="preserve">للشیخ محمد علی بن الشیخ مهدی آل عبد الغفار الکاظمی المتوفی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تحف الاخبار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فیه ما ورد فی الزهد، و الموعظة، و الترغیب، و الترهیب، و الطرائف، و اللطائف و المناظرات، و غیر ذلک، إلی تمام مائتین و سبعة و أربعین عنوانا کل عنوان فی ضمن فصل مرتبا للعناوین علی ترتیب الحروف مثلا ذکر فی الألف عدة فصول فی الأدب، فی الأخلاق، فی الإحسان، ثم فی ألباء البکاء، بر الوالدین، البرزخ، ثم فی التاء التقوی، التوبة،</w:t>
      </w:r>
    </w:p>
    <w:p>
      <w:pPr>
        <w:pStyle w:val="BookText"/>
        <w:rPr/>
      </w:pPr>
      <w:r>
        <w:rPr>
          <w:rFonts w:ascii="IRNazanin" w:hAnsi="IRNazanin" w:eastAsia="IRNazanin"/>
          <w:color w:val="111111"/>
          <w:sz w:val="28"/>
          <w:sz w:val="28"/>
          <w:szCs w:val="28"/>
          <w:rtl w:val="true"/>
          <w:lang w:bidi="fa-IR"/>
        </w:rPr>
        <w:t xml:space="preserve">التوکل، هکذا إلی آخر الحروف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المحمود بنعمته المعبود بقدرته المطاع فی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آخر تصانیفه لأنه فرغ منه فی رابع شعبان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 أحد عشر شهرا، و النسخة بخطه عند ولده الشیخ محسن القاری للتعزیة بسامراء</w:t>
      </w:r>
    </w:p>
    <w:p>
      <w:pPr>
        <w:pStyle w:val="Heading3"/>
        <w:numPr>
          <w:ilvl w:val="2"/>
          <w:numId w:val="1"/>
        </w:numPr>
        <w:rPr/>
      </w:pPr>
      <w:bookmarkStart w:id="3081" w:name="__RefHeading___Toc7705376_73709187"/>
      <w:bookmarkStart w:id="3082" w:name="_Toc1418"/>
      <w:bookmarkEnd w:id="3081"/>
      <w:r>
        <w:rPr/>
        <w:t>1246</w:t>
      </w:r>
      <w:r>
        <w:rPr>
          <w:rtl w:val="true"/>
        </w:rPr>
        <w:t xml:space="preserve">- </w:t>
      </w:r>
      <w:r>
        <w:rPr>
          <w:rtl w:val="true"/>
        </w:rPr>
        <w:t>جواهر الاخبار و معتقد الأخیار</w:t>
      </w:r>
      <w:bookmarkEnd w:id="3082"/>
    </w:p>
    <w:p>
      <w:pPr>
        <w:pStyle w:val="BookText"/>
        <w:rPr/>
      </w:pPr>
      <w:r>
        <w:rPr>
          <w:rFonts w:ascii="IRNazanin" w:hAnsi="IRNazanin" w:eastAsia="IRNazanin"/>
          <w:color w:val="111111"/>
          <w:sz w:val="28"/>
          <w:sz w:val="28"/>
          <w:szCs w:val="28"/>
          <w:rtl w:val="true"/>
          <w:lang w:bidi="fa-IR"/>
        </w:rPr>
        <w:t xml:space="preserve">فارسی فی الإمامة، و ذکر أوصاف الإمام و شرائط لإمامه و بعض معجزاتهم، مرتب علی مقدمه و أربعة أبواب و خاتمة للمولی محمد کاظم بن محمد شفیع الهزارجریبی الحائری المتوفی بها قبیل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باب معجزات الحجة عجل الله فرجه إنی أوردت فی کتابی الموسوم ب معاریف الأنوار ثمانین معجزه له علیه السلام ، رأیت نسخه منه فی مکتبة شیخنا المیرزا محمد تقی الشیرازی، و أخری عند الشیخ محمد علی الهمدانی الحائری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سنقری</w:t>
      </w:r>
      <w:r>
        <w:rPr>
          <w:rFonts w:eastAsia="IRNazanin" w:cs="IRNazanin"/>
          <w:color w:val="111111"/>
          <w:sz w:val="28"/>
          <w:szCs w:val="28"/>
          <w:rtl w:val="true"/>
          <w:lang w:bidi="fa-IR"/>
        </w:rPr>
        <w:t>).</w:t>
      </w:r>
    </w:p>
    <w:p>
      <w:pPr>
        <w:pStyle w:val="Heading3"/>
        <w:numPr>
          <w:ilvl w:val="2"/>
          <w:numId w:val="1"/>
        </w:numPr>
        <w:rPr/>
      </w:pPr>
      <w:bookmarkStart w:id="3083" w:name="__RefHeading___Toc7705378_73709187"/>
      <w:bookmarkStart w:id="3084" w:name="_Toc1419"/>
      <w:bookmarkEnd w:id="3083"/>
      <w:r>
        <w:rPr/>
        <w:t>1247</w:t>
      </w:r>
      <w:r>
        <w:rPr>
          <w:rtl w:val="true"/>
        </w:rPr>
        <w:t xml:space="preserve">- </w:t>
      </w:r>
      <w:r>
        <w:rPr>
          <w:rtl w:val="true"/>
        </w:rPr>
        <w:t>جواهر الاخبار</w:t>
      </w:r>
      <w:bookmarkEnd w:id="308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و الفضائل و الأدعیة، للمولی نجف علی بن محمد رضا الزنوزی التبریزی فی ثلاث مجلدات، و قد فرغ منه فی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 مجلداته المخطوط رأیته فی مکتبة سیدنا المجدد الشیرازی، و یظهر من فهرس الرضویة أنه طبع </w:t>
      </w:r>
      <w:bookmarkStart w:id="3085" w:name="pg11685_250925"/>
    </w:p>
    <w:p>
      <w:pPr>
        <w:pStyle w:val="BookText"/>
        <w:rPr/>
      </w:pPr>
      <w:bookmarkEnd w:id="3085"/>
      <w:r>
        <w:rPr>
          <w:rFonts w:ascii="IRNazanin" w:hAnsi="IRNazanin" w:eastAsia="IRNazanin"/>
          <w:color w:val="111111"/>
          <w:sz w:val="28"/>
          <w:sz w:val="28"/>
          <w:szCs w:val="28"/>
          <w:rtl w:val="true"/>
          <w:lang w:bidi="fa-IR"/>
        </w:rPr>
        <w:t xml:space="preserve">علی الحجر فی تبریز قبل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3086" w:name="__RefHeading___Toc7705380_73709187"/>
      <w:bookmarkStart w:id="3087" w:name="_Toc1420"/>
      <w:bookmarkEnd w:id="3086"/>
      <w:r>
        <w:rPr/>
        <w:t>1248</w:t>
      </w:r>
      <w:r>
        <w:rPr>
          <w:rtl w:val="true"/>
        </w:rPr>
        <w:t xml:space="preserve">- </w:t>
      </w:r>
      <w:r>
        <w:rPr>
          <w:rtl w:val="true"/>
        </w:rPr>
        <w:t>جواهر الأخلاق</w:t>
      </w:r>
      <w:bookmarkEnd w:id="3087"/>
    </w:p>
    <w:p>
      <w:pPr>
        <w:pStyle w:val="BookText"/>
        <w:rPr/>
      </w:pPr>
      <w:r>
        <w:rPr>
          <w:rFonts w:ascii="IRNazanin" w:hAnsi="IRNazanin" w:eastAsia="IRNazanin"/>
          <w:color w:val="111111"/>
          <w:sz w:val="28"/>
          <w:sz w:val="28"/>
          <w:szCs w:val="28"/>
          <w:rtl w:val="true"/>
          <w:lang w:bidi="fa-IR"/>
        </w:rPr>
        <w:t xml:space="preserve">للأدیب المعاصر السید محمود الطهرانی المتخلص بالجواهری فارسی فی الأخلاق فی طی مائة و عشرة فصول، ذکر فی أوله فهرسها، فرغ منه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البانی و الواقف للمدرسة المحمودیة و ما یتعلق بها من الموقوفات الواقعة فی طهران فی محله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أوله صورة الوقفیة المفصلة فی ثمانیة و عشرین فصلا</w:t>
      </w:r>
      <w:r>
        <w:rPr>
          <w:rFonts w:eastAsia="IRNazanin" w:cs="IRNazanin"/>
          <w:color w:val="111111"/>
          <w:sz w:val="28"/>
          <w:szCs w:val="28"/>
          <w:rtl w:val="true"/>
          <w:lang w:bidi="fa-IR"/>
        </w:rPr>
        <w:t>.</w:t>
      </w:r>
    </w:p>
    <w:p>
      <w:pPr>
        <w:pStyle w:val="Heading3"/>
        <w:numPr>
          <w:ilvl w:val="2"/>
          <w:numId w:val="1"/>
        </w:numPr>
        <w:rPr/>
      </w:pPr>
      <w:bookmarkStart w:id="3088" w:name="__RefHeading___Toc7705382_73709187"/>
      <w:bookmarkStart w:id="3089" w:name="_Toc1421"/>
      <w:bookmarkEnd w:id="3088"/>
      <w:r>
        <w:rPr/>
        <w:t>1249</w:t>
      </w:r>
      <w:r>
        <w:rPr>
          <w:rtl w:val="true"/>
        </w:rPr>
        <w:t xml:space="preserve">- </w:t>
      </w:r>
      <w:r>
        <w:rPr>
          <w:rtl w:val="true"/>
        </w:rPr>
        <w:t>جواهر الأدب و الإنشاء</w:t>
      </w:r>
      <w:bookmarkEnd w:id="3089"/>
    </w:p>
    <w:p>
      <w:pPr>
        <w:pStyle w:val="BookText"/>
        <w:rPr/>
      </w:pPr>
      <w:r>
        <w:rPr>
          <w:rFonts w:ascii="IRNazanin" w:hAnsi="IRNazanin" w:eastAsia="IRNazanin"/>
          <w:color w:val="111111"/>
          <w:sz w:val="28"/>
          <w:sz w:val="28"/>
          <w:szCs w:val="28"/>
          <w:rtl w:val="true"/>
          <w:lang w:bidi="fa-IR"/>
        </w:rPr>
        <w:t>فارسی طبع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الفهارس</w:t>
      </w:r>
      <w:r>
        <w:rPr>
          <w:rFonts w:eastAsia="IRNazanin" w:cs="IRNazanin"/>
          <w:color w:val="111111"/>
          <w:sz w:val="28"/>
          <w:szCs w:val="28"/>
          <w:rtl w:val="true"/>
          <w:lang w:bidi="fa-IR"/>
        </w:rPr>
        <w:t>.</w:t>
      </w:r>
    </w:p>
    <w:p>
      <w:pPr>
        <w:pStyle w:val="Heading3"/>
        <w:numPr>
          <w:ilvl w:val="2"/>
          <w:numId w:val="1"/>
        </w:numPr>
        <w:rPr/>
      </w:pPr>
      <w:bookmarkStart w:id="3090" w:name="__RefHeading___Toc7705384_73709187"/>
      <w:bookmarkStart w:id="3091" w:name="_Toc1422"/>
      <w:bookmarkEnd w:id="3090"/>
      <w:r>
        <w:rPr/>
        <w:t>1250</w:t>
      </w:r>
      <w:r>
        <w:rPr>
          <w:rtl w:val="true"/>
        </w:rPr>
        <w:t xml:space="preserve">- </w:t>
      </w:r>
      <w:r>
        <w:rPr>
          <w:rtl w:val="true"/>
        </w:rPr>
        <w:t>جواهر الأدراج و زواهر الأبراج،</w:t>
      </w:r>
      <w:bookmarkEnd w:id="3091"/>
    </w:p>
    <w:p>
      <w:pPr>
        <w:pStyle w:val="BookText"/>
        <w:rPr/>
      </w:pPr>
      <w:r>
        <w:rPr>
          <w:rFonts w:ascii="IRNazanin" w:hAnsi="IRNazanin" w:eastAsia="IRNazanin"/>
          <w:color w:val="111111"/>
          <w:sz w:val="28"/>
          <w:sz w:val="28"/>
          <w:szCs w:val="28"/>
          <w:rtl w:val="true"/>
          <w:lang w:bidi="fa-IR"/>
        </w:rPr>
        <w:t>للشیخ شهاب الدین علی الدانیالی الفسوی البرازی الجهرمی، ذکر فی الریاض بعد ترجمته کذلک أنه کان من علماء عصر شاه طهماسب الصفوی، و کان شاعرا صوفی المشرب تلمذ علی المحقق الدوانی و الأمیر غیاث الدین بن منصور، و جده الشیخ</w:t>
      </w:r>
    </w:p>
    <w:p>
      <w:pPr>
        <w:pStyle w:val="BookText"/>
        <w:rPr/>
      </w:pPr>
      <w:r>
        <w:rPr>
          <w:rFonts w:ascii="IRNazanin" w:hAnsi="IRNazanin" w:eastAsia="IRNazanin"/>
          <w:color w:val="111111"/>
          <w:sz w:val="28"/>
          <w:sz w:val="28"/>
          <w:szCs w:val="28"/>
          <w:rtl w:val="true"/>
          <w:lang w:bidi="fa-IR"/>
        </w:rPr>
        <w:t xml:space="preserve">رکن الدین دانیال کان من مشایخ الصوفیة، و قبره فی فسا بفارس و هو توطن فی جهرم و ابتلی فیها ببعض المعارضات فخرج عنها مدة ثم رجع إلیها و ألف هذا الکتاب بها جمع فیه سبعة و أربعین حدیثا صحیحا مبثوثا فی الکتب مرویا عن الأئمة الطاهرین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تلک الأحادیث بحدیث محبة آل النبی  صلی الله علیه و آله ، ثم شرح الأحادیث شرحا فارسیا و رأیت ذلک الشرح بهراة، ثم إن تلمیذه الشیخ جمال الدین بن الشیخ محمد أخرج من هذا الشرح خصوص شرح الحدیث الأخیر فی محبة الآل علیه السلام  فی رسالة مستقلة و ختمه بقصیدة فارسیة طویلة فی نعت النبی و الوصی علیه السلام  و نصیحة المؤمنین، و صدره باسم الشاه طهماسب المذکور، و أهداه إلیه، انتهی تلخیص کلام الریاض</w:t>
      </w:r>
      <w:r>
        <w:rPr>
          <w:rFonts w:eastAsia="IRNazanin" w:cs="IRNazanin"/>
          <w:color w:val="111111"/>
          <w:sz w:val="28"/>
          <w:szCs w:val="28"/>
          <w:rtl w:val="true"/>
          <w:lang w:bidi="fa-IR"/>
        </w:rPr>
        <w:t>.</w:t>
      </w:r>
    </w:p>
    <w:p>
      <w:pPr>
        <w:pStyle w:val="Heading3"/>
        <w:numPr>
          <w:ilvl w:val="2"/>
          <w:numId w:val="1"/>
        </w:numPr>
        <w:rPr/>
      </w:pPr>
      <w:bookmarkStart w:id="3092" w:name="__RefHeading___Toc7705386_73709187"/>
      <w:bookmarkStart w:id="3093" w:name="_Toc1423"/>
      <w:bookmarkEnd w:id="3092"/>
      <w:r>
        <w:rPr/>
        <w:t>1251</w:t>
      </w:r>
      <w:r>
        <w:rPr>
          <w:rtl w:val="true"/>
        </w:rPr>
        <w:t xml:space="preserve">- </w:t>
      </w:r>
      <w:r>
        <w:rPr>
          <w:rtl w:val="true"/>
        </w:rPr>
        <w:t>جواهر الإدراک</w:t>
      </w:r>
      <w:bookmarkEnd w:id="3093"/>
    </w:p>
    <w:p>
      <w:pPr>
        <w:pStyle w:val="BookText"/>
        <w:rPr/>
      </w:pPr>
      <w:r>
        <w:rPr>
          <w:rFonts w:ascii="IRNazanin" w:hAnsi="IRNazanin" w:eastAsia="IRNazanin"/>
          <w:color w:val="111111"/>
          <w:sz w:val="28"/>
          <w:sz w:val="28"/>
          <w:szCs w:val="28"/>
          <w:rtl w:val="true"/>
          <w:lang w:bidi="fa-IR"/>
        </w:rPr>
        <w:t>فارسی فی العلوم الغریبة طبع فی بمبئی</w:t>
      </w:r>
    </w:p>
    <w:p>
      <w:pPr>
        <w:pStyle w:val="Heading3"/>
        <w:numPr>
          <w:ilvl w:val="2"/>
          <w:numId w:val="1"/>
        </w:numPr>
        <w:rPr/>
      </w:pPr>
      <w:bookmarkStart w:id="3094" w:name="__RefHeading___Toc7705388_73709187"/>
      <w:bookmarkStart w:id="3095" w:name="_Toc1424"/>
      <w:bookmarkEnd w:id="3094"/>
      <w:r>
        <w:rPr/>
        <w:t>1252</w:t>
      </w:r>
      <w:r>
        <w:rPr>
          <w:rtl w:val="true"/>
        </w:rPr>
        <w:t xml:space="preserve">- </w:t>
      </w:r>
      <w:r>
        <w:rPr>
          <w:rtl w:val="true"/>
        </w:rPr>
        <w:t>جواهر الإرشاد</w:t>
      </w:r>
      <w:bookmarkEnd w:id="3095"/>
    </w:p>
    <w:p>
      <w:pPr>
        <w:pStyle w:val="BookText"/>
        <w:rPr/>
      </w:pPr>
      <w:r>
        <w:rPr>
          <w:rFonts w:ascii="IRNazanin" w:hAnsi="IRNazanin" w:eastAsia="IRNazanin"/>
          <w:color w:val="111111"/>
          <w:sz w:val="28"/>
          <w:sz w:val="28"/>
          <w:szCs w:val="28"/>
          <w:rtl w:val="true"/>
          <w:lang w:bidi="fa-IR"/>
        </w:rPr>
        <w:t xml:space="preserve">فارسی فی حرمة حلق اللحیة التی هی من المسائل المختلف فیها، للشیخ محمد باقر الیزدی السیرجانی المعاصر، طبع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السید نجم الحسن و السید محمد باقر بن أبی الحسن الکشمیری و السید ناصر حسین و السید محمد حسین الملقب بعلی قبلة</w:t>
      </w:r>
      <w:r>
        <w:rPr>
          <w:rFonts w:eastAsia="IRNazanin" w:cs="IRNazanin"/>
          <w:color w:val="111111"/>
          <w:sz w:val="28"/>
          <w:szCs w:val="28"/>
          <w:rtl w:val="true"/>
          <w:lang w:bidi="fa-IR"/>
        </w:rPr>
        <w:t>.</w:t>
      </w:r>
    </w:p>
    <w:p>
      <w:pPr>
        <w:pStyle w:val="Heading3"/>
        <w:numPr>
          <w:ilvl w:val="2"/>
          <w:numId w:val="1"/>
        </w:numPr>
        <w:rPr/>
      </w:pPr>
      <w:bookmarkStart w:id="3096" w:name="__RefHeading___Toc7705390_73709187"/>
      <w:bookmarkStart w:id="3097" w:name="_Toc1425"/>
      <w:bookmarkEnd w:id="3096"/>
      <w:r>
        <w:rPr/>
        <w:t>1253</w:t>
      </w:r>
      <w:r>
        <w:rPr>
          <w:rtl w:val="true"/>
        </w:rPr>
        <w:t xml:space="preserve">- </w:t>
      </w:r>
      <w:r>
        <w:rPr>
          <w:rtl w:val="true"/>
        </w:rPr>
        <w:t>جواهر الأسرار</w:t>
      </w:r>
      <w:bookmarkEnd w:id="309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مجالس النفائس مع عجائب الدنیا و کلاهما للشیخ آذری ذکره فی کشف الظنون </w:t>
      </w:r>
      <w:bookmarkStart w:id="3098" w:name="pg11685_250927"/>
    </w:p>
    <w:p>
      <w:pPr>
        <w:pStyle w:val="BookText"/>
        <w:rPr/>
      </w:pPr>
      <w:bookmarkEnd w:id="30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نور الدین حمزة بن عبد الملک البیهقی الطوسی، المتوفی و المدفون بأسفرایین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اثنین و ثمانین عاما، مرتب علی أربعة أبواب فی کل باب عدة فصول کلها فی المعارف و أسرار الحروف و شرح الأحادیث و الغزلیات و القصائد المشکلة و غیرها، و طبع منتخب منه مع أشعة اللمعات و غیره بطهران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قطعة من مدیحة لأمیر المؤمنین و الأئمة ع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است آنکه بکنه حقیقتش نبرد</w:t>
      </w:r>
    </w:p>
    <w:p>
      <w:pPr>
        <w:pStyle w:val="BookText"/>
        <w:rPr/>
      </w:pPr>
      <w:r>
        <w:rPr>
          <w:rFonts w:ascii="IRNazanin" w:hAnsi="IRNazanin" w:eastAsia="IRNazanin"/>
          <w:color w:val="111111"/>
          <w:sz w:val="28"/>
          <w:sz w:val="28"/>
          <w:szCs w:val="28"/>
          <w:rtl w:val="true"/>
          <w:lang w:bidi="fa-IR"/>
        </w:rPr>
        <w:t>بغیر ذات خداوند ایزد متعال</w:t>
      </w:r>
    </w:p>
    <w:p>
      <w:pPr>
        <w:pStyle w:val="BookText"/>
        <w:rPr/>
      </w:pPr>
      <w:r>
        <w:rPr>
          <w:rFonts w:ascii="IRNazanin" w:hAnsi="IRNazanin" w:eastAsia="IRNazanin"/>
          <w:color w:val="111111"/>
          <w:sz w:val="28"/>
          <w:sz w:val="28"/>
          <w:szCs w:val="28"/>
          <w:rtl w:val="true"/>
          <w:lang w:bidi="fa-IR"/>
        </w:rPr>
        <w:t>حدیث معرفت أو به مردم نااهل</w:t>
      </w:r>
    </w:p>
    <w:p>
      <w:pPr>
        <w:pStyle w:val="BookText"/>
        <w:rPr/>
      </w:pPr>
      <w:r>
        <w:rPr>
          <w:rFonts w:ascii="IRNazanin" w:hAnsi="IRNazanin" w:eastAsia="IRNazanin"/>
          <w:color w:val="111111"/>
          <w:sz w:val="28"/>
          <w:sz w:val="28"/>
          <w:szCs w:val="28"/>
          <w:rtl w:val="true"/>
          <w:lang w:bidi="fa-IR"/>
        </w:rPr>
        <w:t>همان حکایت آب است و قصه غربال‌</w:t>
      </w:r>
    </w:p>
    <w:p>
      <w:pPr>
        <w:pStyle w:val="Heading3"/>
        <w:numPr>
          <w:ilvl w:val="2"/>
          <w:numId w:val="1"/>
        </w:numPr>
        <w:rPr/>
      </w:pPr>
      <w:bookmarkStart w:id="3099" w:name="__RefHeading___Toc7705392_73709187"/>
      <w:bookmarkStart w:id="3100" w:name="_Toc1426"/>
      <w:bookmarkEnd w:id="3099"/>
      <w:r>
        <w:rPr/>
        <w:t>1254</w:t>
      </w:r>
      <w:r>
        <w:rPr>
          <w:rtl w:val="true"/>
        </w:rPr>
        <w:t xml:space="preserve">- </w:t>
      </w:r>
      <w:r>
        <w:rPr>
          <w:rtl w:val="true"/>
        </w:rPr>
        <w:t>جواهر الأسرار</w:t>
      </w:r>
      <w:bookmarkEnd w:id="3100"/>
    </w:p>
    <w:p>
      <w:pPr>
        <w:pStyle w:val="BookText"/>
        <w:rPr/>
      </w:pPr>
      <w:r>
        <w:rPr>
          <w:rFonts w:ascii="IRNazanin" w:hAnsi="IRNazanin" w:eastAsia="IRNazanin"/>
          <w:color w:val="111111"/>
          <w:sz w:val="28"/>
          <w:sz w:val="28"/>
          <w:szCs w:val="28"/>
          <w:rtl w:val="true"/>
          <w:lang w:bidi="fa-IR"/>
        </w:rPr>
        <w:t xml:space="preserve">لأبی إسحاق إبراهیم بن إسحاق الأحمری النهاوندی، یروی النجاشی عنه بواسطتین، و سمع منه القاسم بن محمد الهمدانی فی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3"/>
        <w:numPr>
          <w:ilvl w:val="2"/>
          <w:numId w:val="1"/>
        </w:numPr>
        <w:rPr/>
      </w:pPr>
      <w:bookmarkStart w:id="3101" w:name="__RefHeading___Toc7705394_73709187"/>
      <w:bookmarkStart w:id="3102" w:name="_Toc1427"/>
      <w:bookmarkEnd w:id="3101"/>
      <w:r>
        <w:rPr/>
        <w:t>1255</w:t>
      </w:r>
      <w:r>
        <w:rPr>
          <w:rtl w:val="true"/>
        </w:rPr>
        <w:t xml:space="preserve">- </w:t>
      </w:r>
      <w:r>
        <w:rPr>
          <w:rtl w:val="true"/>
        </w:rPr>
        <w:t>جواهر الأسرار</w:t>
      </w:r>
      <w:bookmarkEnd w:id="3102"/>
    </w:p>
    <w:p>
      <w:pPr>
        <w:pStyle w:val="BookText"/>
        <w:rPr/>
      </w:pPr>
      <w:r>
        <w:rPr>
          <w:rFonts w:ascii="IRNazanin" w:hAnsi="IRNazanin" w:eastAsia="IRNazanin"/>
          <w:color w:val="111111"/>
          <w:sz w:val="28"/>
          <w:sz w:val="28"/>
          <w:szCs w:val="28"/>
          <w:rtl w:val="true"/>
          <w:lang w:bidi="fa-IR"/>
        </w:rPr>
        <w:t>فارسی سمعت أنه طبع المنتخب منه الذی ینقل فیه عن تحفه الغرائب و یحتمل کونه للآذری المذکور</w:t>
      </w:r>
      <w:r>
        <w:rPr>
          <w:rFonts w:eastAsia="IRNazanin" w:cs="IRNazanin"/>
          <w:color w:val="111111"/>
          <w:sz w:val="28"/>
          <w:szCs w:val="28"/>
          <w:rtl w:val="true"/>
          <w:lang w:bidi="fa-IR"/>
        </w:rPr>
        <w:t>.</w:t>
      </w:r>
    </w:p>
    <w:p>
      <w:pPr>
        <w:pStyle w:val="Heading3"/>
        <w:numPr>
          <w:ilvl w:val="2"/>
          <w:numId w:val="1"/>
        </w:numPr>
        <w:rPr/>
      </w:pPr>
      <w:bookmarkStart w:id="3103" w:name="__RefHeading___Toc7705396_73709187"/>
      <w:bookmarkStart w:id="3104" w:name="_Toc1428"/>
      <w:bookmarkEnd w:id="3103"/>
      <w:r>
        <w:rPr/>
        <w:t>1256</w:t>
      </w:r>
      <w:r>
        <w:rPr>
          <w:rtl w:val="true"/>
        </w:rPr>
        <w:t xml:space="preserve">- </w:t>
      </w:r>
      <w:r>
        <w:rPr>
          <w:rtl w:val="true"/>
        </w:rPr>
        <w:t>جواهر الأسرار</w:t>
      </w:r>
      <w:bookmarkEnd w:id="3104"/>
    </w:p>
    <w:p>
      <w:pPr>
        <w:pStyle w:val="BookText"/>
        <w:rPr/>
      </w:pPr>
      <w:r>
        <w:rPr>
          <w:rFonts w:ascii="IRNazanin" w:hAnsi="IRNazanin" w:eastAsia="IRNazanin"/>
          <w:color w:val="111111"/>
          <w:sz w:val="28"/>
          <w:sz w:val="28"/>
          <w:szCs w:val="28"/>
          <w:rtl w:val="true"/>
          <w:lang w:bidi="fa-IR"/>
        </w:rPr>
        <w:t xml:space="preserve">الفارسی فی علم الرمل، رأیت منه نسخه کتابتها 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أبی القاسم الریاضی الخوانساری فی النجف</w:t>
      </w:r>
      <w:r>
        <w:rPr>
          <w:rFonts w:eastAsia="IRNazanin" w:cs="IRNazanin"/>
          <w:color w:val="111111"/>
          <w:sz w:val="28"/>
          <w:szCs w:val="28"/>
          <w:rtl w:val="true"/>
          <w:lang w:bidi="fa-IR"/>
        </w:rPr>
        <w:t>.</w:t>
      </w:r>
    </w:p>
    <w:p>
      <w:pPr>
        <w:pStyle w:val="Heading3"/>
        <w:numPr>
          <w:ilvl w:val="2"/>
          <w:numId w:val="1"/>
        </w:numPr>
        <w:rPr/>
      </w:pPr>
      <w:bookmarkStart w:id="3105" w:name="__RefHeading___Toc7705398_73709187"/>
      <w:bookmarkStart w:id="3106" w:name="_Toc1429"/>
      <w:bookmarkEnd w:id="3105"/>
      <w:r>
        <w:rPr/>
        <w:t>1257</w:t>
      </w:r>
      <w:r>
        <w:rPr>
          <w:rtl w:val="true"/>
        </w:rPr>
        <w:t xml:space="preserve">- </w:t>
      </w:r>
      <w:r>
        <w:rPr>
          <w:rtl w:val="true"/>
        </w:rPr>
        <w:t>جواهر الأسرار و زواهر الأنوار</w:t>
      </w:r>
      <w:bookmarkEnd w:id="3106"/>
    </w:p>
    <w:p>
      <w:pPr>
        <w:pStyle w:val="BookText"/>
        <w:rPr/>
      </w:pPr>
      <w:r>
        <w:rPr>
          <w:rFonts w:ascii="IRNazanin" w:hAnsi="IRNazanin" w:eastAsia="IRNazanin"/>
          <w:color w:val="111111"/>
          <w:sz w:val="28"/>
          <w:sz w:val="28"/>
          <w:szCs w:val="28"/>
          <w:rtl w:val="true"/>
          <w:lang w:bidi="fa-IR"/>
        </w:rPr>
        <w:t xml:space="preserve">فی شرح المثنوی للمولی الرومی، للمولی کمال الدین حسین بن الحسن الخوارزمی، مرید الخواجة أبی الوفاء الخوارزمی المقتول بها فی فتنة أوزبک فی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مرتبا من أول المثنوی إلی آخر الدفتر الثالث، و یوجد فی مکتبة المجلس کما ذکره ابن یوسف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3107" w:name="__RefHeading___Toc7705400_73709187"/>
      <w:bookmarkStart w:id="3108" w:name="_Toc1430"/>
      <w:bookmarkEnd w:id="3107"/>
      <w:r>
        <w:rPr>
          <w:rtl w:val="true"/>
        </w:rPr>
        <w:t>جواهر الأسرار</w:t>
      </w:r>
      <w:bookmarkEnd w:id="3108"/>
    </w:p>
    <w:p>
      <w:pPr>
        <w:pStyle w:val="BookText"/>
        <w:rPr/>
      </w:pPr>
      <w:r>
        <w:rPr>
          <w:rFonts w:ascii="IRNazanin" w:hAnsi="IRNazanin" w:eastAsia="IRNazanin"/>
          <w:color w:val="111111"/>
          <w:sz w:val="28"/>
          <w:sz w:val="28"/>
          <w:szCs w:val="28"/>
          <w:rtl w:val="true"/>
          <w:lang w:bidi="fa-IR"/>
        </w:rPr>
        <w:t xml:space="preserve">هو أول الأجزاء الأربعة لدیوان خزائن الأشعار المطبوع أولا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3109" w:name="__RefHeading___Toc7705402_73709187"/>
      <w:bookmarkStart w:id="3110" w:name="_Toc1431"/>
      <w:bookmarkEnd w:id="3109"/>
      <w:r>
        <w:rPr>
          <w:rtl w:val="true"/>
        </w:rPr>
        <w:t>جواهر الأسرار</w:t>
      </w:r>
      <w:bookmarkEnd w:id="3110"/>
    </w:p>
    <w:p>
      <w:pPr>
        <w:pStyle w:val="BookText"/>
        <w:rPr/>
      </w:pPr>
      <w:r>
        <w:rPr>
          <w:rFonts w:ascii="IRNazanin" w:hAnsi="IRNazanin" w:eastAsia="IRNazanin"/>
          <w:color w:val="111111"/>
          <w:sz w:val="28"/>
          <w:sz w:val="28"/>
          <w:szCs w:val="28"/>
          <w:rtl w:val="true"/>
          <w:lang w:bidi="fa-IR"/>
        </w:rPr>
        <w:t xml:space="preserve">مر بعنوان أخلاق محسنی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ألف باسم محسن میرزا</w:t>
      </w:r>
      <w:r>
        <w:rPr>
          <w:rFonts w:eastAsia="IRNazanin" w:cs="IRNazanin"/>
          <w:color w:val="111111"/>
          <w:sz w:val="28"/>
          <w:szCs w:val="28"/>
          <w:rtl w:val="true"/>
          <w:lang w:bidi="fa-IR"/>
        </w:rPr>
        <w:t>.</w:t>
      </w:r>
    </w:p>
    <w:p>
      <w:pPr>
        <w:pStyle w:val="Heading3"/>
        <w:numPr>
          <w:ilvl w:val="2"/>
          <w:numId w:val="1"/>
        </w:numPr>
        <w:rPr/>
      </w:pPr>
      <w:bookmarkStart w:id="3111" w:name="__RefHeading___Toc7705404_73709187"/>
      <w:bookmarkStart w:id="3112" w:name="_Toc1432"/>
      <w:bookmarkEnd w:id="3111"/>
      <w:r>
        <w:rPr/>
        <w:t>1258</w:t>
      </w:r>
      <w:r>
        <w:rPr>
          <w:rtl w:val="true"/>
        </w:rPr>
        <w:t xml:space="preserve">- </w:t>
      </w:r>
      <w:r>
        <w:rPr>
          <w:rtl w:val="true"/>
        </w:rPr>
        <w:t>جواهر الأسرار</w:t>
      </w:r>
      <w:bookmarkEnd w:id="3112"/>
    </w:p>
    <w:p>
      <w:pPr>
        <w:pStyle w:val="BookText"/>
        <w:rPr/>
      </w:pPr>
      <w:r>
        <w:rPr>
          <w:rFonts w:ascii="IRNazanin" w:hAnsi="IRNazanin" w:eastAsia="IRNazanin"/>
          <w:color w:val="111111"/>
          <w:sz w:val="28"/>
          <w:sz w:val="28"/>
          <w:szCs w:val="28"/>
          <w:rtl w:val="true"/>
          <w:lang w:bidi="fa-IR"/>
        </w:rPr>
        <w:t xml:space="preserve">فی شرح الأسرار القاسمی فی علم السحر، لمؤلف متنه المولی حسین بن علی الواعظ الکاشفی المتوفی 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صاحب الریاض فی ترجمته</w:t>
      </w:r>
    </w:p>
    <w:p>
      <w:pPr>
        <w:pStyle w:val="Heading3"/>
        <w:numPr>
          <w:ilvl w:val="2"/>
          <w:numId w:val="1"/>
        </w:numPr>
        <w:rPr/>
      </w:pPr>
      <w:bookmarkStart w:id="3113" w:name="__RefHeading___Toc7705406_73709187"/>
      <w:bookmarkStart w:id="3114" w:name="_Toc1433"/>
      <w:bookmarkEnd w:id="3113"/>
      <w:r>
        <w:rPr/>
        <w:t>1259</w:t>
      </w:r>
      <w:r>
        <w:rPr>
          <w:rtl w:val="true"/>
        </w:rPr>
        <w:t xml:space="preserve">- </w:t>
      </w:r>
      <w:r>
        <w:rPr>
          <w:rtl w:val="true"/>
        </w:rPr>
        <w:t>جواهر الأسرار و ذخائر الأنوار</w:t>
      </w:r>
      <w:bookmarkEnd w:id="311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أنوار التنزیل المعروف </w:t>
      </w:r>
      <w:bookmarkStart w:id="3115" w:name="pg11685_250929"/>
    </w:p>
    <w:p>
      <w:pPr>
        <w:pStyle w:val="BookText"/>
        <w:rPr/>
      </w:pPr>
      <w:bookmarkEnd w:id="3115"/>
      <w:r>
        <w:rPr>
          <w:rFonts w:ascii="IRNazanin" w:hAnsi="IRNazanin" w:eastAsia="IRNazanin"/>
          <w:color w:val="111111"/>
          <w:sz w:val="28"/>
          <w:sz w:val="28"/>
          <w:szCs w:val="28"/>
          <w:rtl w:val="true"/>
          <w:lang w:bidi="fa-IR"/>
        </w:rPr>
        <w:t xml:space="preserve">بتفسیر البیضاوی، للسید محمد علی بن العالم الجلیل السید محمد شفیع السبزواری الحسنی الإمامی العلوی الشیرازی موطنا و مسکنا مؤلف التحفة السلیمانیة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مزج لأنوار التنزیل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 الذی جعل قلب نبیه الذی کان نبیا و آدم بین الماء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کتبه بالتماس المترددین علیه من الطلبة، و إنه دونه مما کتبه أولا بعنوان الحاشیة علیه متفرقة و خرج من شرحه إلی آخر سورة البقرة فی أزید من خمسین ألف بیت، و فی آخره تکلم فی إثبات النبوة الخاصة و الإمامة للأئمة علیه السلام  بالزبر و البینات من أسمائهم و أوصافهم و ألقابهم و غیرها فیما یقرب من ألفی بیت، و هو کتاب جلیل مشحون من التحقیقات الدقیقة فی أکثر الفنون، من المعقول، و الریاضی، و الکلام، و الفقه، و غیرها، رأیت منه نسخه فی کتب السید محمد باقر حفید آیة الله الطباطبائی الیزدی، و یظهر من بعض الأمارات إنها نسخه الأصل بخط المؤلف</w:t>
      </w:r>
      <w:r>
        <w:rPr>
          <w:rFonts w:eastAsia="IRNazanin" w:cs="IRNazanin"/>
          <w:color w:val="111111"/>
          <w:sz w:val="28"/>
          <w:szCs w:val="28"/>
          <w:rtl w:val="true"/>
          <w:lang w:bidi="fa-IR"/>
        </w:rPr>
        <w:t>.</w:t>
      </w:r>
    </w:p>
    <w:p>
      <w:pPr>
        <w:pStyle w:val="Heading3"/>
        <w:numPr>
          <w:ilvl w:val="2"/>
          <w:numId w:val="1"/>
        </w:numPr>
        <w:rPr/>
      </w:pPr>
      <w:bookmarkStart w:id="3116" w:name="__RefHeading___Toc7705408_73709187"/>
      <w:bookmarkStart w:id="3117" w:name="_Toc1434"/>
      <w:bookmarkEnd w:id="3116"/>
      <w:r>
        <w:rPr/>
        <w:t>1260</w:t>
      </w:r>
      <w:r>
        <w:rPr>
          <w:rtl w:val="true"/>
        </w:rPr>
        <w:t xml:space="preserve">- </w:t>
      </w:r>
      <w:r>
        <w:rPr>
          <w:rtl w:val="true"/>
        </w:rPr>
        <w:t>جواهر الأسرار</w:t>
      </w:r>
      <w:bookmarkEnd w:id="311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الجفر المنقول عن الأئمة الأطهار، و فی بعض النسخ جوهر الأسرار لأبی محمد محمود بن محمد الدهدار المدفون بالحافظیة فی شیراز، منظوم و منثور، فارسی مرتب علی فاتحة و خمسة فصول و خاتمة، و فی أوله فهرس العناوین مفصلا، یوجد ضمن مجموعة فی النجف، فالفاتحة فی رموز کیفیة الأعداد، الفصل الأول فی قواعد التکسیر، و الثانی فی قوانین بسط الحروف، و الثالث فی بعض کیفیات الحروف و خواصها، و الرابع فی استخراج أسماء الله و الملائکة، و الخامس فی ضابطة أسماء الله مع شخص معین، و الخاتمة فی بعض القواعد، عناوینه جوهر، جوهر، و فی کل قاعدة أو مطلب عنوانان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فیذکر المطلب نثرا أولا تحت عنوان تحریر ثم بعده یکرر المطلب نظما تحت عنوان تقریر، و ذکر فی أوله أن کتابه هذا خلاصة ما ذکره قدوة المحققین السید کمال الدین حسین الأخلاطی فی کتابه ذخائر الأسماء الذی أدرج فیه ما وصل إلیه من الأئمة علیه السلام ، و بعض العرفاء الکملین، و النسخة ضمن مجموعة من رسائل دهدار منها جامع الفوائد و بعضها ناقصة کلها بخط عز الدین أبی القاسم حسین کتبها لنفسه و فرغ من کتابه جواهر الأسرار فی یوم السبت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bookmarkStart w:id="3118" w:name="pg11685_250931"/>
    </w:p>
    <w:p>
      <w:pPr>
        <w:pStyle w:val="Heading3"/>
        <w:numPr>
          <w:ilvl w:val="2"/>
          <w:numId w:val="1"/>
        </w:numPr>
        <w:rPr/>
      </w:pPr>
      <w:bookmarkStart w:id="3119" w:name="__RefHeading___Toc7705410_73709187"/>
      <w:bookmarkStart w:id="3120" w:name="_Toc1435"/>
      <w:bookmarkEnd w:id="3118"/>
      <w:bookmarkEnd w:id="3119"/>
      <w:r>
        <w:rPr/>
        <w:t>1261</w:t>
      </w:r>
      <w:r>
        <w:rPr>
          <w:rtl w:val="true"/>
        </w:rPr>
        <w:t xml:space="preserve">- </w:t>
      </w:r>
      <w:r>
        <w:rPr>
          <w:rtl w:val="true"/>
        </w:rPr>
        <w:t>جواهر الأسماء</w:t>
      </w:r>
      <w:bookmarkEnd w:id="3120"/>
    </w:p>
    <w:p>
      <w:pPr>
        <w:pStyle w:val="BookText"/>
        <w:rPr/>
      </w:pPr>
      <w:r>
        <w:rPr>
          <w:rFonts w:ascii="IRNazanin" w:hAnsi="IRNazanin" w:eastAsia="IRNazanin"/>
          <w:color w:val="111111"/>
          <w:sz w:val="28"/>
          <w:sz w:val="28"/>
          <w:szCs w:val="28"/>
          <w:rtl w:val="true"/>
          <w:lang w:bidi="fa-IR"/>
        </w:rPr>
        <w:t xml:space="preserve">للسید محمد مهدی بن محمد جعفر التنکابنی الموسوی، ذکر فهرس تصانیفه فی آخر کتابه خلاصة الاخبار الذی فرغ من تألیفه 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3121" w:name="__RefHeading___Toc7705412_73709187"/>
      <w:bookmarkStart w:id="3122" w:name="_Toc1436"/>
      <w:bookmarkEnd w:id="3121"/>
      <w:r>
        <w:rPr/>
        <w:t>1262</w:t>
      </w:r>
      <w:r>
        <w:rPr>
          <w:rtl w:val="true"/>
        </w:rPr>
        <w:t xml:space="preserve">- </w:t>
      </w:r>
      <w:r>
        <w:rPr>
          <w:rtl w:val="true"/>
        </w:rPr>
        <w:t>جواهر الأصول‌</w:t>
      </w:r>
      <w:bookmarkEnd w:id="3122"/>
    </w:p>
    <w:p>
      <w:pPr>
        <w:pStyle w:val="BookText"/>
        <w:rPr/>
      </w:pPr>
      <w:r>
        <w:rPr>
          <w:rFonts w:ascii="IRNazanin" w:hAnsi="IRNazanin" w:eastAsia="IRNazanin"/>
          <w:color w:val="111111"/>
          <w:sz w:val="28"/>
          <w:sz w:val="28"/>
          <w:szCs w:val="28"/>
          <w:rtl w:val="true"/>
          <w:lang w:bidi="fa-IR"/>
        </w:rPr>
        <w:t xml:space="preserve">فی أصول الفقه مرتبا علی مقدمه و خاتمة، و أبواب و فصول، للمولی محمد باقر بن جعفر المراغی فی مجلدین، رأیت أولها فی مکتبة السید محمد صادق آل بحر العلوم فی النجف، و هو من أول مباحث الأصول إلی آخر الباب الثالث فی الأدلة الشرعیة و حجیة الخبر،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بین لنا مناهج الحق و معارج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فرغ منه فی النجف فی رمضان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3123" w:name="__RefHeading___Toc7705414_73709187"/>
      <w:bookmarkStart w:id="3124" w:name="_Toc1437"/>
      <w:bookmarkEnd w:id="3123"/>
      <w:r>
        <w:rPr/>
        <w:t>1263</w:t>
      </w:r>
      <w:r>
        <w:rPr>
          <w:rtl w:val="true"/>
        </w:rPr>
        <w:t xml:space="preserve">- </w:t>
      </w:r>
      <w:r>
        <w:rPr>
          <w:rtl w:val="true"/>
        </w:rPr>
        <w:t>جواهر الأصول</w:t>
      </w:r>
      <w:bookmarkEnd w:id="3124"/>
    </w:p>
    <w:p>
      <w:pPr>
        <w:pStyle w:val="BookText"/>
        <w:rPr/>
      </w:pPr>
      <w:r>
        <w:rPr>
          <w:rFonts w:ascii="IRNazanin" w:hAnsi="IRNazanin" w:eastAsia="IRNazanin"/>
          <w:color w:val="111111"/>
          <w:sz w:val="28"/>
          <w:sz w:val="28"/>
          <w:szCs w:val="28"/>
          <w:rtl w:val="true"/>
          <w:lang w:bidi="fa-IR"/>
        </w:rPr>
        <w:t xml:space="preserve">حاشیة مختصرة علی معالم الأصول فی أصول الفقه، للمولی محمد رفیع بن رفیع الجیلانی الأصفهانی من تلامیذ آیة الله بحر العلوم، ألفه قبل کتابه الکبیر أصل الأصول فی شرح معالم الأصول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کتابه کشف المدارک المطبوع أوائله، و للجواهر هذا خاتمة نقل عنها ولد المؤلف و هو الشیخ محمد محسن بن محمد رفیع ما یتعلق بمسألة البداء فی کتابه وسیلة النجاة الذی ألفه فی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وفاه والده و صرح بأن الجواهر هذا حاشیة علی المعالم و إنه موجود عنده” و له المؤلف”</w:t>
      </w:r>
    </w:p>
    <w:p>
      <w:pPr>
        <w:pStyle w:val="Heading3"/>
        <w:numPr>
          <w:ilvl w:val="2"/>
          <w:numId w:val="1"/>
        </w:numPr>
        <w:rPr/>
      </w:pPr>
      <w:bookmarkStart w:id="3125" w:name="__RefHeading___Toc7705416_73709187"/>
      <w:bookmarkStart w:id="3126" w:name="_Toc1438"/>
      <w:bookmarkEnd w:id="3125"/>
      <w:r>
        <w:rPr>
          <w:rtl w:val="true"/>
        </w:rPr>
        <w:t>جواهر الأفکار</w:t>
      </w:r>
      <w:bookmarkEnd w:id="3126"/>
    </w:p>
    <w:p>
      <w:pPr>
        <w:pStyle w:val="BookText"/>
        <w:rPr/>
      </w:pPr>
      <w:r>
        <w:rPr>
          <w:rFonts w:ascii="IRNazanin" w:hAnsi="IRNazanin" w:eastAsia="IRNazanin"/>
          <w:color w:val="111111"/>
          <w:sz w:val="28"/>
          <w:sz w:val="28"/>
          <w:szCs w:val="28"/>
          <w:rtl w:val="true"/>
          <w:lang w:bidi="fa-IR"/>
        </w:rPr>
        <w:t xml:space="preserve">أرجوزة فی المنطق للشیخ سلیمان بن أحمد آل عبد الجبار القطیفی المتوفی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للناظم شرح الأرجوزه مبسوطا یأتی فی الشروح بعنوان شرح جواهر الأفکار</w:t>
      </w:r>
    </w:p>
    <w:p>
      <w:pPr>
        <w:pStyle w:val="Heading3"/>
        <w:numPr>
          <w:ilvl w:val="2"/>
          <w:numId w:val="1"/>
        </w:numPr>
        <w:rPr/>
      </w:pPr>
      <w:bookmarkStart w:id="3127" w:name="__RefHeading___Toc7705418_73709187"/>
      <w:bookmarkStart w:id="3128" w:name="_Toc1439"/>
      <w:bookmarkEnd w:id="3127"/>
      <w:r>
        <w:rPr/>
        <w:t>1264</w:t>
      </w:r>
      <w:r>
        <w:rPr>
          <w:rtl w:val="true"/>
        </w:rPr>
        <w:t xml:space="preserve">- </w:t>
      </w:r>
      <w:r>
        <w:rPr>
          <w:rtl w:val="true"/>
        </w:rPr>
        <w:t>جواهر الأفکار</w:t>
      </w:r>
      <w:bookmarkEnd w:id="3128"/>
    </w:p>
    <w:p>
      <w:pPr>
        <w:pStyle w:val="BookText"/>
        <w:rPr/>
      </w:pPr>
      <w:r>
        <w:rPr>
          <w:rFonts w:ascii="IRNazanin" w:hAnsi="IRNazanin" w:eastAsia="IRNazanin"/>
          <w:color w:val="111111"/>
          <w:sz w:val="28"/>
          <w:sz w:val="28"/>
          <w:szCs w:val="28"/>
          <w:rtl w:val="true"/>
          <w:lang w:bidi="fa-IR"/>
        </w:rPr>
        <w:t xml:space="preserve">شرح علی الشرائع فی عدة مجلدات، للشیخ محمد بن إبراهیم الشهیر بالمشهدی ابن الشیخ علی بن الشیخ عبد المولی الربعی النجفی المولد و المدفن تلمیذ الشیخین الفقیهین الشیخ علی و الشیخ حسن ابنی کاشف الغطاء، و له الإجازة من ثانیهما توفی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الشیخ أحمد المشهدی، ذکره سیدنا أبو محمد الحسن صدر الدین فی التکملة</w:t>
      </w:r>
    </w:p>
    <w:p>
      <w:pPr>
        <w:pStyle w:val="Heading3"/>
        <w:numPr>
          <w:ilvl w:val="2"/>
          <w:numId w:val="1"/>
        </w:numPr>
        <w:rPr/>
      </w:pPr>
      <w:bookmarkStart w:id="3129" w:name="__RefHeading___Toc7705420_73709187"/>
      <w:bookmarkStart w:id="3130" w:name="_Toc1440"/>
      <w:bookmarkEnd w:id="3129"/>
      <w:r>
        <w:rPr/>
        <w:t>1265</w:t>
      </w:r>
      <w:r>
        <w:rPr>
          <w:rtl w:val="true"/>
        </w:rPr>
        <w:t xml:space="preserve">- </w:t>
      </w:r>
      <w:r>
        <w:rPr>
          <w:rtl w:val="true"/>
        </w:rPr>
        <w:t>جواهر الألسنة</w:t>
      </w:r>
      <w:bookmarkEnd w:id="313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اللغات الثلاث، مبتدأ بذکر اللغات الترکیة مرتبا علی حروف المعجم إلی آخر الکتاب، و یذکر مع کل لغة مرادفها من العربیة، ثم مرادفهما </w:t>
      </w:r>
      <w:bookmarkStart w:id="3131" w:name="pg11685_250933"/>
    </w:p>
    <w:p>
      <w:pPr>
        <w:pStyle w:val="BookText"/>
        <w:rPr/>
      </w:pPr>
      <w:bookmarkEnd w:id="3131"/>
      <w:r>
        <w:rPr>
          <w:rFonts w:ascii="IRNazanin" w:hAnsi="IRNazanin" w:eastAsia="IRNazanin"/>
          <w:color w:val="111111"/>
          <w:sz w:val="28"/>
          <w:sz w:val="28"/>
          <w:szCs w:val="28"/>
          <w:rtl w:val="true"/>
          <w:lang w:bidi="fa-IR"/>
        </w:rPr>
        <w:t xml:space="preserve">من الفارسیة، فهو معجم ترکی مرشد إلی العربی و الفارسی، من تألیف إبراهیم ودید فی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مشتملا علی أربعة آلاف و مائتی کلمة، یوجد فی مکتبة المجلس بطهران کما فی فهرسها لابن یوسف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3132" w:name="__RefHeading___Toc7705422_73709187"/>
      <w:bookmarkStart w:id="3133" w:name="_Toc1441"/>
      <w:bookmarkEnd w:id="3132"/>
      <w:r>
        <w:rPr>
          <w:rtl w:val="true"/>
        </w:rPr>
        <w:t>جواهر الألفاظ</w:t>
      </w:r>
      <w:bookmarkEnd w:id="3133"/>
    </w:p>
    <w:p>
      <w:pPr>
        <w:pStyle w:val="BookText"/>
        <w:rPr/>
      </w:pPr>
      <w:r>
        <w:rPr>
          <w:rFonts w:ascii="IRNazanin" w:hAnsi="IRNazanin" w:eastAsia="IRNazanin"/>
          <w:color w:val="111111"/>
          <w:sz w:val="28"/>
          <w:sz w:val="28"/>
          <w:szCs w:val="28"/>
          <w:rtl w:val="true"/>
          <w:lang w:bidi="fa-IR"/>
        </w:rPr>
        <w:t xml:space="preserve">لقدامة بن جعفر بن قدامة، و المتوفی بعد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معجم الأدباء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کتاب الألفاظ و الظاهر أن اسمه جواهر الألفاظ کما فی المطبوع منه، و کما وقع أیضا فی النسخة النفیسة العتیقة الموجودة بموصل فی مکتبة جامع النبی شیث، و قد کتب خصوصیات النسخة و نقل شطرا من أولها فی فهرس مخطوطات الموصل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تاریخ کتابتها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محمود بن محمد الخلاطی کتبها برسم خزانة الصدر الکبیر العالم أبی الفتح إبراهیم بن فخرآور الأرزنجانی، و إن فی خطبته و صلی الله علی محمد المصطفی و علی آله الطاهرین الطیبین</w:t>
      </w:r>
    </w:p>
    <w:p>
      <w:pPr>
        <w:pStyle w:val="Heading3"/>
        <w:numPr>
          <w:ilvl w:val="2"/>
          <w:numId w:val="1"/>
        </w:numPr>
        <w:rPr/>
      </w:pPr>
      <w:bookmarkStart w:id="3134" w:name="__RefHeading___Toc7705424_73709187"/>
      <w:bookmarkStart w:id="3135" w:name="_Toc1442"/>
      <w:bookmarkEnd w:id="3134"/>
      <w:r>
        <w:rPr/>
        <w:t>1266</w:t>
      </w:r>
      <w:r>
        <w:rPr>
          <w:rtl w:val="true"/>
        </w:rPr>
        <w:t xml:space="preserve">- </w:t>
      </w:r>
      <w:r>
        <w:rPr>
          <w:rtl w:val="true"/>
        </w:rPr>
        <w:t>جواهر الألفاظ و ذخائر الحفاظ</w:t>
      </w:r>
      <w:bookmarkEnd w:id="3135"/>
    </w:p>
    <w:p>
      <w:pPr>
        <w:pStyle w:val="BookText"/>
        <w:rPr/>
      </w:pPr>
      <w:r>
        <w:rPr>
          <w:rFonts w:ascii="IRNazanin" w:hAnsi="IRNazanin" w:eastAsia="IRNazanin"/>
          <w:color w:val="111111"/>
          <w:sz w:val="28"/>
          <w:sz w:val="28"/>
          <w:szCs w:val="28"/>
          <w:rtl w:val="true"/>
          <w:lang w:bidi="fa-IR"/>
        </w:rPr>
        <w:t>للسید الشریف یحیی بن علی بن زهرة الحلبی، ینقل عنه الکفعمی فی فرج الکرب و فرح القلب</w:t>
      </w:r>
    </w:p>
    <w:p>
      <w:pPr>
        <w:pStyle w:val="Heading3"/>
        <w:numPr>
          <w:ilvl w:val="2"/>
          <w:numId w:val="1"/>
        </w:numPr>
        <w:rPr/>
      </w:pPr>
      <w:bookmarkStart w:id="3136" w:name="__RefHeading___Toc7705426_73709187"/>
      <w:bookmarkStart w:id="3137" w:name="_Toc1443"/>
      <w:bookmarkEnd w:id="3136"/>
      <w:r>
        <w:rPr/>
        <w:t>1267</w:t>
      </w:r>
      <w:r>
        <w:rPr>
          <w:rtl w:val="true"/>
        </w:rPr>
        <w:t xml:space="preserve">- </w:t>
      </w:r>
      <w:r>
        <w:rPr>
          <w:rtl w:val="true"/>
        </w:rPr>
        <w:t>جواهر الإیقان</w:t>
      </w:r>
      <w:bookmarkEnd w:id="3137"/>
    </w:p>
    <w:p>
      <w:pPr>
        <w:pStyle w:val="BookText"/>
        <w:rPr/>
      </w:pPr>
      <w:r>
        <w:rPr>
          <w:rFonts w:ascii="IRNazanin" w:hAnsi="IRNazanin" w:eastAsia="IRNazanin"/>
          <w:color w:val="111111"/>
          <w:sz w:val="28"/>
          <w:sz w:val="28"/>
          <w:szCs w:val="28"/>
          <w:rtl w:val="true"/>
          <w:lang w:bidi="fa-IR"/>
        </w:rPr>
        <w:t xml:space="preserve">مقتل فارسی للفاضل الدربندی المولی آغا بن عابدین صاحب أسرار الشهادة المتوفی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و هو غیر سعادات ناصری الذی هو فارسی أسرار الشهادة کما یأتی فی السین‌</w:t>
      </w:r>
    </w:p>
    <w:p>
      <w:pPr>
        <w:pStyle w:val="Heading3"/>
        <w:numPr>
          <w:ilvl w:val="2"/>
          <w:numId w:val="1"/>
        </w:numPr>
        <w:rPr/>
      </w:pPr>
      <w:bookmarkStart w:id="3138" w:name="__RefHeading___Toc7705428_73709187"/>
      <w:bookmarkStart w:id="3139" w:name="_Toc1444"/>
      <w:bookmarkEnd w:id="3138"/>
      <w:r>
        <w:rPr/>
        <w:t>1268</w:t>
      </w:r>
      <w:r>
        <w:rPr>
          <w:rtl w:val="true"/>
        </w:rPr>
        <w:t xml:space="preserve">- </w:t>
      </w:r>
      <w:r>
        <w:rPr>
          <w:rtl w:val="true"/>
        </w:rPr>
        <w:t>جواهر الإیمان</w:t>
      </w:r>
      <w:bookmarkEnd w:id="3139"/>
    </w:p>
    <w:p>
      <w:pPr>
        <w:pStyle w:val="BookText"/>
        <w:rPr/>
      </w:pPr>
      <w:r>
        <w:rPr>
          <w:rFonts w:ascii="IRNazanin" w:hAnsi="IRNazanin" w:eastAsia="IRNazanin"/>
          <w:color w:val="111111"/>
          <w:sz w:val="28"/>
          <w:sz w:val="28"/>
          <w:szCs w:val="28"/>
          <w:rtl w:val="true"/>
          <w:lang w:bidi="fa-IR"/>
        </w:rPr>
        <w:t xml:space="preserve">فی أصول الدین و الأخلاق و المواعظ، فارسی، فی خمس مجلدات فی کل مجلد عدة مجالس، للمولی أسد الله بن الملا علی محمد الجودتانی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المجلدات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عشرة 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عشرة مجالس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ذکره سبطه الحاج میرزا أبو الفضل الأصفهانی المشتغل بالعلم فی النجف الأشرف، و قال إن المجلدات عندی” الحاج میرزا أبو الفضل الأصفهانی” بأصفهان</w:t>
      </w:r>
    </w:p>
    <w:p>
      <w:pPr>
        <w:pStyle w:val="Heading3"/>
        <w:numPr>
          <w:ilvl w:val="2"/>
          <w:numId w:val="1"/>
        </w:numPr>
        <w:rPr/>
      </w:pPr>
      <w:bookmarkStart w:id="3140" w:name="__RefHeading___Toc7705430_73709187"/>
      <w:bookmarkStart w:id="3141" w:name="_Toc1445"/>
      <w:bookmarkEnd w:id="3140"/>
      <w:r>
        <w:rPr/>
        <w:t>1269</w:t>
      </w:r>
      <w:r>
        <w:rPr>
          <w:rtl w:val="true"/>
        </w:rPr>
        <w:t xml:space="preserve">- </w:t>
      </w:r>
      <w:r>
        <w:rPr>
          <w:rtl w:val="true"/>
        </w:rPr>
        <w:t>جواهر الإیمان فی ترجمه تفسیر القرآن</w:t>
      </w:r>
      <w:bookmarkEnd w:id="3141"/>
    </w:p>
    <w:p>
      <w:pPr>
        <w:pStyle w:val="BookText"/>
        <w:rPr/>
      </w:pPr>
      <w:r>
        <w:rPr>
          <w:rFonts w:ascii="IRNazanin" w:hAnsi="IRNazanin" w:eastAsia="IRNazanin"/>
          <w:color w:val="111111"/>
          <w:sz w:val="28"/>
          <w:sz w:val="28"/>
          <w:szCs w:val="28"/>
          <w:rtl w:val="true"/>
          <w:lang w:bidi="fa-IR"/>
        </w:rPr>
        <w:t xml:space="preserve">یعنی ترجمه تفسیر العسکری علیه السلام  بالفارسیة للشیخ محمد باقر الیزدی السیرجانی الکرمانی بن الحاج محمد إسماعیل التاجر شرع فیه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3142" w:name="__RefHeading___Toc7705432_73709187"/>
      <w:bookmarkStart w:id="3143" w:name="_Toc1446"/>
      <w:bookmarkEnd w:id="3142"/>
      <w:r>
        <w:rPr/>
        <w:t>1270</w:t>
      </w:r>
      <w:r>
        <w:rPr>
          <w:rtl w:val="true"/>
        </w:rPr>
        <w:t xml:space="preserve">- </w:t>
      </w:r>
      <w:r>
        <w:rPr>
          <w:rtl w:val="true"/>
        </w:rPr>
        <w:t>جواهر الإیمان</w:t>
      </w:r>
      <w:bookmarkEnd w:id="314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النبوة الخاصة علی ما فی إنجیل برنابا، لسعید العلماء </w:t>
      </w:r>
      <w:bookmarkStart w:id="3144" w:name="pg11685_250936"/>
    </w:p>
    <w:p>
      <w:pPr>
        <w:pStyle w:val="BookText"/>
        <w:rPr/>
      </w:pPr>
      <w:bookmarkEnd w:id="3144"/>
      <w:r>
        <w:rPr>
          <w:rFonts w:ascii="IRNazanin" w:hAnsi="IRNazanin" w:eastAsia="IRNazanin"/>
          <w:color w:val="111111"/>
          <w:sz w:val="28"/>
          <w:sz w:val="28"/>
          <w:szCs w:val="28"/>
          <w:rtl w:val="true"/>
          <w:lang w:bidi="fa-IR"/>
        </w:rPr>
        <w:t xml:space="preserve">اللاریجانی طبع علی الحجر بطهران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45" w:name="__RefHeading___Toc7705434_73709187"/>
      <w:bookmarkStart w:id="3146" w:name="_Toc1447"/>
      <w:bookmarkEnd w:id="3145"/>
      <w:r>
        <w:rPr/>
        <w:t>1273</w:t>
      </w:r>
      <w:r>
        <w:rPr>
          <w:rtl w:val="true"/>
        </w:rPr>
        <w:t xml:space="preserve">- </w:t>
      </w:r>
      <w:r>
        <w:rPr>
          <w:rtl w:val="true"/>
        </w:rPr>
        <w:t>جواهر البحرین فی أحکام الثقلین</w:t>
      </w:r>
      <w:bookmarkEnd w:id="3146"/>
    </w:p>
    <w:p>
      <w:pPr>
        <w:pStyle w:val="BookText"/>
        <w:rPr/>
      </w:pPr>
      <w:r>
        <w:rPr>
          <w:rFonts w:ascii="IRNazanin" w:hAnsi="IRNazanin" w:eastAsia="IRNazanin"/>
          <w:color w:val="111111"/>
          <w:sz w:val="28"/>
          <w:sz w:val="28"/>
          <w:szCs w:val="28"/>
          <w:rtl w:val="true"/>
          <w:lang w:bidi="fa-IR"/>
        </w:rPr>
        <w:t xml:space="preserve">للشیخ عبد الله بن صالح السماهیجی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أخبار الکتب الأربعة، کما فعله الفیض فی الوافی لکنه بغیر ترتیب الوافی و الوسائل خرج منه مجلد الطهارة و بعض مجلد الصلاة إلی باب المواقیت، کما ذکره المؤلف فی إجازته للشیخ ناصر بن محمد الخطی، و قال السید عبد الله الجزائری فی إجازته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کتاب جامع رأیت مجلدا واحدا منه فی الطهارة و علیه إجازته بخطه للشیخ محمد بن عبد المطلب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أنا رأیت عند السید آقا التستری قطعة من مجلد الطهارة مخروم الآخر، أول الموجود باب أن الحمی رائد الموت و آخره باب طهارة الثوب الذی یستعیره الذمی، و علیه حواش منه کثیرة أحال فی بعضها إلی کتابه منیة الممارسین</w:t>
      </w:r>
      <w:r>
        <w:rPr>
          <w:rFonts w:eastAsia="IRNazanin" w:cs="IRNazanin"/>
          <w:color w:val="111111"/>
          <w:sz w:val="28"/>
          <w:szCs w:val="28"/>
          <w:rtl w:val="true"/>
          <w:lang w:bidi="fa-IR"/>
        </w:rPr>
        <w:t>.</w:t>
      </w:r>
    </w:p>
    <w:p>
      <w:pPr>
        <w:pStyle w:val="Heading3"/>
        <w:numPr>
          <w:ilvl w:val="2"/>
          <w:numId w:val="1"/>
        </w:numPr>
        <w:rPr/>
      </w:pPr>
      <w:bookmarkStart w:id="3147" w:name="__RefHeading___Toc7705436_73709187"/>
      <w:bookmarkStart w:id="3148" w:name="_Toc1448"/>
      <w:bookmarkEnd w:id="3147"/>
      <w:r>
        <w:rPr/>
        <w:t>1274</w:t>
      </w:r>
      <w:r>
        <w:rPr>
          <w:rtl w:val="true"/>
        </w:rPr>
        <w:t xml:space="preserve">- </w:t>
      </w:r>
      <w:r>
        <w:rPr>
          <w:rtl w:val="true"/>
        </w:rPr>
        <w:t>جواهر البرکات</w:t>
      </w:r>
      <w:bookmarkEnd w:id="3148"/>
    </w:p>
    <w:p>
      <w:pPr>
        <w:pStyle w:val="BookText"/>
        <w:rPr/>
      </w:pPr>
      <w:r>
        <w:rPr>
          <w:rFonts w:ascii="IRNazanin" w:hAnsi="IRNazanin" w:eastAsia="IRNazanin"/>
          <w:color w:val="111111"/>
          <w:sz w:val="28"/>
          <w:sz w:val="28"/>
          <w:szCs w:val="28"/>
          <w:rtl w:val="true"/>
          <w:lang w:bidi="fa-IR"/>
        </w:rPr>
        <w:t xml:space="preserve">فی أحکام الأموات، ینقل عنه نور الدین حمزة بن علی ملک البیهقی المتخلص بآذری و المتوفی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جواهر الأسرار المذکور آنفا</w:t>
      </w:r>
    </w:p>
    <w:p>
      <w:pPr>
        <w:pStyle w:val="Heading3"/>
        <w:numPr>
          <w:ilvl w:val="2"/>
          <w:numId w:val="1"/>
        </w:numPr>
        <w:rPr/>
      </w:pPr>
      <w:bookmarkStart w:id="3149" w:name="__RefHeading___Toc7705438_73709187"/>
      <w:bookmarkStart w:id="3150" w:name="_Toc1449"/>
      <w:bookmarkEnd w:id="3149"/>
      <w:r>
        <w:rPr/>
        <w:t>1275</w:t>
      </w:r>
      <w:r>
        <w:rPr>
          <w:rtl w:val="true"/>
        </w:rPr>
        <w:t xml:space="preserve">- </w:t>
      </w:r>
      <w:r>
        <w:rPr>
          <w:rtl w:val="true"/>
        </w:rPr>
        <w:t>جواهر البیان</w:t>
      </w:r>
      <w:bookmarkEnd w:id="3150"/>
    </w:p>
    <w:p>
      <w:pPr>
        <w:pStyle w:val="BookText"/>
        <w:rPr/>
      </w:pPr>
      <w:r>
        <w:rPr>
          <w:rFonts w:ascii="IRNazanin" w:hAnsi="IRNazanin" w:eastAsia="IRNazanin"/>
          <w:color w:val="111111"/>
          <w:sz w:val="28"/>
          <w:sz w:val="28"/>
          <w:szCs w:val="28"/>
          <w:rtl w:val="true"/>
          <w:lang w:bidi="fa-IR"/>
        </w:rPr>
        <w:t>فی فضائل أهل البیت علیه السلام  مرتبا علی مجالس، مطبوع باللغة الأردویة للمولی السید أکبر مهدی الجروتی الهندی</w:t>
      </w:r>
      <w:r>
        <w:rPr>
          <w:rFonts w:eastAsia="IRNazanin" w:cs="IRNazanin"/>
          <w:color w:val="111111"/>
          <w:sz w:val="28"/>
          <w:szCs w:val="28"/>
          <w:rtl w:val="true"/>
          <w:lang w:bidi="fa-IR"/>
        </w:rPr>
        <w:t>.</w:t>
      </w:r>
    </w:p>
    <w:p>
      <w:pPr>
        <w:pStyle w:val="Heading3"/>
        <w:numPr>
          <w:ilvl w:val="2"/>
          <w:numId w:val="1"/>
        </w:numPr>
        <w:rPr/>
      </w:pPr>
      <w:bookmarkStart w:id="3151" w:name="__RefHeading___Toc7705440_73709187"/>
      <w:bookmarkStart w:id="3152" w:name="_Toc1450"/>
      <w:bookmarkEnd w:id="3151"/>
      <w:r>
        <w:rPr/>
        <w:t>1276</w:t>
      </w:r>
      <w:r>
        <w:rPr>
          <w:rtl w:val="true"/>
        </w:rPr>
        <w:t xml:space="preserve">- </w:t>
      </w:r>
      <w:r>
        <w:rPr>
          <w:rtl w:val="true"/>
        </w:rPr>
        <w:t>جواهر بی‌بها</w:t>
      </w:r>
      <w:bookmarkEnd w:id="3152"/>
    </w:p>
    <w:p>
      <w:pPr>
        <w:pStyle w:val="BookText"/>
        <w:rPr/>
      </w:pPr>
      <w:r>
        <w:rPr>
          <w:rFonts w:ascii="IRNazanin" w:hAnsi="IRNazanin" w:eastAsia="IRNazanin"/>
          <w:color w:val="111111"/>
          <w:sz w:val="28"/>
          <w:sz w:val="28"/>
          <w:szCs w:val="28"/>
          <w:rtl w:val="true"/>
          <w:lang w:bidi="fa-IR"/>
        </w:rPr>
        <w:t xml:space="preserve">أیضا بالأردویة للسید محمد مجتبی بن السید محمد حسین النوکانوی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حصتین أولاهما فیما یتعلق بالبکاء و العزاء لسید الشهداء علیه السلام  خرج من الطبع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فی الإمامة و الخلافة و الغدیر، طبع 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3153" w:name="__RefHeading___Toc7705442_73709187"/>
      <w:bookmarkStart w:id="3154" w:name="_Toc1451"/>
      <w:bookmarkEnd w:id="3153"/>
      <w:r>
        <w:rPr/>
        <w:t>1277</w:t>
      </w:r>
      <w:r>
        <w:rPr>
          <w:rtl w:val="true"/>
        </w:rPr>
        <w:t xml:space="preserve">- </w:t>
      </w:r>
      <w:r>
        <w:rPr>
          <w:rtl w:val="true"/>
        </w:rPr>
        <w:t>جواهر التشریح</w:t>
      </w:r>
      <w:bookmarkEnd w:id="3154"/>
    </w:p>
    <w:p>
      <w:pPr>
        <w:pStyle w:val="BookText"/>
        <w:rPr/>
      </w:pPr>
      <w:r>
        <w:rPr>
          <w:rFonts w:ascii="IRNazanin" w:hAnsi="IRNazanin" w:eastAsia="IRNazanin"/>
          <w:color w:val="111111"/>
          <w:sz w:val="28"/>
          <w:sz w:val="28"/>
          <w:szCs w:val="28"/>
          <w:rtl w:val="true"/>
          <w:lang w:bidi="fa-IR"/>
        </w:rPr>
        <w:t xml:space="preserve">فارسی فی التشریح للدکتر میرزا علی خان بن زین العابدین الهمدانی، نزیل طهران، و مدرس دار الفنون بها، ترجمه عن کتب مختلفة إفرنسیة، و رتبه علی سبعة مقالات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العضلات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الدم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الأحشاء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الأعصاب طبع أربعة منها فی مجلد و الثلاث الآخر فی المجلد الثانی و جمیعها یقرب من ألف صفحة</w:t>
      </w:r>
      <w:r>
        <w:rPr>
          <w:rFonts w:eastAsia="IRNazanin" w:cs="IRNazanin"/>
          <w:color w:val="111111"/>
          <w:sz w:val="28"/>
          <w:szCs w:val="28"/>
          <w:rtl w:val="true"/>
          <w:lang w:bidi="fa-IR"/>
        </w:rPr>
        <w:t>.</w:t>
      </w:r>
    </w:p>
    <w:p>
      <w:pPr>
        <w:pStyle w:val="Heading3"/>
        <w:numPr>
          <w:ilvl w:val="2"/>
          <w:numId w:val="1"/>
        </w:numPr>
        <w:rPr/>
      </w:pPr>
      <w:bookmarkStart w:id="3155" w:name="__RefHeading___Toc7705444_73709187"/>
      <w:bookmarkStart w:id="3156" w:name="_Toc1452"/>
      <w:bookmarkEnd w:id="3155"/>
      <w:r>
        <w:rPr/>
        <w:t>1278</w:t>
      </w:r>
      <w:r>
        <w:rPr>
          <w:rtl w:val="true"/>
        </w:rPr>
        <w:t xml:space="preserve">- </w:t>
      </w:r>
      <w:r>
        <w:rPr>
          <w:rtl w:val="true"/>
        </w:rPr>
        <w:t>جواهر التفسیر لتحفة الأمیر</w:t>
      </w:r>
      <w:bookmarkEnd w:id="31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له العروس أیضا، و هو تفسیر فارسی للمولی حسین بن علی الواعظ الکاشفی المتوفی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الوزیر الأمیر </w:t>
      </w:r>
      <w:bookmarkStart w:id="3157" w:name="pg11685_250938"/>
    </w:p>
    <w:p>
      <w:pPr>
        <w:pStyle w:val="BookText"/>
        <w:rPr/>
      </w:pPr>
      <w:bookmarkEnd w:id="3157"/>
      <w:r>
        <w:rPr>
          <w:rFonts w:ascii="IRNazanin" w:hAnsi="IRNazanin" w:eastAsia="IRNazanin"/>
          <w:color w:val="111111"/>
          <w:sz w:val="28"/>
          <w:sz w:val="28"/>
          <w:szCs w:val="28"/>
          <w:rtl w:val="true"/>
          <w:lang w:bidi="fa-IR"/>
        </w:rPr>
        <w:t xml:space="preserve">نظام الدین علی شیر الجغتائی الذی استوزره السلطان حسین میرزا بایقرا فی شعبان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نبدأ و الله علیم حکیم زینت فاتحة هر خطاب و زیور خاتمة 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أولا أربعة أصول فیها اثنان و عشرون عنوانا من الفنون المتعلقة بتفسیر القرآن و فضله، و أنواع علومه و غیر ذلک، ثم شرع فی التفسیر من أول البسملة من سورة الفاتحة إلی آیة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و لذا یقال له تفسیر الزهراوین یعنی سورتی البقرة و آل عمران، و مع أنه لم یبلغ حد النصف من الجزء الخامس بلغ مقداره إلی ما یقرب من خمسین ألف بیت، ثم إنه اختصره فی نحو عشرین ألف بیت کما یأتی بعنوان المختصر و کتب بعده تفسیره الموسوم بالمواهب العلیة و ذکر فی أول المواهب أنه کان بناؤه أن یجعل جواهر التفسیر فی أربع مجلدات فخرج منه المجلد الأول إلی البیاض و بقی الثلاثة الآخر غیر مرتبة فی المسودة، و فی آخر هذا المجلد نقل عن ریاض الجنان</w:t>
      </w:r>
    </w:p>
    <w:p>
      <w:pPr>
        <w:pStyle w:val="BookText"/>
        <w:rPr/>
      </w:pPr>
      <w:r>
        <w:rPr>
          <w:rFonts w:ascii="IRNazanin" w:hAnsi="IRNazanin" w:eastAsia="IRNazanin"/>
          <w:color w:val="111111"/>
          <w:sz w:val="28"/>
          <w:sz w:val="28"/>
          <w:szCs w:val="28"/>
          <w:rtl w:val="true"/>
          <w:lang w:bidi="fa-IR"/>
        </w:rPr>
        <w:t>دعاء السفر المروی عن أمیر المؤمنین علیه السلام ،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احفظنی و احفظ ما معی و سلمنی و سلم ما معی و بلغنی و بلغ ما معی</w:t>
      </w:r>
    </w:p>
    <w:p>
      <w:pPr>
        <w:pStyle w:val="Heading3"/>
        <w:numPr>
          <w:ilvl w:val="2"/>
          <w:numId w:val="1"/>
        </w:numPr>
        <w:rPr/>
      </w:pPr>
      <w:bookmarkStart w:id="3158" w:name="__RefHeading___Toc7705446_73709187"/>
      <w:bookmarkStart w:id="3159" w:name="_Toc1453"/>
      <w:bookmarkEnd w:id="3158"/>
      <w:r>
        <w:rPr>
          <w:rtl w:val="true"/>
        </w:rPr>
        <w:t xml:space="preserve">. </w:t>
      </w:r>
      <w:r>
        <w:rPr/>
        <w:t>1279</w:t>
      </w:r>
      <w:r>
        <w:rPr>
          <w:rtl w:val="true"/>
        </w:rPr>
        <w:t xml:space="preserve">- </w:t>
      </w:r>
      <w:r>
        <w:rPr>
          <w:rtl w:val="true"/>
        </w:rPr>
        <w:t>جواهر التواریخ</w:t>
      </w:r>
      <w:bookmarkEnd w:id="3159"/>
    </w:p>
    <w:p>
      <w:pPr>
        <w:pStyle w:val="BookText"/>
        <w:rPr/>
      </w:pPr>
      <w:r>
        <w:rPr>
          <w:rFonts w:ascii="IRNazanin" w:hAnsi="IRNazanin" w:eastAsia="IRNazanin"/>
          <w:color w:val="111111"/>
          <w:sz w:val="28"/>
          <w:sz w:val="28"/>
          <w:szCs w:val="28"/>
          <w:rtl w:val="true"/>
          <w:lang w:bidi="fa-IR"/>
        </w:rPr>
        <w:t xml:space="preserve">تاریخ عام من آدم إلی سنة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جهانگیر و نصفه الأکثر یخص المغل و التیموریین إلی سلطان حسین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ألفه فی الهند سلمان القزوینی فی عهد اورنگ زیب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لیتریچر پرشیان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3160" w:name="__RefHeading___Toc7705448_73709187"/>
      <w:bookmarkStart w:id="3161" w:name="_Toc1454"/>
      <w:bookmarkEnd w:id="3160"/>
      <w:r>
        <w:rPr/>
        <w:t>1280</w:t>
      </w:r>
      <w:r>
        <w:rPr>
          <w:rtl w:val="true"/>
        </w:rPr>
        <w:t xml:space="preserve">- </w:t>
      </w:r>
      <w:r>
        <w:rPr>
          <w:rtl w:val="true"/>
        </w:rPr>
        <w:t>جواهر الجمل فی النحو</w:t>
      </w:r>
      <w:bookmarkEnd w:id="3161"/>
    </w:p>
    <w:p>
      <w:pPr>
        <w:pStyle w:val="BookText"/>
        <w:rPr/>
      </w:pPr>
      <w:r>
        <w:rPr>
          <w:rFonts w:ascii="IRNazanin" w:hAnsi="IRNazanin" w:eastAsia="IRNazanin"/>
          <w:color w:val="111111"/>
          <w:sz w:val="28"/>
          <w:sz w:val="28"/>
          <w:szCs w:val="28"/>
          <w:rtl w:val="true"/>
          <w:lang w:bidi="fa-IR"/>
        </w:rPr>
        <w:t xml:space="preserve">قال فی کشف الظنون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اقتفی فیه مؤلفه أثر کتاب الجمل صنفه لأبی منصور محمد بن یحیی الحسینی و لم یذکر المؤلف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یوجد نسخه منه ضمن مجموعة موسومة بالجمل فی العوامل فی مکتبة الشیخ محمد السماوی فی النجف،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سلام علی عباده الذین اصطفی محمد و عترته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ألفه للأمیر صفی الدین أبی منصور محمد بن یحیی بن هبة الله الحسینی و إنه اقتدی فیه بالإمام عبد القاهر الجرجانی المتوفی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أبواب، و فی آخره الاستشهاد بالبیت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تهین الفقیر علک أن ترکع</w:t>
      </w:r>
    </w:p>
    <w:p>
      <w:pPr>
        <w:pStyle w:val="BookText"/>
        <w:rPr/>
      </w:pPr>
      <w:r>
        <w:rPr>
          <w:rFonts w:ascii="IRNazanin" w:hAnsi="IRNazanin" w:eastAsia="IRNazanin"/>
          <w:color w:val="111111"/>
          <w:sz w:val="28"/>
          <w:sz w:val="28"/>
          <w:szCs w:val="28"/>
          <w:rtl w:val="true"/>
          <w:lang w:bidi="fa-IR"/>
        </w:rPr>
        <w:t>یوما و الدهر قد رفعه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أخری فی کتب السید محمد علی السبزواری بالکاظمیة، و علیها تملک </w:t>
      </w:r>
    </w:p>
    <w:p>
      <w:pPr>
        <w:pStyle w:val="BookText"/>
        <w:rPr/>
      </w:pPr>
      <w:r>
        <w:rPr>
          <w:rFonts w:ascii="IRNazanin" w:hAnsi="IRNazanin" w:eastAsia="IRNazanin"/>
          <w:color w:val="111111"/>
          <w:sz w:val="28"/>
          <w:sz w:val="28"/>
          <w:szCs w:val="28"/>
          <w:rtl w:val="true"/>
          <w:lang w:bidi="fa-IR"/>
        </w:rPr>
        <w:t xml:space="preserve">السید محمد بن السید مصطفی الکاشانی فی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بخط الکاتب فی آخر النسخة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الکتاب المسمی بجواهر النحو من تصنیف الشیخ الإمام العالم العامل الشیخ أبی علی الطبرسی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تاریخ الکتابة</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الجد و إن کانت شایعة لکن لیس هنا محل احتمالها، لأن أول من ترجم الرجل و ذکر نسبه من أبیه و أمه إلی جده الأعلی و سائر خصوصیاته و أحواله هو تلمیذه أبو الحسن علی بن عیسی بن الفرج بن صالح الربعی الشیرازی المتوفی ببغداد فی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حذاق تلامیذه، و قد توقف عنده مشتغلا فی شیراز مدة عشرین سنة کما فی تاریخ بغداد و قد حکی فی معجم الأدباء تمام ما ترجمه به التلمیذ المذکور، و حکی أیضا عن سلامة بن عیاض النحوی صورة إجازة أبی علی الفارسی للصاحب بن عباد التی کتبها بخطه و لفظه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الحسن بن أحمد الفارسی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هو نفسه و تلمیذه الخصیص به أعرف بنسبة من سائر المتأخرین عنه، و اقتصار صاحب الریاض علی نقل الخلاف عن خصوص میزان الاعتدال دون غیره ممن ذکرناهم من المترجمین له یکشف عن عدم اطلاعه علی کلماتهم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w:t>
      </w:r>
      <w:bookmarkStart w:id="3162" w:name="pg11685_250942"/>
    </w:p>
    <w:p>
      <w:pPr>
        <w:pStyle w:val="BookText"/>
        <w:rPr/>
      </w:pPr>
      <w:bookmarkEnd w:id="3162"/>
      <w:r>
        <w:rPr>
          <w:rFonts w:ascii="IRNazanin" w:hAnsi="IRNazanin" w:eastAsia="IRNazanin"/>
          <w:color w:val="111111"/>
          <w:sz w:val="28"/>
          <w:sz w:val="28"/>
          <w:szCs w:val="28"/>
          <w:rtl w:val="true"/>
          <w:lang w:bidi="fa-IR"/>
        </w:rPr>
        <w:t xml:space="preserve">أبو علی الطبرسی هو المفسر المتوفی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الأمیر صفی الدین أبو منصور محمد هو الذی ذکره فی 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السید الأجل جلال الدین محمد المولود فی شوال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لیلة الخمیس الثامن من ذی القعدة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أولاده و أعقابه العلماء النقباء الأجلاء فی بیهق المنتهی نسبهم إلی جدهم الأعلی الذی نزل من نیشابور إلی بیهق، و هم علماء صلحاء نقباء متورعون عن الملوک و السلاطین فوالد أبی منصور محمد، هو السید العالم الزاهد عماد الدین یحیی بن السید رکن الدین أبی منصور هبة الله بن السید أبی الحسن علی بن العالم المحدث أبی جعفر محمد نزیل بیهق المنتهی نسبه إلی أبی جعفر أحمد بن محمد بن زیارة الأفطسی الحسینی</w:t>
      </w:r>
      <w:r>
        <w:rPr>
          <w:rFonts w:eastAsia="IRNazanin" w:cs="IRNazanin"/>
          <w:color w:val="111111"/>
          <w:sz w:val="28"/>
          <w:szCs w:val="28"/>
          <w:rtl w:val="true"/>
          <w:lang w:bidi="fa-IR"/>
        </w:rPr>
        <w:t>.</w:t>
      </w:r>
    </w:p>
    <w:p>
      <w:pPr>
        <w:pStyle w:val="Heading3"/>
        <w:numPr>
          <w:ilvl w:val="2"/>
          <w:numId w:val="1"/>
        </w:numPr>
        <w:rPr/>
      </w:pPr>
      <w:bookmarkStart w:id="3163" w:name="__RefHeading___Toc7705450_73709187"/>
      <w:bookmarkStart w:id="3164" w:name="_Toc1455"/>
      <w:bookmarkEnd w:id="3163"/>
      <w:r>
        <w:rPr/>
        <w:t>1271</w:t>
      </w:r>
      <w:r>
        <w:rPr>
          <w:rtl w:val="true"/>
        </w:rPr>
        <w:t xml:space="preserve">- </w:t>
      </w:r>
      <w:r>
        <w:rPr>
          <w:rtl w:val="true"/>
        </w:rPr>
        <w:t>جواهر الحکم</w:t>
      </w:r>
      <w:bookmarkEnd w:id="3164"/>
    </w:p>
    <w:p>
      <w:pPr>
        <w:pStyle w:val="BookText"/>
        <w:rPr/>
      </w:pPr>
      <w:r>
        <w:rPr>
          <w:rFonts w:ascii="IRNazanin" w:hAnsi="IRNazanin" w:eastAsia="IRNazanin"/>
          <w:color w:val="111111"/>
          <w:sz w:val="28"/>
          <w:sz w:val="28"/>
          <w:szCs w:val="28"/>
          <w:rtl w:val="true"/>
          <w:lang w:bidi="fa-IR"/>
        </w:rPr>
        <w:t xml:space="preserve">للسید محمد بن السید جعفر الحسینی القزوینی، رأیته فی کتب السید محمد علی السبزواری فی الکاظمیة و رأیت مجموعة أخری من تصانیفه بخطه و أکثرها ناقصة غیر مهذبة، عند المولوی حسن یوسف الکشمیری فی کربلاء، و فیها شرحه لرسالة الشیخ أحمد الأحسائی فی التجوید، و رأیت بعض تملکاته بخطه و خاتمه الذی تاریخ نقشه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إمضاؤه محمد بن جعفر الحسینی العاملی الأصل القزوینی المولد النجفی المسکن، و الظاهر من قوله هو أن والده السید جعفر کان عاملیا نزل قزوین</w:t>
      </w:r>
      <w:r>
        <w:rPr>
          <w:rStyle w:val="FootnoteAnchor"/>
          <w:rtl w:val="true"/>
        </w:rPr>
        <w:footnoteReference w:id="45"/>
      </w:r>
      <w:r>
        <w:rPr>
          <w:rFonts w:ascii="IRNazanin" w:hAnsi="IRNazanin" w:eastAsia="IRNazanin"/>
          <w:color w:val="111111"/>
          <w:sz w:val="28"/>
          <w:sz w:val="28"/>
          <w:szCs w:val="28"/>
          <w:rtl w:val="true"/>
          <w:lang w:bidi="fa-IR"/>
        </w:rPr>
        <w:t>فکانت ولادة ولده بها</w:t>
      </w:r>
      <w:r>
        <w:rPr>
          <w:rFonts w:eastAsia="IRNazanin" w:cs="IRNazanin"/>
          <w:color w:val="111111"/>
          <w:sz w:val="28"/>
          <w:szCs w:val="28"/>
          <w:rtl w:val="true"/>
          <w:lang w:bidi="fa-IR"/>
        </w:rPr>
        <w:t>.</w:t>
      </w:r>
    </w:p>
    <w:p>
      <w:pPr>
        <w:pStyle w:val="Heading3"/>
        <w:numPr>
          <w:ilvl w:val="2"/>
          <w:numId w:val="1"/>
        </w:numPr>
        <w:rPr/>
      </w:pPr>
      <w:bookmarkStart w:id="3165" w:name="__RefHeading___Toc7705452_73709187"/>
      <w:bookmarkStart w:id="3166" w:name="_Toc1456"/>
      <w:bookmarkEnd w:id="3165"/>
      <w:r>
        <w:rPr/>
        <w:t>1272</w:t>
      </w:r>
      <w:r>
        <w:rPr>
          <w:rtl w:val="true"/>
        </w:rPr>
        <w:t xml:space="preserve">- </w:t>
      </w:r>
      <w:r>
        <w:rPr>
          <w:rtl w:val="true"/>
        </w:rPr>
        <w:t>جواهر الحکم و درر الکلم</w:t>
      </w:r>
      <w:bookmarkEnd w:id="3166"/>
    </w:p>
    <w:p>
      <w:pPr>
        <w:pStyle w:val="BookText"/>
        <w:rPr/>
      </w:pPr>
      <w:r>
        <w:rPr>
          <w:rFonts w:ascii="IRNazanin" w:hAnsi="IRNazanin" w:eastAsia="IRNazanin"/>
          <w:color w:val="111111"/>
          <w:sz w:val="28"/>
          <w:sz w:val="28"/>
          <w:szCs w:val="28"/>
          <w:rtl w:val="true"/>
          <w:lang w:bidi="fa-IR"/>
        </w:rPr>
        <w:t xml:space="preserve">للشیخ محمد بن الشیخ مهدی مغنیة العاملی، فی الأدب و التاریخ و تراجم معاصریه و غیرهم من العلماء و الأعیان، هو من مآخذ أعیان الشیعة و ینقل عنه فیه بعض التراجم،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الأمیر ثامر بک بن حسین بک المتوفی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من أواخر القرن الثالث عشر و والده الشیخ مهدی مغنیة، ترجمه سیدنا فی تکملة الأمل و ذکر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کان معاصر الشیخ عبد النبی الکاظمی نزیل جبل عامل، و السید علی بن محمد الأمین، و قد حکموا جمیعا بسیادة بعض السادة عن عیثیث و ترجم أیضا فی التکملة ولده الشیخ محمود بن الشیخ </w:t>
      </w:r>
      <w:bookmarkStart w:id="3167" w:name="pg11685_250944"/>
    </w:p>
    <w:p>
      <w:pPr>
        <w:pStyle w:val="BookText"/>
        <w:rPr/>
      </w:pPr>
      <w:bookmarkEnd w:id="3167"/>
      <w:r>
        <w:rPr>
          <w:rFonts w:ascii="IRNazanin" w:hAnsi="IRNazanin" w:eastAsia="IRNazanin"/>
          <w:color w:val="111111"/>
          <w:sz w:val="28"/>
          <w:sz w:val="28"/>
          <w:szCs w:val="28"/>
          <w:rtl w:val="true"/>
          <w:lang w:bidi="fa-IR"/>
        </w:rPr>
        <w:t xml:space="preserve">محمد مغنیة الذی اشتغل فی النجف و رجع إلی بلاده و لکنه لم یطل أیامه فتوفی بها 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3168" w:name="__RefHeading___Toc7705454_73709187"/>
      <w:bookmarkStart w:id="3169" w:name="_Toc1457"/>
      <w:bookmarkEnd w:id="3168"/>
      <w:r>
        <w:rPr/>
        <w:t>1273</w:t>
      </w:r>
      <w:r>
        <w:rPr>
          <w:rtl w:val="true"/>
        </w:rPr>
        <w:t xml:space="preserve">- </w:t>
      </w:r>
      <w:r>
        <w:rPr>
          <w:rtl w:val="true"/>
        </w:rPr>
        <w:t>جواهر الحکمة ناصری</w:t>
      </w:r>
      <w:bookmarkEnd w:id="3169"/>
    </w:p>
    <w:p>
      <w:pPr>
        <w:pStyle w:val="BookText"/>
        <w:rPr/>
      </w:pPr>
      <w:r>
        <w:rPr>
          <w:rFonts w:ascii="IRNazanin" w:hAnsi="IRNazanin" w:eastAsia="IRNazanin"/>
          <w:color w:val="111111"/>
          <w:sz w:val="28"/>
          <w:sz w:val="28"/>
          <w:szCs w:val="28"/>
          <w:rtl w:val="true"/>
          <w:lang w:bidi="fa-IR"/>
        </w:rPr>
        <w:t xml:space="preserve">طب فارسی، للدکتور المیرزا علی خان بن المیرزا زین العابدین خان الهمدانی معلم دار الفنون بطهران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 فی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3170" w:name="__RefHeading___Toc7705456_73709187"/>
      <w:bookmarkStart w:id="3171" w:name="_Toc1458"/>
      <w:bookmarkEnd w:id="3170"/>
      <w:r>
        <w:rPr/>
        <w:t>1274</w:t>
      </w:r>
      <w:r>
        <w:rPr>
          <w:rtl w:val="true"/>
        </w:rPr>
        <w:t xml:space="preserve">- </w:t>
      </w:r>
      <w:r>
        <w:rPr>
          <w:rtl w:val="true"/>
        </w:rPr>
        <w:t>جواهرخانه‌</w:t>
      </w:r>
      <w:bookmarkEnd w:id="3171"/>
    </w:p>
    <w:p>
      <w:pPr>
        <w:pStyle w:val="BookText"/>
        <w:rPr/>
      </w:pPr>
      <w:r>
        <w:rPr>
          <w:rFonts w:ascii="IRNazanin" w:hAnsi="IRNazanin" w:eastAsia="IRNazanin"/>
          <w:color w:val="111111"/>
          <w:sz w:val="28"/>
          <w:sz w:val="28"/>
          <w:szCs w:val="28"/>
          <w:rtl w:val="true"/>
          <w:lang w:bidi="fa-IR"/>
        </w:rPr>
        <w:t xml:space="preserve">فارسی، للمیرزا عباس خان بن المیرزا أحمد المؤرخ الأدیب الشاعر المتخلص برفعت، صاحب آثار العجم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3172" w:name="__RefHeading___Toc7705458_73709187"/>
      <w:bookmarkStart w:id="3173" w:name="_Toc1459"/>
      <w:bookmarkEnd w:id="3172"/>
      <w:r>
        <w:rPr/>
        <w:t>1275</w:t>
      </w:r>
      <w:r>
        <w:rPr>
          <w:rtl w:val="true"/>
        </w:rPr>
        <w:t xml:space="preserve">- </w:t>
      </w:r>
      <w:r>
        <w:rPr>
          <w:rtl w:val="true"/>
        </w:rPr>
        <w:t>جواهر خمس</w:t>
      </w:r>
      <w:bookmarkEnd w:id="3173"/>
    </w:p>
    <w:p>
      <w:pPr>
        <w:pStyle w:val="BookText"/>
        <w:rPr/>
      </w:pPr>
      <w:r>
        <w:rPr>
          <w:rFonts w:ascii="IRNazanin" w:hAnsi="IRNazanin" w:eastAsia="IRNazanin"/>
          <w:color w:val="111111"/>
          <w:sz w:val="28"/>
          <w:sz w:val="28"/>
          <w:szCs w:val="28"/>
          <w:rtl w:val="true"/>
          <w:lang w:bidi="fa-IR"/>
        </w:rPr>
        <w:t xml:space="preserve">فارسی، لمحمد بن قطب الدین من أحفاد الشیخ العطار،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الأحد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نسخه الشیخ مهدی شرف الدین التستری کما کتبه إلینا، و فی نسخه المولی الخوانساری أنه للسید محمد الغوث بن حصین الدین بایزید بن الخواجة فرید الدین العطار، و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للشیخ أبی المؤید محمد بن خطیر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بگجرات فی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فهرس الجواهر إلی قوله الخامس فی عمل المحققین من أهل الطریقة فراجعه</w:t>
      </w:r>
    </w:p>
    <w:p>
      <w:pPr>
        <w:pStyle w:val="Heading3"/>
        <w:numPr>
          <w:ilvl w:val="2"/>
          <w:numId w:val="1"/>
        </w:numPr>
        <w:rPr/>
      </w:pPr>
      <w:bookmarkStart w:id="3174" w:name="__RefHeading___Toc7705460_73709187"/>
      <w:bookmarkStart w:id="3175" w:name="_Toc1460"/>
      <w:bookmarkEnd w:id="3174"/>
      <w:r>
        <w:rPr>
          <w:rtl w:val="true"/>
        </w:rPr>
        <w:t>جواهر الذات‌</w:t>
      </w:r>
      <w:bookmarkEnd w:id="3175"/>
    </w:p>
    <w:p>
      <w:pPr>
        <w:pStyle w:val="BookText"/>
        <w:rPr/>
      </w:pPr>
      <w:r>
        <w:rPr>
          <w:rFonts w:ascii="IRNazanin" w:hAnsi="IRNazanin" w:eastAsia="IRNazanin"/>
          <w:color w:val="111111"/>
          <w:sz w:val="28"/>
          <w:sz w:val="28"/>
          <w:szCs w:val="28"/>
          <w:rtl w:val="true"/>
          <w:lang w:bidi="fa-IR"/>
        </w:rPr>
        <w:t>من مثنویات العطار، کما قد یعبر به، و یأتی بعنوان جوهر الذات</w:t>
      </w:r>
    </w:p>
    <w:p>
      <w:pPr>
        <w:pStyle w:val="Heading3"/>
        <w:numPr>
          <w:ilvl w:val="2"/>
          <w:numId w:val="1"/>
        </w:numPr>
        <w:rPr/>
      </w:pPr>
      <w:bookmarkStart w:id="3176" w:name="__RefHeading___Toc7705462_73709187"/>
      <w:bookmarkStart w:id="3177" w:name="_Toc1461"/>
      <w:bookmarkEnd w:id="3176"/>
      <w:r>
        <w:rPr/>
        <w:t>1276</w:t>
      </w:r>
      <w:r>
        <w:rPr>
          <w:rtl w:val="true"/>
        </w:rPr>
        <w:t xml:space="preserve">- </w:t>
      </w:r>
      <w:r>
        <w:rPr>
          <w:rtl w:val="true"/>
        </w:rPr>
        <w:t>جواهر الزواهر فی أحکام المبانی و إیضاح السرائر</w:t>
      </w:r>
      <w:bookmarkEnd w:id="317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فیها جمیع مباحث الألفاظ و قلیل من الأدلة العقلیة، للشیخ محمد تقی بن أبی طالب الأردکانی المتوفی بطهران فی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عم الفاضل الأردکانی المولی حسین المتوفی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یحیط بکنهه المجتهدون، و لا یحصی نعمه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هداه سبله محمد و آله، و بعد فیقول العبد الجانی محمد تقی بن أبی طالب الیزدی الأردکانی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سمیته بجواهر الزواهر لأن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جوهرة 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نسخته مع جملة من رسائله</w:t>
      </w:r>
      <w:r>
        <w:rPr>
          <w:rStyle w:val="FootnoteAnchor"/>
          <w:rtl w:val="true"/>
        </w:rPr>
        <w:footnoteReference w:id="46"/>
      </w:r>
      <w:r>
        <w:rPr>
          <w:rFonts w:ascii="IRNazanin" w:hAnsi="IRNazanin" w:eastAsia="IRNazanin"/>
          <w:color w:val="111111"/>
          <w:sz w:val="28"/>
          <w:sz w:val="28"/>
          <w:szCs w:val="28"/>
          <w:rtl w:val="true"/>
          <w:lang w:bidi="fa-IR"/>
        </w:rPr>
        <w:t xml:space="preserve">کلها بخط المؤلف فی </w:t>
      </w:r>
      <w:bookmarkStart w:id="3178" w:name="pg11685_250946"/>
    </w:p>
    <w:p>
      <w:pPr>
        <w:pStyle w:val="BookText"/>
        <w:rPr/>
      </w:pPr>
      <w:bookmarkEnd w:id="3178"/>
      <w:r>
        <w:rPr>
          <w:rFonts w:ascii="IRNazanin" w:hAnsi="IRNazanin" w:eastAsia="IRNazanin"/>
          <w:color w:val="111111"/>
          <w:sz w:val="28"/>
          <w:sz w:val="28"/>
          <w:szCs w:val="28"/>
          <w:rtl w:val="true"/>
          <w:lang w:bidi="fa-IR"/>
        </w:rPr>
        <w:t>مجلدین عند السید محمد المشکاة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سنة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میرزا آقاسی الصدر الأعظم فی ذلک الیوم جمعا من العلماء</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المصحح</w:t>
      </w:r>
    </w:p>
    <w:p>
      <w:pPr>
        <w:pStyle w:val="BookText"/>
        <w:rPr/>
      </w:pPr>
      <w:r>
        <w:rPr>
          <w:rFonts w:ascii="IRNazanin" w:hAnsi="IRNazanin" w:eastAsia="IRNazanin"/>
          <w:color w:val="111111"/>
          <w:sz w:val="28"/>
          <w:sz w:val="28"/>
          <w:szCs w:val="28"/>
          <w:rtl w:val="true"/>
          <w:lang w:bidi="fa-IR"/>
        </w:rPr>
        <w:t>فی طهران و کان الشیخ محمد تقی هذا فی یزد فأتی به إلی طهران و جعله مدرسا للمدرسة الفخریة، ثم قال إن ولداه الفاضلان فی طهران آقا محمد و الشیخ محمد تقی</w:t>
      </w:r>
      <w:r>
        <w:rPr>
          <w:rFonts w:eastAsia="IRNazanin" w:cs="IRNazanin"/>
          <w:color w:val="111111"/>
          <w:sz w:val="28"/>
          <w:szCs w:val="28"/>
          <w:rtl w:val="true"/>
          <w:lang w:bidi="fa-IR"/>
        </w:rPr>
        <w:t>.</w:t>
      </w:r>
    </w:p>
    <w:p>
      <w:pPr>
        <w:pStyle w:val="Heading3"/>
        <w:numPr>
          <w:ilvl w:val="2"/>
          <w:numId w:val="1"/>
        </w:numPr>
        <w:rPr/>
      </w:pPr>
      <w:bookmarkStart w:id="3179" w:name="__RefHeading___Toc7705464_73709187"/>
      <w:bookmarkStart w:id="3180" w:name="_Toc1462"/>
      <w:bookmarkEnd w:id="3179"/>
      <w:r>
        <w:rPr>
          <w:rtl w:val="true"/>
        </w:rPr>
        <w:t>الجواهر الزواهر فی شوارد النوادر</w:t>
      </w:r>
      <w:bookmarkEnd w:id="3180"/>
    </w:p>
    <w:p>
      <w:pPr>
        <w:pStyle w:val="BookText"/>
        <w:rPr/>
      </w:pPr>
      <w:r>
        <w:rPr>
          <w:rFonts w:ascii="IRNazanin" w:hAnsi="IRNazanin" w:eastAsia="IRNazanin"/>
          <w:color w:val="111111"/>
          <w:sz w:val="28"/>
          <w:sz w:val="28"/>
          <w:szCs w:val="28"/>
          <w:rtl w:val="true"/>
          <w:lang w:bidi="fa-IR"/>
        </w:rPr>
        <w:t>أو جواهر الکلمات فی النوادر و المتفرقات یأتی بالعنوان الثانی</w:t>
      </w:r>
      <w:r>
        <w:rPr>
          <w:rFonts w:eastAsia="IRNazanin" w:cs="IRNazanin"/>
          <w:color w:val="111111"/>
          <w:sz w:val="28"/>
          <w:szCs w:val="28"/>
          <w:rtl w:val="true"/>
          <w:lang w:bidi="fa-IR"/>
        </w:rPr>
        <w:t>.</w:t>
      </w:r>
    </w:p>
    <w:p>
      <w:pPr>
        <w:pStyle w:val="Heading3"/>
        <w:numPr>
          <w:ilvl w:val="2"/>
          <w:numId w:val="1"/>
        </w:numPr>
        <w:rPr/>
      </w:pPr>
      <w:bookmarkStart w:id="3181" w:name="__RefHeading___Toc7705466_73709187"/>
      <w:bookmarkStart w:id="3182" w:name="_Toc1463"/>
      <w:bookmarkEnd w:id="3181"/>
      <w:r>
        <w:rPr/>
        <w:t>1277</w:t>
      </w:r>
      <w:r>
        <w:rPr>
          <w:rtl w:val="true"/>
        </w:rPr>
        <w:t xml:space="preserve">- </w:t>
      </w:r>
      <w:r>
        <w:rPr>
          <w:rtl w:val="true"/>
        </w:rPr>
        <w:t>الجواهر الزواهر</w:t>
      </w:r>
      <w:bookmarkEnd w:id="3182"/>
    </w:p>
    <w:p>
      <w:p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المدائح و المراثی، للمیرزا حسین خان دیشهری المتخلص بمعتقد، طبع فی بمبئی</w:t>
      </w:r>
      <w:r>
        <w:rPr>
          <w:rFonts w:eastAsia="IRNazanin" w:cs="IRNazanin"/>
          <w:color w:val="111111"/>
          <w:sz w:val="28"/>
          <w:szCs w:val="28"/>
          <w:rtl w:val="true"/>
          <w:lang w:bidi="fa-IR"/>
        </w:rPr>
        <w:t>.</w:t>
      </w:r>
    </w:p>
    <w:p>
      <w:pPr>
        <w:pStyle w:val="Heading3"/>
        <w:numPr>
          <w:ilvl w:val="2"/>
          <w:numId w:val="1"/>
        </w:numPr>
        <w:rPr/>
      </w:pPr>
      <w:bookmarkStart w:id="3183" w:name="__RefHeading___Toc7705468_73709187"/>
      <w:bookmarkStart w:id="3184" w:name="_Toc1464"/>
      <w:bookmarkEnd w:id="3183"/>
      <w:r>
        <w:rPr/>
        <w:t>1288</w:t>
      </w:r>
      <w:r>
        <w:rPr>
          <w:rtl w:val="true"/>
        </w:rPr>
        <w:t xml:space="preserve">- </w:t>
      </w:r>
      <w:r>
        <w:rPr>
          <w:rtl w:val="true"/>
        </w:rPr>
        <w:t>الجواهر الزواهر</w:t>
      </w:r>
      <w:bookmarkEnd w:id="318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التقطه الخواطر من البحر الزاخر، للمیرزا محمد بن رستم المخاطب بمعتمد خان بن قباد الملقب بدیانت خان، انتخبه من مجموعة کان فیها کتابان أولهما یسمی بالعبرة الشافیة و الفکرة الوافیة و ثانیهما یسمی بالعبرة العامة، و الفکرة التامة و هما من تألیفات الشیخ مهذب الدین أحمد بن عبد الرضا الحلی کما فی هذا الموضع، أو البصری کما فی نامه دانشوران کما مر فی تحفه ذخائر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آداب المناظرة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فانتخب من هذین الکتابین قریبا من نصفهما فی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دونه فی مجلد و سماه بهذا الاسم، مرتبا له علی ثمانیة أبواب، أولها فی الکلمات الحکمیة و النکات الأخلاقیة عن الأئمة ع، و الحکماء و العلماء و غیرهم، و فی بقیة الأبواب أیضا مواعظ، و حکم، و خطب و أشعار، و تواریخ، و آثار، و ذکر فی آخره اسم سلطان عصره بعنوان السلطان </w:t>
      </w:r>
      <w:bookmarkStart w:id="3185" w:name="pg11685_250948"/>
    </w:p>
    <w:p>
      <w:pPr>
        <w:pStyle w:val="BookText"/>
        <w:rPr/>
      </w:pPr>
      <w:bookmarkEnd w:id="3185"/>
      <w:r>
        <w:rPr>
          <w:rFonts w:ascii="IRNazanin" w:hAnsi="IRNazanin" w:eastAsia="IRNazanin"/>
          <w:color w:val="111111"/>
          <w:sz w:val="28"/>
          <w:sz w:val="28"/>
          <w:szCs w:val="28"/>
          <w:rtl w:val="true"/>
          <w:lang w:bidi="fa-IR"/>
        </w:rPr>
        <w:t xml:space="preserve">ناصر الدین أبو الفتح محمد شاه فی دهلی شاه جهان‌آباد، و مراده هو المعروف بروشن أختر بن خجسته أختر الذی جلس 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مات فی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حاربه نادر شاه فأخضعه فی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عفی عنه و أقره علی ملک الهند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المنتخب فی الأثناء أنه مضی من جلوسه فی وقت الانتخاب 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المنتخب فی کتب المولوی حسن یوسف المعروف بالأخباری بکربلاء</w:t>
      </w:r>
      <w:r>
        <w:rPr>
          <w:rFonts w:eastAsia="IRNazanin" w:cs="IRNazanin"/>
          <w:color w:val="111111"/>
          <w:sz w:val="28"/>
          <w:szCs w:val="28"/>
          <w:rtl w:val="true"/>
          <w:lang w:bidi="fa-IR"/>
        </w:rPr>
        <w:t>.</w:t>
      </w:r>
    </w:p>
    <w:p>
      <w:pPr>
        <w:pStyle w:val="Heading3"/>
        <w:numPr>
          <w:ilvl w:val="2"/>
          <w:numId w:val="1"/>
        </w:numPr>
        <w:rPr/>
      </w:pPr>
      <w:bookmarkStart w:id="3186" w:name="__RefHeading___Toc7705470_73709187"/>
      <w:bookmarkStart w:id="3187" w:name="_Toc1465"/>
      <w:bookmarkEnd w:id="3186"/>
      <w:r>
        <w:rPr/>
        <w:t>1289</w:t>
      </w:r>
      <w:r>
        <w:rPr>
          <w:rtl w:val="true"/>
        </w:rPr>
        <w:t xml:space="preserve">- </w:t>
      </w:r>
      <w:r>
        <w:rPr>
          <w:rtl w:val="true"/>
        </w:rPr>
        <w:t>الجواهر السنیة فی الأحادیث القدسیة</w:t>
      </w:r>
      <w:bookmarkEnd w:id="3187"/>
    </w:p>
    <w:p>
      <w:pPr>
        <w:pStyle w:val="BookText"/>
        <w:rPr/>
      </w:pPr>
      <w:r>
        <w:rPr>
          <w:rFonts w:ascii="IRNazanin" w:hAnsi="IRNazanin" w:eastAsia="IRNazanin"/>
          <w:color w:val="111111"/>
          <w:sz w:val="28"/>
          <w:sz w:val="28"/>
          <w:szCs w:val="28"/>
          <w:rtl w:val="true"/>
          <w:lang w:bidi="fa-IR"/>
        </w:rPr>
        <w:t xml:space="preserve">للشیخ المحدث محمد بن الحسن بن علی بن محمد الحر العاملی صاحب أمل الآمل و المتوفی بالمشهد الرضوی فی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أوضح فی کلامه سبیل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ترتیب المخاطبین بهذه الأحادیث من الأنبیاء و المرسلین من آدم إلی خاتم النبیین  صلی الله علیه و آله  و هو أول تصانیفه، و قد فرغ منه فی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المحدث الجزائری فی أول شرح ملحقات الصحیفة أن الشیخ الحر لما جمع الأحادیث القدسیة سماه ب أخی القرآن کما أنه سمی الصحیفة الثانیة بأخت الصحیفة، و طبع علی الحجر بإیران، و رأیت نسخه عصر المؤلف فی کتب السید محمد بن آیة الله الیزدی الطباطبائی تاریخ کتابتها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أنه ذکر فی أول هذا الکتاب أنه مبتکر فی هذا الموضوع و لم یسبقه أحد فی جمع الأحادیث القدسیة، أنکر علیه صاحب الریاض فی أول الصحیفة الثالثة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صنف فی هذا الموضوع بعض الأصحاب قبله و زاد علیه بکثیر و مع ذلک لم یحط هو و لا هذا الشیخ المعاصر بجمیع ما ورد من الأحادیث القدسیة کما لا یخفی علی من یتتبع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 صاحب الریاض من بعض الأصحاب السابقین علیه فی جمع الأحادیث القدسیة هو السید خلف الحویزی المتوفی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أنه أیضا کان من أوائل تصنیفات السید خلف، الذی عمر طویلا فإنه صار والیا بعد موت أخیه السید مبارک فی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الرحلة المکیة للسید علی خان الصغیر بن السید مطلب بن السید علی خان الکبیر ابن السید خلف المذکور، فلا محالة یکون تألیفه مقدما علی تألیف الشیخ الحر</w:t>
      </w:r>
      <w:r>
        <w:rPr>
          <w:rFonts w:eastAsia="IRNazanin" w:cs="IRNazanin"/>
          <w:color w:val="111111"/>
          <w:sz w:val="28"/>
          <w:szCs w:val="28"/>
          <w:rtl w:val="true"/>
          <w:lang w:bidi="fa-IR"/>
        </w:rPr>
        <w:t>.</w:t>
      </w:r>
    </w:p>
    <w:p>
      <w:pPr>
        <w:pStyle w:val="Heading3"/>
        <w:numPr>
          <w:ilvl w:val="2"/>
          <w:numId w:val="1"/>
        </w:numPr>
        <w:rPr/>
      </w:pPr>
      <w:bookmarkStart w:id="3188" w:name="__RefHeading___Toc7705472_73709187"/>
      <w:bookmarkStart w:id="3189" w:name="_Toc1466"/>
      <w:bookmarkEnd w:id="3188"/>
      <w:r>
        <w:rPr/>
        <w:t>1290</w:t>
      </w:r>
      <w:r>
        <w:rPr>
          <w:rtl w:val="true"/>
        </w:rPr>
        <w:t xml:space="preserve">- </w:t>
      </w:r>
      <w:r>
        <w:rPr>
          <w:rtl w:val="true"/>
        </w:rPr>
        <w:t>الجواهر العبقریة</w:t>
      </w:r>
      <w:bookmarkEnd w:id="318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مبحث الغیبة من التحفة الاثنی عشریة </w:t>
      </w:r>
      <w:bookmarkStart w:id="3190" w:name="pg11685_250950"/>
    </w:p>
    <w:p>
      <w:pPr>
        <w:pStyle w:val="BookText"/>
        <w:rPr/>
      </w:pPr>
      <w:bookmarkEnd w:id="3190"/>
      <w:r>
        <w:rPr>
          <w:rFonts w:ascii="IRNazanin" w:hAnsi="IRNazanin" w:eastAsia="IRNazanin"/>
          <w:color w:val="111111"/>
          <w:sz w:val="28"/>
          <w:sz w:val="28"/>
          <w:szCs w:val="28"/>
          <w:rtl w:val="true"/>
          <w:lang w:bidi="fa-IR"/>
        </w:rPr>
        <w:t xml:space="preserve">فارسی للسید المفتی محمد عباس بن علی أکبر التستری المتوفی بلکهنو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علی نسخه الأصل منه تقریظ السید محمد و السید حسین ابنی العلامة السید دلدار علی بخطیهما کما ذکره فی التجلیات و تقریظ السید أبی الحسن ابن عم المؤلف مذکور فی الظل الممدود</w:t>
      </w:r>
      <w:r>
        <w:rPr>
          <w:rFonts w:eastAsia="IRNazanin" w:cs="IRNazanin"/>
          <w:color w:val="111111"/>
          <w:sz w:val="28"/>
          <w:szCs w:val="28"/>
          <w:rtl w:val="true"/>
          <w:lang w:bidi="fa-IR"/>
        </w:rPr>
        <w:t>.</w:t>
      </w:r>
    </w:p>
    <w:p>
      <w:pPr>
        <w:pStyle w:val="Heading3"/>
        <w:numPr>
          <w:ilvl w:val="2"/>
          <w:numId w:val="1"/>
        </w:numPr>
        <w:rPr/>
      </w:pPr>
      <w:bookmarkStart w:id="3191" w:name="__RefHeading___Toc7705474_73709187"/>
      <w:bookmarkStart w:id="3192" w:name="_Toc1467"/>
      <w:bookmarkEnd w:id="3191"/>
      <w:r>
        <w:rPr/>
        <w:t>1291</w:t>
      </w:r>
      <w:r>
        <w:rPr>
          <w:rtl w:val="true"/>
        </w:rPr>
        <w:t xml:space="preserve">- </w:t>
      </w:r>
      <w:r>
        <w:rPr>
          <w:rtl w:val="true"/>
        </w:rPr>
        <w:t>الجواهر العقلیة</w:t>
      </w:r>
      <w:bookmarkEnd w:id="3192"/>
    </w:p>
    <w:p>
      <w:pPr>
        <w:pStyle w:val="BookText"/>
        <w:rPr/>
      </w:pPr>
      <w:r>
        <w:rPr>
          <w:rFonts w:ascii="IRNazanin" w:hAnsi="IRNazanin" w:eastAsia="IRNazanin"/>
          <w:color w:val="111111"/>
          <w:sz w:val="28"/>
          <w:sz w:val="28"/>
          <w:szCs w:val="28"/>
          <w:rtl w:val="true"/>
          <w:lang w:bidi="fa-IR"/>
        </w:rPr>
        <w:t>للمولی رکن الدین محمد بن علی الجرجانی تلمیذ العلامة الحلی و معرب الفصول النصریة کما فی فهرس تصانیفه</w:t>
      </w:r>
      <w:r>
        <w:rPr>
          <w:rFonts w:eastAsia="IRNazanin" w:cs="IRNazanin"/>
          <w:color w:val="111111"/>
          <w:sz w:val="28"/>
          <w:szCs w:val="28"/>
          <w:rtl w:val="true"/>
          <w:lang w:bidi="fa-IR"/>
        </w:rPr>
        <w:t>.</w:t>
      </w:r>
    </w:p>
    <w:p>
      <w:pPr>
        <w:pStyle w:val="Heading3"/>
        <w:numPr>
          <w:ilvl w:val="2"/>
          <w:numId w:val="1"/>
        </w:numPr>
        <w:rPr/>
      </w:pPr>
      <w:bookmarkStart w:id="3193" w:name="__RefHeading___Toc7705476_73709187"/>
      <w:bookmarkStart w:id="3194" w:name="_Toc1468"/>
      <w:bookmarkEnd w:id="3193"/>
      <w:r>
        <w:rPr/>
        <w:t>1292</w:t>
      </w:r>
      <w:r>
        <w:rPr>
          <w:rtl w:val="true"/>
        </w:rPr>
        <w:t xml:space="preserve">- </w:t>
      </w:r>
      <w:r>
        <w:rPr>
          <w:rtl w:val="true"/>
        </w:rPr>
        <w:t>جواهر العقود</w:t>
      </w:r>
      <w:bookmarkEnd w:id="3194"/>
    </w:p>
    <w:p>
      <w:pPr>
        <w:pStyle w:val="BookText"/>
        <w:rPr/>
      </w:pPr>
      <w:r>
        <w:rPr>
          <w:rFonts w:ascii="IRNazanin" w:hAnsi="IRNazanin" w:eastAsia="IRNazanin"/>
          <w:color w:val="111111"/>
          <w:sz w:val="28"/>
          <w:sz w:val="28"/>
          <w:szCs w:val="28"/>
          <w:rtl w:val="true"/>
          <w:lang w:bidi="fa-IR"/>
        </w:rPr>
        <w:t xml:space="preserve">للحاج السید محمد باقر، نقل المولی حسین الیزدی الحائری الشهیر بالکسائی مسألة نحویة عن هذا الکتاب بهذه النسبة، و قد نقلها الکسائی بهذه النسبة فی ضمن مجموعة من الرسائل التی کلها بخطه فی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المجموعة فی کتب السید محمد باقر الحجة الأصفهانی بکربلاء</w:t>
      </w:r>
      <w:r>
        <w:rPr>
          <w:rFonts w:eastAsia="IRNazanin" w:cs="IRNazanin"/>
          <w:color w:val="111111"/>
          <w:sz w:val="28"/>
          <w:szCs w:val="28"/>
          <w:rtl w:val="true"/>
          <w:lang w:bidi="fa-IR"/>
        </w:rPr>
        <w:t>.</w:t>
      </w:r>
    </w:p>
    <w:p>
      <w:pPr>
        <w:pStyle w:val="Heading3"/>
        <w:numPr>
          <w:ilvl w:val="2"/>
          <w:numId w:val="1"/>
        </w:numPr>
        <w:rPr/>
      </w:pPr>
      <w:bookmarkStart w:id="3195" w:name="__RefHeading___Toc7705478_73709187"/>
      <w:bookmarkStart w:id="3196" w:name="_Toc1469"/>
      <w:bookmarkEnd w:id="3195"/>
      <w:r>
        <w:rPr/>
        <w:t>1293</w:t>
      </w:r>
      <w:r>
        <w:rPr>
          <w:rtl w:val="true"/>
        </w:rPr>
        <w:t xml:space="preserve">- </w:t>
      </w:r>
      <w:r>
        <w:rPr>
          <w:rtl w:val="true"/>
        </w:rPr>
        <w:t>جواهر العقول، فی شرح فوائد الأصول‌</w:t>
      </w:r>
      <w:bookmarkEnd w:id="3196"/>
    </w:p>
    <w:p>
      <w:pPr>
        <w:pStyle w:val="BookText"/>
        <w:rPr/>
      </w:pPr>
      <w:r>
        <w:rPr>
          <w:rFonts w:ascii="IRNazanin" w:hAnsi="IRNazanin" w:eastAsia="IRNazanin"/>
          <w:color w:val="111111"/>
          <w:sz w:val="28"/>
          <w:sz w:val="28"/>
          <w:szCs w:val="28"/>
          <w:rtl w:val="true"/>
          <w:lang w:bidi="fa-IR"/>
        </w:rPr>
        <w:t xml:space="preserve">حاشیة علی رسائل العلامة الأنصاری، للسید أبی القاسم بن السید معصوم الإشکوری النجفی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أوله أنه منتخب من کلمات أستاذه العلامة المیرزا حبیب الله الرشتی، و فرغ من تمامه فی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 أجزائه 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فی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خط المؤلف ناقصة فی کتب السید محمد باقر الحجة الأصفهانی بکربلاء، و نسخه بخط الشیخ أبی تراب بن الشیخ محمد جعفر بن الحاج الکلباسی الأصفهانی، عند الشیخ علی القمی فی النجف و نسخه عند المرحوم الشیخ أسد الله بن علی أکبر بن رستم الزنجانی المتوفی بالنجف فی الثلاثاء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3197" w:name="__RefHeading___Toc7705480_73709187"/>
      <w:bookmarkStart w:id="3198" w:name="_Toc1470"/>
      <w:bookmarkEnd w:id="3197"/>
      <w:r>
        <w:rPr/>
        <w:t>1294</w:t>
      </w:r>
      <w:r>
        <w:rPr>
          <w:rtl w:val="true"/>
        </w:rPr>
        <w:t xml:space="preserve">- </w:t>
      </w:r>
      <w:r>
        <w:rPr>
          <w:rtl w:val="true"/>
        </w:rPr>
        <w:t>جواهر العقول</w:t>
      </w:r>
      <w:bookmarkEnd w:id="3198"/>
    </w:p>
    <w:p>
      <w:pPr>
        <w:pStyle w:val="BookText"/>
        <w:rPr/>
      </w:pPr>
      <w:r>
        <w:rPr>
          <w:rFonts w:ascii="IRNazanin" w:hAnsi="IRNazanin" w:eastAsia="IRNazanin"/>
          <w:color w:val="111111"/>
          <w:sz w:val="28"/>
          <w:sz w:val="28"/>
          <w:szCs w:val="28"/>
          <w:rtl w:val="true"/>
          <w:lang w:bidi="fa-IR"/>
        </w:rPr>
        <w:t xml:space="preserve">فی مناظرة الفار و السنور أی الصوفی و طالب العلم، رومان فارسی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إلی العلامة المولی محمد باقر المجلسی لکنه لیس بثابت بل المظنون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أهل دانش و هوش به زبان گربه و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3"/>
        <w:numPr>
          <w:ilvl w:val="2"/>
          <w:numId w:val="1"/>
        </w:numPr>
        <w:rPr/>
      </w:pPr>
      <w:bookmarkStart w:id="3199" w:name="__RefHeading___Toc7705482_73709187"/>
      <w:bookmarkStart w:id="3200" w:name="_Toc1471"/>
      <w:bookmarkEnd w:id="3199"/>
      <w:r>
        <w:rPr/>
        <w:t>1295</w:t>
      </w:r>
      <w:r>
        <w:rPr>
          <w:rtl w:val="true"/>
        </w:rPr>
        <w:t xml:space="preserve">- </w:t>
      </w:r>
      <w:r>
        <w:rPr>
          <w:rtl w:val="true"/>
        </w:rPr>
        <w:t>جواهر العلاج</w:t>
      </w:r>
      <w:bookmarkEnd w:id="320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 الحدیث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خمس مجلدات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المجلد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یا من تنزه 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فی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فرغ منه أیضا 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201" w:name="pg11685_250953"/>
    </w:p>
    <w:p>
      <w:pPr>
        <w:pStyle w:val="BookText"/>
        <w:rPr/>
      </w:pPr>
      <w:bookmarkEnd w:id="3201"/>
      <w:r>
        <w:rPr>
          <w:rFonts w:ascii="IRNazanin" w:hAnsi="IRNazanin" w:eastAsia="IRNazanin"/>
          <w:color w:val="111111"/>
          <w:sz w:val="28"/>
          <w:sz w:val="28"/>
          <w:szCs w:val="28"/>
          <w:rtl w:val="true"/>
          <w:lang w:bidi="fa-IR"/>
        </w:rPr>
        <w:t xml:space="preserve">أوله فی أمراض الشفة، و المجلد الثالث یقرب مقداره من المجلد الثانی، و المجلد الرابع فی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المجلد 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المیرزا علی الناصح، المعروف فی النجف بمیرزا قربان علی ابن محمد الطبیب السمنانی الأصل، الشاه عبدالعظیمی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المولد، الطهرانی المنشا، النجفی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حدود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 بطهران و هاجر إلی العراق و سکن النجف و توفی هناک و دفن بها فی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فارسیة فی الطب یزید علی ثلاثین مجلدا، منها جنگ المعالجین</w:t>
      </w:r>
      <w:r>
        <w:rPr>
          <w:rStyle w:val="FootnoteAnchor"/>
          <w:rtl w:val="true"/>
        </w:rPr>
        <w:footnoteReference w:id="48"/>
      </w:r>
      <w:r>
        <w:rPr>
          <w:rFonts w:ascii="IRNazanin" w:hAnsi="IRNazanin" w:eastAsia="IRNazanin"/>
          <w:color w:val="111111"/>
          <w:sz w:val="28"/>
          <w:sz w:val="28"/>
          <w:szCs w:val="28"/>
          <w:rtl w:val="true"/>
          <w:lang w:bidi="fa-IR"/>
        </w:rPr>
        <w:t>و جواهر العیون و حفظ الصحة و قواعد الصحة الناصحی و مجمع العلاج فی أربع مجلدات، و گوهر معالجین رأیت کلها بخطه، و قد اشتراها من ورثته بعد وفاته الشیخ قاسم محیی الدین الجامعی فی النجف</w:t>
      </w:r>
      <w:r>
        <w:rPr>
          <w:rFonts w:eastAsia="IRNazanin" w:cs="IRNazanin"/>
          <w:color w:val="111111"/>
          <w:sz w:val="28"/>
          <w:szCs w:val="28"/>
          <w:rtl w:val="true"/>
          <w:lang w:bidi="fa-IR"/>
        </w:rPr>
        <w:t>.</w:t>
      </w:r>
    </w:p>
    <w:p>
      <w:pPr>
        <w:pStyle w:val="Heading3"/>
        <w:numPr>
          <w:ilvl w:val="2"/>
          <w:numId w:val="1"/>
        </w:numPr>
        <w:rPr/>
      </w:pPr>
      <w:bookmarkStart w:id="3202" w:name="__RefHeading___Toc7705484_73709187"/>
      <w:bookmarkStart w:id="3203" w:name="_Toc1472"/>
      <w:bookmarkEnd w:id="3202"/>
      <w:r>
        <w:rPr/>
        <w:t>1296</w:t>
      </w:r>
      <w:r>
        <w:rPr>
          <w:rtl w:val="true"/>
        </w:rPr>
        <w:t xml:space="preserve">- </w:t>
      </w:r>
      <w:r>
        <w:rPr>
          <w:rtl w:val="true"/>
        </w:rPr>
        <w:t>جواهر العلم</w:t>
      </w:r>
      <w:bookmarkEnd w:id="3203"/>
    </w:p>
    <w:p>
      <w:pPr>
        <w:pStyle w:val="BookText"/>
        <w:rPr/>
      </w:pPr>
      <w:r>
        <w:rPr>
          <w:rFonts w:ascii="IRNazanin" w:hAnsi="IRNazanin" w:eastAsia="IRNazanin"/>
          <w:color w:val="111111"/>
          <w:sz w:val="28"/>
          <w:sz w:val="28"/>
          <w:szCs w:val="28"/>
          <w:rtl w:val="true"/>
          <w:lang w:bidi="fa-IR"/>
        </w:rPr>
        <w:t xml:space="preserve">لأبی حنیفة أحمد بن داود الدینوری المتوفی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ترجمه حاله فی ذکر الاخبار الطوال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3"/>
        <w:numPr>
          <w:ilvl w:val="2"/>
          <w:numId w:val="1"/>
        </w:numPr>
        <w:rPr/>
      </w:pPr>
      <w:bookmarkStart w:id="3204" w:name="__RefHeading___Toc7705486_73709187"/>
      <w:bookmarkStart w:id="3205" w:name="_Toc1473"/>
      <w:bookmarkEnd w:id="3204"/>
      <w:r>
        <w:rPr/>
        <w:t>1297</w:t>
      </w:r>
      <w:r>
        <w:rPr>
          <w:rtl w:val="true"/>
        </w:rPr>
        <w:t xml:space="preserve">- </w:t>
      </w:r>
      <w:r>
        <w:rPr>
          <w:rtl w:val="true"/>
        </w:rPr>
        <w:t>الجواهر العلیة</w:t>
      </w:r>
      <w:bookmarkEnd w:id="3205"/>
    </w:p>
    <w:p>
      <w:pPr>
        <w:pStyle w:val="BookText"/>
        <w:rPr/>
      </w:pPr>
      <w:r>
        <w:rPr>
          <w:rFonts w:ascii="IRNazanin" w:hAnsi="IRNazanin" w:eastAsia="IRNazanin"/>
          <w:color w:val="111111"/>
          <w:sz w:val="28"/>
          <w:sz w:val="28"/>
          <w:szCs w:val="28"/>
          <w:rtl w:val="true"/>
          <w:lang w:bidi="fa-IR"/>
        </w:rPr>
        <w:t>فی الکلمات العلویة، لعلی البغدادی، جمع فیه کلمات أمیر المؤمنین علیه السلام  بترتیب الحروف و جعله تکملة للغرر الآمدیة ثم انتخب بنفسه عن الجواهر العلیة کتابا بعنوان منتخب الجواهر یأتی فی المیم</w:t>
      </w:r>
      <w:r>
        <w:rPr>
          <w:rFonts w:eastAsia="IRNazanin" w:cs="IRNazanin"/>
          <w:color w:val="111111"/>
          <w:sz w:val="28"/>
          <w:szCs w:val="28"/>
          <w:rtl w:val="true"/>
          <w:lang w:bidi="fa-IR"/>
        </w:rPr>
        <w:t>.</w:t>
      </w:r>
    </w:p>
    <w:p>
      <w:pPr>
        <w:pStyle w:val="Heading3"/>
        <w:numPr>
          <w:ilvl w:val="2"/>
          <w:numId w:val="1"/>
        </w:numPr>
        <w:rPr/>
      </w:pPr>
      <w:bookmarkStart w:id="3206" w:name="__RefHeading___Toc7705488_73709187"/>
      <w:bookmarkStart w:id="3207" w:name="_Toc1474"/>
      <w:bookmarkEnd w:id="3206"/>
      <w:r>
        <w:rPr/>
        <w:t>1298</w:t>
      </w:r>
      <w:r>
        <w:rPr>
          <w:rtl w:val="true"/>
        </w:rPr>
        <w:t xml:space="preserve">- </w:t>
      </w:r>
      <w:r>
        <w:rPr>
          <w:rtl w:val="true"/>
        </w:rPr>
        <w:t>جواهر العیون</w:t>
      </w:r>
      <w:bookmarkEnd w:id="3207"/>
    </w:p>
    <w:p>
      <w:pPr>
        <w:pStyle w:val="BookText"/>
        <w:rPr/>
      </w:pPr>
      <w:r>
        <w:rPr>
          <w:rFonts w:ascii="IRNazanin" w:hAnsi="IRNazanin" w:eastAsia="IRNazanin"/>
          <w:color w:val="111111"/>
          <w:sz w:val="28"/>
          <w:sz w:val="28"/>
          <w:szCs w:val="28"/>
          <w:rtl w:val="true"/>
          <w:lang w:bidi="fa-IR"/>
        </w:rPr>
        <w:t xml:space="preserve">فارسی فی أمراض العین و علاجاتها مجلد کبیر فی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المیرزا علی الناصح المذکور آنفا فرغ منه 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Heading3"/>
        <w:numPr>
          <w:ilvl w:val="2"/>
          <w:numId w:val="1"/>
        </w:numPr>
        <w:rPr/>
      </w:pPr>
      <w:bookmarkStart w:id="3208" w:name="__RefHeading___Toc7705490_73709187"/>
      <w:bookmarkStart w:id="3209" w:name="_Toc1475"/>
      <w:bookmarkEnd w:id="3208"/>
      <w:r>
        <w:rPr/>
        <w:t>1299</w:t>
      </w:r>
      <w:r>
        <w:rPr>
          <w:rtl w:val="true"/>
        </w:rPr>
        <w:t xml:space="preserve">- </w:t>
      </w:r>
      <w:r>
        <w:rPr>
          <w:rtl w:val="true"/>
        </w:rPr>
        <w:t>الجواهر الغوالی</w:t>
      </w:r>
      <w:bookmarkEnd w:id="320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عوالی اللآلی، للسید المحدث نعمة الله الموسوی الجزائری التستری المتوفی بعد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رجح مداد العلماء علی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شروحه علی التهذیب و الاستبصار و توحید الصدوق و عیون الاخبار و الصحیفة و بعد کتابیه مقامات النجاة و الأنوار النعمانیة و أورد فی أوله مقدمه ذات فصول ذکر فی أولها ترجمه المصنف الشیخ محمد بن علی بن أبی جمهور و أکثر فی الثناء علیه، و قال إن العلامة المجلسی بعد ما کان یرغب عن کتابه العوالی لکثرة مراسیله رجع أخیرا إلی الرغبة فیه لما ظهر بالتتبع أن مآخذ أخباره </w:t>
      </w:r>
      <w:bookmarkStart w:id="3210" w:name="pg11685_250955"/>
    </w:p>
    <w:p>
      <w:pPr>
        <w:pStyle w:val="BookText"/>
        <w:rPr/>
      </w:pPr>
      <w:bookmarkEnd w:id="3210"/>
      <w:r>
        <w:rPr>
          <w:rFonts w:ascii="IRNazanin" w:hAnsi="IRNazanin" w:eastAsia="IRNazanin"/>
          <w:color w:val="111111"/>
          <w:sz w:val="28"/>
          <w:sz w:val="28"/>
          <w:szCs w:val="28"/>
          <w:rtl w:val="true"/>
          <w:lang w:bidi="fa-IR"/>
        </w:rPr>
        <w:t xml:space="preserve">من الکتب المعتبرة، و فی الفصل الثانی ذکر مشایخه و طرقه السبعة، و فی الثالث ذکر بعض المسائل و بعد ما سماه ب الجواهر الغوالی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لی أن أسمیه مدینة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مجلد کبیر من أوله إلی أواسط أبواب التجارة فی کتب الحاج محمد حسن کبة ببغداد، و مجلد من أول شرح کتاب النکاح إلی أواخر الکتاب و هو المجلد الثانی قد کتب فی عصر المؤلف و علیه حواش کثیرة منه سلمه الله تعالی، موجود فی کتب الشیخ مشکور فی النجف، و نسخه خط المصنف علیها حواش کثیرة منه سلمه الله تعالی، و بلاغات بخطه، کانت عند السید آقا التستری أیضا فی النجف، و فیها تاریخ فراغ المصنف فی صبح الأربعاء من رجب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النسخة تقریظ السید إسماعیل</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قد طالعت فیه فملأت درره أصداف المسامع، و أخذت غرر فرائده من قلبی بالمجامع فلله در السید السند الشارح الجامع، کم أودع فیه من العجائب و البدائع، و کم أطلع من شموس فوائده علی ربوع المرابع فو الله قدره من حضیض التقلید، إلی معارج التسدید فحباه الله بالتأیید مد ظله مدی الأیام، إنه المبدئ المعید، نمقة عبد الله الغنی سبط محمد طاهر القمی إسماعیل بن السید محمد الحسینی النجفی فی تاسع شهر ذی الحجة الحرام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w:t>
      </w:r>
    </w:p>
    <w:p>
      <w:pPr>
        <w:pStyle w:val="BookText"/>
        <w:rPr/>
      </w:pPr>
      <w:r>
        <w:rPr>
          <w:rFonts w:ascii="IRNazanin" w:hAnsi="IRNazanin" w:eastAsia="IRNazanin"/>
          <w:color w:val="111111"/>
          <w:sz w:val="28"/>
          <w:sz w:val="28"/>
          <w:szCs w:val="28"/>
          <w:rtl w:val="true"/>
          <w:lang w:bidi="fa-IR"/>
        </w:rPr>
        <w:t xml:space="preserve">بن السید محمد الحسینی النجفی فی تاسع ذی الحجة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Heading3"/>
        <w:numPr>
          <w:ilvl w:val="2"/>
          <w:numId w:val="1"/>
        </w:numPr>
        <w:rPr/>
      </w:pPr>
      <w:bookmarkStart w:id="3211" w:name="__RefHeading___Toc7705492_73709187"/>
      <w:bookmarkStart w:id="3212" w:name="_Toc1476"/>
      <w:bookmarkEnd w:id="3211"/>
      <w:r>
        <w:rPr>
          <w:rtl w:val="true"/>
        </w:rPr>
        <w:t>جواهر الفرائض‌</w:t>
      </w:r>
      <w:bookmarkEnd w:id="3212"/>
    </w:p>
    <w:p>
      <w:pPr>
        <w:pStyle w:val="BookText"/>
        <w:rPr/>
      </w:pPr>
      <w:r>
        <w:rPr>
          <w:rFonts w:ascii="IRNazanin" w:hAnsi="IRNazanin" w:eastAsia="IRNazanin"/>
          <w:color w:val="111111"/>
          <w:sz w:val="28"/>
          <w:sz w:val="28"/>
          <w:szCs w:val="28"/>
          <w:rtl w:val="true"/>
          <w:lang w:bidi="fa-IR"/>
        </w:rPr>
        <w:t>قد یطلق علی الفرائض النصیریة، یأتی فی الفاء</w:t>
      </w:r>
      <w:r>
        <w:rPr>
          <w:rFonts w:eastAsia="IRNazanin" w:cs="IRNazanin"/>
          <w:color w:val="111111"/>
          <w:sz w:val="28"/>
          <w:szCs w:val="28"/>
          <w:rtl w:val="true"/>
          <w:lang w:bidi="fa-IR"/>
        </w:rPr>
        <w:t>.</w:t>
      </w:r>
    </w:p>
    <w:p>
      <w:pPr>
        <w:pStyle w:val="Heading3"/>
        <w:numPr>
          <w:ilvl w:val="2"/>
          <w:numId w:val="1"/>
        </w:numPr>
        <w:rPr/>
      </w:pPr>
      <w:bookmarkStart w:id="3213" w:name="__RefHeading___Toc7705494_73709187"/>
      <w:bookmarkStart w:id="3214" w:name="_Toc1477"/>
      <w:bookmarkEnd w:id="3213"/>
      <w:r>
        <w:rPr/>
        <w:t>1300</w:t>
      </w:r>
      <w:r>
        <w:rPr>
          <w:rtl w:val="true"/>
        </w:rPr>
        <w:t xml:space="preserve">- </w:t>
      </w:r>
      <w:r>
        <w:rPr>
          <w:rtl w:val="true"/>
        </w:rPr>
        <w:t>جواهر القرآن فی علم تجوید القرآن</w:t>
      </w:r>
      <w:bookmarkEnd w:id="321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محمود بن السید محمد بن مهدی بن عبد الفتاح الحسنی الحسینی القاری الحافظ التبریزی،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من أنزل الفرقان علی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السلطان ناصر الدین شاه مرتبا علی مقدمه و اثنی عشر بابا و خاتمة، ذکر فهرس الأبواب فی أوله و ذکر سند قراءته فی الخاتمة و ذکر أن آباءه کلهم حفاظ قراء، یروی قراءة عاصم کل ابن عن أبیه إلی جده الحافظ السید عبد الفتاح فإنه یروی عن عمه السید الحافظ محمد رضا، و هو عن والده السید محمد، و هو عن الحافظ فی الروضة الرضویة الحاج محمد رضا السبزواری، و هو عن جده عماد الدین علی الشریف القاری، و هکذا إلی أن ینتهی إلی عاصم و عنه إلی أمیر المؤمنین علیه السلام </w:t>
      </w:r>
      <w:bookmarkStart w:id="3215" w:name="pg11685_250957"/>
    </w:p>
    <w:p>
      <w:pPr>
        <w:pStyle w:val="BookText"/>
        <w:rPr/>
      </w:pPr>
      <w:bookmarkEnd w:id="3215"/>
      <w:r>
        <w:rPr>
          <w:rFonts w:ascii="IRNazanin" w:hAnsi="IRNazanin" w:eastAsia="IRNazanin"/>
          <w:color w:val="111111"/>
          <w:sz w:val="28"/>
          <w:sz w:val="28"/>
          <w:szCs w:val="28"/>
          <w:rtl w:val="true"/>
          <w:lang w:bidi="fa-IR"/>
        </w:rPr>
        <w:t>ثم بدا له أن یکتب رسالة فارسیة فی التجوید لتکثیر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استفادة من لم یعرف العربیة، فکتب أیضا رسالة بالفارسیة علی ترتیب الجواهر و سماها حل الجواهر و فرغ منها فی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الجواهر فی المتن و حل الجواهر فی هامشه فی تلک السنة</w:t>
      </w:r>
      <w:r>
        <w:rPr>
          <w:rFonts w:eastAsia="IRNazanin" w:cs="IRNazanin"/>
          <w:color w:val="111111"/>
          <w:sz w:val="28"/>
          <w:szCs w:val="28"/>
          <w:rtl w:val="true"/>
          <w:lang w:bidi="fa-IR"/>
        </w:rPr>
        <w:t>.</w:t>
      </w:r>
    </w:p>
    <w:p>
      <w:pPr>
        <w:pStyle w:val="Heading3"/>
        <w:numPr>
          <w:ilvl w:val="2"/>
          <w:numId w:val="1"/>
        </w:numPr>
        <w:rPr/>
      </w:pPr>
      <w:bookmarkStart w:id="3216" w:name="__RefHeading___Toc7705496_73709187"/>
      <w:bookmarkStart w:id="3217" w:name="_Toc1478"/>
      <w:bookmarkEnd w:id="3216"/>
      <w:r>
        <w:rPr/>
        <w:t>1301</w:t>
      </w:r>
      <w:r>
        <w:rPr>
          <w:rtl w:val="true"/>
        </w:rPr>
        <w:t xml:space="preserve">- </w:t>
      </w:r>
      <w:r>
        <w:rPr>
          <w:rtl w:val="true"/>
        </w:rPr>
        <w:t>جواهر القوانین فی أصول الدین</w:t>
      </w:r>
      <w:bookmarkEnd w:id="3217"/>
    </w:p>
    <w:p>
      <w:pPr>
        <w:pStyle w:val="BookText"/>
        <w:rPr/>
      </w:pPr>
      <w:r>
        <w:rPr>
          <w:rFonts w:ascii="IRNazanin" w:hAnsi="IRNazanin" w:eastAsia="IRNazanin"/>
          <w:color w:val="111111"/>
          <w:sz w:val="28"/>
          <w:sz w:val="28"/>
          <w:szCs w:val="28"/>
          <w:rtl w:val="true"/>
          <w:lang w:bidi="fa-IR"/>
        </w:rPr>
        <w:t>فارسی مطبوع، للشیخ محمد باقر الیزدی الکرمانی السرجانی الملقب بلسان العلماء</w:t>
      </w:r>
      <w:r>
        <w:rPr>
          <w:rFonts w:eastAsia="IRNazanin" w:cs="IRNazanin"/>
          <w:color w:val="111111"/>
          <w:sz w:val="28"/>
          <w:szCs w:val="28"/>
          <w:rtl w:val="true"/>
          <w:lang w:bidi="fa-IR"/>
        </w:rPr>
        <w:t>.</w:t>
      </w:r>
    </w:p>
    <w:p>
      <w:pPr>
        <w:pStyle w:val="Heading3"/>
        <w:numPr>
          <w:ilvl w:val="2"/>
          <w:numId w:val="1"/>
        </w:numPr>
        <w:rPr/>
      </w:pPr>
      <w:bookmarkStart w:id="3218" w:name="__RefHeading___Toc7705498_73709187"/>
      <w:bookmarkStart w:id="3219" w:name="_Toc1479"/>
      <w:bookmarkEnd w:id="3218"/>
      <w:r>
        <w:rPr/>
        <w:t>1302</w:t>
      </w:r>
      <w:r>
        <w:rPr>
          <w:rtl w:val="true"/>
        </w:rPr>
        <w:t xml:space="preserve">- </w:t>
      </w:r>
      <w:r>
        <w:rPr>
          <w:rtl w:val="true"/>
        </w:rPr>
        <w:t>الجواهر الکبیر</w:t>
      </w:r>
      <w:bookmarkEnd w:id="3219"/>
    </w:p>
    <w:p>
      <w:pPr>
        <w:pStyle w:val="BookText"/>
        <w:rPr/>
      </w:pPr>
      <w:r>
        <w:rPr>
          <w:rFonts w:ascii="IRNazanin" w:hAnsi="IRNazanin" w:eastAsia="IRNazanin"/>
          <w:color w:val="111111"/>
          <w:sz w:val="28"/>
          <w:sz w:val="28"/>
          <w:szCs w:val="28"/>
          <w:rtl w:val="true"/>
          <w:lang w:bidi="fa-IR"/>
        </w:rPr>
        <w:t xml:space="preserve">فی الصنعة، لأبی موسی جابر بن حیان الکیمیاوی المتوفی 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3"/>
        <w:numPr>
          <w:ilvl w:val="2"/>
          <w:numId w:val="1"/>
        </w:numPr>
        <w:rPr/>
      </w:pPr>
      <w:bookmarkStart w:id="3220" w:name="__RefHeading___Toc7705500_73709187"/>
      <w:bookmarkStart w:id="3221" w:name="_Toc1480"/>
      <w:bookmarkEnd w:id="3220"/>
      <w:r>
        <w:rPr/>
        <w:t>1303</w:t>
      </w:r>
      <w:r>
        <w:rPr>
          <w:rtl w:val="true"/>
        </w:rPr>
        <w:t xml:space="preserve">- </w:t>
      </w:r>
      <w:r>
        <w:rPr>
          <w:rtl w:val="true"/>
        </w:rPr>
        <w:t>جواهر الکلام</w:t>
      </w:r>
      <w:bookmarkEnd w:id="3221"/>
    </w:p>
    <w:p>
      <w:pPr>
        <w:pStyle w:val="BookText"/>
        <w:rPr/>
      </w:pPr>
      <w:r>
        <w:rPr>
          <w:rFonts w:ascii="IRNazanin" w:hAnsi="IRNazanin" w:eastAsia="IRNazanin"/>
          <w:color w:val="111111"/>
          <w:sz w:val="28"/>
          <w:sz w:val="28"/>
          <w:szCs w:val="28"/>
          <w:rtl w:val="true"/>
          <w:lang w:bidi="fa-IR"/>
        </w:rPr>
        <w:t xml:space="preserve">فارسی فی بیان طریقة الذهبیة الرضویة، و کیفیة سلوکها و آداب السلوک، و معرفة شیخ الوقت و غیر ذلک، تألیف پرویز خان السلماسی، أدرج فیها بعض الأشعار الترکیة التی هی من نظمه ظاهرا، رتبه علی أربع عشرة جملة و خاتمة أورد فیها قصیدة فی مدح مجد الأشراف الذی کان هو شیخ الطریقة فی سنة تألیفه و هی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السید الأمیر جلال الدین محمد بن المیرزا أبی القاسم الحسینی الذهبی الشیرازی الملقب بمجد الأشراف و الخازن لبقعة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الکاظم علیه السلام  و من قوله فی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گفتم ز هجرت در شمار</w:t>
      </w:r>
    </w:p>
    <w:p>
      <w:pPr>
        <w:pStyle w:val="BookText"/>
        <w:rPr/>
      </w:pPr>
      <w:r>
        <w:rPr>
          <w:rFonts w:ascii="IRNazanin" w:hAnsi="IRNazanin" w:eastAsia="IRNazanin"/>
          <w:color w:val="111111"/>
          <w:sz w:val="28"/>
          <w:sz w:val="28"/>
          <w:szCs w:val="28"/>
          <w:rtl w:val="true"/>
          <w:lang w:bidi="fa-IR"/>
        </w:rPr>
        <w:t>سیصد و دو می‌رود بعد از هزار</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الأشراف ای شه ملک بقا</w:t>
      </w:r>
    </w:p>
    <w:p>
      <w:pPr>
        <w:pStyle w:val="BookText"/>
        <w:rPr/>
      </w:pPr>
      <w:r>
        <w:rPr>
          <w:rFonts w:ascii="IRNazanin" w:hAnsi="IRNazanin" w:eastAsia="IRNazanin"/>
          <w:color w:val="111111"/>
          <w:sz w:val="28"/>
          <w:sz w:val="28"/>
          <w:szCs w:val="28"/>
          <w:rtl w:val="true"/>
          <w:lang w:bidi="fa-IR"/>
        </w:rPr>
        <w:t>وی همایون در درج اصطفا</w:t>
      </w:r>
    </w:p>
    <w:p>
      <w:pPr>
        <w:pStyle w:val="Heading3"/>
        <w:numPr>
          <w:ilvl w:val="2"/>
          <w:numId w:val="1"/>
        </w:numPr>
        <w:rPr/>
      </w:pPr>
      <w:bookmarkStart w:id="3222" w:name="__RefHeading___Toc7705502_73709187"/>
      <w:bookmarkStart w:id="3223" w:name="_Toc1481"/>
      <w:bookmarkEnd w:id="3222"/>
      <w:r>
        <w:rPr/>
        <w:t>1304</w:t>
      </w:r>
      <w:r>
        <w:rPr>
          <w:rtl w:val="true"/>
        </w:rPr>
        <w:t xml:space="preserve">- </w:t>
      </w:r>
      <w:r>
        <w:rPr>
          <w:rtl w:val="true"/>
        </w:rPr>
        <w:t>جواهر الکلام‌</w:t>
      </w:r>
      <w:bookmarkEnd w:id="3223"/>
    </w:p>
    <w:p>
      <w:pPr>
        <w:pStyle w:val="BookText"/>
        <w:rPr/>
      </w:pPr>
      <w:r>
        <w:rPr>
          <w:rFonts w:ascii="IRNazanin" w:hAnsi="IRNazanin" w:eastAsia="IRNazanin"/>
          <w:color w:val="111111"/>
          <w:sz w:val="28"/>
          <w:sz w:val="28"/>
          <w:szCs w:val="28"/>
          <w:rtl w:val="true"/>
          <w:lang w:bidi="fa-IR"/>
        </w:rPr>
        <w:t>فی التصوف فارسی مختصر طبع بإیران، لبعض الأصحاب ظاهرا، راجعه</w:t>
      </w:r>
      <w:r>
        <w:rPr>
          <w:rFonts w:eastAsia="IRNazanin" w:cs="IRNazanin"/>
          <w:color w:val="111111"/>
          <w:sz w:val="28"/>
          <w:szCs w:val="28"/>
          <w:rtl w:val="true"/>
          <w:lang w:bidi="fa-IR"/>
        </w:rPr>
        <w:t>.</w:t>
      </w:r>
    </w:p>
    <w:p>
      <w:pPr>
        <w:pStyle w:val="Heading3"/>
        <w:numPr>
          <w:ilvl w:val="2"/>
          <w:numId w:val="1"/>
        </w:numPr>
        <w:rPr/>
      </w:pPr>
      <w:bookmarkStart w:id="3224" w:name="__RefHeading___Toc7705504_73709187"/>
      <w:bookmarkStart w:id="3225" w:name="_Toc1482"/>
      <w:bookmarkEnd w:id="3224"/>
      <w:r>
        <w:rPr/>
        <w:t>1305</w:t>
      </w:r>
      <w:r>
        <w:rPr>
          <w:rtl w:val="true"/>
        </w:rPr>
        <w:t xml:space="preserve">- </w:t>
      </w:r>
      <w:r>
        <w:rPr>
          <w:rtl w:val="true"/>
        </w:rPr>
        <w:t>جواهر الکلام</w:t>
      </w:r>
      <w:bookmarkEnd w:id="3225"/>
    </w:p>
    <w:p>
      <w:pPr>
        <w:pStyle w:val="BookText"/>
        <w:rPr/>
      </w:pPr>
      <w:r>
        <w:rPr>
          <w:rFonts w:ascii="IRNazanin" w:hAnsi="IRNazanin" w:eastAsia="IRNazanin"/>
          <w:color w:val="111111"/>
          <w:sz w:val="28"/>
          <w:sz w:val="28"/>
          <w:szCs w:val="28"/>
          <w:rtl w:val="true"/>
          <w:lang w:bidi="fa-IR"/>
        </w:rPr>
        <w:t xml:space="preserve">أرجوزة فی الکلام للشیخ محمد حسن حفید الشیخ صاحب الجواهر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Heading3"/>
        <w:numPr>
          <w:ilvl w:val="2"/>
          <w:numId w:val="1"/>
        </w:numPr>
        <w:rPr/>
      </w:pPr>
      <w:bookmarkStart w:id="3226" w:name="__RefHeading___Toc7705506_73709187"/>
      <w:bookmarkStart w:id="3227" w:name="_Toc1483"/>
      <w:bookmarkEnd w:id="3226"/>
      <w:r>
        <w:rPr/>
        <w:t>1306</w:t>
      </w:r>
      <w:r>
        <w:rPr>
          <w:rtl w:val="true"/>
        </w:rPr>
        <w:t xml:space="preserve">- </w:t>
      </w:r>
      <w:r>
        <w:rPr>
          <w:rtl w:val="true"/>
        </w:rPr>
        <w:t>جواهر الکلام‌</w:t>
      </w:r>
      <w:bookmarkEnd w:id="322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شرایع الإسلام للفقیه العلامة الشیخ محمد حسن بن الشیخ باقر بن الشیخ عبد الرحیم بن الآغا محمد الصغیر بن المولی عبد الرحیم الشریف الکبیر الذی جاور النجف الأشرف، کتب تمام نسبه کذلک بخطه فی آخر کتاب القضاء من الجواهر الذی فرغ منه 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یعین لنا سنة ولادته لکنها لیست خارجة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حدود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لکشف المقدمتین المتسالمتین عن ذلک، أحدهما ما ذکره سیدنا فی التکملة و هو أن المسموع من الشیوخ أنه کان حین الشروع فی تصنیف الجواهر ابن خمس و عشرین سنة، و ثانیهما أنه کتب مقدارا من الجواهر فی حیاة الشیخ الأکبر کاشف الغطاء الذی توفی 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فی المجلد الثانی من کتاب الطهارة فی باب أحکام الاستنجاء عند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الحجر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الأکبر و دعا له بقوله سلمه الله تعالی فی النسخة المخطوطة الآتی ذکرها، و توفی کما رأیت بخط بعض تلامیذه فی ظهر یوم الأربعاء غرة شعبان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کتابه الجواهر الذی لا یوجد فی خزائن الملوک بعض جواهره، و لم یعهد فی ذخائر العلماء شی‌ء من ثماره و زواهره، لم یکتب مثله جامع فی استنباط الحلال و الحرام، و لم یوفق لنظیره أحد من الأعلام لأنه محیط بأول الفقه و آخره محتو علی وجوه الاستدلال، مع دقة النظر و نقل الأقوال، قد صرف عمره الشریف، و بذل وسعه فی تألیفه فیما یزید علی ثلاثین سنة، لأن آخر ما خرج من قلمه الشریف من مجلدات الجواهر هو کتاب الجهاد إلی آخر النهی عن المنکر، و قد فرغ منه فی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بعمله القیم المنة علی کافة المتأخرین، و جعلهم عیالا له فی معرفة استنباط أحکام الدین، طبع الجواهر مکررا فی إیران، و نسخه الأصل التی کتبت علی نسخه خط المؤلف و نظر فیها المؤلف و صححها و کتب علیها التصحیحات بخطه، خرجت فی أربعة و أربعین مجلدا صغیرا و قد وقف جمیعها السید أسد الله بن السید حجة الإسلام الرشتی الأصفهانی فی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أهدی ثواب الوقف إلی الفراش‌باشی، و جعل التولیة لولد المؤلف الفاضل الشیخ عبد الحسین، و هی الیوم موجودة عند حفیده العالم الشیخ عبد الرسول بن الشیخ شریف بن الشیخ عبد الحسین المذکور، و فی بعض تلک المجلدات تواریخ للفراغ عنه نذکرها مرتبة علی السنین لیمتاز ما هو المتقدم فی التألیف عن المتأخر، فالمجلد الأول و الثانی غیر مؤرخ و انما علمنا أنه الفهما فی حیاة الشیخ الأکبر یعنی سنة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قبلها لدعائه له بسلامته کما أشرنا إلیه، و کذلک المجلد الثالث الذی هو من أول الأغسال إلی غسل النفاس، لیس له تاریخ، و انما کتب الشیخ عبد الکریم بخطه علی ظهره أنه استعاره من المصنف فی سنة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أنه کان هذا الشیخ من العلماء </w:t>
      </w:r>
      <w:bookmarkStart w:id="3228" w:name="pg11685_250961"/>
    </w:p>
    <w:p>
      <w:pPr>
        <w:pStyle w:val="BookText"/>
        <w:rPr/>
      </w:pPr>
      <w:bookmarkEnd w:id="3228"/>
      <w:r>
        <w:rPr>
          <w:rFonts w:ascii="IRNazanin" w:hAnsi="IRNazanin" w:eastAsia="IRNazanin"/>
          <w:color w:val="111111"/>
          <w:sz w:val="28"/>
          <w:sz w:val="28"/>
          <w:szCs w:val="28"/>
          <w:rtl w:val="true"/>
          <w:lang w:bidi="fa-IR"/>
        </w:rPr>
        <w:t xml:space="preserve">المعاصرین له و استعاره منه للنظر فیه، و علی هذا المجلد تقریظ الشیخ موسی ابن الشیخ کاشف الغطاء للکاتب، و إجازة الشیخ أحمد الأحسائی للمؤلف بخطیهما بلا تاریخ و المجلد الرابع فی أحکام الأموات و الأغسال المسنونة،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أحکام السجود إلی القواطع أیضا فرغ منه فی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مجلد الخمس، فقد فرغ منه فی أول المحرم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صلاة الجماعة إلی آخر صلاة المسافر فرغ منه فی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أول مجلدات الصلاة 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بقیة الصلوات فی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بعض مجلدات الصلاة فی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الطاعون العام، و ذکر قضیة الطاعون فی آخره، و فرغ من الدیات فی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الجهاد إلی آخر النهی عن المنکر فی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 شرح جمیع کتب الشرائع کما صرح بذلک فی آخره</w:t>
      </w:r>
      <w:r>
        <w:rPr>
          <w:rFonts w:eastAsia="IRNazanin" w:cs="IRNazanin"/>
          <w:color w:val="111111"/>
          <w:sz w:val="28"/>
          <w:szCs w:val="28"/>
          <w:rtl w:val="true"/>
          <w:lang w:bidi="fa-IR"/>
        </w:rPr>
        <w:t>.</w:t>
      </w:r>
    </w:p>
    <w:p>
      <w:pPr>
        <w:pStyle w:val="Heading3"/>
        <w:numPr>
          <w:ilvl w:val="2"/>
          <w:numId w:val="1"/>
        </w:numPr>
        <w:rPr/>
      </w:pPr>
      <w:bookmarkStart w:id="3229" w:name="__RefHeading___Toc7705508_73709187"/>
      <w:bookmarkStart w:id="3230" w:name="_Toc1484"/>
      <w:bookmarkEnd w:id="3229"/>
      <w:r>
        <w:rPr/>
        <w:t>1307</w:t>
      </w:r>
      <w:r>
        <w:rPr>
          <w:rtl w:val="true"/>
        </w:rPr>
        <w:t xml:space="preserve">- </w:t>
      </w:r>
      <w:r>
        <w:rPr>
          <w:rtl w:val="true"/>
        </w:rPr>
        <w:t>جواهر الکلام، فی سوانح الأیام</w:t>
      </w:r>
      <w:bookmarkEnd w:id="3230"/>
    </w:p>
    <w:p>
      <w:pPr>
        <w:pStyle w:val="BookText"/>
        <w:rPr/>
      </w:pPr>
      <w:r>
        <w:rPr>
          <w:rFonts w:ascii="IRNazanin" w:hAnsi="IRNazanin" w:eastAsia="IRNazanin"/>
          <w:color w:val="111111"/>
          <w:sz w:val="28"/>
          <w:sz w:val="28"/>
          <w:szCs w:val="28"/>
          <w:rtl w:val="true"/>
          <w:lang w:bidi="fa-IR"/>
        </w:rPr>
        <w:t xml:space="preserve">للسید المعاصر المیرزا حسن بن السید محمد الحسینی الیزدی نزیل المشهد الرضوی الملقب بأشرف الواعظین، طبع مجلده الأول علی الحجر بطهران فی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 فهرس وقایع هذا المجلد الکبیر فی سبعین صفحة مرتبا علی عشرة فصول لوقائع کل یوم من أیام العشرة الأولی من المحرم المنتهیة بوقائع یوم عاشوراء، و فی کل فصل یذکر وقایع منقولة کثیرة أتعب نفسه فی جمعها من المواضع المتشتّتة، و هو فارسی و قد یذکر بعض الروایات بلفظها، ثم یترجمها بالفارسیة، و یدرج بعض الأشعار الفارسیة و العربیة، و فرغ منه فی المشهد فی یوم الثلاثاء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3"/>
        <w:numPr>
          <w:ilvl w:val="2"/>
          <w:numId w:val="1"/>
        </w:numPr>
        <w:rPr/>
      </w:pPr>
      <w:bookmarkStart w:id="3231" w:name="__RefHeading___Toc7705510_73709187"/>
      <w:bookmarkStart w:id="3232" w:name="_Toc1485"/>
      <w:bookmarkEnd w:id="3231"/>
      <w:r>
        <w:rPr/>
        <w:t>1308</w:t>
      </w:r>
      <w:r>
        <w:rPr>
          <w:rtl w:val="true"/>
        </w:rPr>
        <w:t xml:space="preserve">- </w:t>
      </w:r>
      <w:r>
        <w:rPr>
          <w:rtl w:val="true"/>
        </w:rPr>
        <w:t>جواهر الکلام، فی شرح مقدمه الکلام</w:t>
      </w:r>
      <w:bookmarkEnd w:id="3232"/>
    </w:p>
    <w:p>
      <w:pPr>
        <w:pStyle w:val="BookText"/>
        <w:rPr/>
      </w:pPr>
      <w:r>
        <w:rPr>
          <w:rFonts w:ascii="IRNazanin" w:hAnsi="IRNazanin" w:eastAsia="IRNazanin"/>
          <w:color w:val="111111"/>
          <w:sz w:val="28"/>
          <w:sz w:val="28"/>
          <w:szCs w:val="28"/>
          <w:rtl w:val="true"/>
          <w:lang w:bidi="fa-IR"/>
        </w:rPr>
        <w:t xml:space="preserve">للشیخ الإمام قطب الدین سعید بن هبة الله بن الحسن الراوندی المتوفی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الأمل و غیره</w:t>
      </w:r>
    </w:p>
    <w:p>
      <w:pPr>
        <w:pStyle w:val="Heading3"/>
        <w:numPr>
          <w:ilvl w:val="2"/>
          <w:numId w:val="1"/>
        </w:numPr>
        <w:rPr/>
      </w:pPr>
      <w:bookmarkStart w:id="3233" w:name="__RefHeading___Toc7705512_73709187"/>
      <w:bookmarkStart w:id="3234" w:name="_Toc1486"/>
      <w:bookmarkEnd w:id="3233"/>
      <w:r>
        <w:rPr/>
        <w:t>1309</w:t>
      </w:r>
      <w:r>
        <w:rPr>
          <w:rtl w:val="true"/>
        </w:rPr>
        <w:t xml:space="preserve">- </w:t>
      </w:r>
      <w:r>
        <w:rPr>
          <w:rtl w:val="true"/>
        </w:rPr>
        <w:t>جواهر الکلام، فی أصول عقائد الإسلام</w:t>
      </w:r>
      <w:bookmarkEnd w:id="3234"/>
    </w:p>
    <w:p>
      <w:pPr>
        <w:pStyle w:val="BookText"/>
        <w:rPr/>
      </w:pPr>
      <w:r>
        <w:rPr>
          <w:rFonts w:ascii="IRNazanin" w:hAnsi="IRNazanin" w:eastAsia="IRNazanin"/>
          <w:color w:val="111111"/>
          <w:sz w:val="28"/>
          <w:sz w:val="28"/>
          <w:szCs w:val="28"/>
          <w:rtl w:val="true"/>
          <w:lang w:bidi="fa-IR"/>
        </w:rPr>
        <w:t xml:space="preserve">للمولی شمس الدین بن جمال الدین البهبهانی تلمیذ الوحید البهبهانی و السید بحر العلوم و المجاور للمشهد الرضوی حیا و میتا توفی بها فی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قریبا من مرقد الشیخ الحر، قال تلمیذه فی فردوس التواریخ إنه نظیر گوهر مراد</w:t>
      </w:r>
      <w:r>
        <w:rPr>
          <w:rFonts w:eastAsia="IRNazanin" w:cs="IRNazanin"/>
          <w:color w:val="111111"/>
          <w:sz w:val="28"/>
          <w:szCs w:val="28"/>
          <w:rtl w:val="true"/>
          <w:lang w:bidi="fa-IR"/>
        </w:rPr>
        <w:t>.</w:t>
      </w:r>
    </w:p>
    <w:p>
      <w:pPr>
        <w:pStyle w:val="Heading3"/>
        <w:numPr>
          <w:ilvl w:val="2"/>
          <w:numId w:val="1"/>
        </w:numPr>
        <w:rPr/>
      </w:pPr>
      <w:bookmarkStart w:id="3235" w:name="__RefHeading___Toc7705514_73709187"/>
      <w:bookmarkStart w:id="3236" w:name="_Toc1487"/>
      <w:bookmarkEnd w:id="3235"/>
      <w:r>
        <w:rPr/>
        <w:t>1310</w:t>
      </w:r>
      <w:r>
        <w:rPr>
          <w:rtl w:val="true"/>
        </w:rPr>
        <w:t xml:space="preserve">- </w:t>
      </w:r>
      <w:r>
        <w:rPr>
          <w:rtl w:val="true"/>
        </w:rPr>
        <w:t>جواهر الکلام</w:t>
      </w:r>
      <w:bookmarkEnd w:id="323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العقائد، للسید صدر الدین بن نصیر الدین بن المیر صالح المدرس الطباطبائی الزواری الأردکانی الیزدی جد السادة المدرسیة فی یزد حدثنی بعض </w:t>
      </w:r>
      <w:bookmarkStart w:id="3237" w:name="pg11685_250963"/>
    </w:p>
    <w:p>
      <w:pPr>
        <w:pStyle w:val="BookText"/>
        <w:rPr/>
      </w:pPr>
      <w:bookmarkEnd w:id="3237"/>
      <w:r>
        <w:rPr>
          <w:rFonts w:ascii="IRNazanin" w:hAnsi="IRNazanin" w:eastAsia="IRNazanin"/>
          <w:color w:val="111111"/>
          <w:sz w:val="28"/>
          <w:sz w:val="28"/>
          <w:szCs w:val="28"/>
          <w:rtl w:val="true"/>
          <w:lang w:bidi="fa-IR"/>
        </w:rPr>
        <w:t>أحفاده أنه موجود فی یزد عندهم” أحفاد المؤلف”</w:t>
      </w:r>
      <w:r>
        <w:rPr>
          <w:rFonts w:eastAsia="IRNazanin" w:cs="IRNazanin"/>
          <w:color w:val="111111"/>
          <w:sz w:val="28"/>
          <w:szCs w:val="28"/>
          <w:rtl w:val="true"/>
          <w:lang w:bidi="fa-IR"/>
        </w:rPr>
        <w:t>.</w:t>
      </w:r>
    </w:p>
    <w:p>
      <w:pPr>
        <w:pStyle w:val="Heading3"/>
        <w:numPr>
          <w:ilvl w:val="2"/>
          <w:numId w:val="1"/>
        </w:numPr>
        <w:rPr/>
      </w:pPr>
      <w:bookmarkStart w:id="3238" w:name="__RefHeading___Toc7705516_73709187"/>
      <w:bookmarkStart w:id="3239" w:name="_Toc1488"/>
      <w:bookmarkEnd w:id="3238"/>
      <w:r>
        <w:rPr/>
        <w:t>1301</w:t>
      </w:r>
      <w:r>
        <w:rPr>
          <w:rtl w:val="true"/>
        </w:rPr>
        <w:t xml:space="preserve">- </w:t>
      </w:r>
      <w:r>
        <w:rPr>
          <w:rtl w:val="true"/>
        </w:rPr>
        <w:t>جواهر الکلام، فی الحکم و الأحکام، من قصة سید الأنام‌</w:t>
      </w:r>
      <w:bookmarkEnd w:id="3239"/>
    </w:p>
    <w:p>
      <w:pPr>
        <w:pStyle w:val="BookText"/>
        <w:rPr/>
      </w:pPr>
      <w:r>
        <w:rPr>
          <w:rFonts w:ascii="IRNazanin" w:hAnsi="IRNazanin" w:eastAsia="IRNazanin"/>
          <w:color w:val="111111"/>
          <w:sz w:val="28"/>
          <w:sz w:val="28"/>
          <w:szCs w:val="28"/>
          <w:rtl w:val="true"/>
          <w:lang w:bidi="fa-IR"/>
        </w:rPr>
        <w:t>کما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الفتح عبد الواحد بن محمد بن عبد الواحد الآمدی مؤلف الغرر و الدرر المطبوع بصیدا هو من مشایخ ابن شهرآشوب، حکی صاحب الریاض عن تاریخ أربل لبعض العامة أنه سمع أبو عبد الله البستی هذا الکتاب من مؤلفه الآمدی المذکور، و فصل فی کشف الظنون خصوصیاته و قال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استمطار سحائب کرمه</w:t>
      </w:r>
      <w:r>
        <w:rPr>
          <w:rFonts w:eastAsia="IRNazanin" w:cs="IRNazanin"/>
          <w:color w:val="111111"/>
          <w:sz w:val="28"/>
          <w:szCs w:val="28"/>
          <w:rtl w:val="true"/>
          <w:lang w:bidi="fa-IR"/>
        </w:rPr>
        <w:t>).</w:t>
      </w:r>
    </w:p>
    <w:p>
      <w:pPr>
        <w:pStyle w:val="Heading3"/>
        <w:numPr>
          <w:ilvl w:val="2"/>
          <w:numId w:val="1"/>
        </w:numPr>
        <w:rPr/>
      </w:pPr>
      <w:bookmarkStart w:id="3240" w:name="__RefHeading___Toc7705518_73709187"/>
      <w:bookmarkStart w:id="3241" w:name="_Toc1489"/>
      <w:bookmarkEnd w:id="3240"/>
      <w:r>
        <w:rPr>
          <w:rtl w:val="true"/>
        </w:rPr>
        <w:t>جواهر الکلم‌</w:t>
      </w:r>
      <w:bookmarkEnd w:id="3241"/>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به أنهار الأنوار مر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التجلیات</w:t>
      </w:r>
      <w:r>
        <w:rPr>
          <w:rFonts w:eastAsia="IRNazanin" w:cs="IRNazanin"/>
          <w:color w:val="111111"/>
          <w:sz w:val="28"/>
          <w:szCs w:val="28"/>
          <w:rtl w:val="true"/>
          <w:lang w:bidi="fa-IR"/>
        </w:rPr>
        <w:t>.</w:t>
      </w:r>
    </w:p>
    <w:p>
      <w:pPr>
        <w:pStyle w:val="Heading3"/>
        <w:numPr>
          <w:ilvl w:val="2"/>
          <w:numId w:val="1"/>
        </w:numPr>
        <w:rPr/>
      </w:pPr>
      <w:bookmarkStart w:id="3242" w:name="__RefHeading___Toc7705520_73709187"/>
      <w:bookmarkStart w:id="3243" w:name="_Toc1490"/>
      <w:bookmarkEnd w:id="3242"/>
      <w:r>
        <w:rPr>
          <w:rtl w:val="true"/>
        </w:rPr>
        <w:t>جواهر الکلم‌</w:t>
      </w:r>
      <w:bookmarkEnd w:id="3243"/>
    </w:p>
    <w:p>
      <w:pPr>
        <w:pStyle w:val="BookText"/>
        <w:rPr/>
      </w:pPr>
      <w:r>
        <w:rPr>
          <w:rFonts w:ascii="IRNazanin" w:hAnsi="IRNazanin" w:eastAsia="IRNazanin"/>
          <w:color w:val="111111"/>
          <w:sz w:val="28"/>
          <w:sz w:val="28"/>
          <w:szCs w:val="28"/>
          <w:rtl w:val="true"/>
          <w:lang w:bidi="fa-IR"/>
        </w:rPr>
        <w:t>قد یقال للمجموع من الرسائل و جوابات المسائل الذی مر بعنوان جوامع الکلم</w:t>
      </w:r>
      <w:r>
        <w:rPr>
          <w:rFonts w:eastAsia="IRNazanin" w:cs="IRNazanin"/>
          <w:color w:val="111111"/>
          <w:sz w:val="28"/>
          <w:szCs w:val="28"/>
          <w:rtl w:val="true"/>
          <w:lang w:bidi="fa-IR"/>
        </w:rPr>
        <w:t>.</w:t>
      </w:r>
    </w:p>
    <w:p>
      <w:pPr>
        <w:pStyle w:val="Heading3"/>
        <w:numPr>
          <w:ilvl w:val="2"/>
          <w:numId w:val="1"/>
        </w:numPr>
        <w:rPr/>
      </w:pPr>
      <w:bookmarkStart w:id="3244" w:name="__RefHeading___Toc7705522_73709187"/>
      <w:bookmarkStart w:id="3245" w:name="_Toc1491"/>
      <w:bookmarkEnd w:id="3244"/>
      <w:r>
        <w:rPr/>
        <w:t>1302</w:t>
      </w:r>
      <w:r>
        <w:rPr>
          <w:rtl w:val="true"/>
        </w:rPr>
        <w:t xml:space="preserve">- </w:t>
      </w:r>
      <w:r>
        <w:rPr>
          <w:rtl w:val="true"/>
        </w:rPr>
        <w:t>جواهر الکلمات، فیما یتعلق بأحوال الرواة</w:t>
      </w:r>
      <w:bookmarkEnd w:id="3245"/>
    </w:p>
    <w:p>
      <w:pPr>
        <w:pStyle w:val="BookText"/>
        <w:rPr/>
      </w:pPr>
      <w:r>
        <w:rPr>
          <w:rFonts w:ascii="IRNazanin" w:hAnsi="IRNazanin" w:eastAsia="IRNazanin"/>
          <w:color w:val="111111"/>
          <w:sz w:val="28"/>
          <w:sz w:val="28"/>
          <w:szCs w:val="28"/>
          <w:rtl w:val="true"/>
          <w:lang w:bidi="fa-IR"/>
        </w:rPr>
        <w:t xml:space="preserve">للمولی أحمد بن محمد مفید الهزارجریبی، توجد نسخه منه مخرومة الوسط بکربلاء عند السید محمد تقی بن السید رضا بن المیرزا زین العابدین بن السید حسین بن السید المجاهد ابن صاحب الریاض الطباطبائی الحائری،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 علینا بالهدایة إلی التمسک بولایة من یکون إمام البریة مرتب علی مقدمه و عدة مقاصد، و فی المقدمة تعریف علم الرجال و موضوعه و غایته، حدثنی بذلک کله السید علی بن سیدنا الحسن صدر الدین و ما تمکنت من رؤیة النسخة مع السعی البالغ سنین</w:t>
      </w:r>
      <w:r>
        <w:rPr>
          <w:rFonts w:eastAsia="IRNazanin" w:cs="IRNazanin"/>
          <w:color w:val="111111"/>
          <w:sz w:val="28"/>
          <w:szCs w:val="28"/>
          <w:rtl w:val="true"/>
          <w:lang w:bidi="fa-IR"/>
        </w:rPr>
        <w:t>.</w:t>
      </w:r>
    </w:p>
    <w:p>
      <w:pPr>
        <w:pStyle w:val="Heading3"/>
        <w:numPr>
          <w:ilvl w:val="2"/>
          <w:numId w:val="1"/>
        </w:numPr>
        <w:rPr/>
      </w:pPr>
      <w:bookmarkStart w:id="3246" w:name="__RefHeading___Toc7705524_73709187"/>
      <w:bookmarkStart w:id="3247" w:name="_Toc1492"/>
      <w:bookmarkEnd w:id="3246"/>
      <w:r>
        <w:rPr/>
        <w:t>1303</w:t>
      </w:r>
      <w:r>
        <w:rPr>
          <w:rtl w:val="true"/>
        </w:rPr>
        <w:t xml:space="preserve">- </w:t>
      </w:r>
      <w:r>
        <w:rPr>
          <w:rtl w:val="true"/>
        </w:rPr>
        <w:t>جواهر الکلمات</w:t>
      </w:r>
      <w:bookmarkEnd w:id="3247"/>
    </w:p>
    <w:p>
      <w:pPr>
        <w:pStyle w:val="BookText"/>
        <w:rPr/>
      </w:pPr>
      <w:r>
        <w:rPr>
          <w:rFonts w:ascii="IRNazanin" w:hAnsi="IRNazanin" w:eastAsia="IRNazanin"/>
          <w:color w:val="111111"/>
          <w:sz w:val="28"/>
          <w:sz w:val="28"/>
          <w:szCs w:val="28"/>
          <w:rtl w:val="true"/>
          <w:lang w:bidi="fa-IR"/>
        </w:rPr>
        <w:t xml:space="preserve">فی صیغ العقود و الإیقاعات للشیخ زین الدین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الروضات مع بعض تصانیفه الآخر الغیر المذکورة فی أمل الآمل أقول قد رأیت فی مکتبة السید محمد علی هبة الدین نسخه صیغ العقود للشهید،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کثیرا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مقصود علی بن شاه محمد الدامغانی فی سنة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فیه التسمیة ب جواهر الکلمات‌</w:t>
      </w:r>
    </w:p>
    <w:p>
      <w:pPr>
        <w:pStyle w:val="Heading3"/>
        <w:numPr>
          <w:ilvl w:val="2"/>
          <w:numId w:val="1"/>
        </w:numPr>
        <w:rPr/>
      </w:pPr>
      <w:bookmarkStart w:id="3248" w:name="__RefHeading___Toc7705526_73709187"/>
      <w:bookmarkStart w:id="3249" w:name="_Toc1493"/>
      <w:bookmarkEnd w:id="3248"/>
      <w:r>
        <w:rPr/>
        <w:t>1304</w:t>
      </w:r>
      <w:r>
        <w:rPr>
          <w:rtl w:val="true"/>
        </w:rPr>
        <w:t xml:space="preserve">- </w:t>
      </w:r>
      <w:r>
        <w:rPr>
          <w:rtl w:val="true"/>
        </w:rPr>
        <w:t>جواهر الکلمات</w:t>
      </w:r>
      <w:bookmarkEnd w:id="324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صیغ العقود و الإیقاعات للمولی عطاء الله بن مسیح الدین الرستمداری، کتبه لأمر الشیخ الفقیه الفاضل سعید بن یوسف بن یعقوب القیروانی، </w:t>
      </w:r>
      <w:bookmarkStart w:id="3250" w:name="pg11685_250965"/>
    </w:p>
    <w:p>
      <w:pPr>
        <w:pStyle w:val="BookText"/>
        <w:rPr/>
      </w:pPr>
      <w:bookmarkEnd w:id="3250"/>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ما قصدنا إیراده و الحمد لله رب العالمین و صلی الله علی خیر خلقه محمد و آله الطاهرین فرغ من تعلیقة العبد الفقیر إلی الباری، عطاء الله بن مسیح الدین الرستمداری، فی یوم الثلاثاء غرة ذی القعدة سنة العشرین و التسعمائة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ظهر النسخة کتب الشیخ الأجل محمد بن أبی طالب الأسترآبادی مؤلف نجاه العباد الآتی بخطه إجازة للسید قطب الدین أحمد بن السید شمس الدین محمد التادوانی تاریخها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Heading3"/>
        <w:numPr>
          <w:ilvl w:val="2"/>
          <w:numId w:val="1"/>
        </w:numPr>
        <w:rPr/>
      </w:pPr>
      <w:bookmarkStart w:id="3251" w:name="__RefHeading___Toc7705528_73709187"/>
      <w:bookmarkStart w:id="3252" w:name="_Toc1494"/>
      <w:bookmarkEnd w:id="3251"/>
      <w:r>
        <w:rPr/>
        <w:t>1305</w:t>
      </w:r>
      <w:r>
        <w:rPr>
          <w:rtl w:val="true"/>
        </w:rPr>
        <w:t xml:space="preserve">- </w:t>
      </w:r>
      <w:r>
        <w:rPr>
          <w:rtl w:val="true"/>
        </w:rPr>
        <w:t>جواهر الکلمات</w:t>
      </w:r>
      <w:bookmarkEnd w:id="3252"/>
    </w:p>
    <w:p>
      <w:pPr>
        <w:pStyle w:val="BookText"/>
        <w:rPr/>
      </w:pPr>
      <w:r>
        <w:rPr>
          <w:rFonts w:ascii="IRNazanin" w:hAnsi="IRNazanin" w:eastAsia="IRNazanin"/>
          <w:color w:val="111111"/>
          <w:sz w:val="28"/>
          <w:sz w:val="28"/>
          <w:szCs w:val="28"/>
          <w:rtl w:val="true"/>
          <w:lang w:bidi="fa-IR"/>
        </w:rPr>
        <w:t xml:space="preserve">للمحقق الکرکی الشیخ نور الدین علی بن عبد العال المتوفی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ذلک إلیه فی بعض الفهارس، و الظاهر أن المراد هو المعروف بصیغ العقود الموجودة نسخته بخط المؤلف فی الخزانة الرضویة و طبع مکررا، أوله الحمد 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 سمیه و معاصره الشیخ علی المیسی کما یأتی فی الشروح</w:t>
      </w:r>
      <w:r>
        <w:rPr>
          <w:rFonts w:eastAsia="IRNazanin" w:cs="IRNazanin"/>
          <w:color w:val="111111"/>
          <w:sz w:val="28"/>
          <w:szCs w:val="28"/>
          <w:rtl w:val="true"/>
          <w:lang w:bidi="fa-IR"/>
        </w:rPr>
        <w:t>.</w:t>
      </w:r>
    </w:p>
    <w:p>
      <w:pPr>
        <w:pStyle w:val="Heading3"/>
        <w:numPr>
          <w:ilvl w:val="2"/>
          <w:numId w:val="1"/>
        </w:numPr>
        <w:rPr/>
      </w:pPr>
      <w:bookmarkStart w:id="3253" w:name="__RefHeading___Toc7705530_73709187"/>
      <w:bookmarkStart w:id="3254" w:name="_Toc1495"/>
      <w:bookmarkEnd w:id="3253"/>
      <w:r>
        <w:rPr/>
        <w:t>1306</w:t>
      </w:r>
      <w:r>
        <w:rPr>
          <w:rtl w:val="true"/>
        </w:rPr>
        <w:t xml:space="preserve">- </w:t>
      </w:r>
      <w:r>
        <w:rPr>
          <w:rtl w:val="true"/>
        </w:rPr>
        <w:t>جواهر الکلمات</w:t>
      </w:r>
      <w:bookmarkEnd w:id="3254"/>
    </w:p>
    <w:p>
      <w:pPr>
        <w:pStyle w:val="BookText"/>
        <w:rPr/>
      </w:pPr>
      <w:r>
        <w:rPr>
          <w:rFonts w:ascii="IRNazanin" w:hAnsi="IRNazanin" w:eastAsia="IRNazanin"/>
          <w:color w:val="111111"/>
          <w:sz w:val="28"/>
          <w:sz w:val="28"/>
          <w:szCs w:val="28"/>
          <w:rtl w:val="true"/>
          <w:lang w:bidi="fa-IR"/>
        </w:rPr>
        <w:t>فی النوادر و المتفرقات مرتبا علی ثلاث و ثلاثین و ثلاثمائة جوهرة، للمولی المعاصر الشیخ علی أکبر النهاوندی نزیل المشهد الرضوی، ذکره فی فهرس تصانیفه</w:t>
      </w:r>
      <w:r>
        <w:rPr>
          <w:rFonts w:eastAsia="IRNazanin" w:cs="IRNazanin"/>
          <w:color w:val="111111"/>
          <w:sz w:val="28"/>
          <w:szCs w:val="28"/>
          <w:rtl w:val="true"/>
          <w:lang w:bidi="fa-IR"/>
        </w:rPr>
        <w:t>.</w:t>
      </w:r>
    </w:p>
    <w:p>
      <w:pPr>
        <w:pStyle w:val="Heading3"/>
        <w:numPr>
          <w:ilvl w:val="2"/>
          <w:numId w:val="1"/>
        </w:numPr>
        <w:rPr/>
      </w:pPr>
      <w:bookmarkStart w:id="3255" w:name="__RefHeading___Toc7705532_73709187"/>
      <w:bookmarkStart w:id="3256" w:name="_Toc1496"/>
      <w:bookmarkEnd w:id="3255"/>
      <w:r>
        <w:rPr/>
        <w:t>1307</w:t>
      </w:r>
      <w:r>
        <w:rPr>
          <w:rtl w:val="true"/>
        </w:rPr>
        <w:t xml:space="preserve">- </w:t>
      </w:r>
      <w:r>
        <w:rPr>
          <w:rtl w:val="true"/>
        </w:rPr>
        <w:t>جواهر الکلمات</w:t>
      </w:r>
      <w:bookmarkEnd w:id="3256"/>
    </w:p>
    <w:p>
      <w:pPr>
        <w:pStyle w:val="BookText"/>
        <w:rPr/>
      </w:pPr>
      <w:r>
        <w:rPr>
          <w:rFonts w:ascii="IRNazanin" w:hAnsi="IRNazanin" w:eastAsia="IRNazanin"/>
          <w:color w:val="111111"/>
          <w:sz w:val="28"/>
          <w:sz w:val="28"/>
          <w:szCs w:val="28"/>
          <w:rtl w:val="true"/>
          <w:lang w:bidi="fa-IR"/>
        </w:rPr>
        <w:t xml:space="preserve">فی صیغ العقود و الإیقاعات للشیخ مفلح بن الحسن بن رشید بن صلاح الصیمری مؤلف التبیینات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الإیقاظات فی صیغ العقود لولده الشیخ حسین بن مفلح الذی توفی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المصنف کانت فی مکتبة المولی محمد علی الخوانساری فی النجف، و قال الشیخ سلیمان الماحوزی فی ترجمته إن نسخه خط المؤلف کانت عندی” الشیخ سلیمان الماحوزی”، فرغ منها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الخزانة الرضویة تاریخ کتابتها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سیدنا الحسن صدر الدین کتابتها فی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الشیخ إبراهیم بن صالح بن حسن بن آدم بن حرز، و رأیت نسخا أخری،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التمس منی بعض الإخوان الأعزة علی الکریم لدی أن أجمع له صیغ العقود و الإیقاعات، و أن أجردها فی وریقات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جواهر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مقدمه و بابین، أولهما فی العقود المفتقرة إلی الإیجاب و القبول و رتبها فی تسعة عشر کتابا و حکی عن الشرائع أنه جعلها فی خمسة عشر کتابا، قال و المحصور فی خمسة عشر العقود الحقیقیة اللازمة دون الجائزة و هی الأربعة الملحقة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w:t>
      </w:r>
      <w:bookmarkStart w:id="3257" w:name="pg11685_250967"/>
    </w:p>
    <w:p>
      <w:pPr>
        <w:pStyle w:val="BookText"/>
        <w:rPr/>
      </w:pPr>
      <w:bookmarkEnd w:id="3257"/>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الودیعة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الوکالة، و الباب الثانی فی الإیقاعات رتبها فی أحد عشر کتابا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 تعلیقة مصنفه و مؤلفه الفقیر إلی الله الغنی مفلح بن حسن بن رشید الصیمری</w:t>
      </w:r>
      <w:r>
        <w:rPr>
          <w:rFonts w:eastAsia="IRNazanin" w:cs="IRNazanin"/>
          <w:color w:val="111111"/>
          <w:sz w:val="28"/>
          <w:szCs w:val="28"/>
          <w:rtl w:val="true"/>
          <w:lang w:bidi="fa-IR"/>
        </w:rPr>
        <w:t>).</w:t>
      </w:r>
    </w:p>
    <w:p>
      <w:pPr>
        <w:pStyle w:val="Heading3"/>
        <w:numPr>
          <w:ilvl w:val="2"/>
          <w:numId w:val="1"/>
        </w:numPr>
        <w:rPr/>
      </w:pPr>
      <w:bookmarkStart w:id="3258" w:name="__RefHeading___Toc7705534_73709187"/>
      <w:bookmarkStart w:id="3259" w:name="_Toc1497"/>
      <w:bookmarkEnd w:id="3258"/>
      <w:r>
        <w:rPr/>
        <w:t>1308</w:t>
      </w:r>
      <w:r>
        <w:rPr>
          <w:rtl w:val="true"/>
        </w:rPr>
        <w:t xml:space="preserve">- </w:t>
      </w:r>
      <w:r>
        <w:rPr>
          <w:rtl w:val="true"/>
        </w:rPr>
        <w:t>جواهر اللذات</w:t>
      </w:r>
      <w:bookmarkEnd w:id="3259"/>
    </w:p>
    <w:p>
      <w:pPr>
        <w:pStyle w:val="BookText"/>
        <w:rPr/>
      </w:pPr>
      <w:r>
        <w:rPr>
          <w:rFonts w:ascii="IRNazanin" w:hAnsi="IRNazanin" w:eastAsia="IRNazanin"/>
          <w:color w:val="111111"/>
          <w:sz w:val="28"/>
          <w:sz w:val="28"/>
          <w:szCs w:val="28"/>
          <w:rtl w:val="true"/>
          <w:lang w:bidi="fa-IR"/>
        </w:rPr>
        <w:t xml:space="preserve">منظوم فارسی، للشیخ فرید الدین محمد بن إبراهیم العطار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w:t>
      </w:r>
    </w:p>
    <w:p>
      <w:pPr>
        <w:pStyle w:val="Heading3"/>
        <w:numPr>
          <w:ilvl w:val="2"/>
          <w:numId w:val="1"/>
        </w:numPr>
        <w:rPr/>
      </w:pPr>
      <w:bookmarkStart w:id="3260" w:name="__RefHeading___Toc7705536_73709187"/>
      <w:bookmarkStart w:id="3261" w:name="_Toc1498"/>
      <w:bookmarkEnd w:id="3260"/>
      <w:r>
        <w:rPr/>
        <w:t>1309</w:t>
      </w:r>
      <w:r>
        <w:rPr>
          <w:rtl w:val="true"/>
        </w:rPr>
        <w:t xml:space="preserve">- </w:t>
      </w:r>
      <w:r>
        <w:rPr>
          <w:rtl w:val="true"/>
        </w:rPr>
        <w:t>جواهر مخزون</w:t>
      </w:r>
      <w:bookmarkEnd w:id="3261"/>
    </w:p>
    <w:p>
      <w:pPr>
        <w:pStyle w:val="BookText"/>
        <w:rPr/>
      </w:pPr>
      <w:r>
        <w:rPr>
          <w:rFonts w:ascii="IRNazanin" w:hAnsi="IRNazanin" w:eastAsia="IRNazanin"/>
          <w:color w:val="111111"/>
          <w:sz w:val="28"/>
          <w:sz w:val="28"/>
          <w:szCs w:val="28"/>
          <w:rtl w:val="true"/>
          <w:lang w:bidi="fa-IR"/>
        </w:rPr>
        <w:t xml:space="preserve">للمیرزا أبی نصر فتح الله خان بن محمد کاظم خان بن محمد حسین خان الشیبانی الکاشانی المتوفی بطهران عن ثمان و ستین سنة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خانقاه له قریبا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ذکره فی مقدمه فتح و ظفر له کما فی فهرس مکتبة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مقالات أبی نصر الشیبانی الذی نقل عنه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ما یقرب من ألف و ثلاثمائة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3262" w:name="__RefHeading___Toc7705538_73709187"/>
      <w:bookmarkStart w:id="3263" w:name="_Toc1499"/>
      <w:bookmarkEnd w:id="3262"/>
      <w:r>
        <w:rPr/>
        <w:t>1310</w:t>
      </w:r>
      <w:r>
        <w:rPr>
          <w:rtl w:val="true"/>
        </w:rPr>
        <w:t xml:space="preserve">- </w:t>
      </w:r>
      <w:r>
        <w:rPr>
          <w:rtl w:val="true"/>
        </w:rPr>
        <w:t>جواهر المسائل</w:t>
      </w:r>
      <w:bookmarkEnd w:id="3263"/>
    </w:p>
    <w:p>
      <w:pPr>
        <w:pStyle w:val="BookText"/>
        <w:rPr/>
      </w:pPr>
      <w:r>
        <w:rPr>
          <w:rFonts w:ascii="IRNazanin" w:hAnsi="IRNazanin" w:eastAsia="IRNazanin"/>
          <w:color w:val="111111"/>
          <w:sz w:val="28"/>
          <w:sz w:val="28"/>
          <w:szCs w:val="28"/>
          <w:rtl w:val="true"/>
          <w:lang w:bidi="fa-IR"/>
        </w:rPr>
        <w:t xml:space="preserve">فی الطهارة و الصلاة بالفارسیة، استخرج مسائلهما المولی محمد مهدی بن محمد باقر المحلاتی من کتاب مطالع الأنوار تألیف السید محمد باقر حجة الإسلام الرشتی الأصفهانی مطابقا لفتاواه لتسهیل عمل مقلدیه، و أطری فی أوله السید المؤلف و کتابه، نظما و نثرا بمقدار ورقتین،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ثنائی که امتدادش جواهر مسائل علم ربانی را منتظم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السید آقا التستری فی النجف</w:t>
      </w:r>
      <w:r>
        <w:rPr>
          <w:rFonts w:eastAsia="IRNazanin" w:cs="IRNazanin"/>
          <w:color w:val="111111"/>
          <w:sz w:val="28"/>
          <w:szCs w:val="28"/>
          <w:rtl w:val="true"/>
          <w:lang w:bidi="fa-IR"/>
        </w:rPr>
        <w:t>.</w:t>
      </w:r>
    </w:p>
    <w:p>
      <w:pPr>
        <w:pStyle w:val="Heading3"/>
        <w:numPr>
          <w:ilvl w:val="2"/>
          <w:numId w:val="1"/>
        </w:numPr>
        <w:rPr/>
      </w:pPr>
      <w:bookmarkStart w:id="3264" w:name="__RefHeading___Toc7705540_73709187"/>
      <w:bookmarkStart w:id="3265" w:name="_Toc1500"/>
      <w:bookmarkEnd w:id="3264"/>
      <w:r>
        <w:rPr/>
        <w:t>1311</w:t>
      </w:r>
      <w:r>
        <w:rPr>
          <w:rtl w:val="true"/>
        </w:rPr>
        <w:t xml:space="preserve">- </w:t>
      </w:r>
      <w:r>
        <w:rPr>
          <w:rtl w:val="true"/>
        </w:rPr>
        <w:t>جواهر المصائب</w:t>
      </w:r>
      <w:bookmarkEnd w:id="3265"/>
    </w:p>
    <w:p>
      <w:pPr>
        <w:pStyle w:val="BookText"/>
        <w:rPr/>
      </w:pPr>
      <w:r>
        <w:rPr>
          <w:rFonts w:ascii="IRNazanin" w:hAnsi="IRNazanin" w:eastAsia="IRNazanin"/>
          <w:color w:val="111111"/>
          <w:sz w:val="28"/>
          <w:sz w:val="28"/>
          <w:szCs w:val="28"/>
          <w:rtl w:val="true"/>
          <w:lang w:bidi="fa-IR"/>
        </w:rPr>
        <w:t xml:space="preserve">مقتل باللغة الأردویة طبع بالهند 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المیرزا قاسم علی الکربلائی المشهدی الهندی، فیه أحوال سید الشهداء علیه السلام  و أصحابه و کیفیة شهاداتهم بروایات صحیحة بإمضاء بعض علماء الهند</w:t>
      </w:r>
      <w:r>
        <w:rPr>
          <w:rFonts w:eastAsia="IRNazanin" w:cs="IRNazanin"/>
          <w:color w:val="111111"/>
          <w:sz w:val="28"/>
          <w:szCs w:val="28"/>
          <w:rtl w:val="true"/>
          <w:lang w:bidi="fa-IR"/>
        </w:rPr>
        <w:t>.</w:t>
      </w:r>
    </w:p>
    <w:p>
      <w:pPr>
        <w:pStyle w:val="Heading3"/>
        <w:numPr>
          <w:ilvl w:val="2"/>
          <w:numId w:val="1"/>
        </w:numPr>
        <w:rPr/>
      </w:pPr>
      <w:bookmarkStart w:id="3266" w:name="__RefHeading___Toc7705542_73709187"/>
      <w:bookmarkStart w:id="3267" w:name="_Toc1501"/>
      <w:bookmarkEnd w:id="3266"/>
      <w:r>
        <w:rPr/>
        <w:t>1312</w:t>
      </w:r>
      <w:r>
        <w:rPr>
          <w:rtl w:val="true"/>
        </w:rPr>
        <w:t xml:space="preserve">- </w:t>
      </w:r>
      <w:r>
        <w:rPr>
          <w:rtl w:val="true"/>
        </w:rPr>
        <w:t>الجواهر المضیئة</w:t>
      </w:r>
      <w:bookmarkEnd w:id="3267"/>
    </w:p>
    <w:p>
      <w:pPr>
        <w:pStyle w:val="BookText"/>
        <w:rPr/>
      </w:pPr>
      <w:r>
        <w:rPr>
          <w:rFonts w:ascii="IRNazanin" w:hAnsi="IRNazanin" w:eastAsia="IRNazanin"/>
          <w:color w:val="111111"/>
          <w:sz w:val="28"/>
          <w:sz w:val="28"/>
          <w:szCs w:val="28"/>
          <w:rtl w:val="true"/>
          <w:lang w:bidi="fa-IR"/>
        </w:rPr>
        <w:t>للمولی المولوی السید إعجاز حسین الأمر و هو صهر المفتی المیر محمد عباس و تلمیذه ذکره فی التجلیات‌</w:t>
      </w:r>
    </w:p>
    <w:p>
      <w:pPr>
        <w:pStyle w:val="Heading3"/>
        <w:numPr>
          <w:ilvl w:val="2"/>
          <w:numId w:val="1"/>
        </w:numPr>
        <w:rPr/>
      </w:pPr>
      <w:bookmarkStart w:id="3268" w:name="__RefHeading___Toc7705544_73709187"/>
      <w:bookmarkStart w:id="3269" w:name="_Toc1502"/>
      <w:bookmarkEnd w:id="3268"/>
      <w:r>
        <w:rPr/>
        <w:t>1313</w:t>
      </w:r>
      <w:r>
        <w:rPr>
          <w:rtl w:val="true"/>
        </w:rPr>
        <w:t xml:space="preserve">- </w:t>
      </w:r>
      <w:r>
        <w:rPr>
          <w:rtl w:val="true"/>
        </w:rPr>
        <w:t>جواهر المطالب‌</w:t>
      </w:r>
      <w:bookmarkEnd w:id="326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فضائل أمیر المؤمنین علی بن أبی طالب للعلامة الحسن بن یوسف بن المطهر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الشیخ إبراهیم بن الحسن بن أبی جمهور فی کتابه عوالی اللآلی الذی ألفه فی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فی العوالی أیضا حکایة العلویة مع الشیخ و الشحنة، و قصة العلویة الأخری مع عبد الله بن المبارک </w:t>
      </w:r>
      <w:bookmarkStart w:id="3270" w:name="pg11685_250969"/>
    </w:p>
    <w:p>
      <w:pPr>
        <w:pStyle w:val="BookText"/>
        <w:rPr/>
      </w:pPr>
      <w:bookmarkEnd w:id="3270"/>
      <w:r>
        <w:rPr>
          <w:rFonts w:ascii="IRNazanin" w:hAnsi="IRNazanin" w:eastAsia="IRNazanin"/>
          <w:color w:val="111111"/>
          <w:sz w:val="28"/>
          <w:sz w:val="28"/>
          <w:szCs w:val="28"/>
          <w:rtl w:val="true"/>
          <w:lang w:bidi="fa-IR"/>
        </w:rPr>
        <w:t xml:space="preserve">و القضیتان منقولتان فی جواهر المطالب عن تذکره خواص الأمة لسبط ابن الجوزی 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نقلهما العلامة المجلسی فی المجلد العشرین من البحار فی باب الخمس و صلة الذریة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3271" w:name="__RefHeading___Toc7705546_73709187"/>
      <w:bookmarkStart w:id="3272" w:name="_Toc1503"/>
      <w:bookmarkEnd w:id="3271"/>
      <w:r>
        <w:rPr/>
        <w:t>1314</w:t>
      </w:r>
      <w:r>
        <w:rPr>
          <w:rtl w:val="true"/>
        </w:rPr>
        <w:t xml:space="preserve">- </w:t>
      </w:r>
      <w:r>
        <w:rPr>
          <w:rtl w:val="true"/>
        </w:rPr>
        <w:t>جواهر المطالب، فی فضائل علی بن أبی طالب</w:t>
      </w:r>
      <w:bookmarkEnd w:id="3272"/>
    </w:p>
    <w:p>
      <w:pPr>
        <w:pStyle w:val="BookText"/>
        <w:rPr/>
      </w:pPr>
      <w:r>
        <w:rPr>
          <w:rFonts w:ascii="IRNazanin" w:hAnsi="IRNazanin" w:eastAsia="IRNazanin"/>
          <w:color w:val="111111"/>
          <w:sz w:val="28"/>
          <w:sz w:val="28"/>
          <w:szCs w:val="28"/>
          <w:rtl w:val="true"/>
          <w:lang w:bidi="fa-IR"/>
        </w:rPr>
        <w:t xml:space="preserve">للشیخ فخر الدین بن محمد علی بن أحمد بن طریح الرماحی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جامع المقال عده من تصانیفه فیما کتبه بخطه من فهرسها علی ظهر کتابه اللمعة الوافیة و ینقل عن جواهر المطالب الشیخ محمد بن الحاج قنبر الکاظمی فی بعض مجامیعه فی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وجوده عنده” الشیخ محمد بن الحاج قنبر الکاظمی” فی التاریخ، رأیت المجموعة فی مکتبة سیدنا الحسن صدر الدین بالکاظمیة</w:t>
      </w:r>
    </w:p>
    <w:p>
      <w:pPr>
        <w:pStyle w:val="Heading3"/>
        <w:numPr>
          <w:ilvl w:val="2"/>
          <w:numId w:val="1"/>
        </w:numPr>
        <w:rPr/>
      </w:pPr>
      <w:bookmarkStart w:id="3273" w:name="__RefHeading___Toc7705548_73709187"/>
      <w:bookmarkStart w:id="3274" w:name="_Toc1504"/>
      <w:bookmarkEnd w:id="3273"/>
      <w:r>
        <w:rPr/>
        <w:t>1315</w:t>
      </w:r>
      <w:r>
        <w:rPr>
          <w:rtl w:val="true"/>
        </w:rPr>
        <w:t xml:space="preserve">- </w:t>
      </w:r>
      <w:r>
        <w:rPr>
          <w:rtl w:val="true"/>
        </w:rPr>
        <w:t>جواهر المطالب، فی مناقب الإمام أبی الحسن علی بن أبی طالب</w:t>
      </w:r>
      <w:bookmarkEnd w:id="3274"/>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قدر علی فی الدارین علیا و أعطاه ذروة الشرف الباذخ و آتاه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الخزانة الرضویة من وقف ابن خاتون فی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ظهر النسخة اسم المؤلف و هو شمس الدین أبو البرکات محمد الباغنوی الشافعی کما ذکره فی فهرس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الخطبة اعتقاد المؤلف بلوغ علی علیه السلام  رتبة الأنبیاء فی حال صباه، و تحقق علم الإمامة الإلهیة فیه فراجعه</w:t>
      </w:r>
      <w:r>
        <w:rPr>
          <w:rFonts w:eastAsia="IRNazanin" w:cs="IRNazanin"/>
          <w:color w:val="111111"/>
          <w:sz w:val="28"/>
          <w:szCs w:val="28"/>
          <w:rtl w:val="true"/>
          <w:lang w:bidi="fa-IR"/>
        </w:rPr>
        <w:t>.</w:t>
      </w:r>
    </w:p>
    <w:p>
      <w:pPr>
        <w:pStyle w:val="Heading3"/>
        <w:numPr>
          <w:ilvl w:val="2"/>
          <w:numId w:val="1"/>
        </w:numPr>
        <w:rPr/>
      </w:pPr>
      <w:bookmarkStart w:id="3275" w:name="__RefHeading___Toc7705550_73709187"/>
      <w:bookmarkStart w:id="3276" w:name="_Toc1505"/>
      <w:bookmarkEnd w:id="3275"/>
      <w:r>
        <w:rPr/>
        <w:t>1316</w:t>
      </w:r>
      <w:r>
        <w:rPr>
          <w:rtl w:val="true"/>
        </w:rPr>
        <w:t xml:space="preserve">- </w:t>
      </w:r>
      <w:r>
        <w:rPr>
          <w:rtl w:val="true"/>
        </w:rPr>
        <w:t>جواهر المعادن</w:t>
      </w:r>
      <w:bookmarkEnd w:id="3276"/>
    </w:p>
    <w:p>
      <w:pPr>
        <w:pStyle w:val="BookText"/>
        <w:rPr/>
      </w:pPr>
      <w:r>
        <w:rPr>
          <w:rFonts w:ascii="IRNazanin" w:hAnsi="IRNazanin" w:eastAsia="IRNazanin"/>
          <w:color w:val="111111"/>
          <w:sz w:val="28"/>
          <w:sz w:val="28"/>
          <w:szCs w:val="28"/>
          <w:rtl w:val="true"/>
          <w:lang w:bidi="fa-IR"/>
        </w:rPr>
        <w:t xml:space="preserve">فی تفسیر المفردات القرآنیة، للشیخ علی بن المولی محمد جعفر شریعتمدار الأسترآبادی الطهرانی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w:t>
      </w:r>
      <w:r>
        <w:rPr>
          <w:rFonts w:eastAsia="IRNazanin" w:cs="IRNazanin"/>
          <w:color w:val="111111"/>
          <w:sz w:val="28"/>
          <w:szCs w:val="28"/>
          <w:rtl w:val="true"/>
          <w:lang w:bidi="fa-IR"/>
        </w:rPr>
        <w:t>.</w:t>
      </w:r>
    </w:p>
    <w:p>
      <w:pPr>
        <w:pStyle w:val="Heading3"/>
        <w:numPr>
          <w:ilvl w:val="2"/>
          <w:numId w:val="1"/>
        </w:numPr>
        <w:rPr/>
      </w:pPr>
      <w:bookmarkStart w:id="3277" w:name="__RefHeading___Toc7705552_73709187"/>
      <w:bookmarkStart w:id="3278" w:name="_Toc1506"/>
      <w:bookmarkEnd w:id="3277"/>
      <w:r>
        <w:rPr/>
        <w:t>1317</w:t>
      </w:r>
      <w:r>
        <w:rPr>
          <w:rtl w:val="true"/>
        </w:rPr>
        <w:t xml:space="preserve">- </w:t>
      </w:r>
      <w:r>
        <w:rPr>
          <w:rtl w:val="true"/>
        </w:rPr>
        <w:t>جواهر المعارف‌</w:t>
      </w:r>
      <w:bookmarkEnd w:id="3278"/>
    </w:p>
    <w:p>
      <w:pPr>
        <w:pStyle w:val="BookText"/>
        <w:rPr/>
      </w:pPr>
      <w:r>
        <w:rPr>
          <w:rFonts w:ascii="IRNazanin" w:hAnsi="IRNazanin" w:eastAsia="IRNazanin"/>
          <w:color w:val="111111"/>
          <w:sz w:val="28"/>
          <w:sz w:val="28"/>
          <w:szCs w:val="28"/>
          <w:rtl w:val="true"/>
          <w:lang w:bidi="fa-IR"/>
        </w:rPr>
        <w:t xml:space="preserve">فی علم الکلام لبعض الأصحاب نسخه منه بضمیمة جواب مکتوب الکاتبی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موجودة فی مکتبة راجه فیض‌آباد فی الماری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279" w:name="__RefHeading___Toc7705554_73709187"/>
      <w:bookmarkStart w:id="3280" w:name="_Toc1507"/>
      <w:bookmarkEnd w:id="3279"/>
      <w:r>
        <w:rPr/>
        <w:t>1318</w:t>
      </w:r>
      <w:r>
        <w:rPr>
          <w:rtl w:val="true"/>
        </w:rPr>
        <w:t xml:space="preserve">- </w:t>
      </w:r>
      <w:r>
        <w:rPr>
          <w:rtl w:val="true"/>
        </w:rPr>
        <w:t>جواهر المقال، فی فضائل الآل</w:t>
      </w:r>
      <w:bookmarkEnd w:id="3280"/>
    </w:p>
    <w:p>
      <w:pPr>
        <w:pStyle w:val="BookText"/>
        <w:rPr/>
      </w:pPr>
      <w:r>
        <w:rPr>
          <w:rFonts w:ascii="IRNazanin" w:hAnsi="IRNazanin" w:eastAsia="IRNazanin"/>
          <w:color w:val="111111"/>
          <w:sz w:val="28"/>
          <w:sz w:val="28"/>
          <w:szCs w:val="28"/>
          <w:rtl w:val="true"/>
          <w:lang w:bidi="fa-IR"/>
        </w:rPr>
        <w:t xml:space="preserve">للسید جعفر المعاصر بن محمد بن جعفر بن السید راضی أخ السید محسن المقدس الکاظمی الأعرجی المتوفی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مکررا فی کتابه مناهل الضرب الموجود عندنا” صاحب الذریعة”</w:t>
      </w:r>
      <w:r>
        <w:rPr>
          <w:rFonts w:eastAsia="IRNazanin" w:cs="IRNazanin"/>
          <w:color w:val="111111"/>
          <w:sz w:val="28"/>
          <w:szCs w:val="28"/>
          <w:rtl w:val="true"/>
          <w:lang w:bidi="fa-IR"/>
        </w:rPr>
        <w:t>.</w:t>
      </w:r>
    </w:p>
    <w:p>
      <w:pPr>
        <w:pStyle w:val="Heading3"/>
        <w:numPr>
          <w:ilvl w:val="2"/>
          <w:numId w:val="1"/>
        </w:numPr>
        <w:rPr/>
      </w:pPr>
      <w:bookmarkStart w:id="3281" w:name="__RefHeading___Toc7705556_73709187"/>
      <w:bookmarkStart w:id="3282" w:name="_Toc1508"/>
      <w:bookmarkEnd w:id="3281"/>
      <w:r>
        <w:rPr/>
        <w:t>1319</w:t>
      </w:r>
      <w:r>
        <w:rPr>
          <w:rtl w:val="true"/>
        </w:rPr>
        <w:t xml:space="preserve">- </w:t>
      </w:r>
      <w:r>
        <w:rPr>
          <w:rtl w:val="true"/>
        </w:rPr>
        <w:t>جواهر مکنونة</w:t>
      </w:r>
      <w:bookmarkEnd w:id="328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علم الحروف و الجفر علی ما أخذ من آصف بن برخیا، کما ذکر فیه، طبع بإیران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bookmarkStart w:id="3283" w:name="pg11685_250971"/>
    </w:p>
    <w:p>
      <w:pPr>
        <w:pStyle w:val="Heading3"/>
        <w:numPr>
          <w:ilvl w:val="2"/>
          <w:numId w:val="1"/>
        </w:numPr>
        <w:rPr/>
      </w:pPr>
      <w:bookmarkStart w:id="3284" w:name="__RefHeading___Toc7705558_73709187"/>
      <w:bookmarkStart w:id="3285" w:name="_Toc1509"/>
      <w:bookmarkEnd w:id="3283"/>
      <w:bookmarkEnd w:id="3284"/>
      <w:r>
        <w:rPr/>
        <w:t>1320</w:t>
      </w:r>
      <w:r>
        <w:rPr>
          <w:rtl w:val="true"/>
        </w:rPr>
        <w:t xml:space="preserve">- </w:t>
      </w:r>
      <w:r>
        <w:rPr>
          <w:rtl w:val="true"/>
        </w:rPr>
        <w:t>جواهر مکنونة</w:t>
      </w:r>
      <w:bookmarkEnd w:id="3285"/>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مخزونة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الختومات و الأدعیة، المعتبرة للمولی مصطفی بن المولی محمد الخوئی،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کما فی نسخة السید شهاب الدین النجفی نزیل قم فی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النسخة الثالثة بخطه 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کتب الشیخ عبد الحسین بن قاسم الحلی فی النجف، و قد استخرج منه المولی محمد حسن النائنی رسالة فی الختومات طبعت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3286" w:name="__RefHeading___Toc7705560_73709187"/>
      <w:bookmarkStart w:id="3287" w:name="_Toc1510"/>
      <w:bookmarkEnd w:id="3286"/>
      <w:r>
        <w:rPr/>
        <w:t>1321</w:t>
      </w:r>
      <w:r>
        <w:rPr>
          <w:rtl w:val="true"/>
        </w:rPr>
        <w:t xml:space="preserve">- </w:t>
      </w:r>
      <w:r>
        <w:rPr>
          <w:rtl w:val="true"/>
        </w:rPr>
        <w:t>الجواهر المنثورة، فی الأدعیة المأثورة</w:t>
      </w:r>
      <w:bookmarkEnd w:id="3287"/>
    </w:p>
    <w:p>
      <w:pPr>
        <w:pStyle w:val="BookText"/>
        <w:rPr/>
      </w:pPr>
      <w:r>
        <w:rPr>
          <w:rFonts w:ascii="IRNazanin" w:hAnsi="IRNazanin" w:eastAsia="IRNazanin"/>
          <w:color w:val="111111"/>
          <w:sz w:val="28"/>
          <w:sz w:val="28"/>
          <w:szCs w:val="28"/>
          <w:rtl w:val="true"/>
          <w:lang w:bidi="fa-IR"/>
        </w:rPr>
        <w:t xml:space="preserve">للسید عبد الحسیب، و قد یقال عبد الحسین لکنه تصحیف، و هو ابن السید أحمد بن زین العابدین العلوی العاملی سبط السید المحقق المیر الداماد، کما أن والده السید أحمد کان سبط المحقق الکرکی و تلمیذ المیر الداماد و صهره، کانت نسخه منه عند الفقیه العلامة الشیخ أسد الله الکاظمی و ینقل عنه فی کتابه فی الأحراز، مصرحا بأنه للسید عبد الحسیب، و مما نقله عنه هو الدعاء لدفع العدو،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جربناه مرارا فی دفاع الروم عنا فی سنة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فاستجیب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نفیسة منه علیها خطوط المؤلف رأیتها عند السید محمد مهدی بن السید إسماعیل الصدر، بدأ فیه بالأدعیة القدسیة المعروفة بأدعیة السر اللازم الستر عن غیر الأهل، ثم بالدعاء السیفی المعروف بالحرز الیمانی ثم بسائر الأدعیة، و کتب عناوینه کل دعاء بخطه فی الهامش مع کثیر من الأدعیة أیضا نقلا عن خط جده المیر الداماد، و فی بعض تلک الحواشی صرح بإجازة السید علی بن أبی الحسن العاملی لجده المیر الداماد فی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کثیرا فی متنه أیضا عن جده القمقام المیر الداماد، کما ینقل کثیرا عن غرفة حصن الحصین الذی هو ترجمه عدة الحصین الذی هو مختصر الحصن الحصین و الغرفة للسید أصیل الدین عبد</w:t>
      </w:r>
    </w:p>
    <w:p>
      <w:pPr>
        <w:pStyle w:val="BookText"/>
        <w:rPr/>
      </w:pPr>
      <w:r>
        <w:rPr>
          <w:rFonts w:ascii="IRNazanin" w:hAnsi="IRNazanin" w:eastAsia="IRNazanin"/>
          <w:color w:val="111111"/>
          <w:sz w:val="28"/>
          <w:sz w:val="28"/>
          <w:szCs w:val="28"/>
          <w:rtl w:val="true"/>
          <w:lang w:bidi="fa-IR"/>
        </w:rPr>
        <w:t xml:space="preserve">الله بن عبد الرحمن الحسینی الواعظ ألفه فی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الحصن من کشف الظنون، و ینقل أیضا خلسة جده الداماد، و نسخه أخری علیها حواشی المصنف دام ظله موجودة عند الشیخ محمد رضا الطبسی فی النجف</w:t>
      </w:r>
      <w:r>
        <w:rPr>
          <w:rFonts w:eastAsia="IRNazanin" w:cs="IRNazanin"/>
          <w:color w:val="111111"/>
          <w:sz w:val="28"/>
          <w:szCs w:val="28"/>
          <w:rtl w:val="true"/>
          <w:lang w:bidi="fa-IR"/>
        </w:rPr>
        <w:t>.</w:t>
      </w:r>
    </w:p>
    <w:p>
      <w:pPr>
        <w:pStyle w:val="Heading3"/>
        <w:numPr>
          <w:ilvl w:val="2"/>
          <w:numId w:val="1"/>
        </w:numPr>
        <w:rPr/>
      </w:pPr>
      <w:bookmarkStart w:id="3288" w:name="__RefHeading___Toc7705562_73709187"/>
      <w:bookmarkStart w:id="3289" w:name="_Toc1511"/>
      <w:bookmarkEnd w:id="3288"/>
      <w:r>
        <w:rPr/>
        <w:t>1322</w:t>
      </w:r>
      <w:r>
        <w:rPr>
          <w:rtl w:val="true"/>
        </w:rPr>
        <w:t xml:space="preserve">- </w:t>
      </w:r>
      <w:r>
        <w:rPr>
          <w:rtl w:val="true"/>
        </w:rPr>
        <w:t>الجواهر المنظومات</w:t>
      </w:r>
      <w:bookmarkEnd w:id="3289"/>
    </w:p>
    <w:p>
      <w:pPr>
        <w:pStyle w:val="BookText"/>
        <w:rPr/>
      </w:pPr>
      <w:r>
        <w:rPr>
          <w:rFonts w:ascii="IRNazanin" w:hAnsi="IRNazanin" w:eastAsia="IRNazanin"/>
          <w:color w:val="111111"/>
          <w:sz w:val="28"/>
          <w:sz w:val="28"/>
          <w:szCs w:val="28"/>
          <w:rtl w:val="true"/>
          <w:lang w:bidi="fa-IR"/>
        </w:rPr>
        <w:t>مجموع أشعار فارسیة، للمیرزا مطهر، ینقل عنه فی زنبیل ما یظهر منه أنه من أهل المائة السابعة</w:t>
      </w:r>
      <w:r>
        <w:rPr>
          <w:rFonts w:eastAsia="IRNazanin" w:cs="IRNazanin"/>
          <w:color w:val="111111"/>
          <w:sz w:val="28"/>
          <w:szCs w:val="28"/>
          <w:rtl w:val="true"/>
          <w:lang w:bidi="fa-IR"/>
        </w:rPr>
        <w:t>.</w:t>
      </w:r>
    </w:p>
    <w:p>
      <w:pPr>
        <w:pStyle w:val="Heading3"/>
        <w:numPr>
          <w:ilvl w:val="2"/>
          <w:numId w:val="1"/>
        </w:numPr>
        <w:rPr/>
      </w:pPr>
      <w:bookmarkStart w:id="3290" w:name="__RefHeading___Toc7705564_73709187"/>
      <w:bookmarkStart w:id="3291" w:name="_Toc1512"/>
      <w:bookmarkEnd w:id="3290"/>
      <w:r>
        <w:rPr>
          <w:rtl w:val="true"/>
        </w:rPr>
        <w:t>جواهرنامه</w:t>
      </w:r>
      <w:bookmarkEnd w:id="329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تنسوق‌نامه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3292" w:name="pg11685_250973"/>
    </w:p>
    <w:p>
      <w:pPr>
        <w:pStyle w:val="Heading3"/>
        <w:numPr>
          <w:ilvl w:val="2"/>
          <w:numId w:val="1"/>
        </w:numPr>
        <w:rPr/>
      </w:pPr>
      <w:bookmarkStart w:id="3293" w:name="__RefHeading___Toc7705566_73709187"/>
      <w:bookmarkStart w:id="3294" w:name="_Toc1513"/>
      <w:bookmarkEnd w:id="3292"/>
      <w:bookmarkEnd w:id="3293"/>
      <w:r>
        <w:rPr/>
        <w:t>1323</w:t>
      </w:r>
      <w:r>
        <w:rPr>
          <w:rtl w:val="true"/>
        </w:rPr>
        <w:t xml:space="preserve">- </w:t>
      </w:r>
      <w:r>
        <w:rPr>
          <w:rtl w:val="true"/>
        </w:rPr>
        <w:t>جواهرنامه‌</w:t>
      </w:r>
      <w:bookmarkEnd w:id="3294"/>
    </w:p>
    <w:p>
      <w:pPr>
        <w:pStyle w:val="BookText"/>
        <w:rPr/>
      </w:pPr>
      <w:r>
        <w:rPr>
          <w:rFonts w:ascii="IRNazanin" w:hAnsi="IRNazanin" w:eastAsia="IRNazanin"/>
          <w:color w:val="111111"/>
          <w:sz w:val="28"/>
          <w:sz w:val="28"/>
          <w:szCs w:val="28"/>
          <w:rtl w:val="true"/>
          <w:lang w:bidi="fa-IR"/>
        </w:rPr>
        <w:t>فی بعض أحکام النجوم ألفه بعض الأصحاب بالفارسیة، رأیته فی مکتبة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3295" w:name="__RefHeading___Toc7705568_73709187"/>
      <w:bookmarkStart w:id="3296" w:name="_Toc1514"/>
      <w:bookmarkEnd w:id="3295"/>
      <w:r>
        <w:rPr/>
        <w:t>1324</w:t>
      </w:r>
      <w:r>
        <w:rPr>
          <w:rtl w:val="true"/>
        </w:rPr>
        <w:t xml:space="preserve">- </w:t>
      </w:r>
      <w:r>
        <w:rPr>
          <w:rtl w:val="true"/>
        </w:rPr>
        <w:t>جواهرنامه‌</w:t>
      </w:r>
      <w:bookmarkEnd w:id="3296"/>
    </w:p>
    <w:p>
      <w:pPr>
        <w:pStyle w:val="BookText"/>
        <w:rPr/>
      </w:pPr>
      <w:r>
        <w:rPr>
          <w:rFonts w:ascii="IRNazanin" w:hAnsi="IRNazanin" w:eastAsia="IRNazanin"/>
          <w:color w:val="111111"/>
          <w:sz w:val="28"/>
          <w:sz w:val="28"/>
          <w:szCs w:val="28"/>
          <w:rtl w:val="true"/>
          <w:lang w:bidi="fa-IR"/>
        </w:rPr>
        <w:t xml:space="preserve">فارسی فی معرفة ذوات الجواهر و أوصافها و محل تکونها و سائر المعادن، ذکر فی أوله أنه تألیف فرید الملة و الدین وحید الإسلام و المسلمین مؤتمن الملوک و السلاطین علامة الدهر أستاذ العصر أعجوبة العالم فی الصناعات سید الحکماء مربی العلماء مقدم الخیرات محمد بن أبی برکات الجوهری النیسابوری، صنفه فی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للسلطان أبی الفتح مسعود بن صدر الشهید، أو لوزیره، و هو کتاب لطیف لم یصنف مثله فی بابه، فراجعه</w:t>
      </w:r>
      <w:r>
        <w:rPr>
          <w:rFonts w:eastAsia="IRNazanin" w:cs="IRNazanin"/>
          <w:color w:val="111111"/>
          <w:sz w:val="28"/>
          <w:szCs w:val="28"/>
          <w:rtl w:val="true"/>
          <w:lang w:bidi="fa-IR"/>
        </w:rPr>
        <w:t>.</w:t>
      </w:r>
    </w:p>
    <w:p>
      <w:pPr>
        <w:pStyle w:val="Heading3"/>
        <w:numPr>
          <w:ilvl w:val="2"/>
          <w:numId w:val="1"/>
        </w:numPr>
        <w:rPr/>
      </w:pPr>
      <w:bookmarkStart w:id="3297" w:name="__RefHeading___Toc7705570_73709187"/>
      <w:bookmarkStart w:id="3298" w:name="_Toc1515"/>
      <w:bookmarkEnd w:id="3297"/>
      <w:r>
        <w:rPr/>
        <w:t>1325</w:t>
      </w:r>
      <w:r>
        <w:rPr>
          <w:rtl w:val="true"/>
        </w:rPr>
        <w:t xml:space="preserve">- </w:t>
      </w:r>
      <w:r>
        <w:rPr>
          <w:rtl w:val="true"/>
        </w:rPr>
        <w:t>جواهرنامه‌</w:t>
      </w:r>
      <w:bookmarkEnd w:id="3298"/>
    </w:p>
    <w:p>
      <w:pPr>
        <w:pStyle w:val="BookText"/>
        <w:rPr/>
      </w:pPr>
      <w:r>
        <w:rPr>
          <w:rFonts w:ascii="IRNazanin" w:hAnsi="IRNazanin" w:eastAsia="IRNazanin"/>
          <w:color w:val="111111"/>
          <w:sz w:val="28"/>
          <w:sz w:val="28"/>
          <w:szCs w:val="28"/>
          <w:rtl w:val="true"/>
          <w:lang w:bidi="fa-IR"/>
        </w:rPr>
        <w:t xml:space="preserve">من المثنویات السبعة عشر من نظم الشیخ فرید الدین محمد بن إبراهیم العطار مؤلف تذکره الأولیاء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الجزء الثانی من جوهر الذات الآتی و تکمیل له، یقرب من أحد عشر ألف و ستمائة بیت و قد طبع الجزءان معا علی الحجر بطهران 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3299" w:name="__RefHeading___Toc7705572_73709187"/>
      <w:bookmarkStart w:id="3300" w:name="_Toc1516"/>
      <w:bookmarkEnd w:id="3299"/>
      <w:r>
        <w:rPr/>
        <w:t>1326</w:t>
      </w:r>
      <w:r>
        <w:rPr>
          <w:rtl w:val="true"/>
        </w:rPr>
        <w:t xml:space="preserve">- </w:t>
      </w:r>
      <w:r>
        <w:rPr>
          <w:rtl w:val="true"/>
        </w:rPr>
        <w:t>جواهرنامه‌</w:t>
      </w:r>
      <w:bookmarkEnd w:id="3300"/>
    </w:p>
    <w:p>
      <w:pPr>
        <w:pStyle w:val="BookText"/>
        <w:rPr/>
      </w:pPr>
      <w:r>
        <w:rPr>
          <w:rFonts w:ascii="IRNazanin" w:hAnsi="IRNazanin" w:eastAsia="IRNazanin"/>
          <w:color w:val="111111"/>
          <w:sz w:val="28"/>
          <w:sz w:val="28"/>
          <w:szCs w:val="28"/>
          <w:rtl w:val="true"/>
          <w:lang w:bidi="fa-IR"/>
        </w:rPr>
        <w:t>أیضا فارسی، فی بیان حقیقة الجواهر و أنواعها و أوصافها و غیر ذلک مما یتعلق بها، عبر المؤلف عن نفسه بمحمد بن منصور و هو السید أبو نصر صدر الدین محمد بن الأمیر غیاث الدین منصور بن الأمیر صدر الدین الحسینی الدشتکی الشیرازی،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ألفه باسم السلطان ابن السلطان حسن بهادر خان بن أبی الفتح السلطان خلیل بهادر سلطان، و المراد به هو خلیل سلطان ذو القدر أو آق‌قوینلو الوالی فی شیراز من قبل الشاه إسماعیل کما ذکره فی آثار العجم 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بی‌اندازه و قیاس صانعی را که جوهری صنعش بإزار کائنات بجواهر ثوابت و سیارات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ذات فصلین، أولهما فی بیان جواهر ذات السلطان المذکور، و الثانی فی بیان صفاته، و بعد المقدمة مقالتان فی أولاهما عشرون بابا و خاتمة، أورد فی الخاتمة الأحجار المتفرقة، و فی المقالة الثانیة سبعة أبواب و فی خاتمتها ذکر المرکب من الفلزات، و المجموع یقرب من ألفی بیت، رأیت منه نسخا فی مکتبة المیرزا محمد الطهرانی بسامراء و مکتبة السید محمد باقر الحجة بکربلاء، و نسخه فی النجف عند السید أبی القاسم الخوانساری الریاضی و هی بخط السید شرف الدین علی بن نعمة الله الجزائری الذی هو </w:t>
      </w:r>
      <w:bookmarkStart w:id="3301" w:name="pg11685_250975"/>
    </w:p>
    <w:p>
      <w:pPr>
        <w:pStyle w:val="BookText"/>
        <w:rPr/>
      </w:pPr>
      <w:bookmarkEnd w:id="3301"/>
      <w:r>
        <w:rPr>
          <w:rFonts w:ascii="IRNazanin" w:hAnsi="IRNazanin" w:eastAsia="IRNazanin"/>
          <w:color w:val="111111"/>
          <w:sz w:val="28"/>
          <w:sz w:val="28"/>
          <w:szCs w:val="28"/>
          <w:rtl w:val="true"/>
          <w:lang w:bidi="fa-IR"/>
        </w:rPr>
        <w:t xml:space="preserve">والد السید میرزا الجزائری مؤلف جوامع الکلم فرغ من کتابتها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Heading3"/>
        <w:numPr>
          <w:ilvl w:val="2"/>
          <w:numId w:val="1"/>
        </w:numPr>
        <w:rPr/>
      </w:pPr>
      <w:bookmarkStart w:id="3302" w:name="__RefHeading___Toc7705574_73709187"/>
      <w:bookmarkStart w:id="3303" w:name="_Toc1517"/>
      <w:bookmarkEnd w:id="3302"/>
      <w:r>
        <w:rPr/>
        <w:t>1327</w:t>
      </w:r>
      <w:r>
        <w:rPr>
          <w:rtl w:val="true"/>
        </w:rPr>
        <w:t xml:space="preserve">- </w:t>
      </w:r>
      <w:r>
        <w:rPr>
          <w:rtl w:val="true"/>
        </w:rPr>
        <w:t>جواهرنامه‌</w:t>
      </w:r>
      <w:bookmarkEnd w:id="3303"/>
    </w:p>
    <w:p>
      <w:pPr>
        <w:pStyle w:val="BookText"/>
        <w:rPr/>
      </w:pPr>
      <w:r>
        <w:rPr>
          <w:rFonts w:ascii="IRNazanin" w:hAnsi="IRNazanin" w:eastAsia="IRNazanin"/>
          <w:color w:val="111111"/>
          <w:sz w:val="28"/>
          <w:sz w:val="28"/>
          <w:szCs w:val="28"/>
          <w:rtl w:val="true"/>
          <w:lang w:bidi="fa-IR"/>
        </w:rPr>
        <w:t xml:space="preserve">من المثنویات الخمسة التی نظمها السید الأمیر الملقب من السلطان جهانگیر پادشاه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الملقب فی شعره بروح الأمین، من السادة الشهرستانیة بأصفهان، ولد بها فی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سافر منها إلی الهند فی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عمه المیرزا رضی الشهرستانی کان صدرا للشاه عباس الماضی و نظمه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شیرین و خسرو و آسمان هشتم الذی نظمه فی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جمیع ذلک من فهرس مکتبة المجلس لابن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3304" w:name="__RefHeading___Toc7705576_73709187"/>
      <w:bookmarkStart w:id="3305" w:name="_Toc1518"/>
      <w:bookmarkEnd w:id="3304"/>
      <w:r>
        <w:rPr>
          <w:rtl w:val="true"/>
        </w:rPr>
        <w:t>جواهر النحو</w:t>
      </w:r>
      <w:bookmarkEnd w:id="3305"/>
    </w:p>
    <w:p>
      <w:pPr>
        <w:pStyle w:val="BookText"/>
        <w:rPr/>
      </w:pPr>
      <w:r>
        <w:rPr>
          <w:rFonts w:ascii="IRNazanin" w:hAnsi="IRNazanin" w:eastAsia="IRNazanin"/>
          <w:color w:val="111111"/>
          <w:sz w:val="28"/>
          <w:sz w:val="28"/>
          <w:szCs w:val="28"/>
          <w:rtl w:val="true"/>
          <w:lang w:bidi="fa-IR"/>
        </w:rPr>
        <w:t>مر بعنوان جواهر الجمل فی النحو کما مر الجواهر فی النحو أیضا باحتمال صاحب الریاض</w:t>
      </w:r>
      <w:r>
        <w:rPr>
          <w:rFonts w:eastAsia="IRNazanin" w:cs="IRNazanin"/>
          <w:color w:val="111111"/>
          <w:sz w:val="28"/>
          <w:szCs w:val="28"/>
          <w:rtl w:val="true"/>
          <w:lang w:bidi="fa-IR"/>
        </w:rPr>
        <w:t>.</w:t>
      </w:r>
    </w:p>
    <w:p>
      <w:pPr>
        <w:pStyle w:val="Heading3"/>
        <w:numPr>
          <w:ilvl w:val="2"/>
          <w:numId w:val="1"/>
        </w:numPr>
        <w:rPr/>
      </w:pPr>
      <w:bookmarkStart w:id="3306" w:name="__RefHeading___Toc7705578_73709187"/>
      <w:bookmarkStart w:id="3307" w:name="_Toc1519"/>
      <w:bookmarkEnd w:id="3306"/>
      <w:r>
        <w:rPr/>
        <w:t>1328</w:t>
      </w:r>
      <w:r>
        <w:rPr>
          <w:rtl w:val="true"/>
        </w:rPr>
        <w:t xml:space="preserve">- </w:t>
      </w:r>
      <w:r>
        <w:rPr>
          <w:rtl w:val="true"/>
        </w:rPr>
        <w:t>جواهر النظام</w:t>
      </w:r>
      <w:bookmarkEnd w:id="3307"/>
    </w:p>
    <w:p>
      <w:pPr>
        <w:pStyle w:val="BookText"/>
        <w:rPr/>
      </w:pPr>
      <w:r>
        <w:rPr>
          <w:rFonts w:ascii="IRNazanin" w:hAnsi="IRNazanin" w:eastAsia="IRNazanin"/>
          <w:color w:val="111111"/>
          <w:sz w:val="28"/>
          <w:sz w:val="28"/>
          <w:szCs w:val="28"/>
          <w:rtl w:val="true"/>
          <w:lang w:bidi="fa-IR"/>
        </w:rPr>
        <w:t xml:space="preserve">فی مدح النبی و الوصی و المهدی و سائر الأئمة ع دیوان کبیر، للشیخ أبی محمد عبد الله بن محمد بن الحسین الشویکی الخطی، رأیت بخطه الشریف جملة من قصائده التی استخرجها من هذا الدیوان و أهداها إلی أستاذه الذی وصفه بقوله الشیخ العالم الفاضل الکامل الورع الصالح الفالح المحقق المدقق الأمجد الأوحد الآقا محمد بن الآقا عبد الرحیم الشریف النجفی، و الآقا محمد هذا هو المشهور بالصغیر الذی توفی فی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رثاه السید صادق الفحام، و انما وصف بالصغیر للتمییز عن أخیه الآقا محمد الکبیر الذی توفی فی حیاة کاشف الغطاء لأنه ذکر قصة وفاته فی کتابه الحق المبین و الإخوان کلاهما جدان من طرف الأب و من طرف الأم للشیخ باقر والد العلامة صاحب الجواهر لأن الشیخ عبد الرحیم بن الآقا محمد الصغیر تزوج بآمنة بنت الآقا محمد الکبیر فولد منها الشیخ باقر والد صاحب الجواهر فالآقا محمد الکبیر والد أم الشیخ باقر و الآقا</w:t>
      </w:r>
    </w:p>
    <w:p>
      <w:pPr>
        <w:pStyle w:val="BookText"/>
        <w:rPr/>
      </w:pPr>
      <w:r>
        <w:rPr>
          <w:rFonts w:ascii="IRNazanin" w:hAnsi="IRNazanin" w:eastAsia="IRNazanin"/>
          <w:color w:val="111111"/>
          <w:sz w:val="28"/>
          <w:sz w:val="28"/>
          <w:szCs w:val="28"/>
          <w:rtl w:val="true"/>
          <w:lang w:bidi="fa-IR"/>
        </w:rPr>
        <w:t>محمد الصغیر والد أبیه، فالکبیر جد الشیخ باقر لأمه و الصغیر جده لأبیه، و هو شیخ الشویکی و أستاذه الموصوف بهذه الأوصاف و المهدی إلیه ما استخرجه من أشعاره من هذا الکتاب، و ذکر فی آخره أنه کتبه له بخطه فی أربعة أیام مستعجلا لکون شیخه علی جناح السفر</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لآل محمد أعلی السلام</w:t>
      </w:r>
    </w:p>
    <w:p>
      <w:pPr>
        <w:pStyle w:val="BookText"/>
        <w:rPr/>
      </w:pPr>
      <w:r>
        <w:rPr>
          <w:rFonts w:ascii="IRNazanin" w:hAnsi="IRNazanin" w:eastAsia="IRNazanin"/>
          <w:color w:val="111111"/>
          <w:sz w:val="28"/>
          <w:sz w:val="28"/>
          <w:szCs w:val="28"/>
          <w:rtl w:val="true"/>
          <w:lang w:bidi="fa-IR"/>
        </w:rPr>
        <w:t>و إکمال السرور علی الدوام</w:t>
      </w:r>
    </w:p>
    <w:p>
      <w:pPr>
        <w:pStyle w:val="BookText"/>
        <w:rPr/>
      </w:pPr>
      <w:r>
        <w:rPr>
          <w:rFonts w:ascii="IRNazanin" w:hAnsi="IRNazanin" w:eastAsia="IRNazanin"/>
          <w:color w:val="111111"/>
          <w:sz w:val="28"/>
          <w:sz w:val="28"/>
          <w:szCs w:val="28"/>
          <w:rtl w:val="true"/>
          <w:lang w:bidi="fa-IR"/>
        </w:rPr>
        <w:t>و هم أعلی ملوک الحمد طرا</w:t>
      </w:r>
    </w:p>
    <w:p>
      <w:pPr>
        <w:pStyle w:val="BookText"/>
        <w:rPr/>
      </w:pPr>
      <w:r>
        <w:rPr>
          <w:rFonts w:ascii="IRNazanin" w:hAnsi="IRNazanin" w:eastAsia="IRNazanin"/>
          <w:color w:val="111111"/>
          <w:sz w:val="28"/>
          <w:sz w:val="28"/>
          <w:szCs w:val="28"/>
          <w:rtl w:val="true"/>
          <w:lang w:bidi="fa-IR"/>
        </w:rPr>
        <w:t>و أصل العلم و الهمم الرکام</w:t>
      </w:r>
    </w:p>
    <w:p>
      <w:pPr>
        <w:pStyle w:val="BookText"/>
        <w:rPr/>
      </w:pPr>
      <w:r>
        <w:rPr>
          <w:rFonts w:ascii="IRNazanin" w:hAnsi="IRNazanin" w:eastAsia="IRNazanin"/>
          <w:color w:val="111111"/>
          <w:sz w:val="28"/>
          <w:sz w:val="28"/>
          <w:szCs w:val="28"/>
          <w:rtl w:val="true"/>
          <w:lang w:bidi="fa-IR"/>
        </w:rPr>
        <w:t>و منها روضة صغری بدیعة تکرر فی کل بیت أحد الحروف الهجائیة،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أبیات الولا</w:t>
      </w:r>
    </w:p>
    <w:p>
      <w:pPr>
        <w:pStyle w:val="BookText"/>
        <w:rPr/>
      </w:pPr>
      <w:r>
        <w:rPr>
          <w:rFonts w:ascii="IRNazanin" w:hAnsi="IRNazanin" w:eastAsia="IRNazanin"/>
          <w:color w:val="111111"/>
          <w:sz w:val="28"/>
          <w:sz w:val="28"/>
          <w:szCs w:val="28"/>
          <w:rtl w:val="true"/>
          <w:lang w:bidi="fa-IR"/>
        </w:rPr>
        <w:t>أمدح أحمد العلی</w:t>
      </w:r>
    </w:p>
    <w:p>
      <w:pPr>
        <w:pStyle w:val="BookText"/>
        <w:rPr/>
      </w:pPr>
      <w:r>
        <w:rPr>
          <w:rFonts w:ascii="IRNazanin" w:hAnsi="IRNazanin" w:eastAsia="IRNazanin"/>
          <w:color w:val="111111"/>
          <w:sz w:val="28"/>
          <w:sz w:val="28"/>
          <w:szCs w:val="28"/>
          <w:rtl w:val="true"/>
          <w:lang w:bidi="fa-IR"/>
        </w:rPr>
        <w:t>بدر بدأ برهانه</w:t>
      </w:r>
    </w:p>
    <w:p>
      <w:pPr>
        <w:pStyle w:val="BookText"/>
        <w:rPr/>
      </w:pPr>
      <w:r>
        <w:rPr>
          <w:rFonts w:ascii="IRNazanin" w:hAnsi="IRNazanin" w:eastAsia="IRNazanin"/>
          <w:color w:val="111111"/>
          <w:sz w:val="28"/>
          <w:sz w:val="28"/>
          <w:szCs w:val="28"/>
          <w:rtl w:val="true"/>
          <w:lang w:bidi="fa-IR"/>
        </w:rPr>
        <w:t>بنوره بلی بلی</w:t>
      </w:r>
    </w:p>
    <w:p>
      <w:pPr>
        <w:pStyle w:val="BookText"/>
        <w:rPr/>
      </w:pPr>
      <w:r>
        <w:rPr>
          <w:rFonts w:ascii="IRNazanin" w:hAnsi="IRNazanin" w:eastAsia="IRNazanin"/>
          <w:color w:val="111111"/>
          <w:sz w:val="28"/>
          <w:sz w:val="28"/>
          <w:szCs w:val="28"/>
          <w:rtl w:val="true"/>
          <w:lang w:bidi="fa-IR"/>
        </w:rPr>
        <w:t>تبیانه تمامه</w:t>
      </w:r>
    </w:p>
    <w:p>
      <w:pPr>
        <w:pStyle w:val="BookText"/>
        <w:rPr/>
      </w:pPr>
      <w:r>
        <w:rPr>
          <w:rFonts w:ascii="IRNazanin" w:hAnsi="IRNazanin" w:eastAsia="IRNazanin"/>
          <w:color w:val="111111"/>
          <w:sz w:val="28"/>
          <w:sz w:val="28"/>
          <w:szCs w:val="28"/>
          <w:rtl w:val="true"/>
          <w:lang w:bidi="fa-IR"/>
        </w:rPr>
        <w:t>تلقاه تابعا تلا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المرفوع و هو ثلاث قصائد فی المراثی بقافیة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عینیة، و لامیة، و میمیة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مرثیة أبی الفضل العباس علیه السلام  نظمهما فی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القاسم، ثم عبد الله بن الحسن، ثم علی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الاقتباس و التضمین،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القرآن المبین، فی عقائد الدین، المرتب علی ثلاثة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الأصول الدینیة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تبکیت الخصام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العقائدیة فی عقائد نفسه و غیر ذلک</w:t>
      </w:r>
      <w:r>
        <w:rPr>
          <w:rFonts w:eastAsia="IRNazanin" w:cs="IRNazanin"/>
          <w:color w:val="111111"/>
          <w:sz w:val="28"/>
          <w:szCs w:val="28"/>
          <w:rtl w:val="true"/>
          <w:lang w:bidi="fa-IR"/>
        </w:rPr>
        <w:t>.</w:t>
      </w:r>
      <w:bookmarkStart w:id="3308" w:name="pg11685_250978"/>
    </w:p>
    <w:p>
      <w:pPr>
        <w:pStyle w:val="BookText"/>
        <w:rPr/>
      </w:pPr>
      <w:bookmarkEnd w:id="3308"/>
      <w:r>
        <w:rPr>
          <w:rFonts w:ascii="IRNazanin" w:hAnsi="IRNazanin" w:eastAsia="IRNazanin"/>
          <w:color w:val="111111"/>
          <w:sz w:val="28"/>
          <w:sz w:val="28"/>
          <w:szCs w:val="28"/>
          <w:rtl w:val="true"/>
          <w:lang w:bidi="fa-IR"/>
        </w:rPr>
        <w:t>و النسخة رأیتها فی مکتبة الشیخ هادی آل کاشف الغطاء فی النجف</w:t>
      </w:r>
      <w:r>
        <w:rPr>
          <w:rFonts w:eastAsia="IRNazanin" w:cs="IRNazanin"/>
          <w:color w:val="111111"/>
          <w:sz w:val="28"/>
          <w:szCs w:val="28"/>
          <w:rtl w:val="true"/>
          <w:lang w:bidi="fa-IR"/>
        </w:rPr>
        <w:t>.</w:t>
      </w:r>
    </w:p>
    <w:p>
      <w:pPr>
        <w:pStyle w:val="Heading3"/>
        <w:numPr>
          <w:ilvl w:val="2"/>
          <w:numId w:val="1"/>
        </w:numPr>
        <w:rPr/>
      </w:pPr>
      <w:bookmarkStart w:id="3309" w:name="__RefHeading___Toc7705580_73709187"/>
      <w:bookmarkStart w:id="3310" w:name="_Toc1520"/>
      <w:bookmarkEnd w:id="3309"/>
      <w:r>
        <w:rPr/>
        <w:t>1329</w:t>
      </w:r>
      <w:r>
        <w:rPr>
          <w:rtl w:val="true"/>
        </w:rPr>
        <w:t xml:space="preserve">- </w:t>
      </w:r>
      <w:r>
        <w:rPr>
          <w:rtl w:val="true"/>
        </w:rPr>
        <w:t>الجواهر النظامیة</w:t>
      </w:r>
      <w:bookmarkEnd w:id="3310"/>
    </w:p>
    <w:p>
      <w:pPr>
        <w:pStyle w:val="BookText"/>
        <w:rPr/>
      </w:pPr>
      <w:r>
        <w:rPr>
          <w:rFonts w:ascii="IRNazanin" w:hAnsi="IRNazanin" w:eastAsia="IRNazanin"/>
          <w:color w:val="111111"/>
          <w:sz w:val="28"/>
          <w:sz w:val="28"/>
          <w:szCs w:val="28"/>
          <w:rtl w:val="true"/>
          <w:lang w:bidi="fa-IR"/>
        </w:rPr>
        <w:t xml:space="preserve">من حدیث خیر البریة أو النظام شاهیة للسید أبی المکارم بدر الدین الحسن بن علی بن شدقم الحسینی المدنی، جد السید ضامن بن شدقم و یظهر من حفیده السید ضامن فی کتابه تحفه الأزهار أن جده ألف هذا الکتاب فی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لنظام شاه سلطان حیدرآباد و أورد فی الریاض جملة من أوائل هذا الکتاب مما یتعلق بطرق روایة المؤلف و مشایخه، و قال إنه کتاب مشتمل علی أخبار کثیرة فی أحوال الأئمة علیه السلام  و محاسن الأخلاق، و الأعمال و نحوها من طرق الأصحاب و أورد فی الریاض أیضا صورة إجازة الشیخ حسین بن عبد الصمد الحارثی العاملی والد الشیخ البهائی له فی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إجازتی السید محمد صاحب المدارک و الشیخ نعمت الله بن أحمد بن خاتون له</w:t>
      </w:r>
    </w:p>
    <w:p>
      <w:pPr>
        <w:pStyle w:val="Heading3"/>
        <w:numPr>
          <w:ilvl w:val="2"/>
          <w:numId w:val="1"/>
        </w:numPr>
        <w:rPr/>
      </w:pPr>
      <w:bookmarkStart w:id="3311" w:name="__RefHeading___Toc7705582_73709187"/>
      <w:bookmarkStart w:id="3312" w:name="_Toc1521"/>
      <w:bookmarkEnd w:id="3311"/>
      <w:r>
        <w:rPr>
          <w:rtl w:val="true"/>
        </w:rPr>
        <w:t>الجواهر النورانیة، فی أجوبة المسائل البحرانیة</w:t>
      </w:r>
      <w:bookmarkEnd w:id="3312"/>
    </w:p>
    <w:p>
      <w:pPr>
        <w:pStyle w:val="BookText"/>
        <w:rPr/>
      </w:pPr>
      <w:r>
        <w:rPr>
          <w:rFonts w:ascii="IRNazanin" w:hAnsi="IRNazanin" w:eastAsia="IRNazanin"/>
          <w:color w:val="111111"/>
          <w:sz w:val="28"/>
          <w:sz w:val="28"/>
          <w:szCs w:val="28"/>
          <w:rtl w:val="true"/>
          <w:lang w:bidi="fa-IR"/>
        </w:rPr>
        <w:t>یطلق علیه کذلک لأجل التخفیف لکن اسمه عقد الجواهر النورانیة کما یأتی فی العین</w:t>
      </w:r>
      <w:r>
        <w:rPr>
          <w:rFonts w:eastAsia="IRNazanin" w:cs="IRNazanin"/>
          <w:color w:val="111111"/>
          <w:sz w:val="28"/>
          <w:szCs w:val="28"/>
          <w:rtl w:val="true"/>
          <w:lang w:bidi="fa-IR"/>
        </w:rPr>
        <w:t>.</w:t>
      </w:r>
    </w:p>
    <w:p>
      <w:pPr>
        <w:pStyle w:val="Heading3"/>
        <w:numPr>
          <w:ilvl w:val="2"/>
          <w:numId w:val="1"/>
        </w:numPr>
        <w:rPr/>
      </w:pPr>
      <w:bookmarkStart w:id="3313" w:name="__RefHeading___Toc7705584_73709187"/>
      <w:bookmarkStart w:id="3314" w:name="_Toc1522"/>
      <w:bookmarkEnd w:id="3313"/>
      <w:r>
        <w:rPr/>
        <w:t>1330</w:t>
      </w:r>
      <w:r>
        <w:rPr>
          <w:rtl w:val="true"/>
        </w:rPr>
        <w:t xml:space="preserve">- </w:t>
      </w:r>
      <w:r>
        <w:rPr>
          <w:rtl w:val="true"/>
        </w:rPr>
        <w:t>الجواهر الوفیة، فی الدقائق الجفریة</w:t>
      </w:r>
      <w:bookmarkEnd w:id="331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قول الإمام علی بن موسی الرضا علیه السلام </w:t>
      </w:r>
      <w:bookmarkStart w:id="3315" w:name="pg11685_250980"/>
    </w:p>
    <w:p>
      <w:pPr>
        <w:pStyle w:val="BookText"/>
        <w:rPr/>
      </w:pPr>
      <w:bookmarkEnd w:id="3315"/>
      <w:r>
        <w:rPr>
          <w:rFonts w:ascii="IRNazanin" w:hAnsi="IRNazanin" w:eastAsia="IRNazanin"/>
          <w:color w:val="111111"/>
          <w:sz w:val="28"/>
          <w:sz w:val="28"/>
          <w:szCs w:val="28"/>
          <w:rtl w:val="true"/>
          <w:lang w:bidi="fa-IR"/>
        </w:rPr>
        <w:t xml:space="preserve">یوجد ضمن مجموعة من المخطوطات فی الموصل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مخطوطات الموصل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3316" w:name="__RefHeading___Toc7705586_73709187"/>
      <w:bookmarkStart w:id="3317" w:name="_Toc1523"/>
      <w:bookmarkEnd w:id="3316"/>
      <w:r>
        <w:rPr/>
        <w:t>1331</w:t>
      </w:r>
      <w:r>
        <w:rPr>
          <w:rtl w:val="true"/>
        </w:rPr>
        <w:t xml:space="preserve">- </w:t>
      </w:r>
      <w:r>
        <w:rPr>
          <w:rtl w:val="true"/>
        </w:rPr>
        <w:t>الجواهر و الأعراض</w:t>
      </w:r>
      <w:bookmarkEnd w:id="3317"/>
    </w:p>
    <w:p>
      <w:pPr>
        <w:pStyle w:val="BookText"/>
        <w:rPr/>
      </w:pPr>
      <w:r>
        <w:rPr>
          <w:rFonts w:ascii="IRNazanin" w:hAnsi="IRNazanin" w:eastAsia="IRNazanin"/>
          <w:color w:val="111111"/>
          <w:sz w:val="28"/>
          <w:sz w:val="28"/>
          <w:szCs w:val="28"/>
          <w:rtl w:val="true"/>
          <w:lang w:bidi="fa-IR"/>
        </w:rPr>
        <w:t xml:space="preserve">للمحقق الآقا حسین بن جمال الدین محمد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Heading3"/>
        <w:numPr>
          <w:ilvl w:val="2"/>
          <w:numId w:val="1"/>
        </w:numPr>
        <w:rPr/>
      </w:pPr>
      <w:bookmarkStart w:id="3318" w:name="__RefHeading___Toc7705588_73709187"/>
      <w:bookmarkStart w:id="3319" w:name="_Toc1524"/>
      <w:bookmarkEnd w:id="3318"/>
      <w:r>
        <w:rPr/>
        <w:t>1332</w:t>
      </w:r>
      <w:r>
        <w:rPr>
          <w:rtl w:val="true"/>
        </w:rPr>
        <w:t xml:space="preserve">- </w:t>
      </w:r>
      <w:r>
        <w:rPr>
          <w:rtl w:val="true"/>
        </w:rPr>
        <w:t>الجواهرات، فی بعض العلوم و المشکلات‌</w:t>
      </w:r>
      <w:bookmarkEnd w:id="3319"/>
    </w:p>
    <w:p>
      <w:pPr>
        <w:pStyle w:val="BookText"/>
        <w:rPr/>
      </w:pPr>
      <w:r>
        <w:rPr>
          <w:rFonts w:ascii="IRNazanin" w:hAnsi="IRNazanin" w:eastAsia="IRNazanin"/>
          <w:color w:val="111111"/>
          <w:sz w:val="28"/>
          <w:sz w:val="28"/>
          <w:szCs w:val="28"/>
          <w:rtl w:val="true"/>
          <w:lang w:bidi="fa-IR"/>
        </w:rPr>
        <w:t xml:space="preserve">للسید حسین الکاشی المعاصر مؤلف بهجة التنزیل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3320" w:name="__RefHeading___Toc7705590_73709187"/>
      <w:bookmarkStart w:id="3321" w:name="_Toc1525"/>
      <w:bookmarkEnd w:id="3320"/>
      <w:r>
        <w:rPr/>
        <w:t>1333</w:t>
      </w:r>
      <w:r>
        <w:rPr>
          <w:rtl w:val="true"/>
        </w:rPr>
        <w:t xml:space="preserve">- </w:t>
      </w:r>
      <w:r>
        <w:rPr>
          <w:rtl w:val="true"/>
        </w:rPr>
        <w:t>جواهرات گمشده</w:t>
      </w:r>
      <w:bookmarkEnd w:id="3321"/>
    </w:p>
    <w:p>
      <w:pPr>
        <w:pStyle w:val="BookText"/>
        <w:rPr/>
      </w:pPr>
      <w:r>
        <w:rPr>
          <w:rFonts w:ascii="IRNazanin" w:hAnsi="IRNazanin" w:eastAsia="IRNazanin"/>
          <w:color w:val="111111"/>
          <w:sz w:val="28"/>
          <w:sz w:val="28"/>
          <w:szCs w:val="28"/>
          <w:rtl w:val="true"/>
          <w:lang w:bidi="fa-IR"/>
        </w:rPr>
        <w:t>روایة مترجمة إلی الفارسیة عن الإفرنجیة، طبع بإیران فی مجلدین</w:t>
      </w:r>
    </w:p>
    <w:p>
      <w:pPr>
        <w:pStyle w:val="Heading3"/>
        <w:numPr>
          <w:ilvl w:val="2"/>
          <w:numId w:val="1"/>
        </w:numPr>
        <w:rPr/>
      </w:pPr>
      <w:bookmarkStart w:id="3322" w:name="__RefHeading___Toc7705592_73709187"/>
      <w:bookmarkStart w:id="3323" w:name="_Toc1526"/>
      <w:bookmarkEnd w:id="3322"/>
      <w:r>
        <w:rPr/>
        <w:t>1334</w:t>
      </w:r>
      <w:r>
        <w:rPr>
          <w:rtl w:val="true"/>
        </w:rPr>
        <w:t xml:space="preserve">- </w:t>
      </w:r>
      <w:r>
        <w:rPr>
          <w:rtl w:val="true"/>
        </w:rPr>
        <w:t>جوائز السلطان و الحکام</w:t>
      </w:r>
      <w:bookmarkEnd w:id="3323"/>
    </w:p>
    <w:p>
      <w:pPr>
        <w:pStyle w:val="BookText"/>
        <w:rPr/>
      </w:pPr>
      <w:r>
        <w:rPr>
          <w:rFonts w:ascii="IRNazanin" w:hAnsi="IRNazanin" w:eastAsia="IRNazanin"/>
          <w:color w:val="111111"/>
          <w:sz w:val="28"/>
          <w:sz w:val="28"/>
          <w:szCs w:val="28"/>
          <w:rtl w:val="true"/>
          <w:lang w:bidi="fa-IR"/>
        </w:rPr>
        <w:t xml:space="preserve">رسالة مبسوطة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ما أنعم به و کفی، و الصلاة و السلام علی عباده الذین اصطفی، محمد و آله و خلص أصحابه أهل الکرم و الوفا یوجد مع بعض رسائل السید عبد الله الجزائری المتوفی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بمکتبة الشیخ هادی آل کاشف الغطاء فی النجف و الظاهر أنه للسید عبد الله الجزائری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3324" w:name="__RefHeading___Toc7705594_73709187"/>
      <w:bookmarkStart w:id="3325" w:name="_Toc1527"/>
      <w:bookmarkEnd w:id="3324"/>
      <w:r>
        <w:rPr>
          <w:rtl w:val="true"/>
        </w:rPr>
        <w:t>جودت</w:t>
      </w:r>
      <w:bookmarkEnd w:id="3325"/>
    </w:p>
    <w:p>
      <w:pPr>
        <w:pStyle w:val="BookText"/>
        <w:rPr/>
      </w:pPr>
      <w:r>
        <w:rPr>
          <w:rFonts w:ascii="IRNazanin" w:hAnsi="IRNazanin" w:eastAsia="IRNazanin"/>
          <w:color w:val="111111"/>
          <w:sz w:val="28"/>
          <w:sz w:val="28"/>
          <w:szCs w:val="28"/>
          <w:rtl w:val="true"/>
          <w:lang w:bidi="fa-IR"/>
        </w:rPr>
        <w:t xml:space="preserve">جریدة فارسیة صدرت من أردبیل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عدة سنین، لآقا حسن جودت</w:t>
      </w:r>
    </w:p>
    <w:p>
      <w:pPr>
        <w:pStyle w:val="Heading3"/>
        <w:numPr>
          <w:ilvl w:val="2"/>
          <w:numId w:val="1"/>
        </w:numPr>
        <w:rPr/>
      </w:pPr>
      <w:bookmarkStart w:id="3326" w:name="__RefHeading___Toc7705596_73709187"/>
      <w:bookmarkStart w:id="3327" w:name="_Toc1528"/>
      <w:bookmarkEnd w:id="3326"/>
      <w:r>
        <w:rPr>
          <w:rtl w:val="true"/>
        </w:rPr>
        <w:t>جودی</w:t>
      </w:r>
      <w:bookmarkEnd w:id="3327"/>
    </w:p>
    <w:p>
      <w:pPr>
        <w:pStyle w:val="BookText"/>
        <w:rPr/>
      </w:pPr>
      <w:r>
        <w:rPr>
          <w:rFonts w:ascii="IRNazanin" w:hAnsi="IRNazanin" w:eastAsia="IRNazanin"/>
          <w:color w:val="111111"/>
          <w:sz w:val="28"/>
          <w:sz w:val="28"/>
          <w:szCs w:val="28"/>
          <w:rtl w:val="true"/>
          <w:lang w:bidi="fa-IR"/>
        </w:rPr>
        <w:t xml:space="preserve">أو دیوان جودی مقتل فارسی منظوم، طبع علی الحجر بإیران مکررا من نظم الشاعر الأدیب المتخلص بجودی الخراسانی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الجودی التبریزی الموسوم دیوان مراثیه الفارسیة ب الدر المنثور کما یأتی</w:t>
      </w:r>
    </w:p>
    <w:p>
      <w:pPr>
        <w:pStyle w:val="Heading3"/>
        <w:numPr>
          <w:ilvl w:val="2"/>
          <w:numId w:val="1"/>
        </w:numPr>
        <w:rPr/>
      </w:pPr>
      <w:bookmarkStart w:id="3328" w:name="__RefHeading___Toc7705598_73709187"/>
      <w:bookmarkStart w:id="3329" w:name="_Toc1529"/>
      <w:bookmarkEnd w:id="3328"/>
      <w:r>
        <w:rPr/>
        <w:t>1335</w:t>
      </w:r>
      <w:r>
        <w:rPr>
          <w:rtl w:val="true"/>
        </w:rPr>
        <w:t xml:space="preserve">- </w:t>
      </w:r>
      <w:r>
        <w:rPr>
          <w:rtl w:val="true"/>
        </w:rPr>
        <w:t>الرسالة الجودیة</w:t>
      </w:r>
      <w:bookmarkEnd w:id="3329"/>
    </w:p>
    <w:p>
      <w:pPr>
        <w:pStyle w:val="BookText"/>
        <w:rPr/>
      </w:pPr>
      <w:r>
        <w:rPr>
          <w:rFonts w:ascii="IRNazanin" w:hAnsi="IRNazanin" w:eastAsia="IRNazanin"/>
          <w:color w:val="111111"/>
          <w:sz w:val="28"/>
          <w:sz w:val="28"/>
          <w:szCs w:val="28"/>
          <w:rtl w:val="true"/>
          <w:lang w:bidi="fa-IR"/>
        </w:rPr>
        <w:t xml:space="preserve">للشیخ أبی علی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للسلطان محمود، و توجد نسخه منه ضمن المجموعة المشتملة علی أربع و أربعین رسالة فی مکتبة السید محمد المشکاة بطهران</w:t>
      </w:r>
    </w:p>
    <w:p>
      <w:pPr>
        <w:pStyle w:val="Heading3"/>
        <w:numPr>
          <w:ilvl w:val="2"/>
          <w:numId w:val="1"/>
        </w:numPr>
        <w:rPr/>
      </w:pPr>
      <w:bookmarkStart w:id="3330" w:name="__RefHeading___Toc7705600_73709187"/>
      <w:bookmarkStart w:id="3331" w:name="_Toc1530"/>
      <w:bookmarkEnd w:id="3330"/>
      <w:r>
        <w:rPr/>
        <w:t>1336</w:t>
      </w:r>
      <w:r>
        <w:rPr>
          <w:rtl w:val="true"/>
        </w:rPr>
        <w:t xml:space="preserve">- </w:t>
      </w:r>
      <w:r>
        <w:rPr>
          <w:rtl w:val="true"/>
        </w:rPr>
        <w:t>جوشن داود</w:t>
      </w:r>
      <w:bookmarkEnd w:id="333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الأدعیة، للسید عبد الفتاح بن ضیاء الدین محمد المرعشی الحسینی الأصفهانی، مؤلف التبر المذاب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تذییل تذکره الشعراء و غیرهما و هو من أحفاد سلطان العلماء خلیفة سلطان ذکر ترجمته و تصانیفه حفیده السید شهاب الدین القمی التبریزی النجفی </w:t>
      </w:r>
      <w:bookmarkStart w:id="3332" w:name="pg11685_250982"/>
    </w:p>
    <w:p>
      <w:pPr>
        <w:pStyle w:val="Heading3"/>
        <w:numPr>
          <w:ilvl w:val="2"/>
          <w:numId w:val="1"/>
        </w:numPr>
        <w:rPr/>
      </w:pPr>
      <w:bookmarkStart w:id="3333" w:name="__RefHeading___Toc7705602_73709187"/>
      <w:bookmarkStart w:id="3334" w:name="_Toc1531"/>
      <w:bookmarkEnd w:id="3332"/>
      <w:bookmarkEnd w:id="3333"/>
      <w:r>
        <w:rPr/>
        <w:t>1337</w:t>
      </w:r>
      <w:r>
        <w:rPr>
          <w:rtl w:val="true"/>
        </w:rPr>
        <w:t xml:space="preserve">- </w:t>
      </w:r>
      <w:r>
        <w:rPr>
          <w:rtl w:val="true"/>
        </w:rPr>
        <w:t>الجوشن الصغیر</w:t>
      </w:r>
      <w:bookmarkEnd w:id="3334"/>
    </w:p>
    <w:p>
      <w:pPr>
        <w:pStyle w:val="BookText"/>
        <w:rPr/>
      </w:pPr>
      <w:r>
        <w:rPr>
          <w:rFonts w:ascii="IRNazanin" w:hAnsi="IRNazanin" w:eastAsia="IRNazanin"/>
          <w:color w:val="111111"/>
          <w:sz w:val="28"/>
          <w:sz w:val="28"/>
          <w:szCs w:val="28"/>
          <w:rtl w:val="true"/>
          <w:lang w:bidi="fa-IR"/>
        </w:rPr>
        <w:t xml:space="preserve">من الأدعیة المنسوبة إلی الإمام موسی بن جعفر ع أوله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کم من عدو انتضی علی سیف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الحمد یا رب من مقتدر لا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لأنعمک من الشاکرین و لآلائک من الذاکرین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تمام تسع عشرة قطعة من المناجاة المبدوة بإلهی کم من فلان إلی قوله و لآلائک من الذاکرین، و تلک القطعات بعضها یقرب من خمسة عشر بیتا و بعضها من عشرة أو أقل و قد أورد الدعاء بهذا النسبة السید ابن طاوس فی أواسط کتابه مهج الدعوات تحت عنوان الدعاء المعروف بدعاء الجوشن لکن فی هامش النسخة وصف بالصغیر، لمقابلته الکبیر الآتی، ثم ذکر أنه قد کتبه عن إملائه ع جمع من شیعته الحاضرین مجلسه الذین کانوا یحملون معهم فی أکمامهم ألواح آبنوس اللطاف و أمیال فیکتبون کلما نطق بکلمة أو أفتی فی نازلة کما سمعوا منه، و قد شرحه بتمامه مختصرا مقصورا علی بیان الإعراب و اللغة الشیخ إسماعیل بن الحسن بن محمد علی آل عبد الجبار البوشهری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الشرح ضمن مجموعة من شروحه للأدعیة، فرغ من بعضها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عند تلمیذه السید محمد تقی بن السید محمد شفیع الکازرونی البوشهری المعاصر</w:t>
      </w:r>
    </w:p>
    <w:p>
      <w:pPr>
        <w:pStyle w:val="Heading3"/>
        <w:numPr>
          <w:ilvl w:val="2"/>
          <w:numId w:val="1"/>
        </w:numPr>
        <w:rPr/>
      </w:pPr>
      <w:bookmarkStart w:id="3335" w:name="__RefHeading___Toc7705604_73709187"/>
      <w:bookmarkStart w:id="3336" w:name="_Toc1532"/>
      <w:bookmarkEnd w:id="3335"/>
      <w:r>
        <w:rPr/>
        <w:t>1338</w:t>
      </w:r>
      <w:r>
        <w:rPr>
          <w:rtl w:val="true"/>
        </w:rPr>
        <w:t xml:space="preserve">- </w:t>
      </w:r>
      <w:r>
        <w:rPr>
          <w:rtl w:val="true"/>
        </w:rPr>
        <w:t>الجوشن الکبیر</w:t>
      </w:r>
      <w:bookmarkEnd w:id="333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المشتمل علی مائة فصل، و فی کل فصل یدعی بعشرة أسماء من أسماء الله الحسنی أورده الشیخ الکفعمی فی مصباحه و ذکر أنه مروی عن الإمام السجاد عن أبیه عن جده عن النبی  صلی الله علیه و آله  قد أنزله إلیه جبرائیل هدیة من عند الملک الجلیل جل جلاله و أمره أن یخلع عنه الجوشن الثقیل و یقی نفسه عن شرور الأعداء ببرکة هذا الدعاء، له شروح کثیرة للعلماء منها شرح المولی محمد باقر العلامة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المولی حبیب الله بن علی مدد الساوجی الکاشانی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المولی محمد نجف الکرمانی المشهدی العارف الأخباری المتوفی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الحکیم السبزواری المولی هادی المتوفی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مکررا و یسمی شرح الأسماء </w:t>
      </w:r>
      <w:bookmarkStart w:id="3337" w:name="pg11685_250984"/>
    </w:p>
    <w:p>
      <w:pPr>
        <w:pStyle w:val="Heading3"/>
        <w:numPr>
          <w:ilvl w:val="2"/>
          <w:numId w:val="1"/>
        </w:numPr>
        <w:rPr/>
      </w:pPr>
      <w:bookmarkStart w:id="3338" w:name="__RefHeading___Toc7705606_73709187"/>
      <w:bookmarkStart w:id="3339" w:name="_Toc1533"/>
      <w:bookmarkEnd w:id="3337"/>
      <w:bookmarkEnd w:id="3338"/>
      <w:r>
        <w:rPr/>
        <w:t>1339</w:t>
      </w:r>
      <w:r>
        <w:rPr>
          <w:rtl w:val="true"/>
        </w:rPr>
        <w:t xml:space="preserve">- </w:t>
      </w:r>
      <w:r>
        <w:rPr>
          <w:rtl w:val="true"/>
        </w:rPr>
        <w:t>جونة الماشطة</w:t>
      </w:r>
      <w:bookmarkEnd w:id="3339"/>
    </w:p>
    <w:p>
      <w:pPr>
        <w:pStyle w:val="BookText"/>
        <w:rPr/>
      </w:pPr>
      <w:r>
        <w:rPr>
          <w:rFonts w:ascii="IRNazanin" w:hAnsi="IRNazanin" w:eastAsia="IRNazanin"/>
          <w:color w:val="111111"/>
          <w:sz w:val="28"/>
          <w:sz w:val="28"/>
          <w:szCs w:val="28"/>
          <w:rtl w:val="true"/>
          <w:lang w:bidi="fa-IR"/>
        </w:rPr>
        <w:t xml:space="preserve">للأمیر عز الملک المسبحی محمد بن عبید الله بن أحمد الحرانی المصری، قال ابن خلکان إنه یتضمن غرائب الاخبار و الأشعار و النوادر فی ألف و خمسمائة ورقة، و مر له الأمثلة للدول المقبلة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3340" w:name="__RefHeading___Toc7705608_73709187"/>
      <w:bookmarkStart w:id="3341" w:name="_Toc1534"/>
      <w:bookmarkEnd w:id="3340"/>
      <w:r>
        <w:rPr/>
        <w:t>1340</w:t>
      </w:r>
      <w:r>
        <w:rPr>
          <w:rtl w:val="true"/>
        </w:rPr>
        <w:t xml:space="preserve">- </w:t>
      </w:r>
      <w:r>
        <w:rPr>
          <w:rtl w:val="true"/>
        </w:rPr>
        <w:t>کتاب الجواهر</w:t>
      </w:r>
      <w:bookmarkEnd w:id="3341"/>
    </w:p>
    <w:p>
      <w:pPr>
        <w:pStyle w:val="BookText"/>
        <w:rPr/>
      </w:pPr>
      <w:r>
        <w:rPr>
          <w:rFonts w:ascii="IRNazanin" w:hAnsi="IRNazanin" w:eastAsia="IRNazanin"/>
          <w:color w:val="111111"/>
          <w:sz w:val="28"/>
          <w:sz w:val="28"/>
          <w:szCs w:val="28"/>
          <w:rtl w:val="true"/>
          <w:lang w:bidi="fa-IR"/>
        </w:rPr>
        <w:t>لابن خانبة الکرخی أبی جعفر محمد بن أحمد بن عبد الله بن مهران بن خانبة الذی کان لوالده أحمد مکاتبة مع الإمام الرضا علیه السلام ، ذکره النجاشی</w:t>
      </w:r>
    </w:p>
    <w:p>
      <w:pPr>
        <w:pStyle w:val="Heading3"/>
        <w:numPr>
          <w:ilvl w:val="2"/>
          <w:numId w:val="1"/>
        </w:numPr>
        <w:rPr/>
      </w:pPr>
      <w:bookmarkStart w:id="3342" w:name="__RefHeading___Toc7705610_73709187"/>
      <w:bookmarkStart w:id="3343" w:name="_Toc1535"/>
      <w:bookmarkEnd w:id="3342"/>
      <w:r>
        <w:rPr/>
        <w:t>1341</w:t>
      </w:r>
      <w:r>
        <w:rPr>
          <w:rtl w:val="true"/>
        </w:rPr>
        <w:t xml:space="preserve">- </w:t>
      </w:r>
      <w:r>
        <w:rPr>
          <w:rtl w:val="true"/>
        </w:rPr>
        <w:t>کتاب فی الجوهر</w:t>
      </w:r>
      <w:bookmarkEnd w:id="3343"/>
    </w:p>
    <w:p>
      <w:pPr>
        <w:pStyle w:val="BookText"/>
        <w:rPr/>
      </w:pPr>
      <w:r>
        <w:rPr>
          <w:rFonts w:ascii="IRNazanin" w:hAnsi="IRNazanin" w:eastAsia="IRNazanin"/>
          <w:color w:val="111111"/>
          <w:sz w:val="28"/>
          <w:sz w:val="28"/>
          <w:szCs w:val="28"/>
          <w:rtl w:val="true"/>
          <w:lang w:bidi="fa-IR"/>
        </w:rPr>
        <w:t xml:space="preserve">للمعلم الثانی أبی نصر محمد بن محمد بن طرخان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القفطی فی أخبار الحکماء</w:t>
      </w:r>
    </w:p>
    <w:p>
      <w:pPr>
        <w:pStyle w:val="Heading3"/>
        <w:numPr>
          <w:ilvl w:val="2"/>
          <w:numId w:val="1"/>
        </w:numPr>
        <w:rPr/>
      </w:pPr>
      <w:bookmarkStart w:id="3344" w:name="__RefHeading___Toc7705612_73709187"/>
      <w:bookmarkStart w:id="3345" w:name="_Toc1536"/>
      <w:bookmarkEnd w:id="3344"/>
      <w:r>
        <w:rPr/>
        <w:t>1342</w:t>
      </w:r>
      <w:r>
        <w:rPr>
          <w:rtl w:val="true"/>
        </w:rPr>
        <w:t xml:space="preserve">- </w:t>
      </w:r>
      <w:r>
        <w:rPr>
          <w:rtl w:val="true"/>
        </w:rPr>
        <w:t>کتاب الجوهر</w:t>
      </w:r>
      <w:bookmarkEnd w:id="3345"/>
    </w:p>
    <w:p>
      <w:pPr>
        <w:pStyle w:val="BookText"/>
        <w:rPr/>
      </w:pPr>
      <w:r>
        <w:rPr>
          <w:rFonts w:ascii="IRNazanin" w:hAnsi="IRNazanin" w:eastAsia="IRNazanin"/>
          <w:color w:val="111111"/>
          <w:sz w:val="28"/>
          <w:sz w:val="28"/>
          <w:szCs w:val="28"/>
          <w:rtl w:val="true"/>
          <w:lang w:bidi="fa-IR"/>
        </w:rPr>
        <w:t xml:space="preserve">فی العصمة و الإمامة، للمولی محمد علی بن المولی محمد کاظم الشاهرودی المتوفی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ولد المؤلف الشیخ أحمد المعاصر المتوفی حدود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مجلدین ضاع مجلد منه و بقی الآخر عنده” ولد المؤلف”</w:t>
      </w:r>
    </w:p>
    <w:p>
      <w:pPr>
        <w:pStyle w:val="Heading3"/>
        <w:numPr>
          <w:ilvl w:val="2"/>
          <w:numId w:val="1"/>
        </w:numPr>
        <w:rPr/>
      </w:pPr>
      <w:bookmarkStart w:id="3346" w:name="__RefHeading___Toc7705614_73709187"/>
      <w:bookmarkStart w:id="3347" w:name="_Toc1537"/>
      <w:bookmarkEnd w:id="3346"/>
      <w:r>
        <w:rPr/>
        <w:t>1343</w:t>
      </w:r>
      <w:r>
        <w:rPr>
          <w:rtl w:val="true"/>
        </w:rPr>
        <w:t xml:space="preserve">- </w:t>
      </w:r>
      <w:r>
        <w:rPr>
          <w:rtl w:val="true"/>
        </w:rPr>
        <w:t>الجوهر الأسنی</w:t>
      </w:r>
      <w:bookmarkEnd w:id="3347"/>
    </w:p>
    <w:p>
      <w:pPr>
        <w:pStyle w:val="BookText"/>
        <w:rPr/>
      </w:pPr>
      <w:r>
        <w:rPr>
          <w:rFonts w:ascii="IRNazanin" w:hAnsi="IRNazanin" w:eastAsia="IRNazanin"/>
          <w:color w:val="111111"/>
          <w:sz w:val="28"/>
          <w:sz w:val="28"/>
          <w:szCs w:val="28"/>
          <w:rtl w:val="true"/>
          <w:lang w:bidi="fa-IR"/>
        </w:rPr>
        <w:t xml:space="preserve">فی الصلوات المشتملة علی أسماء الله الحسنی للسید معروف من موقوفة المدرسة الأحمدیة بموصل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3348" w:name="__RefHeading___Toc7705616_73709187"/>
      <w:bookmarkStart w:id="3349" w:name="_Toc1538"/>
      <w:bookmarkEnd w:id="3348"/>
      <w:r>
        <w:rPr/>
        <w:t>1344</w:t>
      </w:r>
      <w:r>
        <w:rPr>
          <w:rtl w:val="true"/>
        </w:rPr>
        <w:t xml:space="preserve">- </w:t>
      </w:r>
      <w:r>
        <w:rPr>
          <w:rtl w:val="true"/>
        </w:rPr>
        <w:t>الجوهر الثمین</w:t>
      </w:r>
      <w:bookmarkEnd w:id="3349"/>
    </w:p>
    <w:p>
      <w:pPr>
        <w:pStyle w:val="BookText"/>
        <w:rPr/>
      </w:pPr>
      <w:r>
        <w:rPr>
          <w:rFonts w:ascii="IRNazanin" w:hAnsi="IRNazanin" w:eastAsia="IRNazanin"/>
          <w:color w:val="111111"/>
          <w:sz w:val="28"/>
          <w:sz w:val="28"/>
          <w:szCs w:val="28"/>
          <w:rtl w:val="true"/>
          <w:lang w:bidi="fa-IR"/>
        </w:rPr>
        <w:t xml:space="preserve">للشیخ درویش علی بن الحسین بن علی بن محمد البغدادی المولود فی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الحائری المسکن و المدفن فی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الشیخ أحمد فی کتابه کنز الأدیب فی کل فن عجیب</w:t>
      </w:r>
    </w:p>
    <w:p>
      <w:pPr>
        <w:pStyle w:val="Heading3"/>
        <w:numPr>
          <w:ilvl w:val="2"/>
          <w:numId w:val="1"/>
        </w:numPr>
        <w:rPr/>
      </w:pPr>
      <w:bookmarkStart w:id="3350" w:name="__RefHeading___Toc7705618_73709187"/>
      <w:bookmarkStart w:id="3351" w:name="_Toc1539"/>
      <w:bookmarkEnd w:id="3350"/>
      <w:r>
        <w:rPr/>
        <w:t>1345</w:t>
      </w:r>
      <w:r>
        <w:rPr>
          <w:rtl w:val="true"/>
        </w:rPr>
        <w:t xml:space="preserve">- </w:t>
      </w:r>
      <w:r>
        <w:rPr>
          <w:rtl w:val="true"/>
        </w:rPr>
        <w:t>الجوهر الثمین، فی تفسیر القرآن المبین</w:t>
      </w:r>
      <w:bookmarkEnd w:id="335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مزجا نظیر تفسیر الصافی بدون المقدمات، للسید عبد الله بن محمد رضا الحسینی الشبر الحلی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کبیرین ثانیهما من سورة الإسراء إلی آخر القرآن یزید مقدارهما علی ثلاثین ألف بیت کما ذکره تلمیذه الشیخ عبد النبی الکاظمی فی تکملة نقد الرجال و السید محمد مال الله فی رسالة ترجمه الشبر،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منزل القرآن الکریم، و الفرقان العظیم، و الذکر الحکیم، و مرسل النبی القویم، ذی الفیض العمیم، و الفضل الحسیم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خط یده عند حفیده المرحوم السید محمد بن علی بن الحسین ابن المؤلف و الیوم عند ولده” المؤلف” السید علی بن محمد، فرغ من المجلد الأول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المجلد الثانی فی لیلة الأحد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مختصره الموسوم ب الوجیز الذی تصدی لطبعه بطهران الحاج السید نصر الله التقوی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bookmarkStart w:id="3352" w:name="pg11685_250986"/>
    </w:p>
    <w:p>
      <w:pPr>
        <w:pStyle w:val="BookText"/>
        <w:rPr/>
      </w:pPr>
      <w:bookmarkEnd w:id="3352"/>
      <w:r>
        <w:rPr>
          <w:rFonts w:ascii="IRNazanin" w:hAnsi="IRNazanin" w:eastAsia="IRNazanin"/>
          <w:color w:val="111111"/>
          <w:sz w:val="28"/>
          <w:sz w:val="28"/>
          <w:szCs w:val="28"/>
          <w:rtl w:val="true"/>
          <w:lang w:bidi="fa-IR"/>
        </w:rPr>
        <w:t>و تفسیره الکبیر المشتمل علی أکثر من ستین ألف بیت اسمه صفوة التفاسیر کما یأتی</w:t>
      </w:r>
    </w:p>
    <w:p>
      <w:pPr>
        <w:pStyle w:val="Heading3"/>
        <w:numPr>
          <w:ilvl w:val="2"/>
          <w:numId w:val="1"/>
        </w:numPr>
        <w:rPr/>
      </w:pPr>
      <w:bookmarkStart w:id="3353" w:name="__RefHeading___Toc7705620_73709187"/>
      <w:bookmarkStart w:id="3354" w:name="_Toc1540"/>
      <w:bookmarkEnd w:id="3353"/>
      <w:r>
        <w:rPr>
          <w:rtl w:val="true"/>
        </w:rPr>
        <w:t>جوهر الجمهرة</w:t>
      </w:r>
      <w:bookmarkEnd w:id="3354"/>
    </w:p>
    <w:p>
      <w:pPr>
        <w:pStyle w:val="BookText"/>
        <w:rPr/>
      </w:pPr>
      <w:r>
        <w:rPr>
          <w:rFonts w:ascii="IRNazanin" w:hAnsi="IRNazanin" w:eastAsia="IRNazanin"/>
          <w:color w:val="111111"/>
          <w:sz w:val="28"/>
          <w:sz w:val="28"/>
          <w:szCs w:val="28"/>
          <w:rtl w:val="true"/>
          <w:lang w:bidi="fa-IR"/>
        </w:rPr>
        <w:t>للوزیر الصاحب إسماعیل بن عباد، کذا ذکره فی کشف الظنون لکنه سیأتی بعنوان جوهرة الجمهرة</w:t>
      </w:r>
    </w:p>
    <w:p>
      <w:pPr>
        <w:pStyle w:val="Heading3"/>
        <w:numPr>
          <w:ilvl w:val="2"/>
          <w:numId w:val="1"/>
        </w:numPr>
        <w:rPr/>
      </w:pPr>
      <w:bookmarkStart w:id="3355" w:name="__RefHeading___Toc7705622_73709187"/>
      <w:bookmarkStart w:id="3356" w:name="_Toc1541"/>
      <w:bookmarkEnd w:id="3355"/>
      <w:r>
        <w:rPr/>
        <w:t>1346</w:t>
      </w:r>
      <w:r>
        <w:rPr>
          <w:rtl w:val="true"/>
        </w:rPr>
        <w:t xml:space="preserve">- </w:t>
      </w:r>
      <w:r>
        <w:rPr>
          <w:rtl w:val="true"/>
        </w:rPr>
        <w:t>جوهر الجواهر</w:t>
      </w:r>
      <w:bookmarkEnd w:id="3356"/>
    </w:p>
    <w:p>
      <w:pPr>
        <w:pStyle w:val="BookText"/>
        <w:rPr/>
      </w:pPr>
      <w:r>
        <w:rPr>
          <w:rFonts w:ascii="IRNazanin" w:hAnsi="IRNazanin" w:eastAsia="IRNazanin"/>
          <w:color w:val="111111"/>
          <w:sz w:val="28"/>
          <w:sz w:val="28"/>
          <w:szCs w:val="28"/>
          <w:rtl w:val="true"/>
          <w:lang w:bidi="fa-IR"/>
        </w:rPr>
        <w:t>فارسی منظوم ذکره فی کشف الظنون، فراجعه</w:t>
      </w:r>
    </w:p>
    <w:p>
      <w:pPr>
        <w:pStyle w:val="Heading3"/>
        <w:numPr>
          <w:ilvl w:val="2"/>
          <w:numId w:val="1"/>
        </w:numPr>
        <w:rPr/>
      </w:pPr>
      <w:bookmarkStart w:id="3357" w:name="__RefHeading___Toc7705624_73709187"/>
      <w:bookmarkStart w:id="3358" w:name="_Toc1542"/>
      <w:bookmarkEnd w:id="3357"/>
      <w:r>
        <w:rPr/>
        <w:t>1347</w:t>
      </w:r>
      <w:r>
        <w:rPr>
          <w:rtl w:val="true"/>
        </w:rPr>
        <w:t xml:space="preserve">- </w:t>
      </w:r>
      <w:r>
        <w:rPr>
          <w:rtl w:val="true"/>
        </w:rPr>
        <w:t>جوهر الذات</w:t>
      </w:r>
      <w:bookmarkEnd w:id="3358"/>
    </w:p>
    <w:p>
      <w:pPr>
        <w:pStyle w:val="BookText"/>
        <w:rPr/>
      </w:pPr>
      <w:r>
        <w:rPr>
          <w:rFonts w:ascii="IRNazanin" w:hAnsi="IRNazanin" w:eastAsia="IRNazanin"/>
          <w:color w:val="111111"/>
          <w:sz w:val="28"/>
          <w:sz w:val="28"/>
          <w:szCs w:val="28"/>
          <w:rtl w:val="true"/>
          <w:lang w:bidi="fa-IR"/>
        </w:rPr>
        <w:t xml:space="preserve">نظم فارسی للأدیب الشاعر المیرزا محمد، یوجد فی مکتبة راجه فیض‌آباد فی الماری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فهرسها المخطوط</w:t>
      </w:r>
    </w:p>
    <w:p>
      <w:pPr>
        <w:pStyle w:val="Heading3"/>
        <w:numPr>
          <w:ilvl w:val="2"/>
          <w:numId w:val="1"/>
        </w:numPr>
        <w:rPr/>
      </w:pPr>
      <w:bookmarkStart w:id="3359" w:name="__RefHeading___Toc7705626_73709187"/>
      <w:bookmarkStart w:id="3360" w:name="_Toc1543"/>
      <w:bookmarkEnd w:id="3359"/>
      <w:r>
        <w:rPr/>
        <w:t>1348</w:t>
      </w:r>
      <w:r>
        <w:rPr>
          <w:rtl w:val="true"/>
        </w:rPr>
        <w:t xml:space="preserve">- </w:t>
      </w:r>
      <w:r>
        <w:rPr>
          <w:rtl w:val="true"/>
        </w:rPr>
        <w:t>جوهر الذات</w:t>
      </w:r>
      <w:bookmarkEnd w:id="3360"/>
    </w:p>
    <w:p>
      <w:pPr>
        <w:pStyle w:val="BookText"/>
        <w:rPr/>
      </w:pPr>
      <w:r>
        <w:rPr>
          <w:rFonts w:ascii="IRNazanin" w:hAnsi="IRNazanin" w:eastAsia="IRNazanin"/>
          <w:color w:val="111111"/>
          <w:sz w:val="28"/>
          <w:sz w:val="28"/>
          <w:szCs w:val="28"/>
          <w:rtl w:val="true"/>
          <w:lang w:bidi="fa-IR"/>
        </w:rPr>
        <w:t xml:space="preserve">من المثنویات السبعة عشر التی نظمها و نظم فهرس أسمائها فی مظهر الأسرار و کلها من نظم الشیخ فرید الدین محمد بن إبراهیم العطار النیسابوری المتوفی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جواهرنامه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الجزء الأول و جواهرنامه الذی هو تکمیل له بعنوان الجزء الثانی، 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التحقیق عن أحوال العطار</w:t>
      </w:r>
    </w:p>
    <w:p>
      <w:pPr>
        <w:pStyle w:val="Heading3"/>
        <w:numPr>
          <w:ilvl w:val="2"/>
          <w:numId w:val="1"/>
        </w:numPr>
        <w:rPr/>
      </w:pPr>
      <w:bookmarkStart w:id="3361" w:name="__RefHeading___Toc7705628_73709187"/>
      <w:bookmarkStart w:id="3362" w:name="_Toc1544"/>
      <w:bookmarkEnd w:id="3361"/>
      <w:r>
        <w:rPr>
          <w:rtl w:val="true"/>
        </w:rPr>
        <w:t>جوهر الصناعة</w:t>
      </w:r>
      <w:bookmarkEnd w:id="3362"/>
    </w:p>
    <w:p>
      <w:pPr>
        <w:pStyle w:val="BookText"/>
        <w:rPr/>
      </w:pPr>
      <w:r>
        <w:rPr>
          <w:rFonts w:ascii="IRNazanin" w:hAnsi="IRNazanin" w:eastAsia="IRNazanin"/>
          <w:color w:val="111111"/>
          <w:sz w:val="28"/>
          <w:sz w:val="28"/>
          <w:szCs w:val="28"/>
          <w:rtl w:val="true"/>
          <w:lang w:bidi="fa-IR"/>
        </w:rPr>
        <w:t xml:space="preserve">اسم ثان ل الجوهرة فی الأسطرلاب للمولی آقا یأتی بعنوان الجوهرة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3363" w:name="__RefHeading___Toc7705630_73709187"/>
      <w:bookmarkStart w:id="3364" w:name="_Toc1545"/>
      <w:bookmarkEnd w:id="3363"/>
      <w:r>
        <w:rPr/>
        <w:t>1349</w:t>
      </w:r>
      <w:r>
        <w:rPr>
          <w:rtl w:val="true"/>
        </w:rPr>
        <w:t xml:space="preserve">- </w:t>
      </w:r>
      <w:r>
        <w:rPr>
          <w:rtl w:val="true"/>
        </w:rPr>
        <w:t>جوهر عبقری</w:t>
      </w:r>
      <w:bookmarkEnd w:id="3364"/>
    </w:p>
    <w:p>
      <w:pPr>
        <w:pStyle w:val="BookText"/>
        <w:rPr/>
      </w:pPr>
      <w:r>
        <w:rPr>
          <w:rFonts w:ascii="IRNazanin" w:hAnsi="IRNazanin" w:eastAsia="IRNazanin"/>
          <w:color w:val="111111"/>
          <w:sz w:val="28"/>
          <w:sz w:val="28"/>
          <w:szCs w:val="28"/>
          <w:rtl w:val="true"/>
          <w:lang w:bidi="fa-IR"/>
        </w:rPr>
        <w:t xml:space="preserve">فی أحوال العسکری و هو الإمام أبی الحسن علی بن محمد علیه السلام  للنواب أحمد حسین مذاق الهندی، ذکره فی کتابه تاریخ أحمدی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3365" w:name="__RefHeading___Toc7705632_73709187"/>
      <w:bookmarkStart w:id="3366" w:name="_Toc1546"/>
      <w:bookmarkEnd w:id="3365"/>
      <w:r>
        <w:rPr/>
        <w:t>1350</w:t>
      </w:r>
      <w:r>
        <w:rPr>
          <w:rtl w:val="true"/>
        </w:rPr>
        <w:t xml:space="preserve">- </w:t>
      </w:r>
      <w:r>
        <w:rPr>
          <w:rtl w:val="true"/>
        </w:rPr>
        <w:t>الجوهر الفرد</w:t>
      </w:r>
      <w:bookmarkEnd w:id="3366"/>
    </w:p>
    <w:p>
      <w:pPr>
        <w:pStyle w:val="BookText"/>
        <w:rPr/>
      </w:pPr>
      <w:r>
        <w:rPr>
          <w:rFonts w:ascii="IRNazanin" w:hAnsi="IRNazanin" w:eastAsia="IRNazanin"/>
          <w:color w:val="111111"/>
          <w:sz w:val="28"/>
          <w:sz w:val="28"/>
          <w:szCs w:val="28"/>
          <w:rtl w:val="true"/>
          <w:lang w:bidi="fa-IR"/>
        </w:rPr>
        <w:t xml:space="preserve">فی فوائد متفرقة للسید علی محمد بن السید محمد ابن العلامة السید دلدار علی النقوی المتوفی بلکهنو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Heading3"/>
        <w:numPr>
          <w:ilvl w:val="2"/>
          <w:numId w:val="1"/>
        </w:numPr>
        <w:rPr/>
      </w:pPr>
      <w:bookmarkStart w:id="3367" w:name="__RefHeading___Toc7705634_73709187"/>
      <w:bookmarkStart w:id="3368" w:name="_Toc1547"/>
      <w:bookmarkEnd w:id="3367"/>
      <w:r>
        <w:rPr/>
        <w:t>1351</w:t>
      </w:r>
      <w:r>
        <w:rPr>
          <w:rtl w:val="true"/>
        </w:rPr>
        <w:t xml:space="preserve">- </w:t>
      </w:r>
      <w:r>
        <w:rPr>
          <w:rtl w:val="true"/>
        </w:rPr>
        <w:t>الجوهر الفرد</w:t>
      </w:r>
      <w:bookmarkEnd w:id="3368"/>
    </w:p>
    <w:p>
      <w:pPr>
        <w:pStyle w:val="BookText"/>
        <w:rPr/>
      </w:pPr>
      <w:r>
        <w:rPr>
          <w:rFonts w:ascii="IRNazanin" w:hAnsi="IRNazanin" w:eastAsia="IRNazanin"/>
          <w:color w:val="111111"/>
          <w:sz w:val="28"/>
          <w:sz w:val="28"/>
          <w:szCs w:val="28"/>
          <w:rtl w:val="true"/>
          <w:lang w:bidi="fa-IR"/>
        </w:rPr>
        <w:t xml:space="preserve">فی إنکار الجوهر الفرد لشیخ الإسلام بهاء الملة و الدین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ینقل عنه فی کشکوله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نجم الدولة</w:t>
      </w:r>
    </w:p>
    <w:p>
      <w:pPr>
        <w:pStyle w:val="Heading3"/>
        <w:numPr>
          <w:ilvl w:val="2"/>
          <w:numId w:val="1"/>
        </w:numPr>
        <w:rPr/>
      </w:pPr>
      <w:bookmarkStart w:id="3369" w:name="__RefHeading___Toc7705636_73709187"/>
      <w:bookmarkStart w:id="3370" w:name="_Toc1548"/>
      <w:bookmarkEnd w:id="3369"/>
      <w:r>
        <w:rPr/>
        <w:t>1352</w:t>
      </w:r>
      <w:r>
        <w:rPr>
          <w:rtl w:val="true"/>
        </w:rPr>
        <w:t xml:space="preserve">- </w:t>
      </w:r>
      <w:r>
        <w:rPr>
          <w:rtl w:val="true"/>
        </w:rPr>
        <w:t>الجوهر الفرید</w:t>
      </w:r>
      <w:bookmarkEnd w:id="3370"/>
    </w:p>
    <w:p>
      <w:pPr>
        <w:pStyle w:val="BookText"/>
        <w:rPr/>
      </w:pPr>
      <w:r>
        <w:rPr>
          <w:rFonts w:ascii="IRNazanin" w:hAnsi="IRNazanin" w:eastAsia="IRNazanin"/>
          <w:color w:val="111111"/>
          <w:sz w:val="28"/>
          <w:sz w:val="28"/>
          <w:szCs w:val="28"/>
          <w:rtl w:val="true"/>
          <w:lang w:bidi="fa-IR"/>
        </w:rPr>
        <w:t xml:space="preserve">فی أسرار سورة التوحید للسید عبد الله بن الحسن الموسوی السبزواری الملقب بالبرهان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3371" w:name="__RefHeading___Toc7705638_73709187"/>
      <w:bookmarkStart w:id="3372" w:name="_Toc1549"/>
      <w:bookmarkEnd w:id="3371"/>
      <w:r>
        <w:rPr/>
        <w:t>1353</w:t>
      </w:r>
      <w:r>
        <w:rPr>
          <w:rtl w:val="true"/>
        </w:rPr>
        <w:t xml:space="preserve">- </w:t>
      </w:r>
      <w:r>
        <w:rPr>
          <w:rtl w:val="true"/>
        </w:rPr>
        <w:t>الجوهر الفرید، و بیت القصید</w:t>
      </w:r>
      <w:bookmarkEnd w:id="337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فلک الدین محمد المستعصمی المتوفی ببغداد فی رجب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أصدقاء ابن الفوطی المؤرخ المروزی البغدادی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ستین سنة، و قد رثاه بأبیات، و ذکر أنه اتصل </w:t>
      </w:r>
      <w:bookmarkStart w:id="3373" w:name="pg11685_250988"/>
    </w:p>
    <w:p>
      <w:pPr>
        <w:pStyle w:val="BookText"/>
        <w:rPr/>
      </w:pPr>
      <w:bookmarkEnd w:id="3373"/>
      <w:r>
        <w:rPr>
          <w:rFonts w:ascii="IRNazanin" w:hAnsi="IRNazanin" w:eastAsia="IRNazanin"/>
          <w:color w:val="111111"/>
          <w:sz w:val="28"/>
          <w:sz w:val="28"/>
          <w:szCs w:val="28"/>
          <w:rtl w:val="true"/>
          <w:lang w:bidi="fa-IR"/>
        </w:rPr>
        <w:t>بالسلطان هولاکو فقربه و جعله شحنته علی الحکماء الذین یلوذون بحضرته لعمل الکیمیاء، و بعد وفاه هولاکو رجع إلی بغداد و رتب خازنا للدیوان و اشتغل بعمل هذا الکتاب الذی لم یؤلف مثله، و قد علاه دین فخدم به خزانة الوزیر سعد الدین فجاءه ما لم یکن فی حسبانه، راجعه</w:t>
      </w:r>
    </w:p>
    <w:p>
      <w:pPr>
        <w:pStyle w:val="Heading3"/>
        <w:numPr>
          <w:ilvl w:val="2"/>
          <w:numId w:val="1"/>
        </w:numPr>
        <w:rPr/>
      </w:pPr>
      <w:bookmarkStart w:id="3374" w:name="__RefHeading___Toc7705640_73709187"/>
      <w:bookmarkStart w:id="3375" w:name="_Toc1550"/>
      <w:bookmarkEnd w:id="3374"/>
      <w:r>
        <w:rPr/>
        <w:t>1354</w:t>
      </w:r>
      <w:r>
        <w:rPr>
          <w:rtl w:val="true"/>
        </w:rPr>
        <w:t xml:space="preserve">- </w:t>
      </w:r>
      <w:r>
        <w:rPr>
          <w:rtl w:val="true"/>
        </w:rPr>
        <w:t>الجوهر المقصود، فی إثبات الرجعة الموعود</w:t>
      </w:r>
      <w:bookmarkEnd w:id="3375"/>
    </w:p>
    <w:p>
      <w:pPr>
        <w:pStyle w:val="BookText"/>
        <w:rPr/>
      </w:pPr>
      <w:r>
        <w:rPr>
          <w:rFonts w:ascii="IRNazanin" w:hAnsi="IRNazanin" w:eastAsia="IRNazanin"/>
          <w:color w:val="111111"/>
          <w:sz w:val="28"/>
          <w:sz w:val="28"/>
          <w:szCs w:val="28"/>
          <w:rtl w:val="true"/>
          <w:lang w:bidi="fa-IR"/>
        </w:rPr>
        <w:t xml:space="preserve">للشیخ أحمد البیان ابن المولی حسن الواعظ الأصفهانی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لی بعد مراجعته عن حج البیت فی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سیطبع فی أصفهان</w:t>
      </w:r>
    </w:p>
    <w:p>
      <w:pPr>
        <w:pStyle w:val="Heading3"/>
        <w:numPr>
          <w:ilvl w:val="2"/>
          <w:numId w:val="1"/>
        </w:numPr>
        <w:rPr/>
      </w:pPr>
      <w:bookmarkStart w:id="3376" w:name="__RefHeading___Toc7705642_73709187"/>
      <w:bookmarkStart w:id="3377" w:name="_Toc1551"/>
      <w:bookmarkEnd w:id="3376"/>
      <w:r>
        <w:rPr/>
        <w:t>1355</w:t>
      </w:r>
      <w:r>
        <w:rPr>
          <w:rtl w:val="true"/>
        </w:rPr>
        <w:t xml:space="preserve">- </w:t>
      </w:r>
      <w:r>
        <w:rPr>
          <w:rtl w:val="true"/>
        </w:rPr>
        <w:t>الجوهر المنضد</w:t>
      </w:r>
      <w:bookmarkEnd w:id="3377"/>
    </w:p>
    <w:p>
      <w:pPr>
        <w:pStyle w:val="BookText"/>
        <w:rPr/>
      </w:pPr>
      <w:r>
        <w:rPr>
          <w:rFonts w:ascii="IRNazanin" w:hAnsi="IRNazanin" w:eastAsia="IRNazanin"/>
          <w:color w:val="111111"/>
          <w:sz w:val="28"/>
          <w:sz w:val="28"/>
          <w:szCs w:val="28"/>
          <w:rtl w:val="true"/>
          <w:lang w:bidi="fa-IR"/>
        </w:rPr>
        <w:t xml:space="preserve">مجموعة کشکولیة، للفاضل المعاصر المیرزا محمد علی الأردوبادی کتب علی ظهره أنه شرع فی جمعه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3378" w:name="__RefHeading___Toc7705644_73709187"/>
      <w:bookmarkStart w:id="3379" w:name="_Toc1552"/>
      <w:bookmarkEnd w:id="3378"/>
      <w:r>
        <w:rPr>
          <w:rtl w:val="true"/>
        </w:rPr>
        <w:t>جوهر منظوم‌</w:t>
      </w:r>
      <w:bookmarkEnd w:id="3379"/>
    </w:p>
    <w:p>
      <w:pPr>
        <w:pStyle w:val="BookText"/>
        <w:rPr/>
      </w:pPr>
      <w:r>
        <w:rPr>
          <w:rFonts w:ascii="IRNazanin" w:hAnsi="IRNazanin" w:eastAsia="IRNazanin"/>
          <w:color w:val="111111"/>
          <w:sz w:val="28"/>
          <w:sz w:val="28"/>
          <w:szCs w:val="28"/>
          <w:rtl w:val="true"/>
          <w:lang w:bidi="fa-IR"/>
        </w:rPr>
        <w:t xml:space="preserve">لقب للمثنوی المنظوم فیه الروایة المنقولة فی جواب سؤال الیهودی من أمیر المؤمنین علیه السلام  عن امتحانات الوصی قبل رحلة النبی ص و بعدها، و اسمه محن الأولیاء طبع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المفتی المیر محمد عباس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3380" w:name="__RefHeading___Toc7705646_73709187"/>
      <w:bookmarkStart w:id="3381" w:name="_Toc1553"/>
      <w:bookmarkEnd w:id="3380"/>
      <w:r>
        <w:rPr/>
        <w:t>1356</w:t>
      </w:r>
      <w:r>
        <w:rPr>
          <w:rtl w:val="true"/>
        </w:rPr>
        <w:t xml:space="preserve">- </w:t>
      </w:r>
      <w:r>
        <w:rPr>
          <w:rtl w:val="true"/>
        </w:rPr>
        <w:t>الجوهر النضید</w:t>
      </w:r>
      <w:bookmarkEnd w:id="3381"/>
    </w:p>
    <w:p>
      <w:pPr>
        <w:pStyle w:val="BookText"/>
        <w:rPr/>
      </w:pPr>
      <w:r>
        <w:rPr>
          <w:rFonts w:ascii="IRNazanin" w:hAnsi="IRNazanin" w:eastAsia="IRNazanin"/>
          <w:color w:val="111111"/>
          <w:sz w:val="28"/>
          <w:sz w:val="28"/>
          <w:szCs w:val="28"/>
          <w:rtl w:val="true"/>
          <w:lang w:bidi="fa-IR"/>
        </w:rPr>
        <w:t xml:space="preserve">فی شرح منطق التجرید لآیة الله العلامة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المتفرد بوجوب الوجود نسخه کتابتها فی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النجف‌آبادی بالحسینیة التستریة فی النجف، 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آخره رسالة فی التصور و التصدیق للمولی صدرا الشیرازی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لمنطق التجرید شرح آخر یأتی فی الشروح</w:t>
      </w:r>
    </w:p>
    <w:p>
      <w:pPr>
        <w:pStyle w:val="Heading3"/>
        <w:numPr>
          <w:ilvl w:val="2"/>
          <w:numId w:val="1"/>
        </w:numPr>
        <w:rPr/>
      </w:pPr>
      <w:bookmarkStart w:id="3382" w:name="__RefHeading___Toc7705648_73709187"/>
      <w:bookmarkStart w:id="3383" w:name="_Toc1554"/>
      <w:bookmarkEnd w:id="3382"/>
      <w:r>
        <w:rPr/>
        <w:t>1357</w:t>
      </w:r>
      <w:r>
        <w:rPr>
          <w:rtl w:val="true"/>
        </w:rPr>
        <w:t xml:space="preserve">- </w:t>
      </w:r>
      <w:r>
        <w:rPr>
          <w:rtl w:val="true"/>
        </w:rPr>
        <w:t>الجوهر النضید</w:t>
      </w:r>
      <w:bookmarkEnd w:id="3383"/>
    </w:p>
    <w:p>
      <w:pPr>
        <w:pStyle w:val="BookText"/>
        <w:rPr/>
      </w:pPr>
      <w:r>
        <w:rPr>
          <w:rFonts w:ascii="IRNazanin" w:hAnsi="IRNazanin" w:eastAsia="IRNazanin"/>
          <w:color w:val="111111"/>
          <w:sz w:val="28"/>
          <w:sz w:val="28"/>
          <w:szCs w:val="28"/>
          <w:rtl w:val="true"/>
          <w:lang w:bidi="fa-IR"/>
        </w:rPr>
        <w:t xml:space="preserve">فی الجواب عن المسألة العویصة المعدودة من الألغاز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لا تخشون لا تخشیون فصار الحی میتا بقلب الذات لا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عنها و شرحها مبسوطا المیرزا محمد بن عبد الوهاب آل داود الملقب بإمام الحرمین الهمدانی الکاظمی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من رسائله فی مکتبة الشیخ محمد السماوی فی النجف‌</w:t>
      </w:r>
    </w:p>
    <w:p>
      <w:pPr>
        <w:pStyle w:val="Heading3"/>
        <w:numPr>
          <w:ilvl w:val="2"/>
          <w:numId w:val="1"/>
        </w:numPr>
        <w:rPr/>
      </w:pPr>
      <w:bookmarkStart w:id="3384" w:name="__RefHeading___Toc7705650_73709187"/>
      <w:bookmarkStart w:id="3385" w:name="_Toc1555"/>
      <w:bookmarkEnd w:id="3384"/>
      <w:r>
        <w:rPr/>
        <w:t>1358</w:t>
      </w:r>
      <w:r>
        <w:rPr>
          <w:rtl w:val="true"/>
        </w:rPr>
        <w:t xml:space="preserve">- </w:t>
      </w:r>
      <w:r>
        <w:rPr>
          <w:rtl w:val="true"/>
        </w:rPr>
        <w:t>الجوهر النظیم</w:t>
      </w:r>
      <w:bookmarkEnd w:id="338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المنظومة الموسومة ب عصمة الأذهان فی علم المیزان و هو کمتنه للمیرزا محمد الهمدانی المذکور، طبع متنه فی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شرحه فی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کتابه فصوص الیواقیت المطبوع، و رأیت </w:t>
      </w:r>
      <w:bookmarkStart w:id="3386" w:name="pg11685_250991"/>
    </w:p>
    <w:p>
      <w:pPr>
        <w:pStyle w:val="BookText"/>
        <w:rPr/>
      </w:pPr>
      <w:bookmarkEnd w:id="3386"/>
      <w:r>
        <w:rPr>
          <w:rFonts w:ascii="IRNazanin" w:hAnsi="IRNazanin" w:eastAsia="IRNazanin"/>
          <w:color w:val="111111"/>
          <w:sz w:val="28"/>
          <w:sz w:val="28"/>
          <w:szCs w:val="28"/>
          <w:rtl w:val="true"/>
          <w:lang w:bidi="fa-IR"/>
        </w:rPr>
        <w:t xml:space="preserve">أیضا فی مکتبة الشیخ محمد السماوی نسخه من الشرح بخط تلمیذ الشارح و هو الشیخ محمد سمیع بن محمد الأرومی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بخط الشارح نفسه، و قد صرح فی آخره أنه ألفه فی أقل من شهر و هو إلی آخر مباحث التصورات التی انتهی إلیها متنه أیضا</w:t>
      </w:r>
    </w:p>
    <w:p>
      <w:pPr>
        <w:pStyle w:val="Heading3"/>
        <w:numPr>
          <w:ilvl w:val="2"/>
          <w:numId w:val="1"/>
        </w:numPr>
        <w:rPr/>
      </w:pPr>
      <w:bookmarkStart w:id="3387" w:name="__RefHeading___Toc7705652_73709187"/>
      <w:bookmarkStart w:id="3388" w:name="_Toc1556"/>
      <w:bookmarkEnd w:id="3387"/>
      <w:r>
        <w:rPr/>
        <w:t>1359</w:t>
      </w:r>
      <w:r>
        <w:rPr>
          <w:rtl w:val="true"/>
        </w:rPr>
        <w:t xml:space="preserve">- </w:t>
      </w:r>
      <w:r>
        <w:rPr>
          <w:rtl w:val="true"/>
        </w:rPr>
        <w:t>الجوهر النقی</w:t>
      </w:r>
      <w:bookmarkEnd w:id="3388"/>
    </w:p>
    <w:p>
      <w:pPr>
        <w:pStyle w:val="BookText"/>
        <w:rPr/>
      </w:pPr>
      <w:r>
        <w:rPr>
          <w:rFonts w:ascii="IRNazanin" w:hAnsi="IRNazanin" w:eastAsia="IRNazanin"/>
          <w:color w:val="111111"/>
          <w:sz w:val="28"/>
          <w:sz w:val="28"/>
          <w:szCs w:val="28"/>
          <w:rtl w:val="true"/>
          <w:lang w:bidi="fa-IR"/>
        </w:rPr>
        <w:t>فی سوانح الإمام الهادی علی النقی علیه السلام  للنواب أحمد حسین مذاق الهندی ذکره فی تاریخ أحمدی‌</w:t>
      </w:r>
    </w:p>
    <w:p>
      <w:pPr>
        <w:pStyle w:val="Heading3"/>
        <w:numPr>
          <w:ilvl w:val="2"/>
          <w:numId w:val="1"/>
        </w:numPr>
        <w:rPr/>
      </w:pPr>
      <w:bookmarkStart w:id="3389" w:name="__RefHeading___Toc7705654_73709187"/>
      <w:bookmarkStart w:id="3390" w:name="_Toc1557"/>
      <w:bookmarkEnd w:id="3389"/>
      <w:r>
        <w:rPr/>
        <w:t>1360</w:t>
      </w:r>
      <w:r>
        <w:rPr>
          <w:rtl w:val="true"/>
        </w:rPr>
        <w:t xml:space="preserve">- </w:t>
      </w:r>
      <w:r>
        <w:rPr>
          <w:rtl w:val="true"/>
        </w:rPr>
        <w:t>الجوهر الوقاد</w:t>
      </w:r>
      <w:bookmarkEnd w:id="3390"/>
    </w:p>
    <w:p>
      <w:pPr>
        <w:pStyle w:val="BookText"/>
        <w:rPr/>
      </w:pPr>
      <w:r>
        <w:rPr>
          <w:rFonts w:ascii="IRNazanin" w:hAnsi="IRNazanin" w:eastAsia="IRNazanin"/>
          <w:color w:val="111111"/>
          <w:sz w:val="28"/>
          <w:sz w:val="28"/>
          <w:szCs w:val="28"/>
          <w:rtl w:val="true"/>
          <w:lang w:bidi="fa-IR"/>
        </w:rPr>
        <w:t xml:space="preserve">فی شرح بانت سعاد للمیرزا أحمد بن محمد بن علی بن إبراهیم الهمدانی الشروانی المتوفی ببونة 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جده الأعلی المیرزا إبراهیم خان الذی کان وزیرا لنادر شاه ثم استعفی عن الوزارة و اختار مجاورة النجف إلی أن توفی بها و ولد هذا المؤلف میرزا عباس مؤلف آثار العجم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جواهرخانه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3"/>
        <w:numPr>
          <w:ilvl w:val="2"/>
          <w:numId w:val="1"/>
        </w:numPr>
        <w:rPr/>
      </w:pPr>
      <w:bookmarkStart w:id="3391" w:name="__RefHeading___Toc7705656_73709187"/>
      <w:bookmarkStart w:id="3392" w:name="_Toc1558"/>
      <w:bookmarkEnd w:id="3391"/>
      <w:r>
        <w:rPr/>
        <w:t>1361</w:t>
      </w:r>
      <w:r>
        <w:rPr>
          <w:rtl w:val="true"/>
        </w:rPr>
        <w:t xml:space="preserve">- </w:t>
      </w:r>
      <w:r>
        <w:rPr>
          <w:rtl w:val="true"/>
        </w:rPr>
        <w:t>الجوهر و العرض‌</w:t>
      </w:r>
      <w:bookmarkEnd w:id="3392"/>
    </w:p>
    <w:p>
      <w:pPr>
        <w:pStyle w:val="BookText"/>
        <w:rPr/>
      </w:pPr>
      <w:r>
        <w:rPr>
          <w:rFonts w:ascii="IRNazanin" w:hAnsi="IRNazanin" w:eastAsia="IRNazanin"/>
          <w:color w:val="111111"/>
          <w:sz w:val="28"/>
          <w:sz w:val="28"/>
          <w:szCs w:val="28"/>
          <w:rtl w:val="true"/>
          <w:lang w:bidi="fa-IR"/>
        </w:rPr>
        <w:t xml:space="preserve">للشیخ أحمد بن إبراهیم بن أحمد آل عصفور البحرانی المتوفی 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اللؤلؤة</w:t>
      </w:r>
    </w:p>
    <w:p>
      <w:pPr>
        <w:pStyle w:val="Heading3"/>
        <w:numPr>
          <w:ilvl w:val="2"/>
          <w:numId w:val="1"/>
        </w:numPr>
        <w:rPr/>
      </w:pPr>
      <w:bookmarkStart w:id="3393" w:name="__RefHeading___Toc7705658_73709187"/>
      <w:bookmarkStart w:id="3394" w:name="_Toc1559"/>
      <w:bookmarkEnd w:id="3393"/>
      <w:r>
        <w:rPr/>
        <w:t>1362</w:t>
      </w:r>
      <w:r>
        <w:rPr>
          <w:rtl w:val="true"/>
        </w:rPr>
        <w:t xml:space="preserve">- </w:t>
      </w:r>
      <w:r>
        <w:rPr>
          <w:rtl w:val="true"/>
        </w:rPr>
        <w:t>الجوهر و العرض</w:t>
      </w:r>
      <w:bookmarkEnd w:id="3394"/>
    </w:p>
    <w:p>
      <w:pPr>
        <w:pStyle w:val="BookText"/>
        <w:rPr/>
      </w:pPr>
      <w:r>
        <w:rPr>
          <w:rFonts w:ascii="IRNazanin" w:hAnsi="IRNazanin" w:eastAsia="IRNazanin"/>
          <w:color w:val="111111"/>
          <w:sz w:val="28"/>
          <w:sz w:val="28"/>
          <w:szCs w:val="28"/>
          <w:rtl w:val="true"/>
          <w:lang w:bidi="fa-IR"/>
        </w:rPr>
        <w:t xml:space="preserve">بالفارسیة للشیخ علی بن علی رضا الخوئی المعاصر المتوفی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الفاضل الأردوبادی کما ذکره فی الحدیقة المبهجة</w:t>
      </w:r>
    </w:p>
    <w:p>
      <w:pPr>
        <w:pStyle w:val="Heading3"/>
        <w:numPr>
          <w:ilvl w:val="2"/>
          <w:numId w:val="1"/>
        </w:numPr>
        <w:rPr/>
      </w:pPr>
      <w:bookmarkStart w:id="3395" w:name="__RefHeading___Toc7705660_73709187"/>
      <w:bookmarkStart w:id="3396" w:name="_Toc1560"/>
      <w:bookmarkEnd w:id="3395"/>
      <w:r>
        <w:rPr/>
        <w:t>1363</w:t>
      </w:r>
      <w:r>
        <w:rPr>
          <w:rtl w:val="true"/>
        </w:rPr>
        <w:t xml:space="preserve">- </w:t>
      </w:r>
      <w:r>
        <w:rPr>
          <w:rtl w:val="true"/>
        </w:rPr>
        <w:t>الجوهرة</w:t>
      </w:r>
      <w:bookmarkEnd w:id="3396"/>
    </w:p>
    <w:p>
      <w:pPr>
        <w:pStyle w:val="BookText"/>
        <w:rPr/>
      </w:pPr>
      <w:r>
        <w:rPr>
          <w:rFonts w:ascii="IRNazanin" w:hAnsi="IRNazanin" w:eastAsia="IRNazanin"/>
          <w:color w:val="111111"/>
          <w:sz w:val="28"/>
          <w:sz w:val="28"/>
          <w:szCs w:val="28"/>
          <w:rtl w:val="true"/>
          <w:lang w:bidi="fa-IR"/>
        </w:rPr>
        <w:t xml:space="preserve">فی الأسطرلاب، للمولی آغا الدربندی المتوفی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أسرار الشهادات الموسوم ب إکسیر السعادات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الإیقان و غیرهما، ألفه للمیرزا محمد رضی خان الملقب بمیرزا علی جاه بهادر خان بعد قراءته علیه شطرا من العلوم، و فرغ منه فی السبت الثالث من ذی الحجة فی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لم یکتب فی بابه مثله من حیث البسط و التحقیق فلله در مصنفه، و قد رتبه علی مقدمه فی فهرس أبوابه الخمسة و العشرین و خاتمة، و طبع بلکهنو فی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معه إجازته لتلمیذه السید میرزا رضا خان الموسوی الهندی، و ذکر فیها بعض تصانیفه مثل خزائن الأحکام و خزائن الأصول و قوامیس القواعد فی الرجال و العناوین و الرسالة العملیة و غیرها</w:t>
      </w:r>
    </w:p>
    <w:p>
      <w:pPr>
        <w:pStyle w:val="Heading3"/>
        <w:numPr>
          <w:ilvl w:val="2"/>
          <w:numId w:val="1"/>
        </w:numPr>
        <w:rPr/>
      </w:pPr>
      <w:bookmarkStart w:id="3397" w:name="__RefHeading___Toc7705662_73709187"/>
      <w:bookmarkStart w:id="3398" w:name="_Toc1561"/>
      <w:bookmarkEnd w:id="3397"/>
      <w:r>
        <w:rPr/>
        <w:t>1364</w:t>
      </w:r>
      <w:r>
        <w:rPr>
          <w:rtl w:val="true"/>
        </w:rPr>
        <w:t xml:space="preserve">- </w:t>
      </w:r>
      <w:r>
        <w:rPr>
          <w:rtl w:val="true"/>
        </w:rPr>
        <w:t>الجوهرة</w:t>
      </w:r>
      <w:bookmarkEnd w:id="339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نظم التبصرة للشیخ تقی الدین الحسن بن علی بن داود الحلی </w:t>
      </w:r>
      <w:bookmarkStart w:id="3399" w:name="pg11685_250993"/>
    </w:p>
    <w:p>
      <w:pPr>
        <w:pStyle w:val="BookText"/>
        <w:rPr/>
      </w:pPr>
      <w:bookmarkEnd w:id="3399"/>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لکتاب الرجال المعروف ب رجال ابن داود فی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p>
    <w:p>
      <w:pPr>
        <w:pStyle w:val="Heading3"/>
        <w:numPr>
          <w:ilvl w:val="2"/>
          <w:numId w:val="1"/>
        </w:numPr>
        <w:rPr/>
      </w:pPr>
      <w:bookmarkStart w:id="3400" w:name="__RefHeading___Toc7705664_73709187"/>
      <w:bookmarkStart w:id="3401" w:name="_Toc1562"/>
      <w:bookmarkEnd w:id="3400"/>
      <w:r>
        <w:rPr/>
        <w:t>1365</w:t>
      </w:r>
      <w:r>
        <w:rPr>
          <w:rtl w:val="true"/>
        </w:rPr>
        <w:t xml:space="preserve">- </w:t>
      </w:r>
      <w:r>
        <w:rPr>
          <w:rtl w:val="true"/>
        </w:rPr>
        <w:t>الجوهرة</w:t>
      </w:r>
      <w:bookmarkEnd w:id="3401"/>
    </w:p>
    <w:p>
      <w:pPr>
        <w:pStyle w:val="BookText"/>
        <w:rPr/>
      </w:pPr>
      <w:r>
        <w:rPr>
          <w:rFonts w:ascii="IRNazanin" w:hAnsi="IRNazanin" w:eastAsia="IRNazanin"/>
          <w:color w:val="111111"/>
          <w:sz w:val="28"/>
          <w:sz w:val="28"/>
          <w:szCs w:val="28"/>
          <w:rtl w:val="true"/>
          <w:lang w:bidi="fa-IR"/>
        </w:rPr>
        <w:t xml:space="preserve">المنتخب من الوسائل، و الکافی و التهذیب للسید محمد علی بن المیرزا محمد الشاه عبد العظیمی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النجف فی أواخر حیاة المؤلف بمطبعة حبل المتین</w:t>
      </w:r>
    </w:p>
    <w:p>
      <w:pPr>
        <w:pStyle w:val="Heading3"/>
        <w:numPr>
          <w:ilvl w:val="2"/>
          <w:numId w:val="1"/>
        </w:numPr>
        <w:rPr/>
      </w:pPr>
      <w:bookmarkStart w:id="3402" w:name="__RefHeading___Toc7705666_73709187"/>
      <w:bookmarkStart w:id="3403" w:name="_Toc1563"/>
      <w:bookmarkEnd w:id="3402"/>
      <w:r>
        <w:rPr/>
        <w:t>1366</w:t>
      </w:r>
      <w:r>
        <w:rPr>
          <w:rtl w:val="true"/>
        </w:rPr>
        <w:t xml:space="preserve">- </w:t>
      </w:r>
      <w:r>
        <w:rPr>
          <w:rtl w:val="true"/>
        </w:rPr>
        <w:t>الجوهرة</w:t>
      </w:r>
      <w:bookmarkEnd w:id="3403"/>
    </w:p>
    <w:p>
      <w:pPr>
        <w:pStyle w:val="BookText"/>
        <w:rPr/>
      </w:pPr>
      <w:r>
        <w:rPr>
          <w:rFonts w:ascii="IRNazanin" w:hAnsi="IRNazanin" w:eastAsia="IRNazanin"/>
          <w:color w:val="111111"/>
          <w:sz w:val="28"/>
          <w:sz w:val="28"/>
          <w:szCs w:val="28"/>
          <w:rtl w:val="true"/>
          <w:lang w:bidi="fa-IR"/>
        </w:rPr>
        <w:t xml:space="preserve">أرجوزة فی أصول الدین، للشیخ فرج بن الحسن القطیفی المعاصر صاحب تحفه أهل الإیمان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ربی واجب الوجود</w:t>
      </w:r>
    </w:p>
    <w:p>
      <w:pPr>
        <w:pStyle w:val="BookText"/>
        <w:rPr/>
      </w:pPr>
      <w:r>
        <w:rPr>
          <w:rFonts w:ascii="IRNazanin" w:hAnsi="IRNazanin" w:eastAsia="IRNazanin"/>
          <w:color w:val="111111"/>
          <w:sz w:val="28"/>
          <w:sz w:val="28"/>
          <w:szCs w:val="28"/>
          <w:rtl w:val="true"/>
          <w:lang w:bidi="fa-IR"/>
        </w:rPr>
        <w:t>الواحد العدل مفیض الجود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أرجوزة مختصرة</w:t>
      </w:r>
    </w:p>
    <w:p>
      <w:pPr>
        <w:pStyle w:val="BookText"/>
        <w:rPr/>
      </w:pPr>
      <w:r>
        <w:rPr>
          <w:rFonts w:ascii="IRNazanin" w:hAnsi="IRNazanin" w:eastAsia="IRNazanin"/>
          <w:color w:val="111111"/>
          <w:sz w:val="28"/>
          <w:sz w:val="28"/>
          <w:szCs w:val="28"/>
          <w:rtl w:val="true"/>
          <w:lang w:bidi="fa-IR"/>
        </w:rPr>
        <w:t>فی الفن قد وسمتها بالجوهرة</w:t>
      </w:r>
    </w:p>
    <w:p>
      <w:pPr>
        <w:pStyle w:val="Heading3"/>
        <w:numPr>
          <w:ilvl w:val="2"/>
          <w:numId w:val="1"/>
        </w:numPr>
        <w:rPr/>
      </w:pPr>
      <w:bookmarkStart w:id="3404" w:name="__RefHeading___Toc7705668_73709187"/>
      <w:bookmarkStart w:id="3405" w:name="_Toc1564"/>
      <w:bookmarkEnd w:id="3404"/>
      <w:r>
        <w:rPr/>
        <w:t>1367</w:t>
      </w:r>
      <w:r>
        <w:rPr>
          <w:rtl w:val="true"/>
        </w:rPr>
        <w:t xml:space="preserve">- </w:t>
      </w:r>
      <w:r>
        <w:rPr>
          <w:rtl w:val="true"/>
        </w:rPr>
        <w:t>الجوهرة</w:t>
      </w:r>
      <w:bookmarkEnd w:id="3405"/>
    </w:p>
    <w:p>
      <w:pPr>
        <w:pStyle w:val="BookText"/>
        <w:rPr/>
      </w:pPr>
      <w:r>
        <w:rPr>
          <w:rFonts w:ascii="IRNazanin" w:hAnsi="IRNazanin" w:eastAsia="IRNazanin"/>
          <w:color w:val="111111"/>
          <w:sz w:val="28"/>
          <w:sz w:val="28"/>
          <w:szCs w:val="28"/>
          <w:rtl w:val="true"/>
          <w:lang w:bidi="fa-IR"/>
        </w:rPr>
        <w:t>أرجوزة فی العروض، للشیخ یاسین بن حمزة بن أبی شهاب البصری مؤلف تفسیر سورة الکوثر الذی ألفه باسم حسین پاشا والی البصرة، یوجد فی مکتبة النبی شیث فی الموصل کما فی فهرس مخطوطات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الکتابة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رحمة الوهاب</w:t>
      </w:r>
    </w:p>
    <w:p>
      <w:pPr>
        <w:pStyle w:val="BookText"/>
        <w:rPr/>
      </w:pPr>
      <w:r>
        <w:rPr>
          <w:rFonts w:ascii="IRNazanin" w:hAnsi="IRNazanin" w:eastAsia="IRNazanin"/>
          <w:color w:val="111111"/>
          <w:sz w:val="28"/>
          <w:sz w:val="28"/>
          <w:szCs w:val="28"/>
          <w:rtl w:val="true"/>
          <w:lang w:bidi="fa-IR"/>
        </w:rPr>
        <w:t>یاسین نجل حمزة الشهاب‌</w:t>
      </w:r>
    </w:p>
    <w:p>
      <w:pPr>
        <w:pStyle w:val="Heading3"/>
        <w:numPr>
          <w:ilvl w:val="2"/>
          <w:numId w:val="1"/>
        </w:numPr>
        <w:rPr/>
      </w:pPr>
      <w:bookmarkStart w:id="3406" w:name="__RefHeading___Toc7705670_73709187"/>
      <w:bookmarkStart w:id="3407" w:name="_Toc1565"/>
      <w:bookmarkEnd w:id="3406"/>
      <w:r>
        <w:rPr/>
        <w:t>1368</w:t>
      </w:r>
      <w:r>
        <w:rPr>
          <w:rtl w:val="true"/>
        </w:rPr>
        <w:t xml:space="preserve">- </w:t>
      </w:r>
      <w:r>
        <w:rPr>
          <w:rtl w:val="true"/>
        </w:rPr>
        <w:t>جوهرة البیان‌</w:t>
      </w:r>
      <w:bookmarkEnd w:id="3407"/>
    </w:p>
    <w:p>
      <w:pPr>
        <w:pStyle w:val="BookText"/>
        <w:rPr/>
      </w:pPr>
      <w:r>
        <w:rPr>
          <w:rFonts w:ascii="IRNazanin" w:hAnsi="IRNazanin" w:eastAsia="IRNazanin"/>
          <w:color w:val="111111"/>
          <w:sz w:val="28"/>
          <w:sz w:val="28"/>
          <w:szCs w:val="28"/>
          <w:rtl w:val="true"/>
          <w:lang w:bidi="fa-IR"/>
        </w:rPr>
        <w:t xml:space="preserve">فی نسب السید قضیب البان و مناقبه، و هو الشریف العارف ولی الله أبو عبد الله الحسین قضیب البان الحسنی الحسینی المولود بالموصل فی رجب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من موقوفة جامع النبی شیث بالموصل ذکر تفصیله فی فهرس مخطوطات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الأول و الآخر، الباطن الظاهر، الذی اصطفی من المصطفی و المرتضی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ألفه لسؤال السید الشریف حاکم مکة المشرفة و المدینة المنورة أبی سعید الحسن بن أبی العزیز محمد برکات بن أبی العزیز قتادة فی حدود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مآخذه مثل نهایة الطالب و الثمرة الظاهرة و شبک الذهب و الفلک المشحون و مقدمه شیخ الشرف العبیدلی و زوائد عمدة الطالب و لم یذکر فیه اسم المؤلف فراجعه‌</w:t>
      </w:r>
    </w:p>
    <w:p>
      <w:pPr>
        <w:pStyle w:val="Heading3"/>
        <w:numPr>
          <w:ilvl w:val="2"/>
          <w:numId w:val="1"/>
        </w:numPr>
        <w:rPr/>
      </w:pPr>
      <w:bookmarkStart w:id="3408" w:name="__RefHeading___Toc7705672_73709187"/>
      <w:bookmarkStart w:id="3409" w:name="_Toc1566"/>
      <w:bookmarkEnd w:id="3408"/>
      <w:r>
        <w:rPr/>
        <w:t>1369</w:t>
      </w:r>
      <w:r>
        <w:rPr>
          <w:rtl w:val="true"/>
        </w:rPr>
        <w:t xml:space="preserve">- </w:t>
      </w:r>
      <w:r>
        <w:rPr>
          <w:rtl w:val="true"/>
        </w:rPr>
        <w:t>جوهرة الجمهرة</w:t>
      </w:r>
      <w:bookmarkEnd w:id="340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لکافی الکفاة إسماعیل بن عباد الطالقانی 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مختصر الجمهرة فی اللغة لابن درید، توجد نسخه منه فی خزانة سیدنا الحسن </w:t>
      </w:r>
      <w:bookmarkStart w:id="3410" w:name="pg11685_250995"/>
    </w:p>
    <w:p>
      <w:pPr>
        <w:pStyle w:val="BookText"/>
        <w:rPr/>
      </w:pPr>
      <w:bookmarkEnd w:id="3410"/>
      <w:r>
        <w:rPr>
          <w:rFonts w:ascii="IRNazanin" w:hAnsi="IRNazanin" w:eastAsia="IRNazanin"/>
          <w:color w:val="111111"/>
          <w:sz w:val="28"/>
          <w:sz w:val="28"/>
          <w:szCs w:val="28"/>
          <w:rtl w:val="true"/>
          <w:lang w:bidi="fa-IR"/>
        </w:rPr>
        <w:t>صدر الدین فی الکاظمیة</w:t>
      </w:r>
    </w:p>
    <w:p>
      <w:pPr>
        <w:pStyle w:val="Heading3"/>
        <w:numPr>
          <w:ilvl w:val="2"/>
          <w:numId w:val="1"/>
        </w:numPr>
        <w:rPr/>
      </w:pPr>
      <w:bookmarkStart w:id="3411" w:name="__RefHeading___Toc7705674_73709187"/>
      <w:bookmarkStart w:id="3412" w:name="_Toc1567"/>
      <w:bookmarkEnd w:id="3411"/>
      <w:r>
        <w:rPr/>
        <w:t>1370</w:t>
      </w:r>
      <w:r>
        <w:rPr>
          <w:rtl w:val="true"/>
        </w:rPr>
        <w:t xml:space="preserve">- </w:t>
      </w:r>
      <w:r>
        <w:rPr>
          <w:rtl w:val="true"/>
        </w:rPr>
        <w:t>الجوهرة الخالصة عن الشوائب</w:t>
      </w:r>
      <w:bookmarkEnd w:id="3412"/>
    </w:p>
    <w:p>
      <w:pPr>
        <w:pStyle w:val="BookText"/>
        <w:rPr/>
      </w:pPr>
      <w:r>
        <w:rPr>
          <w:rFonts w:ascii="IRNazanin" w:hAnsi="IRNazanin" w:eastAsia="IRNazanin"/>
          <w:color w:val="111111"/>
          <w:sz w:val="28"/>
          <w:sz w:val="28"/>
          <w:szCs w:val="28"/>
          <w:rtl w:val="true"/>
          <w:lang w:bidi="fa-IR"/>
        </w:rPr>
        <w:t xml:space="preserve">فی العقائد المتقومة علی جمیع المذاهب، للسید شمس الدین عبد الصمد بن عبد الله العلوی الدامغانی، کتبه فی جواب سؤال الشیخ عبد الحق بن عبد المجید بن عبد الواحد الذهبی،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جمیع نعمه الکلیة 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فیه لجمیع الفرق الإسلامیة و الاعتراض علیهم و فی آخره أظهر أنه نشا علی مذهب الاثنی عشریة لکنه نقم منه و مال إلی الزیدیة، و له دعا و کثیره و النسخة الموجودة منه فی مکتبة السید محمد علی هبة الدین الشهرستانی بالکاظمیة بخط جمال الدین علی بن عبد الله المحبشة فرغ من الکتابة فی یوم الخمیس أول رمضان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3413" w:name="__RefHeading___Toc7705676_73709187"/>
      <w:bookmarkStart w:id="3414" w:name="_Toc1568"/>
      <w:bookmarkEnd w:id="3413"/>
      <w:r>
        <w:rPr/>
        <w:t>1371</w:t>
      </w:r>
      <w:r>
        <w:rPr>
          <w:rtl w:val="true"/>
        </w:rPr>
        <w:t xml:space="preserve">- </w:t>
      </w:r>
      <w:r>
        <w:rPr>
          <w:rtl w:val="true"/>
        </w:rPr>
        <w:t>الجوهرة الزاهرة</w:t>
      </w:r>
      <w:bookmarkEnd w:id="3414"/>
    </w:p>
    <w:p>
      <w:pPr>
        <w:pStyle w:val="BookText"/>
        <w:rPr/>
      </w:pPr>
      <w:r>
        <w:rPr>
          <w:rFonts w:ascii="IRNazanin" w:hAnsi="IRNazanin" w:eastAsia="IRNazanin"/>
          <w:color w:val="111111"/>
          <w:sz w:val="28"/>
          <w:sz w:val="28"/>
          <w:szCs w:val="28"/>
          <w:rtl w:val="true"/>
          <w:lang w:bidi="fa-IR"/>
        </w:rPr>
        <w:t xml:space="preserve">فی فضل کربلاء و من حل فیها من العترة الطاهرة، کما سمی به فی أول الکتاب أو الجوهرة الشعشعانیة و الثمرة الجنیة فی فضل کربلاء و الغاضریة و من حل فیها من الذریة هو تاریخ کربلاء، للسید حسین بن أحمد المعروف بالسید حسون البراقی النجفی مؤلف تاریخ الکوفة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 المؤلف موجودة عند الخطیب المعاصر الشیخ محمد علی الیعقوبی فی النجف</w:t>
      </w:r>
    </w:p>
    <w:p>
      <w:pPr>
        <w:pStyle w:val="Heading3"/>
        <w:numPr>
          <w:ilvl w:val="2"/>
          <w:numId w:val="1"/>
        </w:numPr>
        <w:rPr/>
      </w:pPr>
      <w:bookmarkStart w:id="3415" w:name="__RefHeading___Toc7705678_73709187"/>
      <w:bookmarkStart w:id="3416" w:name="_Toc1569"/>
      <w:bookmarkEnd w:id="3415"/>
      <w:r>
        <w:rPr/>
        <w:t>1372</w:t>
      </w:r>
      <w:r>
        <w:rPr>
          <w:rtl w:val="true"/>
        </w:rPr>
        <w:t xml:space="preserve">- </w:t>
      </w:r>
      <w:r>
        <w:rPr>
          <w:rtl w:val="true"/>
        </w:rPr>
        <w:t>الجوهرة العزیزة</w:t>
      </w:r>
      <w:bookmarkEnd w:id="3416"/>
    </w:p>
    <w:p>
      <w:pPr>
        <w:pStyle w:val="BookText"/>
        <w:rPr/>
      </w:pPr>
      <w:r>
        <w:rPr>
          <w:rFonts w:ascii="IRNazanin" w:hAnsi="IRNazanin" w:eastAsia="IRNazanin"/>
          <w:color w:val="111111"/>
          <w:sz w:val="28"/>
          <w:sz w:val="28"/>
          <w:szCs w:val="28"/>
          <w:rtl w:val="true"/>
          <w:lang w:bidi="fa-IR"/>
        </w:rPr>
        <w:t xml:space="preserve">مختصر منیة الراغبین فی فقه الطهارة و الصلاة کأصله للشیخ عبد الله بن الشیخ عباس الستری البحرانی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w:t>
      </w:r>
    </w:p>
    <w:p>
      <w:pPr>
        <w:pStyle w:val="Heading3"/>
        <w:numPr>
          <w:ilvl w:val="2"/>
          <w:numId w:val="1"/>
        </w:numPr>
        <w:rPr/>
      </w:pPr>
      <w:bookmarkStart w:id="3417" w:name="__RefHeading___Toc7705680_73709187"/>
      <w:bookmarkStart w:id="3418" w:name="_Toc1570"/>
      <w:bookmarkEnd w:id="3417"/>
      <w:r>
        <w:rPr/>
        <w:t>1373</w:t>
      </w:r>
      <w:r>
        <w:rPr>
          <w:rtl w:val="true"/>
        </w:rPr>
        <w:t xml:space="preserve">- </w:t>
      </w:r>
      <w:r>
        <w:rPr>
          <w:rtl w:val="true"/>
        </w:rPr>
        <w:t>الجوهرة العزیزة</w:t>
      </w:r>
      <w:bookmarkEnd w:id="3418"/>
    </w:p>
    <w:p>
      <w:pPr>
        <w:pStyle w:val="BookText"/>
        <w:rPr/>
      </w:pPr>
      <w:r>
        <w:rPr>
          <w:rFonts w:ascii="IRNazanin" w:hAnsi="IRNazanin" w:eastAsia="IRNazanin"/>
          <w:color w:val="111111"/>
          <w:sz w:val="28"/>
          <w:sz w:val="28"/>
          <w:szCs w:val="28"/>
          <w:rtl w:val="true"/>
          <w:lang w:bidi="fa-IR"/>
        </w:rPr>
        <w:t xml:space="preserve">فی شرح المسألة الوجیزة للشیخ علی بن الحسن البحرانی مؤلف أنوار البدرین المتوفی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 قول الشیخیة بأن الخالق المؤثر هو الحقیقة المحمدیة،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الخالق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 المؤلف فی کراستین‌</w:t>
      </w:r>
    </w:p>
    <w:p>
      <w:pPr>
        <w:pStyle w:val="Heading3"/>
        <w:numPr>
          <w:ilvl w:val="2"/>
          <w:numId w:val="1"/>
        </w:numPr>
        <w:rPr/>
      </w:pPr>
      <w:bookmarkStart w:id="3419" w:name="__RefHeading___Toc7705682_73709187"/>
      <w:bookmarkStart w:id="3420" w:name="_Toc1571"/>
      <w:bookmarkEnd w:id="3419"/>
      <w:r>
        <w:rPr/>
        <w:t>1374</w:t>
      </w:r>
      <w:r>
        <w:rPr>
          <w:rtl w:val="true"/>
        </w:rPr>
        <w:t xml:space="preserve">- </w:t>
      </w:r>
      <w:r>
        <w:rPr>
          <w:rtl w:val="true"/>
        </w:rPr>
        <w:t>الجوهرة العزیزة فی شرح وسیط الوجیزة</w:t>
      </w:r>
      <w:bookmarkEnd w:id="3420"/>
    </w:p>
    <w:p>
      <w:pPr>
        <w:pStyle w:val="BookText"/>
        <w:rPr/>
      </w:pPr>
      <w:r>
        <w:rPr>
          <w:rFonts w:ascii="IRNazanin" w:hAnsi="IRNazanin" w:eastAsia="IRNazanin"/>
          <w:color w:val="111111"/>
          <w:sz w:val="28"/>
          <w:sz w:val="28"/>
          <w:szCs w:val="28"/>
          <w:rtl w:val="true"/>
          <w:lang w:bidi="fa-IR"/>
        </w:rPr>
        <w:t xml:space="preserve">للسید علی محمد بن السید محمد بن السید دلدار علی النقوی المتوفی بلکهنو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له سلسلة الذهب و هو شرحه الکبیر للوجیزة</w:t>
      </w:r>
    </w:p>
    <w:p>
      <w:pPr>
        <w:pStyle w:val="Heading3"/>
        <w:numPr>
          <w:ilvl w:val="2"/>
          <w:numId w:val="1"/>
        </w:numPr>
        <w:rPr/>
      </w:pPr>
      <w:bookmarkStart w:id="3421" w:name="__RefHeading___Toc7705684_73709187"/>
      <w:bookmarkStart w:id="3422" w:name="_Toc1572"/>
      <w:bookmarkEnd w:id="3421"/>
      <w:r>
        <w:rPr/>
        <w:t>1375</w:t>
      </w:r>
      <w:r>
        <w:rPr>
          <w:rtl w:val="true"/>
        </w:rPr>
        <w:t xml:space="preserve">- </w:t>
      </w:r>
      <w:r>
        <w:rPr>
          <w:rtl w:val="true"/>
        </w:rPr>
        <w:t>الجوهرة الفاخرة</w:t>
      </w:r>
      <w:bookmarkEnd w:id="342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 الآخرة توجد نسخه منه بخط عبد الغفور </w:t>
      </w:r>
      <w:bookmarkStart w:id="3423" w:name="pg11685_250997"/>
    </w:p>
    <w:p>
      <w:pPr>
        <w:pStyle w:val="BookText"/>
        <w:rPr/>
      </w:pPr>
      <w:bookmarkEnd w:id="3423"/>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الجامع الکبیر بموصل کما فی فهرس مخطوطاتها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3424" w:name="__RefHeading___Toc7705686_73709187"/>
      <w:bookmarkStart w:id="3425" w:name="_Toc1573"/>
      <w:bookmarkEnd w:id="3424"/>
      <w:r>
        <w:rPr/>
        <w:t>1376</w:t>
      </w:r>
      <w:r>
        <w:rPr>
          <w:rtl w:val="true"/>
        </w:rPr>
        <w:t xml:space="preserve">- </w:t>
      </w:r>
      <w:r>
        <w:rPr>
          <w:rtl w:val="true"/>
        </w:rPr>
        <w:t>الجوهرة المضریة</w:t>
      </w:r>
      <w:bookmarkEnd w:id="3425"/>
    </w:p>
    <w:p>
      <w:pPr>
        <w:pStyle w:val="BookText"/>
        <w:rPr/>
      </w:pPr>
      <w:r>
        <w:rPr>
          <w:rFonts w:ascii="IRNazanin" w:hAnsi="IRNazanin" w:eastAsia="IRNazanin"/>
          <w:color w:val="111111"/>
          <w:sz w:val="28"/>
          <w:sz w:val="28"/>
          <w:szCs w:val="28"/>
          <w:rtl w:val="true"/>
          <w:lang w:bidi="fa-IR"/>
        </w:rPr>
        <w:t>فی إکثار الصلوات و السلام علی خیر البریة هو تخمیس لقصیدة الشیخ محمد البوصیری، للسید معروف بن مصطفی الحسینی یوجد فی کتب المولی محمد علی الخوانساری، فی النجف راجعه‌</w:t>
      </w:r>
    </w:p>
    <w:p>
      <w:pPr>
        <w:pStyle w:val="Heading3"/>
        <w:numPr>
          <w:ilvl w:val="2"/>
          <w:numId w:val="1"/>
        </w:numPr>
        <w:rPr/>
      </w:pPr>
      <w:bookmarkStart w:id="3426" w:name="__RefHeading___Toc7705688_73709187"/>
      <w:bookmarkStart w:id="3427" w:name="_Toc1574"/>
      <w:bookmarkEnd w:id="3426"/>
      <w:r>
        <w:rPr/>
        <w:t>1377</w:t>
      </w:r>
      <w:r>
        <w:rPr>
          <w:rtl w:val="true"/>
        </w:rPr>
        <w:t xml:space="preserve">- </w:t>
      </w:r>
      <w:r>
        <w:rPr>
          <w:rtl w:val="true"/>
        </w:rPr>
        <w:t>الجوهرة المضیئة</w:t>
      </w:r>
      <w:bookmarkEnd w:id="3427"/>
    </w:p>
    <w:p>
      <w:pPr>
        <w:pStyle w:val="BookText"/>
        <w:rPr/>
      </w:pPr>
      <w:r>
        <w:rPr>
          <w:rFonts w:ascii="IRNazanin" w:hAnsi="IRNazanin" w:eastAsia="IRNazanin"/>
          <w:color w:val="111111"/>
          <w:sz w:val="28"/>
          <w:sz w:val="28"/>
          <w:szCs w:val="28"/>
          <w:rtl w:val="true"/>
          <w:lang w:bidi="fa-IR"/>
        </w:rPr>
        <w:t xml:space="preserve">فی الطهارة و الصلاة، فی ثلاثة آلاف بیت، للسید عبد الله بن محمد رضا شبر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للسید محمد تقی،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3"/>
        <w:numPr>
          <w:ilvl w:val="2"/>
          <w:numId w:val="1"/>
        </w:numPr>
        <w:rPr/>
      </w:pPr>
      <w:bookmarkStart w:id="3428" w:name="__RefHeading___Toc7705690_73709187"/>
      <w:bookmarkStart w:id="3429" w:name="_Toc1575"/>
      <w:bookmarkEnd w:id="3428"/>
      <w:r>
        <w:rPr>
          <w:rtl w:val="true"/>
        </w:rPr>
        <w:t>الجوهری</w:t>
      </w:r>
      <w:bookmarkEnd w:id="3429"/>
    </w:p>
    <w:p>
      <w:pPr>
        <w:pStyle w:val="BookText"/>
        <w:rPr/>
      </w:pPr>
      <w:r>
        <w:rPr>
          <w:rFonts w:ascii="IRNazanin" w:hAnsi="IRNazanin" w:eastAsia="IRNazanin"/>
          <w:color w:val="111111"/>
          <w:sz w:val="28"/>
          <w:sz w:val="28"/>
          <w:szCs w:val="28"/>
          <w:rtl w:val="true"/>
          <w:lang w:bidi="fa-IR"/>
        </w:rPr>
        <w:t>لقب مقتل فارسی، و اسمه طوفان البکاء مطبوع مکررا</w:t>
      </w:r>
    </w:p>
    <w:p>
      <w:pPr>
        <w:pStyle w:val="Heading3"/>
        <w:numPr>
          <w:ilvl w:val="2"/>
          <w:numId w:val="1"/>
        </w:numPr>
        <w:rPr/>
      </w:pPr>
      <w:bookmarkStart w:id="3430" w:name="__RefHeading___Toc7705692_73709187"/>
      <w:bookmarkStart w:id="3431" w:name="_Toc1576"/>
      <w:bookmarkEnd w:id="3430"/>
      <w:r>
        <w:rPr/>
        <w:t>1378</w:t>
      </w:r>
      <w:r>
        <w:rPr>
          <w:rtl w:val="true"/>
        </w:rPr>
        <w:t xml:space="preserve">- </w:t>
      </w:r>
      <w:r>
        <w:rPr>
          <w:rtl w:val="true"/>
        </w:rPr>
        <w:t>الجوهریة</w:t>
      </w:r>
      <w:bookmarkEnd w:id="3431"/>
    </w:p>
    <w:p>
      <w:pPr>
        <w:pStyle w:val="BookText"/>
        <w:rPr/>
      </w:pPr>
      <w:r>
        <w:rPr>
          <w:rFonts w:ascii="IRNazanin" w:hAnsi="IRNazanin" w:eastAsia="IRNazanin"/>
          <w:color w:val="111111"/>
          <w:sz w:val="28"/>
          <w:sz w:val="28"/>
          <w:szCs w:val="28"/>
          <w:rtl w:val="true"/>
          <w:lang w:bidi="fa-IR"/>
        </w:rPr>
        <w:t xml:space="preserve">فی المنع عن استعمال الجوهریات الإفرنجیة و التداوی بها، لشدة تأثیرها للمیرزا محمد تقی المدعو بحاج بابا و الملقب بملک الأطباء الشیرازی نزیل طهران، و المتوفی بالحائر و کانت وفاته بقلیل بعد طبع مجموعة رسائله و منها الجوهریة هذا فی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3"/>
        <w:numPr>
          <w:ilvl w:val="2"/>
          <w:numId w:val="1"/>
        </w:numPr>
        <w:rPr/>
      </w:pPr>
      <w:bookmarkStart w:id="3432" w:name="__RefHeading___Toc7705694_73709187"/>
      <w:bookmarkStart w:id="3433" w:name="_Toc1577"/>
      <w:bookmarkEnd w:id="3432"/>
      <w:r>
        <w:rPr/>
        <w:t>1379</w:t>
      </w:r>
      <w:r>
        <w:rPr>
          <w:rtl w:val="true"/>
        </w:rPr>
        <w:t xml:space="preserve">- </w:t>
      </w:r>
      <w:r>
        <w:rPr>
          <w:rtl w:val="true"/>
        </w:rPr>
        <w:t>الجوهریة</w:t>
      </w:r>
      <w:bookmarkEnd w:id="3433"/>
    </w:p>
    <w:p>
      <w:pPr>
        <w:pStyle w:val="BookText"/>
        <w:rPr/>
      </w:pPr>
      <w:r>
        <w:rPr>
          <w:rFonts w:ascii="IRNazanin" w:hAnsi="IRNazanin" w:eastAsia="IRNazanin"/>
          <w:color w:val="111111"/>
          <w:sz w:val="28"/>
          <w:sz w:val="28"/>
          <w:szCs w:val="28"/>
          <w:rtl w:val="true"/>
          <w:lang w:bidi="fa-IR"/>
        </w:rPr>
        <w:t xml:space="preserve">فی شرح ما کتبه الآقا رضی القزوینی فی جواب المسألة الحسابیة و هی السؤال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المختلفة القیم التی أهداها عدة من التجار إلی السلطان فقسمها هو بالسویة فی العدد و القیمة علی عدة من ملازمیه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محتاج پروردگار سبحانی محمد صادق بن علی بن أبی طالب الیزدی الأردکانی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معاصر للسلطان ناصر الدین شاه ألف باسمه الصبح الصادق فی مجلد واحد، و فرغ منه فی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هذا الشرح مع الصبح الصادق فی النجف</w:t>
      </w:r>
    </w:p>
    <w:p>
      <w:pPr>
        <w:pStyle w:val="Heading3"/>
        <w:numPr>
          <w:ilvl w:val="2"/>
          <w:numId w:val="1"/>
        </w:numPr>
        <w:rPr/>
      </w:pPr>
      <w:bookmarkStart w:id="3434" w:name="__RefHeading___Toc7705696_73709187"/>
      <w:bookmarkStart w:id="3435" w:name="_Toc1578"/>
      <w:bookmarkEnd w:id="3434"/>
      <w:r>
        <w:rPr/>
        <w:t>1380</w:t>
      </w:r>
      <w:r>
        <w:rPr>
          <w:rtl w:val="true"/>
        </w:rPr>
        <w:t xml:space="preserve">- </w:t>
      </w:r>
      <w:r>
        <w:rPr>
          <w:rtl w:val="true"/>
        </w:rPr>
        <w:t>الجوهریة</w:t>
      </w:r>
      <w:bookmarkEnd w:id="343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الرد علی القدریة و الجبریة، منظومة فی التوحید و العدل، للملک الصالح طلائع بن رزیک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الراء علی الزای المشددة المکسورة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فی یوم الاثنین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الاعتماد أو الاجتهاد فی الرد علی أهل العناد</w:t>
      </w:r>
      <w:r>
        <w:rPr>
          <w:rStyle w:val="FootnoteAnchor"/>
          <w:rtl w:val="true"/>
        </w:rPr>
        <w:footnoteReference w:id="51"/>
      </w:r>
      <w:r>
        <w:rPr>
          <w:rFonts w:ascii="IRNazanin" w:hAnsi="IRNazanin" w:eastAsia="IRNazanin"/>
          <w:color w:val="111111"/>
          <w:sz w:val="28"/>
          <w:sz w:val="28"/>
          <w:szCs w:val="28"/>
          <w:rtl w:val="true"/>
          <w:lang w:bidi="fa-IR"/>
        </w:rPr>
        <w:t xml:space="preserve">ذکر فی مرآة الجنان أنه کان رافضیا، و فی الشذرات أنه کان فی نصر التشیع کالسکة المحماة، و ذکر الجوهریة له المقریزی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تاریخه المطبوع </w:t>
      </w:r>
      <w:bookmarkStart w:id="3436" w:name="pg11685_250999"/>
    </w:p>
    <w:p>
      <w:pPr>
        <w:pStyle w:val="Heading3"/>
        <w:numPr>
          <w:ilvl w:val="2"/>
          <w:numId w:val="1"/>
        </w:numPr>
        <w:rPr/>
      </w:pPr>
      <w:bookmarkStart w:id="3437" w:name="__RefHeading___Toc7705698_73709187"/>
      <w:bookmarkStart w:id="3438" w:name="_Toc1579"/>
      <w:bookmarkEnd w:id="3436"/>
      <w:bookmarkEnd w:id="3437"/>
      <w:r>
        <w:rPr/>
        <w:t>1381</w:t>
      </w:r>
      <w:r>
        <w:rPr>
          <w:rtl w:val="true"/>
        </w:rPr>
        <w:t xml:space="preserve">- </w:t>
      </w:r>
      <w:r>
        <w:rPr>
          <w:rtl w:val="true"/>
        </w:rPr>
        <w:t>جوهریة النفس</w:t>
      </w:r>
      <w:bookmarkEnd w:id="3438"/>
    </w:p>
    <w:p>
      <w:pPr>
        <w:pStyle w:val="BookText"/>
        <w:rPr/>
      </w:pPr>
      <w:r>
        <w:rPr>
          <w:rFonts w:ascii="IRNazanin" w:hAnsi="IRNazanin" w:eastAsia="IRNazanin"/>
          <w:color w:val="111111"/>
          <w:sz w:val="28"/>
          <w:sz w:val="28"/>
          <w:szCs w:val="28"/>
          <w:rtl w:val="true"/>
          <w:lang w:bidi="fa-IR"/>
        </w:rPr>
        <w:t xml:space="preserve">للشیخ الرئیس أبی علی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إلی بعض إخوانه فی السعادة، یقرب من أربعمائة و خمسین بیتا، توجد نسخه منه فی مکتبة السید محمد المشکاة بطهران کتابتها فی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Heading3"/>
        <w:numPr>
          <w:ilvl w:val="2"/>
          <w:numId w:val="1"/>
        </w:numPr>
        <w:rPr/>
      </w:pPr>
      <w:bookmarkStart w:id="3439" w:name="__RefHeading___Toc7705700_73709187"/>
      <w:bookmarkStart w:id="3440" w:name="_Toc1580"/>
      <w:bookmarkEnd w:id="3439"/>
      <w:r>
        <w:rPr/>
        <w:t>1382</w:t>
      </w:r>
      <w:r>
        <w:rPr>
          <w:rtl w:val="true"/>
        </w:rPr>
        <w:t xml:space="preserve">- </w:t>
      </w:r>
      <w:r>
        <w:rPr>
          <w:rtl w:val="true"/>
        </w:rPr>
        <w:t>الجهات‌</w:t>
      </w:r>
      <w:bookmarkEnd w:id="3440"/>
    </w:p>
    <w:p>
      <w:pPr>
        <w:pStyle w:val="BookText"/>
        <w:rPr/>
      </w:pPr>
      <w:r>
        <w:rPr>
          <w:rFonts w:ascii="IRNazanin" w:hAnsi="IRNazanin" w:eastAsia="IRNazanin"/>
          <w:color w:val="111111"/>
          <w:sz w:val="28"/>
          <w:sz w:val="28"/>
          <w:szCs w:val="28"/>
          <w:rtl w:val="true"/>
          <w:lang w:bidi="fa-IR"/>
        </w:rPr>
        <w:t xml:space="preserve">فی علم التوجهات شرح لقصیدة لعارف الشیخ سلیمان بن ثابت فی فرع علم الحروف و خواص بعض الکلمات و کیفیة العمل فی بعض الاستکشافات و المعارف، للعلامة أبی الحسن علی بن أرفع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الأندلسی، یوجد فی موقوفة النجف‌آبادی بمکتبة الحسینیة، راجعه</w:t>
      </w:r>
    </w:p>
    <w:p>
      <w:pPr>
        <w:pStyle w:val="Heading3"/>
        <w:numPr>
          <w:ilvl w:val="2"/>
          <w:numId w:val="1"/>
        </w:numPr>
        <w:rPr/>
      </w:pPr>
      <w:bookmarkStart w:id="3441" w:name="__RefHeading___Toc7705702_73709187"/>
      <w:bookmarkStart w:id="3442" w:name="_Toc1581"/>
      <w:bookmarkEnd w:id="3441"/>
      <w:r>
        <w:rPr/>
        <w:t>1383</w:t>
      </w:r>
      <w:r>
        <w:rPr>
          <w:rtl w:val="true"/>
        </w:rPr>
        <w:t xml:space="preserve">- </w:t>
      </w:r>
      <w:r>
        <w:rPr>
          <w:rtl w:val="true"/>
        </w:rPr>
        <w:t>جهات الرمل‌</w:t>
      </w:r>
      <w:bookmarkEnd w:id="3442"/>
    </w:p>
    <w:p>
      <w:pPr>
        <w:pStyle w:val="BookText"/>
        <w:rPr/>
      </w:pPr>
      <w:r>
        <w:rPr>
          <w:rFonts w:ascii="IRNazanin" w:hAnsi="IRNazanin" w:eastAsia="IRNazanin"/>
          <w:color w:val="111111"/>
          <w:sz w:val="28"/>
          <w:sz w:val="28"/>
          <w:szCs w:val="28"/>
          <w:rtl w:val="true"/>
          <w:lang w:bidi="fa-IR"/>
        </w:rPr>
        <w:t xml:space="preserve">فارسی للسید عبد الله الحسینی البلیانی المشهور بشاه ملا المنجم الشیرازی، ألفه فی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مقدمه و خاتمة و ست جهات و للجهات آفاق ینقل عنه فی کشف الظنون بعنوان رسالة البلیانی و ذکره فی الجیم بعنوان جهان بالنون و هو من غلط الناسخ</w:t>
      </w:r>
    </w:p>
    <w:p>
      <w:pPr>
        <w:pStyle w:val="Heading3"/>
        <w:numPr>
          <w:ilvl w:val="2"/>
          <w:numId w:val="1"/>
        </w:numPr>
        <w:rPr/>
      </w:pPr>
      <w:bookmarkStart w:id="3443" w:name="__RefHeading___Toc7705704_73709187"/>
      <w:bookmarkStart w:id="3444" w:name="_Toc1582"/>
      <w:bookmarkEnd w:id="3443"/>
      <w:r>
        <w:rPr/>
        <w:t>1384</w:t>
      </w:r>
      <w:r>
        <w:rPr>
          <w:rtl w:val="true"/>
        </w:rPr>
        <w:t xml:space="preserve">- </w:t>
      </w:r>
      <w:r>
        <w:rPr>
          <w:rtl w:val="true"/>
        </w:rPr>
        <w:t>رسالة الجهات</w:t>
      </w:r>
      <w:bookmarkEnd w:id="3444"/>
    </w:p>
    <w:p>
      <w:pPr>
        <w:pStyle w:val="BookText"/>
        <w:rPr/>
      </w:pPr>
      <w:r>
        <w:rPr>
          <w:rFonts w:ascii="IRNazanin" w:hAnsi="IRNazanin" w:eastAsia="IRNazanin"/>
          <w:color w:val="111111"/>
          <w:sz w:val="28"/>
          <w:sz w:val="28"/>
          <w:szCs w:val="28"/>
          <w:rtl w:val="true"/>
          <w:lang w:bidi="fa-IR"/>
        </w:rPr>
        <w:t xml:space="preserve">لغوث المتألهین الأمیر غیاث الدین منصور الحسینی الدشتکی المتوفی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نور الله فی المجالس إنی رأیتها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فی بیان ما یتعلق بالجهات الست من علم الهیئة</w:t>
      </w:r>
    </w:p>
    <w:p>
      <w:pPr>
        <w:pStyle w:val="Heading3"/>
        <w:numPr>
          <w:ilvl w:val="2"/>
          <w:numId w:val="1"/>
        </w:numPr>
        <w:rPr/>
      </w:pPr>
      <w:bookmarkStart w:id="3445" w:name="__RefHeading___Toc7705706_73709187"/>
      <w:bookmarkStart w:id="3446" w:name="_Toc1583"/>
      <w:bookmarkEnd w:id="3445"/>
      <w:r>
        <w:rPr/>
        <w:t>1385</w:t>
      </w:r>
      <w:r>
        <w:rPr>
          <w:rtl w:val="true"/>
        </w:rPr>
        <w:t xml:space="preserve">- </w:t>
      </w:r>
      <w:r>
        <w:rPr>
          <w:rtl w:val="true"/>
        </w:rPr>
        <w:t>کتاب الجهاد</w:t>
      </w:r>
      <w:bookmarkEnd w:id="3446"/>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الزیدی ثم الإمامی، یرویه النجاشی عنه بواسطتین</w:t>
      </w:r>
    </w:p>
    <w:p>
      <w:pPr>
        <w:pStyle w:val="Heading3"/>
        <w:numPr>
          <w:ilvl w:val="2"/>
          <w:numId w:val="1"/>
        </w:numPr>
        <w:rPr/>
      </w:pPr>
      <w:bookmarkStart w:id="3447" w:name="__RefHeading___Toc7705708_73709187"/>
      <w:bookmarkStart w:id="3448" w:name="_Toc1584"/>
      <w:bookmarkEnd w:id="3447"/>
      <w:r>
        <w:rPr/>
        <w:t>1386</w:t>
      </w:r>
      <w:r>
        <w:rPr>
          <w:rtl w:val="true"/>
        </w:rPr>
        <w:t xml:space="preserve">- </w:t>
      </w:r>
      <w:r>
        <w:rPr>
          <w:rtl w:val="true"/>
        </w:rPr>
        <w:t>کتاب الجهاد</w:t>
      </w:r>
      <w:bookmarkEnd w:id="3448"/>
    </w:p>
    <w:p>
      <w:pPr>
        <w:pStyle w:val="BookText"/>
        <w:rPr/>
      </w:pPr>
      <w:r>
        <w:rPr>
          <w:rFonts w:ascii="IRNazanin" w:hAnsi="IRNazanin" w:eastAsia="IRNazanin"/>
          <w:color w:val="111111"/>
          <w:sz w:val="28"/>
          <w:sz w:val="28"/>
          <w:szCs w:val="28"/>
          <w:rtl w:val="true"/>
          <w:lang w:bidi="fa-IR"/>
        </w:rPr>
        <w:t xml:space="preserve">لأبی جعفر محمد بن الحسن بن فروخ الصفار القمی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449" w:name="__RefHeading___Toc7705710_73709187"/>
      <w:bookmarkStart w:id="3450" w:name="_Toc1585"/>
      <w:bookmarkEnd w:id="3449"/>
      <w:r>
        <w:rPr/>
        <w:t>1387</w:t>
      </w:r>
      <w:r>
        <w:rPr>
          <w:rtl w:val="true"/>
        </w:rPr>
        <w:t xml:space="preserve">- </w:t>
      </w:r>
      <w:r>
        <w:rPr>
          <w:rtl w:val="true"/>
        </w:rPr>
        <w:t>کتاب الجهاد</w:t>
      </w:r>
      <w:bookmarkEnd w:id="3450"/>
    </w:p>
    <w:p>
      <w:pPr>
        <w:pStyle w:val="BookText"/>
        <w:rPr/>
      </w:pPr>
      <w:r>
        <w:rPr>
          <w:rFonts w:ascii="IRNazanin" w:hAnsi="IRNazanin" w:eastAsia="IRNazanin"/>
          <w:color w:val="111111"/>
          <w:sz w:val="28"/>
          <w:sz w:val="28"/>
          <w:szCs w:val="28"/>
          <w:rtl w:val="true"/>
          <w:lang w:bidi="fa-IR"/>
        </w:rPr>
        <w:t xml:space="preserve">لأبی النضر محمد بن مسعود العیاشی، مؤلف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عنه بواسطتین</w:t>
      </w:r>
    </w:p>
    <w:p>
      <w:pPr>
        <w:pStyle w:val="Heading3"/>
        <w:numPr>
          <w:ilvl w:val="2"/>
          <w:numId w:val="1"/>
        </w:numPr>
        <w:rPr/>
      </w:pPr>
      <w:bookmarkStart w:id="3451" w:name="__RefHeading___Toc7705712_73709187"/>
      <w:bookmarkStart w:id="3452" w:name="_Toc1586"/>
      <w:bookmarkEnd w:id="3451"/>
      <w:r>
        <w:rPr/>
        <w:t>1388</w:t>
      </w:r>
      <w:r>
        <w:rPr>
          <w:rtl w:val="true"/>
        </w:rPr>
        <w:t xml:space="preserve">- </w:t>
      </w:r>
      <w:r>
        <w:rPr>
          <w:rtl w:val="true"/>
        </w:rPr>
        <w:t>الجهاد الأکبر</w:t>
      </w:r>
      <w:bookmarkEnd w:id="3452"/>
    </w:p>
    <w:p>
      <w:pPr>
        <w:pStyle w:val="BookText"/>
        <w:rPr/>
      </w:pPr>
      <w:r>
        <w:rPr>
          <w:rFonts w:ascii="IRNazanin" w:hAnsi="IRNazanin" w:eastAsia="IRNazanin"/>
          <w:color w:val="111111"/>
          <w:sz w:val="28"/>
          <w:sz w:val="28"/>
          <w:szCs w:val="28"/>
          <w:rtl w:val="true"/>
          <w:lang w:bidi="fa-IR"/>
        </w:rPr>
        <w:t xml:space="preserve">فی جهاد النفس، للشیخ العارف المفسر عبد الوحید الجیلانی مؤلف الآیات البینات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رأیته بخطه و تاریخ فراغه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Heading3"/>
        <w:numPr>
          <w:ilvl w:val="2"/>
          <w:numId w:val="1"/>
        </w:numPr>
        <w:rPr/>
      </w:pPr>
      <w:bookmarkStart w:id="3453" w:name="__RefHeading___Toc7705714_73709187"/>
      <w:bookmarkStart w:id="3454" w:name="_Toc1587"/>
      <w:bookmarkEnd w:id="3453"/>
      <w:r>
        <w:rPr/>
        <w:t>1389</w:t>
      </w:r>
      <w:r>
        <w:rPr>
          <w:rtl w:val="true"/>
        </w:rPr>
        <w:t xml:space="preserve">- </w:t>
      </w:r>
      <w:r>
        <w:rPr>
          <w:rtl w:val="true"/>
        </w:rPr>
        <w:t>جهاد النفس</w:t>
      </w:r>
      <w:bookmarkEnd w:id="345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إسماعیل بن علی نقی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تصانیفه </w:t>
      </w:r>
      <w:bookmarkStart w:id="3455" w:name="pg11685_251001"/>
    </w:p>
    <w:p>
      <w:pPr>
        <w:pStyle w:val="Heading3"/>
        <w:numPr>
          <w:ilvl w:val="2"/>
          <w:numId w:val="1"/>
        </w:numPr>
        <w:rPr/>
      </w:pPr>
      <w:bookmarkStart w:id="3456" w:name="__RefHeading___Toc7705716_73709187"/>
      <w:bookmarkStart w:id="3457" w:name="_Toc1588"/>
      <w:bookmarkEnd w:id="3455"/>
      <w:bookmarkEnd w:id="3456"/>
      <w:r>
        <w:rPr/>
        <w:t>1390</w:t>
      </w:r>
      <w:r>
        <w:rPr>
          <w:rtl w:val="true"/>
        </w:rPr>
        <w:t xml:space="preserve">- </w:t>
      </w:r>
      <w:r>
        <w:rPr>
          <w:rtl w:val="true"/>
        </w:rPr>
        <w:t>الجهادیة</w:t>
      </w:r>
      <w:bookmarkEnd w:id="3457"/>
    </w:p>
    <w:p>
      <w:pPr>
        <w:pStyle w:val="BookText"/>
        <w:rPr/>
      </w:pPr>
      <w:r>
        <w:rPr>
          <w:rFonts w:ascii="IRNazanin" w:hAnsi="IRNazanin" w:eastAsia="IRNazanin"/>
          <w:color w:val="111111"/>
          <w:sz w:val="28"/>
          <w:sz w:val="28"/>
          <w:szCs w:val="28"/>
          <w:rtl w:val="true"/>
          <w:lang w:bidi="fa-IR"/>
        </w:rPr>
        <w:t xml:space="preserve">رسالة فی وجوب الجهاد و الدفاع، فارسی للمولی أبی الحسن بن محمد کاظم، کتبه عند مظاهرات الروس علی إیران فی عصر الفتح علی شاه،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حبب إلینا حمیة الإسلام، و لم یجعلنا بلا غیرة کمن ینشأ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ستة عشر فصلا و خاتمة، و استدل فیه بالآیات و الاخبار الکثیرة، یظهر منها تبحره فی الفقه و الأصول و الحدیث و التفسیر، و فرغ منه عصر یوم الجمعة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المشهد الرضوی فی مکتبة المحدث المرحوم الشیخ عباس القمی</w:t>
      </w:r>
    </w:p>
    <w:p>
      <w:pPr>
        <w:pStyle w:val="Heading3"/>
        <w:numPr>
          <w:ilvl w:val="2"/>
          <w:numId w:val="1"/>
        </w:numPr>
        <w:rPr/>
      </w:pPr>
      <w:bookmarkStart w:id="3458" w:name="__RefHeading___Toc7705718_73709187"/>
      <w:bookmarkStart w:id="3459" w:name="_Toc1589"/>
      <w:bookmarkEnd w:id="3458"/>
      <w:r>
        <w:rPr/>
        <w:t>1391</w:t>
      </w:r>
      <w:r>
        <w:rPr>
          <w:rtl w:val="true"/>
        </w:rPr>
        <w:t xml:space="preserve">- </w:t>
      </w:r>
      <w:r>
        <w:rPr>
          <w:rtl w:val="true"/>
        </w:rPr>
        <w:t>الجهادیة</w:t>
      </w:r>
      <w:bookmarkEnd w:id="3459"/>
    </w:p>
    <w:p>
      <w:pPr>
        <w:pStyle w:val="BookText"/>
        <w:rPr/>
      </w:pPr>
      <w:r>
        <w:rPr>
          <w:rFonts w:ascii="IRNazanin" w:hAnsi="IRNazanin" w:eastAsia="IRNazanin"/>
          <w:color w:val="111111"/>
          <w:sz w:val="28"/>
          <w:sz w:val="28"/>
          <w:szCs w:val="28"/>
          <w:rtl w:val="true"/>
          <w:lang w:bidi="fa-IR"/>
        </w:rPr>
        <w:t xml:space="preserve">فارسی للمیرزا أبی القاسم القائم مقام ابن المیرزا عیسی سید الوزراء الفراهانی المقتول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تبریز علی الحروف فی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المطبوع کذلک توجد فی مکتبة محمد آقا النخجوانی فی تبریز کما فی فهرسها الذی أرسله إلینا بخطه، و سیأتی فی الجهادیة الصغری لوالده المیرزا عیسی کما مر فی الکبری الموسومة ب أحکام الجهاد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دیباچة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 و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إنشاء ولده المیرزا أبی القاسم فهو شارک والده فی دیباچة کتابیه و استقل بتألیف خاص لنفسه، و لعل المطبوع أحدهما فلاحظ</w:t>
      </w:r>
    </w:p>
    <w:p>
      <w:pPr>
        <w:pStyle w:val="Heading3"/>
        <w:numPr>
          <w:ilvl w:val="2"/>
          <w:numId w:val="1"/>
        </w:numPr>
        <w:rPr/>
      </w:pPr>
      <w:bookmarkStart w:id="3460" w:name="__RefHeading___Toc7705720_73709187"/>
      <w:bookmarkStart w:id="3461" w:name="_Toc1590"/>
      <w:bookmarkEnd w:id="3460"/>
      <w:r>
        <w:rPr/>
        <w:t>1392</w:t>
      </w:r>
      <w:r>
        <w:rPr>
          <w:rtl w:val="true"/>
        </w:rPr>
        <w:t xml:space="preserve">- </w:t>
      </w:r>
      <w:r>
        <w:rPr>
          <w:rtl w:val="true"/>
        </w:rPr>
        <w:t>الجهادیة</w:t>
      </w:r>
      <w:bookmarkEnd w:id="3461"/>
    </w:p>
    <w:p>
      <w:pPr>
        <w:pStyle w:val="BookText"/>
        <w:rPr/>
      </w:pPr>
      <w:r>
        <w:rPr>
          <w:rFonts w:ascii="IRNazanin" w:hAnsi="IRNazanin" w:eastAsia="IRNazanin"/>
          <w:color w:val="111111"/>
          <w:sz w:val="28"/>
          <w:sz w:val="28"/>
          <w:szCs w:val="28"/>
          <w:rtl w:val="true"/>
          <w:lang w:bidi="fa-IR"/>
        </w:rPr>
        <w:t xml:space="preserve">أیضا بالفارسیة لجمع من الکتاب و المنشئین فی عصر الفتح علی شاه الذی توفی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أثبتوا فیه ما استخرجوه من أحکام الجهاد من کتب فقهاء العصر مثل الشیخ الأکبر و المحقق القمی و صاحب الریاض و السید المجاهد، و رتبوها علی أرکان،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الخزانة الرضویة من موقوفة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Heading3"/>
        <w:numPr>
          <w:ilvl w:val="2"/>
          <w:numId w:val="1"/>
        </w:numPr>
        <w:rPr/>
      </w:pPr>
      <w:bookmarkStart w:id="3462" w:name="__RefHeading___Toc7705722_73709187"/>
      <w:bookmarkStart w:id="3463" w:name="_Toc1591"/>
      <w:bookmarkEnd w:id="3462"/>
      <w:r>
        <w:rPr/>
        <w:t>1393</w:t>
      </w:r>
      <w:r>
        <w:rPr>
          <w:rtl w:val="true"/>
        </w:rPr>
        <w:t xml:space="preserve">- </w:t>
      </w:r>
      <w:r>
        <w:rPr>
          <w:rtl w:val="true"/>
        </w:rPr>
        <w:t>الجهادیة</w:t>
      </w:r>
      <w:bookmarkEnd w:id="3463"/>
    </w:p>
    <w:p>
      <w:pPr>
        <w:pStyle w:val="BookText"/>
        <w:rPr/>
      </w:pPr>
      <w:r>
        <w:rPr>
          <w:rFonts w:ascii="IRNazanin" w:hAnsi="IRNazanin" w:eastAsia="IRNazanin"/>
          <w:color w:val="111111"/>
          <w:sz w:val="28"/>
          <w:sz w:val="28"/>
          <w:szCs w:val="28"/>
          <w:rtl w:val="true"/>
          <w:lang w:bidi="fa-IR"/>
        </w:rPr>
        <w:t xml:space="preserve">الفارسیة أیضا لجمع من الفضلاء متحد مع السابق فی المطالب مختلف معه فی العبارات، و مرتب کترتیبه علی الأرکان،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فضل المجاهدین علی القاعدین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الرضویة وقف سنة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نسخه أخری فیها خصوص الرکن الثالث منه فی أقسام الجهاد</w:t>
      </w:r>
    </w:p>
    <w:p>
      <w:pPr>
        <w:pStyle w:val="Heading3"/>
        <w:numPr>
          <w:ilvl w:val="2"/>
          <w:numId w:val="1"/>
        </w:numPr>
        <w:rPr/>
      </w:pPr>
      <w:bookmarkStart w:id="3464" w:name="__RefHeading___Toc7705724_73709187"/>
      <w:bookmarkStart w:id="3465" w:name="_Toc1592"/>
      <w:bookmarkEnd w:id="3464"/>
      <w:r>
        <w:rPr/>
        <w:t>1394</w:t>
      </w:r>
      <w:r>
        <w:rPr>
          <w:rtl w:val="true"/>
        </w:rPr>
        <w:t xml:space="preserve">- </w:t>
      </w:r>
      <w:r>
        <w:rPr>
          <w:rtl w:val="true"/>
        </w:rPr>
        <w:t>الجهادیة</w:t>
      </w:r>
      <w:bookmarkEnd w:id="346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الفارسیة، للسید الأمیر محمد حسین بن الأمیر عبد الباقی بن المیر محمد حسین بن المیر محمد صالح الحسینی الخاتون‌آبادی الأصفهانی المتوفی فی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المیر عبد الباقی شیخ إجازة سیدنا بحر العلوم توفی فی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حمد و لئالی ثنائی که مصطبه‌گزینان صوامع جبروت را آویزه گوش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3466" w:name="pg11685_251004"/>
    </w:p>
    <w:p>
      <w:pPr>
        <w:pStyle w:val="BookText"/>
        <w:rPr/>
      </w:pPr>
      <w:bookmarkEnd w:id="3466"/>
      <w:r>
        <w:rPr>
          <w:rFonts w:ascii="IRNazanin" w:hAnsi="IRNazanin" w:eastAsia="IRNazanin"/>
          <w:color w:val="111111"/>
          <w:sz w:val="28"/>
          <w:sz w:val="28"/>
          <w:szCs w:val="28"/>
          <w:rtl w:val="true"/>
          <w:lang w:bidi="fa-IR"/>
        </w:rPr>
        <w:t xml:space="preserve">الخزانة الرضویة وقف 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 الجید، و کاتبها محمد هادی</w:t>
      </w:r>
    </w:p>
    <w:p>
      <w:pPr>
        <w:pStyle w:val="Heading3"/>
        <w:numPr>
          <w:ilvl w:val="2"/>
          <w:numId w:val="1"/>
        </w:numPr>
        <w:rPr/>
      </w:pPr>
      <w:bookmarkStart w:id="3467" w:name="__RefHeading___Toc7705726_73709187"/>
      <w:bookmarkStart w:id="3468" w:name="_Toc1593"/>
      <w:bookmarkEnd w:id="3467"/>
      <w:r>
        <w:rPr/>
        <w:t>1395</w:t>
      </w:r>
      <w:r>
        <w:rPr>
          <w:rtl w:val="true"/>
        </w:rPr>
        <w:t xml:space="preserve">- </w:t>
      </w:r>
      <w:r>
        <w:rPr>
          <w:rtl w:val="true"/>
        </w:rPr>
        <w:t>الجهادیة</w:t>
      </w:r>
      <w:bookmarkEnd w:id="3468"/>
    </w:p>
    <w:p>
      <w:pPr>
        <w:pStyle w:val="BookText"/>
        <w:rPr/>
      </w:pPr>
      <w:r>
        <w:rPr>
          <w:rFonts w:ascii="IRNazanin" w:hAnsi="IRNazanin" w:eastAsia="IRNazanin"/>
          <w:color w:val="111111"/>
          <w:sz w:val="28"/>
          <w:sz w:val="28"/>
          <w:szCs w:val="28"/>
          <w:rtl w:val="true"/>
          <w:lang w:bidi="fa-IR"/>
        </w:rPr>
        <w:t xml:space="preserve">مقتل فارسی، للمولی عبد العباس الدامغانی الکرمانشاهانی، ینقل فیه عن أسرار الشهادة للدربندی و المخزن و المعدن للبرغانی، و الظاهر أنه متأخر عن المولی عباس بن علی أکبر الدامغانی مؤلف منبع الدموع 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المیم رأیت الجهادیة بخط المولی بمان علی الدامغانی المتوفی بالمشهد حدود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3469" w:name="__RefHeading___Toc7705728_73709187"/>
      <w:bookmarkStart w:id="3470" w:name="_Toc1594"/>
      <w:bookmarkEnd w:id="3469"/>
      <w:r>
        <w:rPr/>
        <w:t>1396</w:t>
      </w:r>
      <w:r>
        <w:rPr>
          <w:rtl w:val="true"/>
        </w:rPr>
        <w:t xml:space="preserve">- </w:t>
      </w:r>
      <w:r>
        <w:rPr>
          <w:rtl w:val="true"/>
        </w:rPr>
        <w:t>الجهادیة</w:t>
      </w:r>
      <w:bookmarkEnd w:id="3470"/>
    </w:p>
    <w:p>
      <w:pPr>
        <w:pStyle w:val="BookText"/>
        <w:rPr/>
      </w:pPr>
      <w:r>
        <w:rPr>
          <w:rFonts w:ascii="IRNazanin" w:hAnsi="IRNazanin" w:eastAsia="IRNazanin"/>
          <w:color w:val="111111"/>
          <w:sz w:val="28"/>
          <w:sz w:val="28"/>
          <w:szCs w:val="28"/>
          <w:rtl w:val="true"/>
          <w:lang w:bidi="fa-IR"/>
        </w:rPr>
        <w:t xml:space="preserve">للسید علی محمد بن السید محمد بن العلامة السید دلدار علی النقوی المتوفی بلکهنو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 فی مشاهیر علماء الهند</w:t>
      </w:r>
    </w:p>
    <w:p>
      <w:pPr>
        <w:pStyle w:val="Heading3"/>
        <w:numPr>
          <w:ilvl w:val="2"/>
          <w:numId w:val="1"/>
        </w:numPr>
        <w:rPr/>
      </w:pPr>
      <w:bookmarkStart w:id="3471" w:name="__RefHeading___Toc7705730_73709187"/>
      <w:bookmarkStart w:id="3472" w:name="_Toc1595"/>
      <w:bookmarkEnd w:id="3471"/>
      <w:r>
        <w:rPr/>
        <w:t>1397</w:t>
      </w:r>
      <w:r>
        <w:rPr>
          <w:rtl w:val="true"/>
        </w:rPr>
        <w:t xml:space="preserve">- </w:t>
      </w:r>
      <w:r>
        <w:rPr>
          <w:rtl w:val="true"/>
        </w:rPr>
        <w:t>الجهادیة</w:t>
      </w:r>
      <w:bookmarkEnd w:id="3472"/>
    </w:p>
    <w:p>
      <w:pPr>
        <w:pStyle w:val="BookText"/>
        <w:rPr/>
      </w:pPr>
      <w:r>
        <w:rPr>
          <w:rFonts w:ascii="IRNazanin" w:hAnsi="IRNazanin" w:eastAsia="IRNazanin"/>
          <w:color w:val="111111"/>
          <w:sz w:val="28"/>
          <w:sz w:val="28"/>
          <w:szCs w:val="28"/>
          <w:rtl w:val="true"/>
          <w:lang w:bidi="fa-IR"/>
        </w:rPr>
        <w:t xml:space="preserve">لسید الوزراء المیرزا عیسی الشهیر بمیرزا بزرگ ابن المیرزا محمد حسن بن عیسی الحسینی الفراهانی المتوفی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فارسی و هو الجهادیة الصغری له، و له الجهادیة الکبری الذی سماه ب أحکام الجهاد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دیباجة الصغری و الکبری لولده المیرزا أبی القاسم قائم مقام کما مر آنفا یوجد فی الخزانة الرضویة من وقف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473" w:name="__RefHeading___Toc7705732_73709187"/>
      <w:bookmarkStart w:id="3474" w:name="_Toc1596"/>
      <w:bookmarkEnd w:id="3473"/>
      <w:r>
        <w:rPr/>
        <w:t>1398</w:t>
      </w:r>
      <w:r>
        <w:rPr>
          <w:rtl w:val="true"/>
        </w:rPr>
        <w:t xml:space="preserve">- </w:t>
      </w:r>
      <w:r>
        <w:rPr>
          <w:rtl w:val="true"/>
        </w:rPr>
        <w:t>الجهادیة</w:t>
      </w:r>
      <w:bookmarkEnd w:id="3474"/>
    </w:p>
    <w:p>
      <w:pPr>
        <w:pStyle w:val="BookText"/>
        <w:rPr/>
      </w:pPr>
      <w:r>
        <w:rPr>
          <w:rFonts w:ascii="IRNazanin" w:hAnsi="IRNazanin" w:eastAsia="IRNazanin"/>
          <w:color w:val="111111"/>
          <w:sz w:val="28"/>
          <w:sz w:val="28"/>
          <w:szCs w:val="28"/>
          <w:rtl w:val="true"/>
          <w:lang w:bidi="fa-IR"/>
        </w:rPr>
        <w:t xml:space="preserve">الفارسیة للحاج کریم خان القاجاری المتوفی فی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ستة أبواب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بیرون از قیاس پروردگاری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منه فی مکتبة مدرسة سپهسالار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Heading3"/>
        <w:numPr>
          <w:ilvl w:val="2"/>
          <w:numId w:val="1"/>
        </w:numPr>
        <w:rPr/>
      </w:pPr>
      <w:bookmarkStart w:id="3475" w:name="__RefHeading___Toc7705734_73709187"/>
      <w:bookmarkStart w:id="3476" w:name="_Toc1597"/>
      <w:bookmarkEnd w:id="3475"/>
      <w:r>
        <w:rPr/>
        <w:t>1399</w:t>
      </w:r>
      <w:r>
        <w:rPr>
          <w:rtl w:val="true"/>
        </w:rPr>
        <w:t xml:space="preserve">- </w:t>
      </w:r>
      <w:r>
        <w:rPr>
          <w:rtl w:val="true"/>
        </w:rPr>
        <w:t>الجهادیة</w:t>
      </w:r>
      <w:bookmarkEnd w:id="3476"/>
    </w:p>
    <w:p>
      <w:pPr>
        <w:pStyle w:val="BookText"/>
        <w:rPr/>
      </w:pPr>
      <w:r>
        <w:rPr>
          <w:rFonts w:ascii="IRNazanin" w:hAnsi="IRNazanin" w:eastAsia="IRNazanin"/>
          <w:color w:val="111111"/>
          <w:sz w:val="28"/>
          <w:sz w:val="28"/>
          <w:szCs w:val="28"/>
          <w:rtl w:val="true"/>
          <w:lang w:bidi="fa-IR"/>
        </w:rPr>
        <w:t xml:space="preserve">للمجاهد فی سبیل الله محمد بن الأمیر السید علی الطباطبائی الحائری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فضل المجاهدین علی القاعدین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أبی القاسم الحسینی فی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الواقف السید الجلیل المیرزا موسی خان متولی المشهد الرضوی، و الظاهر أن الکاتب هو المیرزا أبو القاسم القائم مقام الفراهانی أخ الواقف و هما ابنا سید الوزراء المیرزا عیسی قائم مقام</w:t>
      </w:r>
    </w:p>
    <w:p>
      <w:pPr>
        <w:pStyle w:val="Heading3"/>
        <w:numPr>
          <w:ilvl w:val="2"/>
          <w:numId w:val="1"/>
        </w:numPr>
        <w:rPr/>
      </w:pPr>
      <w:bookmarkStart w:id="3477" w:name="__RefHeading___Toc7705736_73709187"/>
      <w:bookmarkStart w:id="3478" w:name="_Toc1598"/>
      <w:bookmarkEnd w:id="3477"/>
      <w:r>
        <w:rPr/>
        <w:t>1400</w:t>
      </w:r>
      <w:r>
        <w:rPr>
          <w:rtl w:val="true"/>
        </w:rPr>
        <w:t xml:space="preserve">- </w:t>
      </w:r>
      <w:r>
        <w:rPr>
          <w:rtl w:val="true"/>
        </w:rPr>
        <w:t>الجهادیة</w:t>
      </w:r>
      <w:bookmarkEnd w:id="347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هاشم المعاصر للسلطان فتح علی شاه من علماء العرب و فقهائهم کما وصف فی فهرس الخزانة الرضویة، و النسخة فیها” الخزانة الرضویة” من وقف سنة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bookmarkStart w:id="3479" w:name="pg11685_251006"/>
    </w:p>
    <w:p>
      <w:pPr>
        <w:pStyle w:val="BookText"/>
        <w:rPr/>
      </w:pPr>
      <w:bookmarkEnd w:id="3479"/>
      <w:r>
        <w:rPr>
          <w:rFonts w:ascii="IRNazanin" w:hAnsi="IRNazanin" w:eastAsia="IRNazanin"/>
          <w:color w:val="111111"/>
          <w:sz w:val="28"/>
          <w:sz w:val="28"/>
          <w:szCs w:val="28"/>
          <w:rtl w:val="true"/>
          <w:lang w:bidi="fa-IR"/>
        </w:rPr>
        <w:t xml:space="preserve">فی مائة و ست و ثمانین ورقة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و السلام علی الصادع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Heading3"/>
        <w:numPr>
          <w:ilvl w:val="2"/>
          <w:numId w:val="1"/>
        </w:numPr>
        <w:rPr/>
      </w:pPr>
      <w:bookmarkStart w:id="3480" w:name="__RefHeading___Toc7705738_73709187"/>
      <w:bookmarkStart w:id="3481" w:name="_Toc1599"/>
      <w:bookmarkEnd w:id="3480"/>
      <w:r>
        <w:rPr/>
        <w:t>1401</w:t>
      </w:r>
      <w:r>
        <w:rPr>
          <w:rtl w:val="true"/>
        </w:rPr>
        <w:t xml:space="preserve">- </w:t>
      </w:r>
      <w:r>
        <w:rPr>
          <w:rtl w:val="true"/>
        </w:rPr>
        <w:t>الجهادیة</w:t>
      </w:r>
      <w:bookmarkEnd w:id="3481"/>
    </w:p>
    <w:p>
      <w:pPr>
        <w:pStyle w:val="BookText"/>
        <w:rPr/>
      </w:pPr>
      <w:r>
        <w:rPr>
          <w:rFonts w:ascii="IRNazanin" w:hAnsi="IRNazanin" w:eastAsia="IRNazanin"/>
          <w:color w:val="111111"/>
          <w:sz w:val="28"/>
          <w:sz w:val="28"/>
          <w:szCs w:val="28"/>
          <w:rtl w:val="true"/>
          <w:lang w:bidi="fa-IR"/>
        </w:rPr>
        <w:t xml:space="preserve">للمیرزا یوسف بن عبد الفتاح بن میرزا عطاء الله الطباطبائی التبریزی المولود فی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مجازا من الوحید البهبهانی فی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مع سائر تصانیفه حفیده فی تاریخ أولاد الأطهار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فی تاریخ ولادته أو إجازته اشتباها أو غلطا فی النسخة، فإن بین التاریخین ثلاث عشرة سنة و صدور الإجازة له قبل البلوغ بسنتین فی غایة البعد، مع أنه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الإجازتان المختصرتان له بخط الوحید فی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یکون المجاز بهما و هو محمد بن یوسف بن میر فتاح غیر هذا المؤلف ل الجهادیة و إن کانا مشترکین من جهات، و مؤلف الجهادیة من أجداد السید شهاب الدین التبریزی النجفی من طرف الأمهات‌</w:t>
      </w:r>
    </w:p>
    <w:p>
      <w:pPr>
        <w:pStyle w:val="Heading3"/>
        <w:numPr>
          <w:ilvl w:val="2"/>
          <w:numId w:val="1"/>
        </w:numPr>
        <w:rPr/>
      </w:pPr>
      <w:bookmarkStart w:id="3482" w:name="__RefHeading___Toc7705740_73709187"/>
      <w:bookmarkStart w:id="3483" w:name="_Toc1600"/>
      <w:bookmarkEnd w:id="3482"/>
      <w:r>
        <w:rPr/>
        <w:t>1402</w:t>
      </w:r>
      <w:r>
        <w:rPr>
          <w:rtl w:val="true"/>
        </w:rPr>
        <w:t xml:space="preserve">- </w:t>
      </w:r>
      <w:r>
        <w:rPr>
          <w:rtl w:val="true"/>
        </w:rPr>
        <w:t>جهاز الأموات</w:t>
      </w:r>
      <w:bookmarkEnd w:id="3483"/>
    </w:p>
    <w:p>
      <w:pPr>
        <w:pStyle w:val="BookText"/>
        <w:rPr/>
      </w:pPr>
      <w:r>
        <w:rPr>
          <w:rFonts w:ascii="IRNazanin" w:hAnsi="IRNazanin" w:eastAsia="IRNazanin"/>
          <w:color w:val="111111"/>
          <w:sz w:val="28"/>
          <w:sz w:val="28"/>
          <w:szCs w:val="28"/>
          <w:rtl w:val="true"/>
          <w:lang w:bidi="fa-IR"/>
        </w:rPr>
        <w:t xml:space="preserve">فی أمهات مسائل الجنائز و أحکام الأموات، للمحدث المولی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بخط ولد المؤلف علم الهدی محمد بن محسن بن مرتضی،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السید محمد المشکاة بطهران و علیها حواش کثیرة بخط المؤلف</w:t>
      </w:r>
    </w:p>
    <w:p>
      <w:pPr>
        <w:pStyle w:val="Heading3"/>
        <w:numPr>
          <w:ilvl w:val="2"/>
          <w:numId w:val="1"/>
        </w:numPr>
        <w:rPr/>
      </w:pPr>
      <w:bookmarkStart w:id="3484" w:name="__RefHeading___Toc7705742_73709187"/>
      <w:bookmarkStart w:id="3485" w:name="_Toc1601"/>
      <w:bookmarkEnd w:id="3484"/>
      <w:r>
        <w:rPr>
          <w:rtl w:val="true"/>
        </w:rPr>
        <w:t>جهان‌آرا</w:t>
      </w:r>
      <w:bookmarkEnd w:id="3485"/>
    </w:p>
    <w:p>
      <w:pPr>
        <w:pStyle w:val="BookText"/>
        <w:rPr/>
      </w:pPr>
      <w:r>
        <w:rPr>
          <w:rFonts w:ascii="IRNazanin" w:hAnsi="IRNazanin" w:eastAsia="IRNazanin"/>
          <w:color w:val="111111"/>
          <w:sz w:val="28"/>
          <w:sz w:val="28"/>
          <w:szCs w:val="28"/>
          <w:rtl w:val="true"/>
          <w:lang w:bidi="fa-IR"/>
        </w:rPr>
        <w:t xml:space="preserve">تاریخ فارسی للمیرزا محمد صادق خان بدائع‌نگار للسلطان فتح علی شاه ینقل عنه الفاضل محمد حسن خان فی تصانیفه منها فی أول المجلد الثالث من المنتظم الناصری و قد مر مع تواریخ أخر کلها تسمی جهان‌آرا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3486" w:name="__RefHeading___Toc7705744_73709187"/>
      <w:bookmarkStart w:id="3487" w:name="_Toc1602"/>
      <w:bookmarkEnd w:id="3486"/>
      <w:r>
        <w:rPr/>
        <w:t>1403</w:t>
      </w:r>
      <w:r>
        <w:rPr>
          <w:rtl w:val="true"/>
        </w:rPr>
        <w:t xml:space="preserve">- </w:t>
      </w:r>
      <w:r>
        <w:rPr>
          <w:rtl w:val="true"/>
        </w:rPr>
        <w:t>جهان دانش</w:t>
      </w:r>
      <w:bookmarkEnd w:id="3487"/>
    </w:p>
    <w:p>
      <w:pPr>
        <w:pStyle w:val="BookText"/>
        <w:rPr/>
      </w:pPr>
      <w:r>
        <w:rPr>
          <w:rFonts w:ascii="IRNazanin" w:hAnsi="IRNazanin" w:eastAsia="IRNazanin"/>
          <w:color w:val="111111"/>
          <w:sz w:val="28"/>
          <w:sz w:val="28"/>
          <w:szCs w:val="28"/>
          <w:rtl w:val="true"/>
          <w:lang w:bidi="fa-IR"/>
        </w:rPr>
        <w:t>ترجمه لکتاب الکفایة فی هیئة العالم إلی الفارسیة، لمؤلف أصله مرتبا علی مقالتین، أولاهما فی هیئات الأفلاک و ما یتعلق بها فی ثلاثة و عشرین بابا، و ثانیتهما فی هیئات الأرض و ما یتعلق بها فی أربعة عشر بابا، فالمجموع سبعة و عشرون بابا، أوله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 را که آفریدگار جهانست، و پدیدآرنده زمین و زمان و مکین و مکان، و هست‌کننده طبائع و أرکان، و درود بر پیغمبران حق که برگزیدگان خلقند، خصوصا بر محمد مصطفی و أهل بیت و یاران أو، اما بعد </w:t>
      </w:r>
      <w:bookmarkStart w:id="3488" w:name="pg11685_251008"/>
    </w:p>
    <w:p>
      <w:pPr>
        <w:pStyle w:val="BookText"/>
        <w:rPr/>
      </w:pPr>
      <w:bookmarkEnd w:id="3488"/>
      <w:r>
        <w:rPr>
          <w:rFonts w:ascii="IRNazanin" w:hAnsi="IRNazanin" w:eastAsia="IRNazanin"/>
          <w:color w:val="111111"/>
          <w:sz w:val="28"/>
          <w:sz w:val="28"/>
          <w:szCs w:val="28"/>
          <w:rtl w:val="true"/>
          <w:lang w:bidi="fa-IR"/>
        </w:rPr>
        <w:t>چنین می‌گوید مؤلف این کتاب محمد بن محمد بن مسعود المسعودی که چون از تألیف کتاب الکفایة فی علم هیئة العالم فارغ شدم، جماعتی از دوستان چنان صواب دیدند که آن کتاب را ترجمه سازم به پارسی تا منفعت آن عام‌تر گردد و بناء این کتاب بر دو مقالة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کتاب فارسی فی فنی الهیئة و التنجیم سماه کفایة التعلیم کما یأتی، توجد نسخه من جهان دانش فی مکتبة الشیخ نعمة الطریحی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ملکها و قابلها بأصلها الفاضل المولی محمد صالح بن حاج عرب بن أمیر أحمد الخفری، و الظاهر أن التصحیح و المقابلة کانتا فی سنة الکتابة، و کتب بخطه شهادة المقابلة، و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علی محمد و آله خیر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تبریز فی کتب الحاج محمد آقا النخجوانی کتب إلینا أنه یظهر منها تاریخ تألیفه فی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المؤلف شرف الدین محمد بن مسعود، و فی کشف الظنون سمی المؤلف بظهیر الدین أبی المحامد محمد بن مسعود بن الزکی الغزنوی، راجعه</w:t>
      </w:r>
      <w:r>
        <w:rPr>
          <w:rFonts w:eastAsia="IRNazanin" w:cs="IRNazanin"/>
          <w:color w:val="111111"/>
          <w:sz w:val="28"/>
          <w:szCs w:val="28"/>
          <w:rtl w:val="true"/>
          <w:lang w:bidi="fa-IR"/>
        </w:rPr>
        <w:t>.</w:t>
      </w:r>
    </w:p>
    <w:p>
      <w:pPr>
        <w:pStyle w:val="Heading3"/>
        <w:numPr>
          <w:ilvl w:val="2"/>
          <w:numId w:val="1"/>
        </w:numPr>
        <w:rPr/>
      </w:pPr>
      <w:bookmarkStart w:id="3489" w:name="__RefHeading___Toc7705746_73709187"/>
      <w:bookmarkStart w:id="3490" w:name="_Toc1603"/>
      <w:bookmarkEnd w:id="3489"/>
      <w:r>
        <w:rPr/>
        <w:t>1404</w:t>
      </w:r>
      <w:r>
        <w:rPr>
          <w:rtl w:val="true"/>
        </w:rPr>
        <w:t xml:space="preserve">- </w:t>
      </w:r>
      <w:r>
        <w:rPr>
          <w:rtl w:val="true"/>
        </w:rPr>
        <w:t>جهان زیر زمین</w:t>
      </w:r>
      <w:bookmarkEnd w:id="3490"/>
    </w:p>
    <w:p>
      <w:pPr>
        <w:pStyle w:val="BookText"/>
        <w:rPr/>
      </w:pPr>
      <w:r>
        <w:rPr>
          <w:rFonts w:ascii="IRNazanin" w:hAnsi="IRNazanin" w:eastAsia="IRNazanin"/>
          <w:color w:val="111111"/>
          <w:sz w:val="28"/>
          <w:sz w:val="28"/>
          <w:szCs w:val="28"/>
          <w:rtl w:val="true"/>
          <w:lang w:bidi="fa-IR"/>
        </w:rPr>
        <w:t>روایة مترجمة إلی الفارسیة عن الإفرنجیة، طبع فی عدة مجلدات بخراسان</w:t>
      </w:r>
      <w:r>
        <w:rPr>
          <w:rFonts w:eastAsia="IRNazanin" w:cs="IRNazanin"/>
          <w:color w:val="111111"/>
          <w:sz w:val="28"/>
          <w:szCs w:val="28"/>
          <w:rtl w:val="true"/>
          <w:lang w:bidi="fa-IR"/>
        </w:rPr>
        <w:t>.</w:t>
      </w:r>
    </w:p>
    <w:p>
      <w:pPr>
        <w:pStyle w:val="Heading3"/>
        <w:numPr>
          <w:ilvl w:val="2"/>
          <w:numId w:val="1"/>
        </w:numPr>
        <w:rPr/>
      </w:pPr>
      <w:bookmarkStart w:id="3491" w:name="__RefHeading___Toc7705748_73709187"/>
      <w:bookmarkStart w:id="3492" w:name="_Toc1604"/>
      <w:bookmarkEnd w:id="3491"/>
      <w:r>
        <w:rPr/>
        <w:t>1405</w:t>
      </w:r>
      <w:r>
        <w:rPr>
          <w:rtl w:val="true"/>
        </w:rPr>
        <w:t xml:space="preserve">- </w:t>
      </w:r>
      <w:r>
        <w:rPr>
          <w:rtl w:val="true"/>
        </w:rPr>
        <w:t>جهان شاهنامه</w:t>
      </w:r>
      <w:bookmarkEnd w:id="3492"/>
    </w:p>
    <w:p>
      <w:pPr>
        <w:pStyle w:val="BookText"/>
        <w:rPr/>
      </w:pPr>
      <w:r>
        <w:rPr>
          <w:rFonts w:ascii="IRNazanin" w:hAnsi="IRNazanin" w:eastAsia="IRNazanin"/>
          <w:color w:val="111111"/>
          <w:sz w:val="28"/>
          <w:sz w:val="28"/>
          <w:szCs w:val="28"/>
          <w:rtl w:val="true"/>
          <w:lang w:bidi="fa-IR"/>
        </w:rPr>
        <w:t xml:space="preserve">للأدیب المعاصر عباس خان الأفشار، یقرب من مائتی بیت فی نظم محاربة جهان‌شاه أمیر الأفشار الذی توفی 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احتشام الدولة حاکم زنجان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الناظم بعد هذا التاریخ بقلیل، و لقبه فی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أخت أدیبة شاعرة لها مدائح و مراث للمعصومین ع و لقبها فی شعرها جاریة، ذکر ذلک کله السید أحمد الزنجانی المعاصر نزیل قم المولود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مکتوبة إلینا و قال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صبا قاصد أهل راز</w:t>
      </w:r>
    </w:p>
    <w:p>
      <w:pPr>
        <w:pStyle w:val="BookText"/>
        <w:rPr/>
      </w:pPr>
      <w:r>
        <w:rPr>
          <w:rFonts w:ascii="IRNazanin" w:hAnsi="IRNazanin" w:eastAsia="IRNazanin"/>
          <w:color w:val="111111"/>
          <w:sz w:val="28"/>
          <w:sz w:val="28"/>
          <w:szCs w:val="28"/>
          <w:rtl w:val="true"/>
          <w:lang w:bidi="fa-IR"/>
        </w:rPr>
        <w:t>برو پیش أستاذ شهنامه ساز</w:t>
      </w:r>
    </w:p>
    <w:p>
      <w:pPr>
        <w:pStyle w:val="BookText"/>
        <w:rPr/>
      </w:pPr>
      <w:r>
        <w:rPr>
          <w:rFonts w:ascii="IRNazanin" w:hAnsi="IRNazanin" w:eastAsia="IRNazanin"/>
          <w:color w:val="111111"/>
          <w:sz w:val="28"/>
          <w:sz w:val="28"/>
          <w:szCs w:val="28"/>
          <w:rtl w:val="true"/>
          <w:lang w:bidi="fa-IR"/>
        </w:rPr>
        <w:t>زمین بوس بعد از طریق أدب</w:t>
      </w:r>
    </w:p>
    <w:p>
      <w:pPr>
        <w:pStyle w:val="BookText"/>
        <w:rPr/>
      </w:pPr>
      <w:r>
        <w:rPr>
          <w:rFonts w:ascii="IRNazanin" w:hAnsi="IRNazanin" w:eastAsia="IRNazanin"/>
          <w:color w:val="111111"/>
          <w:sz w:val="28"/>
          <w:sz w:val="28"/>
          <w:szCs w:val="28"/>
          <w:rtl w:val="true"/>
          <w:lang w:bidi="fa-IR"/>
        </w:rPr>
        <w:t xml:space="preserve">از أو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طلب</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شهان را اگر شاهنامه خوش است</w:t>
      </w:r>
    </w:p>
    <w:p>
      <w:pPr>
        <w:pStyle w:val="BookText"/>
        <w:rPr/>
      </w:pPr>
      <w:r>
        <w:rPr>
          <w:rFonts w:ascii="IRNazanin" w:hAnsi="IRNazanin" w:eastAsia="IRNazanin"/>
          <w:color w:val="111111"/>
          <w:sz w:val="28"/>
          <w:sz w:val="28"/>
          <w:szCs w:val="28"/>
          <w:rtl w:val="true"/>
          <w:lang w:bidi="fa-IR"/>
        </w:rPr>
        <w:t>جهان را جهان‌شاه شاه‌نامه خوش است</w:t>
      </w:r>
    </w:p>
    <w:p>
      <w:pPr>
        <w:pStyle w:val="Heading3"/>
        <w:numPr>
          <w:ilvl w:val="2"/>
          <w:numId w:val="1"/>
        </w:numPr>
        <w:rPr/>
      </w:pPr>
      <w:bookmarkStart w:id="3493" w:name="__RefHeading___Toc7705750_73709187"/>
      <w:bookmarkStart w:id="3494" w:name="_Toc1605"/>
      <w:bookmarkEnd w:id="3493"/>
      <w:r>
        <w:rPr/>
        <w:t>1406</w:t>
      </w:r>
      <w:r>
        <w:rPr>
          <w:rtl w:val="true"/>
        </w:rPr>
        <w:t xml:space="preserve">- </w:t>
      </w:r>
      <w:r>
        <w:rPr>
          <w:rtl w:val="true"/>
        </w:rPr>
        <w:t>جهان‌گردی در ایران‌</w:t>
      </w:r>
      <w:bookmarkEnd w:id="349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اقتباس عن کتب السیاحین مارکوپولو و ابن بطوطة و ناصر خسرو و یاقوت الحموی و اللورد کرزن و زین العابدین الشیروانی و هو بقلم علی جواهر الکلام المعاصر و قد طبع بطهران جزئه الأول المقتبسة عن کتاب </w:t>
      </w:r>
      <w:bookmarkStart w:id="3495" w:name="pg11685_251010"/>
    </w:p>
    <w:p>
      <w:pPr>
        <w:pStyle w:val="BookText"/>
        <w:rPr/>
      </w:pPr>
      <w:bookmarkEnd w:id="3495"/>
      <w:r>
        <w:rPr>
          <w:rFonts w:ascii="IRNazanin" w:hAnsi="IRNazanin" w:eastAsia="IRNazanin"/>
          <w:color w:val="111111"/>
          <w:sz w:val="28"/>
          <w:sz w:val="28"/>
          <w:szCs w:val="28"/>
          <w:rtl w:val="true"/>
          <w:lang w:bidi="fa-IR"/>
        </w:rPr>
        <w:t xml:space="preserve">إیران تألیف اللورد کرزن الإنگلیزی فی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496" w:name="__RefHeading___Toc7705752_73709187"/>
      <w:bookmarkStart w:id="3497" w:name="_Toc1606"/>
      <w:bookmarkEnd w:id="3496"/>
      <w:r>
        <w:rPr>
          <w:rtl w:val="true"/>
        </w:rPr>
        <w:t>جهان‌گشای جوینی‌</w:t>
      </w:r>
      <w:bookmarkEnd w:id="3497"/>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تاریخ المغل و أحوالهم و السلاطین الخوارزمشاهیة و الملاحدة الإسماعیلیة، و باقی الوقائع إلی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المیرزا محمد خان القزوینی الجزء الثالث منه مع ذیل الخواجة نصیر الدین الآتی فی الذال فی لیدن، ثم إن السید جلال الدین الطهرانی أعاد طبع بعض أجزائه فی طهران</w:t>
      </w:r>
    </w:p>
    <w:p>
      <w:pPr>
        <w:pStyle w:val="Heading3"/>
        <w:numPr>
          <w:ilvl w:val="2"/>
          <w:numId w:val="1"/>
        </w:numPr>
        <w:rPr/>
      </w:pPr>
      <w:bookmarkStart w:id="3498" w:name="__RefHeading___Toc7705754_73709187"/>
      <w:bookmarkStart w:id="3499" w:name="_Toc1607"/>
      <w:bookmarkEnd w:id="3498"/>
      <w:r>
        <w:rPr>
          <w:rtl w:val="true"/>
        </w:rPr>
        <w:t>جهان‌گشای نادری‌</w:t>
      </w:r>
      <w:bookmarkEnd w:id="3499"/>
    </w:p>
    <w:p>
      <w:pPr>
        <w:pStyle w:val="BookText"/>
        <w:rPr/>
      </w:pPr>
      <w:r>
        <w:rPr>
          <w:rFonts w:ascii="IRNazanin" w:hAnsi="IRNazanin" w:eastAsia="IRNazanin"/>
          <w:color w:val="111111"/>
          <w:sz w:val="28"/>
          <w:sz w:val="28"/>
          <w:szCs w:val="28"/>
          <w:rtl w:val="true"/>
          <w:lang w:bidi="fa-IR"/>
        </w:rPr>
        <w:t xml:space="preserve">أیضا مر أنه طبع فی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عندی” آغا بزرگ” منه نسخه جیدة بالخط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علی بن محمد علی الیزدی فی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دانایان رموز آگاهی و دقیقه یابان حکمتهای الهی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المیرزا محمد مهدی خان المنشی للسلطان نادر شاه، مؤلف الإنشاءات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درة نادری کما یأتی</w:t>
      </w:r>
      <w:r>
        <w:rPr>
          <w:rFonts w:eastAsia="IRNazanin" w:cs="IRNazanin"/>
          <w:color w:val="111111"/>
          <w:sz w:val="28"/>
          <w:szCs w:val="28"/>
          <w:rtl w:val="true"/>
          <w:lang w:bidi="fa-IR"/>
        </w:rPr>
        <w:t>.</w:t>
      </w:r>
    </w:p>
    <w:p>
      <w:pPr>
        <w:pStyle w:val="Heading3"/>
        <w:numPr>
          <w:ilvl w:val="2"/>
          <w:numId w:val="1"/>
        </w:numPr>
        <w:rPr/>
      </w:pPr>
      <w:bookmarkStart w:id="3500" w:name="__RefHeading___Toc7705756_73709187"/>
      <w:bookmarkStart w:id="3501" w:name="_Toc1608"/>
      <w:bookmarkEnd w:id="3500"/>
      <w:r>
        <w:rPr/>
        <w:t>1407</w:t>
      </w:r>
      <w:r>
        <w:rPr>
          <w:rtl w:val="true"/>
        </w:rPr>
        <w:t xml:space="preserve">- </w:t>
      </w:r>
      <w:r>
        <w:rPr>
          <w:rtl w:val="true"/>
        </w:rPr>
        <w:t>جهان‌نامه‌</w:t>
      </w:r>
      <w:bookmarkEnd w:id="3501"/>
    </w:p>
    <w:p>
      <w:pPr>
        <w:pStyle w:val="BookText"/>
        <w:rPr/>
      </w:pPr>
      <w:r>
        <w:rPr>
          <w:rFonts w:ascii="IRNazanin" w:hAnsi="IRNazanin" w:eastAsia="IRNazanin"/>
          <w:color w:val="111111"/>
          <w:sz w:val="28"/>
          <w:sz w:val="28"/>
          <w:szCs w:val="28"/>
          <w:rtl w:val="true"/>
          <w:lang w:bidi="fa-IR"/>
        </w:rPr>
        <w:t xml:space="preserve">فی التاریخ من کتب مدرسة الأحمدیة بحلب، و لعله هو تاریخ عبد الله خان المنظوم للمولی مشفقی المتوفی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STOREY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PERSIAN LITERATURE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أنه یحتمل أن یکون الرجل هو عین ملا مشفقی البخاری المروزی الذی ولد ببخاری فی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فسافر إلی الهند مرتین فی عهد أکبر پادشاه و رجع إلی بخاری و مات بها فی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3502" w:name="__RefHeading___Toc7705758_73709187"/>
      <w:bookmarkStart w:id="3503" w:name="_Toc1609"/>
      <w:bookmarkEnd w:id="3502"/>
      <w:r>
        <w:rPr/>
        <w:t>1408</w:t>
      </w:r>
      <w:r>
        <w:rPr>
          <w:rtl w:val="true"/>
        </w:rPr>
        <w:t xml:space="preserve">- </w:t>
      </w:r>
      <w:r>
        <w:rPr>
          <w:rtl w:val="true"/>
        </w:rPr>
        <w:t>جهان‌نامه‌</w:t>
      </w:r>
      <w:bookmarkEnd w:id="3503"/>
    </w:p>
    <w:p>
      <w:pPr>
        <w:pStyle w:val="BookText"/>
        <w:rPr/>
      </w:pPr>
      <w:r>
        <w:rPr>
          <w:rFonts w:ascii="IRNazanin" w:hAnsi="IRNazanin" w:eastAsia="IRNazanin"/>
          <w:color w:val="111111"/>
          <w:sz w:val="28"/>
          <w:sz w:val="28"/>
          <w:szCs w:val="28"/>
          <w:rtl w:val="true"/>
          <w:lang w:bidi="fa-IR"/>
        </w:rPr>
        <w:t xml:space="preserve">مجلة فارسیة أخلاقیة لصاحبها محمد حسین نوری‌زاده، صدرت فی شیراز من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یدافع عن الطبقة العاملة</w:t>
      </w:r>
      <w:r>
        <w:rPr>
          <w:rFonts w:eastAsia="IRNazanin" w:cs="IRNazanin"/>
          <w:color w:val="111111"/>
          <w:sz w:val="28"/>
          <w:szCs w:val="28"/>
          <w:rtl w:val="true"/>
          <w:lang w:bidi="fa-IR"/>
        </w:rPr>
        <w:t>.</w:t>
      </w:r>
    </w:p>
    <w:p>
      <w:pPr>
        <w:pStyle w:val="Heading3"/>
        <w:numPr>
          <w:ilvl w:val="2"/>
          <w:numId w:val="1"/>
        </w:numPr>
        <w:rPr/>
      </w:pPr>
      <w:bookmarkStart w:id="3504" w:name="__RefHeading___Toc7705760_73709187"/>
      <w:bookmarkStart w:id="3505" w:name="_Toc1610"/>
      <w:bookmarkEnd w:id="3504"/>
      <w:r>
        <w:rPr/>
        <w:t>1409</w:t>
      </w:r>
      <w:r>
        <w:rPr>
          <w:rtl w:val="true"/>
        </w:rPr>
        <w:t xml:space="preserve">- </w:t>
      </w:r>
      <w:r>
        <w:rPr>
          <w:rtl w:val="true"/>
        </w:rPr>
        <w:t>جهان‌نما</w:t>
      </w:r>
      <w:bookmarkEnd w:id="3505"/>
    </w:p>
    <w:p>
      <w:pPr>
        <w:pStyle w:val="BookText"/>
        <w:rPr/>
      </w:pPr>
      <w:r>
        <w:rPr>
          <w:rFonts w:ascii="IRNazanin" w:hAnsi="IRNazanin" w:eastAsia="IRNazanin"/>
          <w:color w:val="111111"/>
          <w:sz w:val="28"/>
          <w:sz w:val="28"/>
          <w:szCs w:val="28"/>
          <w:rtl w:val="true"/>
          <w:lang w:bidi="fa-IR"/>
        </w:rPr>
        <w:t>اسمه مرآة الأحوال لآقا أحمد یأتی فی المیم</w:t>
      </w:r>
      <w:r>
        <w:rPr>
          <w:rFonts w:eastAsia="IRNazanin" w:cs="IRNazanin"/>
          <w:color w:val="111111"/>
          <w:sz w:val="28"/>
          <w:szCs w:val="28"/>
          <w:rtl w:val="true"/>
          <w:lang w:bidi="fa-IR"/>
        </w:rPr>
        <w:t>.</w:t>
      </w:r>
    </w:p>
    <w:p>
      <w:pPr>
        <w:pStyle w:val="Heading3"/>
        <w:numPr>
          <w:ilvl w:val="2"/>
          <w:numId w:val="1"/>
        </w:numPr>
        <w:rPr/>
      </w:pPr>
      <w:bookmarkStart w:id="3506" w:name="__RefHeading___Toc7705762_73709187"/>
      <w:bookmarkStart w:id="3507" w:name="_Toc1611"/>
      <w:bookmarkEnd w:id="3506"/>
      <w:r>
        <w:rPr/>
        <w:t>1410</w:t>
      </w:r>
      <w:r>
        <w:rPr>
          <w:rtl w:val="true"/>
        </w:rPr>
        <w:t xml:space="preserve">- </w:t>
      </w:r>
      <w:r>
        <w:rPr>
          <w:rtl w:val="true"/>
        </w:rPr>
        <w:t>جهان‌نما</w:t>
      </w:r>
      <w:bookmarkEnd w:id="3507"/>
    </w:p>
    <w:p>
      <w:pPr>
        <w:pStyle w:val="BookText"/>
        <w:rPr/>
      </w:pPr>
      <w:r>
        <w:rPr>
          <w:rFonts w:ascii="IRNazanin" w:hAnsi="IRNazanin" w:eastAsia="IRNazanin"/>
          <w:color w:val="111111"/>
          <w:sz w:val="28"/>
          <w:sz w:val="28"/>
          <w:szCs w:val="28"/>
          <w:rtl w:val="true"/>
          <w:lang w:bidi="fa-IR"/>
        </w:rPr>
        <w:t>فی الهیئة للمیرزا حسن خان منطق الملک، المعاصر، و له منهاج الطالبین فی التجوید، یأتی‌</w:t>
      </w:r>
    </w:p>
    <w:p>
      <w:pPr>
        <w:pStyle w:val="Heading3"/>
        <w:numPr>
          <w:ilvl w:val="2"/>
          <w:numId w:val="1"/>
        </w:numPr>
        <w:rPr/>
      </w:pPr>
      <w:bookmarkStart w:id="3508" w:name="__RefHeading___Toc7705764_73709187"/>
      <w:bookmarkStart w:id="3509" w:name="_Toc1612"/>
      <w:bookmarkEnd w:id="3508"/>
      <w:r>
        <w:rPr/>
        <w:t>1411</w:t>
      </w:r>
      <w:r>
        <w:rPr>
          <w:rtl w:val="true"/>
        </w:rPr>
        <w:t xml:space="preserve">- </w:t>
      </w:r>
      <w:r>
        <w:rPr>
          <w:rtl w:val="true"/>
        </w:rPr>
        <w:t>جهان‌نما</w:t>
      </w:r>
      <w:bookmarkEnd w:id="3509"/>
    </w:p>
    <w:p>
      <w:pPr>
        <w:pStyle w:val="BookText"/>
        <w:rPr/>
      </w:pPr>
      <w:r>
        <w:rPr>
          <w:rFonts w:ascii="IRNazanin" w:hAnsi="IRNazanin" w:eastAsia="IRNazanin"/>
          <w:color w:val="111111"/>
          <w:sz w:val="28"/>
          <w:sz w:val="28"/>
          <w:szCs w:val="28"/>
          <w:rtl w:val="true"/>
          <w:lang w:bidi="fa-IR"/>
        </w:rPr>
        <w:t xml:space="preserve">فی جغرافیة أصفهان، للسید عبد الفتاح بن ضیاء الدین محمد المرعشی مؤلف التبر المذاب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3510" w:name="__RefHeading___Toc7705766_73709187"/>
      <w:bookmarkStart w:id="3511" w:name="_Toc1613"/>
      <w:bookmarkEnd w:id="3510"/>
      <w:r>
        <w:rPr/>
        <w:t>1412</w:t>
      </w:r>
      <w:r>
        <w:rPr>
          <w:rtl w:val="true"/>
        </w:rPr>
        <w:t xml:space="preserve">- </w:t>
      </w:r>
      <w:r>
        <w:rPr>
          <w:rtl w:val="true"/>
        </w:rPr>
        <w:t>جهان‌نما</w:t>
      </w:r>
      <w:bookmarkEnd w:id="351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ببحر مخزن الأسرار للمیرزا محسن التبریزی المتولد بأصفهان فی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أجزاء کلیاته فی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ذکر تفصیله فی فهرس مکتبة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bookmarkStart w:id="3512" w:name="pg11685_251013"/>
    </w:p>
    <w:p>
      <w:pPr>
        <w:pStyle w:val="BookText"/>
        <w:rPr/>
      </w:pPr>
      <w:bookmarkEnd w:id="3512"/>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نیزه خطیست بقصد غنیم‌</w:t>
      </w:r>
    </w:p>
    <w:p>
      <w:pPr>
        <w:pStyle w:val="Heading3"/>
        <w:numPr>
          <w:ilvl w:val="2"/>
          <w:numId w:val="1"/>
        </w:numPr>
        <w:rPr/>
      </w:pPr>
      <w:bookmarkStart w:id="3513" w:name="__RefHeading___Toc7705768_73709187"/>
      <w:bookmarkStart w:id="3514" w:name="_Toc1614"/>
      <w:bookmarkEnd w:id="3513"/>
      <w:r>
        <w:rPr>
          <w:rtl w:val="true"/>
        </w:rPr>
        <w:t>جهان‌نمای عباسی</w:t>
      </w:r>
      <w:bookmarkEnd w:id="3514"/>
    </w:p>
    <w:p>
      <w:pPr>
        <w:pStyle w:val="BookText"/>
        <w:rPr/>
      </w:pPr>
      <w:r>
        <w:rPr>
          <w:rFonts w:ascii="IRNazanin" w:hAnsi="IRNazanin" w:eastAsia="IRNazanin"/>
          <w:color w:val="111111"/>
          <w:sz w:val="28"/>
          <w:sz w:val="28"/>
          <w:szCs w:val="28"/>
          <w:rtl w:val="true"/>
          <w:lang w:bidi="fa-IR"/>
        </w:rPr>
        <w:t xml:space="preserve">للمیرزا قاضی بن کاشف الدین محمد الأردکانی الیزدی تلمیذ الشیخ البهائی و مؤلف التحفة الرضویة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جام جهان‌نمای عباسی</w:t>
      </w:r>
      <w:r>
        <w:rPr>
          <w:rStyle w:val="FootnoteAnchor"/>
          <w:rtl w:val="true"/>
        </w:rPr>
        <w:footnoteReference w:id="52"/>
      </w:r>
      <w:r>
        <w:rPr>
          <w:rFonts w:ascii="IRNazanin" w:hAnsi="IRNazanin" w:eastAsia="IRNazanin"/>
          <w:color w:val="111111"/>
          <w:sz w:val="28"/>
          <w:sz w:val="28"/>
          <w:szCs w:val="28"/>
          <w:rtl w:val="true"/>
          <w:lang w:bidi="fa-IR"/>
        </w:rPr>
        <w:t xml:space="preserve">و هو مرتب علی ثلاثین فصلا کلها فیما یتعلق بأحوال الخمر و کیفیاته و أوصافه، ذکر المؤلف أنه ألفه بإجبار الشاه عباس الماضی الذی مات فی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الحاج محمد آقا النخجوانی فی تبریز کما فی فهرسه الذی کتبه إلینا بخطه، و له کتاب فی چوب چینی سیأتی قریبا</w:t>
      </w:r>
    </w:p>
    <w:p>
      <w:pPr>
        <w:pStyle w:val="Heading3"/>
        <w:numPr>
          <w:ilvl w:val="2"/>
          <w:numId w:val="1"/>
        </w:numPr>
        <w:rPr/>
      </w:pPr>
      <w:bookmarkStart w:id="3515" w:name="__RefHeading___Toc7705770_73709187"/>
      <w:bookmarkStart w:id="3516" w:name="_Toc1615"/>
      <w:bookmarkEnd w:id="3515"/>
      <w:r>
        <w:rPr/>
        <w:t>1413</w:t>
      </w:r>
      <w:r>
        <w:rPr>
          <w:rtl w:val="true"/>
        </w:rPr>
        <w:t xml:space="preserve">- </w:t>
      </w:r>
      <w:r>
        <w:rPr>
          <w:rtl w:val="true"/>
        </w:rPr>
        <w:t>جهان‌نمای مهدی‌</w:t>
      </w:r>
      <w:bookmarkEnd w:id="3516"/>
    </w:p>
    <w:p>
      <w:pPr>
        <w:pStyle w:val="BookText"/>
        <w:rPr/>
      </w:pPr>
      <w:r>
        <w:rPr>
          <w:rFonts w:ascii="IRNazanin" w:hAnsi="IRNazanin" w:eastAsia="IRNazanin"/>
          <w:color w:val="111111"/>
          <w:sz w:val="28"/>
          <w:sz w:val="28"/>
          <w:szCs w:val="28"/>
          <w:rtl w:val="true"/>
          <w:lang w:bidi="fa-IR"/>
        </w:rPr>
        <w:t xml:space="preserve">للمیرزا محمد مهدی التبریزی المصری المعاصر، و هو تقویم لخمسة آلاف سنة أولها من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فوائد أخری من التواریخ و الجغرافیة و الهیئة</w:t>
      </w:r>
      <w:r>
        <w:rPr>
          <w:rFonts w:eastAsia="IRNazanin" w:cs="IRNazanin"/>
          <w:color w:val="111111"/>
          <w:sz w:val="28"/>
          <w:szCs w:val="28"/>
          <w:rtl w:val="true"/>
          <w:lang w:bidi="fa-IR"/>
        </w:rPr>
        <w:t>.</w:t>
      </w:r>
    </w:p>
    <w:p>
      <w:pPr>
        <w:pStyle w:val="Heading3"/>
        <w:numPr>
          <w:ilvl w:val="2"/>
          <w:numId w:val="1"/>
        </w:numPr>
        <w:rPr/>
      </w:pPr>
      <w:bookmarkStart w:id="3517" w:name="__RefHeading___Toc7705772_73709187"/>
      <w:bookmarkStart w:id="3518" w:name="_Toc1616"/>
      <w:bookmarkEnd w:id="3517"/>
      <w:r>
        <w:rPr/>
        <w:t>1414</w:t>
      </w:r>
      <w:r>
        <w:rPr>
          <w:rtl w:val="true"/>
        </w:rPr>
        <w:t xml:space="preserve">- </w:t>
      </w:r>
      <w:r>
        <w:rPr>
          <w:rtl w:val="true"/>
        </w:rPr>
        <w:t>الجهة التقییدیة و التعلیلیة</w:t>
      </w:r>
      <w:bookmarkEnd w:id="3518"/>
    </w:p>
    <w:p>
      <w:pPr>
        <w:pStyle w:val="BookText"/>
        <w:rPr/>
      </w:pPr>
      <w:r>
        <w:rPr>
          <w:rFonts w:ascii="IRNazanin" w:hAnsi="IRNazanin" w:eastAsia="IRNazanin"/>
          <w:color w:val="111111"/>
          <w:sz w:val="28"/>
          <w:sz w:val="28"/>
          <w:szCs w:val="28"/>
          <w:rtl w:val="true"/>
          <w:lang w:bidi="fa-IR"/>
        </w:rPr>
        <w:t xml:space="preserve">هو من مباحث الأصول الذی استقل بالتدوین للشیخ المیرزا أبی المعالی بن الحاج محمد إبراهیم الکلباسی المتوفی بأصفهان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تصانیفه ولده فی البدر التمام</w:t>
      </w:r>
      <w:r>
        <w:rPr>
          <w:rFonts w:eastAsia="IRNazanin" w:cs="IRNazanin"/>
          <w:color w:val="111111"/>
          <w:sz w:val="28"/>
          <w:szCs w:val="28"/>
          <w:rtl w:val="true"/>
          <w:lang w:bidi="fa-IR"/>
        </w:rPr>
        <w:t>.</w:t>
      </w:r>
    </w:p>
    <w:p>
      <w:pPr>
        <w:pStyle w:val="Heading3"/>
        <w:numPr>
          <w:ilvl w:val="2"/>
          <w:numId w:val="1"/>
        </w:numPr>
        <w:rPr/>
      </w:pPr>
      <w:bookmarkStart w:id="3519" w:name="__RefHeading___Toc7705774_73709187"/>
      <w:bookmarkStart w:id="3520" w:name="_Toc1617"/>
      <w:bookmarkEnd w:id="3519"/>
      <w:r>
        <w:rPr/>
        <w:t>1415</w:t>
      </w:r>
      <w:r>
        <w:rPr>
          <w:rtl w:val="true"/>
        </w:rPr>
        <w:t xml:space="preserve">- </w:t>
      </w:r>
      <w:r>
        <w:rPr>
          <w:rtl w:val="true"/>
        </w:rPr>
        <w:t>الجهة التقییدیة و التعلیلیة</w:t>
      </w:r>
      <w:bookmarkEnd w:id="3520"/>
    </w:p>
    <w:p>
      <w:pPr>
        <w:pStyle w:val="BookText"/>
        <w:rPr/>
      </w:pPr>
      <w:r>
        <w:rPr>
          <w:rFonts w:ascii="IRNazanin" w:hAnsi="IRNazanin" w:eastAsia="IRNazanin"/>
          <w:color w:val="111111"/>
          <w:sz w:val="28"/>
          <w:sz w:val="28"/>
          <w:szCs w:val="28"/>
          <w:rtl w:val="true"/>
          <w:lang w:bidi="fa-IR"/>
        </w:rPr>
        <w:t xml:space="preserve">للمیرزا حبیب الله بن فتح علی الکرمانی المعاصر فرغ منه فی صفر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کالحاشیة علی هذا المبحث من کتاب فصل الخطاب لأستاده المولی حسین علی التویسرکانی المتوفی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عند السید شهاب الدین فی قم کما کتبه إلینا</w:t>
      </w:r>
      <w:r>
        <w:rPr>
          <w:rFonts w:eastAsia="IRNazanin" w:cs="IRNazanin"/>
          <w:color w:val="111111"/>
          <w:sz w:val="28"/>
          <w:szCs w:val="28"/>
          <w:rtl w:val="true"/>
          <w:lang w:bidi="fa-IR"/>
        </w:rPr>
        <w:t>.</w:t>
      </w:r>
    </w:p>
    <w:p>
      <w:pPr>
        <w:pStyle w:val="Heading3"/>
        <w:numPr>
          <w:ilvl w:val="2"/>
          <w:numId w:val="1"/>
        </w:numPr>
        <w:rPr/>
      </w:pPr>
      <w:bookmarkStart w:id="3521" w:name="__RefHeading___Toc7705776_73709187"/>
      <w:bookmarkStart w:id="3522" w:name="_Toc1618"/>
      <w:bookmarkEnd w:id="3521"/>
      <w:r>
        <w:rPr/>
        <w:t>1416</w:t>
      </w:r>
      <w:r>
        <w:rPr>
          <w:rtl w:val="true"/>
        </w:rPr>
        <w:t xml:space="preserve">- </w:t>
      </w:r>
      <w:r>
        <w:rPr>
          <w:rtl w:val="true"/>
        </w:rPr>
        <w:t>جهة القبلة</w:t>
      </w:r>
      <w:bookmarkEnd w:id="352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متوسطة تقرب من مائة و خمسین بیتا فی بیان المراد من الجهة و ما فسرت به من السمت، للشیخ البهائی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أما بعد الحمد و الصلاة فیقول أقل العباد محمد المشتهر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تحقیق حقیقة جهة القبلة التی یجب علی العبد تحصیلها و التوجه إلیها من المهمات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نسخا و نسخه عصره التی علیها إجازته بخطه لکاتب النسخة فی سنة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مکتبة المدرسة الفاضلیة بمشهد خراسان، و قد ضمت إلی الخزانة الرضویة و تلمیذه الکاتب للنسخة هو الشیخ علی بن أحمد النباطی العاملی و سیأتی له رسالة فی القبلة مع سائر رسالات القبلة فی </w:t>
      </w:r>
      <w:bookmarkStart w:id="3523" w:name="pg11685_251015"/>
    </w:p>
    <w:p>
      <w:pPr>
        <w:pStyle w:val="BookText"/>
        <w:rPr/>
      </w:pPr>
      <w:bookmarkEnd w:id="3523"/>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Heading3"/>
        <w:numPr>
          <w:ilvl w:val="2"/>
          <w:numId w:val="1"/>
        </w:numPr>
        <w:rPr/>
      </w:pPr>
      <w:bookmarkStart w:id="3524" w:name="__RefHeading___Toc7705778_73709187"/>
      <w:bookmarkStart w:id="3525" w:name="_Toc1619"/>
      <w:bookmarkEnd w:id="3524"/>
      <w:r>
        <w:rPr/>
        <w:t>1417</w:t>
      </w:r>
      <w:r>
        <w:rPr>
          <w:rtl w:val="true"/>
        </w:rPr>
        <w:t xml:space="preserve">- </w:t>
      </w:r>
      <w:r>
        <w:rPr>
          <w:rtl w:val="true"/>
        </w:rPr>
        <w:t>جهد المقل فی أجوبة المسائل</w:t>
      </w:r>
      <w:bookmarkEnd w:id="3525"/>
    </w:p>
    <w:p>
      <w:pPr>
        <w:pStyle w:val="BookText"/>
        <w:rPr/>
      </w:pPr>
      <w:r>
        <w:rPr>
          <w:rFonts w:ascii="IRNazanin" w:hAnsi="IRNazanin" w:eastAsia="IRNazanin"/>
          <w:color w:val="111111"/>
          <w:sz w:val="28"/>
          <w:sz w:val="28"/>
          <w:szCs w:val="28"/>
          <w:rtl w:val="true"/>
          <w:lang w:bidi="fa-IR"/>
        </w:rPr>
        <w:t xml:space="preserve">فقه استدلالی ملمع، للشیخ محمد رضا بن الشیخ جواد بن الشیخ محسن الذی هو أخ الشیخ أسد الله الکاظمی الدزفولی المعاصر المتوفی ببروجرد فی سابع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3526" w:name="__RefHeading___Toc7705780_73709187"/>
      <w:bookmarkStart w:id="3527" w:name="_Toc1620"/>
      <w:bookmarkEnd w:id="3526"/>
      <w:r>
        <w:rPr/>
        <w:t>1418</w:t>
      </w:r>
      <w:r>
        <w:rPr>
          <w:rtl w:val="true"/>
        </w:rPr>
        <w:t xml:space="preserve">- </w:t>
      </w:r>
      <w:r>
        <w:rPr>
          <w:rtl w:val="true"/>
        </w:rPr>
        <w:t>الجهر و الإخفات‌</w:t>
      </w:r>
      <w:bookmarkEnd w:id="3527"/>
    </w:p>
    <w:p>
      <w:pPr>
        <w:pStyle w:val="BookText"/>
        <w:rPr/>
      </w:pPr>
      <w:r>
        <w:rPr>
          <w:rFonts w:ascii="IRNazanin" w:hAnsi="IRNazanin" w:eastAsia="IRNazanin"/>
          <w:color w:val="111111"/>
          <w:sz w:val="28"/>
          <w:sz w:val="28"/>
          <w:szCs w:val="28"/>
          <w:rtl w:val="true"/>
          <w:lang w:bidi="fa-IR"/>
        </w:rPr>
        <w:t xml:space="preserve">رسالة فارسیة، للسید علی بن أبی القاسم الرضوی اللاهوری المعاصر طبع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3528" w:name="__RefHeading___Toc7705782_73709187"/>
      <w:bookmarkStart w:id="3529" w:name="_Toc1621"/>
      <w:bookmarkEnd w:id="3528"/>
      <w:r>
        <w:rPr/>
        <w:t>1419</w:t>
      </w:r>
      <w:r>
        <w:rPr>
          <w:rtl w:val="true"/>
        </w:rPr>
        <w:t xml:space="preserve">- </w:t>
      </w:r>
      <w:r>
        <w:rPr>
          <w:rtl w:val="true"/>
        </w:rPr>
        <w:t>الجهر و الإخفات</w:t>
      </w:r>
      <w:bookmarkEnd w:id="3529"/>
    </w:p>
    <w:p>
      <w:pPr>
        <w:pStyle w:val="BookText"/>
        <w:rPr/>
      </w:pPr>
      <w:r>
        <w:rPr>
          <w:rFonts w:ascii="IRNazanin" w:hAnsi="IRNazanin" w:eastAsia="IRNazanin"/>
          <w:color w:val="111111"/>
          <w:sz w:val="28"/>
          <w:sz w:val="28"/>
          <w:szCs w:val="28"/>
          <w:rtl w:val="true"/>
          <w:lang w:bidi="fa-IR"/>
        </w:rPr>
        <w:t xml:space="preserve">فی الأخیرتین بالتسبیح للشیخ عبد الله بن الشیخ عباس الستری البحرانی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w:t>
      </w:r>
      <w:r>
        <w:rPr>
          <w:rFonts w:eastAsia="IRNazanin" w:cs="IRNazanin"/>
          <w:color w:val="111111"/>
          <w:sz w:val="28"/>
          <w:szCs w:val="28"/>
          <w:rtl w:val="true"/>
          <w:lang w:bidi="fa-IR"/>
        </w:rPr>
        <w:t>.</w:t>
      </w:r>
    </w:p>
    <w:p>
      <w:pPr>
        <w:pStyle w:val="Heading3"/>
        <w:numPr>
          <w:ilvl w:val="2"/>
          <w:numId w:val="1"/>
        </w:numPr>
        <w:rPr/>
      </w:pPr>
      <w:bookmarkStart w:id="3530" w:name="__RefHeading___Toc7705784_73709187"/>
      <w:bookmarkStart w:id="3531" w:name="_Toc1622"/>
      <w:bookmarkEnd w:id="3530"/>
      <w:r>
        <w:rPr/>
        <w:t>1420</w:t>
      </w:r>
      <w:r>
        <w:rPr>
          <w:rtl w:val="true"/>
        </w:rPr>
        <w:t xml:space="preserve">- </w:t>
      </w:r>
      <w:r>
        <w:rPr>
          <w:rtl w:val="true"/>
        </w:rPr>
        <w:t>الجهر و الإخفات</w:t>
      </w:r>
      <w:bookmarkEnd w:id="3531"/>
    </w:p>
    <w:p>
      <w:pPr>
        <w:pStyle w:val="BookText"/>
        <w:rPr/>
      </w:pPr>
      <w:r>
        <w:rPr>
          <w:rFonts w:ascii="IRNazanin" w:hAnsi="IRNazanin" w:eastAsia="IRNazanin"/>
          <w:color w:val="111111"/>
          <w:sz w:val="28"/>
          <w:sz w:val="28"/>
          <w:szCs w:val="28"/>
          <w:rtl w:val="true"/>
          <w:lang w:bidi="fa-IR"/>
        </w:rPr>
        <w:t xml:space="preserve">فی الأخیرتین للإمام و المأموم، للشیخ علی بن محمد بن الشیخ علی بن الشیخ عبد النبی بن محمد بن سلیمان المقابی البحرانی، کتبه فی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سلیمان بن الشیخ حسین بن الشیخ عبد الله بن ماجد البحرانی، رأیت نسخه منه بالکاظمیة فی کتب السید محمد علی السبزواری و هی بخط حیدر بن عبد الله الحولاوی الجزائری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Heading3"/>
        <w:numPr>
          <w:ilvl w:val="2"/>
          <w:numId w:val="1"/>
        </w:numPr>
        <w:rPr/>
      </w:pPr>
      <w:bookmarkStart w:id="3532" w:name="__RefHeading___Toc7705786_73709187"/>
      <w:bookmarkStart w:id="3533" w:name="_Toc1623"/>
      <w:bookmarkEnd w:id="3532"/>
      <w:r>
        <w:rPr/>
        <w:t>1421</w:t>
      </w:r>
      <w:r>
        <w:rPr>
          <w:rtl w:val="true"/>
        </w:rPr>
        <w:t xml:space="preserve">- </w:t>
      </w:r>
      <w:r>
        <w:rPr>
          <w:rtl w:val="true"/>
        </w:rPr>
        <w:t>الجهر و الإخفات</w:t>
      </w:r>
      <w:bookmarkEnd w:id="3533"/>
    </w:p>
    <w:p>
      <w:pPr>
        <w:pStyle w:val="BookText"/>
        <w:rPr/>
      </w:pPr>
      <w:r>
        <w:rPr>
          <w:rFonts w:ascii="IRNazanin" w:hAnsi="IRNazanin" w:eastAsia="IRNazanin"/>
          <w:color w:val="111111"/>
          <w:sz w:val="28"/>
          <w:sz w:val="28"/>
          <w:szCs w:val="28"/>
          <w:rtl w:val="true"/>
          <w:lang w:bidi="fa-IR"/>
        </w:rPr>
        <w:t xml:space="preserve">فی الأولتین للمولی عبد الله بن الحسین التستری المتوفی بأصفهان فی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موقوفة من رسائله تاریخ کتابتها فی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وقفها فی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شیخنا شیخ الشریعة الأصفهانی فی النجف، و سیأتی إن شاء الله فی حرف الراء رسالات فی وجوب الجهر أو وجوب الإخفات</w:t>
      </w:r>
      <w:r>
        <w:rPr>
          <w:rFonts w:eastAsia="IRNazanin" w:cs="IRNazanin"/>
          <w:color w:val="111111"/>
          <w:sz w:val="28"/>
          <w:szCs w:val="28"/>
          <w:rtl w:val="true"/>
          <w:lang w:bidi="fa-IR"/>
        </w:rPr>
        <w:t>.</w:t>
      </w:r>
    </w:p>
    <w:p>
      <w:pPr>
        <w:pStyle w:val="Heading3"/>
        <w:numPr>
          <w:ilvl w:val="2"/>
          <w:numId w:val="1"/>
        </w:numPr>
        <w:rPr/>
      </w:pPr>
      <w:bookmarkStart w:id="3534" w:name="__RefHeading___Toc7705788_73709187"/>
      <w:bookmarkStart w:id="3535" w:name="_Toc1624"/>
      <w:bookmarkEnd w:id="3534"/>
      <w:r>
        <w:rPr/>
        <w:t>1422</w:t>
      </w:r>
      <w:r>
        <w:rPr>
          <w:rtl w:val="true"/>
        </w:rPr>
        <w:t xml:space="preserve">- </w:t>
      </w:r>
      <w:r>
        <w:rPr>
          <w:rtl w:val="true"/>
        </w:rPr>
        <w:t>جهل الولی</w:t>
      </w:r>
      <w:bookmarkEnd w:id="3535"/>
    </w:p>
    <w:p>
      <w:pPr>
        <w:pStyle w:val="BookText"/>
        <w:rPr/>
      </w:pPr>
      <w:r>
        <w:rPr>
          <w:rFonts w:ascii="IRNazanin" w:hAnsi="IRNazanin" w:eastAsia="IRNazanin"/>
          <w:color w:val="111111"/>
          <w:sz w:val="28"/>
          <w:sz w:val="28"/>
          <w:szCs w:val="28"/>
          <w:rtl w:val="true"/>
          <w:lang w:bidi="fa-IR"/>
        </w:rPr>
        <w:t xml:space="preserve">بمقدار فائتة المیت، للمیرزا محمد بن سلیمان التنکابنی المتوفی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تصانیفه فی قصصه</w:t>
      </w:r>
    </w:p>
    <w:p>
      <w:pPr>
        <w:pStyle w:val="Heading3"/>
        <w:numPr>
          <w:ilvl w:val="2"/>
          <w:numId w:val="1"/>
        </w:numPr>
        <w:rPr/>
      </w:pPr>
      <w:bookmarkStart w:id="3536" w:name="__RefHeading___Toc7705790_73709187"/>
      <w:bookmarkStart w:id="3537" w:name="_Toc1625"/>
      <w:bookmarkEnd w:id="3536"/>
      <w:r>
        <w:rPr/>
        <w:t>1423</w:t>
      </w:r>
      <w:r>
        <w:rPr>
          <w:rtl w:val="true"/>
        </w:rPr>
        <w:t xml:space="preserve">- </w:t>
      </w:r>
      <w:r>
        <w:rPr>
          <w:rtl w:val="true"/>
        </w:rPr>
        <w:t>کتاب الجهر ببسم الله الرحمن الرحیم</w:t>
      </w:r>
      <w:bookmarkEnd w:id="3537"/>
    </w:p>
    <w:p>
      <w:pPr>
        <w:pStyle w:val="BookText"/>
        <w:rPr/>
      </w:pPr>
      <w:r>
        <w:rPr>
          <w:rFonts w:ascii="IRNazanin" w:hAnsi="IRNazanin" w:eastAsia="IRNazanin"/>
          <w:color w:val="111111"/>
          <w:sz w:val="28"/>
          <w:sz w:val="28"/>
          <w:szCs w:val="28"/>
          <w:rtl w:val="true"/>
          <w:lang w:bidi="fa-IR"/>
        </w:rPr>
        <w:t xml:space="preserve">لأبی العباس بن عقدة الزیدی الجارودی أحمد بن محمد بن سعید بن عبد الرحمن السبیعی الهمدانی المتوفی بالکوفة فی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538" w:name="__RefHeading___Toc7705792_73709187"/>
      <w:bookmarkStart w:id="3539" w:name="_Toc1626"/>
      <w:bookmarkEnd w:id="3538"/>
      <w:r>
        <w:rPr/>
        <w:t>1424</w:t>
      </w:r>
      <w:r>
        <w:rPr>
          <w:rtl w:val="true"/>
        </w:rPr>
        <w:t xml:space="preserve">- </w:t>
      </w:r>
      <w:r>
        <w:rPr>
          <w:rtl w:val="true"/>
        </w:rPr>
        <w:t>جیب الزاویة</w:t>
      </w:r>
      <w:bookmarkEnd w:id="3539"/>
    </w:p>
    <w:p>
      <w:pPr>
        <w:pStyle w:val="BookText"/>
        <w:rPr/>
      </w:pP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المتمم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المتمم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جیب المتمم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مربع الظل 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مربع ظل المتمم فحینئذ یمکن لنا حل أکثر مسائل المثلثات، و یأتی فی المیم کتبا کثیرة مستقلة فی تدوین هذا العلم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للمحقق الداماد السید محمد باقر بن شمس الدین محمد</w:t>
      </w:r>
      <w:bookmarkStart w:id="3540" w:name="pg11685_251017"/>
    </w:p>
    <w:p>
      <w:pPr>
        <w:pStyle w:val="BookText"/>
        <w:rPr/>
      </w:pPr>
      <w:bookmarkEnd w:id="3540"/>
      <w:r>
        <w:rPr>
          <w:rFonts w:ascii="IRNazanin" w:hAnsi="IRNazanin" w:eastAsia="IRNazanin"/>
          <w:color w:val="111111"/>
          <w:sz w:val="28"/>
          <w:sz w:val="28"/>
          <w:szCs w:val="28"/>
          <w:rtl w:val="true"/>
          <w:lang w:bidi="fa-IR"/>
        </w:rPr>
        <w:t xml:space="preserve">الحسینی الأسترآبادی المتوفی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محمود البروجردی بن المولی صالح</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لمصححی مصر مهد الثقافة العربیة، الحدیثة و جامعة حیدرآباد الدینیة، و أعجب من ذلک الافتخار بهذا العمل الشنیع، ثم الأعجب منه الاعتذار عنه بما ذکر فی اکتفاء القنوع من أنه لما لم یخل الأصل من تندیدات علی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استحسن المصححون أن ینقحوه منها، فإلی الله المشتکی، و لیست هذه أول قارورة، بل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شنشنة أعرفها من أخزم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نزیل طهران و المقتول فی طریق زیارة العتبات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کتبه هو فی ترجمته للمیر الداماد المطبوعة فی آخر القبسات للمیر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من تصانیفه التی رآها ثم ذکر سائر تصانیفه المذکورة فی الفهارس</w:t>
      </w:r>
      <w:r>
        <w:rPr>
          <w:rFonts w:eastAsia="IRNazanin" w:cs="IRNazanin"/>
          <w:color w:val="111111"/>
          <w:sz w:val="28"/>
          <w:szCs w:val="28"/>
          <w:rtl w:val="true"/>
          <w:lang w:bidi="fa-IR"/>
        </w:rPr>
        <w:t>.</w:t>
      </w:r>
    </w:p>
    <w:p>
      <w:pPr>
        <w:pStyle w:val="Heading3"/>
        <w:numPr>
          <w:ilvl w:val="2"/>
          <w:numId w:val="1"/>
        </w:numPr>
        <w:rPr/>
      </w:pPr>
      <w:bookmarkStart w:id="3541" w:name="__RefHeading___Toc7705794_73709187"/>
      <w:bookmarkStart w:id="3542" w:name="_Toc1627"/>
      <w:bookmarkEnd w:id="3541"/>
      <w:r>
        <w:rPr/>
        <w:t>1425</w:t>
      </w:r>
      <w:r>
        <w:rPr>
          <w:rtl w:val="true"/>
        </w:rPr>
        <w:t xml:space="preserve">- </w:t>
      </w:r>
      <w:r>
        <w:rPr>
          <w:rtl w:val="true"/>
        </w:rPr>
        <w:t>جیب العروس و ریحان النفوس</w:t>
      </w:r>
      <w:bookmarkEnd w:id="354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محمد بن أحمد بن الخلیل بن سعید التمیمی المقدسی نسبه إلیه کذلک فی إلحاقات کتاب البلدان للیعقوبی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النجف و الظاهر أن کلمة خلیل زائد أو إنها تصحیف أبی خلیل، لأنه ترجم القفطی المصنف فی کتابه أخبار الحکماء بعنوان لقبه المشهور به یعنی التمیمی فی حرف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محمد بن أحمد بن سعید، و صرح بأن سعید الطبیب کان جده، و هو یروی فی کتابه هذا عن أبیه عن جده عن الیعقوبی، و یظهر من المنقولات </w:t>
      </w:r>
      <w:bookmarkStart w:id="3543" w:name="pg11685_251019"/>
    </w:p>
    <w:p>
      <w:pPr>
        <w:pStyle w:val="BookText"/>
        <w:rPr/>
      </w:pPr>
      <w:bookmarkEnd w:id="3543"/>
      <w:r>
        <w:rPr>
          <w:rFonts w:ascii="IRNazanin" w:hAnsi="IRNazanin" w:eastAsia="IRNazanin"/>
          <w:color w:val="111111"/>
          <w:sz w:val="28"/>
          <w:sz w:val="28"/>
          <w:szCs w:val="28"/>
          <w:rtl w:val="true"/>
          <w:lang w:bidi="fa-IR"/>
        </w:rPr>
        <w:t xml:space="preserve">عن کتابه هذا أنه فی بیان تفاصیل الریاحین و أنواع الطیب و العطریات و یظن حسن حاله من اتصاله بالخلفاء الفاطمیة بمصر من لدن افتتاحها لهم فی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مات بها بعد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اتصل بوزیر المعز بالله المتوفی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بوزیر العزیز بالله، یعقوب بن کلس الذی ألف له الکتاب الکبیر الموسوم ب مادة البقاء فی عدة مجلدات</w:t>
      </w:r>
      <w:r>
        <w:rPr>
          <w:rFonts w:eastAsia="IRNazanin" w:cs="IRNazanin"/>
          <w:color w:val="111111"/>
          <w:sz w:val="28"/>
          <w:szCs w:val="28"/>
          <w:rtl w:val="true"/>
          <w:lang w:bidi="fa-IR"/>
        </w:rPr>
        <w:t>.</w:t>
      </w:r>
    </w:p>
    <w:p>
      <w:pPr>
        <w:pStyle w:val="Heading3"/>
        <w:numPr>
          <w:ilvl w:val="2"/>
          <w:numId w:val="1"/>
        </w:numPr>
        <w:rPr/>
      </w:pPr>
      <w:bookmarkStart w:id="3544" w:name="__RefHeading___Toc7705796_73709187"/>
      <w:bookmarkStart w:id="3545" w:name="_Toc1628"/>
      <w:bookmarkEnd w:id="3544"/>
      <w:r>
        <w:rPr/>
        <w:t>1426</w:t>
      </w:r>
      <w:r>
        <w:rPr>
          <w:rtl w:val="true"/>
        </w:rPr>
        <w:t xml:space="preserve">- </w:t>
      </w:r>
      <w:r>
        <w:rPr>
          <w:rtl w:val="true"/>
        </w:rPr>
        <w:t>جیب الغائب</w:t>
      </w:r>
      <w:bookmarkEnd w:id="3545"/>
    </w:p>
    <w:p>
      <w:pPr>
        <w:pStyle w:val="BookText"/>
        <w:rPr/>
      </w:pPr>
      <w:r>
        <w:rPr>
          <w:rFonts w:ascii="IRNazanin" w:hAnsi="IRNazanin" w:eastAsia="IRNazanin"/>
          <w:color w:val="111111"/>
          <w:sz w:val="28"/>
          <w:sz w:val="28"/>
          <w:szCs w:val="28"/>
          <w:rtl w:val="true"/>
          <w:lang w:bidi="fa-IR"/>
        </w:rPr>
        <w:t>فی کیفیة العمل بآلة استنبطها الشیخ الإمام شهاب الدین أبو العباس أحمد المعروف بابن السراج و هی نصف دائرة مقسوم المحیط</w:t>
      </w:r>
      <w:r>
        <w:rPr>
          <w:rFonts w:eastAsia="IRNazanin" w:cs="IRNazanin"/>
          <w:color w:val="111111"/>
          <w:sz w:val="28"/>
          <w:szCs w:val="28"/>
          <w:rtl w:val="true"/>
          <w:lang w:bidi="fa-IR"/>
        </w:rPr>
        <w:t>.</w:t>
      </w:r>
    </w:p>
    <w:p>
      <w:pPr>
        <w:pStyle w:val="Heading3"/>
        <w:numPr>
          <w:ilvl w:val="2"/>
          <w:numId w:val="1"/>
        </w:numPr>
        <w:rPr/>
      </w:pPr>
      <w:bookmarkStart w:id="3546" w:name="__RefHeading___Toc7705798_73709187"/>
      <w:bookmarkStart w:id="3547" w:name="_Toc1629"/>
      <w:bookmarkEnd w:id="3546"/>
      <w:r>
        <w:rPr/>
        <w:t>1427</w:t>
      </w:r>
      <w:r>
        <w:rPr>
          <w:rtl w:val="true"/>
        </w:rPr>
        <w:t xml:space="preserve">- </w:t>
      </w:r>
      <w:r>
        <w:rPr>
          <w:rtl w:val="true"/>
        </w:rPr>
        <w:t>جیجک علی شاه</w:t>
      </w:r>
      <w:bookmarkEnd w:id="3547"/>
    </w:p>
    <w:p>
      <w:pPr>
        <w:pStyle w:val="BookText"/>
        <w:rPr/>
      </w:pPr>
      <w:r>
        <w:rPr>
          <w:rFonts w:ascii="IRNazanin" w:hAnsi="IRNazanin" w:eastAsia="IRNazanin"/>
          <w:color w:val="111111"/>
          <w:sz w:val="28"/>
          <w:sz w:val="28"/>
          <w:szCs w:val="28"/>
          <w:rtl w:val="true"/>
          <w:lang w:bidi="fa-IR"/>
        </w:rPr>
        <w:t xml:space="preserve">المطبوع ببرلین فی مطبعة إیرانشهر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لذبیح الله بهروز فی خمسة فصول، وصف فیه أوضاع الدولة القجریة الأخیرة</w:t>
      </w:r>
      <w:r>
        <w:rPr>
          <w:rFonts w:eastAsia="IRNazanin" w:cs="IRNazanin"/>
          <w:color w:val="111111"/>
          <w:sz w:val="28"/>
          <w:szCs w:val="28"/>
          <w:rtl w:val="true"/>
          <w:lang w:bidi="fa-IR"/>
        </w:rPr>
        <w:t>.</w:t>
      </w:r>
    </w:p>
    <w:p>
      <w:pPr>
        <w:pStyle w:val="Heading3"/>
        <w:numPr>
          <w:ilvl w:val="2"/>
          <w:numId w:val="1"/>
        </w:numPr>
        <w:rPr/>
      </w:pPr>
      <w:bookmarkStart w:id="3548" w:name="__RefHeading___Toc7705800_73709187"/>
      <w:bookmarkStart w:id="3549" w:name="_Toc1630"/>
      <w:bookmarkEnd w:id="3548"/>
      <w:r>
        <w:rPr/>
        <w:t>1428</w:t>
      </w:r>
      <w:r>
        <w:rPr>
          <w:rtl w:val="true"/>
        </w:rPr>
        <w:t xml:space="preserve">- </w:t>
      </w:r>
      <w:r>
        <w:rPr>
          <w:rtl w:val="true"/>
        </w:rPr>
        <w:t>الجید السری</w:t>
      </w:r>
      <w:bookmarkEnd w:id="3549"/>
    </w:p>
    <w:p>
      <w:pPr>
        <w:pStyle w:val="BookText"/>
        <w:rPr/>
      </w:pPr>
      <w:r>
        <w:rPr>
          <w:rFonts w:ascii="IRNazanin" w:hAnsi="IRNazanin" w:eastAsia="IRNazanin"/>
          <w:color w:val="111111"/>
          <w:sz w:val="28"/>
          <w:sz w:val="28"/>
          <w:szCs w:val="28"/>
          <w:rtl w:val="true"/>
          <w:lang w:bidi="fa-IR"/>
        </w:rPr>
        <w:t xml:space="preserve">من شعر السید الحمیری من جمع الشیخ محمد بن الشیخ طاهر السماوی النجفی المولود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من الکتب المتفرقة و المظان المتبددة، و رتبه علی الحروف و منها العینیة المشهورة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 عمرو باللوی مربع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w:t>
      </w:r>
    </w:p>
    <w:p>
      <w:pPr>
        <w:pStyle w:val="Heading3"/>
        <w:numPr>
          <w:ilvl w:val="2"/>
          <w:numId w:val="1"/>
        </w:numPr>
        <w:rPr/>
      </w:pPr>
      <w:bookmarkStart w:id="3550" w:name="__RefHeading___Toc7705802_73709187"/>
      <w:bookmarkStart w:id="3551" w:name="_Toc1631"/>
      <w:bookmarkEnd w:id="3550"/>
      <w:r>
        <w:rPr>
          <w:rtl w:val="true"/>
        </w:rPr>
        <w:t>کتاب الجید</w:t>
      </w:r>
      <w:bookmarkEnd w:id="3551"/>
    </w:p>
    <w:p>
      <w:pPr>
        <w:pStyle w:val="BookText"/>
        <w:rPr/>
      </w:pPr>
      <w:r>
        <w:rPr>
          <w:rFonts w:ascii="IRNazanin" w:hAnsi="IRNazanin" w:eastAsia="IRNazanin"/>
          <w:color w:val="111111"/>
          <w:sz w:val="28"/>
          <w:sz w:val="28"/>
          <w:szCs w:val="28"/>
          <w:rtl w:val="true"/>
          <w:lang w:bidi="fa-IR"/>
        </w:rPr>
        <w:t xml:space="preserve">من شعر ابن الحجاج مر بعنوان انتخاب الحسن من شعر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3"/>
        <w:numPr>
          <w:ilvl w:val="2"/>
          <w:numId w:val="1"/>
        </w:numPr>
        <w:rPr/>
      </w:pPr>
      <w:bookmarkStart w:id="3552" w:name="__RefHeading___Toc7705804_73709187"/>
      <w:bookmarkStart w:id="3553" w:name="_Toc1632"/>
      <w:bookmarkEnd w:id="3552"/>
      <w:r>
        <w:rPr/>
        <w:t>1429</w:t>
      </w:r>
      <w:r>
        <w:rPr>
          <w:rtl w:val="true"/>
        </w:rPr>
        <w:t xml:space="preserve">- </w:t>
      </w:r>
      <w:r>
        <w:rPr>
          <w:rtl w:val="true"/>
        </w:rPr>
        <w:t>کتاب الجیران</w:t>
      </w:r>
      <w:bookmarkEnd w:id="3553"/>
    </w:p>
    <w:p>
      <w:pPr>
        <w:pStyle w:val="BookText"/>
        <w:rPr/>
      </w:pPr>
      <w:r>
        <w:rPr>
          <w:rFonts w:ascii="IRNazanin" w:hAnsi="IRNazanin" w:eastAsia="IRNazanin"/>
          <w:color w:val="111111"/>
          <w:sz w:val="28"/>
          <w:sz w:val="28"/>
          <w:szCs w:val="28"/>
          <w:rtl w:val="true"/>
          <w:lang w:bidi="fa-IR"/>
        </w:rPr>
        <w:t>لأبی المنذر هشام بن محمد بن السائب الکلبی النسابة ذکره النجاشی</w:t>
      </w:r>
      <w:r>
        <w:rPr>
          <w:rFonts w:eastAsia="IRNazanin" w:cs="IRNazanin"/>
          <w:color w:val="111111"/>
          <w:sz w:val="28"/>
          <w:szCs w:val="28"/>
          <w:rtl w:val="true"/>
          <w:lang w:bidi="fa-IR"/>
        </w:rPr>
        <w:t>.</w:t>
      </w:r>
    </w:p>
    <w:p>
      <w:pPr>
        <w:pStyle w:val="Heading3"/>
        <w:numPr>
          <w:ilvl w:val="2"/>
          <w:numId w:val="1"/>
        </w:numPr>
        <w:rPr/>
      </w:pPr>
      <w:bookmarkStart w:id="3554" w:name="__RefHeading___Toc7705806_73709187"/>
      <w:bookmarkStart w:id="3555" w:name="_Toc1633"/>
      <w:bookmarkEnd w:id="3554"/>
      <w:r>
        <w:rPr/>
        <w:t>1430</w:t>
      </w:r>
      <w:r>
        <w:rPr>
          <w:rtl w:val="true"/>
        </w:rPr>
        <w:t xml:space="preserve">- </w:t>
      </w:r>
      <w:r>
        <w:rPr>
          <w:rtl w:val="true"/>
        </w:rPr>
        <w:t>جیش أسامة</w:t>
      </w:r>
      <w:bookmarkEnd w:id="3555"/>
    </w:p>
    <w:p>
      <w:pPr>
        <w:pStyle w:val="BookText"/>
        <w:rPr/>
      </w:pPr>
      <w:r>
        <w:rPr>
          <w:rFonts w:ascii="IRNazanin" w:hAnsi="IRNazanin" w:eastAsia="IRNazanin"/>
          <w:color w:val="111111"/>
          <w:sz w:val="28"/>
          <w:sz w:val="28"/>
          <w:szCs w:val="28"/>
          <w:rtl w:val="true"/>
          <w:lang w:bidi="fa-IR"/>
        </w:rPr>
        <w:t xml:space="preserve">کتاب مبسوط للمدقق الشیروانی المیرزا محمد بن الحسن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تصانیفه قد وقفها الحاج عماد الفهرسی للخزانة الرضویة،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أولا بادیا و ثانیا تالیا</w:t>
      </w:r>
      <w:r>
        <w:rPr>
          <w:rFonts w:eastAsia="IRNazanin" w:cs="IRNazanin"/>
          <w:color w:val="111111"/>
          <w:sz w:val="28"/>
          <w:szCs w:val="28"/>
          <w:rtl w:val="true"/>
          <w:lang w:bidi="fa-IR"/>
        </w:rPr>
        <w:t>).</w:t>
      </w:r>
    </w:p>
    <w:p>
      <w:pPr>
        <w:pStyle w:val="Heading3"/>
        <w:numPr>
          <w:ilvl w:val="2"/>
          <w:numId w:val="1"/>
        </w:numPr>
        <w:rPr/>
      </w:pPr>
      <w:bookmarkStart w:id="3556" w:name="__RefHeading___Toc7705808_73709187"/>
      <w:bookmarkStart w:id="3557" w:name="_Toc1634"/>
      <w:bookmarkEnd w:id="3556"/>
      <w:r>
        <w:rPr/>
        <w:t>1431</w:t>
      </w:r>
      <w:r>
        <w:rPr>
          <w:rtl w:val="true"/>
        </w:rPr>
        <w:t xml:space="preserve">- </w:t>
      </w:r>
      <w:r>
        <w:rPr>
          <w:rtl w:val="true"/>
        </w:rPr>
        <w:t>جینگوز رجائی</w:t>
      </w:r>
      <w:bookmarkEnd w:id="355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الحلقة الثالثة عشرة من نشریات حسین بریانی فی طهران و هی روایة أخلاقیة ألفه بدیع سرور و ترجمه إلی الفارسیة نصر الله شاهرخی طبع فی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558" w:name="pg11685_251021"/>
    </w:p>
    <w:p>
      <w:pPr>
        <w:pStyle w:val="BookText"/>
        <w:rPr/>
      </w:pPr>
      <w:bookmarkEnd w:id="3558"/>
      <w:r>
        <w:rPr>
          <w:rFonts w:ascii="IRNazanin" w:hAnsi="IRNazanin" w:eastAsia="IRNazanin"/>
          <w:color w:val="111111"/>
          <w:sz w:val="28"/>
          <w:sz w:val="28"/>
          <w:szCs w:val="28"/>
          <w:rtl w:val="true"/>
          <w:lang w:bidi="fa-IR"/>
        </w:rPr>
        <w:t xml:space="preserve">باب الجیم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چاره بیچارگی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چینی‌سازی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3"/>
        <w:numPr>
          <w:ilvl w:val="2"/>
          <w:numId w:val="1"/>
        </w:numPr>
        <w:rPr/>
      </w:pPr>
      <w:bookmarkStart w:id="3559" w:name="__RefHeading___Toc7705810_73709187"/>
      <w:bookmarkStart w:id="3560" w:name="_Toc1635"/>
      <w:bookmarkEnd w:id="3559"/>
      <w:r>
        <w:rPr>
          <w:rtl w:val="true"/>
        </w:rPr>
        <w:t>الجیم الفارسی‌</w:t>
      </w:r>
      <w:bookmarkEnd w:id="3560"/>
    </w:p>
    <w:p>
      <w:pPr>
        <w:pStyle w:val="Heading3"/>
        <w:numPr>
          <w:ilvl w:val="2"/>
          <w:numId w:val="1"/>
        </w:numPr>
        <w:rPr/>
      </w:pPr>
      <w:bookmarkStart w:id="3561" w:name="__RefHeading___Toc7705812_73709187"/>
      <w:bookmarkStart w:id="3562" w:name="_Toc1636"/>
      <w:bookmarkEnd w:id="3561"/>
      <w:r>
        <w:rPr/>
        <w:t>1432</w:t>
      </w:r>
      <w:r>
        <w:rPr>
          <w:rtl w:val="true"/>
        </w:rPr>
        <w:t xml:space="preserve">- </w:t>
      </w:r>
      <w:r>
        <w:rPr>
          <w:rtl w:val="true"/>
        </w:rPr>
        <w:t>چاره بیچارگی</w:t>
      </w:r>
      <w:bookmarkEnd w:id="3562"/>
    </w:p>
    <w:p>
      <w:pPr>
        <w:pStyle w:val="BookText"/>
        <w:rPr/>
      </w:pPr>
      <w:r>
        <w:rPr>
          <w:rFonts w:ascii="IRNazanin" w:hAnsi="IRNazanin" w:eastAsia="IRNazanin"/>
          <w:color w:val="111111"/>
          <w:sz w:val="28"/>
          <w:sz w:val="28"/>
          <w:szCs w:val="28"/>
          <w:rtl w:val="true"/>
          <w:lang w:bidi="fa-IR"/>
        </w:rPr>
        <w:t xml:space="preserve">فارسی حماسی، فی تهییج الإیرانیین علی الدفاع عن وطنهم طبع بإیران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3563" w:name="__RefHeading___Toc7705814_73709187"/>
      <w:bookmarkStart w:id="3564" w:name="_Toc1637"/>
      <w:bookmarkEnd w:id="3563"/>
      <w:r>
        <w:rPr/>
        <w:t>1433</w:t>
      </w:r>
      <w:r>
        <w:rPr>
          <w:rtl w:val="true"/>
        </w:rPr>
        <w:t xml:space="preserve">- </w:t>
      </w:r>
      <w:r>
        <w:rPr>
          <w:rtl w:val="true"/>
        </w:rPr>
        <w:t>چاره کار</w:t>
      </w:r>
      <w:bookmarkEnd w:id="3564"/>
    </w:p>
    <w:p>
      <w:pPr>
        <w:pStyle w:val="BookText"/>
        <w:rPr/>
      </w:pPr>
      <w:r>
        <w:rPr>
          <w:rFonts w:ascii="IRNazanin" w:hAnsi="IRNazanin" w:eastAsia="IRNazanin"/>
          <w:color w:val="111111"/>
          <w:sz w:val="28"/>
          <w:sz w:val="28"/>
          <w:szCs w:val="28"/>
          <w:rtl w:val="true"/>
          <w:lang w:bidi="fa-IR"/>
        </w:rPr>
        <w:t>أو بهبودی سپهسالار فارسی بقلم الدکتور سعید خان کردستان طبع ثلاث مرات</w:t>
      </w:r>
      <w:r>
        <w:rPr>
          <w:rFonts w:eastAsia="IRNazanin" w:cs="IRNazanin"/>
          <w:color w:val="111111"/>
          <w:sz w:val="28"/>
          <w:szCs w:val="28"/>
          <w:rtl w:val="true"/>
          <w:lang w:bidi="fa-IR"/>
        </w:rPr>
        <w:t>.</w:t>
      </w:r>
    </w:p>
    <w:p>
      <w:pPr>
        <w:pStyle w:val="Heading3"/>
        <w:numPr>
          <w:ilvl w:val="2"/>
          <w:numId w:val="1"/>
        </w:numPr>
        <w:rPr/>
      </w:pPr>
      <w:bookmarkStart w:id="3565" w:name="__RefHeading___Toc7705816_73709187"/>
      <w:bookmarkStart w:id="3566" w:name="_Toc1638"/>
      <w:bookmarkEnd w:id="3565"/>
      <w:r>
        <w:rPr/>
        <w:t>1434</w:t>
      </w:r>
      <w:r>
        <w:rPr>
          <w:rtl w:val="true"/>
        </w:rPr>
        <w:t xml:space="preserve">- </w:t>
      </w:r>
      <w:r>
        <w:rPr>
          <w:rtl w:val="true"/>
        </w:rPr>
        <w:t>چال گاو</w:t>
      </w:r>
      <w:bookmarkEnd w:id="3566"/>
    </w:p>
    <w:p>
      <w:pPr>
        <w:pStyle w:val="BookText"/>
        <w:rPr/>
      </w:pPr>
      <w:r>
        <w:rPr>
          <w:rFonts w:ascii="IRNazanin" w:hAnsi="IRNazanin" w:eastAsia="IRNazanin"/>
          <w:color w:val="111111"/>
          <w:sz w:val="28"/>
          <w:sz w:val="28"/>
          <w:szCs w:val="28"/>
          <w:rtl w:val="true"/>
          <w:lang w:bidi="fa-IR"/>
        </w:rPr>
        <w:t xml:space="preserve">روایة فارسیة تألیف عباس الخلیلی، طبع بمطبعة اقدام بطهران 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567" w:name="__RefHeading___Toc7705818_73709187"/>
      <w:bookmarkStart w:id="3568" w:name="_Toc1639"/>
      <w:bookmarkEnd w:id="3567"/>
      <w:r>
        <w:rPr/>
        <w:t>1435</w:t>
      </w:r>
      <w:r>
        <w:rPr>
          <w:rtl w:val="true"/>
        </w:rPr>
        <w:t xml:space="preserve">- </w:t>
      </w:r>
      <w:r>
        <w:rPr>
          <w:rtl w:val="true"/>
        </w:rPr>
        <w:t>چاه وصال‌</w:t>
      </w:r>
      <w:bookmarkEnd w:id="3568"/>
    </w:p>
    <w:p>
      <w:pPr>
        <w:pStyle w:val="BookText"/>
        <w:rPr/>
      </w:pPr>
      <w:r>
        <w:rPr>
          <w:rFonts w:ascii="IRNazanin" w:hAnsi="IRNazanin" w:eastAsia="IRNazanin"/>
          <w:color w:val="111111"/>
          <w:sz w:val="28"/>
          <w:sz w:val="28"/>
          <w:szCs w:val="28"/>
          <w:rtl w:val="true"/>
          <w:lang w:bidi="fa-IR"/>
        </w:rPr>
        <w:t xml:space="preserve">مثنوی فی نظم قصة اجتماع لیلی و مجنون فی بئره للشاعر الگلپایگانی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المجلس کما فی فهرسها، و عدة أبیاته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الناظم بالمناسبة کثیرا من أبیاته فی مثنویة الآخر المنظوم فی قصة یوسف و زلیخا فی أربعین یوما من سنة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موجود فی مکتبة المجلس</w:t>
      </w:r>
      <w:r>
        <w:rPr>
          <w:rFonts w:eastAsia="IRNazanin" w:cs="IRNazanin"/>
          <w:color w:val="111111"/>
          <w:sz w:val="28"/>
          <w:szCs w:val="28"/>
          <w:rtl w:val="true"/>
          <w:lang w:bidi="fa-IR"/>
        </w:rPr>
        <w:t>.</w:t>
      </w:r>
    </w:p>
    <w:p>
      <w:pPr>
        <w:pStyle w:val="Heading3"/>
        <w:numPr>
          <w:ilvl w:val="2"/>
          <w:numId w:val="1"/>
        </w:numPr>
        <w:rPr/>
      </w:pPr>
      <w:bookmarkStart w:id="3569" w:name="__RefHeading___Toc7705820_73709187"/>
      <w:bookmarkStart w:id="3570" w:name="_Toc1640"/>
      <w:bookmarkEnd w:id="3569"/>
      <w:r>
        <w:rPr/>
        <w:t>1436</w:t>
      </w:r>
      <w:r>
        <w:rPr>
          <w:rtl w:val="true"/>
        </w:rPr>
        <w:t xml:space="preserve">- </w:t>
      </w:r>
      <w:r>
        <w:rPr>
          <w:rtl w:val="true"/>
        </w:rPr>
        <w:t>چرا از مرگ بترسی؟</w:t>
      </w:r>
      <w:bookmarkEnd w:id="3570"/>
    </w:p>
    <w:p>
      <w:pPr>
        <w:pStyle w:val="BookText"/>
        <w:rPr/>
      </w:pPr>
      <w:r>
        <w:rPr>
          <w:rFonts w:ascii="IRNazanin" w:hAnsi="IRNazanin" w:eastAsia="IRNazanin"/>
          <w:color w:val="111111"/>
          <w:sz w:val="28"/>
          <w:sz w:val="28"/>
          <w:szCs w:val="28"/>
          <w:rtl w:val="true"/>
          <w:lang w:bidi="fa-IR"/>
        </w:rPr>
        <w:t>هو کالشرح الفارسی لرسالة لما ذا أخاف الموت التی هی تألیف الشیخ أبی علی ابن مسکویه، بقلم السید علی أکبر البرقعی القمی المعاصر، طبع بإیران</w:t>
      </w:r>
      <w:r>
        <w:rPr>
          <w:rFonts w:eastAsia="IRNazanin" w:cs="IRNazanin"/>
          <w:color w:val="111111"/>
          <w:sz w:val="28"/>
          <w:szCs w:val="28"/>
          <w:rtl w:val="true"/>
          <w:lang w:bidi="fa-IR"/>
        </w:rPr>
        <w:t>.</w:t>
      </w:r>
    </w:p>
    <w:p>
      <w:pPr>
        <w:pStyle w:val="Heading3"/>
        <w:numPr>
          <w:ilvl w:val="2"/>
          <w:numId w:val="1"/>
        </w:numPr>
        <w:rPr/>
      </w:pPr>
      <w:bookmarkStart w:id="3571" w:name="__RefHeading___Toc7705822_73709187"/>
      <w:bookmarkStart w:id="3572" w:name="_Toc1641"/>
      <w:bookmarkEnd w:id="3571"/>
      <w:r>
        <w:rPr/>
        <w:t>1437</w:t>
      </w:r>
      <w:r>
        <w:rPr>
          <w:rtl w:val="true"/>
        </w:rPr>
        <w:t xml:space="preserve">- </w:t>
      </w:r>
      <w:r>
        <w:rPr>
          <w:rtl w:val="true"/>
        </w:rPr>
        <w:t>چرا از مرگ می‌ترسیم؟</w:t>
      </w:r>
      <w:bookmarkEnd w:id="3572"/>
    </w:p>
    <w:p>
      <w:pPr>
        <w:pStyle w:val="BookText"/>
        <w:rPr/>
      </w:pPr>
      <w:r>
        <w:rPr>
          <w:rFonts w:ascii="IRNazanin" w:hAnsi="IRNazanin" w:eastAsia="IRNazanin"/>
          <w:color w:val="111111"/>
          <w:sz w:val="28"/>
          <w:sz w:val="28"/>
          <w:szCs w:val="28"/>
          <w:rtl w:val="true"/>
          <w:lang w:bidi="fa-IR"/>
        </w:rPr>
        <w:t>ترجمه بالفارسیة للرسالة المذکورة آنفا أیضا للسید البرقعی مطبوع</w:t>
      </w:r>
      <w:r>
        <w:rPr>
          <w:rFonts w:eastAsia="IRNazanin" w:cs="IRNazanin"/>
          <w:color w:val="111111"/>
          <w:sz w:val="28"/>
          <w:szCs w:val="28"/>
          <w:rtl w:val="true"/>
          <w:lang w:bidi="fa-IR"/>
        </w:rPr>
        <w:t>.</w:t>
      </w:r>
    </w:p>
    <w:p>
      <w:pPr>
        <w:pStyle w:val="Heading3"/>
        <w:numPr>
          <w:ilvl w:val="2"/>
          <w:numId w:val="1"/>
        </w:numPr>
        <w:rPr/>
      </w:pPr>
      <w:bookmarkStart w:id="3573" w:name="__RefHeading___Toc7705824_73709187"/>
      <w:bookmarkStart w:id="3574" w:name="_Toc1642"/>
      <w:bookmarkEnd w:id="3573"/>
      <w:r>
        <w:rPr/>
        <w:t>1438</w:t>
      </w:r>
      <w:r>
        <w:rPr>
          <w:rtl w:val="true"/>
        </w:rPr>
        <w:t xml:space="preserve">- </w:t>
      </w:r>
      <w:r>
        <w:rPr>
          <w:rtl w:val="true"/>
        </w:rPr>
        <w:t>چرا؟ أوضاع کشاورزی ایران خرابست؟</w:t>
      </w:r>
      <w:bookmarkEnd w:id="3574"/>
    </w:p>
    <w:p>
      <w:pPr>
        <w:pStyle w:val="BookText"/>
        <w:rPr/>
      </w:pPr>
      <w:r>
        <w:rPr>
          <w:rFonts w:ascii="IRNazanin" w:hAnsi="IRNazanin" w:eastAsia="IRNazanin"/>
          <w:color w:val="111111"/>
          <w:sz w:val="28"/>
          <w:sz w:val="28"/>
          <w:szCs w:val="28"/>
          <w:rtl w:val="true"/>
          <w:lang w:bidi="fa-IR"/>
        </w:rPr>
        <w:t>بقلم محمد حسن الشریف مؤلف دمکراتی و انفصالی طبع بطهران و فیه طریقة تحسین الفلاحة فی إیران</w:t>
      </w:r>
      <w:r>
        <w:rPr>
          <w:rFonts w:eastAsia="IRNazanin" w:cs="IRNazanin"/>
          <w:color w:val="111111"/>
          <w:sz w:val="28"/>
          <w:szCs w:val="28"/>
          <w:rtl w:val="true"/>
          <w:lang w:bidi="fa-IR"/>
        </w:rPr>
        <w:t>.</w:t>
      </w:r>
    </w:p>
    <w:p>
      <w:pPr>
        <w:pStyle w:val="Heading3"/>
        <w:numPr>
          <w:ilvl w:val="2"/>
          <w:numId w:val="1"/>
        </w:numPr>
        <w:rPr/>
      </w:pPr>
      <w:bookmarkStart w:id="3575" w:name="__RefHeading___Toc7705826_73709187"/>
      <w:bookmarkStart w:id="3576" w:name="_Toc1643"/>
      <w:bookmarkEnd w:id="3575"/>
      <w:r>
        <w:rPr/>
        <w:t>1439</w:t>
      </w:r>
      <w:r>
        <w:rPr>
          <w:rtl w:val="true"/>
        </w:rPr>
        <w:t xml:space="preserve">- </w:t>
      </w:r>
      <w:r>
        <w:rPr>
          <w:rtl w:val="true"/>
        </w:rPr>
        <w:t>چرا باین جهت</w:t>
      </w:r>
      <w:bookmarkEnd w:id="357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و جواب عن بعض مسائل الهیئة و الجغرافیا و الفیزیا تألیف مرأة فرنسیة، ترجم نصفه الأول بالفارسیة میرزا کاظم خان مدرس علم الطبیعی، بطهران فمات، و تمم الترجمة بعده میرزا محمد علی خان ذکاء الملک فروغی المولود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والده میرزا محمد حسین خان طبعت فی شهور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bookmarkStart w:id="3577" w:name="pg11685_251023"/>
    </w:p>
    <w:p>
      <w:pPr>
        <w:pStyle w:val="Heading3"/>
        <w:numPr>
          <w:ilvl w:val="2"/>
          <w:numId w:val="1"/>
        </w:numPr>
        <w:rPr/>
      </w:pPr>
      <w:bookmarkStart w:id="3578" w:name="__RefHeading___Toc7705828_73709187"/>
      <w:bookmarkStart w:id="3579" w:name="_Toc1644"/>
      <w:bookmarkEnd w:id="3577"/>
      <w:bookmarkEnd w:id="3578"/>
      <w:r>
        <w:rPr/>
        <w:t>1440</w:t>
      </w:r>
      <w:r>
        <w:rPr>
          <w:rtl w:val="true"/>
        </w:rPr>
        <w:t xml:space="preserve">- </w:t>
      </w:r>
      <w:r>
        <w:rPr>
          <w:rtl w:val="true"/>
        </w:rPr>
        <w:t>چرا بأید از تریاک پرهیز کرد؟</w:t>
      </w:r>
      <w:bookmarkEnd w:id="3579"/>
    </w:p>
    <w:p>
      <w:pPr>
        <w:pStyle w:val="BookText"/>
        <w:rPr/>
      </w:pPr>
      <w:r>
        <w:rPr>
          <w:rFonts w:ascii="IRNazanin" w:hAnsi="IRNazanin" w:eastAsia="IRNazanin"/>
          <w:color w:val="111111"/>
          <w:sz w:val="28"/>
          <w:sz w:val="28"/>
          <w:szCs w:val="28"/>
          <w:rtl w:val="true"/>
          <w:lang w:bidi="fa-IR"/>
        </w:rPr>
        <w:t xml:space="preserve">فی مضار الأفیون و المخدرات، و تاریخ استعمالها للدکتر دردریان، فارسی طبع بطهران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580" w:name="__RefHeading___Toc7705830_73709187"/>
      <w:bookmarkStart w:id="3581" w:name="_Toc1645"/>
      <w:bookmarkEnd w:id="3580"/>
      <w:r>
        <w:rPr/>
        <w:t>1441</w:t>
      </w:r>
      <w:r>
        <w:rPr>
          <w:rtl w:val="true"/>
        </w:rPr>
        <w:t xml:space="preserve">- </w:t>
      </w:r>
      <w:r>
        <w:rPr>
          <w:rtl w:val="true"/>
        </w:rPr>
        <w:t>چرا بهائی شدم؟</w:t>
      </w:r>
      <w:bookmarkEnd w:id="3581"/>
    </w:p>
    <w:p>
      <w:pPr>
        <w:pStyle w:val="BookText"/>
        <w:rPr/>
      </w:pPr>
      <w:r>
        <w:rPr>
          <w:rFonts w:ascii="IRNazanin" w:hAnsi="IRNazanin" w:eastAsia="IRNazanin"/>
          <w:color w:val="111111"/>
          <w:sz w:val="28"/>
          <w:sz w:val="28"/>
          <w:szCs w:val="28"/>
          <w:rtl w:val="true"/>
          <w:lang w:bidi="fa-IR"/>
        </w:rPr>
        <w:t>رد علی البهائیة بطریق حکایة، تألیف جلال الدری ذکره فی آخر کتابه چهار شب جمعة الآتی</w:t>
      </w:r>
      <w:r>
        <w:rPr>
          <w:rFonts w:eastAsia="IRNazanin" w:cs="IRNazanin"/>
          <w:color w:val="111111"/>
          <w:sz w:val="28"/>
          <w:szCs w:val="28"/>
          <w:rtl w:val="true"/>
          <w:lang w:bidi="fa-IR"/>
        </w:rPr>
        <w:t>.</w:t>
      </w:r>
    </w:p>
    <w:p>
      <w:pPr>
        <w:pStyle w:val="Heading3"/>
        <w:numPr>
          <w:ilvl w:val="2"/>
          <w:numId w:val="1"/>
        </w:numPr>
        <w:rPr/>
      </w:pPr>
      <w:bookmarkStart w:id="3582" w:name="__RefHeading___Toc7705832_73709187"/>
      <w:bookmarkStart w:id="3583" w:name="_Toc1646"/>
      <w:bookmarkEnd w:id="3582"/>
      <w:r>
        <w:rPr/>
        <w:t>1442</w:t>
      </w:r>
      <w:r>
        <w:rPr>
          <w:rtl w:val="true"/>
        </w:rPr>
        <w:t xml:space="preserve">- </w:t>
      </w:r>
      <w:r>
        <w:rPr>
          <w:rtl w:val="true"/>
        </w:rPr>
        <w:t>چرا تبهکار شدم؟</w:t>
      </w:r>
      <w:bookmarkEnd w:id="3583"/>
    </w:p>
    <w:p>
      <w:pPr>
        <w:pStyle w:val="BookText"/>
        <w:rPr/>
      </w:pPr>
      <w:r>
        <w:rPr>
          <w:rFonts w:ascii="IRNazanin" w:hAnsi="IRNazanin" w:eastAsia="IRNazanin"/>
          <w:color w:val="111111"/>
          <w:sz w:val="28"/>
          <w:sz w:val="28"/>
          <w:szCs w:val="28"/>
          <w:rtl w:val="true"/>
          <w:lang w:bidi="fa-IR"/>
        </w:rPr>
        <w:t>روایة فارسیة مترجمة عن الإفرنجیة مطبوع بإیران</w:t>
      </w:r>
    </w:p>
    <w:p>
      <w:pPr>
        <w:pStyle w:val="Heading3"/>
        <w:numPr>
          <w:ilvl w:val="2"/>
          <w:numId w:val="1"/>
        </w:numPr>
        <w:rPr/>
      </w:pPr>
      <w:bookmarkStart w:id="3584" w:name="__RefHeading___Toc7705834_73709187"/>
      <w:bookmarkStart w:id="3585" w:name="_Toc1647"/>
      <w:bookmarkEnd w:id="3584"/>
      <w:r>
        <w:rPr/>
        <w:t>1443</w:t>
      </w:r>
      <w:r>
        <w:rPr>
          <w:rtl w:val="true"/>
        </w:rPr>
        <w:t xml:space="preserve">- </w:t>
      </w:r>
      <w:r>
        <w:rPr>
          <w:rtl w:val="true"/>
        </w:rPr>
        <w:t>چراغ‌</w:t>
      </w:r>
      <w:bookmarkEnd w:id="3585"/>
    </w:p>
    <w:p>
      <w:pPr>
        <w:pStyle w:val="BookText"/>
        <w:rPr/>
      </w:pPr>
      <w:r>
        <w:rPr>
          <w:rFonts w:ascii="IRNazanin" w:hAnsi="IRNazanin" w:eastAsia="IRNazanin"/>
          <w:color w:val="111111"/>
          <w:sz w:val="28"/>
          <w:sz w:val="28"/>
          <w:szCs w:val="28"/>
          <w:rtl w:val="true"/>
          <w:lang w:bidi="fa-IR"/>
        </w:rPr>
        <w:t xml:space="preserve">رسالة مختصرة فی تعیین موضع من إنجیل یوحنا، بشر فیها المسیح علیه السلام  أمته بمجی‌ء أحمد  صلی الله علیه و آله  طبع بطهران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86" w:name="__RefHeading___Toc7705836_73709187"/>
      <w:bookmarkStart w:id="3587" w:name="_Toc1648"/>
      <w:bookmarkEnd w:id="3586"/>
      <w:r>
        <w:rPr/>
        <w:t>1444</w:t>
      </w:r>
      <w:r>
        <w:rPr>
          <w:rtl w:val="true"/>
        </w:rPr>
        <w:t xml:space="preserve">- </w:t>
      </w:r>
      <w:r>
        <w:rPr>
          <w:rtl w:val="true"/>
        </w:rPr>
        <w:t>چراغ ایمان</w:t>
      </w:r>
      <w:bookmarkEnd w:id="3587"/>
    </w:p>
    <w:p>
      <w:pPr>
        <w:pStyle w:val="BookText"/>
        <w:rPr/>
      </w:pPr>
      <w:r>
        <w:rPr>
          <w:rFonts w:ascii="IRNazanin" w:hAnsi="IRNazanin" w:eastAsia="IRNazanin"/>
          <w:color w:val="111111"/>
          <w:sz w:val="28"/>
          <w:sz w:val="28"/>
          <w:szCs w:val="28"/>
          <w:rtl w:val="true"/>
          <w:lang w:bidi="fa-IR"/>
        </w:rPr>
        <w:t xml:space="preserve">للمولی محمد حسن بن محمد حسین النیستانکی النائنی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بعض آداب صلاة اللیل و بعض الصلوات المستحبة الآخر ثم أربعة و عشرون نمایش فی الأدعیة المجربة ثم عشرة نیایشات فی بعض أدعیة العلاجات، طبع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أرجوزة نسبة الرب فی تفسیر سورة التوحید کما یأتی فی النون</w:t>
      </w:r>
      <w:r>
        <w:rPr>
          <w:rFonts w:eastAsia="IRNazanin" w:cs="IRNazanin"/>
          <w:color w:val="111111"/>
          <w:sz w:val="28"/>
          <w:szCs w:val="28"/>
          <w:rtl w:val="true"/>
          <w:lang w:bidi="fa-IR"/>
        </w:rPr>
        <w:t>.</w:t>
      </w:r>
    </w:p>
    <w:p>
      <w:pPr>
        <w:pStyle w:val="Heading3"/>
        <w:numPr>
          <w:ilvl w:val="2"/>
          <w:numId w:val="1"/>
        </w:numPr>
        <w:rPr/>
      </w:pPr>
      <w:bookmarkStart w:id="3588" w:name="__RefHeading___Toc7705838_73709187"/>
      <w:bookmarkStart w:id="3589" w:name="_Toc1649"/>
      <w:bookmarkEnd w:id="3588"/>
      <w:r>
        <w:rPr/>
        <w:t>1445</w:t>
      </w:r>
      <w:r>
        <w:rPr>
          <w:rtl w:val="true"/>
        </w:rPr>
        <w:t xml:space="preserve">- </w:t>
      </w:r>
      <w:r>
        <w:rPr>
          <w:rtl w:val="true"/>
        </w:rPr>
        <w:t>چراغ ایمان</w:t>
      </w:r>
      <w:bookmarkEnd w:id="3589"/>
    </w:p>
    <w:p>
      <w:pPr>
        <w:pStyle w:val="BookText"/>
        <w:rPr/>
      </w:pPr>
      <w:r>
        <w:rPr>
          <w:rFonts w:ascii="IRNazanin" w:hAnsi="IRNazanin" w:eastAsia="IRNazanin"/>
          <w:color w:val="111111"/>
          <w:sz w:val="28"/>
          <w:sz w:val="28"/>
          <w:szCs w:val="28"/>
          <w:rtl w:val="true"/>
          <w:lang w:bidi="fa-IR"/>
        </w:rPr>
        <w:t xml:space="preserve">فی أصول الدین، فارسی للشیخ علی بن علی نقی البحرانی السیرجانی الکرمانی الحائری المولود فی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کتابه معراج المتقین و رسالته نور الدین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3590" w:name="__RefHeading___Toc7705840_73709187"/>
      <w:bookmarkStart w:id="3591" w:name="_Toc1650"/>
      <w:bookmarkEnd w:id="3590"/>
      <w:r>
        <w:rPr/>
        <w:t>1446</w:t>
      </w:r>
      <w:r>
        <w:rPr>
          <w:rtl w:val="true"/>
        </w:rPr>
        <w:t xml:space="preserve">- </w:t>
      </w:r>
      <w:r>
        <w:rPr>
          <w:rtl w:val="true"/>
        </w:rPr>
        <w:t>چراغ هدایت</w:t>
      </w:r>
      <w:bookmarkEnd w:id="3591"/>
    </w:p>
    <w:p>
      <w:pPr>
        <w:pStyle w:val="BookText"/>
        <w:rPr/>
      </w:pPr>
      <w:r>
        <w:rPr>
          <w:rFonts w:ascii="IRNazanin" w:hAnsi="IRNazanin" w:eastAsia="IRNazanin"/>
          <w:color w:val="111111"/>
          <w:sz w:val="28"/>
          <w:sz w:val="28"/>
          <w:szCs w:val="28"/>
          <w:rtl w:val="true"/>
          <w:lang w:bidi="fa-IR"/>
        </w:rPr>
        <w:t xml:space="preserve">فارسی فی لغة الفرس، للفاضل سراج الدین علی خان آرزو، طبع 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مکتبة الآصفیة، راجعه</w:t>
      </w:r>
      <w:r>
        <w:rPr>
          <w:rFonts w:eastAsia="IRNazanin" w:cs="IRNazanin"/>
          <w:color w:val="111111"/>
          <w:sz w:val="28"/>
          <w:szCs w:val="28"/>
          <w:rtl w:val="true"/>
          <w:lang w:bidi="fa-IR"/>
        </w:rPr>
        <w:t>.</w:t>
      </w:r>
    </w:p>
    <w:p>
      <w:pPr>
        <w:pStyle w:val="Heading3"/>
        <w:numPr>
          <w:ilvl w:val="2"/>
          <w:numId w:val="1"/>
        </w:numPr>
        <w:rPr/>
      </w:pPr>
      <w:bookmarkStart w:id="3592" w:name="__RefHeading___Toc7705842_73709187"/>
      <w:bookmarkStart w:id="3593" w:name="_Toc1651"/>
      <w:bookmarkEnd w:id="3592"/>
      <w:r>
        <w:rPr/>
        <w:t>1447</w:t>
      </w:r>
      <w:r>
        <w:rPr>
          <w:rtl w:val="true"/>
        </w:rPr>
        <w:t xml:space="preserve">- </w:t>
      </w:r>
      <w:r>
        <w:rPr>
          <w:rtl w:val="true"/>
        </w:rPr>
        <w:t>چراغ هدایت</w:t>
      </w:r>
      <w:bookmarkEnd w:id="3593"/>
    </w:p>
    <w:p>
      <w:pPr>
        <w:pStyle w:val="BookText"/>
        <w:rPr/>
      </w:pPr>
      <w:r>
        <w:rPr>
          <w:rFonts w:ascii="IRNazanin" w:hAnsi="IRNazanin" w:eastAsia="IRNazanin"/>
          <w:color w:val="111111"/>
          <w:sz w:val="28"/>
          <w:sz w:val="28"/>
          <w:szCs w:val="28"/>
          <w:rtl w:val="true"/>
          <w:lang w:bidi="fa-IR"/>
        </w:rPr>
        <w:t>فی الأصول و الفروع الدینیة لتعلیم الأطفال بالأردویة للمیرزا بهادر علی الپنجابی الهندی، مطبوع بحیدرآباد</w:t>
      </w:r>
      <w:r>
        <w:rPr>
          <w:rFonts w:eastAsia="IRNazanin" w:cs="IRNazanin"/>
          <w:color w:val="111111"/>
          <w:sz w:val="28"/>
          <w:szCs w:val="28"/>
          <w:rtl w:val="true"/>
          <w:lang w:bidi="fa-IR"/>
        </w:rPr>
        <w:t>.</w:t>
      </w:r>
    </w:p>
    <w:p>
      <w:pPr>
        <w:pStyle w:val="Heading3"/>
        <w:numPr>
          <w:ilvl w:val="2"/>
          <w:numId w:val="1"/>
        </w:numPr>
        <w:rPr/>
      </w:pPr>
      <w:bookmarkStart w:id="3594" w:name="__RefHeading___Toc7705844_73709187"/>
      <w:bookmarkStart w:id="3595" w:name="_Toc1652"/>
      <w:bookmarkEnd w:id="3594"/>
      <w:r>
        <w:rPr/>
        <w:t>1448</w:t>
      </w:r>
      <w:r>
        <w:rPr>
          <w:rtl w:val="true"/>
        </w:rPr>
        <w:t xml:space="preserve">- </w:t>
      </w:r>
      <w:r>
        <w:rPr>
          <w:rtl w:val="true"/>
        </w:rPr>
        <w:t>چراغ هدایت</w:t>
      </w:r>
      <w:bookmarkEnd w:id="3595"/>
    </w:p>
    <w:p>
      <w:pPr>
        <w:pStyle w:val="BookText"/>
        <w:rPr/>
      </w:pPr>
      <w:r>
        <w:rPr>
          <w:rFonts w:ascii="IRNazanin" w:hAnsi="IRNazanin" w:eastAsia="IRNazanin"/>
          <w:color w:val="111111"/>
          <w:sz w:val="28"/>
          <w:sz w:val="28"/>
          <w:szCs w:val="28"/>
          <w:rtl w:val="true"/>
          <w:lang w:bidi="fa-IR"/>
        </w:rPr>
        <w:t xml:space="preserve">فی مسائل الصلاة و الصوم باللغة الگجراتیة طبع فی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غلام علی بن إسماعیل البهاونگری المولود فی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3"/>
        <w:numPr>
          <w:ilvl w:val="2"/>
          <w:numId w:val="1"/>
        </w:numPr>
        <w:rPr/>
      </w:pPr>
      <w:bookmarkStart w:id="3596" w:name="__RefHeading___Toc7705846_73709187"/>
      <w:bookmarkStart w:id="3597" w:name="_Toc1653"/>
      <w:bookmarkEnd w:id="3596"/>
      <w:r>
        <w:rPr/>
        <w:t>1449</w:t>
      </w:r>
      <w:r>
        <w:rPr>
          <w:rtl w:val="true"/>
        </w:rPr>
        <w:t xml:space="preserve">- </w:t>
      </w:r>
      <w:r>
        <w:rPr>
          <w:rtl w:val="true"/>
        </w:rPr>
        <w:t>چرا فرانسه شکست خورد؟</w:t>
      </w:r>
      <w:bookmarkEnd w:id="3597"/>
    </w:p>
    <w:p>
      <w:pPr>
        <w:pStyle w:val="BookText"/>
        <w:rPr/>
      </w:pPr>
      <w:r>
        <w:rPr>
          <w:rFonts w:ascii="IRNazanin" w:hAnsi="IRNazanin" w:eastAsia="IRNazanin"/>
          <w:color w:val="111111"/>
          <w:sz w:val="28"/>
          <w:sz w:val="28"/>
          <w:szCs w:val="28"/>
          <w:rtl w:val="true"/>
          <w:lang w:bidi="fa-IR"/>
        </w:rPr>
        <w:t xml:space="preserve">أی لم انکسرت فرنسا فی سنة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إلی الفارسیة عن الأصل الإفرنجی و المترجم هو أبو القاسم پاینده النجف‌آبادی</w:t>
      </w:r>
      <w:r>
        <w:rPr>
          <w:rFonts w:eastAsia="IRNazanin" w:cs="IRNazanin"/>
          <w:color w:val="111111"/>
          <w:sz w:val="28"/>
          <w:szCs w:val="28"/>
          <w:rtl w:val="true"/>
          <w:lang w:bidi="fa-IR"/>
        </w:rPr>
        <w:t>.</w:t>
      </w:r>
    </w:p>
    <w:p>
      <w:pPr>
        <w:pStyle w:val="Heading3"/>
        <w:numPr>
          <w:ilvl w:val="2"/>
          <w:numId w:val="1"/>
        </w:numPr>
        <w:rPr/>
      </w:pPr>
      <w:bookmarkStart w:id="3598" w:name="__RefHeading___Toc7705848_73709187"/>
      <w:bookmarkStart w:id="3599" w:name="_Toc1654"/>
      <w:bookmarkEnd w:id="3598"/>
      <w:r>
        <w:rPr/>
        <w:t>1450</w:t>
      </w:r>
      <w:r>
        <w:rPr>
          <w:rtl w:val="true"/>
        </w:rPr>
        <w:t xml:space="preserve">- </w:t>
      </w:r>
      <w:r>
        <w:rPr>
          <w:rtl w:val="true"/>
        </w:rPr>
        <w:t>چرند و پرند</w:t>
      </w:r>
      <w:bookmarkEnd w:id="359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الکلمات الرکیکة، سلسلة مقالات أدبیة سیاسیة اجتماعیة کانت تنشرها جریدة صور إسرافیل الصادرة بطهران من منشئات میرزا علی أکبر خان </w:t>
      </w:r>
      <w:bookmarkStart w:id="3600" w:name="pg11685_251025"/>
    </w:p>
    <w:p>
      <w:pPr>
        <w:pStyle w:val="BookText"/>
        <w:rPr/>
      </w:pPr>
      <w:bookmarkEnd w:id="3600"/>
      <w:r>
        <w:rPr>
          <w:rFonts w:ascii="IRNazanin" w:hAnsi="IRNazanin" w:eastAsia="IRNazanin"/>
          <w:color w:val="111111"/>
          <w:sz w:val="28"/>
          <w:sz w:val="28"/>
          <w:szCs w:val="28"/>
          <w:rtl w:val="true"/>
          <w:lang w:bidi="fa-IR"/>
        </w:rPr>
        <w:t xml:space="preserve">دهخدا المولود حدود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3601" w:name="__RefHeading___Toc7705850_73709187"/>
      <w:bookmarkStart w:id="3602" w:name="_Toc1655"/>
      <w:bookmarkEnd w:id="3601"/>
      <w:r>
        <w:rPr/>
        <w:t>1451</w:t>
      </w:r>
      <w:r>
        <w:rPr>
          <w:rtl w:val="true"/>
        </w:rPr>
        <w:t xml:space="preserve">- </w:t>
      </w:r>
      <w:r>
        <w:rPr>
          <w:rtl w:val="true"/>
        </w:rPr>
        <w:t>چشم‌انداز تربیت در ایران پیش از إسلام</w:t>
      </w:r>
      <w:bookmarkEnd w:id="3602"/>
    </w:p>
    <w:p>
      <w:pPr>
        <w:pStyle w:val="BookText"/>
        <w:rPr/>
      </w:pPr>
      <w:r>
        <w:rPr>
          <w:rFonts w:ascii="IRNazanin" w:hAnsi="IRNazanin" w:eastAsia="IRNazanin"/>
          <w:color w:val="111111"/>
          <w:sz w:val="28"/>
          <w:sz w:val="28"/>
          <w:szCs w:val="28"/>
          <w:rtl w:val="true"/>
          <w:lang w:bidi="fa-IR"/>
        </w:rPr>
        <w:t xml:space="preserve">فارسی فی تاریخ التعلیم و التربیة الإیرانیة قبل الإسلام و مختصر من تاریخ جامعة جندیشاپور قبیل الإسلام، تألیف الدکتور أسد الله بیژن، طبع بطهران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03" w:name="__RefHeading___Toc7705852_73709187"/>
      <w:bookmarkStart w:id="3604" w:name="_Toc1656"/>
      <w:bookmarkEnd w:id="3603"/>
      <w:r>
        <w:rPr/>
        <w:t>1452</w:t>
      </w:r>
      <w:r>
        <w:rPr>
          <w:rtl w:val="true"/>
        </w:rPr>
        <w:t xml:space="preserve">- </w:t>
      </w:r>
      <w:r>
        <w:rPr>
          <w:rtl w:val="true"/>
        </w:rPr>
        <w:t>چشمه خورشید، در نور علم توحید</w:t>
      </w:r>
      <w:bookmarkEnd w:id="3604"/>
    </w:p>
    <w:p>
      <w:pPr>
        <w:pStyle w:val="BookText"/>
        <w:rPr/>
      </w:pPr>
      <w:r>
        <w:rPr>
          <w:rFonts w:ascii="IRNazanin" w:hAnsi="IRNazanin" w:eastAsia="IRNazanin"/>
          <w:color w:val="111111"/>
          <w:sz w:val="28"/>
          <w:sz w:val="28"/>
          <w:szCs w:val="28"/>
          <w:rtl w:val="true"/>
          <w:lang w:bidi="fa-IR"/>
        </w:rPr>
        <w:t xml:space="preserve">فارسی لبعض علماء عصر الصفویة الذی کان ساکن النجف، و لشرارة بعض الأشرار قصد زیارة مشهد خراسان فسافر إلی إیران و أهداه إلی الشاه سلیمان الصفوی الذی جلس فی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فی أوله وزیره الشیخ علی خان اعتماد الدولة الذی توفی فی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رجب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خورشید سپهر علیم، نورفزای دل أهل نعیم، الحمد لله رب العالمین</w:t>
      </w:r>
      <w:r>
        <w:rPr>
          <w:rFonts w:eastAsia="IRNazanin" w:cs="IRNazanin"/>
          <w:color w:val="111111"/>
          <w:sz w:val="28"/>
          <w:szCs w:val="28"/>
          <w:rtl w:val="true"/>
          <w:lang w:bidi="fa-IR"/>
        </w:rPr>
        <w:t>)</w:t>
      </w:r>
    </w:p>
    <w:p>
      <w:pPr>
        <w:pStyle w:val="Heading3"/>
        <w:numPr>
          <w:ilvl w:val="2"/>
          <w:numId w:val="1"/>
        </w:numPr>
        <w:rPr/>
      </w:pPr>
      <w:bookmarkStart w:id="3605" w:name="__RefHeading___Toc7705854_73709187"/>
      <w:bookmarkStart w:id="3606" w:name="_Toc1657"/>
      <w:bookmarkEnd w:id="3605"/>
      <w:r>
        <w:rPr/>
        <w:t>1453</w:t>
      </w:r>
      <w:r>
        <w:rPr>
          <w:rtl w:val="true"/>
        </w:rPr>
        <w:t xml:space="preserve">- </w:t>
      </w:r>
      <w:r>
        <w:rPr>
          <w:rtl w:val="true"/>
        </w:rPr>
        <w:t>چشمه زندگانی</w:t>
      </w:r>
      <w:bookmarkEnd w:id="3606"/>
    </w:p>
    <w:p>
      <w:pPr>
        <w:pStyle w:val="BookText"/>
        <w:rPr/>
      </w:pPr>
      <w:r>
        <w:rPr>
          <w:rFonts w:ascii="IRNazanin" w:hAnsi="IRNazanin" w:eastAsia="IRNazanin"/>
          <w:color w:val="111111"/>
          <w:sz w:val="28"/>
          <w:sz w:val="28"/>
          <w:szCs w:val="28"/>
          <w:rtl w:val="true"/>
          <w:lang w:bidi="fa-IR"/>
        </w:rPr>
        <w:t xml:space="preserve">من المثنویات الستة التی نظمها العارف الواعظ الشاعر المعروف بشاه داعی إلی الله السید نظام الدین محمود الحسینی الشیرازی المدفون بها فی حدود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قرب ستین سنة و قبره یزار فی خارج شیراز، ترجمه فی آثار العجم و الطرائق و ذکرا تصانیفه، یوجد هذا المثنوی مع الخمسة الآخر و دیوانه الموسوم ب القدسیات ضمن مجموعة فی مکتبة المجلس، و قد فصل ابن یوسف خصوصیاته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Heading3"/>
        <w:numPr>
          <w:ilvl w:val="2"/>
          <w:numId w:val="1"/>
        </w:numPr>
        <w:rPr/>
      </w:pPr>
      <w:bookmarkStart w:id="3607" w:name="__RefHeading___Toc7705856_73709187"/>
      <w:bookmarkStart w:id="3608" w:name="_Toc1658"/>
      <w:bookmarkEnd w:id="3607"/>
      <w:r>
        <w:rPr/>
        <w:t>1454</w:t>
      </w:r>
      <w:r>
        <w:rPr>
          <w:rtl w:val="true"/>
        </w:rPr>
        <w:t xml:space="preserve">- </w:t>
      </w:r>
      <w:r>
        <w:rPr>
          <w:rtl w:val="true"/>
        </w:rPr>
        <w:t>چشمه غم‌</w:t>
      </w:r>
      <w:bookmarkEnd w:id="3608"/>
    </w:p>
    <w:p>
      <w:pPr>
        <w:pStyle w:val="BookText"/>
        <w:rPr/>
      </w:pPr>
      <w:r>
        <w:rPr>
          <w:rFonts w:ascii="IRNazanin" w:hAnsi="IRNazanin" w:eastAsia="IRNazanin"/>
          <w:color w:val="111111"/>
          <w:sz w:val="28"/>
          <w:sz w:val="28"/>
          <w:szCs w:val="28"/>
          <w:rtl w:val="true"/>
          <w:lang w:bidi="fa-IR"/>
        </w:rPr>
        <w:t>مراثی باللغة الگجراتیة، للمولی غلام علی البهاونگری المذکور آنفا، ذکره فی فهرس تصانیفه التی کتبه بخطه</w:t>
      </w:r>
      <w:r>
        <w:rPr>
          <w:rFonts w:eastAsia="IRNazanin" w:cs="IRNazanin"/>
          <w:color w:val="111111"/>
          <w:sz w:val="28"/>
          <w:szCs w:val="28"/>
          <w:rtl w:val="true"/>
          <w:lang w:bidi="fa-IR"/>
        </w:rPr>
        <w:t>.</w:t>
      </w:r>
    </w:p>
    <w:p>
      <w:pPr>
        <w:pStyle w:val="Heading3"/>
        <w:numPr>
          <w:ilvl w:val="2"/>
          <w:numId w:val="1"/>
        </w:numPr>
        <w:rPr/>
      </w:pPr>
      <w:bookmarkStart w:id="3609" w:name="__RefHeading___Toc7705858_73709187"/>
      <w:bookmarkStart w:id="3610" w:name="_Toc1659"/>
      <w:bookmarkEnd w:id="3609"/>
      <w:r>
        <w:rPr/>
        <w:t>1455</w:t>
      </w:r>
      <w:r>
        <w:rPr>
          <w:rtl w:val="true"/>
        </w:rPr>
        <w:t xml:space="preserve">- </w:t>
      </w:r>
      <w:r>
        <w:rPr>
          <w:rtl w:val="true"/>
        </w:rPr>
        <w:t>چشمه نجات</w:t>
      </w:r>
      <w:bookmarkEnd w:id="3610"/>
    </w:p>
    <w:p>
      <w:pPr>
        <w:pStyle w:val="BookText"/>
        <w:rPr/>
      </w:pPr>
      <w:r>
        <w:rPr>
          <w:rFonts w:ascii="IRNazanin" w:hAnsi="IRNazanin" w:eastAsia="IRNazanin"/>
          <w:color w:val="111111"/>
          <w:sz w:val="28"/>
          <w:sz w:val="28"/>
          <w:szCs w:val="28"/>
          <w:rtl w:val="true"/>
          <w:lang w:bidi="fa-IR"/>
        </w:rPr>
        <w:t>فی ترجمه عین الحیاة المجلسیة باللغة الأردویة مطبوع</w:t>
      </w:r>
    </w:p>
    <w:p>
      <w:pPr>
        <w:pStyle w:val="Heading3"/>
        <w:numPr>
          <w:ilvl w:val="2"/>
          <w:numId w:val="1"/>
        </w:numPr>
        <w:rPr/>
      </w:pPr>
      <w:bookmarkStart w:id="3611" w:name="__RefHeading___Toc7705860_73709187"/>
      <w:bookmarkStart w:id="3612" w:name="_Toc1660"/>
      <w:bookmarkEnd w:id="3611"/>
      <w:r>
        <w:rPr/>
        <w:t>1456</w:t>
      </w:r>
      <w:r>
        <w:rPr>
          <w:rtl w:val="true"/>
        </w:rPr>
        <w:t xml:space="preserve">- </w:t>
      </w:r>
      <w:r>
        <w:rPr>
          <w:rtl w:val="true"/>
        </w:rPr>
        <w:t>چشمه نور</w:t>
      </w:r>
      <w:bookmarkEnd w:id="3612"/>
    </w:p>
    <w:p>
      <w:pPr>
        <w:pStyle w:val="BookText"/>
        <w:rPr/>
      </w:pPr>
      <w:r>
        <w:rPr>
          <w:rFonts w:ascii="IRNazanin" w:hAnsi="IRNazanin" w:eastAsia="IRNazanin"/>
          <w:color w:val="111111"/>
          <w:sz w:val="28"/>
          <w:sz w:val="28"/>
          <w:szCs w:val="28"/>
          <w:rtl w:val="true"/>
          <w:lang w:bidi="fa-IR"/>
        </w:rPr>
        <w:t>مثنوی باللغة الأردویة، طبع بالهند</w:t>
      </w:r>
      <w:r>
        <w:rPr>
          <w:rFonts w:eastAsia="IRNazanin" w:cs="IRNazanin"/>
          <w:color w:val="111111"/>
          <w:sz w:val="28"/>
          <w:szCs w:val="28"/>
          <w:rtl w:val="true"/>
          <w:lang w:bidi="fa-IR"/>
        </w:rPr>
        <w:t>.</w:t>
      </w:r>
    </w:p>
    <w:p>
      <w:pPr>
        <w:pStyle w:val="Heading3"/>
        <w:numPr>
          <w:ilvl w:val="2"/>
          <w:numId w:val="1"/>
        </w:numPr>
        <w:rPr/>
      </w:pPr>
      <w:bookmarkStart w:id="3613" w:name="__RefHeading___Toc7705862_73709187"/>
      <w:bookmarkStart w:id="3614" w:name="_Toc1661"/>
      <w:bookmarkEnd w:id="3613"/>
      <w:r>
        <w:rPr/>
        <w:t>1457</w:t>
      </w:r>
      <w:r>
        <w:rPr>
          <w:rtl w:val="true"/>
        </w:rPr>
        <w:t xml:space="preserve">- </w:t>
      </w:r>
      <w:r>
        <w:rPr>
          <w:rtl w:val="true"/>
        </w:rPr>
        <w:t>چطور راسپوتین را کشتم؟</w:t>
      </w:r>
      <w:bookmarkEnd w:id="3614"/>
    </w:p>
    <w:p>
      <w:pPr>
        <w:pStyle w:val="BookText"/>
        <w:rPr/>
      </w:pPr>
      <w:r>
        <w:rPr>
          <w:rFonts w:ascii="IRNazanin" w:hAnsi="IRNazanin" w:eastAsia="IRNazanin"/>
          <w:color w:val="111111"/>
          <w:sz w:val="28"/>
          <w:sz w:val="28"/>
          <w:szCs w:val="28"/>
          <w:rtl w:val="true"/>
          <w:lang w:bidi="fa-IR"/>
        </w:rPr>
        <w:t xml:space="preserve">ترجمه إلی الفارسیة عن الأصل الإفرنجیة، لنظام الدین النوری، و هو ترجمه للمجلد الرابع من قصة راسپوتین،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15" w:name="__RefHeading___Toc7705864_73709187"/>
      <w:bookmarkStart w:id="3616" w:name="_Toc1662"/>
      <w:bookmarkEnd w:id="3615"/>
      <w:r>
        <w:rPr/>
        <w:t>1458</w:t>
      </w:r>
      <w:r>
        <w:rPr>
          <w:rtl w:val="true"/>
        </w:rPr>
        <w:t xml:space="preserve">- </w:t>
      </w:r>
      <w:r>
        <w:rPr>
          <w:rtl w:val="true"/>
        </w:rPr>
        <w:t>چکش‌</w:t>
      </w:r>
      <w:bookmarkEnd w:id="3616"/>
    </w:p>
    <w:p>
      <w:pPr>
        <w:pStyle w:val="BookText"/>
        <w:rPr/>
      </w:pPr>
      <w:r>
        <w:rPr>
          <w:rFonts w:ascii="IRNazanin" w:hAnsi="IRNazanin" w:eastAsia="IRNazanin"/>
          <w:color w:val="111111"/>
          <w:sz w:val="28"/>
          <w:sz w:val="28"/>
          <w:szCs w:val="28"/>
          <w:rtl w:val="true"/>
          <w:lang w:bidi="fa-IR"/>
        </w:rPr>
        <w:t xml:space="preserve">قطعات منظومة فارسیة مهیجة للعمال طبع الرسالة الأولی منه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حاویة حدود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منوچهر پراوی</w:t>
      </w:r>
      <w:r>
        <w:rPr>
          <w:rFonts w:eastAsia="IRNazanin" w:cs="IRNazanin"/>
          <w:color w:val="111111"/>
          <w:sz w:val="28"/>
          <w:szCs w:val="28"/>
          <w:rtl w:val="true"/>
          <w:lang w:bidi="fa-IR"/>
        </w:rPr>
        <w:t>.</w:t>
      </w:r>
    </w:p>
    <w:p>
      <w:pPr>
        <w:pStyle w:val="Heading3"/>
        <w:numPr>
          <w:ilvl w:val="2"/>
          <w:numId w:val="1"/>
        </w:numPr>
        <w:rPr/>
      </w:pPr>
      <w:bookmarkStart w:id="3617" w:name="__RefHeading___Toc7705866_73709187"/>
      <w:bookmarkStart w:id="3618" w:name="_Toc1663"/>
      <w:bookmarkEnd w:id="3617"/>
      <w:r>
        <w:rPr/>
        <w:t>1459</w:t>
      </w:r>
      <w:r>
        <w:rPr>
          <w:rtl w:val="true"/>
        </w:rPr>
        <w:t xml:space="preserve">- </w:t>
      </w:r>
      <w:r>
        <w:rPr>
          <w:rtl w:val="true"/>
        </w:rPr>
        <w:t>چکنم تا مسلول نشوم</w:t>
      </w:r>
      <w:bookmarkEnd w:id="361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ثان لکتاب رهنمای مسلولین جعل علیه </w:t>
      </w:r>
      <w:bookmarkStart w:id="3619" w:name="pg11685_251027"/>
    </w:p>
    <w:p>
      <w:pPr>
        <w:pStyle w:val="BookText"/>
        <w:rPr/>
      </w:pPr>
      <w:bookmarkEnd w:id="3619"/>
      <w:r>
        <w:rPr>
          <w:rFonts w:ascii="IRNazanin" w:hAnsi="IRNazanin" w:eastAsia="IRNazanin"/>
          <w:color w:val="111111"/>
          <w:sz w:val="28"/>
          <w:sz w:val="28"/>
          <w:szCs w:val="28"/>
          <w:rtl w:val="true"/>
          <w:lang w:bidi="fa-IR"/>
        </w:rPr>
        <w:t xml:space="preserve">فی الطبع الثانی، الذی طبع فی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فارسی فی کیفیة الوقایة من مرض السل، و تاریخ کشف جرثومتها، و الدفاع عنها، و تاریخ بعض الجمعیات المؤسسة للدفاع عنها تألیف الدکتور محمد الیزدی أستاذ الکلیة الطبیة بطهران</w:t>
      </w:r>
      <w:r>
        <w:rPr>
          <w:rFonts w:eastAsia="IRNazanin" w:cs="IRNazanin"/>
          <w:color w:val="111111"/>
          <w:sz w:val="28"/>
          <w:szCs w:val="28"/>
          <w:rtl w:val="true"/>
          <w:lang w:bidi="fa-IR"/>
        </w:rPr>
        <w:t>.</w:t>
      </w:r>
    </w:p>
    <w:p>
      <w:pPr>
        <w:pStyle w:val="Heading3"/>
        <w:numPr>
          <w:ilvl w:val="2"/>
          <w:numId w:val="1"/>
        </w:numPr>
        <w:rPr/>
      </w:pPr>
      <w:bookmarkStart w:id="3620" w:name="__RefHeading___Toc7705868_73709187"/>
      <w:bookmarkStart w:id="3621" w:name="_Toc1664"/>
      <w:bookmarkEnd w:id="3620"/>
      <w:r>
        <w:rPr/>
        <w:t>1460</w:t>
      </w:r>
      <w:r>
        <w:rPr>
          <w:rtl w:val="true"/>
        </w:rPr>
        <w:t xml:space="preserve">- </w:t>
      </w:r>
      <w:r>
        <w:rPr>
          <w:rtl w:val="true"/>
        </w:rPr>
        <w:t>چگونه بمریخ رفتم؟</w:t>
      </w:r>
      <w:bookmarkEnd w:id="3621"/>
    </w:p>
    <w:p>
      <w:pPr>
        <w:pStyle w:val="BookText"/>
        <w:rPr/>
      </w:pPr>
      <w:r>
        <w:rPr>
          <w:rFonts w:ascii="IRNazanin" w:hAnsi="IRNazanin" w:eastAsia="IRNazanin"/>
          <w:color w:val="111111"/>
          <w:sz w:val="28"/>
          <w:sz w:val="28"/>
          <w:szCs w:val="28"/>
          <w:rtl w:val="true"/>
          <w:lang w:bidi="fa-IR"/>
        </w:rPr>
        <w:t>روایة فارسیة، مطبوعة بإیران لعبد الله ناهید</w:t>
      </w:r>
      <w:r>
        <w:rPr>
          <w:rFonts w:eastAsia="IRNazanin" w:cs="IRNazanin"/>
          <w:color w:val="111111"/>
          <w:sz w:val="28"/>
          <w:szCs w:val="28"/>
          <w:rtl w:val="true"/>
          <w:lang w:bidi="fa-IR"/>
        </w:rPr>
        <w:t>.</w:t>
      </w:r>
    </w:p>
    <w:p>
      <w:pPr>
        <w:pStyle w:val="Heading3"/>
        <w:numPr>
          <w:ilvl w:val="2"/>
          <w:numId w:val="1"/>
        </w:numPr>
        <w:rPr/>
      </w:pPr>
      <w:bookmarkStart w:id="3622" w:name="__RefHeading___Toc7705870_73709187"/>
      <w:bookmarkStart w:id="3623" w:name="_Toc1665"/>
      <w:bookmarkEnd w:id="3622"/>
      <w:r>
        <w:rPr/>
        <w:t>1461</w:t>
      </w:r>
      <w:r>
        <w:rPr>
          <w:rtl w:val="true"/>
        </w:rPr>
        <w:t xml:space="preserve">- </w:t>
      </w:r>
      <w:r>
        <w:rPr>
          <w:rtl w:val="true"/>
        </w:rPr>
        <w:t>چگونه روحهای محکم و زنده بسازیم؟</w:t>
      </w:r>
      <w:bookmarkEnd w:id="3623"/>
    </w:p>
    <w:p>
      <w:pPr>
        <w:pStyle w:val="BookText"/>
        <w:rPr/>
      </w:pPr>
      <w:r>
        <w:rPr>
          <w:rFonts w:ascii="IRNazanin" w:hAnsi="IRNazanin" w:eastAsia="IRNazanin"/>
          <w:color w:val="111111"/>
          <w:sz w:val="28"/>
          <w:sz w:val="28"/>
          <w:szCs w:val="28"/>
          <w:rtl w:val="true"/>
          <w:lang w:bidi="fa-IR"/>
        </w:rPr>
        <w:t>فی علم النفس و الأخلاق من حیث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عن الأصل الفرنسی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أحمد آرام، و طبع بأصفهان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24" w:name="__RefHeading___Toc7705872_73709187"/>
      <w:bookmarkStart w:id="3625" w:name="_Toc1666"/>
      <w:bookmarkEnd w:id="3624"/>
      <w:r>
        <w:rPr/>
        <w:t>1462</w:t>
      </w:r>
      <w:r>
        <w:rPr>
          <w:rtl w:val="true"/>
        </w:rPr>
        <w:t xml:space="preserve">- </w:t>
      </w:r>
      <w:r>
        <w:rPr>
          <w:rtl w:val="true"/>
        </w:rPr>
        <w:t>چگونه کامیاب می‌شوید؟</w:t>
      </w:r>
      <w:bookmarkEnd w:id="3625"/>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اوریزان اسوت ماردن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إلی الفارسیة رحیم نامور، و طبع بطهران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26" w:name="__RefHeading___Toc7705874_73709187"/>
      <w:bookmarkStart w:id="3627" w:name="_Toc1667"/>
      <w:bookmarkEnd w:id="3626"/>
      <w:r>
        <w:rPr/>
        <w:t>1463</w:t>
      </w:r>
      <w:r>
        <w:rPr>
          <w:rtl w:val="true"/>
        </w:rPr>
        <w:t xml:space="preserve">- </w:t>
      </w:r>
      <w:r>
        <w:rPr>
          <w:rtl w:val="true"/>
        </w:rPr>
        <w:t>چگونه ممکن است متمول شد؟</w:t>
      </w:r>
      <w:bookmarkEnd w:id="3627"/>
    </w:p>
    <w:p>
      <w:pPr>
        <w:pStyle w:val="BookText"/>
        <w:rPr/>
      </w:pPr>
      <w:r>
        <w:rPr>
          <w:rFonts w:ascii="IRNazanin" w:hAnsi="IRNazanin" w:eastAsia="IRNazanin"/>
          <w:color w:val="111111"/>
          <w:sz w:val="28"/>
          <w:sz w:val="28"/>
          <w:szCs w:val="28"/>
          <w:rtl w:val="true"/>
          <w:lang w:bidi="fa-IR"/>
        </w:rPr>
        <w:t xml:space="preserve">کتاب بدیع فی علم الاقتصاد الفردی، لصنعتی‌زاده الکرمانی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628" w:name="__RefHeading___Toc7705876_73709187"/>
      <w:bookmarkStart w:id="3629" w:name="_Toc1668"/>
      <w:bookmarkEnd w:id="3628"/>
      <w:r>
        <w:rPr/>
        <w:t>1464</w:t>
      </w:r>
      <w:r>
        <w:rPr>
          <w:rtl w:val="true"/>
        </w:rPr>
        <w:t xml:space="preserve">- </w:t>
      </w:r>
      <w:r>
        <w:rPr>
          <w:rtl w:val="true"/>
        </w:rPr>
        <w:t>چگونه فرشته اهریمن می‌شود؟</w:t>
      </w:r>
      <w:bookmarkEnd w:id="3629"/>
    </w:p>
    <w:p>
      <w:pPr>
        <w:pStyle w:val="BookText"/>
        <w:rPr/>
      </w:pPr>
      <w:r>
        <w:rPr>
          <w:rFonts w:ascii="IRNazanin" w:hAnsi="IRNazanin" w:eastAsia="IRNazanin"/>
          <w:color w:val="111111"/>
          <w:sz w:val="28"/>
          <w:sz w:val="28"/>
          <w:szCs w:val="28"/>
          <w:rtl w:val="true"/>
          <w:lang w:bidi="fa-IR"/>
        </w:rPr>
        <w:t>روایة مترجمة إلی الفارسیة عن الإنجلیزیة تألیف هانری وود الإنجلیزی ترجمه مع التغییر رحیم نامور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فی ثلاث مجلدات</w:t>
      </w:r>
    </w:p>
    <w:p>
      <w:pPr>
        <w:pStyle w:val="Heading3"/>
        <w:numPr>
          <w:ilvl w:val="2"/>
          <w:numId w:val="1"/>
        </w:numPr>
        <w:rPr/>
      </w:pPr>
      <w:bookmarkStart w:id="3630" w:name="__RefHeading___Toc7705878_73709187"/>
      <w:bookmarkStart w:id="3631" w:name="_Toc1669"/>
      <w:bookmarkEnd w:id="3630"/>
      <w:r>
        <w:rPr/>
        <w:t>1465</w:t>
      </w:r>
      <w:r>
        <w:rPr>
          <w:rtl w:val="true"/>
        </w:rPr>
        <w:t xml:space="preserve">- </w:t>
      </w:r>
      <w:r>
        <w:rPr>
          <w:rtl w:val="true"/>
        </w:rPr>
        <w:t>چمدان‌</w:t>
      </w:r>
      <w:bookmarkEnd w:id="3631"/>
    </w:p>
    <w:p>
      <w:pPr>
        <w:pStyle w:val="BookText"/>
        <w:rPr/>
      </w:pPr>
      <w:r>
        <w:rPr>
          <w:rFonts w:ascii="IRNazanin" w:hAnsi="IRNazanin" w:eastAsia="IRNazanin"/>
          <w:color w:val="111111"/>
          <w:sz w:val="28"/>
          <w:sz w:val="28"/>
          <w:szCs w:val="28"/>
          <w:rtl w:val="true"/>
          <w:lang w:bidi="fa-IR"/>
        </w:rPr>
        <w:t xml:space="preserve">روایة فارسیة ألفه بزرگ علوی طبع بطهران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32" w:name="__RefHeading___Toc7705880_73709187"/>
      <w:bookmarkStart w:id="3633" w:name="_Toc1670"/>
      <w:bookmarkEnd w:id="3632"/>
      <w:r>
        <w:rPr/>
        <w:t>1466</w:t>
      </w:r>
      <w:r>
        <w:rPr>
          <w:rtl w:val="true"/>
        </w:rPr>
        <w:t xml:space="preserve">- </w:t>
      </w:r>
      <w:r>
        <w:rPr>
          <w:rtl w:val="true"/>
        </w:rPr>
        <w:t>چمن عشاق</w:t>
      </w:r>
      <w:bookmarkEnd w:id="3633"/>
    </w:p>
    <w:p>
      <w:pPr>
        <w:pStyle w:val="BookText"/>
        <w:rPr/>
      </w:pPr>
      <w:r>
        <w:rPr>
          <w:rFonts w:ascii="IRNazanin" w:hAnsi="IRNazanin" w:eastAsia="IRNazanin"/>
          <w:color w:val="111111"/>
          <w:sz w:val="28"/>
          <w:sz w:val="28"/>
          <w:szCs w:val="28"/>
          <w:rtl w:val="true"/>
          <w:lang w:bidi="fa-IR"/>
        </w:rPr>
        <w:t xml:space="preserve">فی الأدبیات الفارسیة نظما و نثرا و بعض الحکایات الطریفة للأدیب الشاعر السید محمد بن السید کریم التستری المعاصر المتوفی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3634" w:name="__RefHeading___Toc7705882_73709187"/>
      <w:bookmarkStart w:id="3635" w:name="_Toc1671"/>
      <w:bookmarkEnd w:id="3634"/>
      <w:r>
        <w:rPr/>
        <w:t>1467</w:t>
      </w:r>
      <w:r>
        <w:rPr>
          <w:rtl w:val="true"/>
        </w:rPr>
        <w:t xml:space="preserve">- </w:t>
      </w:r>
      <w:r>
        <w:rPr>
          <w:rtl w:val="true"/>
        </w:rPr>
        <w:t>چمنستان هدایت</w:t>
      </w:r>
      <w:bookmarkEnd w:id="3635"/>
    </w:p>
    <w:p>
      <w:pPr>
        <w:pStyle w:val="BookText"/>
        <w:rPr/>
      </w:pPr>
      <w:r>
        <w:rPr>
          <w:rFonts w:ascii="IRNazanin" w:hAnsi="IRNazanin" w:eastAsia="IRNazanin"/>
          <w:color w:val="111111"/>
          <w:sz w:val="28"/>
          <w:sz w:val="28"/>
          <w:szCs w:val="28"/>
          <w:rtl w:val="true"/>
          <w:lang w:bidi="fa-IR"/>
        </w:rPr>
        <w:t xml:space="preserve">فی المواعظ باللغة الأردویة، لآقا مهدی المعاصر مؤلف جلوس تبرأ و توفی والده السید محمد تقی الملقب بصفوة العلماء فی خامس محرم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3636" w:name="__RefHeading___Toc7705884_73709187"/>
      <w:bookmarkStart w:id="3637" w:name="_Toc1672"/>
      <w:bookmarkEnd w:id="3636"/>
      <w:r>
        <w:rPr/>
        <w:t>1468</w:t>
      </w:r>
      <w:r>
        <w:rPr>
          <w:rtl w:val="true"/>
        </w:rPr>
        <w:t xml:space="preserve">- </w:t>
      </w:r>
      <w:r>
        <w:rPr>
          <w:rtl w:val="true"/>
        </w:rPr>
        <w:t>چمن و أنجمن‌</w:t>
      </w:r>
      <w:bookmarkEnd w:id="3637"/>
    </w:p>
    <w:p>
      <w:pPr>
        <w:pStyle w:val="BookText"/>
        <w:rPr/>
      </w:pPr>
      <w:r>
        <w:rPr>
          <w:rFonts w:ascii="IRNazanin" w:hAnsi="IRNazanin" w:eastAsia="IRNazanin"/>
          <w:color w:val="111111"/>
          <w:sz w:val="28"/>
          <w:sz w:val="28"/>
          <w:szCs w:val="28"/>
          <w:rtl w:val="true"/>
          <w:lang w:bidi="fa-IR"/>
        </w:rPr>
        <w:t xml:space="preserve">من مثنویات الشیخ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ثلاثمائة بیت، یوجد فی ضمن نسخه من کلیاته الموجودة فی مکتبة المجلس، أوله الذی استهل فیه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آذر را چمن ساخت</w:t>
      </w:r>
    </w:p>
    <w:p>
      <w:pPr>
        <w:pStyle w:val="BookText"/>
        <w:rPr/>
      </w:pPr>
      <w:r>
        <w:rPr>
          <w:rFonts w:ascii="IRNazanin" w:hAnsi="IRNazanin" w:eastAsia="IRNazanin"/>
          <w:color w:val="111111"/>
          <w:sz w:val="28"/>
          <w:sz w:val="28"/>
          <w:szCs w:val="28"/>
          <w:rtl w:val="true"/>
          <w:lang w:bidi="fa-IR"/>
        </w:rPr>
        <w:t>دل دوزخ شرر را انجمن ساخت‌</w:t>
      </w:r>
    </w:p>
    <w:p>
      <w:pPr>
        <w:pStyle w:val="Heading3"/>
        <w:numPr>
          <w:ilvl w:val="2"/>
          <w:numId w:val="1"/>
        </w:numPr>
        <w:rPr/>
      </w:pPr>
      <w:bookmarkStart w:id="3638" w:name="__RefHeading___Toc7705886_73709187"/>
      <w:bookmarkStart w:id="3639" w:name="_Toc1673"/>
      <w:bookmarkEnd w:id="3638"/>
      <w:r>
        <w:rPr/>
        <w:t>1469</w:t>
      </w:r>
      <w:r>
        <w:rPr>
          <w:rtl w:val="true"/>
        </w:rPr>
        <w:t xml:space="preserve">- </w:t>
      </w:r>
      <w:r>
        <w:rPr>
          <w:rtl w:val="true"/>
        </w:rPr>
        <w:t>چنار خونبار</w:t>
      </w:r>
      <w:bookmarkEnd w:id="363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 شجرة یقال إنها کانت یخرج منها الدم فی یوم </w:t>
      </w:r>
      <w:bookmarkStart w:id="3640" w:name="pg11685_251029"/>
    </w:p>
    <w:p>
      <w:pPr>
        <w:pStyle w:val="BookText"/>
        <w:rPr/>
      </w:pPr>
      <w:bookmarkEnd w:id="3640"/>
      <w:r>
        <w:rPr>
          <w:rFonts w:ascii="IRNazanin" w:hAnsi="IRNazanin" w:eastAsia="IRNazanin"/>
          <w:color w:val="111111"/>
          <w:sz w:val="28"/>
          <w:sz w:val="28"/>
          <w:szCs w:val="28"/>
          <w:rtl w:val="true"/>
          <w:lang w:bidi="fa-IR"/>
        </w:rPr>
        <w:t xml:space="preserve">عاشوراء من کل سنة، و هی بمشهد الإمام‌زادة فی زرآباد علی ثمانیة فراسخ من قزوین للسید محمد رضا بن المیر محمد قاسم الحسینی نزیل قزوین صاحب بحر المغفرة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3641" w:name="__RefHeading___Toc7705888_73709187"/>
      <w:bookmarkStart w:id="3642" w:name="_Toc1674"/>
      <w:bookmarkEnd w:id="3641"/>
      <w:r>
        <w:rPr/>
        <w:t>1470</w:t>
      </w:r>
      <w:r>
        <w:rPr>
          <w:rtl w:val="true"/>
        </w:rPr>
        <w:t xml:space="preserve">- </w:t>
      </w:r>
      <w:r>
        <w:rPr>
          <w:rtl w:val="true"/>
        </w:rPr>
        <w:t>چنبر مار</w:t>
      </w:r>
      <w:bookmarkEnd w:id="3642"/>
    </w:p>
    <w:p>
      <w:pPr>
        <w:pStyle w:val="BookText"/>
        <w:rPr/>
      </w:pPr>
      <w:r>
        <w:rPr>
          <w:rFonts w:ascii="IRNazanin" w:hAnsi="IRNazanin" w:eastAsia="IRNazanin"/>
          <w:color w:val="111111"/>
          <w:sz w:val="28"/>
          <w:sz w:val="28"/>
          <w:szCs w:val="28"/>
          <w:rtl w:val="true"/>
          <w:lang w:bidi="fa-IR"/>
        </w:rPr>
        <w:t xml:space="preserve">روایة اجتماعیة لفرانسوا موریاک الفرانسوی ترجمه إلی الفارسیة الدکتور جواد صدر طبع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Heading3"/>
        <w:numPr>
          <w:ilvl w:val="2"/>
          <w:numId w:val="1"/>
        </w:numPr>
        <w:rPr/>
      </w:pPr>
      <w:bookmarkStart w:id="3643" w:name="__RefHeading___Toc7705890_73709187"/>
      <w:bookmarkStart w:id="3644" w:name="_Toc1675"/>
      <w:bookmarkEnd w:id="3643"/>
      <w:r>
        <w:rPr/>
        <w:t>1471</w:t>
      </w:r>
      <w:r>
        <w:rPr>
          <w:rtl w:val="true"/>
        </w:rPr>
        <w:t xml:space="preserve">- </w:t>
      </w:r>
      <w:r>
        <w:rPr>
          <w:rtl w:val="true"/>
        </w:rPr>
        <w:t>چنته‌</w:t>
      </w:r>
      <w:bookmarkEnd w:id="3644"/>
    </w:p>
    <w:p>
      <w:pPr>
        <w:pStyle w:val="BookText"/>
        <w:rPr/>
      </w:pPr>
      <w:r>
        <w:rPr>
          <w:rFonts w:ascii="IRNazanin" w:hAnsi="IRNazanin" w:eastAsia="IRNazanin"/>
          <w:color w:val="111111"/>
          <w:sz w:val="28"/>
          <w:sz w:val="28"/>
          <w:szCs w:val="28"/>
          <w:rtl w:val="true"/>
          <w:lang w:bidi="fa-IR"/>
        </w:rPr>
        <w:t xml:space="preserve">نظیر الکشکول فی مجلدین، للمیرزا عبد الحسین ذی الرئاستین الشیرازی المولود فی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کفایة التجوید المطبوع و الجبر و التفویض کما مر</w:t>
      </w:r>
    </w:p>
    <w:p>
      <w:pPr>
        <w:pStyle w:val="Heading3"/>
        <w:numPr>
          <w:ilvl w:val="2"/>
          <w:numId w:val="1"/>
        </w:numPr>
        <w:rPr/>
      </w:pPr>
      <w:bookmarkStart w:id="3645" w:name="__RefHeading___Toc7705892_73709187"/>
      <w:bookmarkStart w:id="3646" w:name="_Toc1676"/>
      <w:bookmarkEnd w:id="3645"/>
      <w:r>
        <w:rPr/>
        <w:t>1472</w:t>
      </w:r>
      <w:r>
        <w:rPr>
          <w:rtl w:val="true"/>
        </w:rPr>
        <w:t xml:space="preserve">- </w:t>
      </w:r>
      <w:r>
        <w:rPr>
          <w:rtl w:val="true"/>
        </w:rPr>
        <w:t>چند پرده از زندگانی رجال معروف ایران</w:t>
      </w:r>
      <w:bookmarkEnd w:id="3646"/>
    </w:p>
    <w:p>
      <w:pPr>
        <w:pStyle w:val="BookText"/>
        <w:rPr/>
      </w:pPr>
      <w:r>
        <w:rPr>
          <w:rFonts w:ascii="IRNazanin" w:hAnsi="IRNazanin" w:eastAsia="IRNazanin"/>
          <w:color w:val="111111"/>
          <w:sz w:val="28"/>
          <w:sz w:val="28"/>
          <w:szCs w:val="28"/>
          <w:rtl w:val="true"/>
          <w:lang w:bidi="fa-IR"/>
        </w:rPr>
        <w:t xml:space="preserve">تاریخ تصویری مبتکر فی فنه، نشره تدریجا جریدة أمید الطهرانیة، و طبع مجلده الأول مستقلا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47" w:name="__RefHeading___Toc7705894_73709187"/>
      <w:bookmarkStart w:id="3648" w:name="_Toc1677"/>
      <w:bookmarkEnd w:id="3647"/>
      <w:r>
        <w:rPr/>
        <w:t>1473</w:t>
      </w:r>
      <w:r>
        <w:rPr>
          <w:rtl w:val="true"/>
        </w:rPr>
        <w:t xml:space="preserve">- </w:t>
      </w:r>
      <w:r>
        <w:rPr>
          <w:rtl w:val="true"/>
        </w:rPr>
        <w:t>چند کلمه</w:t>
      </w:r>
      <w:bookmarkEnd w:id="3648"/>
    </w:p>
    <w:p>
      <w:pPr>
        <w:pStyle w:val="BookText"/>
        <w:rPr/>
      </w:pPr>
      <w:r>
        <w:rPr>
          <w:rFonts w:ascii="IRNazanin" w:hAnsi="IRNazanin" w:eastAsia="IRNazanin"/>
          <w:color w:val="111111"/>
          <w:sz w:val="28"/>
          <w:sz w:val="28"/>
          <w:szCs w:val="28"/>
          <w:rtl w:val="true"/>
          <w:lang w:bidi="fa-IR"/>
        </w:rPr>
        <w:t>فارسی فی الأخلاق، عد فی بعض المواضع من کتب الخزانة الرضویة فی مشهد خراسان</w:t>
      </w:r>
      <w:r>
        <w:rPr>
          <w:rFonts w:eastAsia="IRNazanin" w:cs="IRNazanin"/>
          <w:color w:val="111111"/>
          <w:sz w:val="28"/>
          <w:szCs w:val="28"/>
          <w:rtl w:val="true"/>
          <w:lang w:bidi="fa-IR"/>
        </w:rPr>
        <w:t>.</w:t>
      </w:r>
    </w:p>
    <w:p>
      <w:pPr>
        <w:pStyle w:val="Heading3"/>
        <w:numPr>
          <w:ilvl w:val="2"/>
          <w:numId w:val="1"/>
        </w:numPr>
        <w:rPr/>
      </w:pPr>
      <w:bookmarkStart w:id="3649" w:name="__RefHeading___Toc7705896_73709187"/>
      <w:bookmarkStart w:id="3650" w:name="_Toc1678"/>
      <w:bookmarkEnd w:id="3649"/>
      <w:r>
        <w:rPr/>
        <w:t>1474</w:t>
      </w:r>
      <w:r>
        <w:rPr>
          <w:rtl w:val="true"/>
        </w:rPr>
        <w:t xml:space="preserve">- </w:t>
      </w:r>
      <w:r>
        <w:rPr>
          <w:rtl w:val="true"/>
        </w:rPr>
        <w:t>چند نامه بشاعری جوان‌</w:t>
      </w:r>
      <w:bookmarkEnd w:id="3650"/>
    </w:p>
    <w:p>
      <w:pPr>
        <w:pStyle w:val="BookText"/>
        <w:rPr/>
      </w:pPr>
      <w:r>
        <w:rPr>
          <w:rFonts w:ascii="IRNazanin" w:hAnsi="IRNazanin" w:eastAsia="IRNazanin"/>
          <w:color w:val="111111"/>
          <w:sz w:val="28"/>
          <w:sz w:val="28"/>
          <w:szCs w:val="28"/>
          <w:rtl w:val="true"/>
          <w:lang w:bidi="fa-IR"/>
        </w:rPr>
        <w:t xml:space="preserve">تألیف راینر ماریان ریلکه الشاعر الفرنسی، ترجمه إلی الفارسیة دکتور پرویز ناتل خانلری فی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أدبی اجتماعی طبع بطهران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51" w:name="__RefHeading___Toc7705898_73709187"/>
      <w:bookmarkStart w:id="3652" w:name="_Toc1679"/>
      <w:bookmarkEnd w:id="3651"/>
      <w:r>
        <w:rPr/>
        <w:t>1475</w:t>
      </w:r>
      <w:r>
        <w:rPr>
          <w:rtl w:val="true"/>
        </w:rPr>
        <w:t xml:space="preserve">- </w:t>
      </w:r>
      <w:r>
        <w:rPr>
          <w:rtl w:val="true"/>
        </w:rPr>
        <w:t>چنگیز خان</w:t>
      </w:r>
      <w:bookmarkEnd w:id="3652"/>
    </w:p>
    <w:p>
      <w:pPr>
        <w:pStyle w:val="BookText"/>
        <w:rPr/>
      </w:pPr>
      <w:r>
        <w:rPr>
          <w:rFonts w:ascii="IRNazanin" w:hAnsi="IRNazanin" w:eastAsia="IRNazanin"/>
          <w:color w:val="111111"/>
          <w:sz w:val="28"/>
          <w:sz w:val="28"/>
          <w:szCs w:val="28"/>
          <w:rtl w:val="true"/>
          <w:lang w:bidi="fa-IR"/>
        </w:rPr>
        <w:t xml:space="preserve">تألیف هارلد لمب الأمریکی، ترجمه غلام رضا رشید یاسمی مؤلف تاریخ أدبیات معاصر طبعه و نشره لجنة المعارف الإیرانیة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تاریخ وقایع المغول مفصلا و حیاتهم، و فیها فوائد تاریخیة جمة فی عشرة فصول</w:t>
      </w:r>
      <w:r>
        <w:rPr>
          <w:rFonts w:eastAsia="IRNazanin" w:cs="IRNazanin"/>
          <w:color w:val="111111"/>
          <w:sz w:val="28"/>
          <w:szCs w:val="28"/>
          <w:rtl w:val="true"/>
          <w:lang w:bidi="fa-IR"/>
        </w:rPr>
        <w:t>.</w:t>
      </w:r>
    </w:p>
    <w:p>
      <w:pPr>
        <w:pStyle w:val="Heading3"/>
        <w:numPr>
          <w:ilvl w:val="2"/>
          <w:numId w:val="1"/>
        </w:numPr>
        <w:rPr/>
      </w:pPr>
      <w:bookmarkStart w:id="3653" w:name="__RefHeading___Toc7705900_73709187"/>
      <w:bookmarkStart w:id="3654" w:name="_Toc1680"/>
      <w:bookmarkEnd w:id="3653"/>
      <w:r>
        <w:rPr/>
        <w:t>1476</w:t>
      </w:r>
      <w:r>
        <w:rPr>
          <w:rtl w:val="true"/>
        </w:rPr>
        <w:t xml:space="preserve">- </w:t>
      </w:r>
      <w:r>
        <w:rPr>
          <w:rtl w:val="true"/>
        </w:rPr>
        <w:t>چوب چینی</w:t>
      </w:r>
      <w:bookmarkEnd w:id="365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بیان حقیقة هذا العود المعهود عند الأطباء و بیان خواصه و منافعه و کیفیة استعماله للتداوی به، للمیرزا قاضی بن الحکیم کاشف الدین محمد الأردکانی الیزدی نزیل المشهد الرضوی، ذکر فی الریاض أنه کان شیخ الإسلام بأصفهان، و کتب رسالة فی أحوال چوب چینی و فی آخرها ذکر خواص القهوة، کتبها للشاه عباس الثانی الذی جلس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کان والده کاشف الدین أیضا من علماء الطب و الریاضی، رأیت له رسالة فارسیة فی العمل ب الربع المجیب </w:t>
      </w:r>
      <w:bookmarkStart w:id="3655" w:name="pg11685_251031"/>
    </w:p>
    <w:p>
      <w:pPr>
        <w:pStyle w:val="BookText"/>
        <w:rPr/>
      </w:pPr>
      <w:bookmarkEnd w:id="3655"/>
      <w:r>
        <w:rPr>
          <w:rFonts w:ascii="IRNazanin" w:hAnsi="IRNazanin" w:eastAsia="IRNazanin"/>
          <w:color w:val="111111"/>
          <w:sz w:val="28"/>
          <w:sz w:val="28"/>
          <w:szCs w:val="28"/>
          <w:rtl w:val="true"/>
          <w:lang w:bidi="fa-IR"/>
        </w:rPr>
        <w:t xml:space="preserve">و للمیرزا قاضی تصانیف أخر مثل الحاشیة علی قواعد الشهید أقول و له التحفة الرضویة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الصحیفة ألفه فی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الشاه عباس الثانی أیضا و صرح فیه بأنه من تلامیذ الشیخ البهائی، و له رسالة فی الجمع بین قولی النبی و الوصی الذی مر بعنوان الجمع و التوفیق المصرح فیها باسمه محمد المشتهر بشاه قاضی الیزدی و کأنه ألف باسمه کتابه الموسوم ب التحفة المحمدیة فی فروع علم الهیئة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تصانیفه الذی فاتنا ذکره فی محله فی هذا الجزء هو جام جهان‌نمای عباسی الذی أجبره الشاه عباس الماضی بتألیفه، و لکن ذکرناه بالمناسبة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جهان‌نمای عباسی الموجودة نسخته المکتوبة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الحاج محمد آغا النخجوانی فی تبریز و من تصانیفه آیات الأحکام الموسوم بتفسیر قطب‌شاهی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أوائل تصانیفه ألفه فی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إلی قطب شاه و بقی إلی عصر الشاه عباس الثانی و ألف جملة من تصانیفه باسمه و منها رسالة چوب چینی هذا</w:t>
      </w:r>
      <w:r>
        <w:rPr>
          <w:rFonts w:eastAsia="IRNazanin" w:cs="IRNazanin"/>
          <w:color w:val="111111"/>
          <w:sz w:val="28"/>
          <w:szCs w:val="28"/>
          <w:rtl w:val="true"/>
          <w:lang w:bidi="fa-IR"/>
        </w:rPr>
        <w:t>.</w:t>
      </w:r>
    </w:p>
    <w:p>
      <w:pPr>
        <w:pStyle w:val="Heading3"/>
        <w:numPr>
          <w:ilvl w:val="2"/>
          <w:numId w:val="1"/>
        </w:numPr>
        <w:rPr/>
      </w:pPr>
      <w:bookmarkStart w:id="3656" w:name="__RefHeading___Toc7705902_73709187"/>
      <w:bookmarkStart w:id="3657" w:name="_Toc1681"/>
      <w:bookmarkEnd w:id="3656"/>
      <w:r>
        <w:rPr/>
        <w:t>1477</w:t>
      </w:r>
      <w:r>
        <w:rPr>
          <w:rtl w:val="true"/>
        </w:rPr>
        <w:t xml:space="preserve">- </w:t>
      </w:r>
      <w:r>
        <w:rPr>
          <w:rtl w:val="true"/>
        </w:rPr>
        <w:t>چوب چینی</w:t>
      </w:r>
      <w:bookmarkEnd w:id="3657"/>
    </w:p>
    <w:p>
      <w:pPr>
        <w:pStyle w:val="BookText"/>
        <w:rPr/>
      </w:pPr>
      <w:r>
        <w:rPr>
          <w:rFonts w:ascii="IRNazanin" w:hAnsi="IRNazanin" w:eastAsia="IRNazanin"/>
          <w:color w:val="111111"/>
          <w:sz w:val="28"/>
          <w:sz w:val="28"/>
          <w:szCs w:val="28"/>
          <w:rtl w:val="true"/>
          <w:lang w:bidi="fa-IR"/>
        </w:rPr>
        <w:t xml:space="preserve">فیما یتعلق بالعود المعهود لملک الأطباء المیرزا کاظم بن محمد الرشتی، ذکره فی آخر کتابه فی حفظ الصحة المطبوع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3658" w:name="__RefHeading___Toc7705904_73709187"/>
      <w:bookmarkStart w:id="3659" w:name="_Toc1682"/>
      <w:bookmarkEnd w:id="3658"/>
      <w:r>
        <w:rPr/>
        <w:t>1478</w:t>
      </w:r>
      <w:r>
        <w:rPr>
          <w:rtl w:val="true"/>
        </w:rPr>
        <w:t xml:space="preserve">- </w:t>
      </w:r>
      <w:r>
        <w:rPr>
          <w:rtl w:val="true"/>
        </w:rPr>
        <w:t>چوب چینی</w:t>
      </w:r>
      <w:bookmarkEnd w:id="3659"/>
    </w:p>
    <w:p>
      <w:pPr>
        <w:pStyle w:val="BookText"/>
        <w:rPr/>
      </w:pPr>
      <w:r>
        <w:rPr>
          <w:rFonts w:ascii="IRNazanin" w:hAnsi="IRNazanin" w:eastAsia="IRNazanin"/>
          <w:color w:val="111111"/>
          <w:sz w:val="28"/>
          <w:sz w:val="28"/>
          <w:szCs w:val="28"/>
          <w:rtl w:val="true"/>
          <w:lang w:bidi="fa-IR"/>
        </w:rPr>
        <w:t xml:space="preserve">رسالة فارسیة أیضا، للحکیم عماد الدین محمود بن حذاق الأطباء فی عصر الشاه طهماسب، جاور أواخر عمره المشهد الرضوی و کان طبیب المستشفی الرضوی، ألفه أوان توقفه بالهند و قبل مجاورته للمشهد فی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پروردگاری را که إنسان را بشرف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الخزانة الرضویة من موقوفة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660" w:name="__RefHeading___Toc7705906_73709187"/>
      <w:bookmarkStart w:id="3661" w:name="_Toc1683"/>
      <w:bookmarkEnd w:id="3660"/>
      <w:r>
        <w:rPr/>
        <w:t>1479</w:t>
      </w:r>
      <w:r>
        <w:rPr>
          <w:rtl w:val="true"/>
        </w:rPr>
        <w:t xml:space="preserve">- </w:t>
      </w:r>
      <w:r>
        <w:rPr>
          <w:rtl w:val="true"/>
        </w:rPr>
        <w:t>چوب چینی</w:t>
      </w:r>
      <w:bookmarkEnd w:id="366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رسالة فارسیة، مختصرة فی کیفیة استعماله یقرب من سبعین بیتا، نسخه منه فی ضمن مجموعة تاریخ کتابة بعض أجزائها فی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السید محمد المشکاة بطهران، آخره تمت الرسالة علی ید الفقیر مسیح المهتدی و لعل الکاتب هو المؤلف، و علیه فهو مشترک بین جمع من الأعلام الموجودین فی التاریخ المذکور، منهم الآخوند مسیحا الکاشانی تلمیذ المحقق الآقا حسین الخوانساری، و صهره علی بنته، و منهم المولی محمد مسیح بن إسماعیل الفسائی المعروف بملا مسیحا </w:t>
      </w:r>
      <w:bookmarkStart w:id="3662" w:name="pg11685_251034"/>
    </w:p>
    <w:p>
      <w:pPr>
        <w:pStyle w:val="BookText"/>
        <w:rPr/>
      </w:pPr>
      <w:bookmarkEnd w:id="3662"/>
      <w:r>
        <w:rPr>
          <w:rFonts w:ascii="IRNazanin" w:hAnsi="IRNazanin" w:eastAsia="IRNazanin"/>
          <w:color w:val="111111"/>
          <w:sz w:val="28"/>
          <w:sz w:val="28"/>
          <w:szCs w:val="28"/>
          <w:rtl w:val="true"/>
          <w:lang w:bidi="fa-IR"/>
        </w:rPr>
        <w:t xml:space="preserve">الفسائی من تلامیذ الآقا حسین الخوانساری أیضا، و منهم المولی مسیح الدین محمد الشیرازی المجاز بهذا العنوان من العلامة المجلسی، و لعله متحد مع ما قبله، و منهم المیرزا محمد مسیح بن المولی محمد تقی المجاز بهذا العنوان من شیخه المولی عبد الکریم فی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المؤلف غیر هؤلاء و الله أعلم</w:t>
      </w:r>
      <w:r>
        <w:rPr>
          <w:rFonts w:eastAsia="IRNazanin" w:cs="IRNazanin"/>
          <w:color w:val="111111"/>
          <w:sz w:val="28"/>
          <w:szCs w:val="28"/>
          <w:rtl w:val="true"/>
          <w:lang w:bidi="fa-IR"/>
        </w:rPr>
        <w:t>.</w:t>
      </w:r>
    </w:p>
    <w:p>
      <w:pPr>
        <w:pStyle w:val="Heading3"/>
        <w:numPr>
          <w:ilvl w:val="2"/>
          <w:numId w:val="1"/>
        </w:numPr>
        <w:rPr/>
      </w:pPr>
      <w:bookmarkStart w:id="3663" w:name="__RefHeading___Toc7705908_73709187"/>
      <w:bookmarkStart w:id="3664" w:name="_Toc1684"/>
      <w:bookmarkEnd w:id="3663"/>
      <w:r>
        <w:rPr/>
        <w:t>1480</w:t>
      </w:r>
      <w:r>
        <w:rPr>
          <w:rtl w:val="true"/>
        </w:rPr>
        <w:t xml:space="preserve">- </w:t>
      </w:r>
      <w:r>
        <w:rPr>
          <w:rtl w:val="true"/>
        </w:rPr>
        <w:t>چور لالین</w:t>
      </w:r>
      <w:bookmarkEnd w:id="3664"/>
    </w:p>
    <w:p>
      <w:pPr>
        <w:pStyle w:val="BookText"/>
        <w:rPr/>
      </w:pPr>
      <w:r>
        <w:rPr>
          <w:rFonts w:ascii="IRNazanin" w:hAnsi="IRNazanin" w:eastAsia="IRNazanin"/>
          <w:color w:val="111111"/>
          <w:sz w:val="28"/>
          <w:sz w:val="28"/>
          <w:szCs w:val="28"/>
          <w:rtl w:val="true"/>
          <w:lang w:bidi="fa-IR"/>
        </w:rPr>
        <w:t xml:space="preserve">لغة أردویة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السارقین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أحمد حسین خان الهندی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3665" w:name="__RefHeading___Toc7705910_73709187"/>
      <w:bookmarkStart w:id="3666" w:name="_Toc1685"/>
      <w:bookmarkEnd w:id="3665"/>
      <w:r>
        <w:rPr/>
        <w:t>1481</w:t>
      </w:r>
      <w:r>
        <w:rPr>
          <w:rtl w:val="true"/>
        </w:rPr>
        <w:t xml:space="preserve">- </w:t>
      </w:r>
      <w:r>
        <w:rPr>
          <w:rtl w:val="true"/>
        </w:rPr>
        <w:t>چهار آیینه</w:t>
      </w:r>
      <w:bookmarkEnd w:id="3666"/>
    </w:p>
    <w:p>
      <w:pPr>
        <w:pStyle w:val="BookText"/>
        <w:rPr/>
      </w:pPr>
      <w:r>
        <w:rPr>
          <w:rFonts w:ascii="IRNazanin" w:hAnsi="IRNazanin" w:eastAsia="IRNazanin"/>
          <w:color w:val="111111"/>
          <w:sz w:val="28"/>
          <w:sz w:val="28"/>
          <w:szCs w:val="28"/>
          <w:rtl w:val="true"/>
          <w:lang w:bidi="fa-IR"/>
        </w:rPr>
        <w:t xml:space="preserve">فارسی فی إثبات أربعة أمور، للمولی بهاء الدین محمد بن تاج الدین حسن الأصفهانی المعروف بالفاضل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الشاه سلطان حسین الصفوی،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 تویی ستایش‌کننده خود که دیگران را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 الأمور الأربعة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الواجب تعالی بغیر طریقة القدماء بل بدلیل عقلی واضح لا یخدش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أن إجماع الأمة علی إمامة غیر المعصوم ملازم للکفر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دلالة آیة الغار علی نقیض ما یدعی من الدلالة لها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عصمة آل العباء من آیة التطهیر، و مر نقده الموسوم ب پنج صیقل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النسائم فی الذب عن الانتقاد</w:t>
      </w:r>
      <w:r>
        <w:rPr>
          <w:rFonts w:eastAsia="IRNazanin" w:cs="IRNazanin"/>
          <w:color w:val="111111"/>
          <w:sz w:val="28"/>
          <w:szCs w:val="28"/>
          <w:rtl w:val="true"/>
          <w:lang w:bidi="fa-IR"/>
        </w:rPr>
        <w:t>.</w:t>
      </w:r>
    </w:p>
    <w:p>
      <w:pPr>
        <w:pStyle w:val="Heading3"/>
        <w:numPr>
          <w:ilvl w:val="2"/>
          <w:numId w:val="1"/>
        </w:numPr>
        <w:rPr/>
      </w:pPr>
      <w:bookmarkStart w:id="3667" w:name="__RefHeading___Toc7705912_73709187"/>
      <w:bookmarkStart w:id="3668" w:name="_Toc1686"/>
      <w:bookmarkEnd w:id="3667"/>
      <w:r>
        <w:rPr>
          <w:rtl w:val="true"/>
        </w:rPr>
        <w:t>چهار چمن</w:t>
      </w:r>
      <w:bookmarkEnd w:id="3668"/>
    </w:p>
    <w:p>
      <w:pPr>
        <w:pStyle w:val="BookText"/>
        <w:rPr/>
      </w:pPr>
      <w:r>
        <w:rPr>
          <w:rFonts w:ascii="IRNazanin" w:hAnsi="IRNazanin" w:eastAsia="IRNazanin"/>
          <w:color w:val="111111"/>
          <w:sz w:val="28"/>
          <w:sz w:val="28"/>
          <w:szCs w:val="28"/>
          <w:rtl w:val="true"/>
          <w:lang w:bidi="fa-IR"/>
        </w:rPr>
        <w:t xml:space="preserve">طبع بلکهنو، و اسمه باغ چهار چمن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تألیف ولد مؤلف الجوهر الوقاد المذکور آنفا</w:t>
      </w:r>
      <w:r>
        <w:rPr>
          <w:rFonts w:eastAsia="IRNazanin" w:cs="IRNazanin"/>
          <w:color w:val="111111"/>
          <w:sz w:val="28"/>
          <w:szCs w:val="28"/>
          <w:rtl w:val="true"/>
          <w:lang w:bidi="fa-IR"/>
        </w:rPr>
        <w:t>.</w:t>
      </w:r>
    </w:p>
    <w:p>
      <w:pPr>
        <w:pStyle w:val="Heading3"/>
        <w:numPr>
          <w:ilvl w:val="2"/>
          <w:numId w:val="1"/>
        </w:numPr>
        <w:rPr/>
      </w:pPr>
      <w:bookmarkStart w:id="3669" w:name="__RefHeading___Toc7705914_73709187"/>
      <w:bookmarkStart w:id="3670" w:name="_Toc1687"/>
      <w:bookmarkEnd w:id="3669"/>
      <w:r>
        <w:rPr/>
        <w:t>1482</w:t>
      </w:r>
      <w:r>
        <w:rPr>
          <w:rtl w:val="true"/>
        </w:rPr>
        <w:t xml:space="preserve">- </w:t>
      </w:r>
      <w:r>
        <w:rPr>
          <w:rtl w:val="true"/>
        </w:rPr>
        <w:t>چهار چمن</w:t>
      </w:r>
      <w:bookmarkEnd w:id="3670"/>
    </w:p>
    <w:p>
      <w:pPr>
        <w:pStyle w:val="BookText"/>
        <w:rPr/>
      </w:pPr>
      <w:r>
        <w:rPr>
          <w:rFonts w:ascii="IRNazanin" w:hAnsi="IRNazanin" w:eastAsia="IRNazanin"/>
          <w:color w:val="111111"/>
          <w:sz w:val="28"/>
          <w:sz w:val="28"/>
          <w:szCs w:val="28"/>
          <w:rtl w:val="true"/>
          <w:lang w:bidi="fa-IR"/>
        </w:rPr>
        <w:t>أحد المثنویات الستة التی نظمها نظام الدین محمود الحسینی المدعو بشاه داعی، موجود بمکتبة المجلس مع أخواتها الخمس کما مر فی چشمه زندگانی</w:t>
      </w:r>
      <w:r>
        <w:rPr>
          <w:rFonts w:eastAsia="IRNazanin" w:cs="IRNazanin"/>
          <w:color w:val="111111"/>
          <w:sz w:val="28"/>
          <w:szCs w:val="28"/>
          <w:rtl w:val="true"/>
          <w:lang w:bidi="fa-IR"/>
        </w:rPr>
        <w:t>.</w:t>
      </w:r>
    </w:p>
    <w:p>
      <w:pPr>
        <w:pStyle w:val="Heading3"/>
        <w:numPr>
          <w:ilvl w:val="2"/>
          <w:numId w:val="1"/>
        </w:numPr>
        <w:rPr/>
      </w:pPr>
      <w:bookmarkStart w:id="3671" w:name="__RefHeading___Toc7705916_73709187"/>
      <w:bookmarkStart w:id="3672" w:name="_Toc1688"/>
      <w:bookmarkEnd w:id="3671"/>
      <w:r>
        <w:rPr/>
        <w:t>1483</w:t>
      </w:r>
      <w:r>
        <w:rPr>
          <w:rtl w:val="true"/>
        </w:rPr>
        <w:t xml:space="preserve">- </w:t>
      </w:r>
      <w:r>
        <w:rPr>
          <w:rtl w:val="true"/>
        </w:rPr>
        <w:t>چهار خطابه</w:t>
      </w:r>
      <w:bookmarkEnd w:id="3672"/>
    </w:p>
    <w:p>
      <w:pPr>
        <w:pStyle w:val="BookText"/>
        <w:rPr/>
      </w:pPr>
      <w:r>
        <w:rPr>
          <w:rFonts w:ascii="IRNazanin" w:hAnsi="IRNazanin" w:eastAsia="IRNazanin"/>
          <w:color w:val="111111"/>
          <w:sz w:val="28"/>
          <w:sz w:val="28"/>
          <w:szCs w:val="28"/>
          <w:rtl w:val="true"/>
          <w:lang w:bidi="fa-IR"/>
        </w:rPr>
        <w:t xml:space="preserve">منظوم طبع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لملک الشعراء للحضرة الرضویة سابقا و أستاذ جامعة طهران الیوم المیرزا محمد تقی المتخلص ب بهار ابن محمد کاظم المتخلص بصبوری المشهدی، ولد بها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أدبیات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مؤلفات کثیرة منها سبک‌شناسی فی تاریخ تطور النثر الفارسی فی مجلدین و تاریخ أحزاب سیاسی و غیرهما</w:t>
      </w:r>
      <w:r>
        <w:rPr>
          <w:rFonts w:eastAsia="IRNazanin" w:cs="IRNazanin"/>
          <w:color w:val="111111"/>
          <w:sz w:val="28"/>
          <w:szCs w:val="28"/>
          <w:rtl w:val="true"/>
          <w:lang w:bidi="fa-IR"/>
        </w:rPr>
        <w:t>.</w:t>
      </w:r>
    </w:p>
    <w:p>
      <w:pPr>
        <w:pStyle w:val="Heading3"/>
        <w:numPr>
          <w:ilvl w:val="2"/>
          <w:numId w:val="1"/>
        </w:numPr>
        <w:rPr/>
      </w:pPr>
      <w:bookmarkStart w:id="3673" w:name="__RefHeading___Toc7705918_73709187"/>
      <w:bookmarkStart w:id="3674" w:name="_Toc1689"/>
      <w:bookmarkEnd w:id="3673"/>
      <w:r>
        <w:rPr/>
        <w:t>1484</w:t>
      </w:r>
      <w:r>
        <w:rPr>
          <w:rtl w:val="true"/>
        </w:rPr>
        <w:t xml:space="preserve">- </w:t>
      </w:r>
      <w:r>
        <w:rPr>
          <w:rtl w:val="true"/>
        </w:rPr>
        <w:t>چهار درویش</w:t>
      </w:r>
      <w:bookmarkEnd w:id="367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فی نظم ثلاث حکایات مشتملة علی اللطائف و النکات </w:t>
      </w:r>
      <w:bookmarkStart w:id="3675" w:name="pg11685_251036"/>
    </w:p>
    <w:p>
      <w:pPr>
        <w:pStyle w:val="BookText"/>
        <w:rPr/>
      </w:pPr>
      <w:bookmarkEnd w:id="3675"/>
      <w:r>
        <w:rPr>
          <w:rFonts w:ascii="IRNazanin" w:hAnsi="IRNazanin" w:eastAsia="IRNazanin"/>
          <w:color w:val="111111"/>
          <w:sz w:val="28"/>
          <w:sz w:val="28"/>
          <w:szCs w:val="28"/>
          <w:rtl w:val="true"/>
          <w:lang w:bidi="fa-IR"/>
        </w:rPr>
        <w:t>طبع فی بمبئی، نظمها الخواجة أبو تراب بن الخواجة علی خان بن نجم الدین بن الخواجة علی التستری المتخلص بنقاش، ترجمه السید عبد الله التستری المعاصر له فی تذکره تستر</w:t>
      </w:r>
      <w:r>
        <w:rPr>
          <w:rFonts w:eastAsia="IRNazanin" w:cs="IRNazanin"/>
          <w:color w:val="111111"/>
          <w:sz w:val="28"/>
          <w:szCs w:val="28"/>
          <w:rtl w:val="true"/>
          <w:lang w:bidi="fa-IR"/>
        </w:rPr>
        <w:t>.</w:t>
      </w:r>
    </w:p>
    <w:p>
      <w:pPr>
        <w:pStyle w:val="Heading3"/>
        <w:numPr>
          <w:ilvl w:val="2"/>
          <w:numId w:val="1"/>
        </w:numPr>
        <w:rPr/>
      </w:pPr>
      <w:bookmarkStart w:id="3676" w:name="__RefHeading___Toc7705920_73709187"/>
      <w:bookmarkStart w:id="3677" w:name="_Toc1690"/>
      <w:bookmarkEnd w:id="3676"/>
      <w:r>
        <w:rPr>
          <w:rtl w:val="true"/>
        </w:rPr>
        <w:t>چهار دفتر</w:t>
      </w:r>
      <w:bookmarkEnd w:id="3677"/>
    </w:p>
    <w:p>
      <w:pPr>
        <w:pStyle w:val="BookText"/>
        <w:rPr/>
      </w:pPr>
      <w:r>
        <w:rPr>
          <w:rFonts w:ascii="IRNazanin" w:hAnsi="IRNazanin" w:eastAsia="IRNazanin"/>
          <w:color w:val="111111"/>
          <w:sz w:val="28"/>
          <w:sz w:val="28"/>
          <w:szCs w:val="28"/>
          <w:rtl w:val="true"/>
          <w:lang w:bidi="fa-IR"/>
        </w:rPr>
        <w:t xml:space="preserve">اسم للمجلدات الأربعة التی سمی کل واحد منها باسم خاص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نیاز با حضرت فرید بی‌شریک و انباز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محامد الاخبار فی مناقب النبی و آله الأطهار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و رجاء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الأفکار فی الطیبات، یأتی کل فی محله، و کلها من تألیف السید محمد بن أبی الفتح خان المرعشی مؤلف تکملة الرسالة الإسماعیلیة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3"/>
        <w:numPr>
          <w:ilvl w:val="2"/>
          <w:numId w:val="1"/>
        </w:numPr>
        <w:rPr/>
      </w:pPr>
      <w:bookmarkStart w:id="3678" w:name="__RefHeading___Toc7705922_73709187"/>
      <w:bookmarkStart w:id="3679" w:name="_Toc1691"/>
      <w:bookmarkEnd w:id="3678"/>
      <w:r>
        <w:rPr>
          <w:rtl w:val="true"/>
        </w:rPr>
        <w:t>چهارده باب‌</w:t>
      </w:r>
      <w:bookmarkEnd w:id="3679"/>
    </w:p>
    <w:p>
      <w:pPr>
        <w:pStyle w:val="BookText"/>
        <w:rPr/>
      </w:pPr>
      <w:r>
        <w:rPr>
          <w:rFonts w:ascii="IRNazanin" w:hAnsi="IRNazanin" w:eastAsia="IRNazanin"/>
          <w:color w:val="111111"/>
          <w:sz w:val="28"/>
          <w:sz w:val="28"/>
          <w:szCs w:val="28"/>
          <w:rtl w:val="true"/>
          <w:lang w:bidi="fa-IR"/>
        </w:rPr>
        <w:t xml:space="preserve">مر بعنوان تاریخ الأئمة المعصومین و جدهم و أمهم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3680" w:name="__RefHeading___Toc7705924_73709187"/>
      <w:bookmarkStart w:id="3681" w:name="_Toc1692"/>
      <w:bookmarkEnd w:id="3680"/>
      <w:r>
        <w:rPr/>
        <w:t>1485</w:t>
      </w:r>
      <w:r>
        <w:rPr>
          <w:rtl w:val="true"/>
        </w:rPr>
        <w:t xml:space="preserve">- </w:t>
      </w:r>
      <w:r>
        <w:rPr>
          <w:rtl w:val="true"/>
        </w:rPr>
        <w:t>چهارده بند</w:t>
      </w:r>
      <w:bookmarkEnd w:id="3681"/>
    </w:p>
    <w:p>
      <w:pPr>
        <w:pStyle w:val="BookText"/>
        <w:rPr/>
      </w:pPr>
      <w:r>
        <w:rPr>
          <w:rFonts w:ascii="IRNazanin" w:hAnsi="IRNazanin" w:eastAsia="IRNazanin"/>
          <w:color w:val="111111"/>
          <w:sz w:val="28"/>
          <w:sz w:val="28"/>
          <w:szCs w:val="28"/>
          <w:rtl w:val="true"/>
          <w:lang w:bidi="fa-IR"/>
        </w:rPr>
        <w:t>فی مراثی الحسین علیه السلام  بالفارسیة، للحاج ملا آغا بابا التبریزی المتخلص بفیضی، طبع علی هامش مجالس المتقین</w:t>
      </w:r>
      <w:r>
        <w:rPr>
          <w:rFonts w:eastAsia="IRNazanin" w:cs="IRNazanin"/>
          <w:color w:val="111111"/>
          <w:sz w:val="28"/>
          <w:szCs w:val="28"/>
          <w:rtl w:val="true"/>
          <w:lang w:bidi="fa-IR"/>
        </w:rPr>
        <w:t>.</w:t>
      </w:r>
    </w:p>
    <w:p>
      <w:pPr>
        <w:pStyle w:val="Heading3"/>
        <w:numPr>
          <w:ilvl w:val="2"/>
          <w:numId w:val="1"/>
        </w:numPr>
        <w:rPr/>
      </w:pPr>
      <w:bookmarkStart w:id="3682" w:name="__RefHeading___Toc7705926_73709187"/>
      <w:bookmarkStart w:id="3683" w:name="_Toc1693"/>
      <w:bookmarkEnd w:id="3682"/>
      <w:r>
        <w:rPr/>
        <w:t>1486</w:t>
      </w:r>
      <w:r>
        <w:rPr>
          <w:rtl w:val="true"/>
        </w:rPr>
        <w:t xml:space="preserve">- </w:t>
      </w:r>
      <w:r>
        <w:rPr>
          <w:rtl w:val="true"/>
        </w:rPr>
        <w:t>چهارده بند</w:t>
      </w:r>
      <w:bookmarkEnd w:id="3683"/>
    </w:p>
    <w:p>
      <w:pPr>
        <w:pStyle w:val="BookText"/>
        <w:rPr/>
      </w:pPr>
      <w:r>
        <w:rPr>
          <w:rFonts w:ascii="IRNazanin" w:hAnsi="IRNazanin" w:eastAsia="IRNazanin"/>
          <w:color w:val="111111"/>
          <w:sz w:val="28"/>
          <w:sz w:val="28"/>
          <w:szCs w:val="28"/>
          <w:rtl w:val="true"/>
          <w:lang w:bidi="fa-IR"/>
        </w:rPr>
        <w:t xml:space="preserve">أیضا فی المراثی لملک الشعراء المیرزا محمود خان، بن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فتح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فرهاد میرزا بتمامه فی القمقام المطبوع، 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أفق هلال محرم شد آشکار</w:t>
      </w:r>
    </w:p>
    <w:p>
      <w:pPr>
        <w:pStyle w:val="Heading3"/>
        <w:numPr>
          <w:ilvl w:val="2"/>
          <w:numId w:val="1"/>
        </w:numPr>
        <w:rPr/>
      </w:pPr>
      <w:bookmarkStart w:id="3684" w:name="__RefHeading___Toc7705928_73709187"/>
      <w:bookmarkStart w:id="3685" w:name="_Toc1694"/>
      <w:bookmarkEnd w:id="3684"/>
      <w:r>
        <w:rPr>
          <w:rtl w:val="true"/>
        </w:rPr>
        <w:t xml:space="preserve">. </w:t>
      </w:r>
      <w:r>
        <w:rPr/>
        <w:t>1487</w:t>
      </w:r>
      <w:r>
        <w:rPr>
          <w:rtl w:val="true"/>
        </w:rPr>
        <w:t xml:space="preserve">- </w:t>
      </w:r>
      <w:r>
        <w:rPr>
          <w:rtl w:val="true"/>
        </w:rPr>
        <w:t>چهارده سورة</w:t>
      </w:r>
      <w:bookmarkEnd w:id="3685"/>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إسلامی 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أربع عشرة سورة و ذکر خواصها باللغة الأردویة، و قد فاتنا ذکره بالعنوان الثانی فی محله، و هو تألیف المولوی فیاض حسین الهندی، مطبوع</w:t>
      </w:r>
      <w:r>
        <w:rPr>
          <w:rFonts w:eastAsia="IRNazanin" w:cs="IRNazanin"/>
          <w:color w:val="111111"/>
          <w:sz w:val="28"/>
          <w:szCs w:val="28"/>
          <w:rtl w:val="true"/>
          <w:lang w:bidi="fa-IR"/>
        </w:rPr>
        <w:t>.</w:t>
      </w:r>
    </w:p>
    <w:p>
      <w:pPr>
        <w:pStyle w:val="Heading3"/>
        <w:numPr>
          <w:ilvl w:val="2"/>
          <w:numId w:val="1"/>
        </w:numPr>
        <w:rPr/>
      </w:pPr>
      <w:bookmarkStart w:id="3686" w:name="__RefHeading___Toc7705930_73709187"/>
      <w:bookmarkStart w:id="3687" w:name="_Toc1695"/>
      <w:bookmarkEnd w:id="3686"/>
      <w:r>
        <w:rPr/>
        <w:t>1488</w:t>
      </w:r>
      <w:r>
        <w:rPr>
          <w:rtl w:val="true"/>
        </w:rPr>
        <w:t xml:space="preserve">- </w:t>
      </w:r>
      <w:r>
        <w:rPr>
          <w:rtl w:val="true"/>
        </w:rPr>
        <w:t>چهارده گنج</w:t>
      </w:r>
      <w:bookmarkEnd w:id="3687"/>
    </w:p>
    <w:p>
      <w:pPr>
        <w:pStyle w:val="BookText"/>
        <w:rPr/>
      </w:pPr>
      <w:r>
        <w:rPr>
          <w:rFonts w:ascii="IRNazanin" w:hAnsi="IRNazanin" w:eastAsia="IRNazanin"/>
          <w:color w:val="111111"/>
          <w:sz w:val="28"/>
          <w:sz w:val="28"/>
          <w:szCs w:val="28"/>
          <w:rtl w:val="true"/>
          <w:lang w:bidi="fa-IR"/>
        </w:rPr>
        <w:t xml:space="preserve">مثنوی نظمه المیرزا زین العابدین الأصفهانی المتخلص بعابد و فرغ منه فی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أیضا روضة المؤمنین، نسخه منه فی تبریز فی مکتبة الحاج محمد آقا النخجوانی کما فی فهرسها المرسل إلینا بخطه</w:t>
      </w:r>
      <w:r>
        <w:rPr>
          <w:rFonts w:eastAsia="IRNazanin" w:cs="IRNazanin"/>
          <w:color w:val="111111"/>
          <w:sz w:val="28"/>
          <w:szCs w:val="28"/>
          <w:rtl w:val="true"/>
          <w:lang w:bidi="fa-IR"/>
        </w:rPr>
        <w:t>.</w:t>
      </w:r>
    </w:p>
    <w:p>
      <w:pPr>
        <w:pStyle w:val="Heading3"/>
        <w:numPr>
          <w:ilvl w:val="2"/>
          <w:numId w:val="1"/>
        </w:numPr>
        <w:rPr/>
      </w:pPr>
      <w:bookmarkStart w:id="3688" w:name="__RefHeading___Toc7705932_73709187"/>
      <w:bookmarkStart w:id="3689" w:name="_Toc1696"/>
      <w:bookmarkEnd w:id="3688"/>
      <w:r>
        <w:rPr>
          <w:rtl w:val="true"/>
        </w:rPr>
        <w:t>چهارده مجلس‌</w:t>
      </w:r>
      <w:bookmarkEnd w:id="3689"/>
    </w:p>
    <w:p>
      <w:pPr>
        <w:pStyle w:val="BookText"/>
        <w:rPr/>
      </w:pPr>
      <w:r>
        <w:rPr>
          <w:rFonts w:ascii="IRNazanin" w:hAnsi="IRNazanin" w:eastAsia="IRNazanin"/>
          <w:color w:val="111111"/>
          <w:sz w:val="28"/>
          <w:sz w:val="28"/>
          <w:szCs w:val="28"/>
          <w:rtl w:val="true"/>
          <w:lang w:bidi="fa-IR"/>
        </w:rPr>
        <w:t xml:space="preserve">بالأردویة مر بعنوان تاریخ الأئمة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3690" w:name="__RefHeading___Toc7705934_73709187"/>
      <w:bookmarkStart w:id="3691" w:name="_Toc1697"/>
      <w:bookmarkEnd w:id="3690"/>
      <w:r>
        <w:rPr/>
        <w:t>1489</w:t>
      </w:r>
      <w:r>
        <w:rPr>
          <w:rtl w:val="true"/>
        </w:rPr>
        <w:t xml:space="preserve">- </w:t>
      </w:r>
      <w:r>
        <w:rPr>
          <w:rtl w:val="true"/>
        </w:rPr>
        <w:t>چهارده معصوم</w:t>
      </w:r>
      <w:bookmarkEnd w:id="3691"/>
    </w:p>
    <w:p>
      <w:pPr>
        <w:pStyle w:val="BookText"/>
        <w:rPr/>
      </w:pPr>
      <w:r>
        <w:rPr>
          <w:rFonts w:ascii="IRNazanin" w:hAnsi="IRNazanin" w:eastAsia="IRNazanin"/>
          <w:color w:val="111111"/>
          <w:sz w:val="28"/>
          <w:sz w:val="28"/>
          <w:szCs w:val="28"/>
          <w:rtl w:val="true"/>
          <w:lang w:bidi="fa-IR"/>
        </w:rPr>
        <w:t xml:space="preserve">فی سوانحهم ع، باللغة الأردویة، للسید راحت حسین البهیکپوری المولود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692" w:name="__RefHeading___Toc7705936_73709187"/>
      <w:bookmarkStart w:id="3693" w:name="_Toc1698"/>
      <w:bookmarkEnd w:id="3692"/>
      <w:r>
        <w:rPr/>
        <w:t>1490</w:t>
      </w:r>
      <w:r>
        <w:rPr>
          <w:rtl w:val="true"/>
        </w:rPr>
        <w:t xml:space="preserve">- </w:t>
      </w:r>
      <w:r>
        <w:rPr>
          <w:rtl w:val="true"/>
        </w:rPr>
        <w:t>چهارده معصوم‌</w:t>
      </w:r>
      <w:bookmarkEnd w:id="369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تواریخهم و أحوالهم بالفارسیة، لمحمد علی الخلیلی المعاصر مترجم بعض أجزاء دائرة المعارف الإسلامیة طبع بإیران فی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694" w:name="pg11685_251038"/>
    </w:p>
    <w:p>
      <w:pPr>
        <w:pStyle w:val="Heading3"/>
        <w:numPr>
          <w:ilvl w:val="2"/>
          <w:numId w:val="1"/>
        </w:numPr>
        <w:rPr/>
      </w:pPr>
      <w:bookmarkStart w:id="3695" w:name="__RefHeading___Toc7705938_73709187"/>
      <w:bookmarkStart w:id="3696" w:name="_Toc1699"/>
      <w:bookmarkEnd w:id="3694"/>
      <w:bookmarkEnd w:id="3695"/>
      <w:r>
        <w:rPr/>
        <w:t>1491</w:t>
      </w:r>
      <w:r>
        <w:rPr>
          <w:rtl w:val="true"/>
        </w:rPr>
        <w:t xml:space="preserve">- </w:t>
      </w:r>
      <w:r>
        <w:rPr>
          <w:rtl w:val="true"/>
        </w:rPr>
        <w:t>چهار رسالة</w:t>
      </w:r>
      <w:bookmarkEnd w:id="3696"/>
    </w:p>
    <w:p>
      <w:pPr>
        <w:pStyle w:val="BookText"/>
        <w:rPr/>
      </w:pPr>
      <w:r>
        <w:rPr>
          <w:rFonts w:ascii="IRNazanin" w:hAnsi="IRNazanin" w:eastAsia="IRNazanin"/>
          <w:color w:val="111111"/>
          <w:sz w:val="28"/>
          <w:sz w:val="28"/>
          <w:szCs w:val="28"/>
          <w:rtl w:val="true"/>
          <w:lang w:bidi="fa-IR"/>
        </w:rPr>
        <w:t xml:space="preserve">للشیخ محمد بن محمد زمان بن الحسین بن محمد رضا بن الشیخ حسام الدین الکاشانی مولدا و الأصفهانی مسکنا و النجفی مدفنا المتوفی بعد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کتابه هدایة المسترشدین المؤلف فی هذا التاریخ، و ذکر نسبه کما ذکرناه فی بعض تصانیفه، أول تلک الرسائل فی خطبة النکاح و صیغه،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 علینا بالنعم الجسام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عصر المؤلف فی مکتبة السید محمد المشکاة بطهران، و هی بخط محمد رضا بن محمد علی القزوینی فی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الاثنا عشریة فی القبلة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3697" w:name="__RefHeading___Toc7705940_73709187"/>
      <w:bookmarkStart w:id="3698" w:name="_Toc1700"/>
      <w:bookmarkEnd w:id="3697"/>
      <w:r>
        <w:rPr/>
        <w:t>1492</w:t>
      </w:r>
      <w:r>
        <w:rPr>
          <w:rtl w:val="true"/>
        </w:rPr>
        <w:t xml:space="preserve">- </w:t>
      </w:r>
      <w:r>
        <w:rPr>
          <w:rtl w:val="true"/>
        </w:rPr>
        <w:t>چهار شب جمعة</w:t>
      </w:r>
      <w:bookmarkEnd w:id="3698"/>
    </w:p>
    <w:p>
      <w:pPr>
        <w:pStyle w:val="BookText"/>
        <w:rPr/>
      </w:pPr>
      <w:r>
        <w:rPr>
          <w:rFonts w:ascii="IRNazanin" w:hAnsi="IRNazanin" w:eastAsia="IRNazanin"/>
          <w:color w:val="111111"/>
          <w:sz w:val="28"/>
          <w:sz w:val="28"/>
          <w:szCs w:val="28"/>
          <w:rtl w:val="true"/>
          <w:lang w:bidi="fa-IR"/>
        </w:rPr>
        <w:t>مباحثات وقعت فی أربعة لیالی 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البهائیة لجلال الدری طبع بطهران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99" w:name="__RefHeading___Toc7705942_73709187"/>
      <w:bookmarkStart w:id="3700" w:name="_Toc1701"/>
      <w:bookmarkEnd w:id="3699"/>
      <w:r>
        <w:rPr/>
        <w:t>1493</w:t>
      </w:r>
      <w:r>
        <w:rPr>
          <w:rtl w:val="true"/>
        </w:rPr>
        <w:t xml:space="preserve">- </w:t>
      </w:r>
      <w:r>
        <w:rPr>
          <w:rtl w:val="true"/>
        </w:rPr>
        <w:t>چهار شربت</w:t>
      </w:r>
      <w:bookmarkEnd w:id="3700"/>
    </w:p>
    <w:p>
      <w:pPr>
        <w:pStyle w:val="BookText"/>
        <w:rPr/>
      </w:pPr>
      <w:r>
        <w:rPr>
          <w:rFonts w:ascii="IRNazanin" w:hAnsi="IRNazanin" w:eastAsia="IRNazanin"/>
          <w:color w:val="111111"/>
          <w:sz w:val="28"/>
          <w:sz w:val="28"/>
          <w:szCs w:val="28"/>
          <w:rtl w:val="true"/>
          <w:lang w:bidi="fa-IR"/>
        </w:rPr>
        <w:t xml:space="preserve">و یقال له أشربه محمدیة کما أشرنا إلیه فی محله، و هو فارسی فی العروض و القوافی مطبوع بالهند، و مرتب علی أربع شربات و کل شربة علی چاناقات و کل چاناق علی أیاغات، و أول أیاغاته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ایاغ أول از چاناق أول از شربت أول در أسماء بحور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الأدیب الشهیر بمیرزا قتیل الهندی فی لکهنو فی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السید محمد بن المیر أمان علی و کتب نهر الفصاحة باسم أخیه کما یأتی، و له أیضا شجرة الأمانی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نخوت فروشی زبان فصیح بیانان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بخش متساوی مثل فلک که بر بروج دوازده‌گانه قسمت پذیرفته، و کواکب سیاره به آن تعلق گرفته از لحوق أئمة اثنی عشر که مدارات نجوم عرفانند انقسام ورزیده</w:t>
      </w:r>
      <w:r>
        <w:rPr>
          <w:rFonts w:eastAsia="IRNazanin" w:cs="IRNazanin"/>
          <w:color w:val="111111"/>
          <w:sz w:val="28"/>
          <w:szCs w:val="28"/>
          <w:rtl w:val="true"/>
          <w:lang w:bidi="fa-IR"/>
        </w:rPr>
        <w:t>).</w:t>
      </w:r>
    </w:p>
    <w:p>
      <w:pPr>
        <w:pStyle w:val="Heading3"/>
        <w:numPr>
          <w:ilvl w:val="2"/>
          <w:numId w:val="1"/>
        </w:numPr>
        <w:rPr/>
      </w:pPr>
      <w:bookmarkStart w:id="3701" w:name="__RefHeading___Toc7705944_73709187"/>
      <w:bookmarkStart w:id="3702" w:name="_Toc1702"/>
      <w:bookmarkEnd w:id="3701"/>
      <w:r>
        <w:rPr/>
        <w:t>1494</w:t>
      </w:r>
      <w:r>
        <w:rPr>
          <w:rtl w:val="true"/>
        </w:rPr>
        <w:t xml:space="preserve">- </w:t>
      </w:r>
      <w:r>
        <w:rPr>
          <w:rtl w:val="true"/>
        </w:rPr>
        <w:t>چهار صد سأل بعد از فردوسی</w:t>
      </w:r>
      <w:bookmarkEnd w:id="3702"/>
    </w:p>
    <w:p>
      <w:pPr>
        <w:pStyle w:val="BookText"/>
        <w:rPr/>
      </w:pPr>
      <w:r>
        <w:rPr>
          <w:rFonts w:ascii="IRNazanin" w:hAnsi="IRNazanin" w:eastAsia="IRNazanin"/>
          <w:color w:val="111111"/>
          <w:sz w:val="28"/>
          <w:sz w:val="28"/>
          <w:szCs w:val="28"/>
          <w:rtl w:val="true"/>
          <w:lang w:bidi="fa-IR"/>
        </w:rPr>
        <w:t xml:space="preserve">فی نظم بعض وقایع عصر الأمیر تیمور گورگان نظمه الدکتور نصرة الله کاسمی و طبعه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مرور ألف عام علی ولادة الفردوسی، و قد أقیمت فی هذه السنة احتفالات دولیة عظیمة فی إیران، و طبعت کتب کثیرة من هذا القبیل</w:t>
      </w:r>
    </w:p>
    <w:p>
      <w:pPr>
        <w:pStyle w:val="Heading3"/>
        <w:numPr>
          <w:ilvl w:val="2"/>
          <w:numId w:val="1"/>
        </w:numPr>
        <w:rPr/>
      </w:pPr>
      <w:bookmarkStart w:id="3703" w:name="__RefHeading___Toc7705946_73709187"/>
      <w:bookmarkStart w:id="3704" w:name="_Toc1703"/>
      <w:bookmarkEnd w:id="3703"/>
      <w:r>
        <w:rPr/>
        <w:t>1495</w:t>
      </w:r>
      <w:r>
        <w:rPr>
          <w:rtl w:val="true"/>
        </w:rPr>
        <w:t xml:space="preserve">- </w:t>
      </w:r>
      <w:r>
        <w:rPr>
          <w:rtl w:val="true"/>
        </w:rPr>
        <w:t>چهار صد مسألة حساب‌</w:t>
      </w:r>
      <w:bookmarkEnd w:id="3704"/>
    </w:p>
    <w:p>
      <w:pPr>
        <w:pStyle w:val="BookText"/>
        <w:rPr/>
      </w:pPr>
      <w:r>
        <w:rPr>
          <w:rFonts w:ascii="IRNazanin" w:hAnsi="IRNazanin" w:eastAsia="IRNazanin"/>
          <w:color w:val="111111"/>
          <w:sz w:val="28"/>
          <w:sz w:val="28"/>
          <w:szCs w:val="28"/>
          <w:rtl w:val="true"/>
          <w:lang w:bidi="fa-IR"/>
        </w:rPr>
        <w:t>للنراقة، فارسی مطبوع بإیران</w:t>
      </w:r>
    </w:p>
    <w:p>
      <w:pPr>
        <w:pStyle w:val="Heading3"/>
        <w:numPr>
          <w:ilvl w:val="2"/>
          <w:numId w:val="1"/>
        </w:numPr>
        <w:rPr/>
      </w:pPr>
      <w:bookmarkStart w:id="3705" w:name="__RefHeading___Toc7705948_73709187"/>
      <w:bookmarkStart w:id="3706" w:name="_Toc1704"/>
      <w:bookmarkEnd w:id="3705"/>
      <w:r>
        <w:rPr/>
        <w:t>1496</w:t>
      </w:r>
      <w:r>
        <w:rPr>
          <w:rtl w:val="true"/>
        </w:rPr>
        <w:t xml:space="preserve">- </w:t>
      </w:r>
      <w:r>
        <w:rPr>
          <w:rtl w:val="true"/>
        </w:rPr>
        <w:t>چهار عنوان</w:t>
      </w:r>
      <w:bookmarkEnd w:id="370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و مأخوذ من کیمیای سعادت الفارسی تألیف الغزالی الذی اختصره هو من کتابه إحیاء العلوم و هو تألیف العارف الحکیم أفضل الدین الکاشانی المعروف ببابا أفضل المرقی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w:t>
      </w:r>
      <w:bookmarkStart w:id="3707" w:name="pg11685_251040"/>
    </w:p>
    <w:p>
      <w:pPr>
        <w:pStyle w:val="BookText"/>
        <w:rPr/>
      </w:pPr>
      <w:bookmarkEnd w:id="3707"/>
      <w:r>
        <w:rPr>
          <w:rFonts w:ascii="IRNazanin" w:hAnsi="IRNazanin" w:eastAsia="IRNazanin"/>
          <w:color w:val="111111"/>
          <w:sz w:val="28"/>
          <w:sz w:val="28"/>
          <w:szCs w:val="28"/>
          <w:rtl w:val="true"/>
          <w:lang w:bidi="fa-IR"/>
        </w:rPr>
        <w:t xml:space="preserve">ترجمه أحواله مفصلا بقلم الفاضل سعید النفیسی فی مقدمه طبع رباعیاته، توجد نسخته فی موزة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و فی طهران فی مکتبة المجلس، و عند سعید النفیسی کما ذکره فی المقدمة المذکورة</w:t>
      </w:r>
    </w:p>
    <w:p>
      <w:pPr>
        <w:pStyle w:val="Heading3"/>
        <w:numPr>
          <w:ilvl w:val="2"/>
          <w:numId w:val="1"/>
        </w:numPr>
        <w:rPr/>
      </w:pPr>
      <w:bookmarkStart w:id="3708" w:name="__RefHeading___Toc7705950_73709187"/>
      <w:bookmarkStart w:id="3709" w:name="_Toc1705"/>
      <w:bookmarkEnd w:id="3708"/>
      <w:r>
        <w:rPr/>
        <w:t>1497</w:t>
      </w:r>
      <w:r>
        <w:rPr>
          <w:rtl w:val="true"/>
        </w:rPr>
        <w:t xml:space="preserve">- </w:t>
      </w:r>
      <w:r>
        <w:rPr>
          <w:rtl w:val="true"/>
        </w:rPr>
        <w:t>چهار فصل میکده</w:t>
      </w:r>
      <w:bookmarkEnd w:id="3709"/>
    </w:p>
    <w:p>
      <w:pPr>
        <w:pStyle w:val="BookText"/>
        <w:rPr/>
      </w:pPr>
      <w:r>
        <w:rPr>
          <w:rFonts w:ascii="IRNazanin" w:hAnsi="IRNazanin" w:eastAsia="IRNazanin"/>
          <w:color w:val="111111"/>
          <w:sz w:val="28"/>
          <w:sz w:val="28"/>
          <w:szCs w:val="28"/>
          <w:rtl w:val="true"/>
          <w:lang w:bidi="fa-IR"/>
        </w:rPr>
        <w:t xml:space="preserve">منظوم فارسی فی الحکایات و القصص نظمه المیرزا علی الآشتیانی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3710" w:name="__RefHeading___Toc7705952_73709187"/>
      <w:bookmarkStart w:id="3711" w:name="_Toc1706"/>
      <w:bookmarkEnd w:id="3710"/>
      <w:r>
        <w:rPr/>
        <w:t>1498</w:t>
      </w:r>
      <w:r>
        <w:rPr>
          <w:rtl w:val="true"/>
        </w:rPr>
        <w:t xml:space="preserve">- </w:t>
      </w:r>
      <w:r>
        <w:rPr>
          <w:rtl w:val="true"/>
        </w:rPr>
        <w:t>چهار گل‌زار</w:t>
      </w:r>
      <w:bookmarkEnd w:id="3711"/>
    </w:p>
    <w:p>
      <w:pPr>
        <w:pStyle w:val="BookText"/>
        <w:rPr/>
      </w:pPr>
      <w:r>
        <w:rPr>
          <w:rFonts w:ascii="IRNazanin" w:hAnsi="IRNazanin" w:eastAsia="IRNazanin"/>
          <w:color w:val="111111"/>
          <w:sz w:val="28"/>
          <w:sz w:val="28"/>
          <w:szCs w:val="28"/>
          <w:rtl w:val="true"/>
          <w:lang w:bidi="fa-IR"/>
        </w:rPr>
        <w:t xml:space="preserve">فی العروض و القوافی و محسنات الکلام، للمولوی نثار علی طبع فی بمبئی 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3712" w:name="__RefHeading___Toc7705954_73709187"/>
      <w:bookmarkStart w:id="3713" w:name="_Toc1707"/>
      <w:bookmarkEnd w:id="3712"/>
      <w:r>
        <w:rPr/>
        <w:t>1499</w:t>
      </w:r>
      <w:r>
        <w:rPr>
          <w:rtl w:val="true"/>
        </w:rPr>
        <w:t xml:space="preserve">- </w:t>
      </w:r>
      <w:r>
        <w:rPr>
          <w:rtl w:val="true"/>
        </w:rPr>
        <w:t>چهار مطلب</w:t>
      </w:r>
      <w:bookmarkEnd w:id="3713"/>
    </w:p>
    <w:p>
      <w:pPr>
        <w:pStyle w:val="BookText"/>
        <w:rPr/>
      </w:pPr>
      <w:r>
        <w:rPr>
          <w:rFonts w:ascii="IRNazanin" w:hAnsi="IRNazanin" w:eastAsia="IRNazanin"/>
          <w:color w:val="111111"/>
          <w:sz w:val="28"/>
          <w:sz w:val="28"/>
          <w:szCs w:val="28"/>
          <w:rtl w:val="true"/>
          <w:lang w:bidi="fa-IR"/>
        </w:rPr>
        <w:t xml:space="preserve">رسالة فی العرفان، لشاه داعی السید نظام الدین محمود ناظم المثنویات الستة و القدسیات المتوفی حدود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 طرائق الحقائق و آثار العجم أقول ترجمته فی 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ذکر هذا الکتاب و مر له چهار چمن</w:t>
      </w:r>
    </w:p>
    <w:p>
      <w:pPr>
        <w:pStyle w:val="Heading3"/>
        <w:numPr>
          <w:ilvl w:val="2"/>
          <w:numId w:val="1"/>
        </w:numPr>
        <w:rPr/>
      </w:pPr>
      <w:bookmarkStart w:id="3714" w:name="__RefHeading___Toc7705956_73709187"/>
      <w:bookmarkStart w:id="3715" w:name="_Toc1708"/>
      <w:bookmarkEnd w:id="3714"/>
      <w:r>
        <w:rPr/>
        <w:t>1500</w:t>
      </w:r>
      <w:r>
        <w:rPr>
          <w:rtl w:val="true"/>
        </w:rPr>
        <w:t xml:space="preserve">- </w:t>
      </w:r>
      <w:r>
        <w:rPr>
          <w:rtl w:val="true"/>
        </w:rPr>
        <w:t>چهار مقالة</w:t>
      </w:r>
      <w:bookmarkEnd w:id="3715"/>
    </w:p>
    <w:p>
      <w:pPr>
        <w:pStyle w:val="BookText"/>
        <w:rPr/>
      </w:pPr>
      <w:r>
        <w:rPr>
          <w:rFonts w:ascii="IRNazanin" w:hAnsi="IRNazanin" w:eastAsia="IRNazanin"/>
          <w:color w:val="111111"/>
          <w:sz w:val="28"/>
          <w:sz w:val="28"/>
          <w:szCs w:val="28"/>
          <w:rtl w:val="true"/>
          <w:lang w:bidi="fa-IR"/>
        </w:rPr>
        <w:t xml:space="preserve">للنظامی العروضی السمرقندی، و هو أبو الحسن أحمد بن عمر بن علی، ألفه حدود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أبو الحسن حسام الدین علی الغوری، و ذکر فیها تراجم جمع من أدباء عصره ذکر فیه أنه لا بد للملک من الکاتب و الشاعر و المنجم و الطبیب فذکر آداب کل واحد منهم فی مقالة، و قد طبع فی لیدن مع مقدمه و حواش کثیرة لمحمد خان القزوینی و طبع ثانیا فی برلن، و أخری بضمیمة کاه‌نامه فی طهران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3716" w:name="__RefHeading___Toc7705958_73709187"/>
      <w:bookmarkStart w:id="3717" w:name="_Toc1709"/>
      <w:bookmarkEnd w:id="3716"/>
      <w:r>
        <w:rPr/>
        <w:t>1501</w:t>
      </w:r>
      <w:r>
        <w:rPr>
          <w:rtl w:val="true"/>
        </w:rPr>
        <w:t xml:space="preserve">- </w:t>
      </w:r>
      <w:r>
        <w:rPr>
          <w:rtl w:val="true"/>
        </w:rPr>
        <w:t>چهار مقالة</w:t>
      </w:r>
      <w:bookmarkEnd w:id="3717"/>
    </w:p>
    <w:p>
      <w:pPr>
        <w:pStyle w:val="BookText"/>
        <w:rPr/>
      </w:pPr>
      <w:r>
        <w:rPr>
          <w:rFonts w:ascii="IRNazanin" w:hAnsi="IRNazanin" w:eastAsia="IRNazanin"/>
          <w:color w:val="111111"/>
          <w:sz w:val="28"/>
          <w:sz w:val="28"/>
          <w:szCs w:val="28"/>
          <w:rtl w:val="true"/>
          <w:lang w:bidi="fa-IR"/>
        </w:rPr>
        <w:t xml:space="preserve">أربع مقالات فارسیة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إسلام و تکلیف مسلمین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ملت و عمل بقانون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عید و اجتماع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یوم العید و حکمته، للشیخ محمد حسین بن أبی القاسم الکاشانی النجفی نزیل بمبئی المولود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بمبئی</w:t>
      </w:r>
    </w:p>
    <w:p>
      <w:pPr>
        <w:pStyle w:val="Heading3"/>
        <w:numPr>
          <w:ilvl w:val="2"/>
          <w:numId w:val="1"/>
        </w:numPr>
        <w:rPr/>
      </w:pPr>
      <w:bookmarkStart w:id="3718" w:name="__RefHeading___Toc7705960_73709187"/>
      <w:bookmarkStart w:id="3719" w:name="_Toc1710"/>
      <w:bookmarkEnd w:id="3718"/>
      <w:r>
        <w:rPr/>
        <w:t>1502</w:t>
      </w:r>
      <w:r>
        <w:rPr>
          <w:rtl w:val="true"/>
        </w:rPr>
        <w:t xml:space="preserve">- </w:t>
      </w:r>
      <w:r>
        <w:rPr>
          <w:rtl w:val="true"/>
        </w:rPr>
        <w:t>چهره‌نما</w:t>
      </w:r>
      <w:bookmarkEnd w:id="371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أسبوعیة فارسیة، لصاحبها عبد المحمد الملقب بمؤدب السلطان مؤلف أمان التواریخ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قد صدرت أولا فی الإسکندریة فی محرم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انتقلت إلی القاهرة و کانت تصدر سنین و قد رأیت منها أجزاء لسنتها الثالثة و الثلاثین صدرت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بمدیریة ولد المؤسس مؤدب‌زاده چهره‌نما، و هی تصدر حتی الیوم </w:t>
      </w:r>
      <w:bookmarkStart w:id="3720" w:name="pg11685_251042"/>
    </w:p>
    <w:p>
      <w:pPr>
        <w:pStyle w:val="Heading3"/>
        <w:numPr>
          <w:ilvl w:val="2"/>
          <w:numId w:val="1"/>
        </w:numPr>
        <w:rPr/>
      </w:pPr>
      <w:bookmarkStart w:id="3721" w:name="__RefHeading___Toc7705962_73709187"/>
      <w:bookmarkStart w:id="3722" w:name="_Toc1711"/>
      <w:bookmarkEnd w:id="3720"/>
      <w:bookmarkEnd w:id="3721"/>
      <w:r>
        <w:rPr>
          <w:rtl w:val="true"/>
        </w:rPr>
        <w:t>چهل باب‌</w:t>
      </w:r>
      <w:bookmarkEnd w:id="3722"/>
    </w:p>
    <w:p>
      <w:pPr>
        <w:pStyle w:val="BookText"/>
        <w:rPr/>
      </w:pPr>
      <w:r>
        <w:rPr>
          <w:rFonts w:ascii="IRNazanin" w:hAnsi="IRNazanin" w:eastAsia="IRNazanin"/>
          <w:color w:val="111111"/>
          <w:sz w:val="28"/>
          <w:sz w:val="28"/>
          <w:szCs w:val="28"/>
          <w:rtl w:val="true"/>
          <w:lang w:bidi="fa-IR"/>
        </w:rPr>
        <w:t xml:space="preserve">فارسی أخلاقی مختصر مرتب علی أربعین بابا و یسمی تحفه الوزراء و السلاطین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Heading3"/>
        <w:numPr>
          <w:ilvl w:val="2"/>
          <w:numId w:val="1"/>
        </w:numPr>
        <w:rPr/>
      </w:pPr>
      <w:bookmarkStart w:id="3723" w:name="__RefHeading___Toc7705964_73709187"/>
      <w:bookmarkStart w:id="3724" w:name="_Toc1712"/>
      <w:bookmarkEnd w:id="3723"/>
      <w:r>
        <w:rPr>
          <w:rtl w:val="true"/>
        </w:rPr>
        <w:t>چهل حدیث‌</w:t>
      </w:r>
      <w:bookmarkEnd w:id="3724"/>
    </w:p>
    <w:p>
      <w:pPr>
        <w:pStyle w:val="BookText"/>
        <w:rPr/>
      </w:pPr>
      <w:r>
        <w:rPr>
          <w:rFonts w:ascii="IRNazanin" w:hAnsi="IRNazanin" w:eastAsia="IRNazanin"/>
          <w:color w:val="111111"/>
          <w:sz w:val="28"/>
          <w:sz w:val="28"/>
          <w:szCs w:val="28"/>
          <w:rtl w:val="true"/>
          <w:lang w:bidi="fa-IR"/>
        </w:rPr>
        <w:t>فارسی اسمه لباب الأحادیث للسلطان قطب شاه، و کتب ابن خواتون علی ظهره بخطه أنه چهل حدیث‌</w:t>
      </w:r>
    </w:p>
    <w:p>
      <w:pPr>
        <w:pStyle w:val="Heading3"/>
        <w:numPr>
          <w:ilvl w:val="2"/>
          <w:numId w:val="1"/>
        </w:numPr>
        <w:rPr/>
      </w:pPr>
      <w:bookmarkStart w:id="3725" w:name="__RefHeading___Toc7705966_73709187"/>
      <w:bookmarkStart w:id="3726" w:name="_Toc1713"/>
      <w:bookmarkEnd w:id="3725"/>
      <w:r>
        <w:rPr/>
        <w:t>1503</w:t>
      </w:r>
      <w:r>
        <w:rPr>
          <w:rtl w:val="true"/>
        </w:rPr>
        <w:t xml:space="preserve">- </w:t>
      </w:r>
      <w:r>
        <w:rPr>
          <w:rtl w:val="true"/>
        </w:rPr>
        <w:t>چهل حدیث</w:t>
      </w:r>
      <w:bookmarkEnd w:id="3726"/>
    </w:p>
    <w:p>
      <w:pPr>
        <w:pStyle w:val="BookText"/>
        <w:rPr/>
      </w:pPr>
      <w:r>
        <w:rPr>
          <w:rFonts w:ascii="IRNazanin" w:hAnsi="IRNazanin" w:eastAsia="IRNazanin"/>
          <w:color w:val="111111"/>
          <w:sz w:val="28"/>
          <w:sz w:val="28"/>
          <w:szCs w:val="28"/>
          <w:rtl w:val="true"/>
          <w:lang w:bidi="fa-IR"/>
        </w:rPr>
        <w:t xml:space="preserve">ترجمه لأربعین الشهید الأول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الشیخ أبو الحسن علی بن الحسن الزواری مؤلف التفسیر الموسوم ب ترجمه الخواص 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قرأ الأربعین أولا علی شیخه المحقق الکرکی فی هراة و کتب له إجازة الروایة عنه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ترجمه بعد وفاه المحقق الکرکی، و فرغ من الترجمة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السید نصر الله التقوی بطهران تاریخ کتابتها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Heading3"/>
        <w:numPr>
          <w:ilvl w:val="2"/>
          <w:numId w:val="1"/>
        </w:numPr>
        <w:rPr/>
      </w:pPr>
      <w:bookmarkStart w:id="3727" w:name="__RefHeading___Toc7705968_73709187"/>
      <w:bookmarkStart w:id="3728" w:name="_Toc1714"/>
      <w:bookmarkEnd w:id="3727"/>
      <w:r>
        <w:rPr>
          <w:rtl w:val="true"/>
        </w:rPr>
        <w:t>چهل حدیث‌</w:t>
      </w:r>
      <w:bookmarkEnd w:id="3728"/>
    </w:p>
    <w:p>
      <w:pPr>
        <w:pStyle w:val="BookText"/>
        <w:rPr/>
      </w:pPr>
      <w:r>
        <w:rPr>
          <w:rFonts w:ascii="IRNazanin" w:hAnsi="IRNazanin" w:eastAsia="IRNazanin"/>
          <w:color w:val="111111"/>
          <w:sz w:val="28"/>
          <w:sz w:val="28"/>
          <w:szCs w:val="28"/>
          <w:rtl w:val="true"/>
          <w:lang w:bidi="fa-IR"/>
        </w:rPr>
        <w:t xml:space="preserve">مثنوی فی نظم أربعین حدیثا فی الفضائل، اسمه توان روان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Heading3"/>
        <w:numPr>
          <w:ilvl w:val="2"/>
          <w:numId w:val="1"/>
        </w:numPr>
        <w:rPr/>
      </w:pPr>
      <w:bookmarkStart w:id="3729" w:name="__RefHeading___Toc7705970_73709187"/>
      <w:bookmarkStart w:id="3730" w:name="_Toc1715"/>
      <w:bookmarkEnd w:id="3729"/>
      <w:r>
        <w:rPr>
          <w:rtl w:val="true"/>
        </w:rPr>
        <w:t>چهل حدیث</w:t>
      </w:r>
      <w:bookmarkEnd w:id="3730"/>
    </w:p>
    <w:p>
      <w:pPr>
        <w:pStyle w:val="BookText"/>
        <w:rPr/>
      </w:pPr>
      <w:r>
        <w:rPr>
          <w:rFonts w:ascii="IRNazanin" w:hAnsi="IRNazanin" w:eastAsia="IRNazanin"/>
          <w:color w:val="111111"/>
          <w:sz w:val="28"/>
          <w:sz w:val="28"/>
          <w:szCs w:val="28"/>
          <w:rtl w:val="true"/>
          <w:lang w:bidi="fa-IR"/>
        </w:rPr>
        <w:t xml:space="preserve">هو أربعون حدیثا فی فضائل الأمیر علیه السلام  مع الترجمة بالفارسیة، مر بعنوان أربعون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3"/>
        <w:numPr>
          <w:ilvl w:val="2"/>
          <w:numId w:val="1"/>
        </w:numPr>
        <w:rPr/>
      </w:pPr>
      <w:bookmarkStart w:id="3731" w:name="__RefHeading___Toc7705972_73709187"/>
      <w:bookmarkStart w:id="3732" w:name="_Toc1716"/>
      <w:bookmarkEnd w:id="3731"/>
      <w:r>
        <w:rPr>
          <w:rtl w:val="true"/>
        </w:rPr>
        <w:t>چهل حدیث‌</w:t>
      </w:r>
      <w:bookmarkEnd w:id="3732"/>
    </w:p>
    <w:p>
      <w:pPr>
        <w:pStyle w:val="BookText"/>
        <w:rPr/>
      </w:pPr>
      <w:r>
        <w:rPr>
          <w:rFonts w:ascii="IRNazanin" w:hAnsi="IRNazanin" w:eastAsia="IRNazanin"/>
          <w:color w:val="111111"/>
          <w:sz w:val="28"/>
          <w:sz w:val="28"/>
          <w:szCs w:val="28"/>
          <w:rtl w:val="true"/>
          <w:lang w:bidi="fa-IR"/>
        </w:rPr>
        <w:t xml:space="preserve">قد یطلق علی الأربعین للشیخ البهائی، کما وقع فی تاریخ عالم‌آرا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Heading3"/>
        <w:numPr>
          <w:ilvl w:val="2"/>
          <w:numId w:val="1"/>
        </w:numPr>
        <w:rPr/>
      </w:pPr>
      <w:bookmarkStart w:id="3733" w:name="__RefHeading___Toc7705974_73709187"/>
      <w:bookmarkStart w:id="3734" w:name="_Toc1717"/>
      <w:bookmarkEnd w:id="3733"/>
      <w:r>
        <w:rPr/>
        <w:t>1504</w:t>
      </w:r>
      <w:r>
        <w:rPr>
          <w:rtl w:val="true"/>
        </w:rPr>
        <w:t xml:space="preserve">- </w:t>
      </w:r>
      <w:r>
        <w:rPr>
          <w:rtl w:val="true"/>
        </w:rPr>
        <w:t>چهل ساعت محاکمه</w:t>
      </w:r>
      <w:bookmarkEnd w:id="3734"/>
    </w:p>
    <w:p>
      <w:pPr>
        <w:pStyle w:val="BookText"/>
        <w:rPr/>
      </w:pPr>
      <w:r>
        <w:rPr>
          <w:rFonts w:ascii="IRNazanin" w:hAnsi="IRNazanin" w:eastAsia="IRNazanin"/>
          <w:color w:val="111111"/>
          <w:sz w:val="28"/>
          <w:sz w:val="28"/>
          <w:szCs w:val="28"/>
          <w:rtl w:val="true"/>
          <w:lang w:bidi="fa-IR"/>
        </w:rPr>
        <w:t xml:space="preserve">روایة واقعیة أخلاقیة اجتماعیة فارسیة عن لسان مجرم حکم علیه بعد محاکمة أربعین ساعة فی شیراز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تلک السنة رئیس تلک المحکمة عبد الله مستوفی نشرت مرتین فی الجرائد، ثم طبع مستقلا فی طهران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735" w:name="__RefHeading___Toc7705976_73709187"/>
      <w:bookmarkStart w:id="3736" w:name="_Toc1718"/>
      <w:bookmarkEnd w:id="3735"/>
      <w:r>
        <w:rPr/>
        <w:t>1505</w:t>
      </w:r>
      <w:r>
        <w:rPr>
          <w:rtl w:val="true"/>
        </w:rPr>
        <w:t xml:space="preserve">- </w:t>
      </w:r>
      <w:r>
        <w:rPr>
          <w:rtl w:val="true"/>
        </w:rPr>
        <w:t>چهل سؤال</w:t>
      </w:r>
      <w:bookmarkEnd w:id="3736"/>
    </w:p>
    <w:p>
      <w:pPr>
        <w:pStyle w:val="BookText"/>
        <w:rPr/>
      </w:pPr>
      <w:r>
        <w:rPr>
          <w:rFonts w:ascii="IRNazanin" w:hAnsi="IRNazanin" w:eastAsia="IRNazanin"/>
          <w:color w:val="111111"/>
          <w:sz w:val="28"/>
          <w:sz w:val="28"/>
          <w:szCs w:val="28"/>
          <w:rtl w:val="true"/>
          <w:lang w:bidi="fa-IR"/>
        </w:rPr>
        <w:t xml:space="preserve">فی علم الحساب، نسخه منه فی الخزانة الرضویة من موقوفة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رسالة مشتمل است بر چهل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مقدار چهل سؤال که بعون الله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الأسئلة کلها فی مشکلات مسائل الحساب</w:t>
      </w:r>
    </w:p>
    <w:p>
      <w:pPr>
        <w:pStyle w:val="Heading3"/>
        <w:numPr>
          <w:ilvl w:val="2"/>
          <w:numId w:val="1"/>
        </w:numPr>
        <w:rPr/>
      </w:pPr>
      <w:bookmarkStart w:id="3737" w:name="__RefHeading___Toc7705978_73709187"/>
      <w:bookmarkStart w:id="3738" w:name="_Toc1719"/>
      <w:bookmarkEnd w:id="3737"/>
      <w:r>
        <w:rPr/>
        <w:t>1506</w:t>
      </w:r>
      <w:r>
        <w:rPr>
          <w:rtl w:val="true"/>
        </w:rPr>
        <w:t xml:space="preserve">- </w:t>
      </w:r>
      <w:r>
        <w:rPr>
          <w:rtl w:val="true"/>
        </w:rPr>
        <w:t>چهل سورة توراة</w:t>
      </w:r>
      <w:bookmarkEnd w:id="373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بالفارسیة لأربعین سورة من التوراة المنقولة </w:t>
      </w:r>
      <w:bookmarkStart w:id="3739" w:name="pg11685_251044"/>
    </w:p>
    <w:p>
      <w:pPr>
        <w:pStyle w:val="BookText"/>
        <w:rPr/>
      </w:pPr>
      <w:bookmarkEnd w:id="3739"/>
      <w:r>
        <w:rPr>
          <w:rFonts w:ascii="IRNazanin" w:hAnsi="IRNazanin" w:eastAsia="IRNazanin"/>
          <w:color w:val="111111"/>
          <w:sz w:val="28"/>
          <w:sz w:val="28"/>
          <w:szCs w:val="28"/>
          <w:rtl w:val="true"/>
          <w:lang w:bidi="fa-IR"/>
        </w:rPr>
        <w:t>من السریانیة إلی العربیة، طبع مکررا</w:t>
      </w:r>
    </w:p>
    <w:p>
      <w:pPr>
        <w:pStyle w:val="Heading3"/>
        <w:numPr>
          <w:ilvl w:val="2"/>
          <w:numId w:val="1"/>
        </w:numPr>
        <w:rPr/>
      </w:pPr>
      <w:bookmarkStart w:id="3740" w:name="__RefHeading___Toc7705980_73709187"/>
      <w:bookmarkStart w:id="3741" w:name="_Toc1720"/>
      <w:bookmarkEnd w:id="3740"/>
      <w:r>
        <w:rPr/>
        <w:t>1507</w:t>
      </w:r>
      <w:r>
        <w:rPr>
          <w:rtl w:val="true"/>
        </w:rPr>
        <w:t xml:space="preserve">- </w:t>
      </w:r>
      <w:r>
        <w:rPr>
          <w:rtl w:val="true"/>
        </w:rPr>
        <w:t>چهل صباح</w:t>
      </w:r>
      <w:bookmarkEnd w:id="3741"/>
    </w:p>
    <w:p>
      <w:pPr>
        <w:pStyle w:val="BookText"/>
        <w:rPr/>
      </w:pPr>
      <w:r>
        <w:rPr>
          <w:rFonts w:ascii="IRNazanin" w:hAnsi="IRNazanin" w:eastAsia="IRNazanin"/>
          <w:color w:val="111111"/>
          <w:sz w:val="28"/>
          <w:sz w:val="28"/>
          <w:szCs w:val="28"/>
          <w:rtl w:val="true"/>
          <w:lang w:bidi="fa-IR"/>
        </w:rPr>
        <w:t>أحد المثنویات الستة لشاه داعی المذکور آنفا و ناظم چهار چمن توجد نسخته فی مکتبة المجلس بطهران</w:t>
      </w:r>
    </w:p>
    <w:p>
      <w:pPr>
        <w:pStyle w:val="Heading3"/>
        <w:numPr>
          <w:ilvl w:val="2"/>
          <w:numId w:val="1"/>
        </w:numPr>
        <w:rPr/>
      </w:pPr>
      <w:bookmarkStart w:id="3742" w:name="__RefHeading___Toc7705982_73709187"/>
      <w:bookmarkStart w:id="3743" w:name="_Toc1721"/>
      <w:bookmarkEnd w:id="3742"/>
      <w:r>
        <w:rPr/>
        <w:t>1508</w:t>
      </w:r>
      <w:r>
        <w:rPr>
          <w:rtl w:val="true"/>
        </w:rPr>
        <w:t xml:space="preserve">- </w:t>
      </w:r>
      <w:r>
        <w:rPr>
          <w:rtl w:val="true"/>
        </w:rPr>
        <w:t>چهل طوطی</w:t>
      </w:r>
      <w:bookmarkEnd w:id="3743"/>
    </w:p>
    <w:p>
      <w:pPr>
        <w:pStyle w:val="BookText"/>
        <w:rPr/>
      </w:pPr>
      <w:r>
        <w:rPr>
          <w:rFonts w:ascii="IRNazanin" w:hAnsi="IRNazanin" w:eastAsia="IRNazanin"/>
          <w:color w:val="111111"/>
          <w:sz w:val="28"/>
          <w:sz w:val="28"/>
          <w:szCs w:val="28"/>
          <w:rtl w:val="true"/>
          <w:lang w:bidi="fa-IR"/>
        </w:rPr>
        <w:t xml:space="preserve">روایة فارسیة، طبع فی طهران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744" w:name="__RefHeading___Toc7705984_73709187"/>
      <w:bookmarkStart w:id="3745" w:name="_Toc1722"/>
      <w:bookmarkEnd w:id="3744"/>
      <w:r>
        <w:rPr>
          <w:rtl w:val="true"/>
        </w:rPr>
        <w:t>چهل فصل</w:t>
      </w:r>
      <w:bookmarkEnd w:id="3745"/>
    </w:p>
    <w:p>
      <w:pPr>
        <w:pStyle w:val="BookText"/>
        <w:rPr/>
      </w:pPr>
      <w:r>
        <w:rPr>
          <w:rFonts w:ascii="IRNazanin" w:hAnsi="IRNazanin" w:eastAsia="IRNazanin"/>
          <w:color w:val="111111"/>
          <w:sz w:val="28"/>
          <w:sz w:val="28"/>
          <w:szCs w:val="28"/>
          <w:rtl w:val="true"/>
          <w:lang w:bidi="fa-IR"/>
        </w:rPr>
        <w:t xml:space="preserve">هو الاختیارات للمجلسی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علیه لکونه مرتبا علی أربعین فصلا</w:t>
      </w:r>
      <w:r>
        <w:rPr>
          <w:rFonts w:eastAsia="IRNazanin" w:cs="IRNazanin"/>
          <w:color w:val="111111"/>
          <w:sz w:val="28"/>
          <w:szCs w:val="28"/>
          <w:rtl w:val="true"/>
          <w:lang w:bidi="fa-IR"/>
        </w:rPr>
        <w:t>.</w:t>
      </w:r>
    </w:p>
    <w:p>
      <w:pPr>
        <w:pStyle w:val="Heading3"/>
        <w:numPr>
          <w:ilvl w:val="2"/>
          <w:numId w:val="1"/>
        </w:numPr>
        <w:rPr/>
      </w:pPr>
      <w:bookmarkStart w:id="3746" w:name="__RefHeading___Toc7705986_73709187"/>
      <w:bookmarkStart w:id="3747" w:name="_Toc1723"/>
      <w:bookmarkEnd w:id="3746"/>
      <w:r>
        <w:rPr/>
        <w:t>1509</w:t>
      </w:r>
      <w:r>
        <w:rPr>
          <w:rtl w:val="true"/>
        </w:rPr>
        <w:t xml:space="preserve">- </w:t>
      </w:r>
      <w:r>
        <w:rPr>
          <w:rtl w:val="true"/>
        </w:rPr>
        <w:t>چهل فصل</w:t>
      </w:r>
      <w:bookmarkEnd w:id="3747"/>
    </w:p>
    <w:p>
      <w:pPr>
        <w:pStyle w:val="BookText"/>
        <w:rPr/>
      </w:pPr>
      <w:r>
        <w:rPr>
          <w:rFonts w:ascii="IRNazanin" w:hAnsi="IRNazanin" w:eastAsia="IRNazanin"/>
          <w:color w:val="111111"/>
          <w:sz w:val="28"/>
          <w:sz w:val="28"/>
          <w:szCs w:val="28"/>
          <w:rtl w:val="true"/>
          <w:lang w:bidi="fa-IR"/>
        </w:rPr>
        <w:t>فی الهیئة نظیر سی فصل، ألفه المولی عبد القادر الرویانی باسم السلطان ابن السلطان یحیی کیا من ملوک مازندران</w:t>
      </w:r>
      <w:r>
        <w:rPr>
          <w:rFonts w:eastAsia="IRNazanin" w:cs="IRNazanin"/>
          <w:color w:val="111111"/>
          <w:sz w:val="28"/>
          <w:szCs w:val="28"/>
          <w:rtl w:val="true"/>
          <w:lang w:bidi="fa-IR"/>
        </w:rPr>
        <w:t>.</w:t>
      </w:r>
    </w:p>
    <w:p>
      <w:pPr>
        <w:pStyle w:val="Heading3"/>
        <w:numPr>
          <w:ilvl w:val="2"/>
          <w:numId w:val="1"/>
        </w:numPr>
        <w:rPr/>
      </w:pPr>
      <w:bookmarkStart w:id="3748" w:name="__RefHeading___Toc7705988_73709187"/>
      <w:bookmarkStart w:id="3749" w:name="_Toc1724"/>
      <w:bookmarkEnd w:id="3748"/>
      <w:r>
        <w:rPr/>
        <w:t>1510</w:t>
      </w:r>
      <w:r>
        <w:rPr>
          <w:rtl w:val="true"/>
        </w:rPr>
        <w:t xml:space="preserve">- </w:t>
      </w:r>
      <w:r>
        <w:rPr>
          <w:rtl w:val="true"/>
        </w:rPr>
        <w:t>چهل کلمه</w:t>
      </w:r>
      <w:bookmarkEnd w:id="3749"/>
    </w:p>
    <w:p>
      <w:pPr>
        <w:pStyle w:val="BookText"/>
        <w:rPr/>
      </w:pPr>
      <w:r>
        <w:rPr>
          <w:rFonts w:ascii="IRNazanin" w:hAnsi="IRNazanin" w:eastAsia="IRNazanin"/>
          <w:color w:val="111111"/>
          <w:sz w:val="28"/>
          <w:sz w:val="28"/>
          <w:szCs w:val="28"/>
          <w:rtl w:val="true"/>
          <w:lang w:bidi="fa-IR"/>
        </w:rPr>
        <w:t>من الکلمات القصار لأمیر المؤمنین علیه السلام ، و مع کل کلمة ترجمتها برباعیة فارسیة، توجد نسخه منه مع نقص الوسط و الأخیر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3750" w:name="__RefHeading___Toc7705990_73709187"/>
      <w:bookmarkStart w:id="3751" w:name="_Toc1725"/>
      <w:bookmarkEnd w:id="3750"/>
      <w:r>
        <w:rPr>
          <w:rtl w:val="true"/>
        </w:rPr>
        <w:t>چهل مجلس‌</w:t>
      </w:r>
      <w:bookmarkEnd w:id="3751"/>
    </w:p>
    <w:p>
      <w:pPr>
        <w:pStyle w:val="BookText"/>
        <w:rPr/>
      </w:pPr>
      <w:r>
        <w:rPr>
          <w:rFonts w:ascii="IRNazanin" w:hAnsi="IRNazanin" w:eastAsia="IRNazanin"/>
          <w:color w:val="111111"/>
          <w:sz w:val="28"/>
          <w:sz w:val="28"/>
          <w:szCs w:val="28"/>
          <w:rtl w:val="true"/>
          <w:lang w:bidi="fa-IR"/>
        </w:rPr>
        <w:t>المسمی بذائقة ماتم، یأتی فی الذال المعجمة</w:t>
      </w:r>
      <w:r>
        <w:rPr>
          <w:rFonts w:eastAsia="IRNazanin" w:cs="IRNazanin"/>
          <w:color w:val="111111"/>
          <w:sz w:val="28"/>
          <w:szCs w:val="28"/>
          <w:rtl w:val="true"/>
          <w:lang w:bidi="fa-IR"/>
        </w:rPr>
        <w:t>.</w:t>
      </w:r>
    </w:p>
    <w:p>
      <w:pPr>
        <w:pStyle w:val="Heading3"/>
        <w:numPr>
          <w:ilvl w:val="2"/>
          <w:numId w:val="1"/>
        </w:numPr>
        <w:rPr/>
      </w:pPr>
      <w:bookmarkStart w:id="3752" w:name="__RefHeading___Toc7705992_73709187"/>
      <w:bookmarkStart w:id="3753" w:name="_Toc1726"/>
      <w:bookmarkEnd w:id="3752"/>
      <w:r>
        <w:rPr/>
        <w:t>1511</w:t>
      </w:r>
      <w:r>
        <w:rPr>
          <w:rtl w:val="true"/>
        </w:rPr>
        <w:t xml:space="preserve">- </w:t>
      </w:r>
      <w:r>
        <w:rPr>
          <w:rtl w:val="true"/>
        </w:rPr>
        <w:t>چهل ناموس</w:t>
      </w:r>
      <w:bookmarkEnd w:id="3753"/>
    </w:p>
    <w:p>
      <w:pPr>
        <w:pStyle w:val="BookText"/>
        <w:rPr/>
      </w:pPr>
      <w:r>
        <w:rPr>
          <w:rFonts w:ascii="IRNazanin" w:hAnsi="IRNazanin" w:eastAsia="IRNazanin"/>
          <w:color w:val="111111"/>
          <w:sz w:val="28"/>
          <w:sz w:val="28"/>
          <w:szCs w:val="28"/>
          <w:rtl w:val="true"/>
          <w:lang w:bidi="fa-IR"/>
        </w:rPr>
        <w:t>للشیخ الملقب بضیاء بخش، فارسی فی بیان أعضاء الإنسان من القرن إلی القدم و ذکر ما یناسبها من الأشعار العرفانیة، یقرب من سبعة آلاف بیت توجد نسخه منه فی مکتبة السید محمد علی هبة الدین بالکاظمیة</w:t>
      </w:r>
      <w:r>
        <w:rPr>
          <w:rFonts w:eastAsia="IRNazanin" w:cs="IRNazanin"/>
          <w:color w:val="111111"/>
          <w:sz w:val="28"/>
          <w:szCs w:val="28"/>
          <w:rtl w:val="true"/>
          <w:lang w:bidi="fa-IR"/>
        </w:rPr>
        <w:t>.</w:t>
      </w:r>
    </w:p>
    <w:p>
      <w:pPr>
        <w:pStyle w:val="Heading3"/>
        <w:numPr>
          <w:ilvl w:val="2"/>
          <w:numId w:val="1"/>
        </w:numPr>
        <w:rPr/>
      </w:pPr>
      <w:bookmarkStart w:id="3754" w:name="__RefHeading___Toc7705994_73709187"/>
      <w:bookmarkStart w:id="3755" w:name="_Toc1727"/>
      <w:bookmarkEnd w:id="3754"/>
      <w:r>
        <w:rPr/>
        <w:t>1512</w:t>
      </w:r>
      <w:r>
        <w:rPr>
          <w:rtl w:val="true"/>
        </w:rPr>
        <w:t xml:space="preserve">- </w:t>
      </w:r>
      <w:r>
        <w:rPr>
          <w:rtl w:val="true"/>
        </w:rPr>
        <w:t>چیت‌سازی‌</w:t>
      </w:r>
      <w:bookmarkEnd w:id="3755"/>
    </w:p>
    <w:p>
      <w:pPr>
        <w:pStyle w:val="Heading3"/>
        <w:numPr>
          <w:ilvl w:val="2"/>
          <w:numId w:val="1"/>
        </w:numPr>
        <w:rPr/>
      </w:pPr>
      <w:bookmarkStart w:id="3756" w:name="__RefHeading___Toc7705996_73709187"/>
      <w:bookmarkStart w:id="3757" w:name="_Toc1728"/>
      <w:bookmarkEnd w:id="3756"/>
      <w:r>
        <w:rPr/>
        <w:t>1513</w:t>
      </w:r>
      <w:r>
        <w:rPr>
          <w:rtl w:val="true"/>
        </w:rPr>
        <w:t xml:space="preserve">- </w:t>
      </w:r>
      <w:r>
        <w:rPr>
          <w:rtl w:val="true"/>
        </w:rPr>
        <w:t>چیت‌سازی‌</w:t>
      </w:r>
      <w:bookmarkEnd w:id="3757"/>
    </w:p>
    <w:p>
      <w:pPr>
        <w:pStyle w:val="BookText"/>
        <w:rPr/>
      </w:pPr>
      <w:r>
        <w:rPr>
          <w:rFonts w:ascii="IRNazanin" w:hAnsi="IRNazanin" w:eastAsia="IRNazanin"/>
          <w:color w:val="111111"/>
          <w:sz w:val="28"/>
          <w:sz w:val="28"/>
          <w:szCs w:val="28"/>
          <w:rtl w:val="true"/>
          <w:lang w:bidi="fa-IR"/>
        </w:rPr>
        <w:t xml:space="preserve">رسالتان فارسیتان سمیتا بهذا الاسم و هو صناعة معروفة فی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النقوش علی المنسوجات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الرسالتان فی تعلیم المسائل العرفانیة لأهل هذه الصناعة بلسانهم، الرسالة الأولی فی ذکر أصول الطریقة و ذکر مشایخهم</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المعلم، و أستاذ الصناعة، و أب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أربعة منهم شیوخ المعرفة، و هم الشیخ العطار فرید الدین، و الخواجة حافظ شمس الدین، و شاه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أنه أستاذ جلال الدین 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المولی الرومی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أساتیذ هذه الصناعة اثنا عشر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 رومی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 بغدادی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راحتی حبشی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محمد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شاهمیر تبریزی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 مکری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علی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میر محمد هندوستانی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کبار هذه الصناعة کانوا ألفا و تسعمائة و ثلاثین شخصا، و إن الخشبة الطابعة للنقوش هی من شجرة طوبی نزلت علی الأستاد سعد الدین الشامی أو الشاهی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نحته عبد الله الحبشی و عبد الله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الرسالة الثانیة فهی فی الأحکام و التکالیف الثابتة لأهل هذه الطریقة من الأدعیة و الأذکار عند أعمالهم، و الواجبات الأخلاقیة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یتراءی للناظر فی هذین الرسالتین أن فی عصر الدولة الصفویة کانت لأصحاب صناعة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التصویر علی المنسوجات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مذهبیة خاصة بهم، إن لم نقل أن الدولة کانت قد أسست لکل صنف من أصناف أصحاب الصنائع، و کل قسم من أقسام الکسبة تشکیلات دینیة ثبت فیهم روح التصوف و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نری شیوخا و عرفاء کانوا ینتسبون إلی صنعة خاصة ک پیر پالان دوز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نری أن کثیرا من أصحاب الصناعات فی إیران یقدسون آلات صنائعهم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رساله‌ای است که جعفر بن محمد</w:t>
      </w:r>
      <w:bookmarkStart w:id="3758" w:name="pg11685_251047"/>
    </w:p>
    <w:p>
      <w:pPr>
        <w:pStyle w:val="BookText"/>
        <w:rPr/>
      </w:pPr>
      <w:bookmarkEnd w:id="3758"/>
      <w:r>
        <w:rPr>
          <w:rFonts w:ascii="IRNazanin" w:hAnsi="IRNazanin" w:eastAsia="IRNazanin"/>
          <w:color w:val="111111"/>
          <w:sz w:val="28"/>
          <w:sz w:val="28"/>
          <w:szCs w:val="28"/>
          <w:rtl w:val="true"/>
          <w:lang w:bidi="fa-IR"/>
        </w:rPr>
        <w:t>الصادق باین ترتیب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الثانیة فی ذکر الفروع من الأعمال و الأذکار لهم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در بیان رسالة چیت‌سازی و تو گرفتن قالب و پختن رنگ و شستن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چند کلمه جهت أستاذ محمد مهدی در سلخ ربیع الأول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النسختان موجودتان عند السید محمد المحیط الطباطبائی مدیر مجلة المحیط الطهرانیة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لعلهما من تألیف بعض العلماء ألفه بهذا اللسان للتقریب إلی أذهان العوام بعبارات عامیة لیسهل علیهم فهمها، بل المحتمل أن المؤلف من أبناء بعض أهل هذه الصنعة مطلعا علی مزایاه، و منهم المولی محمد تقی بن نظر علی چیت‌ساز التستری المعاصر للسید عبد الله التستری و قد ترجمه مع الإطراء فی تذکره تستر الذی ألفه فی </w:t>
      </w: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w:t>
      </w:r>
    </w:p>
    <w:p>
      <w:pPr>
        <w:pStyle w:val="Heading3"/>
        <w:numPr>
          <w:ilvl w:val="2"/>
          <w:numId w:val="1"/>
        </w:numPr>
        <w:rPr/>
      </w:pPr>
      <w:bookmarkStart w:id="3759" w:name="__RefHeading___Toc7705998_73709187"/>
      <w:bookmarkStart w:id="3760" w:name="_Toc1729"/>
      <w:bookmarkEnd w:id="3759"/>
      <w:r>
        <w:rPr/>
        <w:t>1514</w:t>
      </w:r>
      <w:r>
        <w:rPr>
          <w:rtl w:val="true"/>
        </w:rPr>
        <w:t xml:space="preserve">- </w:t>
      </w:r>
      <w:r>
        <w:rPr>
          <w:rtl w:val="true"/>
        </w:rPr>
        <w:t>چینی‌سازی‌</w:t>
      </w:r>
      <w:bookmarkEnd w:id="376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صناعة الظروف و الآلات الخزفیة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قسم خاص من الخزف تنسب عند الإیرانیین إلی 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کیفیة ترتیب طینها و سائر موادها علی الطراز الحدیث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ساختن چینی را بأید دو نوع ملاحظة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موافق علم یعنی طبیعت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مطابق عمل یعنی کار دستی، و این علم و عمل 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ألفین و تسعمائة بیت تقریبا ترجمها عن کتب إفرنجیة إدارة دار الترجمة المؤسسة فی طهران فی أوائل عهد ناصر الدین شاه، نسخه منه کتبها مسیح بن المرحوم محمد باقر الفیروزآبادی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مکتبة سپهسالار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نجز بحمد الله طبع الجزء الخامس من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أرسلت آخر صفحة منها إلی المطبعة فی یوم أنا فیها علی جناح السفر إلی سوریا و مصر ثم الحجاز إن شاء الله تعالی و ذلک یوم خامس عشر شوال من سنة أربع و ستین و ثلاثمائة بعد الألف من الهجرة، و سنشرع بطبع الجزء السادس بعد عودتی من هذا السفر إن شاء الله تعالی</w:t>
      </w:r>
      <w:r>
        <w:rPr>
          <w:rFonts w:eastAsia="IRNazanin" w:cs="IRNazanin"/>
          <w:color w:val="111111"/>
          <w:sz w:val="28"/>
          <w:szCs w:val="28"/>
          <w:rtl w:val="true"/>
          <w:lang w:bidi="fa-IR"/>
        </w:rPr>
        <w:t>.</w:t>
      </w:r>
      <w:r>
        <w:rPr>
          <w:rStyle w:val="FootnoteAnchor"/>
          <w:rtl w:val="true"/>
        </w:rPr>
        <w:footnoteReference w:id="5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 .A .STOREY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PERSIAN LITERATURE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إن مؤلف هذا الکتاب هو محمد المستوفی ابن نجم الدین محمود البافقی الیزدی، انتصب فی سنة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 ثم ناظرا لأوقاف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أصفهان و منها إلی کربلاء و النجف فالبصرة و فی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منها إلی سورات، و منها إلی دهلی، ثم حیدرآباد، و فی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برهان‌پور و فی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دهلی،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محمد أکبر رابع أولاد اورنگ زیب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للمؤلف تألیفین آخرین هما مختصر مفید و مجالس الملوک و أما هذا الکتاب فهو فی أحوال رجال یزد البارزین و تاریخه فی ثلاث مجلدات الأول من عهد إسکندر إلی آخر التیموریین شرع فیه فی البصرة فی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من أول الصفویة إلی شاه سلیمان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شاه جهان‌آباد فی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فی جغرافیة یزد و توابعها و بعض أخبارها و تراجم بعض رجالها و ترجمه المؤلف نفسه، و قد فرغ منه فی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نسخته فی متحف بریطانیا بلندن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ذکرناه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منا یسمیه و معاصره المولوی میر حیدر علی الهندی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کان أستاذ السید محمد باقر مؤلف إسداء الرغاب و کذلک ذکرنا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 إزالة الغین عن بصارة العین و 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کتابه الأنوار البدریة أو المناسک الحیدریة کل ذلک بسبب الاشتباه المذکور الذی نبهنا علیه الفاضل المعاصر السید علی النقوی اللکهنوی، و قد أبدینا له التشکر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تنبیه أهل الخوض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خرج من الطبع غلطا بعنوان أبی جعفر محمد فلیصحح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 هذه فی محله فی الجزء الثالث کما فاتنا ذکر کتابه الآخر أفانین البلاغة الذی عده السیوطی من تصانیفه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مؤلف تنویر المصباح فی شرح تلخیص المفتاح ای مفتاح الحساب الذی ألفه غیاث الدین جمشید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ظنی أن الشارح هو المولی عبد العلی البیرجندی، قال فی مقدمه الشرح إن الحساب هوائی إن استخرج فیه المجهولات العددیة بغیر استعمال الجوارح بل بالقواعد المذکورة فی البهائیة و الا فیسمی بالتخت و التراب و هو عمل حقیقة و الأول تشبیها، و فصل هذا المقال بعینه الفاضل البیرجندی المذکور فی أوائل شرحه لشمسیة الحساب تألیف نظام الأعرج، و ملخص کلامه هناک أن الحساب علی نوعین، أحدهما ما یقال له الحساب الهوائی و هو عمل لا یحتاج فیه إلی استعمال الجوارح و الآلات من کتابة الأرقام علی التخت المصنوع لکتابة الأطفال أو نقشها بالید و غیرها فی التراب و هو القواعد المذکورة فی کتاب الفوائد البهائیة المؤلف باسم بهاء الدین الجوینی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ثانیهما ما یقال له الحساب بالتخت و التراب و هو ما یحتاج إلی استعمال الجوارح و الآلات کما فی هذا الکتاب أی الشمسیة و الحساب بالتخت عمل حقیقة و أما الهوائی فیسمی عملا تشبیها و یسمی الحساب الهوائی بالفکری أیضا لاستعمال الفکر فیه دون الجوارح، و ینتفع من هذا الحساب العوام و الجهال الذین لم یتعلموا الکتابة أو من لم یحضر عنده آلات الکتابة و یقال لحساب العوام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 سرانگشتی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یعبر عنه بعض القدماء من أهل الحساب بحساب الید فی کتابه الذی ألفه فی الحساب مشتملا علی سبعة أنواع من علوم الحساب نذکر فهرس مطالبها بعباراته لعله یعلم المؤلف أو عصره، و النسخة بخط قدیم عند الشیخ محمد السماوی، النوع الأول فی معرفة حساب العدد الصحاح المرقوم علی التخت دون الید فی عشرة أبواب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 الأرقام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التضعیف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التنصیف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 الجذر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 الکعب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تلک الأبواب علی التخت، النوع الثانی فی معرفة حساب الکسور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أولها فی وضع رسوم الکسور علی التخت فإذا أردت إثبات کسر علی التخت فأثبت علی التخت صفرا إلی آخر کلامه، و کذا فی الجمع و التفریق من الکسور إلی آخر الأعمال المذکورة فی الصحاح، النوع الثالث معرفة حساب الدرج و الدقائق و الثوانی و الثوالث و هکذا و هو مما یحتاج إلیه أصحاب الزیجات فی استخراج التقویمات و التحویلات فی ثمانیة أبواب، النوع الرابع فی معرفة رسوم حساب الید الهوائی الفکری دون التخت فی عشرة أبواب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الصحاح بالید دون التخت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الکسور بالید دون التخت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القسمة بالید و الفکر دون التخت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 الجذر بالید و الفکر من غیر تخت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 الکعاب بالید و الفکر دون التخت إلی آخر الأبواب کلها فی الحساب الهوائی، النوع الخامس فی معرفة أبواب الدقیقة فی الجذر و الکعاب فی عدة أبواب، النوع السادس فی معرفة خواص الأعداد فی أبواب، النوع السابع فی نوادر حسابیة فی المعاملات و إخراج الضمائر اثنا عشر بابا خامسها فی حساب الزکاة تقدیما عند من یجوز تعجیله قبل وجوبه کأبی حنیفة و الشافعی دون مالک، و ینقل فیه عن کتاب الجمع و التفریق لمحمد بن موسی الخوارزمی صاحب دار الحکمة لهارون الرشید کما ترجمه ابن الندیم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تعرض المصنف لأکثر ما ذکرناه من الخصوصیات فی متن دیباجة الکتاب و کتب بخطه تفصیل دعوته للعلماء، و تعیین خصوصیات خطوطهم مع الإطراء فی حقهم و الثناء علیهم فی هامش النسخة المذکورة، و أما نسخه الأصل التی کانت بخط المؤلف فهی موجودة فی طهران فی مکتبة السید محمد المشکاة البیرجندی أستاذ جامعة طهران و تاریخها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کتبه إلینا بخطه قریبا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ذکره فی حرف ألباء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هناک أیضا تتمیم السید زین العابدین له الموجود فی مکتبة المجلس بطهران ثم احتملنا اتحاده مع تتمیم نظام الدین، و بعد الطبع أطلعنا علی نسخه من التتمیم هذا فی النجف الأشرف و ظهر لنا فساد ما احتملناه من کونه عین تتمیم نظام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للسید زین العابدین الحسینی ابن أخت 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تلمیذه المجاز منه، لکنه لیس تتمیما لجمیع أبوابه بل انما الحق به الباب السادس فقط فی المزار مرتبا علی اثنی عشر مطلبا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زیارة النبی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الأمیر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الکوفة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البقیع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 الحسینی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خراسان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العسکریین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النیابة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المؤمنین، و ذکر فی أوله أن الشاه عباس أمر خاله المعظم الشیخ الجلیل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الملة و الدین العاملی قدس سره بتألیف کتاب فارسی حل و لأکثر المسائل الدینیة، فألف هو الجامع العباسی هذا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داعی زین العابدین الحسینی در خدمت آن فرید عصر تحصیل علوم دینیة نموده، و جامع عباسی را نیز این دعاگو ببیاض</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استدراک حول کتاب جامع مفیدی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 .A .STOREY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PERSIAN LITERATURE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مؤلف هذا الکتاب هو محمد المستوفی ابن نجم الدین محمود البافقی</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 البحث فی المسألة علی أن أفعال العباد هل هی مخلوقات لله تعالی کخلق أجسامهم و طبائعهم و ألوانهم، و لیس للعباد فیها صنع و قدرة و اختیار أم لا، ذهبت الأشاعرة إلی الأول حتی صرح بعضهم بأنه لا فرق بین حرکة ید المرتعش و حرکة ید الکاتب فی عدم المقدوریة لصاحب الید، و لذا قال بعض الأعلام إن مثل هؤلاء کمثل الحمار یحمل أسفارا بل هم أضل سبیلا حیث إن الحمار یدرک الفرق بین ما هو مقدور له و ما لیس مقدورا له فتری الحمار إذا وقف للمرور علی جدول صغیر یطفر علیه بغیر توان و إذا عرض علیه النهر الکبیر فکلما یضرب و یعنف لا یتحرک أبدا، و ذلک من شعوره یکون الأول مقدورا له دون الثانی و هذا الإنسان لا یدرک قدرة الکاتب و اختیاره فی تحریک یده دون المرتعش، و کما أفرط الأشاعرة من جانب أفرط المعتزلة من جانب آخر، فقالوا إن ما یصدر من العباد بتوسیط المقدمات الاختیاریة فهو فعل العباد و مقدورهم و مخلوق لهم لکنهم زعموا أن لا مدخل لله تعالی فی تلک الأعمال أبدا، غیر أنه أقدر العبد علی العمل، و مکنه لکن لیس له تعالی صنع و لا مشیة و لا إرادة فیما هو عمل العباد، بل صرحوا بأن الله لا یقدر علی عین مقدور العبد، و لا علی مثل مقدوره، فهم قد عزلوا الله تعالی عن سلطانه، و أخرجوه من ملکه، و أشرکوا العباد معه فی سلطانه، و یقال لهم القدریة و المفوضة و المذهب الحق هو الوسط الذی یقول به الإمامیة، و هو أنه لا جبر و لا تفویض بل أمر بین الأمرین، فهم یثبتون أن للعبد أفعالا اختیاریة، بمعنی إنها تصدر منه بتوسیط المقدمات الاختیاریة، التی یصح معها الثواب و العقاب، و هی التصور، و التصدیق، و الشوق، و العزم، و الإقدام، و إن کانت تلک المقدمات تنتهی إلی ما لیس باختیاره من الحیاة و القدرة، و الحیز، و الزمان، و غیرها، لکن مجرد توسط المقدمات المذکورة یخرج الفعل عن الإجبار، و یحکم العقل بحسن الثواب و عدم الظلم فی العقاب، نعم الأفعال التی لم یکن صدورها عن فاعله بتوسط تلک المقدمات یستقل العقل بالحکم بعدم استحقاق الثواب علیها و بقبح العقاب علیها لکونه ظلما، و کما أنهم یثبتون الاختیار ینفون التفویض بأن تکون الأفعال الاختیاریة مفوضة إلی العبد یفعل ما یشاء، و یترک ما یشاء، و لم یکن فیها صنع من الله، و لا إرادة و لا مشیة، بل یثبتون أن لله تعالی إرادة تکلیفیة بفعل الطاعات التی یتمکن منها بالمقدمات الاختیاریة، و ترک المعاصی التی یتمکن منها کذلک، فإن وافق العبد ما أراده الله تعالی منه تکلیفا یثاب علیه و إن خالفه یستحق العقوبة، فالعبد مختار فی الموافقة و المخالفة للإرادة التکلیفیة إن شاء یختار الإطاعة، و إن شاء یختار المعصیة، و أما الإرادة التکوینیة لله تعالی فی کل شی‌ء، فلیس فی استطاعة أحد غیر الله تعالی أن یعارضه فی مراداته، و لا أن یتخلف من مشیة الله فیه، ما شاء الله کان، و ما لم یشاء لم یکن، و لا حول عن المعصیة و لا قوة علی الطاعة الا بالله تبارک و تعالی</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فی الأصل هو النهر الصغیر الذی یشق من الأنهار الکبار و یصیر شعبة منها، و یطلق فی العرف لأجل المشابهة علی شکل مرسوم من الخطوط الطوال و القصار التی تشبه الأنهار المنشعبة مدرج فیما بین تلک الخطوط مجموع قضایا و مطالب علمیة علی وجه الاختصار عن المطولات، و الداعی إلی ترتیب المطالب بهذا النوع انما هو استباق الأنظار و لفتها إلی تلک المطالب و سرعة حلولها فی الأذهان مع غایة بعد تلک المطالب عنها، و سهولة حفظها فی وعاء الذهن، فترتیب الجدول نوع من التألیف یکثر الانتفاع به جدا نظیر التشجیرات التی ذکرناها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الخرائط التی یری فیها البقاع العظیمة بل کافة بقاع الأرض برا و بحرا، و قد قام بوظیفة هذا النوع من التألیف جمع کثیر من أصحابنا لکن أکثر ما کتبوه مختصرات و ما کتبوه مطولا سموه بعناوین خاصة تذکر فی محالها، مثل حل المواریث و هو الجدول الکبیر الحاوی لجل فروض الإرث للسید محمد تقی القمی المعاصر کما یأتی و جنات الخلود الکتاب الکبیر فی جداول تواریخ الأنبیاء و المرسلین و الملائکة المقربین و الأئمة الطاهرین صلوات الله علیهم أجمعین، و فوائد علمیة أخری، و تقویم الأبدان جداول فی الطب و حفظ صحة الأجسام، و سلوک المالک فی تدبیر الممالک جداول فی الأخلاق و حفظ صحة الأرواح من الرعایا و الملوک، و تقاویم الکواکب فی جداول لمعرفة أحکام التنجیم و طبقات الرواة المرتب علی جداول أو دوائر کما یأتی فی حرف الطاء متعددا، و قواعد الإرث المجدول و غیر ذلک، و سنذکر بعض ما لم یسم باسم خاص بعنوان الجدول</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الجذر من مسائل علم الحساب المهمة فإنهم یسمون العدد الذی یضرب فی نفسه مرة واحدة جذرا تربیعیا، أو مرتین فتکعیبیا، و حاصل الضرب مجذورا، فإن کان العدد المضروب فی نفسه عددا صحیحا کما فی ضرب الثلاثة فی نفسها مرة حیث یحصل تسعة، و مرتین حیث یحصل سبعة و عشرین فیسمی عندهم ذلک العدد جذرا منطقا، و إن لم یکن العدد المضروب فی نفسه عددا صحیحا کالعدد الذی إذا ضرب فی نفسه حصل عشرة فیسمی ذلک العدد بالجذر الأصم و قد یطلق الجذر الأصم بعلاقة المشابهة فی تعسر حله علی المغالطة المشهورة المنسوبة إلی ابن الکمونة، و هی فی قول من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کلامی فی هذا الیوم 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لا یقول فی تمام الیوم غیر هذا الکلام، و ذلک لأنه یشمل عمومه شخص کلامه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الجریدة من الجرید و تائها للوحدة تارة و للتأنیث أخری، و هی فعیل بمعنی المفعول یطلق علی السعف المجرود من خوصه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أنه لو لم یکن مجرودا لم یطلق علیه الا السعف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الجرید مشتق من الجرد بالسکون بمعنی السلخ و التعریة، و هو مأخوذ من الجرد بالتحریک و هو الفضاء الواسع الخالی من النبات، و بالجملة الجریدة بمعنی مجرودة و التاء للوحدة نظیر تمر و تمرة، و یقال فی تثنیتها جریدتان، و منها الجریدتان الخضراوتان الموضوعتان مع المیت فی قبره بین ترقوته و ذراعه یمینا و 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عدم التمکن یؤخذ مثلها من شجر السدر أو الخلاف أو الرمان أو شجر آخره 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أخبار أهل البیت ع و إن لم یرتضه غیرهم، و یستعمل الجریدة أیضا بمعنی جماعة الخیل التی لا رجالة فیها و بمعنی بقیة المال أیضا فالتاء حینئذ للتأنیث و أما استعمالها بمعنی الصحیفة التی یکتب علیها فیظهر من بعض الکتب إنها بهذا المعنی مشترکة بین اللغة العربیة و الفارسیة و هاؤها هاء السکت التی تلحق بأکثر الکلمات الفارسیة قال فی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أقدم مطبعة فی إیران علی ما فی الدورة الجدیدة من مجلة کاوه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مطبعة أتی بها الأرامنة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سنوات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طبعوا بعض أدعیة مسیحیة باللسانین الفارسیة و العربیة ثم انقرضت إلی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أمر عباس میرزا ابن فتح علی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زین العابدین فأتی بمطبعة و طبع بها فتح‌نامه تألیف میرزا أبو القاسم قائم مقام فهی أول کتاب طبعت فی إیران، ثم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أحضر میرزا زین العابدین إلی طهران فأقام هناک عند منوچهر خان معتمد الدولة و طبع القرآن المعروف الیوم به چاپ معتمدی و بعده طبعا کتبا متعددة، و أقدم مطبعة فی شیراز جی‌ء به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أصفهان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جریدة طبع علی الحجر فی إیران علی ما حقق فی مجلة یادگار العدد الثالث من السنة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جریدة شهریة لم تکن لها اسم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کانت تدعی ب کاغذ أخبار بدل روزنامه و الجریدة، صدرت فی طهران فی یوم الاثنین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دامت إلی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بعدها أصدرها میرزا صالح المهندس بن الحاج باقر خان الکازرونی الشیرازی الذی هو أحد الرجال الخمسة الذین بعثهم میرزا بزرگ قائم مقام الفراهانی إلی لندن لتحصیل العلوم الحدیثة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بقی فی انگلترا ثلاث سنین و تسعة أشهر و عشرون یوما و رجع إلی إیران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ألف لسفره هذا سفرنامه لطیفة ذات فوائد عظیمة تاریخیة، و نسخته موجودة فی طهران عند الدکتور قاسم غنی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فاتنا ذکر هذا الکتاب الأخیر فی محله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 لبعض معاصری السید شبر هذا رسالة فی ترجمته و احتملنا فیه الاشتباه، ثم وجدنا الرسالة فی مکتبة الشیخ علی کاشف الغطاء فی النجف، منضمة إلی کلمات الشعراء فی کتب التراجم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تألیف بعض معاصری السید شبر أو تلمیذه مرتبة علی بابین ذکر فی ثانی البابین تصانیفه البالغة إلی نیف و ثلاثین، و عد منها رسالته فی الجزیرة الخضراء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یظهر من مجموع هذه الحکایة الطویلة أن الجزیرة الخضراء هی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جزیرة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یصرح به فی آخر الحکایة، و قد حکی خصوصیات تلک الجزیرة من ادعی أنه رآها بعینه، و هو الرجل الجلیل الذی لم یعلم اسمه و لم یعرف شخصه قبل مجلس نقله و کان ضیف الوزیر عون الدین یحیی بن هبیرة الذی مات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مکرما عنده، و کانت ضیافة الوزیر له مع جمع آخرین فی إحدی لیالی شهر الصیام قبل وفاه الوزیر بسنین، و کان الوزیر یکثر إکرامه فی تلک اللیلة و یقرب مجلسه و یصغی إلیه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علم الجغرافیا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کسائر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مضت علیه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فیه الأفکار و توسعت 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انحازت شعوبه فمنها الجغرافی العام للکرة الأرضیة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للمنظومة الشمسیة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الخاص ببعض الأقطار أو الممالک أو البلدان، و کل منها إما شامل لجمیع شعب الجغرافیا أو شعبة خاصة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الجغرافی الطبیعی المبحوث فیه عن أحوال الأرض بحسب طبیعتها الأصلیة و خلقتها الأولیة المعمورة منها و غیر المعمورة و تقسیم المعمورة إلی سبعة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إفریقیا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أسترالیا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آسیا الکبری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کتاب تلخیص التراجم و تنقیح المعاجم الکبیر المشتمل علی تراجم معاریف الرجال و النساء فی العالم، و قد فاتنا ذکره فی محله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توافقت کلمات العامة و الخاصة فی نسبة تدوین علم یسمی بالجفر إلی أمیر المؤمنین علیه السلام  فی جلد جفر عن إملاء رسول الله ص و أما کتاب الجفر الذی کتبه الإمام الصادق ع کما ذکره ابن قتیبة فی أدب الکاتب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کل ما یحتاجون إلی علمه إلی یوم القیمة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نقله عن خط جده أمیر المؤمنین ع أو أن مراده أن هذا الجفر کان عند الصادق علیه السلام  کما أخبر ع بکونه عنده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بعض المعاصرین توهم اتحادهما، فکتبنا نحن قبل ثلاثین سنة فی مسودة هذا الکتاب الذریعة أن الجمع بین الرأیین فی الجن و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طبق و هم المعاصر من غیر مراجعة إلی مصدر قوله، ثم نقلنا عین ما فی المسودة عند طبع الجزء الأول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باعتقاد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غلط، و کذا النسبة إلی ابن الندیم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آخر، فلیطلب المراجع إلی هذا الموضع علی الأسطر الثلاثة من آخر تلک الصفحة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عنوان کتب الجمعة إنها فی فضائل یوم الجمعة و لیلتها مثل کتاب العروس الآتی فی حرف العین أو فیما یتعلق بها من الآداب و الأدعیة و الأعمال و کیفیة الصلوات فیها و سائر العبادات و أما حکم الصلاة فی یوم الجمعة فقد صنف فیه ما یقرب من مائتی کتاب یأتی جمیعها فی حرف الراء بعنوان رسالة فی صلاة الجمعة و ذلک غیر ما له عنوان خاص یذکر بعنوانه فی محله مثل اللمعة و الشمعة و غیرها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الولید عیسی بن یزید بن بکر بن داب اللیثی المدنی المنتهی نسبه إلی إلیاس بن مضر کما فی معجم الأدباء و فیه أنه توفی فی أول خلافة الرشید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فی تاریخ بغداد و میزان الاعتدال و لسان المیزان و غیرها و أبسط الجمیع فی معجم الأدباء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تمام ثلاثة عشرة صفحة و اتفقوا جمیعا علی أنه کان أخباریا علامة نسابة راویة عن العرب عالما بالنسب عارفا بأیام الناس حافظا للسیر لذیذ المفاکهة طیب المسامرة و قد حظی عند الهادی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لم یکن لأحد مطمع فیها فإنه کان إذا دخل علی الهادی أمر له بمتکإ لیتکی علیه إلی غیر ذلک من المدائح التی ترکناها، و کانت ظاهرة فیه لا یمکن لأحد إنکارها و مع هذه التقاریض و المدائح قد یقدحه بعضهم بقوله لکن حدیثه واه و آخر بقوله منکر الحدیث، و ثالث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آفتنا بین المشرق و المغرب ابن داب یضع الحدیث بالمدینة، و ظنی أن منشأ تلک الأقوال الراجعة إلی القدح فی أحادیثه هو ما تفرسوه فی الرجل من عرق التشیع حتی صرح بعضهم به، ففی الجزء المذکور من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زعم العنزی أن ابن داب کان یتشیع و یضع أخبارا لبنی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شیعی حسب ما یرویه فی کتابه هذا علی نحو الجزم من مناقب أمیر المؤمنین علیه السلام  فإنه مما لا یقدم علی نقله و روایته کذلک الا من کان شیعیا معتقدا بفضائل أهل البیت علیه السلام  و أما المنکر لتلک الفضائل المعتقد بوضعها لهم فلا یرویها جزما بل یزیفها لا محالة، مع أنه صرح فی أول کتابه بعقیدته القلبیة عند ذکر تلک المناقب،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القوم قد حسدوا علیا علی جمعه لتلک المناقب حسدا انعل قلوبهم و أحبط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فإنعال القلب أی تصییره صلبا غلیظا قسیا کإنعال الخف و الدابة و السیف، قال فی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أنعلت خفی و دابتی و لا یقال نعلت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فأظهر عقیدته فی أهل البیت علیه السلام  بأنهم مصداق الناس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یَحْسُدُونَ النَّاسَ عَلی ما آتاهُمُ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أخبارنا، و إنه آل أمر حسد القوم إیاهم إلی حبط أعمالهم و قساوة قلوبهم</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الشیخ الفاضل القاضی عبد العزیز بن نحریر بن البراج قاضی طرابلس کما فی هامش بعض النسخ العتیقة 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فاتنا ذکر هذا المنتخب الموسوم ب الأنوار المقتبسة من مصباح الأبرار و هو أبسط من مختصره المذکور بکثیر یقرب من ثمانیة آلاف بیت و هو مرتب علی أربعة و عشرین فصلا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علی نعمه المتواترة الجسام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فی الدیباجة أن هذا ما أردنا انتخابه من کتاب المصباح للشیخ الأجل الکفعمی موسوما ب الأنوار المقتبسة من مصباح الأبرار فی أربعة و عشرین فصلا و قال فی آخره تم تسویده علی ید منتخبه أحوج العباد إلی فضل الله تعالی مسعود بن فضل الله الحسنی الحسینی البهبهانی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نسخه منه عند السید میرزا محمود التبریزی المتوفی 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عوده من حجه الأخیر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صینی بمعنی السفینة البحریة کما ذکر فی لاروس أنیورسل و دائرة المعارف البریطانیة و غیرهما، و یظهر أنه قد استعمل فی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وقایع المغول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بمعنی الکتاب الذی فیه أشیاء و مطالب متفرقة و قد أشیر إلی المعنیین فی أکثر القوامیس الفارسیة، و قد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المعنی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الخواجة حافظ الشیرازی فعبر عنه فی شعره بالسفینة حیث یقول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جمع قیاسی للجواب لأنه مفرد لم یذکر له جمع فی اللغة کما سنبینه، و أما الأجوبة فقد نقلنا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الشیخ فخر الدین الطریحی قوله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الأجوبة أیضا جمع للجواب، لکنه لم یذکر مستند قوله، و أما کون الجوابات جمعا قیاسا للجواب فهو مصرح به فی کتاب الوساطة بین المتنبی و خصومة تألیف القاضی أبی الحسن علی بن عبد العزیز الجرجانی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القاضی هو العلامة الرحالة الذی وصفه الثعالبی فی الیتیمة بأنه فرد الزمان و نادرة الفلک و إنه خلف الخضر من صباه فی قطع الأرض إلی غیر ذلک من إطرائه الکاشف عن علو کعبه فی العلم و الخط و الشعر فصرح فی کتابه المذکور المبتکر فی بابه بأن کل مفرد لا جمع له فی اللغة یجمع بالألف و التاء مثل بوق فإن جمعه بوقات فقول المتنبی فی جمعه أبواق غلط، و من تصریح هذا العلامة قبل ولادة ابن الجوزی بما یزید علی مائتی سنة بثبوت القیاس و القاعدة فی جمع الجواب لم یبق مجال للاعتماد علی إنکار ابن الجوزی له و هو أبو الفرج عبد الرحمن بن علی بن محمد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تقویم اللسان الذی استعان فیه بکتاب درة الغواص فی أوهام الخواص تألیف الحریری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أورد شیخنا البهائی فی کشکوله ما ذکره ابن الجوزی فی تقویم اللسان و هو أن الجواب مفرد لا جمع له فالجوابات و الأجوبة غلطان و الصحیح جواب الکتب، و ظاهر نقل الشیخ البهائی ذلک القول و سکوته عن الاعتراض علیه هو ارتضائه له، و تغلیطه الجوابات الا أنا نعتقد عدم ظفر الشیخ بکتابه الوساطة و الا لما کان یرجح تغلیط ابن الجوزی علی تصحیح العلامة الجرجانی لأن بناء تغلیط ابن الجوزی علی عدم العلم بثبوت القیاس، و تصحیح العلامة الجرجانی مبنی علی ثبوت القیاس و تحققه عنده و علمه به فی أوائل القرن الرابع الشائع یومئذ عند أهل اللسان إطلاق الأجوبة أو الجوابات علی جملة من تصانیف أصحابنا فی فهارسهم و قد نقل کثیر منها فی فهرسی الشیخ الطوسی و النجاشی المؤلفین فی أوائل القرن الخامس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رد علی الشیخ الصدوق فی قوله بجواز إسهاء الله تعالی للنبی  صلی الله علیه و آله  فی خصوص بعض الأمور المشترکة بینه و بین سائر البشر، لمصلحة خاصة لا الإسهاء منه تعالی فیما یرجع إلی النبوة، و لا السهو الشیطانی الذی یعرض سائر البشر فإنهما مما لا یجوز علی النبی علیه السلام  عند جمیع الأصحاب من غیر خلاف فی ذلک، و قد صرح الصدوق بما ذکرناه فی آخر باب أحکام السهو فی الصلاة من کتاب من لا یحضره الفقیه و حکی القول به عن شیخه محمد بن الحسن بن الولید، و وعد أن یکتب کتابا مستقلا فی جواز الإسهاء کذلک و مستنده فی ذلک ورود الاخبار بوقوعه للنبی ص عن الأئمة المعصومین علیه السلام  بحیث لو بنینا علی طرح تلک الاخبار لارتفع الوثوق و الاطمینان بالصدور عن سائر الاخبار الموافقة لها بحسب الأسانید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فی محمل هذه الاخبار هو ما تفطن به المولی محمد تقی المجلسی فی هذا المقام من شرحه الفارسی علی الفقیه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أولا حکی عن أستاذه الشیخ البهائی استحسانه للحمل العرفانی الذی تفطن به الشیخ صفی الدین إسحاق جد الصفویة لهذه الاخبار المعصومیة، ثم ذکر المجلسی ما خطر بباله من المحمل الظاهر لهذه الاخبار، و هو ورودها تقیة، و ذلک لأن الروایات الموضوعة من أبی هریرة و أحزابه بداعی تنقیص النبی  صلی الله علیه و آله  و جعله کأحد من کبرائهم فی وقوع السهو عنه قد اشتهرت فی أعصار الأئمة المعصومین علیه السلام  حتی أخذت بمجامع قلوب العامة بحیث عدوه من العقائد الإسلامیة فلم یکن للأئمة علیه السلام  بد الا عدم الإنکار علیهم و المسالمة معهم فی أندیتهم و عدم التصریح بنفی السهو عنه مطلقا، و لم یتمکنوا من إطلاق القول بذلک الا عند بعض الخواص من أصحابهم، و أوکلوا هذا الحکم إلی العقول السلیمة المذعنة بعلو شأن المعصومین ع علی غیرهم</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هزار من محال مازندران و لعلها تقرب من هزار جریب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للرقم </w:t>
      </w:r>
      <w:r>
        <w:rPr>
          <w:rFonts w:eastAsia="IRNazanin" w:cs="IRNazanin"/>
          <w:b w:val="false"/>
          <w:bCs w:val="false"/>
          <w:i w:val="false"/>
          <w:iCs w:val="false"/>
          <w:color w:val="333333"/>
          <w:sz w:val="20"/>
          <w:szCs w:val="20"/>
        </w:rPr>
        <w:t>752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أن تکون هذه الجوابات جزءا من المباحثات للشیخ الرئیس الذی جمعه و رتبه فخر الدین الرازی کما صرح بذلک فی الباب الخامس فی تجرد النفس من کتابه المباحثات المشرقیة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حیدرآباد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تلامذته أکثروا من الاعتراضات علیه و الشیخ أجاب عنها الا أن الأسئلة و الأجوبة کانت متفرقة، و إنا رتبناها و أوردناها علی الترتیب الجید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صدر المتألهین الشیرازی أورد عین هذه العبارة فی الحجة الثانیة علی تجرد النفس فی الباب السادس من المجلد الرابع من الأسفار و نسب جمع مباحثات الشیخ إلی نفسه، 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منهما قد جمعها علی حدة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 هذا الکتاب فی محله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المازرانیة بتقدیم الزای علی الراء صفة ثانیة للمسائل الدینوریة کما فی النسخ الأربعة من الفهرست التی قوبلت معها النسخة المطبوعة بکلکتة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کتابة بعضها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أصح من سائر النسخ الصریحة فی أن المسائل الدینوریة غیر المسائل المازرانیة، و یقرب احتمال اتحادهما أن دینور مدینة من أعمال الجبل قرب قرمیسین و مازر بتقدیم الزای من قری لرستان بین أصفهان و خوزستان کما فی معجم البلدان، فهما محلان متقاربان و لذا یصح نسبة صدور هذه المسائل و ورودها إلی بغداد من دینور أو من مازر و یؤید أیضا اتحادهما أن المکتوب فی نسخه الفهرست المنقول عنها فی منهج المقال فقط المسائل الدینوریة بغیر ضمیمة لکن فی سائر النسخ عدا کتابین ففی النسخة المنقول عنها فی مجمع الرجال للقهپائی هکذا المسائل الدینوریة المسائل المازروانیة و فی النسخة المطبوع من الفهرست فی النجف هکذا المسائل الدینوریة المسائل المازندرانیة أما المازروانیة فلم نعثر بتلک الکلمة فی أی کتاب و لکن الظاهر إنها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المارزبانیة المرزبانیة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المازندرانیة فسیأتی أیضا مع احتمال اتحاده مع الطبریة الآتی ذکره و ذلک لما ذکره فی معجم البلدان من أن مازندران اسم محدث لبلاد طبرستان و لیس لها ذکر فی کتب الأوائل انتهی فالظاهر فی بادی النظر أن تکون المازندرانیة هی الطبریة لا غیرها و یعبر عنها بکلا اسمیها القدیم و الحدیث</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أن نذکرها فی حرف الألف</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بمرو، و یقال لها جاغان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معجم البلدان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ألف هذه الکتب بعد رجوعه عن القول بتمامیة شهر رمضان و عدم دخول النقص فیه أبدا ذلک القول الذی کتب فی إثباته کتابه لمح البرهان فی عدم نقصان شهر رمضان رادا فیه علی شیخه و شیخ القمیین فی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داود بن علی القمی، القائل بوقوع النقص علی شهر رمضان و انتصارا لشیخه الآخر القائل بتمامیته أبدا، و هو أبو القاسم جعفر بن محمد بن قولویه، و کان تألیف لمح البرهان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 فیه من المشایخ القائلین بعدم النقص فیه غیر شیخه ابن قولویه المذکور جمعا آخر منهم شیخه السید الشریف الزکی أبو محمد الحسن بن حمزة الطبری، و شیخه أبو جعفر محمد بن علی بن بابویه، و أخوه أبو عبد الله الحسین بن علی بن بابویه، و أبو محمد هارون بن موسی التلعکبری، و کان لمح البرهان عند السید ابن طاوس و نقل بعض عباراته فی أوائل مضمار السبق فی أعمال شهر رمضان المطبوع فی ضمن الإقبال و قبل النقل عنه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اعلم أن اختلاف أصحابنا فی أن شهر رمضان هل یمکن أن یکون تسعة و عشرین یوما علی الیقین أو أنه ثلاثون لا ینقص أبد الآبدین فإنهم کانوا قبل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زمن تألیف الإقبال سنة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مختلفین و أما الآن فلم أجد فیمن شاهدته أو سمعت به فی زماننا من یذهب إلی أن شهر رمضان لا یصح علیه 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أن وقوع النقص علیه مما یشهد به الوجدان و العیان و عمل السلف علیه، و ذکر بعض من کان من السلف قائلا بعدم النقصان ثم عدل عنه إلی القول بوقوع النقص مثل الشیخ المفید المؤلف أولا کتابه لمح البرهان فی عدم النقص ثم عدل و کتب الکتب الثلاثة و کذا العلامة الکراجکی الذی کتب أولا تصنیفا فی عدم النقص ثم عدل و صنف الکافی إثباتا للنقص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یظهر منه العدول فی الجملة الشیخ الصدوق أبو جعفر محمد بن بابویه فإنه قد کتب أولا فی الخصال ما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مصنف هذا الکتاب من خواص الشیعة و أهل الاستبصار منهم فی شهر رمضان إنه لا ینقص عن ثلاثین یوما أبدا، و الاخبار فی ذلک موافقة للکتاب و مخالفة للعامة، فمن ذهب من ضعفه الشیعة إلی الاخبار التی وردت للتقیة فی أنه ینقص و یصیبه ما یصیب الشهور من النقصان و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اتقی کما یتقی العامة، و لم یکلم به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عدل عنه فی جملة کتبه کالفقیه الذی لا یذکر فیه الا ما یفتی به و یحکم بصحته، فإنه عقد أولا بابا لوجوب الصوم بالرؤیة و الفطر بالرؤیة، و ذکر أحادیثه ثم عقد بابا للصوم فی یوم الشک و حکم باستحبابه و جواز إفطاره جزما و عدم جواز نیة الوجوب فیه لو صامه و ذلک کله علی خلاف رأی أصحاب العدد و نقض لقولهم فإنهم یحکمون بوجوب الصوم بعد تسعة و عشرین یوما من شعبان دائما فی کل سنة سواء رئی الهلال أم لا، و یعدون یوم الشک من شهر رمضان، فشهر شعبان عندهم ناقص أبدا، و شهر رمضان تام أبدا، و هکذا إلی آخر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صریح بعض شواذ الاخبار المذکورة فی کتبنا فی أبواب النوادر، و لذا اعترض علیهم الشیخ المفید فی هذه الجوابات بأن هذه الاخبار مع الشذوذ، و ضعف الإسناد یخالف متنها إطلاق الکتاب العزیز حیث إنه أطلق الشهر علی شهر رمضان فی القرآن الشریف مکررا، و الشهر عند قدماء العرب العرباء هو الوقت المحدود أولا و آخرا برؤیة الهلال، فشهر رمضان أحد الشهور الاثنی عشر و حاله کحال غیره فی إطلاق الکتاب و یخالف أیضا السنة المتواترة معنا و الأحادیث الدالة علی أن شهر رمضان یدخله ما یدخل سائر الشهور من الاختلاف فی التمام و النقصان، و یخالف الإجماع أیضا لأنه أجمعت الأصحاب علی العمل بأحادیث الرؤیة حتی لو أهل الهلال فی لیلة الثلاثین من شعبان و أهل أیضا</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 بندگان بمعنی العبید 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مسکن أسراء جدیدی العهد بالأسر، و هی بلدة کانت فی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الیوم من توابع فسا کما ذکر فی أسامی دهات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فهرس عام طبعه وزارة الداخلیة الإیرانیة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یشتمل علی 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إیران، و هذا عدد لا یستهان بها و لم تجمع حتی الیوم فی مجلد واحد حول قری إیران و حدها، و لکنها و یا للأسف مقتصره علی ما یفید إدارة النفوس العامة من ذکر تابعیة القریة لأی بلدة، و لا یعطینا معلومات کافیة، و کذلک ترتیبها انما یفید عمال تلک الإدارة، فقد رتبت علی ترتیب المناطق و لکنها مع هذا جدیرة بأن یعد نواة لمشروع عظیم فی تاریخ جغرافیة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حقق نسبه السید عبد الله ثقة الإسلام المعاصر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إرشاد المسلمین إلی أولاد أمیر المؤمنین الفارسی المذکور فیه نسب نفسه و آبائه و أجداده، و فرغ منه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ذکره فی محله، و السید عبد الله هذا هو ابن السید محسن بن المیر محمد باقر الذی هو أخ المیر سید حسن المدرس</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حساب التخت و التراب مقابل للحساب الهوائی، کما أشرنا إلیه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وقع الخطأ فی الطبع بإسقاط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لذا فصلناه فی هذا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جامع الحساب کما ذکر فی کشف الحجب لکن الظاهر أن جوامع الحساب هو الصحیح لإمضاء الشیخ البهائی، و ضبطه فی کشف الظنون</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زیوان من قری فشاپویه قرب ورامین و کلین، و المدفون بها والد ثقة الإسلام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مرحلة من طهران الیوم</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فهرسها إجمالا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معرفة الله تعالی، و فیه سموط السمط الأول فی المقدمات و فیه جوهرات، و السمط الثانی فی التوحید و فیه تسع جواهرات، لکنه قد سقطت من النسخة الصفحات التی فیها تمام جوهرات السمط الأول من المقدمة و جوهرتان من السمط الثانی منها، و الموجود مقدار من الجوهرة الثالثة فی الإرادة، ثم الجوهرة الرابعة فی المعبود و اشتقاق بعض الأسماء و نسبته تعالی، و الجوهرة الخامسة فی التوحید و معنی الواحد، و الجوهرة السادسة فی معانی الأسماء و الحروف، و الجوهرة السابعة فی نوادر التفسیر، و الجوهرة الثامنة فی بعض الصفات السلبیة، و الجوهرة التاسعة فی جوامع التوحید، و السمط الثالث فی العدل و فیه أیضا جوهرات و العقد الثانی فی النبوة، و فیه سموط السمط الأول فی المقدمات، و فیه جوهرتان السمط الثانی فی حالات الأنبیاء و فیه جواهر، السمط الثالث فی نبوة نبینا ص و فیه اثنتا عشرة جوهرة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الأئمة، و فیه سموط السمط الأول فی المقدمات و فیه ثلاث جوهرات، السمط الثانی فی أحوال الأئمة علیه السلام  فیه اثنتا عشرة جوهرة، السمط الثالث فی توابع ذلک من صفات الأئمة فیه اثنتا عشرة جوهرة، السمط الرابع فی النصوص علیهم و ما یتعلق بکل إمام و فیه جواهر الموجودة منها عشر 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أنهم اثنا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یخص بالآل الأطهار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یتعلق بأمیر المؤمنین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الإمامین الحسن و الحسین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البتول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السجاد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و الصادق و الکاظم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و الهادی و العسکری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المنتظر عجل الله فرجه، هذا فهرس الموجود من المجلد الأول فی النجف و فی آخره نقص، و أول المجلد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الإیمان و الکفر، و فیه سموط، السمط الأول فی المقدمات و فیه 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الخلق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طینة المؤمن و الکافر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السمط الثانی فی الإسلام و الإیمان و فیه خمس 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یعم الإسلام و الإیمان و ما یخص بأحدهما السمط الثالث فی مکارم الأخلاق فیه عشر جواهرات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التفکر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الاعتراف بالتقصیر،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السمط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المؤمن و أحواله فیه اثنتا عشرة جوهرة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إجلال 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الإخوان السمط الخامس فی الکفر و أصوله، و فیه عشر جوهرات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الکفر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و الحسد و العصبیة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و سوء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الدعاء و القرآن و العشرة و فیه سموط السمط الأول فی الدعاء و فیه عشر جوهرات و السمط الثانی فی القرآن، و فیه أیضا جوهرات و السمط الثالث فی العشرة و فیه أیضا جوهرات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یجب من المعاشرة أو یستحب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التودد إلی 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العطاس و التسمیت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الجوار، و فی هذا المجلد أیضا نقص فی عدة مواضع منه، و قد انضم معه قطعة من أول المجلد الثالث،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الطهارة و فیه سموط السمط الأول فی المیاه و فیه جوهرات الجوهرة الأولی فی طهارة الماء و حکم الکر منه و ما حده، و قد ذکر لنا السید حسن بن السید جلال الدین الأصفهانی الزائر للعتبات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المجلد الثالث الذی بدأ فیه بالعقد السادس فی الطهارة موجود عنده بأصفهان و وعد أن یخبرنا بخصوصیاته و انقطع عنا خبره، و رأیت فی بعض المجامیع أن السید میرزا کتب مجلدا آخر بعنوان الخاتمة لهذا الکتاب لکنه غیر مرتب علی هذا الترتیب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 لله حمدا یبلغ غایة رضاه و یفضل سائر الحمد کفضله علی جمیع من عداه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فهذه خاتمة جوامع الکلام فی دعائم الإسلام بطریق أهل البیت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 أن أورد فیها الأحادیث منشورة غیر مرتبة و منثورة غیر مبوبة</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خرجت منها إلی الآن أربعة أجزاء</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نسخه أخری منه فی الخزانة الرضویة أیضا بعنوان جواهر النحو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فهرسها ناسبا له إلی الشیخ أبی علی الفارسی ذاکرا أن النسخة موقوفة الخواجة شیر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عمید الملک التونی البیدسکانی و هو الفاضل الکامل الماهر العارف بخصوصیات أحوال العلماء و تصانیفهم و الجماع للکتب بالشراء و الاستکتاب، و الواقف لما حصله من الکتب للخزانة الرضویة مثل جلاء الأذهان الذی استکتبه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التفاسیر و مثل الحدیقة الهلالیة للشیخ البهائی الذی ألفه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ظهره إمضاء البهائی بخطه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الفهرس، و مثل الأنوار البدریة المکتوب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الفهرس، و من هذه التواریخ یظهر عصر الواقف، و إنه کان فی النصف الأخیر من القرن العاشر إلی أوائل القرن الحادی عشر، و ما وقع فی الفهرس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شرح عیون الحکمة من وقف خواجه شیر أحمد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یلائم تلک التواریخ، فأما أن یکون فی هذا التاریخ تصحیف أو أن الواقف هو ابن خواتون، فإنه الواقف فی هذا التاریخ لکثیر من کتب الخزانة ثم نسبه الجواهر هذا إلی أبی علی الفارسی الذی 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یلائم ما فی أوله من أن المؤلف اقتدی بعبد القاهر الجرجانی الذی ولد بعد موت أبی علی بسنین و توفی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رأی صاحب الریاض شرح الجرجانی لکتاب الإیضاح لأبی علی کما صرح به فی الریاض و أما التعبیر عن الشیخ أبی علی الفارسی بالحسن بن أحمد بن عبد الغفار کما وقع فی الفهرس المذکور فهو الحق المطابق لما فی تاریخ بغداد و معجم الأدباء و ابن خلکان و لسان المیزان و میزان الاعتدال و مرآة الجنان و بغیة الوعاة و سائر من تأخر عنهم لکن صاحب الریاض ترجمه أولا بعنوان الحسن بن علی بن أحمد ثم فی أثناء الترجمة ذکر أن فی میزان الاعتدال عبر عنه بالحسن بن أحمد، و اعتذر عن ذلک بأنه من باب النسبة إلی الجد الشائع فی ألسنة الناس، و بما أن صاحب الریاض خریت هذه الصناعة، و لم یکن لنا دفعه الا بالبرهان القاطع، اعتمدنا علی قوله فی مواضع من کتابنا منها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ذکر کتابه أبیات الإعراب فصرحنا هنالک بالأخذ عنه، و منها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ذکر الأغفال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ذکر الإیضاح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التذکرة و التکملة و غیر ذلک ثم تحقق عندنا أن النسبة إلی</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أحفاد السید جعفر هذا موجودون فی قزوین إلی عصرنا، و منهم السید العالم الجلیل جمال الدین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المتوفی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ابن السید عبد الکریم بن السید أحمد بن حسن بن جعفر العاملی الذی نزل قزوین فی عصر نادر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حدثنی بذلک الفاضل السید محیی الدین بن السید جمال الدین المذکور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الإفاضات فی الفقه، قال فی مقدمته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اتفق منی فی طهران أیام ابتلائی فیها بحبس السلطان من غیر جرم و لا طغیان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عناوینها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ذکرها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فی أشیاء متفرقة کالکشکول أیضا کتبها أیام حبسه فی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منها رسالة فی التقلید و منها رسالة فارسیة فی الصلح، و أما زمان حبسه و سببه فلم نعلمه غیر أنه یحتمل أن علاقته بمیر آقاسی قد سببت ذلک بعد وفاه محمد شاه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سقوط میر آقاسی عن الصدارة، و تحصنه بمشهد عبد العظیم بالری، ثم نفیه إلی العراق و فوته هناک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غرضه أن یسد هذه الثغرة التی حصلت فی السیاسة الداخلیة و الخارجیة للحکومة الإیرانیة، بعد انقراض الدولة الصفویة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تشتت الهیئة الروحانیة فی داخل المملکة و تفرقها، و تشکل جامعة روحانیة إیرانیة فی الأراضی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بتأسیس جامعة علمیة روحانیة فی طهران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أراد تطبیق خطه الدولة الصفویة فی ذلک من دون تعدیلات قد أوجبه مرور الزمن، و لذا نراه قد خاب فی سعیه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لذلک أثر عظیم فی تطور الحالة السیاسیة و الاجتماعیة فی إیران الجدیدة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ذکره فی محله</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إسماعیل هذا علی ما صرح فی خطه کان سبط المولی محمد طاهر الشیرازی النجفی القمی معارض المولی المجلسی، و المذکور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تزوج والده السید محمد بابنة المولی محمد طاهر أوان تشرفه فی النجف فرزق منها فی النجف هذا الولد الذی بلغ فی العلم مرتبة عالیة حتی أنه صدق فی تقریظه الذی کتبه بأصفهان اجتهاد المحدث الجزائری فی تلک السنة و هذا صورة التقریظ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بذکر ما استخرجه منه لعل أحدا یظفر بأصله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کبری و هی ثمان و عشرون قصیدة بعدد حروف الهجاء فی قوافیها و الحرف الأول لکل بیت موافق لحرف قافیته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صغری و هی قصیدة میمیة ذات ثمان و عشرین بیتا بعدد الحروف، فی أول کل بیت حرف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الهمزیة الغراء فی مدح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الغزالة أیضا فی مدحه کل بیتین علی قافیة واحدة لفظا لا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قصائد من العلویات الاثنتی عشرة فی مدح أمیر المؤمنین علیه السلام  إحدی الأربعة الغدیریة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قصیدتان فی مدح الحجة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قصیدة جامعة لجمیع الأئمة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قصیدة مهملة الحروف فی مدحهم منها قوله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ذکره فی محله</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لما فاتنا ذکره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 هنا بمناسبة نصف اسمه لیوضع فی محله بعدا</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جیب الزاویة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اصطلاح علم المثلثات هو نسبة الضلع المقابل للزاویة إلی وتر تلک الزاویة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نسبة الضلع المجاور لها إلی الوتر تسمی جیب متممها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نسبة الضلع المقابل إلی الضلع المجاور تسمی ظلا لها، و عکسه تسمی ظل متممها فإذا علمنا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مربع الجیب مربع جیب المتمم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جیب المتمم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محمود هذا کان جامعا للمعقول و المنقول، قد أخذ المعقول عن المتأله الحکیم الآقا محمد رضا القومشهی، و المنقول عن العلامة المیرزا محمد حسن الآشتیانی، و کان مولعا بنسخ الکتب و لا سیما العلمیة الدینیة، منها، مجدا فی تصحیحها، و له من هذا القبیل آثار باقیة، منها تصحیحه لمناقب ابن شهرآشوب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لکتاب مکارم الأخلاق للطبرسی الذی أخرج فی آخره المواضع الذی حرفوها فی 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بعینها و أبدی خیانتهم فی الکتب التی هی أمانات من مؤلفیها، و قد کان من حکم الدیانة الإلهیة بل الفطرة البشریة أن ترد تلک الأمانات علی من هو أهلها من البطون اللاحقة، کما هی علیها لا أن یحرفوها و یغیروها عما هی علیها، و یمثلوا بها تمثیلا فهذه جنایة لا یغفرها التاریخ</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التعبیر عنه هناک ب جریدة جهان‌نما و هو غلط فلیصحح</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الرسالة الأولی و إن لهذه الطریقة اثنی عشر شیخا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منهم شیوخ الشریعة و هم آدم، إبراهیم، موسی،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أربعة منهم شیوخ الطریقة، و هم جبرائیل، میکائیل، إسرافیل، عزرائیل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أربعة منهم شیوخ الحقیقة، و هم الأب، و</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استدراک حول کتاب جامع مفیدی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14187</Words>
  <Characters>60981</Characters>
  <CharactersWithSpaces>74605</CharactersWithSpaces>
  <Paragraphs>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2026-08-22T04:58:09Z</dcterms:created>
  <dc:creator>ghaemiyeh.com</dc:creator>
  <dc:description/>
  <dc:language>en-US</dc:language>
  <cp:lastModifiedBy/>
  <dcterms:modified xsi:type="dcterms:W3CDTF">2026-08-22T08:28:21Z</dcterms:modified>
  <cp:revision>1</cp:revision>
  <dc:subject/>
  <dc:title>الذریعه الی تصانیف الشیعه جلد 5</dc:title>
</cp:coreProperties>
</file>

<file path=docProps/custom.xml><?xml version="1.0" encoding="utf-8"?>
<Properties xmlns="http://schemas.openxmlformats.org/officeDocument/2006/custom-properties" xmlns:vt="http://schemas.openxmlformats.org/officeDocument/2006/docPropsVTypes"/>
</file>