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نشست تخصصی مروری بر اشکالات فقهی بورس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29980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929982_2870459653">
            <w:r>
              <w:rPr>
                <w:webHidden/>
                <w:rStyle w:val="IndexLink"/>
                <w:rtl w:val="true"/>
              </w:rPr>
              <w:t>فهرست مباحث</w:t>
            </w:r>
            <w:r>
              <w:rPr>
                <w:rStyle w:val="IndexLink"/>
                <w:rtl w:val="true"/>
              </w:rPr>
              <w:tab/>
            </w:r>
            <w:r>
              <w:rPr>
                <w:rStyle w:val="IndexLink"/>
              </w:rPr>
              <w:t>5</w:t>
            </w:r>
          </w:hyperlink>
        </w:p>
        <w:p>
          <w:pPr>
            <w:pStyle w:val="Contents2"/>
            <w:tabs>
              <w:tab w:val="clear" w:pos="8743"/>
              <w:tab w:val="right" w:pos="9026" w:leader="dot"/>
            </w:tabs>
            <w:rPr/>
          </w:pPr>
          <w:hyperlink w:anchor="__RefHeading___Toc7929984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929986_2870459653">
            <w:r>
              <w:rPr>
                <w:webHidden/>
                <w:rStyle w:val="IndexLink"/>
              </w:rPr>
              <w:t>1</w:t>
            </w:r>
            <w:r>
              <w:rPr>
                <w:rStyle w:val="IndexLink"/>
                <w:rtl w:val="true"/>
              </w:rPr>
              <w:t>. «</w:t>
            </w:r>
            <w:r>
              <w:rPr>
                <w:rStyle w:val="IndexLink"/>
                <w:rtl w:val="true"/>
              </w:rPr>
              <w:t>بررسی موضوع‌شناسانۀ بورس و نظام سرمایه‌داری</w:t>
            </w:r>
            <w:r>
              <w:rPr>
                <w:rStyle w:val="IndexLink"/>
                <w:rtl w:val="true"/>
              </w:rPr>
              <w:t>»</w:t>
            </w:r>
            <w:r>
              <w:rPr>
                <w:rStyle w:val="IndexLink"/>
                <w:rtl w:val="true"/>
              </w:rPr>
              <w:t xml:space="preserve">، </w:t>
            </w:r>
            <w:r>
              <w:rPr>
                <w:rStyle w:val="IndexLink"/>
                <w:rtl w:val="true"/>
              </w:rPr>
              <w:t>«</w:t>
            </w:r>
            <w:r>
              <w:rPr>
                <w:rStyle w:val="IndexLink"/>
                <w:rtl w:val="true"/>
              </w:rPr>
              <w:t>قواعد فقهیِ ارزیابی بورس</w:t>
            </w:r>
            <w:r>
              <w:rPr>
                <w:rStyle w:val="IndexLink"/>
                <w:rtl w:val="true"/>
              </w:rPr>
              <w:t xml:space="preserve">» </w:t>
            </w:r>
            <w:r>
              <w:rPr>
                <w:rStyle w:val="IndexLink"/>
                <w:rtl w:val="true"/>
              </w:rPr>
              <w:t xml:space="preserve">و </w:t>
            </w:r>
            <w:r>
              <w:rPr>
                <w:rStyle w:val="IndexLink"/>
                <w:rtl w:val="true"/>
              </w:rPr>
              <w:t>«</w:t>
            </w:r>
            <w:r>
              <w:rPr>
                <w:rStyle w:val="IndexLink"/>
                <w:rtl w:val="true"/>
              </w:rPr>
              <w:t>راهکار خروج از نظم مبتنی بر سرمایه‌داری در اقتصاد</w:t>
            </w:r>
            <w:r>
              <w:rPr>
                <w:rStyle w:val="IndexLink"/>
                <w:rtl w:val="true"/>
              </w:rPr>
              <w:t>»</w:t>
            </w:r>
            <w:r>
              <w:rPr>
                <w:rStyle w:val="IndexLink"/>
                <w:rtl w:val="true"/>
              </w:rPr>
              <w:t>؛ سه سرفصل مورد بحث در جلسه</w:t>
            </w:r>
            <w:r>
              <w:rPr>
                <w:rStyle w:val="IndexLink"/>
                <w:rtl w:val="true"/>
              </w:rPr>
              <w:tab/>
            </w:r>
            <w:r>
              <w:rPr>
                <w:rStyle w:val="IndexLink"/>
              </w:rPr>
              <w:t>14</w:t>
            </w:r>
          </w:hyperlink>
        </w:p>
        <w:p>
          <w:pPr>
            <w:pStyle w:val="Contents2"/>
            <w:tabs>
              <w:tab w:val="clear" w:pos="8743"/>
              <w:tab w:val="right" w:pos="9026" w:leader="dot"/>
            </w:tabs>
            <w:rPr/>
          </w:pPr>
          <w:hyperlink w:anchor="__RefHeading___Toc7929988_2870459653">
            <w:r>
              <w:rPr>
                <w:webHidden/>
                <w:rStyle w:val="IndexLink"/>
              </w:rPr>
              <w:t>2</w:t>
            </w:r>
            <w:r>
              <w:rPr>
                <w:rStyle w:val="IndexLink"/>
                <w:rtl w:val="true"/>
              </w:rPr>
              <w:t xml:space="preserve">. </w:t>
            </w:r>
            <w:r>
              <w:rPr>
                <w:rStyle w:val="IndexLink"/>
                <w:rtl w:val="true"/>
              </w:rPr>
              <w:t>بررسی قوانینِ مادر در حوزۀ بورس و عدم اطمینان کامل به نظرات کارشناسان در این حوزه؛ راهکار اصلی موضوع‌شناسی بورس و به طور کلی نظام سرمایه‌داری</w:t>
            </w:r>
            <w:r>
              <w:rPr>
                <w:rStyle w:val="IndexLink"/>
                <w:rtl w:val="true"/>
              </w:rPr>
              <w:tab/>
            </w:r>
            <w:r>
              <w:rPr>
                <w:rStyle w:val="IndexLink"/>
              </w:rPr>
              <w:t>16</w:t>
            </w:r>
          </w:hyperlink>
        </w:p>
        <w:p>
          <w:pPr>
            <w:pStyle w:val="Contents3"/>
            <w:tabs>
              <w:tab w:val="clear" w:pos="8459"/>
              <w:tab w:val="right" w:pos="9026" w:leader="dot"/>
            </w:tabs>
            <w:rPr/>
          </w:pPr>
          <w:hyperlink w:anchor="__RefHeading___Toc7929990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929992_2870459653">
            <w:r>
              <w:rPr>
                <w:webHidden/>
                <w:rStyle w:val="IndexLink"/>
              </w:rPr>
              <w:t>1/2</w:t>
            </w:r>
            <w:r>
              <w:rPr>
                <w:rStyle w:val="IndexLink"/>
                <w:rtl w:val="true"/>
              </w:rPr>
              <w:t xml:space="preserve">. </w:t>
            </w:r>
            <w:r>
              <w:rPr>
                <w:rStyle w:val="IndexLink"/>
                <w:rtl w:val="true"/>
              </w:rPr>
              <w:t>قوانین مادر؛ نتیجه و جمع‌بندی کارشناسی‌های نظری و تجربی در هر موضوع</w:t>
            </w:r>
            <w:r>
              <w:rPr>
                <w:rStyle w:val="IndexLink"/>
                <w:rtl w:val="true"/>
              </w:rPr>
              <w:tab/>
            </w:r>
            <w:r>
              <w:rPr>
                <w:rStyle w:val="IndexLink"/>
              </w:rPr>
              <w:t>17</w:t>
            </w:r>
          </w:hyperlink>
        </w:p>
        <w:p>
          <w:pPr>
            <w:pStyle w:val="Contents3"/>
            <w:tabs>
              <w:tab w:val="clear" w:pos="8459"/>
              <w:tab w:val="right" w:pos="9026" w:leader="dot"/>
            </w:tabs>
            <w:rPr/>
          </w:pPr>
          <w:hyperlink w:anchor="__RefHeading___Toc7929994_2870459653">
            <w:r>
              <w:rPr>
                <w:webHidden/>
                <w:rStyle w:val="IndexLink"/>
              </w:rPr>
              <w:t>2/2</w:t>
            </w:r>
            <w:r>
              <w:rPr>
                <w:rStyle w:val="IndexLink"/>
                <w:rtl w:val="true"/>
              </w:rPr>
              <w:t xml:space="preserve">. </w:t>
            </w:r>
            <w:r>
              <w:rPr>
                <w:rStyle w:val="IndexLink"/>
                <w:rtl w:val="true"/>
              </w:rPr>
              <w:t>لزوم تشکیل کمیسیون موضوع‌شناسی در حوزۀ علمیه؛ جایگزین اعتماد مطلق بر قول کارشناسی توسط فقها و مراجع</w:t>
            </w:r>
            <w:r>
              <w:rPr>
                <w:rStyle w:val="IndexLink"/>
                <w:rtl w:val="true"/>
              </w:rPr>
              <w:tab/>
            </w:r>
            <w:r>
              <w:rPr>
                <w:rStyle w:val="IndexLink"/>
              </w:rPr>
              <w:t>19</w:t>
            </w:r>
          </w:hyperlink>
        </w:p>
        <w:p>
          <w:pPr>
            <w:pStyle w:val="Contents3"/>
            <w:tabs>
              <w:tab w:val="clear" w:pos="8459"/>
              <w:tab w:val="right" w:pos="9026" w:leader="dot"/>
            </w:tabs>
            <w:rPr/>
          </w:pPr>
          <w:hyperlink w:anchor="__RefHeading___Toc7929996_2870459653">
            <w:r>
              <w:rPr>
                <w:webHidden/>
                <w:rStyle w:val="IndexLink"/>
              </w:rPr>
              <w:t>3/2</w:t>
            </w:r>
            <w:r>
              <w:rPr>
                <w:rStyle w:val="IndexLink"/>
                <w:rtl w:val="true"/>
              </w:rPr>
              <w:t xml:space="preserve">. </w:t>
            </w:r>
            <w:r>
              <w:rPr>
                <w:rStyle w:val="IndexLink"/>
                <w:rtl w:val="true"/>
              </w:rPr>
              <w:t>لزوم بررسی خط مَشی‌ها و سیاست‌گذاری‌های شورای عالی بورس در نسبت با فقه اسلامی؛ نمونه‌ای از قوانین مادرِ حوزۀ بورس برای موضوع‌شناسی دقیق‌ترِ این حوزه</w:t>
            </w:r>
            <w:r>
              <w:rPr>
                <w:rStyle w:val="IndexLink"/>
                <w:rtl w:val="true"/>
              </w:rPr>
              <w:tab/>
            </w:r>
            <w:r>
              <w:rPr>
                <w:rStyle w:val="IndexLink"/>
              </w:rPr>
              <w:t>20</w:t>
            </w:r>
          </w:hyperlink>
        </w:p>
        <w:p>
          <w:pPr>
            <w:pStyle w:val="Contents3"/>
            <w:tabs>
              <w:tab w:val="clear" w:pos="8459"/>
              <w:tab w:val="right" w:pos="9026" w:leader="dot"/>
            </w:tabs>
            <w:rPr/>
          </w:pPr>
          <w:hyperlink w:anchor="__RefHeading___Toc7929998_2870459653">
            <w:r>
              <w:rPr>
                <w:webHidden/>
                <w:rStyle w:val="IndexLink"/>
              </w:rPr>
              <w:t>4/2</w:t>
            </w:r>
            <w:r>
              <w:rPr>
                <w:rStyle w:val="IndexLink"/>
                <w:rtl w:val="true"/>
              </w:rPr>
              <w:t>. «</w:t>
            </w:r>
            <w:r>
              <w:rPr>
                <w:rStyle w:val="IndexLink"/>
                <w:rtl w:val="true"/>
              </w:rPr>
              <w:t>نحوۀ تعیین ارزش در بورس</w:t>
            </w:r>
            <w:r>
              <w:rPr>
                <w:rStyle w:val="IndexLink"/>
                <w:rtl w:val="true"/>
              </w:rPr>
              <w:t>»</w:t>
            </w:r>
            <w:r>
              <w:rPr>
                <w:rStyle w:val="IndexLink"/>
                <w:rtl w:val="true"/>
              </w:rPr>
              <w:t xml:space="preserve">، </w:t>
            </w:r>
            <w:r>
              <w:rPr>
                <w:rStyle w:val="IndexLink"/>
                <w:rtl w:val="true"/>
              </w:rPr>
              <w:t>«</w:t>
            </w:r>
            <w:r>
              <w:rPr>
                <w:rStyle w:val="IndexLink"/>
                <w:rtl w:val="true"/>
              </w:rPr>
              <w:t>تفکیک مالکیت از مدیریت در شرکت‌های بورس</w:t>
            </w:r>
            <w:r>
              <w:rPr>
                <w:rStyle w:val="IndexLink"/>
                <w:rtl w:val="true"/>
              </w:rPr>
              <w:t xml:space="preserve">» </w:t>
            </w:r>
            <w:r>
              <w:rPr>
                <w:rStyle w:val="IndexLink"/>
                <w:rtl w:val="true"/>
              </w:rPr>
              <w:t xml:space="preserve">و </w:t>
            </w:r>
            <w:r>
              <w:rPr>
                <w:rStyle w:val="IndexLink"/>
                <w:rtl w:val="true"/>
              </w:rPr>
              <w:t>«</w:t>
            </w:r>
            <w:r>
              <w:rPr>
                <w:rStyle w:val="IndexLink"/>
                <w:rtl w:val="true"/>
              </w:rPr>
              <w:t>تقویت و پیش‌برد استراتژی‌های صنعتی در شرکت‌های بورس</w:t>
            </w:r>
            <w:r>
              <w:rPr>
                <w:rStyle w:val="IndexLink"/>
                <w:rtl w:val="true"/>
              </w:rPr>
              <w:t>»</w:t>
            </w:r>
            <w:r>
              <w:rPr>
                <w:rStyle w:val="IndexLink"/>
                <w:rtl w:val="true"/>
              </w:rPr>
              <w:t>؛ سه ملاحظۀ موجود در سهام اوراق بهادار</w:t>
            </w:r>
            <w:r>
              <w:rPr>
                <w:rStyle w:val="IndexLink"/>
                <w:rtl w:val="true"/>
              </w:rPr>
              <w:tab/>
            </w:r>
            <w:r>
              <w:rPr>
                <w:rStyle w:val="IndexLink"/>
              </w:rPr>
              <w:t>23</w:t>
            </w:r>
          </w:hyperlink>
        </w:p>
        <w:p>
          <w:pPr>
            <w:pStyle w:val="Contents3"/>
            <w:tabs>
              <w:tab w:val="clear" w:pos="8459"/>
              <w:tab w:val="right" w:pos="9026" w:leader="dot"/>
            </w:tabs>
            <w:rPr/>
          </w:pPr>
          <w:hyperlink w:anchor="__RefHeading___Toc7930000_2870459653">
            <w:r>
              <w:rPr>
                <w:webHidden/>
                <w:rStyle w:val="IndexLink"/>
              </w:rPr>
              <w:t>5/2</w:t>
            </w:r>
            <w:r>
              <w:rPr>
                <w:rStyle w:val="IndexLink"/>
                <w:rtl w:val="true"/>
              </w:rPr>
              <w:t xml:space="preserve">. </w:t>
            </w:r>
            <w:r>
              <w:rPr>
                <w:rStyle w:val="IndexLink"/>
                <w:rtl w:val="true"/>
              </w:rPr>
              <w:t xml:space="preserve">نفی قاعدۀ </w:t>
            </w:r>
            <w:r>
              <w:rPr>
                <w:rStyle w:val="IndexLink"/>
                <w:rtl w:val="true"/>
              </w:rPr>
              <w:t>«</w:t>
            </w:r>
            <w:r>
              <w:rPr>
                <w:rStyle w:val="IndexLink"/>
                <w:rtl w:val="true"/>
              </w:rPr>
              <w:t>نفی سبیل</w:t>
            </w:r>
            <w:r>
              <w:rPr>
                <w:rStyle w:val="IndexLink"/>
                <w:rtl w:val="true"/>
              </w:rPr>
              <w:t>»</w:t>
            </w:r>
            <w:r>
              <w:rPr>
                <w:rStyle w:val="IndexLink"/>
                <w:rtl w:val="true"/>
              </w:rPr>
              <w:t xml:space="preserve">؛ مفاد مادۀ </w:t>
            </w:r>
            <w:r>
              <w:rPr>
                <w:rStyle w:val="IndexLink"/>
              </w:rPr>
              <w:t>14</w:t>
            </w:r>
            <w:r>
              <w:rPr>
                <w:rStyle w:val="IndexLink"/>
                <w:rtl w:val="true"/>
              </w:rPr>
              <w:t xml:space="preserve"> </w:t>
            </w:r>
            <w:r>
              <w:rPr>
                <w:rStyle w:val="IndexLink"/>
                <w:rtl w:val="true"/>
              </w:rPr>
              <w:t xml:space="preserve">و </w:t>
            </w:r>
            <w:r>
              <w:rPr>
                <w:rStyle w:val="IndexLink"/>
              </w:rPr>
              <w:t>15</w:t>
            </w:r>
            <w:r>
              <w:rPr>
                <w:rStyle w:val="IndexLink"/>
                <w:rtl w:val="true"/>
              </w:rPr>
              <w:t xml:space="preserve"> </w:t>
            </w:r>
            <w:r>
              <w:rPr>
                <w:rStyle w:val="IndexLink"/>
                <w:rtl w:val="true"/>
              </w:rPr>
              <w:t>وظایف شورای عالی بورس</w:t>
            </w:r>
            <w:r>
              <w:rPr>
                <w:rStyle w:val="IndexLink"/>
                <w:rtl w:val="true"/>
              </w:rPr>
              <w:tab/>
            </w:r>
            <w:r>
              <w:rPr>
                <w:rStyle w:val="IndexLink"/>
              </w:rPr>
              <w:t>31</w:t>
            </w:r>
          </w:hyperlink>
        </w:p>
        <w:p>
          <w:pPr>
            <w:pStyle w:val="Contents3"/>
            <w:tabs>
              <w:tab w:val="clear" w:pos="8459"/>
              <w:tab w:val="right" w:pos="9026" w:leader="dot"/>
            </w:tabs>
            <w:rPr/>
          </w:pPr>
          <w:hyperlink w:anchor="__RefHeading___Toc7930002_2870459653">
            <w:r>
              <w:rPr>
                <w:webHidden/>
                <w:rStyle w:val="IndexLink"/>
              </w:rPr>
              <w:t>6/2</w:t>
            </w:r>
            <w:r>
              <w:rPr>
                <w:rStyle w:val="IndexLink"/>
                <w:rtl w:val="true"/>
              </w:rPr>
              <w:t xml:space="preserve">. </w:t>
            </w:r>
            <w:r>
              <w:rPr>
                <w:rStyle w:val="IndexLink"/>
                <w:rtl w:val="true"/>
              </w:rPr>
              <w:t>بانک؛ نمونۀ دیگری از موارد عدم دقت در موضوع‌شناسیِ موضوعات نظام سرمایه‌داری</w:t>
            </w:r>
            <w:r>
              <w:rPr>
                <w:rStyle w:val="IndexLink"/>
                <w:rtl w:val="true"/>
              </w:rPr>
              <w:tab/>
            </w:r>
            <w:r>
              <w:rPr>
                <w:rStyle w:val="IndexLink"/>
              </w:rPr>
              <w:t>32</w:t>
            </w:r>
          </w:hyperlink>
        </w:p>
        <w:p>
          <w:pPr>
            <w:pStyle w:val="Contents2"/>
            <w:tabs>
              <w:tab w:val="clear" w:pos="8743"/>
              <w:tab w:val="right" w:pos="9026" w:leader="dot"/>
            </w:tabs>
            <w:rPr/>
          </w:pPr>
          <w:hyperlink w:anchor="__RefHeading___Toc7930004_2870459653">
            <w:r>
              <w:rPr>
                <w:webHidden/>
                <w:rStyle w:val="IndexLink"/>
              </w:rPr>
              <w:t>3</w:t>
            </w:r>
            <w:r>
              <w:rPr>
                <w:rStyle w:val="IndexLink"/>
                <w:rtl w:val="true"/>
              </w:rPr>
              <w:t xml:space="preserve">. </w:t>
            </w:r>
            <w:r>
              <w:rPr>
                <w:rStyle w:val="IndexLink"/>
                <w:rtl w:val="true"/>
              </w:rPr>
              <w:t>پنج قاعدۀ فقه‌المکاسب؛ قواعد فقهی مورد استفاده برای ارزیابی بورس</w:t>
            </w:r>
            <w:r>
              <w:rPr>
                <w:rStyle w:val="IndexLink"/>
                <w:rtl w:val="true"/>
              </w:rPr>
              <w:tab/>
            </w:r>
            <w:r>
              <w:rPr>
                <w:rStyle w:val="IndexLink"/>
              </w:rPr>
              <w:t>39</w:t>
            </w:r>
          </w:hyperlink>
        </w:p>
        <w:p>
          <w:pPr>
            <w:pStyle w:val="Contents3"/>
            <w:tabs>
              <w:tab w:val="clear" w:pos="8459"/>
              <w:tab w:val="right" w:pos="9026" w:leader="dot"/>
            </w:tabs>
            <w:rPr/>
          </w:pPr>
          <w:hyperlink w:anchor="__RefHeading___Toc7930006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7930008_2870459653">
            <w:r>
              <w:rPr>
                <w:webHidden/>
                <w:rStyle w:val="IndexLink"/>
              </w:rPr>
              <w:t>1/3</w:t>
            </w:r>
            <w:r>
              <w:rPr>
                <w:rStyle w:val="IndexLink"/>
                <w:rtl w:val="true"/>
              </w:rPr>
              <w:t xml:space="preserve">. </w:t>
            </w:r>
            <w:r>
              <w:rPr>
                <w:rStyle w:val="IndexLink"/>
                <w:rtl w:val="true"/>
              </w:rPr>
              <w:t>مراقبت و حفظ طبقه‌بندی مشاغل در اذهان و عینیت جامعه؛ اولین قاعدۀ فقهی مورد استفاده برای ارزیابی بورس</w:t>
            </w:r>
            <w:r>
              <w:rPr>
                <w:rStyle w:val="IndexLink"/>
                <w:rtl w:val="true"/>
              </w:rPr>
              <w:tab/>
            </w:r>
            <w:r>
              <w:rPr>
                <w:rStyle w:val="IndexLink"/>
              </w:rPr>
              <w:t>39</w:t>
            </w:r>
          </w:hyperlink>
        </w:p>
        <w:p>
          <w:pPr>
            <w:pStyle w:val="Contents3"/>
            <w:tabs>
              <w:tab w:val="clear" w:pos="8459"/>
              <w:tab w:val="right" w:pos="9026" w:leader="dot"/>
            </w:tabs>
            <w:rPr/>
          </w:pPr>
          <w:hyperlink w:anchor="__RefHeading___Toc7930010_2870459653">
            <w:r>
              <w:rPr>
                <w:webHidden/>
                <w:rStyle w:val="IndexLink"/>
              </w:rPr>
              <w:t>2/3</w:t>
            </w:r>
            <w:r>
              <w:rPr>
                <w:rStyle w:val="IndexLink"/>
                <w:rtl w:val="true"/>
              </w:rPr>
              <w:t xml:space="preserve">. </w:t>
            </w:r>
            <w:r>
              <w:rPr>
                <w:rStyle w:val="IndexLink"/>
                <w:rtl w:val="true"/>
              </w:rPr>
              <w:t>تغییر الگوی تولید متمرکز و صنعتی به الگوی تولید غیرمتمرکز؛ دومین قاعدۀ فقهی مورد استفاده برای ارزیابی بورس</w:t>
            </w:r>
            <w:r>
              <w:rPr>
                <w:rStyle w:val="IndexLink"/>
                <w:rtl w:val="true"/>
              </w:rPr>
              <w:tab/>
            </w:r>
            <w:r>
              <w:rPr>
                <w:rStyle w:val="IndexLink"/>
              </w:rPr>
              <w:t>43</w:t>
            </w:r>
          </w:hyperlink>
        </w:p>
        <w:p>
          <w:pPr>
            <w:pStyle w:val="Contents3"/>
            <w:tabs>
              <w:tab w:val="clear" w:pos="8459"/>
              <w:tab w:val="right" w:pos="9026" w:leader="dot"/>
            </w:tabs>
            <w:rPr/>
          </w:pPr>
          <w:hyperlink w:anchor="__RefHeading___Toc7930012_2870459653">
            <w:r>
              <w:rPr>
                <w:webHidden/>
                <w:rStyle w:val="IndexLink"/>
              </w:rPr>
              <w:t>3/3</w:t>
            </w:r>
            <w:r>
              <w:rPr>
                <w:rStyle w:val="IndexLink"/>
                <w:rtl w:val="true"/>
              </w:rPr>
              <w:t xml:space="preserve">. </w:t>
            </w:r>
            <w:r>
              <w:rPr>
                <w:rStyle w:val="IndexLink"/>
                <w:rtl w:val="true"/>
              </w:rPr>
              <w:t>تجارت همگانی در قالب بازارهای موقت؛ سومین قاعدۀ فقهی مورد استفاده برای ارزیابی بورس</w:t>
            </w:r>
            <w:r>
              <w:rPr>
                <w:rStyle w:val="IndexLink"/>
                <w:rtl w:val="true"/>
              </w:rPr>
              <w:tab/>
            </w:r>
            <w:r>
              <w:rPr>
                <w:rStyle w:val="IndexLink"/>
              </w:rPr>
              <w:t>45</w:t>
            </w:r>
          </w:hyperlink>
        </w:p>
        <w:p>
          <w:pPr>
            <w:pStyle w:val="Contents3"/>
            <w:tabs>
              <w:tab w:val="clear" w:pos="8459"/>
              <w:tab w:val="right" w:pos="9026" w:leader="dot"/>
            </w:tabs>
            <w:rPr/>
          </w:pPr>
          <w:hyperlink w:anchor="__RefHeading___Toc7930014_2870459653">
            <w:r>
              <w:rPr>
                <w:webHidden/>
                <w:rStyle w:val="IndexLink"/>
              </w:rPr>
              <w:t>4/3</w:t>
            </w:r>
            <w:r>
              <w:rPr>
                <w:rStyle w:val="IndexLink"/>
                <w:rtl w:val="true"/>
              </w:rPr>
              <w:t xml:space="preserve">. </w:t>
            </w:r>
            <w:r>
              <w:rPr>
                <w:rStyle w:val="IndexLink"/>
                <w:rtl w:val="true"/>
              </w:rPr>
              <w:t xml:space="preserve">رعایت قواعد مبادله </w:t>
            </w:r>
            <w:r>
              <w:rPr>
                <w:rStyle w:val="IndexLink"/>
                <w:rtl w:val="true"/>
              </w:rPr>
              <w:t>(</w:t>
            </w:r>
            <w:r>
              <w:rPr>
                <w:rStyle w:val="IndexLink"/>
                <w:rtl w:val="true"/>
              </w:rPr>
              <w:t>مالیت ابزار مبادله، تسعیر اختیاری و عقود شرعی مبادله</w:t>
            </w:r>
            <w:r>
              <w:rPr>
                <w:rStyle w:val="IndexLink"/>
                <w:rtl w:val="true"/>
              </w:rPr>
              <w:t>)</w:t>
            </w:r>
            <w:r>
              <w:rPr>
                <w:rStyle w:val="IndexLink"/>
                <w:rtl w:val="true"/>
              </w:rPr>
              <w:t>؛ چهارمین قاعدۀ فقهی مورد استفاده برای ارزیابی بورس</w:t>
            </w:r>
            <w:r>
              <w:rPr>
                <w:rStyle w:val="IndexLink"/>
                <w:rtl w:val="true"/>
              </w:rPr>
              <w:tab/>
            </w:r>
            <w:r>
              <w:rPr>
                <w:rStyle w:val="IndexLink"/>
              </w:rPr>
              <w:t>46</w:t>
            </w:r>
          </w:hyperlink>
        </w:p>
        <w:p>
          <w:pPr>
            <w:pStyle w:val="Contents3"/>
            <w:tabs>
              <w:tab w:val="clear" w:pos="8459"/>
              <w:tab w:val="right" w:pos="9026" w:leader="dot"/>
            </w:tabs>
            <w:rPr/>
          </w:pPr>
          <w:hyperlink w:anchor="__RefHeading___Toc7930016_2870459653">
            <w:r>
              <w:rPr>
                <w:webHidden/>
                <w:rStyle w:val="IndexLink"/>
              </w:rPr>
              <w:t>5/3</w:t>
            </w:r>
            <w:r>
              <w:rPr>
                <w:rStyle w:val="IndexLink"/>
                <w:rtl w:val="true"/>
              </w:rPr>
              <w:t xml:space="preserve">. </w:t>
            </w:r>
            <w:r>
              <w:rPr>
                <w:rStyle w:val="IndexLink"/>
                <w:rtl w:val="true"/>
              </w:rPr>
              <w:t>رعایت نفی سبیل و عدم تقویت کفار در تجارت بین‌الملل؛ پنجمین قاعدۀ فقهی مورد استفاده برای ارزیابی بورس</w:t>
            </w:r>
            <w:r>
              <w:rPr>
                <w:rStyle w:val="IndexLink"/>
                <w:rtl w:val="true"/>
              </w:rPr>
              <w:tab/>
            </w:r>
            <w:r>
              <w:rPr>
                <w:rStyle w:val="IndexLink"/>
              </w:rPr>
              <w:t>47</w:t>
            </w:r>
          </w:hyperlink>
        </w:p>
        <w:p>
          <w:pPr>
            <w:pStyle w:val="Contents2"/>
            <w:tabs>
              <w:tab w:val="clear" w:pos="8743"/>
              <w:tab w:val="right" w:pos="9026" w:leader="dot"/>
            </w:tabs>
            <w:rPr/>
          </w:pPr>
          <w:hyperlink w:anchor="__RefHeading___Toc7930018_2870459653">
            <w:r>
              <w:rPr>
                <w:webHidden/>
                <w:rStyle w:val="IndexLink"/>
              </w:rPr>
              <w:t>4</w:t>
            </w:r>
            <w:r>
              <w:rPr>
                <w:rStyle w:val="IndexLink"/>
                <w:rtl w:val="true"/>
              </w:rPr>
              <w:t>. «</w:t>
            </w:r>
            <w:r>
              <w:rPr>
                <w:rStyle w:val="IndexLink"/>
                <w:rtl w:val="true"/>
              </w:rPr>
              <w:t>بررسی ادلۀ جواز بورس در فتاوی</w:t>
            </w:r>
            <w:r>
              <w:rPr>
                <w:rStyle w:val="IndexLink"/>
                <w:rtl w:val="true"/>
              </w:rPr>
              <w:t>»</w:t>
            </w:r>
            <w:r>
              <w:rPr>
                <w:rStyle w:val="IndexLink"/>
                <w:rtl w:val="true"/>
              </w:rPr>
              <w:t xml:space="preserve">، </w:t>
            </w:r>
            <w:r>
              <w:rPr>
                <w:rStyle w:val="IndexLink"/>
                <w:rtl w:val="true"/>
              </w:rPr>
              <w:t>«</w:t>
            </w:r>
            <w:r>
              <w:rPr>
                <w:rStyle w:val="IndexLink"/>
                <w:rtl w:val="true"/>
              </w:rPr>
              <w:t>تشکیل کمیسیون موضوع‌شناسی در حوزۀ علمیه</w:t>
            </w:r>
            <w:r>
              <w:rPr>
                <w:rStyle w:val="IndexLink"/>
                <w:rtl w:val="true"/>
              </w:rPr>
              <w:t xml:space="preserve">» </w:t>
            </w:r>
            <w:r>
              <w:rPr>
                <w:rStyle w:val="IndexLink"/>
                <w:rtl w:val="true"/>
              </w:rPr>
              <w:t xml:space="preserve">و </w:t>
            </w:r>
            <w:r>
              <w:rPr>
                <w:rStyle w:val="IndexLink"/>
                <w:rtl w:val="true"/>
              </w:rPr>
              <w:t>«</w:t>
            </w:r>
            <w:r>
              <w:rPr>
                <w:rStyle w:val="IndexLink"/>
                <w:rtl w:val="true"/>
              </w:rPr>
              <w:t>رفع محرومیتِ ایجادشده توسط نظام سرمایه‌داری</w:t>
            </w:r>
            <w:r>
              <w:rPr>
                <w:rStyle w:val="IndexLink"/>
                <w:rtl w:val="true"/>
              </w:rPr>
              <w:t>»</w:t>
            </w:r>
            <w:r>
              <w:rPr>
                <w:rStyle w:val="IndexLink"/>
                <w:rtl w:val="true"/>
              </w:rPr>
              <w:t>؛ سه راهکار خروج از نظام سرمایه‌داری</w:t>
            </w:r>
            <w:r>
              <w:rPr>
                <w:rStyle w:val="IndexLink"/>
                <w:rtl w:val="true"/>
              </w:rPr>
              <w:tab/>
            </w:r>
            <w:r>
              <w:rPr>
                <w:rStyle w:val="IndexLink"/>
              </w:rPr>
              <w:t>48</w:t>
            </w:r>
          </w:hyperlink>
        </w:p>
        <w:p>
          <w:pPr>
            <w:pStyle w:val="Contents2"/>
            <w:tabs>
              <w:tab w:val="clear" w:pos="8743"/>
              <w:tab w:val="right" w:pos="9026" w:leader="dot"/>
            </w:tabs>
            <w:rPr/>
          </w:pPr>
          <w:hyperlink w:anchor="__RefHeading___Toc7930020_2870459653">
            <w:r>
              <w:rPr>
                <w:webHidden/>
                <w:rStyle w:val="IndexLink"/>
                <w:rtl w:val="true"/>
              </w:rPr>
              <w:t>پیوست‌ها</w:t>
            </w:r>
            <w:r>
              <w:rPr>
                <w:rStyle w:val="IndexLink"/>
                <w:rtl w:val="true"/>
              </w:rPr>
              <w:tab/>
            </w:r>
            <w:r>
              <w:rPr>
                <w:rStyle w:val="IndexLink"/>
              </w:rPr>
              <w:t>50</w:t>
            </w:r>
          </w:hyperlink>
        </w:p>
        <w:p>
          <w:pPr>
            <w:pStyle w:val="Contents3"/>
            <w:tabs>
              <w:tab w:val="clear" w:pos="8459"/>
              <w:tab w:val="right" w:pos="9026" w:leader="dot"/>
            </w:tabs>
            <w:rPr/>
          </w:pPr>
          <w:hyperlink w:anchor="__RefHeading___Toc7930022_2870459653">
            <w:r>
              <w:rPr>
                <w:webHidden/>
                <w:rStyle w:val="IndexLink"/>
                <w:rtl w:val="true"/>
              </w:rPr>
              <w:t xml:space="preserve">پیوست </w:t>
            </w:r>
            <w:r>
              <w:rPr>
                <w:rStyle w:val="IndexLink"/>
              </w:rPr>
              <w:t>1</w:t>
            </w:r>
            <w:r>
              <w:rPr>
                <w:rStyle w:val="IndexLink"/>
                <w:rtl w:val="true"/>
              </w:rPr>
              <w:t xml:space="preserve">: </w:t>
            </w:r>
            <w:r>
              <w:rPr>
                <w:rStyle w:val="IndexLink"/>
                <w:rtl w:val="true"/>
              </w:rPr>
              <w:t>بخشی از سخنان استاد علوی بروجردی در موضوع اقتصاد آزاد</w:t>
            </w:r>
            <w:r>
              <w:rPr>
                <w:rStyle w:val="IndexLink"/>
                <w:rtl w:val="true"/>
              </w:rPr>
              <w:tab/>
            </w:r>
            <w:r>
              <w:rPr>
                <w:rStyle w:val="IndexLink"/>
              </w:rPr>
              <w:t>50</w:t>
            </w:r>
          </w:hyperlink>
        </w:p>
        <w:p>
          <w:pPr>
            <w:pStyle w:val="Contents3"/>
            <w:tabs>
              <w:tab w:val="clear" w:pos="8459"/>
              <w:tab w:val="right" w:pos="9026" w:leader="dot"/>
            </w:tabs>
            <w:rPr/>
          </w:pPr>
          <w:hyperlink w:anchor="__RefHeading___Toc7930024_2870459653">
            <w:r>
              <w:rPr>
                <w:webHidden/>
                <w:rStyle w:val="IndexLink"/>
                <w:rtl w:val="true"/>
              </w:rPr>
              <w:t xml:space="preserve">پیوست </w:t>
            </w:r>
            <w:r>
              <w:rPr>
                <w:rStyle w:val="IndexLink"/>
              </w:rPr>
              <w:t>2</w:t>
            </w:r>
            <w:r>
              <w:rPr>
                <w:rStyle w:val="IndexLink"/>
                <w:rtl w:val="true"/>
              </w:rPr>
              <w:t xml:space="preserve">: </w:t>
            </w:r>
            <w:r>
              <w:rPr>
                <w:rStyle w:val="IndexLink"/>
                <w:rtl w:val="true"/>
              </w:rPr>
              <w:t>کاهش ارزش پول ملی</w:t>
            </w:r>
            <w:r>
              <w:rPr>
                <w:rStyle w:val="IndexLink"/>
                <w:rtl w:val="true"/>
              </w:rPr>
              <w:tab/>
            </w:r>
            <w:r>
              <w:rPr>
                <w:rStyle w:val="IndexLink"/>
              </w:rPr>
              <w:t>50</w:t>
            </w:r>
          </w:hyperlink>
        </w:p>
        <w:p>
          <w:pPr>
            <w:pStyle w:val="Contents3"/>
            <w:tabs>
              <w:tab w:val="clear" w:pos="8459"/>
              <w:tab w:val="right" w:pos="9026" w:leader="dot"/>
            </w:tabs>
            <w:rPr/>
          </w:pPr>
          <w:hyperlink w:anchor="__RefHeading___Toc7930026_2870459653">
            <w:r>
              <w:rPr>
                <w:webHidden/>
                <w:rStyle w:val="IndexLink"/>
                <w:rtl w:val="true"/>
              </w:rPr>
              <w:t xml:space="preserve">پیوست </w:t>
            </w:r>
            <w:r>
              <w:rPr>
                <w:rStyle w:val="IndexLink"/>
              </w:rPr>
              <w:t>3</w:t>
            </w:r>
            <w:r>
              <w:rPr>
                <w:rStyle w:val="IndexLink"/>
                <w:rtl w:val="true"/>
              </w:rPr>
              <w:t xml:space="preserve">: </w:t>
            </w:r>
            <w:r>
              <w:rPr>
                <w:rStyle w:val="IndexLink"/>
                <w:rtl w:val="true"/>
              </w:rPr>
              <w:t>معنای معذر و منجز</w:t>
            </w:r>
            <w:r>
              <w:rPr>
                <w:rStyle w:val="IndexLink"/>
                <w:rtl w:val="true"/>
              </w:rPr>
              <w:tab/>
            </w:r>
            <w:r>
              <w:rPr>
                <w:rStyle w:val="IndexLink"/>
              </w:rPr>
              <w:t>51</w:t>
            </w:r>
          </w:hyperlink>
        </w:p>
        <w:p>
          <w:pPr>
            <w:pStyle w:val="Contents3"/>
            <w:tabs>
              <w:tab w:val="clear" w:pos="8459"/>
              <w:tab w:val="right" w:pos="9026" w:leader="dot"/>
            </w:tabs>
            <w:rPr/>
          </w:pPr>
          <w:hyperlink w:anchor="__RefHeading___Toc7930028_2870459653">
            <w:r>
              <w:rPr>
                <w:webHidden/>
                <w:rStyle w:val="IndexLink"/>
                <w:rtl w:val="true"/>
              </w:rPr>
              <w:t xml:space="preserve">پیوست </w:t>
            </w:r>
            <w:r>
              <w:rPr>
                <w:rStyle w:val="IndexLink"/>
              </w:rPr>
              <w:t>4</w:t>
            </w:r>
            <w:r>
              <w:rPr>
                <w:rStyle w:val="IndexLink"/>
                <w:rtl w:val="true"/>
              </w:rPr>
              <w:t xml:space="preserve">: </w:t>
            </w:r>
            <w:r>
              <w:rPr>
                <w:rStyle w:val="IndexLink"/>
                <w:rtl w:val="true"/>
              </w:rPr>
              <w:t>قانون بازار اوراق بهادار جمهوری اسلامی ایران</w:t>
            </w:r>
            <w:r>
              <w:rPr>
                <w:rStyle w:val="IndexLink"/>
                <w:rtl w:val="true"/>
              </w:rPr>
              <w:tab/>
            </w:r>
            <w:r>
              <w:rPr>
                <w:rStyle w:val="IndexLink"/>
              </w:rPr>
              <w:t>53</w:t>
            </w:r>
          </w:hyperlink>
        </w:p>
        <w:p>
          <w:pPr>
            <w:pStyle w:val="Contents3"/>
            <w:tabs>
              <w:tab w:val="clear" w:pos="8459"/>
              <w:tab w:val="right" w:pos="9026" w:leader="dot"/>
            </w:tabs>
            <w:rPr/>
          </w:pPr>
          <w:hyperlink w:anchor="__RefHeading___Toc7930030_2870459653">
            <w:r>
              <w:rPr>
                <w:webHidden/>
                <w:rStyle w:val="IndexLink"/>
                <w:rtl w:val="true"/>
              </w:rPr>
              <w:t xml:space="preserve">پیوست </w:t>
            </w:r>
            <w:r>
              <w:rPr>
                <w:rStyle w:val="IndexLink"/>
              </w:rPr>
              <w:t>5</w:t>
            </w:r>
            <w:r>
              <w:rPr>
                <w:rStyle w:val="IndexLink"/>
                <w:rtl w:val="true"/>
              </w:rPr>
              <w:t xml:space="preserve">: </w:t>
            </w:r>
            <w:r>
              <w:rPr>
                <w:rStyle w:val="IndexLink"/>
                <w:rtl w:val="true"/>
              </w:rPr>
              <w:t>قانون تسهیل اعطاء تسهیلات بانکی و کاهش هزینه های طرح و تسریع در اجراء طرحهای تولیدی و افزایش منابع مالی و کارآیی بانکها</w:t>
            </w:r>
            <w:r>
              <w:rPr>
                <w:rStyle w:val="IndexLink"/>
                <w:rtl w:val="true"/>
              </w:rPr>
              <w:tab/>
            </w:r>
            <w:r>
              <w:rPr>
                <w:rStyle w:val="IndexLink"/>
              </w:rPr>
              <w:t>67</w:t>
            </w:r>
          </w:hyperlink>
        </w:p>
        <w:p>
          <w:pPr>
            <w:pStyle w:val="Contents3"/>
            <w:tabs>
              <w:tab w:val="clear" w:pos="8459"/>
              <w:tab w:val="right" w:pos="9026" w:leader="dot"/>
            </w:tabs>
            <w:rPr/>
          </w:pPr>
          <w:hyperlink w:anchor="__RefHeading___Toc7930032_2870459653">
            <w:r>
              <w:rPr>
                <w:webHidden/>
                <w:rStyle w:val="IndexLink"/>
                <w:rtl w:val="true"/>
              </w:rPr>
              <w:t xml:space="preserve">پیوست </w:t>
            </w:r>
            <w:r>
              <w:rPr>
                <w:rStyle w:val="IndexLink"/>
              </w:rPr>
              <w:t>6</w:t>
            </w:r>
            <w:r>
              <w:rPr>
                <w:rStyle w:val="IndexLink"/>
                <w:rtl w:val="true"/>
              </w:rPr>
              <w:t xml:space="preserve">: </w:t>
            </w:r>
            <w:r>
              <w:rPr>
                <w:rStyle w:val="IndexLink"/>
                <w:rtl w:val="true"/>
              </w:rPr>
              <w:t>قانون تجارت الكترونيكي</w:t>
            </w:r>
            <w:r>
              <w:rPr>
                <w:rStyle w:val="IndexLink"/>
                <w:rtl w:val="true"/>
              </w:rPr>
              <w:tab/>
            </w:r>
            <w:r>
              <w:rPr>
                <w:rStyle w:val="IndexLink"/>
              </w:rPr>
              <w:t>69</w:t>
            </w:r>
          </w:hyperlink>
        </w:p>
        <w:p>
          <w:pPr>
            <w:pStyle w:val="Contents4"/>
            <w:tabs>
              <w:tab w:val="clear" w:pos="8176"/>
              <w:tab w:val="right" w:pos="9026" w:leader="dot"/>
            </w:tabs>
            <w:rPr/>
          </w:pPr>
          <w:hyperlink w:anchor="__RefHeading___Toc7930034_2870459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7930036_2870459653">
            <w:r>
              <w:rPr>
                <w:webHidden/>
                <w:rStyle w:val="IndexLink"/>
                <w:rtl w:val="true"/>
              </w:rPr>
              <w:t xml:space="preserve">پیوست </w:t>
            </w:r>
            <w:r>
              <w:rPr>
                <w:rStyle w:val="IndexLink"/>
              </w:rPr>
              <w:t>7</w:t>
            </w:r>
            <w:r>
              <w:rPr>
                <w:rStyle w:val="IndexLink"/>
                <w:rtl w:val="true"/>
              </w:rPr>
              <w:t xml:space="preserve">: </w:t>
            </w:r>
            <w:r>
              <w:rPr>
                <w:rStyle w:val="IndexLink"/>
                <w:rtl w:val="true"/>
              </w:rPr>
              <w:t xml:space="preserve">قانون اصل </w:t>
            </w:r>
            <w:r>
              <w:rPr>
                <w:rStyle w:val="IndexLink"/>
              </w:rPr>
              <w:t>44</w:t>
            </w:r>
            <w:r>
              <w:rPr>
                <w:rStyle w:val="IndexLink"/>
                <w:rtl w:val="true"/>
              </w:rPr>
              <w:tab/>
            </w:r>
            <w:r>
              <w:rPr>
                <w:rStyle w:val="IndexLink"/>
              </w:rPr>
              <w:t>83</w:t>
            </w:r>
          </w:hyperlink>
        </w:p>
        <w:p>
          <w:pPr>
            <w:pStyle w:val="Contents3"/>
            <w:tabs>
              <w:tab w:val="clear" w:pos="8459"/>
              <w:tab w:val="right" w:pos="9026" w:leader="dot"/>
            </w:tabs>
            <w:rPr/>
          </w:pPr>
          <w:hyperlink w:anchor="__RefHeading___Toc7930038_2870459653">
            <w:r>
              <w:rPr>
                <w:webHidden/>
                <w:rStyle w:val="IndexLink"/>
                <w:rtl w:val="true"/>
              </w:rPr>
              <w:t xml:space="preserve">پیوست </w:t>
            </w:r>
            <w:r>
              <w:rPr>
                <w:rStyle w:val="IndexLink"/>
              </w:rPr>
              <w:t>8</w:t>
            </w:r>
            <w:r>
              <w:rPr>
                <w:rStyle w:val="IndexLink"/>
                <w:rtl w:val="true"/>
              </w:rPr>
              <w:t xml:space="preserve">: </w:t>
            </w:r>
            <w:r>
              <w:rPr>
                <w:rStyle w:val="IndexLink"/>
                <w:rtl w:val="true"/>
              </w:rPr>
              <w:t>قانون نحوۀ انتشار اوراق مشارکت</w:t>
            </w:r>
            <w:r>
              <w:rPr>
                <w:rStyle w:val="IndexLink"/>
                <w:rtl w:val="true"/>
              </w:rPr>
              <w:tab/>
            </w:r>
            <w:r>
              <w:rPr>
                <w:rStyle w:val="IndexLink"/>
              </w:rPr>
              <w:t>122</w:t>
            </w:r>
          </w:hyperlink>
        </w:p>
        <w:p>
          <w:pPr>
            <w:pStyle w:val="Contents3"/>
            <w:tabs>
              <w:tab w:val="clear" w:pos="8459"/>
              <w:tab w:val="right" w:pos="9026" w:leader="dot"/>
            </w:tabs>
            <w:rPr/>
          </w:pPr>
          <w:hyperlink w:anchor="__RefHeading___Toc7930040_2870459653">
            <w:r>
              <w:rPr>
                <w:webHidden/>
                <w:rStyle w:val="IndexLink"/>
                <w:rtl w:val="true"/>
              </w:rPr>
              <w:t xml:space="preserve">پیوست </w:t>
            </w:r>
            <w:r>
              <w:rPr>
                <w:rStyle w:val="IndexLink"/>
              </w:rPr>
              <w:t>9</w:t>
            </w:r>
            <w:r>
              <w:rPr>
                <w:rStyle w:val="IndexLink"/>
                <w:rtl w:val="true"/>
              </w:rPr>
              <w:t xml:space="preserve">: </w:t>
            </w:r>
            <w:r>
              <w:rPr>
                <w:rStyle w:val="IndexLink"/>
                <w:rtl w:val="true"/>
              </w:rPr>
              <w:t>قانون تنظیم بخشی از مقررات تسهیل نوسازی صنایع کشور</w:t>
            </w:r>
            <w:r>
              <w:rPr>
                <w:rStyle w:val="IndexLink"/>
                <w:rtl w:val="true"/>
              </w:rPr>
              <w:tab/>
            </w:r>
            <w:r>
              <w:rPr>
                <w:rStyle w:val="IndexLink"/>
              </w:rPr>
              <w:t>130</w:t>
            </w:r>
          </w:hyperlink>
        </w:p>
        <w:p>
          <w:pPr>
            <w:pStyle w:val="Contents3"/>
            <w:tabs>
              <w:tab w:val="clear" w:pos="8459"/>
              <w:tab w:val="right" w:pos="9026" w:leader="dot"/>
            </w:tabs>
            <w:rPr/>
          </w:pPr>
          <w:hyperlink w:anchor="__RefHeading___Toc7930042_2870459653">
            <w:r>
              <w:rPr>
                <w:webHidden/>
                <w:rStyle w:val="IndexLink"/>
                <w:rtl w:val="true"/>
              </w:rPr>
              <w:t xml:space="preserve">پیوست </w:t>
            </w:r>
            <w:r>
              <w:rPr>
                <w:rStyle w:val="IndexLink"/>
              </w:rPr>
              <w:t>10</w:t>
            </w:r>
            <w:r>
              <w:rPr>
                <w:rStyle w:val="IndexLink"/>
                <w:rtl w:val="true"/>
              </w:rPr>
              <w:t xml:space="preserve">: </w:t>
            </w:r>
            <w:r>
              <w:rPr>
                <w:rStyle w:val="IndexLink"/>
                <w:rtl w:val="true"/>
              </w:rPr>
              <w:t>قانون تنظیم بازار غیر متشکل پولی</w:t>
            </w:r>
            <w:r>
              <w:rPr>
                <w:rStyle w:val="IndexLink"/>
                <w:rtl w:val="true"/>
              </w:rPr>
              <w:tab/>
            </w:r>
            <w:r>
              <w:rPr>
                <w:rStyle w:val="IndexLink"/>
              </w:rPr>
              <w:t>134</w:t>
            </w:r>
          </w:hyperlink>
        </w:p>
        <w:p>
          <w:pPr>
            <w:pStyle w:val="Contents3"/>
            <w:tabs>
              <w:tab w:val="clear" w:pos="8459"/>
              <w:tab w:val="right" w:pos="9026" w:leader="dot"/>
            </w:tabs>
            <w:rPr/>
          </w:pPr>
          <w:hyperlink w:anchor="__RefHeading___Toc7930044_2870459653">
            <w:r>
              <w:rPr>
                <w:webHidden/>
                <w:rStyle w:val="IndexLink"/>
                <w:rtl w:val="true"/>
              </w:rPr>
              <w:t xml:space="preserve">پیوست </w:t>
            </w:r>
            <w:r>
              <w:rPr>
                <w:rStyle w:val="IndexLink"/>
              </w:rPr>
              <w:t>11</w:t>
            </w:r>
            <w:r>
              <w:rPr>
                <w:rStyle w:val="IndexLink"/>
                <w:rtl w:val="true"/>
              </w:rPr>
              <w:t xml:space="preserve">: </w:t>
            </w:r>
            <w:r>
              <w:rPr>
                <w:rStyle w:val="IndexLink"/>
                <w:rtl w:val="true"/>
              </w:rPr>
              <w:t>قانون مبارزه با پولشویی</w:t>
            </w:r>
            <w:r>
              <w:rPr>
                <w:rStyle w:val="IndexLink"/>
                <w:rtl w:val="true"/>
              </w:rPr>
              <w:tab/>
            </w:r>
            <w:r>
              <w:rPr>
                <w:rStyle w:val="IndexLink"/>
              </w:rPr>
              <w:t>136</w:t>
            </w:r>
          </w:hyperlink>
        </w:p>
        <w:p>
          <w:pPr>
            <w:pStyle w:val="Contents3"/>
            <w:tabs>
              <w:tab w:val="clear" w:pos="8459"/>
              <w:tab w:val="right" w:pos="9026" w:leader="dot"/>
            </w:tabs>
            <w:rPr/>
          </w:pPr>
          <w:hyperlink w:anchor="__RefHeading___Toc7930046_2870459653">
            <w:r>
              <w:rPr>
                <w:webHidden/>
                <w:rStyle w:val="IndexLink"/>
                <w:rtl w:val="true"/>
              </w:rPr>
              <w:t xml:space="preserve">پیوست </w:t>
            </w:r>
            <w:r>
              <w:rPr>
                <w:rStyle w:val="IndexLink"/>
              </w:rPr>
              <w:t>12</w:t>
            </w:r>
            <w:r>
              <w:rPr>
                <w:rStyle w:val="IndexLink"/>
                <w:rtl w:val="true"/>
              </w:rPr>
              <w:t xml:space="preserve">: </w:t>
            </w:r>
            <w:r>
              <w:rPr>
                <w:rStyle w:val="IndexLink"/>
                <w:rtl w:val="true"/>
              </w:rPr>
              <w:t>قانون توسعه ابزارها و نهادهای مالی جدید به منظور تسهیل اجرای سیاستهای کلی اصل چهل و چهارم قانون اساسی</w:t>
            </w:r>
            <w:r>
              <w:rPr>
                <w:rStyle w:val="IndexLink"/>
                <w:rtl w:val="true"/>
              </w:rPr>
              <w:tab/>
            </w:r>
            <w:r>
              <w:rPr>
                <w:rStyle w:val="IndexLink"/>
              </w:rPr>
              <w:t>139</w:t>
            </w:r>
          </w:hyperlink>
        </w:p>
        <w:p>
          <w:pPr>
            <w:pStyle w:val="Contents3"/>
            <w:tabs>
              <w:tab w:val="clear" w:pos="8459"/>
              <w:tab w:val="right" w:pos="9026" w:leader="dot"/>
            </w:tabs>
            <w:rPr/>
          </w:pPr>
          <w:hyperlink w:anchor="__RefHeading___Toc7930048_2870459653">
            <w:r>
              <w:rPr>
                <w:webHidden/>
                <w:rStyle w:val="IndexLink"/>
                <w:rtl w:val="true"/>
              </w:rPr>
              <w:t xml:space="preserve">پیوست </w:t>
            </w:r>
            <w:r>
              <w:rPr>
                <w:rStyle w:val="IndexLink"/>
              </w:rPr>
              <w:t>13</w:t>
            </w:r>
            <w:r>
              <w:rPr>
                <w:rStyle w:val="IndexLink"/>
                <w:rtl w:val="true"/>
              </w:rPr>
              <w:t xml:space="preserve">: </w:t>
            </w:r>
            <w:r>
              <w:rPr>
                <w:rStyle w:val="IndexLink"/>
                <w:rtl w:val="true"/>
              </w:rPr>
              <w:t>قانون بازار اوراق بهادار جمهوری اسلامی ایران</w:t>
            </w:r>
            <w:r>
              <w:rPr>
                <w:rStyle w:val="IndexLink"/>
                <w:rtl w:val="true"/>
              </w:rPr>
              <w:tab/>
            </w:r>
            <w:r>
              <w:rPr>
                <w:rStyle w:val="IndexLink"/>
              </w:rPr>
              <w:t>145</w:t>
            </w:r>
          </w:hyperlink>
        </w:p>
        <w:p>
          <w:pPr>
            <w:pStyle w:val="Contents3"/>
            <w:tabs>
              <w:tab w:val="clear" w:pos="8459"/>
              <w:tab w:val="right" w:pos="9026" w:leader="dot"/>
            </w:tabs>
            <w:rPr/>
          </w:pPr>
          <w:hyperlink w:anchor="__RefHeading___Toc7930050_2870459653">
            <w:r>
              <w:rPr>
                <w:webHidden/>
                <w:rStyle w:val="IndexLink"/>
                <w:rtl w:val="true"/>
              </w:rPr>
              <w:t xml:space="preserve">پیوست </w:t>
            </w:r>
            <w:r>
              <w:rPr>
                <w:rStyle w:val="IndexLink"/>
              </w:rPr>
              <w:t>14</w:t>
            </w:r>
            <w:r>
              <w:rPr>
                <w:rStyle w:val="IndexLink"/>
                <w:rtl w:val="true"/>
              </w:rPr>
              <w:t xml:space="preserve">: </w:t>
            </w:r>
            <w:r>
              <w:rPr>
                <w:rStyle w:val="IndexLink"/>
                <w:rtl w:val="true"/>
              </w:rPr>
              <w:t>قانون عملیات بانکی بدون ربا</w:t>
            </w:r>
            <w:r>
              <w:rPr>
                <w:rStyle w:val="IndexLink"/>
                <w:rtl w:val="true"/>
              </w:rPr>
              <w:tab/>
            </w:r>
            <w:r>
              <w:rPr>
                <w:rStyle w:val="IndexLink"/>
              </w:rPr>
              <w:t>158</w:t>
            </w:r>
          </w:hyperlink>
        </w:p>
        <w:p>
          <w:pPr>
            <w:pStyle w:val="Contents3"/>
            <w:tabs>
              <w:tab w:val="clear" w:pos="8459"/>
              <w:tab w:val="right" w:pos="9026" w:leader="dot"/>
            </w:tabs>
            <w:rPr/>
          </w:pPr>
          <w:hyperlink w:anchor="__RefHeading___Toc7930052_2870459653">
            <w:r>
              <w:rPr>
                <w:webHidden/>
                <w:rStyle w:val="IndexLink"/>
                <w:rtl w:val="true"/>
              </w:rPr>
              <w:t xml:space="preserve">پیوست </w:t>
            </w:r>
            <w:r>
              <w:rPr>
                <w:rStyle w:val="IndexLink"/>
              </w:rPr>
              <w:t>15</w:t>
            </w:r>
            <w:r>
              <w:rPr>
                <w:rStyle w:val="IndexLink"/>
                <w:rtl w:val="true"/>
              </w:rPr>
              <w:t xml:space="preserve">: </w:t>
            </w:r>
            <w:r>
              <w:rPr>
                <w:rStyle w:val="IndexLink"/>
                <w:rtl w:val="true"/>
              </w:rPr>
              <w:t>قانون بانکی و پولی کشور</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15_163330"/>
      <w:bookmarkStart w:id="1" w:name="pg11215_163330"/>
      <w:bookmarkEnd w:id="1"/>
    </w:p>
    <w:p>
      <w:pPr>
        <w:pStyle w:val="Heading2"/>
        <w:numPr>
          <w:ilvl w:val="1"/>
          <w:numId w:val="1"/>
        </w:numPr>
        <w:rPr/>
      </w:pPr>
      <w:bookmarkStart w:id="2" w:name="pg11215_163330"/>
      <w:bookmarkStart w:id="3" w:name="__RefHeading___Toc7929980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90/6/1</w:t>
      </w:r>
    </w:p>
    <w:p>
      <w:pPr>
        <w:pStyle w:val="BookText"/>
        <w:rPr/>
      </w:pPr>
      <w:r>
        <w:rPr>
          <w:rFonts w:ascii="IRNazanin" w:hAnsi="IRNazanin" w:eastAsia="IRNazanin"/>
          <w:color w:val="111111"/>
          <w:sz w:val="28"/>
          <w:sz w:val="28"/>
          <w:szCs w:val="28"/>
          <w:rtl w:val="true"/>
          <w:lang w:bidi="fa-IR"/>
        </w:rPr>
        <w:t>نشست تخصصی مروری بر اشکالات فقهی بورس</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شناسانی بورس و مسائل نظام سرمایه داری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 ارزیابی بورس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عملی خروج از نظم مبتنی بر نظام سرمایه داری چیست؟</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1399</w:t>
      </w:r>
    </w:p>
    <w:p>
      <w:pPr>
        <w:pStyle w:val="Heading2"/>
        <w:numPr>
          <w:ilvl w:val="1"/>
          <w:numId w:val="1"/>
        </w:numPr>
        <w:rPr/>
      </w:pPr>
      <w:bookmarkStart w:id="5" w:name="__RefHeading___Toc7929982_2870459653"/>
      <w:bookmarkStart w:id="6" w:name="_Toc2"/>
      <w:bookmarkEnd w:id="5"/>
      <w:r>
        <w:rPr>
          <w:rtl w:val="true"/>
        </w:rPr>
        <w:t>فهرست مباحث</w:t>
      </w:r>
      <w:bookmarkEnd w:id="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موضوع‌شناسانۀ بورس و نظام 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 ارزیابی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 خروج از نظم مبتنی بر سرمایه‌داری در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سرفصل مورد بحث در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قوانینِ مادر در حوزۀ بورس و عدم اطمینان کامل به نظرات کارشناسان در این حوزه؛ راهکار اصلی موضوع‌شناسی بورس و به طور کلی نظام سرمایه‌داری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مادر؛ نتیجه و جمع‌بندی کارشناسی‌های نظری و تجربی در هر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تشکیل کمیسیون موضوع‌شناسی در حوزۀ علمیه؛ جایگزین اعتماد مطلق بر قول کارشناسی توسط فقها و مراجع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بررسی خط مَشی‌ها و سیاست‌گذاری‌های شورای عالی بورس در نسبت با فقه اسلامی؛ نمونه‌ای از قوانین مادرِ حوزۀ بورس برای موضوع‌شناسی دقیق‌ترِ این حوزه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نحوۀ تعیین ارزش در بورس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مالکیت از مدیریت در شرکت‌های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و پیش‌برد استراتژی‌های صنعتی در شرکت‌های بورس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ملاحظۀ موجود در سهام اوراق بهادار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مفاد مادۀ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شورای عالی بورس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نمونۀ دیگری از موارد عدم دقت در موضوع‌شناسیِ موضوعات نظام سرمایه‌داری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قاعدۀ فقه‌المکاسب؛ قواعد فقهی مورد استفاده برای ارزیابی بورس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و حفظ طبقه‌بندی مشاغل در اذهان و عینیت جامعه؛ اولین قاعدۀ فقهی مورد استفاده برای ارزیابی بورس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الگوی تولید متمرکز و صنعتی به الگوی تولید غیرمتمرکز؛ دومین قاعدۀ فقهی مورد استفاده برای ارزیابی بورس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همگانی در قالب بازارهای موقت؛ سومین قاعدۀ فقهی مورد استفاده برای ارزیابی بورس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قواعد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 ابزار مبادله، تسعیر اختیاری و عقود شرعی 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قاعدۀ فقهی مورد استفاده برای ارزیابی بورس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نفی سبیل و عدم تقویت کفار در تجارت بین‌الملل؛ پنجمین قاعدۀ فقهی مورد استفاده برای ارزیابی بورس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ادلۀ جواز بورس در 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کمیسیون موضوع‌شناسی در حوزۀ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محرومیتِ ایجادشده توسط نظام 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راهکار خروج از نظام سرمایه‌داری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پیوست‌ها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سخنان استاد علوی بروجردی در موضوع اقتصاد آزاد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ارزش پول ملی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معذر و منجز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بازار اوراق بهادار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تسهیل اعطاء تسهیلات بانکی و کاهش هزینه های طرح و تسریع در اجراء طرحهای تولیدی و افزایش منابع مالی و کارآیی بانکها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الكترونيكي</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نحوۀ انتشار اوراق مشارکت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تنظیم بخشی از مقررات تسهیل نوسازی صنایع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تنظیم بازار غیر متشکل پولی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مبارزه با پولشویی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توسعه ابزارها و نهادهای مالی جدید به منظور تسهیل اجرای سیاستهای کلی اصل چهل و چهارم قانون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بازار اوراق بهادار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عملیات بانکی بدون ربا </w:t>
      </w:r>
      <w:r>
        <w:rPr>
          <w:rFonts w:eastAsia="IRNazanin" w:cs="IRNazanin"/>
          <w:color w:val="111111"/>
          <w:sz w:val="28"/>
          <w:szCs w:val="28"/>
          <w:lang w:bidi="fa-IR"/>
        </w:rPr>
        <w:t>143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بانکی و پولی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7" w:name="pg11215_163334"/>
    </w:p>
    <w:p>
      <w:pPr>
        <w:pStyle w:val="BookText"/>
        <w:rPr/>
      </w:pPr>
      <w:bookmarkEnd w:id="7"/>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 xml:space="preserve">اعوذ بالله من الشیطان الرجیم و الحمد لله رب العالمین و الصلاة و السلام علی سیدنا و نبینا و شفیعنا فی یوم الجزاء ابی القاسم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اهل بیته الطیبین الطاهرین سیما بقیة الله فی الارضین ارواحنا لآماله الفداء و عجل الله تعالی فرجه الشریف و اللعن الدائم علی اعدائه اعداء الله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مقدم عرض میکنم خدمت برادران محترم و فضلای گرامی همانطور که به استحضار شما رسیده است، قرار است به فضل الهی در جلسۀ امروز مروری به اشکالات فقهی مسئلۀ بورس داشته باشیم و إن شاء الله در جلسات آینده میتوان این بحث را تفصیلی تر و تکمیل تر هم مطرح کرد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7929984_2870459653"/>
      <w:bookmarkStart w:id="9" w:name="_Toc3"/>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 پیش‌رو متن پیاده‌شدهٔ نشست تخصصی مروری بر اشکالات فقهی بورس است که توسط حجت‌الاسلام علی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شورای راهبردی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کل تبلیغات اسلامی قم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 w:name="pg11218_163339"/>
    </w:p>
    <w:p>
      <w:pPr>
        <w:pStyle w:val="Heading2"/>
        <w:numPr>
          <w:ilvl w:val="1"/>
          <w:numId w:val="1"/>
        </w:numPr>
        <w:rPr/>
      </w:pPr>
      <w:bookmarkStart w:id="11" w:name="__RefHeading___Toc7929986_2870459653"/>
      <w:bookmarkStart w:id="12" w:name="_Toc4"/>
      <w:bookmarkEnd w:id="10"/>
      <w:bookmarkEnd w:id="11"/>
      <w:r>
        <w:rPr/>
        <w:t>1</w:t>
      </w:r>
      <w:r>
        <w:rPr>
          <w:rtl w:val="true"/>
        </w:rPr>
        <w:t>. «</w:t>
      </w:r>
      <w:r>
        <w:rPr>
          <w:rtl w:val="true"/>
        </w:rPr>
        <w:t>بررسی موضوع‌شناسانۀ بورس و نظام سرمایه‌داری</w:t>
      </w:r>
      <w:r>
        <w:rPr>
          <w:rtl w:val="true"/>
        </w:rPr>
        <w:t>»</w:t>
      </w:r>
      <w:r>
        <w:rPr>
          <w:rtl w:val="true"/>
        </w:rPr>
        <w:t xml:space="preserve">، </w:t>
      </w:r>
      <w:r>
        <w:rPr>
          <w:rtl w:val="true"/>
        </w:rPr>
        <w:t>«</w:t>
      </w:r>
      <w:r>
        <w:rPr>
          <w:rtl w:val="true"/>
        </w:rPr>
        <w:t>قواعد فقهیِ ارزیابی بورس</w:t>
      </w:r>
      <w:r>
        <w:rPr>
          <w:rtl w:val="true"/>
        </w:rPr>
        <w:t xml:space="preserve">» </w:t>
      </w:r>
      <w:r>
        <w:rPr>
          <w:rtl w:val="true"/>
        </w:rPr>
        <w:t xml:space="preserve">و </w:t>
      </w:r>
      <w:r>
        <w:rPr>
          <w:rtl w:val="true"/>
        </w:rPr>
        <w:t>«</w:t>
      </w:r>
      <w:r>
        <w:rPr>
          <w:rtl w:val="true"/>
        </w:rPr>
        <w:t>راهکار خروج از نظم مبتنی بر سرمایه‌داری در اقتصاد</w:t>
      </w:r>
      <w:r>
        <w:rPr>
          <w:rtl w:val="true"/>
        </w:rPr>
        <w:t>»</w:t>
      </w:r>
      <w:r>
        <w:rPr>
          <w:rtl w:val="true"/>
        </w:rPr>
        <w:t>؛ سه سرفصل مورد بحث در جلسه</w:t>
      </w:r>
      <w:bookmarkEnd w:id="1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بنده در مجموع در جلسۀ امروز سه مطلب را إن شاء الله خدمت دوستان عرض خواهم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موضوع شناسانه مسئلۀ بورس و مسائل مربوط به نظام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 از این جهت اهمیت دارد که وقتی کلمات دروس خارج و برخی فتواها بررسی میشود، فهمیده میشود که موضوعی که حکم کلی بر آن تعلق گرفته است، به درستی شناسایی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یک بحث موضوع شناسانه را مطرح کنیم تا واقعیت بورس و دیگر مسائلی که در نظام سرمایه داری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بانک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عمدۀ عرایض بنده در این جلسه به همین مطلب اختصاص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فقهی ای که بر اساس آن مسئلۀ بورس را 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قواعد فقهی ای که با استناد به آنها حکم خواهیم کرد که آیا میتوان بورس را به عنوان یک ساختار اقتصادی و معیشتی در جامعه تجویز کرد یا خیر؟ این قسمت بحث تفصیلی دارد که در دورۀ فقه المکاسب</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مقداری آن را مطرح کرده ایم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اصل اینکه قواعد فقهی را برای حکم دادن در حوزۀ نظام سازی باز تعریف کنیم،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برخی از این قواعد فقهی مورد نیاز در نظام سازی اسلامی در این جلسه اشاره خواهم کرد و البته سعی میکنم به اندازۀ وقت جلسه آن را به مسئلۀ بورس تطبیق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خروج از نظام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دانشمندان حاضر در جلسه استحضار دارند که اگر صد ها جلسۀ نقد هم گذاشته شود و عدم تطابق پیشنهاد های نظام سرمایه داری با شریعت را بحث کنیم، اما نتیجۀ بحثمان تنها یک فتوا باشد و ترسیم مسیری برای خروج از این وضعیت نباشد، در نهایت منجر به انزوا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میتواند این صحنه را مدیریت کند که در حال طراحی مسیر نظام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شاید بخش سوم به یک حیث از دو بخش دیگر مهمتر باشد، البته از لحاظ مفهمومی وابستۀ به آنهاست اما از حیث اهمیت اگر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چگونگی مدیریت تحولاتِ تحمیل شده از جانب نظام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نکنیم، با بیان فتوا به صورت انتزاعی و مجرد نمیتوان با این چالش بزرگ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سابق فتوای تحریم رایتل را داشته ایم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آیت‌الله 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مفاسد این کار از فوائد آن بیشتر است و منشاء مفاسد جدیدی در جامعه ما که متاسفانه درگیر مفاسد مختلفی است خواهد شد و با توجه به این که ضرورتی برای اصل این کار نیست بنابراین شرکت‌های خصوصی و دولتی باید از آن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جعفر سبحانی نیز با اعلام نظر خود، قرار گرفتن چنین سرویسی بر روی گوشی‌های موبایل در دست جوانان اعم از دختر و پسر را دارای مفاسد زیادی بیان و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خرید و فروش آن جلوگیری شود و نباید دولت چنین امکاناتی را در اختیار مردم قرار دهد و فوائد جزئی در مقابل این مضرات بسیار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نوری همدانی با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از هم گسستن اساس خانواده‌ها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مفاسد این کار بسیار زیاد است؛ عفت عمومی را مورد تهدید قرار می‌دهد و بنابراین اقدام به انجام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سیدمحمدعلی علوی گرگانی، در این خصوص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نسل سوم اپراتور تلفن‌های همراه با آموزه‌های دینی در تضاد است و می‌تواند عفت عمومی جامعه و نظم حاکم بر آن را خدشه‌دار و خانواده‌ها را به ورطه نابودی اخلاقی و بنیانی بکشد و لذا نصب و راه اندازی این اپراتور چه از طرف دولت و چه از جانب بخش خصوصی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اقدامی در این مسیر خلاف شرع است و البته لازم به ذکر است که ما درصدد تخطئه اصل فن‌آوری نیستیم بلکه از آن جهت که این صنعت زیان و ضررهای فراوانی را می‌تواند برای جامعه اسلامی چه از جهت امنیت اخلاقی و چه از جهت سیاسی و دینی داشته باشد و تهدید کننده بنیان خانواده است، راه اندازی این اپراتور را جایز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91112213405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الان یکی از مهمترین اپراتور 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جمهور فقهای فعلی، مخالف وضعیت فعلی فضای مجازی </w:t>
      </w:r>
      <w:bookmarkStart w:id="13" w:name="pg11218_163341"/>
    </w:p>
    <w:p>
      <w:pPr>
        <w:pStyle w:val="BookText"/>
        <w:rPr/>
      </w:pPr>
      <w:bookmarkEnd w:id="13"/>
      <w:r>
        <w:rPr>
          <w:rFonts w:ascii="IRNazanin" w:hAnsi="IRNazanin" w:eastAsia="IRNazanin"/>
          <w:color w:val="111111"/>
          <w:sz w:val="28"/>
          <w:sz w:val="28"/>
          <w:szCs w:val="28"/>
          <w:rtl w:val="true"/>
          <w:lang w:bidi="fa-IR"/>
        </w:rPr>
        <w:t>هستند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فضای مجازی، بزرگترین معضل سیاسی، اجتماعی و اخلاقی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حوزه،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404628</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فضای مجازی بدون نظارت و غیر بومی، خطر اول فرهنگ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حوزه به مسئولان تذکر داده‌ایم، ولی ظاهراً بنای بر حل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حوزه،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444128</w:t>
      </w:r>
    </w:p>
    <w:p>
      <w:pPr>
        <w:pStyle w:val="BookText"/>
        <w:rPr/>
      </w:pPr>
      <w:r>
        <w:rPr>
          <w:rFonts w:ascii="IRNazanin" w:hAnsi="IRNazanin" w:eastAsia="IRNazanin"/>
          <w:color w:val="111111"/>
          <w:sz w:val="28"/>
          <w:sz w:val="28"/>
          <w:szCs w:val="28"/>
          <w:rtl w:val="true"/>
          <w:lang w:bidi="fa-IR"/>
        </w:rPr>
        <w:t>آیت الله علوی 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عوامل افزایش طلاق و مسائل غیر اخلاقی، فضای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حوزه، کدخبر</w:t>
      </w:r>
      <w:r>
        <w:rPr>
          <w:rFonts w:eastAsia="IRNazanin" w:cs="IRNazanin"/>
          <w:color w:val="111111"/>
          <w:sz w:val="28"/>
          <w:szCs w:val="28"/>
          <w:rtl w:val="true"/>
          <w:lang w:bidi="fa-IR"/>
        </w:rPr>
        <w:t xml:space="preserve">: </w:t>
      </w:r>
      <w:r>
        <w:rPr>
          <w:rFonts w:eastAsia="IRNazanin" w:cs="IRNazanin"/>
          <w:color w:val="111111"/>
          <w:sz w:val="28"/>
          <w:szCs w:val="28"/>
          <w:lang w:bidi="fa-IR"/>
        </w:rPr>
        <w:t>406563</w:t>
      </w:r>
    </w:p>
    <w:p>
      <w:pPr>
        <w:pStyle w:val="BookText"/>
        <w:rPr/>
      </w:pPr>
      <w:r>
        <w:rPr>
          <w:rFonts w:ascii="IRNazanin" w:hAnsi="IRNazanin" w:eastAsia="IRNazanin"/>
          <w:color w:val="111111"/>
          <w:sz w:val="28"/>
          <w:sz w:val="28"/>
          <w:szCs w:val="28"/>
          <w:rtl w:val="true"/>
          <w:lang w:bidi="fa-IR"/>
        </w:rPr>
        <w:t>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به بلایی برای خانواده‌ها و جوانان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مراجع عظام تقلید در این خصوص به جایی نرسیده است و مساجد باید جوانان را دست فضای مجازی نجات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حوزه،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433332</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فضای مجازی کار خود را پیش میبرد و قربانیان خود را به جامعه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دادن به شکلی که تنها حکم برای فرد مطرح میشود،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اصراری به استفاده از کلمۀ فتوا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اینکه میخواهیم استنباط خود را از شریعت بیان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فتواهایی که میخواهند منجر به نظام سازی شوند، باید با مدل نظام سازی باشند که در مباحثات گذشته عرض کردیم اگر فقیهی استنباط های خود را بر مبنای الگوی ساخت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مطرح کند، میتواند مسیر نظام سازی را مدیریت کند و الگوی ساخت هم بنا بر مباحثی که در جلسات گذشته مطرح کردیم، عبارت است از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تصویر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طلبه ای به یک حکم شرعی رسید، تعریف های پایه، نظام فوائد و تصویر و نظام اقدامات محقق کنندۀ آن حکم شرعی را باید حتما در کلام خود ذکر کند تا مسیر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نظم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شورای راهبردی الگوی پیشرفت اسلامی از مدیریت تحولات و خروج از نظم مبتنی بر توسعه غربی سخن به میان میاوریم، مرادمان همینتبویب مباحث بر محور الگوی ساخت است یا حداقل در ابتدا باید مباحث را بر محور الگوی ساخت منظم کرد تا بتوانیم مسیر خروجی را به جامعه پیشنهاد کنیم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انتقال از متن</w:t>
      </w:r>
    </w:p>
    <w:p>
      <w:pPr>
        <w:pStyle w:val="Heading2"/>
        <w:numPr>
          <w:ilvl w:val="1"/>
          <w:numId w:val="1"/>
        </w:numPr>
        <w:rPr/>
      </w:pPr>
      <w:bookmarkStart w:id="14" w:name="__RefHeading___Toc7929988_2870459653"/>
      <w:bookmarkStart w:id="15" w:name="_Toc5"/>
      <w:bookmarkEnd w:id="14"/>
      <w:r>
        <w:rPr/>
        <w:t>2</w:t>
      </w:r>
      <w:r>
        <w:rPr>
          <w:rtl w:val="true"/>
        </w:rPr>
        <w:t xml:space="preserve">. </w:t>
      </w:r>
      <w:r>
        <w:rPr>
          <w:rtl w:val="true"/>
        </w:rPr>
        <w:t>بررسی قوانینِ مادر در حوزۀ بورس و عدم اطمینان کامل به نظرات کارشناسان در این حوزه؛ راهکار اصلی موضوع‌شناسی بورس و به طور کلی نظام سرمایه‌داری</w:t>
      </w:r>
      <w:bookmarkEnd w:id="15"/>
    </w:p>
    <w:p>
      <w:pPr>
        <w:pStyle w:val="Heading3"/>
        <w:numPr>
          <w:ilvl w:val="2"/>
          <w:numId w:val="1"/>
        </w:numPr>
        <w:rPr/>
      </w:pPr>
      <w:bookmarkStart w:id="16" w:name="__RefHeading___Toc7929990_2870459653"/>
      <w:bookmarkStart w:id="17" w:name="_Toc6"/>
      <w:bookmarkEnd w:id="16"/>
      <w:r>
        <w:rPr>
          <w:rtl w:val="true"/>
        </w:rPr>
        <w:t>اشاره</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تعریفی که برای موضوعات جلسه عرض کردم، بحث را از بررسی موضوع شناسانه بورس و به صورت کلی تر، بررسی موضوع شناسانه نظام سرمایه داری آغاز میکنیم</w:t>
      </w:r>
      <w:r>
        <w:rPr>
          <w:rFonts w:eastAsia="IRNazanin" w:cs="IRNazanin"/>
          <w:color w:val="111111"/>
          <w:sz w:val="28"/>
          <w:szCs w:val="28"/>
          <w:rtl w:val="true"/>
          <w:lang w:bidi="fa-IR"/>
        </w:rPr>
        <w:t xml:space="preserve">. </w:t>
      </w:r>
      <w:bookmarkStart w:id="18" w:name="pg11218_163342"/>
    </w:p>
    <w:p>
      <w:pPr>
        <w:pStyle w:val="Heading3"/>
        <w:numPr>
          <w:ilvl w:val="2"/>
          <w:numId w:val="1"/>
        </w:numPr>
        <w:rPr/>
      </w:pPr>
      <w:bookmarkStart w:id="19" w:name="__RefHeading___Toc7929992_2870459653"/>
      <w:bookmarkStart w:id="20" w:name="_Toc7"/>
      <w:bookmarkEnd w:id="18"/>
      <w:bookmarkEnd w:id="19"/>
      <w:r>
        <w:rPr/>
        <w:t>1/2</w:t>
      </w:r>
      <w:r>
        <w:rPr>
          <w:rtl w:val="true"/>
        </w:rPr>
        <w:t xml:space="preserve">. </w:t>
      </w:r>
      <w:r>
        <w:rPr>
          <w:rtl w:val="true"/>
        </w:rPr>
        <w:t>قوانین مادر؛ نتیجه و جمع‌بندی کارشناسی‌های نظری و تجربی در هر موضوع</w:t>
      </w:r>
      <w:bookmarkEnd w:id="20"/>
    </w:p>
    <w:p>
      <w:pPr>
        <w:pStyle w:val="BookText"/>
        <w:rPr/>
      </w:pPr>
      <w:r>
        <w:rPr>
          <w:rFonts w:ascii="IRNazanin" w:hAnsi="IRNazanin" w:eastAsia="IRNazanin"/>
          <w:color w:val="111111"/>
          <w:sz w:val="28"/>
          <w:sz w:val="28"/>
          <w:szCs w:val="28"/>
          <w:rtl w:val="true"/>
          <w:lang w:bidi="fa-IR"/>
        </w:rPr>
        <w:t>آن قدری که بنده تتبع موضوع شناسانه کردم، این است که باید مجموع قوانین مادر کشور را بررسی کنیم تا مسئلۀ بورس موضوعاً شفاف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در جلسات دیگری هم عرض کردم راه های دیگری هم برای اینکه بتوانید مسئله ای را از حیث موضوع شناسی دقیقاً بررسی کنید؛ مثلا اگر در بورس کارگزار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شناسی ای نسبت به بورس پیدا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گزارش های بعضی از دوستانمان که در بورس فعالیت دارند را مطالعه میکنم، به این نتیجه میرسم که آنها دقت هایی در مسئلۀ بورس دارند که آنهایی که کتاب میخوانند، آن دقت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نظریاتی که در حوزۀ اقتصاد کلان</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systems that operate on a large scale—behaves. Macroeconomics studies economy-wide phenomena such as inflation, price levels, rate of economic growth, national income, gross domestic product (GDP), and changes in unemployment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 xml:space="preserve">کلان شاخه‌ای از اقتصاد است که رفتار کلی اقتصاد را مطالعه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بازار که در مقیاس بزرگ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کلان عناوین گسترده‌ای مانند تورم، سطح قیمت، نرخ رشد اقتصادی، درآمد ملی، تولید ناخالص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تغییرات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را مورد مطالعه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مطلب از سایت دانشنامه سرمایه گذاری و آموزش امور 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Investopedia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investopedia.com/terms/m/ macroeconomics.asp</w:t>
      </w:r>
    </w:p>
    <w:p>
      <w:pPr>
        <w:pStyle w:val="BookText"/>
        <w:rPr/>
      </w:pPr>
      <w:r>
        <w:rPr>
          <w:rFonts w:ascii="IRNazanin" w:hAnsi="IRNazanin" w:eastAsia="IRNazanin"/>
          <w:color w:val="111111"/>
          <w:sz w:val="28"/>
          <w:sz w:val="28"/>
          <w:szCs w:val="28"/>
          <w:rtl w:val="true"/>
          <w:lang w:bidi="fa-IR"/>
        </w:rPr>
        <w:t xml:space="preserve">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یک دوره اقتصاد سرمایه داری را مطالعه کردیم، در این صورت هم میتوانیم اظهار نظری را در مسئلۀ بورس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آسان ترین راه و شاید متناسب ترین راه برای وضعیت فعلیِ حوزه و جریان های انقلابی این است که قوانین این حوزه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تجمیع تجربه ها و نظریاتی که در این حوزه وجود دارد است؛ پس تا حد قابل توجهی میتواند به ما کمک کند که نظریات کارشناسی صحیحی در این حوزه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بحث ما این است که حتما باید مجموعه ای از قوانین بررسی شود،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بازار اوراق بهادار جمهوری اسلامی ایران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مشاهدۀ متن کامل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پیوست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مصوب </w:t>
      </w:r>
      <w:r>
        <w:rPr>
          <w:rFonts w:eastAsia="IRNazanin" w:cs="IRNazanin"/>
          <w:color w:val="111111"/>
          <w:sz w:val="28"/>
          <w:szCs w:val="28"/>
          <w:lang w:bidi="fa-IR"/>
        </w:rPr>
        <w:t>1/9/1384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شصت ماده و بیست و نه تبصره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میخواهیم راجع به بورس، حکم شرعی بدهیم، باید به این قانون توجه کنیم؛ یعنی باید قانون را مطالعه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کارشناسی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برنامۀ تلویزیونی ای پخش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می‌دانید که هدف برنامه‌های تلویزیونی این است که ایده‌ای را به جامعه بقبولانند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نکتۀ مثبتی از بورس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راجع به بورس میگویند که نقدینگی داخل جامعه را جمع آوری میکند و به سمت تولید میبرد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سرمایه‌های سرگردان به سمت سرمایه‌گذاری‌های متمرکز وهدف‌مند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پس‌اندازهای کوچک و خرد افراد به هر میزان در سرمایه‌گذاری‌های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b2n.ir/942012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آدرس مطلب در پایگاه کارگزاری بانک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گزارش خبرگزاری میزان در آذر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کارشناس مسائل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زاده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بورس یکی از راه‌های غیر مستقیم برای هدایت نقدینگی به بخش تولید و کمک به رونق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از خبرگزاری میزان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b2n.ir/913653</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حرف ها را بپذیریم که حرف های درستی است، حداقل میگوییم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هستند و تحلیل‌های همه جانبه و دقیقی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می‌خواهد بورس را بررسی کند، یکی از قوانینی که بررسی‌اش به او کمک میکند همین قانونی است که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قانون،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تجارت جمهوری اسلامی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پیشرفت جوامع، سرعت تغییر و تحولات در عرصه‌های اقتصادی، گسترده شدن روابط بین الملل وپیچیده شدن قراردادهای تجاری از یکسو و سکوت قانون در حوزه‌های جدید تجارت جهانی، قدیمی و تفسیر پذیر بودن و عدم پاسخگویی آن به نیازهای روز از دیگر سو، اصلاح این قانون را امری غیر قابل انکار کرده است که در این زمینه تدوین لایحه تجارت از اوایل دهه هشتاد در دولت اصلاحات شروع و این لایحه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شورای اسلامی تقدیم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خبرگزاری ایرنا،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83480756</w:t>
      </w:r>
    </w:p>
    <w:p>
      <w:pPr>
        <w:pStyle w:val="BookText"/>
        <w:rPr/>
      </w:pPr>
      <w:r>
        <w:rPr>
          <w:rFonts w:ascii="IRNazanin" w:hAnsi="IRNazanin" w:eastAsia="IRNazanin"/>
          <w:color w:val="111111"/>
          <w:sz w:val="28"/>
          <w:sz w:val="28"/>
          <w:szCs w:val="28"/>
          <w:rtl w:val="true"/>
          <w:lang w:bidi="fa-IR"/>
        </w:rPr>
        <w:t>هم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بحث های بورس مبتنی بر این قانون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تسهیل اعطای تسهیلات بانکی و کاهش هزینه های طرح و تسریع در اجرای طرح های تولیدی و افزایش منابع مالی و کارایی بانک ها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آخر در قانون بسیار مهم است، یعنی قانونی است برای اینکه منابع مالی و کارایی بانک ها افزایش پیدا کند که این مسئله مرتبط با بورس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تجارت الکترونیکی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اصل </w:t>
      </w:r>
      <w:r>
        <w:rPr>
          <w:rFonts w:eastAsia="IRNazanin" w:cs="IRNazanin"/>
          <w:color w:val="111111"/>
          <w:sz w:val="28"/>
          <w:szCs w:val="28"/>
          <w:lang w:bidi="fa-IR"/>
        </w:rPr>
        <w:t>44</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نحوۀ انتشار اوراق مشارکت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تنظیم بخشی از مقررات تسهیل نوسازی صنایع کشور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تنظیم بازارهای غیرمتشکل پولی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مبارزه با پولشویی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سوم توسعه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شده است اما دائمی شده است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توسعه ابزارها و نهادهای مالی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ادعا شده است برای تسهیل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همۀ اینها قوانینی هستند که ابعادی از مسئلۀ بورس را برای فقیه روشن میکند</w:t>
      </w:r>
      <w:r>
        <w:rPr>
          <w:rFonts w:eastAsia="IRNazanin" w:cs="IRNazanin"/>
          <w:color w:val="111111"/>
          <w:sz w:val="28"/>
          <w:szCs w:val="28"/>
          <w:rtl w:val="true"/>
          <w:lang w:bidi="fa-IR"/>
        </w:rPr>
        <w:t>.</w:t>
      </w:r>
      <w:bookmarkStart w:id="21" w:name="pg11218_163344"/>
    </w:p>
    <w:p>
      <w:pPr>
        <w:pStyle w:val="Heading3"/>
        <w:numPr>
          <w:ilvl w:val="2"/>
          <w:numId w:val="1"/>
        </w:numPr>
        <w:rPr/>
      </w:pPr>
      <w:bookmarkStart w:id="22" w:name="__RefHeading___Toc7929994_2870459653"/>
      <w:bookmarkStart w:id="23" w:name="_Toc8"/>
      <w:bookmarkEnd w:id="21"/>
      <w:bookmarkEnd w:id="22"/>
      <w:r>
        <w:rPr/>
        <w:t>2/2</w:t>
      </w:r>
      <w:r>
        <w:rPr>
          <w:rtl w:val="true"/>
        </w:rPr>
        <w:t xml:space="preserve">. </w:t>
      </w:r>
      <w:r>
        <w:rPr>
          <w:rtl w:val="true"/>
        </w:rPr>
        <w:t>لزوم تشکیل کمیسیون موضوع‌شناسی در حوزۀ علمیه؛ جایگزین اعتماد مطلق بر قول کارشناسی توسط فقها و مراجع</w:t>
      </w:r>
      <w:bookmarkEnd w:id="23"/>
    </w:p>
    <w:p>
      <w:pPr>
        <w:pStyle w:val="BookText"/>
        <w:rPr/>
      </w:pPr>
      <w:r>
        <w:rPr>
          <w:rFonts w:ascii="IRNazanin" w:hAnsi="IRNazanin" w:eastAsia="IRNazanin"/>
          <w:color w:val="111111"/>
          <w:sz w:val="28"/>
          <w:sz w:val="28"/>
          <w:szCs w:val="28"/>
          <w:rtl w:val="true"/>
          <w:lang w:bidi="fa-IR"/>
        </w:rPr>
        <w:t>بنابراین ماحصل بخش اول عرایض بنده این است که موضوع شناسی امر ساده ای در دنیای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شما نمی‌توانیم در حجره بنشینیم و با مطالعۀ کتابی یا جستجوی در اینترنت، تعریفی از مسئله ای پیدا کنیم و همان را محمل حکم شرعی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سرمایه داری بسیار پدیدۀ پیچیده ای است؛ این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تتبع ناقص بنده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پیچیدگی های نظام سرمایه داری و بورس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شما مهیاتر هستید برای اینکه حکم کنید که این پیشنهاد بر مبنای اسلام و به صلاح جامعه اسلامی و محرومین است یا خیر، مایۀ ربوی شدن اقتصاد جامعه میشود یا خیر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پیشنهاد بنده در این بخش این است که حوزۀ علمیۀ قم برای مشورت به مراجع محترم، کمیسیون موضوع شناسی در امور نظام سرمایه داری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جریان هایی در حوزه هستند که راجع به این مسائل موضوع شناسی میکنند و انصافا هم هنگامی که آراء آنها بررسی میشود، مانند آرائی که در موضوع شناسی نظام سرمایه داری توسط علامه سید منیرالدین حسینی هاشمی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مؤسس فرهنگستان علوم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مطرح کردند و شاگردانشان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صدوق</w:t>
      </w:r>
      <w:r>
        <w:rPr>
          <w:rStyle w:val="FootnoteAnchor"/>
          <w:rtl w:val="true"/>
        </w:rPr>
        <w:footnoteReference w:id="22"/>
      </w:r>
      <w:r>
        <w:rPr>
          <w:rFonts w:ascii="IRNazanin" w:hAnsi="IRNazanin" w:eastAsia="IRNazanin"/>
          <w:color w:val="111111"/>
          <w:sz w:val="28"/>
          <w:sz w:val="28"/>
          <w:szCs w:val="28"/>
          <w:rtl w:val="true"/>
          <w:lang w:bidi="fa-IR"/>
        </w:rPr>
        <w:t>و حاج آقای میرباقری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شناسی قوی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 دروس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اند، اما 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هم یک دهه در فرهنگستان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موضوع شناسی هم که بنده مطرح میکنم، در آنجا نیز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شکل که نظام قوانین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مقرراتی که در حال حاضر کشور با آنها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 بررسی کنید که موضوع ما براساس این مقررات، چه حالتی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لازمه ای برای فتوا و نظر دادن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 است که این دقت ها را انجام دهیم و از تقسیم مشهورِ موجود در حوزه در مسئلۀ موضوع شناسی پرهیز کنیم؛ اینکه گفته میشود موضوعات دو دسته هستند، یا موضوعات عُرفی هستند که تشخیصشان بر عهدۀ عرف است، مثلا هنگامی که شارع مقدس میگوید شراب حرام است، تشخیص چیستی شراب به عرف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دسته دوم هم مستنبطه شرعیه هستند، مانند اینکه صلاة واجب است، حالا اینکه صلاة چیست را باید شارع مشخص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مساله</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مورد تقلید، احکام فرعیه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تقلید در اصول دین و در مسایل اصول فقه و در مبادی استنباط – مثل علم نحو و صرف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موضوعات مستنبطه عرفیه یا لغویه، و در موضوعات صِرفه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مقلِّد شک کند در اینکه مثلاً مایعی شراب است یا سرکه، و مجتهد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 تقلید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حیث اینکه آن مجتهد مُخبِر عادلی است حرفش مورد قبول است، کما اینکه در خبر دادن شخص عادلی که مجتهد نیست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موضوعات مستنبطه شرعیه –مثل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آنها جاری می‌شود مثل احکام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مورد </w:t>
      </w:r>
      <w:bookmarkStart w:id="24" w:name="pg11218_163345"/>
    </w:p>
    <w:p>
      <w:pPr>
        <w:pStyle w:val="BookText"/>
        <w:rPr/>
      </w:pPr>
      <w:bookmarkEnd w:id="24"/>
      <w:r>
        <w:rPr>
          <w:rFonts w:ascii="IRNazanin" w:hAnsi="IRNazanin" w:eastAsia="IRNazanin"/>
          <w:color w:val="111111"/>
          <w:sz w:val="28"/>
          <w:sz w:val="28"/>
          <w:szCs w:val="28"/>
          <w:rtl w:val="true"/>
          <w:lang w:bidi="fa-IR"/>
        </w:rPr>
        <w:t>اینکه آقایان موضوعات نظام سرمایه داری را به موضوعات عرفی حمل میکردند و در نتیجه به قول خبره و کارشناس رجوع میکردند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متعلّق احكام شرعى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موضوعاتى كه تبيين آن‌ها وظيفۀ شارع مقدّس است مانند نماز، روزه، زكات، حج، و ساير عناوين عبادات، و دوم، موضوعاتى كه شارع در بارۀ آن‌ها نظرى نداشته و تنها، حكم آن‌ها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شناخت و تشخيص اين گونه موضوعات، روش معمول عقلايى است كه رجوع به اهل خبره يكى از راه‌هاى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w:t>
      </w:r>
    </w:p>
    <w:p>
      <w:pPr>
        <w:pStyle w:val="BookText"/>
        <w:rPr/>
      </w:pPr>
      <w:r>
        <w:rPr>
          <w:rFonts w:ascii="IRNazanin" w:hAnsi="IRNazanin" w:eastAsia="IRNazanin"/>
          <w:color w:val="111111"/>
          <w:sz w:val="28"/>
          <w:sz w:val="28"/>
          <w:szCs w:val="28"/>
          <w:rtl w:val="true"/>
          <w:lang w:bidi="fa-IR"/>
        </w:rPr>
        <w:t>به اهل خبره يا در مواردى است كه علم معتبر است يا در مواردى كه ظنّ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اعتبار علم، شرايطى كه در شهادت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ايمان، عدالت و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خبره نيز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كفايت ظنّ، شرايط معتبر در شهادت، در اهل خبره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كارشناس فاسق و حتى كافر نيز اگر موجب ظنّ به موضوع گردد،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فقه مطابق مذهب اهل بيت عليهم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قول خبره و کارشناس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رایج 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تخصصی، قول واحدی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وقتی قوانین و نظرات خوانده میشود، معلوم میشود که ده ها اختلاف نظر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برای فتوا دادن در موضوعات نظام سرمایه داری به شیوۀ ساده سابق عمل کنیم، بلکه حتما باید وزن موضوع شناسی خود را در مباحثات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یک کار جمعی بطلبد تا بتوانیم از این وضعیت خارج شویم</w:t>
      </w:r>
      <w:r>
        <w:rPr>
          <w:rFonts w:eastAsia="IRNazanin" w:cs="IRNazanin"/>
          <w:color w:val="111111"/>
          <w:sz w:val="28"/>
          <w:szCs w:val="28"/>
          <w:rtl w:val="true"/>
          <w:lang w:bidi="fa-IR"/>
        </w:rPr>
        <w:t>.</w:t>
      </w:r>
    </w:p>
    <w:p>
      <w:pPr>
        <w:pStyle w:val="Heading3"/>
        <w:numPr>
          <w:ilvl w:val="2"/>
          <w:numId w:val="1"/>
        </w:numPr>
        <w:rPr/>
      </w:pPr>
      <w:bookmarkStart w:id="25" w:name="__RefHeading___Toc7929996_2870459653"/>
      <w:bookmarkStart w:id="26" w:name="_Toc9"/>
      <w:bookmarkEnd w:id="25"/>
      <w:r>
        <w:rPr/>
        <w:t>3/2</w:t>
      </w:r>
      <w:r>
        <w:rPr>
          <w:rtl w:val="true"/>
        </w:rPr>
        <w:t xml:space="preserve">. </w:t>
      </w:r>
      <w:r>
        <w:rPr>
          <w:rtl w:val="true"/>
        </w:rPr>
        <w:t>لزوم بررسی خط مَشی‌ها و سیاست‌گذاری‌های شورای عالی بورس در نسبت با فقه اسلامی؛ نمونه‌ای از قوانین مادرِ حوزۀ بورس برای موضوع‌شناسی دقیق‌ترِ این حوزه</w:t>
      </w:r>
      <w:bookmarkEnd w:id="26"/>
    </w:p>
    <w:p>
      <w:pPr>
        <w:pStyle w:val="BookText"/>
        <w:rPr/>
      </w:pPr>
      <w:r>
        <w:rPr>
          <w:rFonts w:ascii="IRNazanin" w:hAnsi="IRNazanin" w:eastAsia="IRNazanin"/>
          <w:color w:val="111111"/>
          <w:sz w:val="28"/>
          <w:sz w:val="28"/>
          <w:szCs w:val="28"/>
          <w:rtl w:val="true"/>
          <w:lang w:bidi="fa-IR"/>
        </w:rPr>
        <w:t>بنده برای اینکه بحث مقداری شکل بگیرد با استناد به همین قوانین، اندکی مسئلۀ بورس میشکافم تا واضح شود وقتی راجع به بورس سخن میگوییم، در مورد چه ساختاری سخن میگوییم؟ تا حالا بعدا ببینیم میتوان ذیل یک قاعدۀ فقهی و ظهوری از روایات این مسئله را امضا کرد یا خیر؟</w:t>
      </w:r>
    </w:p>
    <w:p>
      <w:pPr>
        <w:pStyle w:val="BookText"/>
        <w:rPr/>
      </w:pPr>
      <w:r>
        <w:rPr>
          <w:rFonts w:ascii="IRNazanin" w:hAnsi="IRNazanin" w:eastAsia="IRNazanin"/>
          <w:color w:val="111111"/>
          <w:sz w:val="28"/>
          <w:sz w:val="28"/>
          <w:szCs w:val="28"/>
          <w:rtl w:val="true"/>
          <w:lang w:bidi="fa-IR"/>
        </w:rPr>
        <w:t xml:space="preserve">بحث اولی که بنده انتخاب کرده ام تا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دوم وظایف شورای عالی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شصت ماده ای که بنده عرض کردم، شانزده ماده وظایف نهاد بسیار مهمی در بورس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دوم این شانزده ماده،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 در مسئلۀ بورس، سیاست ها و خط مشی بازار اوراق بهادار توسط شورای عالی تعیین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آدرس مطلب از سایت مرکز پژوهش های مجلس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b2n.ir/286085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صحبت از تعیین سیاست است؛ یعنی یک نهاد بالادستی یعنی یک نهاد بالادستی با استفاده از ابزارهای قانونی، خبری، مالی و در مجموع با استفاده از اختیارات خودش، برای بازار بورس، خط مشی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بر معامله مشتری با 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معامله دیگر یک معامله ساده نیست که ما بگوییم یک طرف، ناشر یا کارگزاری است که سهامی را عرضه کرده و یک طرف هم مشتری‌ای است که می‌خواهد آن سهام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مختلف دارد دخالت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بورس سیاست‌گذاری می‌کند که این معاملات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اجازه طرح برخی معاملات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اشاره‌ای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موضوع را نمی‌شناسند می‌گویند ما روایات بدعت بودن تسعیر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دیده‌اید که در فقه اسلام، قیمت‌گذاری توسط حاکم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را بر این گرفته‌اند که ما باید به این </w:t>
      </w:r>
    </w:p>
    <w:p>
      <w:pPr>
        <w:pStyle w:val="BookText"/>
        <w:rPr/>
      </w:pPr>
      <w:r>
        <w:rPr>
          <w:rFonts w:ascii="Amiri" w:hAnsi="Amiri" w:eastAsia="Amiri" w:cs="Amiri"/>
          <w:color w:val="111111"/>
          <w:sz w:val="28"/>
          <w:sz w:val="28"/>
          <w:szCs w:val="28"/>
          <w:rtl w:val="true"/>
          <w:lang w:bidi="ar-SA"/>
        </w:rPr>
        <w:t>روایات عمل کنیم؛ که البته فرض درستی هم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سَعَّرَ أَمِيرُ الْمُؤْمِنِينَ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أَحَدٍ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نرخ گذارى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احدى نرخ گذارى نكرد، بلكه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پول 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كمترى به مردم مى‌داد، به وى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ديگران بفروش و در غير اين صورت از بازار بيرون برو مگر آن‌كه مواد خوراكى او مرغوب‌تر از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احادیث الشیعة،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یکی از این روایات همین است؛ که روایت معتبری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هیچگاه و برای هیچ کالایی در بازار قیمت‌گذاری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می‌دادند خود مردم معامله کنند، می‌گذاشتند طرفین معامله توافق و تراضی کنند تا معامله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امیرالمؤمنین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روایات را در منابع روایی ما دیده‌اند، بعد در دیداری که اقتصاددانان و برخی از صاحب شرکت‌ها به محضرشان می‌آیند، به آنان می‌گویند این چه وضعیتی است که دولت دارد تسعیر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تسعیر نباید در اختیار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فرض گرفته‌اند که طرفین معامله مثل زمان سابق یک طرفین ساده و بسیط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به این نکته‌ای که بنده عرض کردم توجه کنند متوجه می‌شوند که یک حاکمیتی دارد دخالت می‌کند؛و دخالتش در واقع باعث می‌شود فرض موجود در معاملات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اصل که خریدار و فروشنده، اختیار قیمت‌گذاری دارند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تعداد محدودی قانون بر این معامله حاکم باشد را تبعیت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اختیار قیمت‌گذاری‌اش از آنها سلب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الان به سیاست‌گذاری حاکمیت برای فروش اموال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نمی‌آید در اینجا کلمات یکی از اساتید 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علوی بروجردی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مجموعه‌ای از آقایان اقتصادی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مدافع اقتصاد آزاد هستیم در روایات ما این مسئله هست که حق نداریم تعیین نرخ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بازار باید نرخ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روایات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زبانی بیایند اقتصاد آزاد را بیان کنند؟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یعنی اهلبیت به چه زبانی بیایند اقتصاد آزاد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فرض گرفته معامله‌ای که در صدر اسلام واقع می‌شده که خریدار و فروشنده اختیار داشتند شبیه معامله‌ای است که الان در بازار بورس یا سایر بازارها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الان هم طرف خریدار و هم طرف فروشنده، هر دو تحت حاکمیت این سیاست‌های کلان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سیاست‌های کلان نظر آنها را تغییر می‌دهد؛ حتی در حوزه آموزش، حاکمیت دارد یک نگاه خاصی را به پذیرش آنها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از حاکمیت، حاکمیت نظام سرمایه‌داری است – و آنها را به سمت خاصی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مثل معامله صدر اسلام نیست که مثلا امیرالمؤمنین به بازار می‌آمدند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 فراز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فقه سپس تجارت، نخست فقه سپس تجارت، نخست فقه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ربا در این امّت از راه رفتن مورچه بر روی سنگ صیقلی و برّاق پنهان‌تر و نامرئی‌تر است؛ سوگندهایتان را با راستگویی بیامیزید و قسم دروغ یاد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و فاجر در آتش است، مگر آن تاجری که حقّ را بگیرد و حقّ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چه می‌کردند؟ با آموزش‌های فقهی، طرف را آگاه</w:t>
      </w:r>
    </w:p>
    <w:p>
      <w:pPr>
        <w:pStyle w:val="BookText"/>
        <w:rPr/>
      </w:pPr>
      <w:r>
        <w:rPr>
          <w:rFonts w:ascii="IRNazanin" w:hAnsi="IRNazanin" w:eastAsia="IRNazanin"/>
          <w:color w:val="111111"/>
          <w:sz w:val="28"/>
          <w:sz w:val="28"/>
          <w:szCs w:val="28"/>
          <w:rtl w:val="true"/>
          <w:lang w:bidi="fa-IR"/>
        </w:rPr>
        <w:t>می‌کردند که معامله درست‌تری انجام دهد؛ اما اینجا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تبلیغی راه می‌افتد و همه را فریب می‌دهد که وارد بازاری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می‌خواهد قضاوت کند باید این جریان تبلیغی را ببیند و سپس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نبیند در موضوع شناسی دچار خطا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ما در مباحث صدر اسلام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یأْخُذُ عَلَی بُیوتِ اَلسُّوقِ کرَاءً</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مسلمین در حکم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زودتر به دکه‌های بازار درآید و بساط خود را پهن کند، تا شب به سکنای آن دکه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از دکه‌های بازار کوفه کرایه دریافت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تجارت عمومی را تسهیل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تعبیر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لاَ یأْخُذُ عَلَی بُیوتِ اَلسُّوقِ 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هیچ وقت از مغازه‌های بازار کرایه دریافت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بازار را مجانی در اختیارفروشنده‌ها قرار می‌داد و تجارت را از این طریق تسهیل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یک حکم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در صدر اسلام تجارت را عمومی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و در شرایط فعلی، حاکمیت نظام سرمایه‌داری چکار می‌کند؟ با بستن انواع و اقسام مالیات‌ها و انواع و اقسام هزینه‌هایی که به فروشنده‌ها و محل کسب بار می‌شود سعی می‌کند تجارت را خصوصی‌تر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به پاساژها – که بازارهای امروزی هستند – رفته و بخواهید یک مغازه تهیه کنید چند میلیارد باید خرج کنید که خود مغازه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یأْخُذُ عَلَی بُیوتِ اَلسُّوقِ 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الان کاری می‌کند که انواع و اقسام کرایه‌ها گرفته شده و انواع مالیات‌ها از محل خرید کالا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سیاست‌گذاری‌ها کاملا برخلاف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سرمایه‌داری تحت عنوان مالیات بر ارزش افزوده و انواع و اقسام مالیات‌ها کاری می‌کند که افراد عادی به صورت طبیعی نتوانند تجارت کنند یا اگر بخواهند تجارت کنند باید کنار خیابان تجارت کنند و دست‌فروش نامیده شوند و صاحب مکان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مثلا مغازه‌های وقفی را دراختیار قرار می‌داد و یک واقف خیراندیش صد حجره در یک بازار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اخیرا در شهر کرمانشاه از یک بازار قدیمی بازدید کردم، در آنجا متوجه شدم صد حجره در این بازار موجود است که این صد حجره را یک واقف وقف مؤمنین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با یک قیمت اندکی – برخی هم به ثمن بخس – آن را تهیه کرده و به تجارت مشغول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داریم در مورد سیاست و خط مشی در اوراق بهادار صحبت می‌کنیم یا به صورت کلی در مورد نظام سرمایه‌داری سخن می‌گوییم، این سعی می‌کند تجارت را مختص به بخش خصوصی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خصوصی هم معنای عموم مردم را نمی‌دهد، بلکه معنای بخش سرمایه‌دار جامعه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مردم نمی‌توانند این همه مالیات و هزینه‌های تهیه محل بازار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ادامه در مورد این بحث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حکم در قانون بازار اوراق بهادار مصوب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شورای عالی بورس به دنبال تعیین سیاست و خط مشی بازار اوراق بهادار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سؤالی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سیاست‌ها و خط مشی‌ها – که برخی‌هایش را عرض می‌کنم – باعث می‌شود که ماهیت آن تجارت تحت تأثیر قرار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ساده تلقی کنیم که بنده به عنوان پذیره‌نویس یا خریدار وارد بورس می‌شوم و با کارگزار، یک معامله ساده‌ای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معامله ذیل یکی از عقود باشد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قبلا طبق منافع شخص سرمایه‌دار و نظام سرمایه‌داری ریل‌گذاری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حوزه‌های علمیه بپرسند مراد شورای عالی بورس از سیاست‌ها و خط مشی بازار بورس چیست؟ و این را شکافته و </w:t>
      </w:r>
      <w:bookmarkStart w:id="27" w:name="pg11218_163348"/>
    </w:p>
    <w:p>
      <w:pPr>
        <w:pStyle w:val="BookText"/>
        <w:rPr/>
      </w:pPr>
      <w:bookmarkEnd w:id="27"/>
      <w:r>
        <w:rPr>
          <w:rFonts w:ascii="IRNazanin" w:hAnsi="IRNazanin" w:eastAsia="IRNazanin"/>
          <w:color w:val="111111"/>
          <w:sz w:val="28"/>
          <w:sz w:val="28"/>
          <w:szCs w:val="28"/>
          <w:rtl w:val="true"/>
          <w:lang w:bidi="fa-IR"/>
        </w:rPr>
        <w:t>واکاوی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مسائلی روشن می‌گردد که معلوم می شود این مسائل ماهیت تجارت در بورس را از یک تجارت ساده بین دو نفر خارج کرده و به تجارتی در راستای منافع سرمایه‌داران جامعه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دیگری که ما در بازار اوراق بهادار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مفهوم اوراق بهادار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داخل پرانتز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مسئله بورس لااقل سه نوع بازار داریم که دو نوع آن در ایران اساسا یا رایج نیست و یا رونق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بورس کالا داریم که در خبرها جسته و گریخته می‌شنویم که مثلا بورس نفت هم تشکیل شده است؛ تازه آنهم به خاطر تحریم‌ها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 درستی در مورد بازار بورس نفت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بورس ارز هم داریم که در ایران اصلا قانون نداشته و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کلمه بورس در ایران استفاده می‌شود مراد، همان بازار بورس اوراق بهادار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لحاظ مفهومی، بازار بورس متنوع‌تر است ولی به لحاظ تحقق، همین بازار اوراق بهادار در ایران مطرح است که عرض کردم قانون آن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اولیه‌ای هم در دهه 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بیش از صد سال پیش تلاش‌هایی را مشاهده می‌کنیم که در پی آن بوده تا بازار بورس را به ایران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مفهوم اوراق بهادار و مفهوم سهام را بازتعریف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دومی است که بندهمی‌خواهم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می‌خواهیم بدانیم که در بورس چه اتفاقی می‌افتد باید به مفهوم اوراق بهادار و مفهوم سهام هم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بورس، خود کارخانه‌ها را که به فروش نمی‌رسانند، بلکه سهام آن کارخانه‌ها را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سهام، یکسری ملاحظاتی وجود دارد که بنده سه ملاحظه را برای این جلسه آماده کرده‌ام، اگرچه که ملاحظات بیشتر از اینها است</w:t>
      </w:r>
      <w:r>
        <w:rPr>
          <w:rFonts w:eastAsia="IRNazanin" w:cs="IRNazanin"/>
          <w:color w:val="111111"/>
          <w:sz w:val="28"/>
          <w:szCs w:val="28"/>
          <w:rtl w:val="true"/>
          <w:lang w:bidi="fa-IR"/>
        </w:rPr>
        <w:t>.</w:t>
      </w:r>
    </w:p>
    <w:p>
      <w:pPr>
        <w:pStyle w:val="Heading3"/>
        <w:numPr>
          <w:ilvl w:val="2"/>
          <w:numId w:val="1"/>
        </w:numPr>
        <w:rPr/>
      </w:pPr>
      <w:bookmarkStart w:id="28" w:name="__RefHeading___Toc7929998_2870459653"/>
      <w:bookmarkStart w:id="29" w:name="_Toc10"/>
      <w:bookmarkEnd w:id="28"/>
      <w:r>
        <w:rPr/>
        <w:t>4/2</w:t>
      </w:r>
      <w:r>
        <w:rPr>
          <w:rtl w:val="true"/>
        </w:rPr>
        <w:t>. «</w:t>
      </w:r>
      <w:r>
        <w:rPr>
          <w:rtl w:val="true"/>
        </w:rPr>
        <w:t>نحوۀ تعیین ارزش در بورس</w:t>
      </w:r>
      <w:r>
        <w:rPr>
          <w:rtl w:val="true"/>
        </w:rPr>
        <w:t>»</w:t>
      </w:r>
      <w:r>
        <w:rPr>
          <w:rtl w:val="true"/>
        </w:rPr>
        <w:t xml:space="preserve">، </w:t>
      </w:r>
      <w:r>
        <w:rPr>
          <w:rtl w:val="true"/>
        </w:rPr>
        <w:t>«</w:t>
      </w:r>
      <w:r>
        <w:rPr>
          <w:rtl w:val="true"/>
        </w:rPr>
        <w:t>تفکیک مالکیت از مدیریت در شرکت‌های بورس</w:t>
      </w:r>
      <w:r>
        <w:rPr>
          <w:rtl w:val="true"/>
        </w:rPr>
        <w:t xml:space="preserve">» </w:t>
      </w:r>
      <w:r>
        <w:rPr>
          <w:rtl w:val="true"/>
        </w:rPr>
        <w:t xml:space="preserve">و </w:t>
      </w:r>
      <w:r>
        <w:rPr>
          <w:rtl w:val="true"/>
        </w:rPr>
        <w:t>«</w:t>
      </w:r>
      <w:r>
        <w:rPr>
          <w:rtl w:val="true"/>
        </w:rPr>
        <w:t>تقویت و پیش‌برد استراتژی‌های صنعتی در شرکت‌های بورس</w:t>
      </w:r>
      <w:r>
        <w:rPr>
          <w:rtl w:val="true"/>
        </w:rPr>
        <w:t>»</w:t>
      </w:r>
      <w:r>
        <w:rPr>
          <w:rtl w:val="true"/>
        </w:rPr>
        <w:t>؛ سه ملاحظۀ موجود در سهام اوراق بهادار</w:t>
      </w:r>
      <w:bookmarkEnd w:id="29"/>
    </w:p>
    <w:p>
      <w:pPr>
        <w:pStyle w:val="BookText"/>
        <w:rPr/>
      </w:pPr>
      <w:r>
        <w:rPr>
          <w:rFonts w:ascii="IRNazanin" w:hAnsi="IRNazanin" w:eastAsia="IRNazanin"/>
          <w:color w:val="111111"/>
          <w:sz w:val="28"/>
          <w:sz w:val="28"/>
          <w:szCs w:val="28"/>
          <w:rtl w:val="true"/>
          <w:lang w:bidi="fa-IR"/>
        </w:rPr>
        <w:t>ملاحظه اول این است که وقتی قرار است سرمایه یک شرکتی را بین سهم‌ها و اجزایی تقسیم کنند نحوه تعیین ارزش چگونه است؟ این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عنوان حوزه علمیه و به عنوان طلبه‌ها در این مسئله، نحوه تعیین ارزش را به عُرف واگذار کنیم؟ یا نه؟ و اجازه دهیم مردم در همین جریان سیاست‌گذاری‌ها و خط مشی‌ها سهامی را خریداری کنند که ارزش واقعی ندارد و به اصطلاح امروزی در فرایند حباب، ارزش کاذب پیدا کرده است</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contraction. It is created by a surge in asset prices unwarranted by the fundamentals of the asset and driven by exuberant market behavior. When no more investors are willing to buy at the elevated price, a massive sell-off occurs, causing the bubble to deflate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 یک چرخه اقتصادی است که به صورت افزایش سریع قیمت دارایی ها و به دنبال آن انقباض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افزایش قیمت دارایی بی پشتوانه توسط اصل دارایی ها ایجاد می شود و با رفتارهای پرهیجان بازار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سرمایه گذاری حاضر به خرید با قیمت بالا نباشد ، فروش گسترده ای رخ می دهد و باعث می شود حباب دچار 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مطلب از سایت دانش مالی و سرمایه گذاری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investopedia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b2n.ir/566008</w:t>
      </w:r>
    </w:p>
    <w:p>
      <w:pPr>
        <w:pStyle w:val="BookText"/>
        <w:rPr/>
      </w:pP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سؤال است که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معادله محاسبه سرمایه یک شرکت باید مورد بازخوانی قرار بگیرد که عرض کردم در دوره‌های تفصیلی، این را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 مسئله این است که وقتی در وضعیت فعلی تعیین ارزش می‌کنید، بسیار اتفاق افتاده که بعدا واضح می‌شود، آن قیمت، ارزش واقعی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طبق برخی گزارش‌های کارشناسی، چهل درصد شرکت‌هایی که در بازار اوراق بهادار جمهوری اسلامی وجود دارند، اینها اصلا سوددهی نداشته و برخی‌هایشان کلا تعطیل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این، ارزش پیدا کرده است؟ آیا این شرکت تا سال آینده ارزش خودش را نگه می‌دارد؟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خود را از دست خواهد </w:t>
      </w:r>
    </w:p>
    <w:p>
      <w:pPr>
        <w:pStyle w:val="BookText"/>
        <w:rPr/>
      </w:pPr>
      <w:r>
        <w:rPr>
          <w:rFonts w:ascii="IRNazanin" w:hAnsi="IRNazanin" w:eastAsia="IRNazanin"/>
          <w:color w:val="111111"/>
          <w:sz w:val="28"/>
          <w:sz w:val="28"/>
          <w:szCs w:val="28"/>
          <w:rtl w:val="true"/>
          <w:lang w:bidi="fa-IR"/>
        </w:rPr>
        <w:t>داد؟ پس این، یک سرفصل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اوراق بهادار صحبت می‌کنید باید معادله بهادادن به این اوراق را مورد بررسی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دیگری که می‌خواهم در اینجا بحث کنم این است که وقتی کلمه سهام و اوراق بهادار را می‌شنوید باید توجه کنید که مسئله سهام یعنی تفکیک مالکیت از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سهام یک شرکتی را می‌خرید، در مدیریت آن شرکت دخالت نمی‌کنید بلکه مالک بخشی از سرمایه آن شرکت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عوارضی دارد؟ اینکه من مالک باشم ولی مدیر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قوانینی که در بخش شرکت در رساله های عملیه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شما رساله‌های عملیه را مرور می‌کنید می‌بینید یک احکامی وجود دارد که می‌خواهد مالکیت همراه با مدیریت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همه رساله‌ها این عبارت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شریک‌ها از اجازه‌ای که به تصرف در مال یکدیگر داده‌اند برگردند هیچ کدام نمی‌توانند در مال شرکتتصرف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آنها از اجازه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یکی از آنها از اجازه خود برگردد، شریک‌های دیگر حق تصرف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اجازه خود برگشته می‌تواند در مال شرکت تصرف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مساله</w:t>
      </w:r>
    </w:p>
    <w:p>
      <w:p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شریکها تقاضا کند که سرمایۀ شرکت را قسمت کنند، اگرچه شرکت مدت داشته باشد، باید دیگران قبول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قسمت مشتمل بر ردّ یا مستلزم ضرر بر شریک دیگر باشد، که در این صورت نمی تواند او را وادار به قبول قسمت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p>
    <w:p>
      <w:p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شریکها بمیرد، یا دیوانه، یا بیهوش شود یا سفیه شود و حاکم شرع او را از تصرف در اموالش جلوگیری کند شریکهای دیگر نمی توانند در مال شرکت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المسائل امام خمینی، ص</w:t>
      </w:r>
      <w:r>
        <w:rPr>
          <w:rFonts w:eastAsia="IRNazanin" w:cs="IRNazanin"/>
          <w:color w:val="111111"/>
          <w:sz w:val="28"/>
          <w:szCs w:val="28"/>
          <w:lang w:bidi="fa-IR"/>
        </w:rPr>
        <w:t>330</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مسئله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شرکت که بر مبنای عقل خطاناپذیر وحی وضع شده است، یک حکمی وجود دارد که شما بتوانید در مدیریت هم تصرف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قوانین شرکت فعلی، اگر شما از خریدن سهام مثلا نیشکر هفت تپه پشیمان شوید به شما می‌گویند برو سهامت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شرکت افراد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سهام پنجاه بعلاوه 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 خودشان ادامه می‌دهند ولی شما می‌توانید سرمایه آن شرکت را به همان اندازه‌ای که در اختیار داری، مالک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شرکت اسلام، اگر پشیمان شدید می‌توانید تصرف مدیریتی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شارع مقدس، این حکم را قرار داده است؟ برای اینکه امنیت برای تجمیع سرمایه و سرمایه‌داری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عوارض حاکمیت قارون‌ها، ترامپ‌ها و بیل گیتس‌ها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دوره فقه المکاسب، بحث عقود را مطرح کردیم، حکمت‌های حکم شرکت را به صورت استظهاری بررسی می‌کنیم یعنی حیث علل الشرایعی و ثبتی آن را هم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جلسه می‌خواهم بگویم وقتی راجع به سهام صحبت می‌کنیم بدانیم که در مفهوم سهام و در مفهوم اوراق بهادار، تفکیک مالکیت از مدیریت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صدوق مکررا در بحث‌ها به ما یادآوری می‌کردند که توجه داشته باشید شرکت از نظر اسلام با شرکت از نظر نظام سرمایه‌داری، این تفاوت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 نگاه نظام سرمایه‌داری، مالکیت از مدیریت تفکیک شده و به پنجاه بعلاوه یک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بعلاوه یک یعنی کسی که پول و سرمایه بیشتری دارد؛ و من می‌توانم همراهی کنم یا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نمی‌توانم در مدیریت شرکت تصرف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به این حکم عمل نکردیم یک عوارضی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فقیه در </w:t>
      </w:r>
    </w:p>
    <w:p>
      <w:pPr>
        <w:pStyle w:val="BookText"/>
        <w:rPr/>
      </w:pPr>
      <w:r>
        <w:rPr>
          <w:rFonts w:ascii="IRNazanin" w:hAnsi="IRNazanin" w:eastAsia="IRNazanin"/>
          <w:color w:val="111111"/>
          <w:sz w:val="28"/>
          <w:sz w:val="28"/>
          <w:szCs w:val="28"/>
          <w:rtl w:val="true"/>
          <w:lang w:bidi="fa-IR"/>
        </w:rPr>
        <w:t>یک مورد خاص اجازه دهد اما بحث در این است که آیا در کلانِ جامعه می‌شود این را اجازه داد؟ آیا قانون شرکت سهامی جامعه می‌شود بر مبنای پنجاه بعلاوه یک باشد؟ یا باید همه مدیریت داشته باشند؟</w:t>
      </w:r>
    </w:p>
    <w:p>
      <w:pPr>
        <w:pStyle w:val="BookText"/>
        <w:rPr/>
      </w:pPr>
      <w:r>
        <w:rPr>
          <w:rFonts w:ascii="IRNazanin" w:hAnsi="IRNazanin" w:eastAsia="IRNazanin"/>
          <w:color w:val="111111"/>
          <w:sz w:val="28"/>
          <w:sz w:val="28"/>
          <w:szCs w:val="28"/>
          <w:rtl w:val="true"/>
          <w:lang w:bidi="fa-IR"/>
        </w:rPr>
        <w:t>آن‌وقت در اینجا یک بحث‌هایی مطرح شده و طرف مقابل ممکن است اشکالاتی داشته باشد؛ برای مثال بگوید اگر شما این کار را انجام دهید هیچ شرکتی پابرجا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شرکتی به محوریت سرمایۀ بخش خصوصی پابرجا نخواهد ماند اما به محوریت وقف می‌توان این شرکت‌ها را تشکیل داد و به اندازه فاصله بین آسمان و زمین، تفاوت است بین تجمیع سرمایه حول وقف و تجمیع سرمایه حول سرمایه‌دار؛ وقتی شما سرمایه را حول وقف می‌کنید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مال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کرد و پول متعلق به سرمایه‌دار نیست که هر کاری خواست با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حبس مال برای شخص سرمایه‌دار کردید، یعنی قدرت تصرف او و تفرعن او را بیشتر کردید، یعنی مثلاً یک پدیده‌ای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گیتس</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وجود می‌آید که سرمایه خود را در حوزه واکسیناسیون برده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آدرس مطلب از خبرگزاری ایسنا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b2n.ir/055241</w:t>
      </w:r>
    </w:p>
    <w:p>
      <w:pPr>
        <w:pStyle w:val="BookText"/>
        <w:rPr/>
      </w:pPr>
      <w:r>
        <w:rPr>
          <w:rFonts w:ascii="IRNazanin" w:hAnsi="IRNazanin" w:eastAsia="IRNazanin"/>
          <w:color w:val="111111"/>
          <w:sz w:val="28"/>
          <w:sz w:val="28"/>
          <w:szCs w:val="28"/>
          <w:rtl w:val="true"/>
          <w:lang w:bidi="fa-IR"/>
        </w:rPr>
        <w:t>و بعد هم مصاحبه می‌کند و می‌گوید ما باید بخش قابل‌توجهی از جمعیت دنیا را کم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شرکت مایکروسافت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اقدامات مناسبی به‌روی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واکسیناسیون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بهداشت و درمان و مراقبتهای تولید مثل انجام گیرد، می‌توان جمعیت حال حاضر زمین یعنی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از خبرگزاری تسنیم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tn.ai/1205202</w:t>
      </w:r>
    </w:p>
    <w:p>
      <w:pPr>
        <w:pStyle w:val="BookText"/>
        <w:rPr/>
      </w:pPr>
      <w:r>
        <w:rPr>
          <w:rFonts w:ascii="IRNazanin" w:hAnsi="IRNazanin" w:eastAsia="IRNazanin"/>
          <w:color w:val="111111"/>
          <w:sz w:val="28"/>
          <w:sz w:val="28"/>
          <w:szCs w:val="28"/>
          <w:rtl w:val="true"/>
          <w:lang w:bidi="fa-IR"/>
        </w:rPr>
        <w:t>تفرعن‌ها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قوانین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شکل‌گیری چنین انسان‌هایی هستند که حالا باید بعداً راجع به آن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دومین ملاحظه‌ای که در این جلسه پیرامون مفهوم سهام و اوراق بهادار مطرح می‌کنم این است که ما باید عوارض تفکیک مالکیت از مدیریت را انجام دهیم که ببینیم این پدیده چه عارضه‌هایی در نظم کلان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عرض کردم به محوریت نظام سرمایه‌داری و افراد سرمایه‌دار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سومی که در مورد سهام و اوراق بهادار وجود دارد – در مورد فرآیند ایجاد آن بحث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شکلی که در بخش اول و دوم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سرمایه‌های خُرد خود را در اختیار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و او هم در واقع ذیل استراتژی‌های صنعتی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آدرس مطلب از سایت پایگاه خبری اتاق بازرگانی صنایع ، معادن و کشاورزی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b2n.ir/884246</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مدل تجمیع سرمایه کمک می‌کند که تولید صنعتی در جامعه اصل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مباحثی که ما در فقه المکاسب بحث کردیم کاملاً زمینه تحقق تولید خانوادگی، محلی و غیرمتمرکز در جامعه از بین خواهد رفت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قبلاً در مباحثات عرض کردیم؛ لااقل چهار دسته اشکال در تولید صنعتی وجود دارد و ما با فرآیند بازار بورس، تولید صنعتی را پذیرفته‌ایم؛ یعنی به نفع بخش تولید صنعتی، تجمیع سرمایه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می‌کنم این مطلب را در برنامه‌های کارشناسی با چشم خریدار ببینید؛ وقتی کارشناسان، این بحث‌ها را مطرح می‌کنند نمی‌گویند که ما تجمیع سرمایه را به نفعبخش صنعتی انجام می‌دهیم – کلمه صنعتیِ آن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می‌گویند سرمایه‌ها و نقدینگی را در پشت تولید می‌بریم و مطلق تولید را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اگر قید صنعتی اضافه شود و باز ما به نحو طلبگی و به نحو انسان‌های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نحو انسان‌های غیردقیقی که می‌خواهند کار سیاسی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متوجه می‌شویم که تولید صنعتی چه مَضار و منافعی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مباحثات خود عرض کردیم؛ اشکال اول در تولید صنعتی، تخریب شدید محیط‌زیست است؛ به دلیل اینکه تولید صنعتی همراه با بسته‌بندی صنعتی است و بسته‌بندی صنعتی هم در اغلب اوقات یکبارمصرف است و غیرقابل بازیافت و یا با بازیافت طولانی‌مدت و همراه با هزینه‌های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کسی تولید صنعتی را پذیرفت انباشت زباله‌ها و تخریب محیط‌زیست را هم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می‌شود که در ایران فرآیند بازیافت جدی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سؤالی می‌پرسم؛ آیا در آمریکا یا ژاپن جدی گرفته می‌شود؟ پس به چه دلیل در آنجا محیط‌زیست تخریب شده است؟ چرا مطابق برخی گزارش‌ها هشتاد درصد جنگل‌های آمریکا از بین رفته است؟ مسئله محیط‌زیست ابعادی دارد که یک بخش آن همین بسته‌بندی‌های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کالاهای غیرقابل بازیافت است؛ مانند زباله‌های اتمی و زباله‌های الکترونیک که معمولاً کشورها سعی می‌کنند آن‌ها را به کشورهای دیگر صادر کنند به دلیل اینکه فرآیند بازیافت آن بسیار هزینه‌بر و غیرممکن یا همراه با گسترش بیماری در نیروی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زباله‌های الکترونیک که حاوی سرب شدید هستند همه سرطان‌زا و محمل ایجاد بیماری‌های پوستی می‌باشند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expose both adult and child workers as well as their families to a range of hazardous substances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E-waste-connected health risks may result from direct contact with harmful materials such as lead, cadmium, chromium, brominated flame retardants or polychlorinated biphenyls (PCBs), from inhalation of toxic fumes, as well as from accumulation of chemicals in soil, water and food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 تکنیک های بازیافت اولیه مانند سوزاندن کابل ها برای حفظ مس درون ان، کارگران بزرگسال و کودک و همچنین خانواده های آنها را در معرض طیف وسیعی از مواد خطرناک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خطرات</w:t>
      </w:r>
    </w:p>
    <w:p>
      <w:pPr>
        <w:pStyle w:val="BookText"/>
        <w:rPr/>
      </w:pPr>
      <w:r>
        <w:rPr>
          <w:rFonts w:ascii="IRNazanin" w:hAnsi="IRNazanin" w:eastAsia="IRNazanin"/>
          <w:color w:val="111111"/>
          <w:sz w:val="28"/>
          <w:sz w:val="28"/>
          <w:szCs w:val="28"/>
          <w:rtl w:val="true"/>
          <w:lang w:bidi="fa-IR"/>
        </w:rPr>
        <w:t xml:space="preserve">بهداشتی مرتبط با ضایعات الکترونیکی ممکن است ناشی از تماس مستقیم با مواد مضر مانند سرب ، کادمیوم ، کروم ، بازدارنده های شعله برمیده یا بیفنیل های پلی کلر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PCB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از استنشاق دود سمی و همچنین از تجمع مواد شیمیایی در خاک ، آب و غذا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از سایت سازمان جهانی بهداشت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b2n.ir/720369</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شعار بازیافت نتوانسته محیط‌زیست دنیا و آلودگی هوا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ثمرات تولید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می‌خواهم تولید صنعتی را منصفانه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اولی است که باید انجام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 دومی که تولید صنعتی و متمرکز دارد مسئله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کالایی را تولید می‌کند سود اصلی آن کالا را هم همان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بقیه سهام‌داران هم یک سودی می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می‌افتد؟ اتفاقی که می‌افتد این است که بعد از یک یا دو دهه آن سرمایه‌دارانی که سود را می ببرند به قله‌های جامعه از حیث تصرف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دام شهر را تصور کنید؛ در این دام شهر که مثلاً برای یک شهر تولید گوشت می‌کند؛ سود اعتبارات حول گوشت را چه کسی می‌برد؟ همان صاحبان آن دام شهر و همان مجتمع‌های صنعتی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چند مجتمع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در مسئله تولید دام غیرمتمرکز عمل کردید، مثلاً هفتاد روستا در اطراف یک شهری است و شما تولید دام و گوشت را بیناین هفتاد روستا توزیع کردید؛ یعنی گردش اعتبارات بین این هفتاد مجموعه توزیع می‌شود و این کار به عدالت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نظام سرمایه‌داری شعارهای خوبی داده شده است و می‌گویند در وقت بازتوزیع درآمدها عدالت را رعایت خواهیم کرد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اقتصاد خرد، ص</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اما این هم از آن حرف‌هایی است که ما هیچ‌گاه معنای دقیق آن را متوجه نشدیم و بیشتر به یک شعار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می‌توانستید در موقع بازتوزیع درآمدها عدالت را محقق کنید و آن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حاضر بودند از ثروت خود بگذرند در حال حاضر این حجم از بی‌عدالتی و فاصله طبقاتی در دنیا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که شهید بزرگوار آقای ادوارد آنیلی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شهادت رسید به مناسبت مراسم‌هایی که برای این شهید بزرگوار برگزار می‌شد، من می‌دیدم که برخی با دقت این معنا را تکرار می‌کنند که پدر ایشان، کارگزار و کارفرمای شصت درصد از مردم ایتالیاست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اجازه دادید که تولید صنعتی کار خود را ادامه دهد و پازل‌های تولید صنعتی را عمل کردید مثلاً شخصیتی مانند آنیلیِ یهودی در یک جامعه شکل می‌گیرد که ایشان کارفرمای شصت درصد از مردم یک کشور است؛ یعنی همه کارگر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می‌شود که همه آن فرعون‌ها و قارون‌هایی که در قرآن کریم مورد مذمت قرار گرفته‌اند در جوامع امروزی به وجود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تولید صنعتی ضد عدالت است و عدالت را باید در الگوی تولید پایه‌گذاری کرد و نباید فریب کتاب‌های منکیو و کتاب‌های کینزی را خورد که می‌گویند ما عدالت را در بازتوزیع درآمدها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سخت است که ثروت یک جامعه را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بگیریم، پس بهتر است سیستم تولید یک جامعه را بازتعریف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کسانی که در بورس شرکت می‌کنند در حقیقت سرمایه خُرد خود را در اختیار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می‌دهند و این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واقع اختیارات تولید و توزیع و اعتبارات یک جامعه را بر عهده دارد و این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تولید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قوانین فعلی جمهوری اسلامی متأسفانه به دنبال پایه‌گذاری عدالت در بخش تولید نیست؛ ما در قوانین فعلی، فریب نظام سرمایه‌داری را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اینکه نظام جمهوری اسلامی بر سر کار است با ابزارهای جانبی کمک می‌کند که این موضوع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رزمایش مواسات اعلام می‌شود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مقام معظم رهبری در ایام شیوع کرونا در نیمه شعبان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توصیه به همدلی و مواسات مؤمنانه، خصوصا در ایام ماه مبارک رمضان به اقشار آسیب‌دیده از پدیدۀ بیماری کرونا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رزمایش از محل بودجه بیت‌المال و از محل صدقات و مبرّات مردمی </w:t>
      </w:r>
    </w:p>
    <w:p>
      <w:pPr>
        <w:pStyle w:val="BookText"/>
        <w:rPr/>
      </w:pPr>
      <w:r>
        <w:rPr>
          <w:rFonts w:ascii="IRNazanin" w:hAnsi="IRNazanin" w:eastAsia="IRNazanin"/>
          <w:color w:val="111111"/>
          <w:sz w:val="28"/>
          <w:sz w:val="28"/>
          <w:szCs w:val="28"/>
          <w:rtl w:val="true"/>
          <w:lang w:bidi="fa-IR"/>
        </w:rPr>
        <w:t>است و مثلاً در کوتاه‌مدت یک باری را از روی دوش مردم فقیر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فقیر چه کسانی هستند، همان کارگرهایی هستند که نظام سرمایه‌داری، آن‌ها را به کار گرفته اما نتوانسته هزینه‌های زندگی آن‌ها را تأمین کند یا به دلیل اینکه برخلاف سود او بوده، آن‌ها را اخراج کرده است و در حال حاضر این افراد به عنوان فقیر در جامعه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کمک سپاه با عظمت اسلام که خداوند ان شاءالله توفیقات آن‌ها را زیاد کند شما شروع می‌کنید در مناطق محروم هزار یا هزار وپانصد واحد مسکونی را می‌سازید و در مناطق مختلف این کار 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هزار نفر چه کسانی هستند که خانه ندارد؟ اگر بررسی کنید خواهید دید که همین کارگرها هستند؛ همین کسانی که نظام سرمایه‌داری آن‌ها را به عنوان کارگر، ضعیف کرده و بعد هم که سود اکثری خودش به خطر افتاده آن‌ها را اخراج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به دلیل اینکه ساختار حاکمیت دولایه است؛ یعنی یک ساختار سرمایه‌داری در کنار یک ساختار نظام ولایت فقیه وجود دارد همیشه اقدامات ساختار نظام ولایت فقیه باعث شده است که این فقر کمتر دیده شود وگرنه کشور ما هم تابه‌حال ده‌ها بار مانند کشور آمریکا دچار انفجار شده و روابط انسانی ما بسیار گسسته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حادثه تلخ شهر کرمانشاه را ببینید؛ در آنجا برج‌ها و کاخ‌ها ساخته می‌شود – به دلیل اینکه بنده در آنجا رفت‌وآمد دارم از نزدیک به کمک برخی از کارشناسان، محل دقت بنده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سرمایه‌دار برج خود را خلاف قوانین می‌سازد اما در اینجا یک آلونکی ساخته شده است و شهرداری بدون حکم قضایی – بنا بر اظهارنظر دادستان کل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یک حکم کلی، خانه این خانم را تخریب می‌کند و این اتفاق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دادگاه جمهوری اسلامی دارد بررسی می‌کند تا حکم بدهد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آسیه پناهی برای جلوگیری از تخریب آلونکی که سرپناه خود، دختر ونوه‌اش بود در مقابل نیرو‌های شهرداری مقاومت بسیاری می‌کند تا جایی که این زن روی بیل مکانیکی نشسته تا مانع از تخریب محل سکونت خود شود، اما مقاومت و داد بیداد کردن پیرزن کرمانشاهی نتیجه‌ای نمی‌دهد و ماموران اجرائیات کار خود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تخریب کپر، آسیه پناهی برای انتقال به کمپ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شهر، سوار خودروی اجرائیات شد اما در مسیر انتقال و جان خود را از دست می‌دهد و جسد را برای مشخص شدن علت مرگ به پزشکی قانونی تحویل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دادسرای عمومی و انقلاب استان به ورود به این پرونده و به جد در حال پیگیری علت مرگ این خانم است که به گفته رئیس پزشکی قانونی کشور، بعد از انجام معاینات، سم‌شناسی، پاتولوژی و آزمایش‌های مربوطه در یک ماه آینده و حتی کمتر از این زمان، علت مرگ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پایگاه خبرگزاری فارس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b2n.ir/004870</w:t>
      </w:r>
    </w:p>
    <w:p>
      <w:pPr>
        <w:pStyle w:val="BookText"/>
        <w:rPr/>
      </w:pPr>
      <w:r>
        <w:rPr>
          <w:rFonts w:ascii="IRNazanin" w:hAnsi="IRNazanin" w:eastAsia="IRNazanin"/>
          <w:color w:val="111111"/>
          <w:sz w:val="28"/>
          <w:sz w:val="28"/>
          <w:szCs w:val="28"/>
          <w:rtl w:val="true"/>
          <w:lang w:bidi="fa-IR"/>
        </w:rPr>
        <w:t>به دلیل اینکه در جمهوری اسلامی یک ساختار دیگری هم به نام ولایت فقیه وجود دارد، او سعی می‌کند گسست روابط انسانی را ترمیم کند و باعث می‌شود که ما مثلاً به شدت آمریکا دچار گسست روابط انسانی نشویم، ما به شدت فرانسه دچار گسست روابط انسانی نشویم و جامعه ما دچار انفجار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مثلاً در داستان بنزین آن اعتراض‌ها اتفاق می‌افتد</w:t>
      </w:r>
      <w:r>
        <w:rPr>
          <w:rFonts w:eastAsia="IRNazanin" w:cs="IRNazanin"/>
          <w:color w:val="111111"/>
          <w:sz w:val="28"/>
          <w:szCs w:val="28"/>
          <w:rtl w:val="true"/>
          <w:lang w:bidi="fa-IR"/>
        </w:rPr>
        <w:t>.</w:t>
      </w:r>
      <w:r>
        <w:rPr>
          <w:rStyle w:val="FootnoteAnchor"/>
          <w:rtl w:val="true"/>
        </w:rPr>
        <w:footnoteReference w:id="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بخشی از حاکمیت که مربوط به نظام سرمایه‌داری است مراقب این طبقات محروم نیست و گسست ها، حقدها و عقده‌های خود را به مردم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بنده این است که راه‌حل اصلی این است که لایه دوم از جمهوری اسلامی است که متأثر از نظام سرمایه‌داری است قوانین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تغییر هم این است که عدالت را در الگوی تولید پایه‌گذاری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این برادر کوچک </w:t>
      </w:r>
    </w:p>
    <w:p>
      <w:pPr>
        <w:pStyle w:val="BookText"/>
        <w:rPr/>
      </w:pPr>
      <w:r>
        <w:rPr>
          <w:rFonts w:ascii="IRNazanin" w:hAnsi="IRNazanin" w:eastAsia="IRNazanin"/>
          <w:color w:val="111111"/>
          <w:sz w:val="28"/>
          <w:sz w:val="28"/>
          <w:szCs w:val="28"/>
          <w:rtl w:val="true"/>
          <w:lang w:bidi="fa-IR"/>
        </w:rPr>
        <w:t xml:space="preserve">به برادران عدالتخواه خود است؛ بنده ندیده‌ام – البته شاید مطالعات من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جریان‌های عدالتخواه تمرکز کرده و ریشه بی‌عدالتی را در الگوی تولید صنعتی و الگوی تولید متمرکز و سرمایه‌داری نشان دهند؛ همیشه می‌خواهند عدالت را با مصادیق خُرد آن پیگیری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سوم تولید صنعتی این است که ما همیشه گفته‌ایم که اصل تازه‌خوری و اصل پرهیز از غذای مانده و کهنه را نقض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اسلام دستور داریم در موارد بسیاری از جمله در لبنیات – مرادم اقلام عمده لبنیات مانند خود 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تازه‌خور باشیم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نقل از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از پیامبران، از ضعف، به درگاه خداوند عز و جل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در شیر بپز؛ چرا که این دو، جسم را استحکام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غذایی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گوشتِ همراه با شیر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مضیرة غذایی است پختنی که از شیر مانده و ترش‌شده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1702</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الإمام الکاظم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تَغَیرَ عَلَیهِ ماءُ ظَهرِهِ، ینفَعُ لَهُ اللَّبَنُ الحَلیبُ بِالعَسَلِ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 کمرش بر وی دگرگون شود، شیر تازه با عسل برایش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فَلْیأْکلِ اللَّحْمَ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عَنِ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اللَّبَنُ الْحَلِیبُ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ضعیف شد پس گوشت را با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شیر تازه دوشیده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فیومی لغوی معروف </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حلیب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لَبَنٌ حَلِیبٌ و رُطَبٌ جَنِی لِلطَّرِی مِنْهُمَا دُونَ الَّذِی بَعُدَ عَنِ الطَّرَاوَة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حلیب و رُطب جنیّ به تازهٔ آنها گفته می‌شود نه آن شیر یا خرمایی که از طراوت و تازگی دور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اما با فرض وجود کارخانه‌های صنعتی شما اصلاً نمی‌توانید تازه‌خور باشید؛ شیری که در فرآیندهای شیمیایی اجزای غذایی آن کم‌وزیاد می‌شود آن شیری نیست که در روایات ما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موارد قابل‌توجهی از غذاها به مسئله تازه‌خوری نیاز داریم که باید لیست آنها را در آینده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غذایی که پخته شده و می‌ماند نهی شده است؛ زیرا سودای مُضرّه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کنسروها و همه غذایی که پخته شده و بعد در یک دوره زمانی مثلاً شش ماهه در اختیار مشتری قرار می‌گیرند همه مصداق غذای 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فرآیند پخت در مورد غذای مانده طی شده باشد دیگر خاصیت غذای تازه را ندارد و یکی از مصادیق عبور از تازه‌خوری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با تولید صنعتی غذا نقض می‌شود و شما دچار اشکال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کدکس‌های آليمنتاريوس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Codex alimentarius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آدرس مطلب در پایگاه سازمان ملی استاندارد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b2n.ir/CODEX</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مبناست و </w:t>
      </w:r>
    </w:p>
    <w:p>
      <w:pPr>
        <w:pStyle w:val="BookText"/>
        <w:rPr/>
      </w:pPr>
      <w:r>
        <w:rPr>
          <w:rFonts w:ascii="IRNazanin" w:hAnsi="IRNazanin" w:eastAsia="IRNazanin"/>
          <w:color w:val="111111"/>
          <w:sz w:val="28"/>
          <w:sz w:val="28"/>
          <w:szCs w:val="28"/>
          <w:rtl w:val="true"/>
          <w:lang w:bidi="fa-IR"/>
        </w:rPr>
        <w:t>ارزیابی غذا بر مبنای تحلیل‌های سلول پایه و بر مبنای غلط اتفاق می‌افتد، آن‌ها متوجه این مضرات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لوازم این بحث این است که حتماً مدل‌های ارزیابی غذا در جمهوری اسلامی را بر اساس مزج اختیاری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یکی از اشکالات طب موجود این است که قدرت تحلیل ترکیبی کارکرد اعضای بدن را به صورت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انسان، مزجی اختیاری است و نباید سلامت آن را به صورت بخشی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عوض کنید که آن را در نظریه پیشگیری ساختاری از بیماری</w:t>
      </w:r>
      <w:r>
        <w:rPr>
          <w:rStyle w:val="FootnoteAnchor"/>
          <w:rtl w:val="true"/>
        </w:rPr>
        <w:footnoteReference w:id="46"/>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تولید صنعتی مسئله مواد نگه‌دارنده است؛ مواد نگه‌دارنده محمل اصلی ایجاد سرطان هستند و حتی پوزیتویست‌ها هم که خیلی از مسائل را متوجه نیستند به این مسئله اعتراف دارند و گسترش استفاده از مواد نگه‌دارنده باعث شده که سلامت جامعه به چالش کشیده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skyrocketed. We have created all sorts of plastics that are used in innumerable ways. We add preservatives to foods to keep them fresh. We add chemicals to foods to make them look more appealing. We have made food packaging to keep food fresh. We add chemicals to lotions and beauty products to make them feel, look, and smell nice… the list goes on and on of the ways we have invented and used chemicals. We did all of it for what seemed like good reasons at the time, but we are learning that many of those chemicals can cause real harm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دهه اخیر، تعداد مواد شیمیایی اضافه‌شده به غذاها و محصولات دیگر به سرعت، بالا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انواع پلاستیک‌ها را ایجاد کرده‌ایم که به روش‌های بی شماری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مواد نگهدارنده را به مواد غذایی اضافه می‌کنیم تا آن‌ها را تازه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مواد شیمیایی را به مواد غذایی اضافه می‌کنیم تا آن‌ها جذاب‌تر به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بسته‌بندی غذا درست کردیم تا غذا را تازه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مواد شیمیایی را به لوسیون ها و محصولات آرایشی و زیبایی اضافه می‌کنیم تا آن‌ها حس، ظاهر، و بوی خوبی داشته باشند … این لیست و راه‌هایی که ما از مواد شیمیایی تولید و استفاده می‌کنیم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 کارها را به دلایل به ظاهر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قانع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انجام دادیم،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پی بردن به این هستیم که بسیاری از این مواد شیمیایی می‌توانند باعث آسیب واقعی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از پایگاه دانشکده پزشکی دانشگاه هاروارد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b2n.ir/453407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چهار اشکال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بدانید وقتی راجع به سهام و اوراق بهادار بحث می‌کنید عبارت دقیق این است که سهام از شرکت‌هایی که تولید صنعتی می‌کنند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نام این سهام، سهام عدالت است؛ یعنی در روبنا توزیع عدالت </w:t>
      </w:r>
      <w:bookmarkStart w:id="30" w:name="pg11218_163356"/>
    </w:p>
    <w:p>
      <w:pPr>
        <w:pStyle w:val="BookText"/>
        <w:rPr/>
      </w:pPr>
      <w:bookmarkEnd w:id="30"/>
      <w:r>
        <w:rPr>
          <w:rFonts w:ascii="IRNazanin" w:hAnsi="IRNazanin" w:eastAsia="IRNazanin"/>
          <w:color w:val="111111"/>
          <w:sz w:val="28"/>
          <w:sz w:val="28"/>
          <w:szCs w:val="28"/>
          <w:rtl w:val="true"/>
          <w:lang w:bidi="fa-IR"/>
        </w:rPr>
        <w:t>کرده اما در زیربنا فاصله طبقاتی را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قسمت از باب انصاف عرض می‌کنم؛ در کشورهای سرمایه‌داری مردم سهام‌دار نیستند و این امر هم از برکات جمهوری اسلامی است که از بین بد و بدتر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این است که همین سهام شرکت‌های صنعتی در اختیار سرمایه‌دارها و در اختیار ده درصد جامعه باشد، خب در حال حاضر جمهوری اسلامی مطالبه عدالت دارد اما نظریه عدالت ندارد؛ لذا همین نظریات موجود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یک‌شبه مشاهده می‌شود که بازار بورس جمهوری اسلامی پرجمعیت‌ترین بازار بورس دنیا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یک مدلی است؛ مدل بدی است که جلوی آن مدل‌های بدتر نظام سرمایه‌داری را می‌گیرد اما به هیچ عنوان مطمئن نمی‌شوید که به عدالت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کوتاه‌مدت اگر انفجار در بورس ایجاد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ما خواهد شد و یک چالش‌هایی ایجاد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بهره‌هایی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بدانید که این سهام شرکت‌های تولید صنعتی است که ضد عدالت است به شرحی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هم در فقه المکاسب برای تغییر الگوی تولید، الگویی را مطرح کردیم و بحث‌هایی را استظهاراً للآیات و الروایات مطرح کردیم که آنجا باید بیشتر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این چهار اشکال محضر شما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ملاحظه در مورد بازار بورس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راجع به بازار بورس صحبت می‌کنید بدانید که بازار بورس چنین موضوعی است</w:t>
      </w:r>
      <w:r>
        <w:rPr>
          <w:rFonts w:eastAsia="IRNazanin" w:cs="IRNazanin"/>
          <w:color w:val="111111"/>
          <w:sz w:val="28"/>
          <w:szCs w:val="28"/>
          <w:rtl w:val="true"/>
          <w:lang w:bidi="fa-IR"/>
        </w:rPr>
        <w:t>.</w:t>
      </w:r>
    </w:p>
    <w:p>
      <w:pPr>
        <w:pStyle w:val="Heading3"/>
        <w:numPr>
          <w:ilvl w:val="2"/>
          <w:numId w:val="1"/>
        </w:numPr>
        <w:rPr/>
      </w:pPr>
      <w:bookmarkStart w:id="31" w:name="__RefHeading___Toc7930000_2870459653"/>
      <w:bookmarkStart w:id="32" w:name="_Toc11"/>
      <w:bookmarkEnd w:id="31"/>
      <w:r>
        <w:rPr/>
        <w:t>5/2</w:t>
      </w:r>
      <w:r>
        <w:rPr>
          <w:rtl w:val="true"/>
        </w:rPr>
        <w:t xml:space="preserve">. </w:t>
      </w:r>
      <w:r>
        <w:rPr>
          <w:rtl w:val="true"/>
        </w:rPr>
        <w:t xml:space="preserve">نفی قاعدۀ </w:t>
      </w:r>
      <w:r>
        <w:rPr>
          <w:rtl w:val="true"/>
        </w:rPr>
        <w:t>«</w:t>
      </w:r>
      <w:r>
        <w:rPr>
          <w:rtl w:val="true"/>
        </w:rPr>
        <w:t>نفی سبیل</w:t>
      </w:r>
      <w:r>
        <w:rPr>
          <w:rtl w:val="true"/>
        </w:rPr>
        <w:t>»</w:t>
      </w:r>
      <w:r>
        <w:rPr>
          <w:rtl w:val="true"/>
        </w:rPr>
        <w:t xml:space="preserve">؛ مفاد مادۀ </w:t>
      </w:r>
      <w:r>
        <w:rPr/>
        <w:t>14</w:t>
      </w:r>
      <w:r>
        <w:rPr>
          <w:rtl w:val="true"/>
        </w:rPr>
        <w:t xml:space="preserve"> </w:t>
      </w:r>
      <w:r>
        <w:rPr>
          <w:rtl w:val="true"/>
        </w:rPr>
        <w:t xml:space="preserve">و </w:t>
      </w:r>
      <w:r>
        <w:rPr/>
        <w:t>15</w:t>
      </w:r>
      <w:r>
        <w:rPr>
          <w:rtl w:val="true"/>
        </w:rPr>
        <w:t xml:space="preserve"> </w:t>
      </w:r>
      <w:r>
        <w:rPr>
          <w:rtl w:val="true"/>
        </w:rPr>
        <w:t>وظایف شورای عالی بورس</w:t>
      </w:r>
      <w:bookmarkEnd w:id="32"/>
    </w:p>
    <w:p>
      <w:pPr>
        <w:pStyle w:val="BookText"/>
        <w:rPr/>
      </w:pPr>
      <w:r>
        <w:rPr>
          <w:rFonts w:ascii="IRNazanin" w:hAnsi="IRNazanin" w:eastAsia="IRNazanin"/>
          <w:color w:val="111111"/>
          <w:sz w:val="28"/>
          <w:sz w:val="28"/>
          <w:szCs w:val="28"/>
          <w:rtl w:val="true"/>
          <w:lang w:bidi="fa-IR"/>
        </w:rPr>
        <w:t xml:space="preserve">اما ملاحظه سوم و آخرین بحث ما در این بخش این است که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وظایف شورای عالی که عرض کردم چنین عبارت‌هایی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اعطای مجوز پذیرش اوراق بهادار خارجی به بورس</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برای مشاهدۀ متن کامل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پیوست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شرکت 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مثل شرکت سامسونگ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خود را در ایران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بعدی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اعطای مجوز به بورس جهت معاملات اشخاص خارجی در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دیگری است؛ یعنی سرمایه دار های خارجی بیایند و اوراق بهادار بورس ایران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گیتس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بگیرد که بخشی از بازار سرمایه ایران را به هر دلیلی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این موارد، مصداق ایجاد سلطه و شکسته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مگر اینکه شورای عالی دقت هایی را داشته باشد که مثلا مراد از این افراد خارجی، شیعیان عراق یا پاکستان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که به نحو اطلاق بیان داشته، هم میتوان اوراق بهادار شرکت های خارجی را در بازار بورس ایران عرضه کرد، یعنی هنگامی که وارد بازار بورس میشوید، میتوانید شرکت های سرمایه داری بزرگ دنیا را حمایت کنید، شاید تنها بیست میلیون تومان داشته باشید، اما با همین مقدار سهمی را از شرکت سرمایه داری یهودی و صهیونیستی خریداری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سرمایه تان امداد کفر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مواد از </w:t>
      </w:r>
      <w:bookmarkStart w:id="33" w:name="pg11218_163357"/>
    </w:p>
    <w:p>
      <w:pPr>
        <w:pStyle w:val="BookText"/>
        <w:rPr/>
      </w:pPr>
      <w:bookmarkEnd w:id="33"/>
      <w:r>
        <w:rPr>
          <w:rFonts w:ascii="IRNazanin" w:hAnsi="IRNazanin" w:eastAsia="IRNazanin"/>
          <w:color w:val="111111"/>
          <w:sz w:val="28"/>
          <w:sz w:val="28"/>
          <w:szCs w:val="28"/>
          <w:rtl w:val="true"/>
          <w:lang w:bidi="fa-IR"/>
        </w:rPr>
        <w:t>قانون اوراق بهادار جمهوری اسلامی مبهم است، البته این را باید از آقایان شورای نگهبان پرسید که چرا آن را امضا کرده اند؟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بنابراین با این قید سوم هم بخش دیگری از ماهیت بورس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اشکالات تنها به این سه مسئله که عرض کردم اختصاص دارد؟ یا بیشتر است؟ حتما پاسخ این است که اشکالات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جلساتی که وعدۀ آنها را دادم، همۀ این حدود ده دسته قانونی که محضرتان عرض کردم، باید بازخوانی کنیم تا مقداری موضوع تجارت فعلی در جمهوری اسلامی واضح شود تا بعدا هم بتوانیم حکم شرعی به معنایی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مسیر خروج از نظم غلط و نه فقط فتوای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بدهیم</w:t>
      </w:r>
      <w:r>
        <w:rPr>
          <w:rFonts w:eastAsia="IRNazanin" w:cs="IRNazanin"/>
          <w:color w:val="111111"/>
          <w:sz w:val="28"/>
          <w:szCs w:val="28"/>
          <w:rtl w:val="true"/>
          <w:lang w:bidi="fa-IR"/>
        </w:rPr>
        <w:t>.</w:t>
      </w:r>
    </w:p>
    <w:p>
      <w:pPr>
        <w:pStyle w:val="Heading3"/>
        <w:numPr>
          <w:ilvl w:val="2"/>
          <w:numId w:val="1"/>
        </w:numPr>
        <w:rPr/>
      </w:pPr>
      <w:bookmarkStart w:id="34" w:name="__RefHeading___Toc7930002_2870459653"/>
      <w:bookmarkStart w:id="35" w:name="_Toc12"/>
      <w:bookmarkEnd w:id="34"/>
      <w:r>
        <w:rPr/>
        <w:t>6/2</w:t>
      </w:r>
      <w:r>
        <w:rPr>
          <w:rtl w:val="true"/>
        </w:rPr>
        <w:t xml:space="preserve">. </w:t>
      </w:r>
      <w:r>
        <w:rPr>
          <w:rtl w:val="true"/>
        </w:rPr>
        <w:t>بانک؛ نمونۀ دیگری از موارد عدم دقت در موضوع‌شناسیِ موضوعات نظام سرمایه‌داری</w:t>
      </w:r>
      <w:bookmarkEnd w:id="35"/>
    </w:p>
    <w:p>
      <w:pPr>
        <w:pStyle w:val="BookText"/>
        <w:rPr/>
      </w:pPr>
      <w:r>
        <w:rPr>
          <w:rFonts w:ascii="IRNazanin" w:hAnsi="IRNazanin" w:eastAsia="IRNazanin"/>
          <w:color w:val="111111"/>
          <w:sz w:val="28"/>
          <w:sz w:val="28"/>
          <w:szCs w:val="28"/>
          <w:rtl w:val="true"/>
          <w:lang w:bidi="fa-IR"/>
        </w:rPr>
        <w:t>بنده از این بحث عبور میکنم اما ملحق به بحث موضوع شناسی بازار بورس، بنده قبلا موضوع شناسی بانک را هم مطرح کرده ام که اشاره ای به آن میکنم تا وخیم بودن اوضاع موضوع شناسی قدری واضح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حقیر مکرر در مکرر بحث کرده ام که قانون عملیات بانکی بدون ربا که در تاریخ هشتم و دهم شهریور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است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برایمشاهدۀ متن کامل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پیوست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شهریور مجلس تصویب کرده است و دهم شهریور فقهای شورای نگهبان گفته اند که مخالف شرع نیست و امضا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قانون نزدیک سه دهه است که تجربه و آزموده شده است و همه میدانیم که نتوانسته است بانک های 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عرض کرده ایم که ریشۀ مشکل آن به تصویب کنندگان قانون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قانون در زمان ریاست مرحوم آقای هاشمی رفسنجانی در مجلس تصویب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تصور کرده اند که بانک به رابطۀ بانک و مشتری اختصاص و انحصار دارد؛ یعنی ماهیت بانک را به رابطۀ کارگزار بانک با مشتری تقلیل داده اند، مانند حال حاضر که بورس را به رابطۀ کارگزار بورس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تقلیل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 اگر رابطۀ بانک و مشتری ذیل عقودی مطرح شود، از ربا عبور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لااقل در بانک دو قید دیگر نیز وجود دارد که باید به اینها هم توجه کرد و در نهایت قضاوت ترکیبی نسبت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قید دیگر این است که بانک معادلۀ نشر اسکناس</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مرکزی ایران نمی‌تواند هیچ‌گونه تعهد ریالی به شکل اسکناس بنماید مگر این که در مقابل آن به اقلام دارایی‌های مذکور در زیر به‌طوری که در مواد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تعریف شده‌اند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طبق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 طبق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قرضه صادره و یا تضمین شده از طرف دولت و شهرداری‌ها و وام‌ها و دیون مشابه آن طبق مواد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اسناد قرضه مندرج در بند ج بالا کافی نباشد مطالبات ریالی بابت اعتبارات صنعتی بازرگانی و یا کشاورزی طبق ماده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اجرای سیاست‌های کلی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به منظور انجام امور کارشناسی و اجرای فعالیتهای دبیرخانهای شورای رقابت، مرکز ملی رقابت در قالب موسسه‌ای دولتی مستقل زیر نظر رئیس‌جمهور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وظایف اصلی مرکز در زمینه انجام پژوهش‌های اقتصادی و بررسی بازار از منظر توسعه رقابت در کارگروه‌های متعددی انجام می‌شود که برخی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خودرو، مخابرات و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برایمشاهدۀ متن کامل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پیوست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یعنی طبق یک معادله ای به پول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داخلی و چه </w:t>
      </w:r>
    </w:p>
    <w:p>
      <w:pPr>
        <w:pStyle w:val="BookText"/>
        <w:rPr/>
      </w:pPr>
      <w:r>
        <w:rPr>
          <w:rFonts w:ascii="IRNazanin" w:hAnsi="IRNazanin" w:eastAsia="IRNazanin"/>
          <w:color w:val="111111"/>
          <w:sz w:val="28"/>
          <w:sz w:val="28"/>
          <w:szCs w:val="28"/>
          <w:rtl w:val="true"/>
          <w:lang w:bidi="fa-IR"/>
        </w:rPr>
        <w:t xml:space="preserve">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میدهد؛ یعنی محاسبه میکند که بنا بر ارزش تولید ملی، مقدار ذخایر طلایی که در کشور وجود دارد و سایر سرمایه ها، پول کشور چه مقدار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در مورد معادلۀ نشر اسکناس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رعایت نمیشود؛ یعنی بدون محاسبۀ ثروت یک کشور اسکناس چاپ میشود و پدیدۀ تلخ خلق پول</w:t>
      </w:r>
      <w:r>
        <w:rPr>
          <w:rStyle w:val="FootnoteAnchor"/>
          <w:rtl w:val="true"/>
        </w:rPr>
        <w:footnoteReference w:id="53"/>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معادلۀ ارزش دادن به سهام شرکت های بورس، این معادله نیز باید بازخوانی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کشوری مقداری اموال غیرمنقول یا اموالی که خیلی دیر در بازار به فروش میرود دارد، آیا میتواند اینها را پشتوانۀ چاپ اسکناس قرار دهد؟ مثلا ملکی هست که ده میلیارد ارزش دارد، اما اگر همین الان اراده کنید، این ده میلیارد در دست شما قرار نمیگیرد؛ اساسا ممکن است تا سی سال نقد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میتوان این را پشتوانۀ اسکناس قرار داد؟ اینها دو اشکال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معادلۀ نشر اسکناس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در بحث ها گفته ایم که پول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نمیتواند اعتبار باشد، اساسا نظریه الگوی پیشرفت اسلامی پول غیر اعتباری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وقتی معادلۀ نشر اسکناس و تعریف پول به اعتبار را میپذیرید، حکم مضاربه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ما 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غیر نقدین و مسکوک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اعتباری را پذیرفتید، زکات نقدین تعطیل میشود و احکام دیات به چالش کشیده 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وقتی در مورد پدیدۀ بانک صحبت میکنید و پول اعتباری را میپذیرید، پس چگونه مضاربه را علاج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مضاربه تسامح کنیم، زکات را چگونه علاج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عمدۀ زکات در نقدین است و بحث های فنی ای در این خصوص در روایات موجود است که همه با پول اعتباری تعطیل میشوند؛ بنا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کَمّ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مسائل مورد بحث در این قاعده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زمان‌های مرتبط با بحث فقهی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واحدهای فقهی مرتبط با موضوع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محاسبه کمیت‌های فقهی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نسبتی میان میزان زکات و میزان فقرای جامعه وجود دارد که در روایات بحث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ابو عبد الله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زكات فريضه بر معيار بيست و پنج هزارم، مقرر شد كه از هر هزار درهم بيست و پنج درهم بپردازند نه بر معيار سى هزارم كه از هر هزار درهم سى درهم بپردازند؟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همان معيار بيست و پنج هزارم براى فقرا و مستمندان كافى است؛ اگر مردم زكات خود را بپردازند، كسى بى‌نوا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پول </w:t>
      </w:r>
    </w:p>
    <w:p>
      <w:pPr>
        <w:pStyle w:val="BookText"/>
        <w:rPr/>
      </w:pPr>
      <w:r>
        <w:rPr>
          <w:rFonts w:ascii="IRNazanin" w:hAnsi="IRNazanin" w:eastAsia="IRNazanin"/>
          <w:color w:val="111111"/>
          <w:sz w:val="28"/>
          <w:sz w:val="28"/>
          <w:szCs w:val="28"/>
          <w:rtl w:val="true"/>
          <w:lang w:bidi="fa-IR"/>
        </w:rPr>
        <w:t>اعتباری این ها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مجبور میشوید معیار های دیگری نیز برای دیات پیدا کنید که اینها مشکلاتی در فقه ایجاد میکند که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در مورد بانک صحبت میشود، بانک یعنی یک ساختار مبتنی بر پول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عوارض آن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وقتی کلمات برخی فقها را بررسی میکردم، به نظرم خیلی عجیب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من خیلی عجیب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بانک را توصیف میکردند، گفته بودند بانک باعث میشود سرمایه های مردم امنیت پیدا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آدرس مطلب از پایگاه اینترنتی آقای علوی بروجردی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b2n.ir/08336</w:t>
      </w:r>
    </w:p>
    <w:p>
      <w:pPr>
        <w:pStyle w:val="BookText"/>
        <w:rPr/>
      </w:pPr>
      <w:r>
        <w:rPr>
          <w:rFonts w:ascii="IRNazanin" w:hAnsi="IRNazanin" w:eastAsia="IRNazanin"/>
          <w:color w:val="111111"/>
          <w:sz w:val="28"/>
          <w:sz w:val="28"/>
          <w:szCs w:val="28"/>
          <w:rtl w:val="true"/>
          <w:lang w:bidi="fa-IR"/>
        </w:rPr>
        <w:t>مثلا تا دیروز پول شما در خانۀ خودتان بوده است، دزد بیشتر می آمده است، حالا در بانک گذاشتید و کمتر دزد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فایده ای وجود دارد اما یک دفعه هم بانک را دزد میبرد و همۀ آن یکجا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فنی در این است که بانک این است؟ یا این تنها یک فایده ای از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وقتی آن بزرگوار خواسته فتوا دهد به یک کارشناسی رجوع کرده است، آن کارشناس هم گفته اگر بانک باشد دزدی ها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کارشناس نمیگوید که از زمانی که بانک آمده است، اختلاس و دزدی های سازمان یافته گسترش یافته است؛ یعنی ارزش پول را به حدی کم میکنند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آدرس مطلب از خبرگزاری دنیای اقتصاد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b2n.ir/669795</w:t>
      </w:r>
    </w:p>
    <w:p>
      <w:pPr>
        <w:pStyle w:val="BookText"/>
        <w:rPr/>
      </w:pPr>
      <w:r>
        <w:rPr>
          <w:rFonts w:ascii="IRNazanin" w:hAnsi="IRNazanin" w:eastAsia="IRNazanin"/>
          <w:color w:val="111111"/>
          <w:sz w:val="28"/>
          <w:sz w:val="28"/>
          <w:szCs w:val="28"/>
          <w:rtl w:val="true"/>
          <w:lang w:bidi="fa-IR"/>
        </w:rPr>
        <w:t>که ناگهان میبینید ارزش دارایی های یک ملت، به یک پنجم سابق تبدیل میشود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دزدی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سارق به خانۀ شخصی رفته و صد درهم از او می برده، فقط آن را دزدی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موضوع شناسی ما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مسئلۀ سومی که در ماهیت بانک ها مطرح کرده ایم، این است که بنا بر مادۀ سیزده قانون پولی و بانکی کشور مصوب هجدهم تیر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بانک مرکزی موظف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اصلاحیه هایی که در سال های بعد با هماهنگی وزارت اقتصاد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دادن وام و اعتبار به وزارت خانه ها و مؤسسات دولتی را مجوز بدهد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آدرس مطلب از سایت بانک مرکزی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b2n.ir/109660</w:t>
      </w:r>
    </w:p>
    <w:p>
      <w:pPr>
        <w:pStyle w:val="BookText"/>
        <w:rPr/>
      </w:pPr>
      <w:r>
        <w:rPr>
          <w:rFonts w:ascii="IRNazanin" w:hAnsi="IRNazanin" w:eastAsia="IRNazanin"/>
          <w:color w:val="111111"/>
          <w:sz w:val="28"/>
          <w:sz w:val="28"/>
          <w:szCs w:val="28"/>
          <w:rtl w:val="true"/>
          <w:lang w:bidi="fa-IR"/>
        </w:rPr>
        <w:t xml:space="preserve">بنده در عرایض قبلی عرض کرده ام که وقتی بانک مرکزی به وزارت خانه یا موسسه ای اعتبار دهد، یکی از معانی آن این است که تغییر بافت اشتغال کشور رخ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 همان مصادیق سیاست گذاری کلان است که نمونه‌اش را در مورد بورس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اعتبار به وزارت رفاه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برای توسعۀ نوع خاصی از شغل اعطا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آدرس مطلب از پایگاه سازمان برنامه و بودجه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b2n.ir/719523</w:t>
      </w:r>
    </w:p>
    <w:p>
      <w:pPr>
        <w:pStyle w:val="BookText"/>
        <w:rPr/>
      </w:pPr>
      <w:r>
        <w:rPr>
          <w:rFonts w:ascii="IRNazanin" w:hAnsi="IRNazanin" w:eastAsia="IRNazanin"/>
          <w:color w:val="111111"/>
          <w:sz w:val="28"/>
          <w:sz w:val="28"/>
          <w:szCs w:val="28"/>
          <w:rtl w:val="true"/>
          <w:lang w:bidi="fa-IR"/>
        </w:rPr>
        <w:t>وقتی بانک اعتبار میدهد، یعنی برخی مشاغل را تقویت و برخی دیگر را تضعیف میکند، آیا این تقویت و تضعیف مطابق با جدول ثبت مکاسب است؟ در دوره مکاسب عرض کردیم که جدول ثبت مکاسب، جدولی است که فقیه برای ارزش گذاری مشاغل، از آیات و روایات استنباط میکند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فقها باید مواظبتی داشته باشند که مشاغل برتر در اذهان و دنیای عینی، مشاغل برتر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ما کشاورزی، شغل برتر است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يزيدبن هارون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 گنج‌هاى مردم هستند؛ بذر پاكيزه‌اى را كشت مى‌كنند كه خداوند عزّ و جلّ آن را به بار نشانده است و در روز قيامت بهترين مقام و نزديك‌ترين جايگاه را در ميان مردم دارند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خَيْرٌ قَالَ الزَّرْعُ زَرَعَهُ صَاحِبُهُ وَ أَصْلَحَهُ وَ أَدَّى حَقَّهُ يَوْمَ حَصَادِهِ قَالَ فَأَيُّ الْمَالِ بَعْدَ الزَّرْعِ خَيْرٌ قَالَ رَجُلٌ فِي غَنَمٍ لَهُ قَدْ تَبِعَ بِهَا مَوَاضِعَ الْقَطْرِ يُقِيمُ الصَّلَاةَ وَ يُؤْتِي الزَّكَاةَ قَالَ فَأَيُّ الْمَالِ بَعْدَ الْغَنَمِ خَيْرٌ قَالَ الْبَقَرُ تَغْدُو بِخَيْرٍ وَ تَرُوحُ بِخَيْرٍ قَالَ فَأَيُّ الْمَالِ بَعْدَ الْبَقَرِ خَيْرٌ قَالَ الرَّاسِيَاتُ فِي الْوَحَلِ وَ الْمُطْعِمَاتُ فِي الْمَحْلِ نِعْمَ الشَّيْ‌ءُ النَّخْلُ مَنْ بَاعَهُ فَإِنَّمَا ثَمَنُهُ بِمَنْزِلَةِ رَمَادٍ عَلَى رَأْسِ شَاهِقٍ اشْتَدَّتْ بِهِ الرِّيحُ فِي يَوْمٍ عَاصِفٍ إِلَّا أَنْ يُخْلِفَ مَكَانَهَا قِيلَ يَا رَسُولَ اللَّهِ فَأَيُّ الْمَالِ بَعْدَ النَّخْلِ خَيْرٌ قَالَ فَسَكَتَ قَالَ فَقَامَ إِلَيْهِ رَجُلٌ فَقَالَ لَهُ يَا رَسُولَ اللَّهِ فَأَيْنَ الْإِبِلُ قَالَ فِيهِ الشَّقَاءُ وَ الْجَفَاءُ وَ الْعَنَاءُ وَ بُعْدُ الدَّارِ تَغْدُو مُدْبِرَةً وَ تَرُوحُ مُدْبِرَةً لَا يَأْتِي خَيْرُهَا إِلَّا مِنْ جَانِبِهَا الْأَشْأَمِ أَمَا إِنَّهَا لَا تَعْدَمُ الْأَشْقِيَاءَ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رسول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مال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كه انسان به هنگام برداشت محصول، حقّ خداوند را از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زراعت 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گوسفند داشته باشد وهر جا كه آب وعلفى بيابد آنها را بچراند ونمازش را بخواند و زكات مالش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گوسفند 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كه در صبح وشام 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بهترين مال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كه ريشه در گل فرو برده ودر خشكسالى وكم‌آبى ميوه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سرمايه خوبى است وهر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بفروشد، پولش همچون خاكسترى است كه بر سر كوه بلندى در مسير تندباد رها شده باشد، مگر اينكه به جاى آن، درخت خرماى ديگرى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درخت خرما كدام مال بهتر است؟ حضرت سكوت كرد و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را نفرموديد؟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شتردارى موجب مشقّت وسختى ودورى از خانه مى‌شود وهزينه آن سنگين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این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اعتباراتی که بانک مرکزی به</w:t>
      </w:r>
    </w:p>
    <w:p>
      <w:pPr>
        <w:pStyle w:val="BookText"/>
        <w:rPr/>
      </w:pPr>
      <w:r>
        <w:rPr>
          <w:rFonts w:ascii="IRNazanin" w:hAnsi="IRNazanin" w:eastAsia="IRNazanin"/>
          <w:color w:val="111111"/>
          <w:sz w:val="28"/>
          <w:sz w:val="28"/>
          <w:szCs w:val="28"/>
          <w:rtl w:val="true"/>
          <w:lang w:bidi="fa-IR"/>
        </w:rPr>
        <w:t>وزارتخانه ای داده است، برای تقویت کشاورزی جامعه است؟ در همین مغازه ها اگر نگاه کنید، میبینید که نخود، لوبیا و غیره هم خارجی دارد و هم ایرانی؛ یعنی به شکلی بخش کشاورزی را تضعیف کرده اند که در اقلام سادۀ غذایی وابسته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کرده است؟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سیاست گذاری های بانک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در مورد بانک صحبت میکنید، باید توجه کنید که دادن اعتبارات و وام به وزارت خانه ها و موسسات دولتی بر نظام مشاغل جامعه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بانک را قضاوت کنید و آن را امضا کنید، باید این آثار را نیز لحاظ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که تنها به رابطۀ مشتری با بانک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به معنی فرایند تغییر ارزش گذاری در مشاغل است، منتها این معنا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گذاری های کلی و خط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همین خاطر بر آن دقت نمیشود که ممکن است این سیاست گذاری و خط مَشی در تعارض با جدول ثبت مکاسب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ناظر به این بحث بانک، در یک حرف کلی باید نظام سرمایه داری را درست موضوع شناسی کنید؛ این حرف اصلی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خطاب به برادرم استاد علوی بروجردی عرض میکنم که دائما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مدافع رقابت آزاد هستیم و اسلام به چه زبانی باید این نظام اقتصادی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توضیحاتی که بنده عرض کردم، شما با یک موضوع جدید رو به رو هستید و نمیتوانید این حکم ها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شاگردان این اساتید و دیگر اساتید یا ان کمیسیونی که عرض کردم حوزۀ علمیه برای موضوع شناسی نظام سرمایه داری باید تشکیل دهد، اگر درست به موضوع شناسی بپردازند، مثلا به مرجع میگویند که توجه داشته باشید که بخش خصوصی در جمهوری اسلامی دارای پارلمان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حاکمیت دارد و اساسا به اتاق بازرگانی، پارلمان بخش خصوصی جمهوری اسلامی میگویند، یعنی قانون 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معاملۀ بخش خصوصی با خریدار و مردم را به یک معاملۀ خریدار و فروشنده ساده تعریف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 را اسم بخش خصوصی فریب دهد، باید یک کلمه به آن اضافه کرد تا ماهیت آن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بنده مصاحبه ای را میدیدم که یکی از اعضای موثر در اتاق بازرگانی اعتراض داشت که ما پارلمان بخش خصوصی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حدود بیست نفر از بخش دولتی در آن حضور دارند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محمدرضا سبزعلیپور اقتصاددان و رئیس مرکز تجارت جهانی ایران به بهانه انتخابات هفته آیندۀ اتاقهای بازرگانی، صنایع، معادن و کشاورزی ایران در میزگردی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اتاقهای بازرگانی، دیروز، امروز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به اوضاع اتاقهای بازرگانی و عملکرد مسئولین آنها پرداخت و در جمع حاضرین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 فلسفۀ حضور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دولت در اتاق بازرگانی چیست؟ چه حُسنی تا به امروز داشته و این عزیزان دولتی چه گلی بر سر فعالان اقتصادی و صنعت و معدن و تجارت زده اند؟ بجز اینکه اتاق بازرگانی به دژ مستحکم دولتی مبدل شده و عرصه را برای بخش خصوصی تنگ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علیپوربا طرح این سوال که آیا فی الواقع این اتاق بازرگانی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نام بزرگ و دهن پُرکن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و ابدا برازندۀ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اتاق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 فعالان اقتصادی ایران، سال به سال هم از کنار پیاده رو ساختمانش عبور نمی کنند، نیست و برای رسیدن به جایگاه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انقلاب و دگرگونی خاصی در شرح وظایف، نوع مدیریت و افرادی که سکان هدایت این اتاق بازرگانی را برعهده میگیرند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از خبرگزاری تسنیم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tn.ai/1956121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انتقال از متن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این اتاق بازرگانی آمد و نرخ گذاری کرد نباید آن را تسعیر اختیاری بدانید، در احکام تسعیر، </w:t>
      </w:r>
    </w:p>
    <w:p>
      <w:pPr>
        <w:pStyle w:val="BookText"/>
        <w:rPr/>
      </w:pPr>
      <w:r>
        <w:rPr>
          <w:rFonts w:ascii="IRNazanin" w:hAnsi="IRNazanin" w:eastAsia="IRNazanin"/>
          <w:color w:val="111111"/>
          <w:sz w:val="28"/>
          <w:sz w:val="28"/>
          <w:szCs w:val="28"/>
          <w:rtl w:val="true"/>
          <w:lang w:bidi="fa-IR"/>
        </w:rPr>
        <w:t>هم خریدار و هم فروشنده ساده بودند، اما در اینجا قیمت گذاری توسط حاکمیت رخ میدهد، منتها در نظام سرمایه داری، حاکمیت یک بخش ریل گذاری و قانون گذاری دارد که اصطلاحا به آن دولت میگویند، یک بخش پیشنهاد دهنده و مدیر هم دارد که به آن بخش خصوصی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فکر کرده اند که بخش خصوصی یعنی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بخش خصوصی در نظام سرمایه داری، خود، نوعی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قائل به تسعیر اختیاری هستم و باید طرفین مبادله، قیمت را تعیین کنند، اما هیچوقت به بهانۀ مشروعیت حکم تسعیر اختیاری و حرام بودن تسعیر حاکمیت، بخش خصوصی را امضا نمیکنم؛ چون بخش خصوصی هم حاکمیت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 این نکات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فعالیت های اتاق بازرگانی را بررسی کنید، متوجه میشوید که مشوق های صادراتی میدهد و کمک میکند تا برخی صادرات و صادر کننده ها رشد کنند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ها و آئین نامه های حمایت از صادرات کشور</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کتاب در پایگاه سازمان توسعه تجارت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b2n.ir/682553</w:t>
      </w:r>
    </w:p>
    <w:p>
      <w:pPr>
        <w:pStyle w:val="BookText"/>
        <w:rPr/>
      </w:pPr>
      <w:r>
        <w:rPr>
          <w:rFonts w:ascii="IRNazanin" w:hAnsi="IRNazanin" w:eastAsia="IRNazanin"/>
          <w:color w:val="111111"/>
          <w:sz w:val="28"/>
          <w:sz w:val="28"/>
          <w:szCs w:val="28"/>
          <w:rtl w:val="true"/>
          <w:lang w:bidi="fa-IR"/>
        </w:rPr>
        <w:t>از محل چه بودجه ای این مشوق ها را میدهد؟ از محل بودجۀ نفت، دولت و غیره میدهد؛ یعنی با تصمیمات خود، خرید و فروش را در چند نفر سرمایه دار محدود میکند و پارلمان بخش خصوصی، خرید و فروش را عمومی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قوانین او به شکلی است که سرمایه دار ها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بازرگانی نمایشگاه های داخلی و خارجی برگزار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به تغییر ذائقۀ مردم و برند سازی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دو نفر خریدار و فروشنده به طور ساده در بازار مسلمین درحال تمجید از کالای خود باشد، خیر با کمک امکانات حاکمیت، ذائقۀ مردم را به سمت کالایی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خرید و فروش در دنیای معاصر صحبت میکنیم، باید به این نکات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تتمۀ بحث بنده در بخش موضوع شناسی بورس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میخواهد نظام سرمایه داری بشناسد، باید فعالیت های اتاق بازرگانی را رصد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طلبه های محترم و فاضل عرض میکنم که اخبار پایگاه اطلاع رسانی اتاق بازرگانی را دنبال کنند تا متوجه شوند که آیا اینها همان مردمان ساده ای هستند که موضوع حکم شرعی در روایات هستند؟ یا اینکه خیر، حاکمانی هستند که نامشان عوض شده است؟ باید اینمسائل را فهم کرد تا بتوانیم حکم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خلاصۀ حرف بنده این است که در مسئلۀ موضوع شناسی دچار ضعف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موضوعات نظام سرمایه داری را درست تشخیص نمیدهیم و در عین حال در مورد آن حکم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بحث بنده در این بخش این است که پذیرش بورس، یعنی تسعیر نظام سرمایه داری، یعنی نهادینه کردن بی عدالتی در جامعه، یعنی پذیرش عدم سلامت روحی و روانی و جسمی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 با تنش هایی که ایجاد میکند، با تجمیع سرمایه هایی که انجام میدهد، در نهایت این اوصاف را به ما تحمیل میکند؛ بنابراین حتما پذیرش آن به عنوان یک نهاد رسمی نظام سازی </w:t>
      </w:r>
      <w:bookmarkStart w:id="36" w:name="pg11218_163363"/>
    </w:p>
    <w:p>
      <w:pPr>
        <w:pStyle w:val="BookText"/>
        <w:rPr/>
      </w:pPr>
      <w:bookmarkEnd w:id="36"/>
      <w:r>
        <w:rPr>
          <w:rFonts w:ascii="IRNazanin" w:hAnsi="IRNazanin" w:eastAsia="IRNazanin"/>
          <w:color w:val="111111"/>
          <w:sz w:val="28"/>
          <w:sz w:val="28"/>
          <w:szCs w:val="28"/>
          <w:rtl w:val="true"/>
          <w:lang w:bidi="fa-IR"/>
        </w:rPr>
        <w:t xml:space="preserve">اسلامی، کار درستی نیست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قسمت سوم عرایضم خواهم گفت که اگر حالا وضعیت فعلی پیش آمد و بین بد و بدتر انتخابی صورت گرفت، باید چه کرد</w:t>
      </w:r>
      <w:r>
        <w:rPr>
          <w:rFonts w:eastAsia="IRNazanin" w:cs="IRNazanin"/>
          <w:color w:val="111111"/>
          <w:sz w:val="28"/>
          <w:szCs w:val="28"/>
          <w:rtl w:val="true"/>
          <w:lang w:bidi="fa-IR"/>
        </w:rPr>
        <w:t>.</w:t>
      </w:r>
    </w:p>
    <w:p>
      <w:pPr>
        <w:pStyle w:val="Heading2"/>
        <w:numPr>
          <w:ilvl w:val="1"/>
          <w:numId w:val="1"/>
        </w:numPr>
        <w:rPr/>
      </w:pPr>
      <w:bookmarkStart w:id="37" w:name="__RefHeading___Toc7930004_2870459653"/>
      <w:bookmarkStart w:id="38" w:name="_Toc13"/>
      <w:bookmarkEnd w:id="37"/>
      <w:r>
        <w:rPr/>
        <w:t>3</w:t>
      </w:r>
      <w:r>
        <w:rPr>
          <w:rtl w:val="true"/>
        </w:rPr>
        <w:t xml:space="preserve">. </w:t>
      </w:r>
      <w:r>
        <w:rPr>
          <w:rtl w:val="true"/>
        </w:rPr>
        <w:t>پنج قاعدۀ فقه‌المکاسب؛ قواعد فقهی مورد استفاده برای ارزیابی بورس</w:t>
      </w:r>
      <w:bookmarkEnd w:id="38"/>
    </w:p>
    <w:p>
      <w:pPr>
        <w:pStyle w:val="Heading3"/>
        <w:numPr>
          <w:ilvl w:val="2"/>
          <w:numId w:val="1"/>
        </w:numPr>
        <w:rPr/>
      </w:pPr>
      <w:bookmarkStart w:id="39" w:name="__RefHeading___Toc7930006_2870459653"/>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بحث دومی که عرض میکنم این است که این موضوع را ذیل چه قواعد فقهی ای ارزیابی کنیم؟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پنج قاعدۀ فقهی وجود دارد که براساس این پنج قاعدۀ فقهی، موضوع بورس را بررسی میکنیم</w:t>
      </w:r>
      <w:r>
        <w:rPr>
          <w:rFonts w:eastAsia="IRNazanin" w:cs="IRNazanin"/>
          <w:color w:val="111111"/>
          <w:sz w:val="28"/>
          <w:szCs w:val="28"/>
          <w:rtl w:val="true"/>
          <w:lang w:bidi="fa-IR"/>
        </w:rPr>
        <w:t>:</w:t>
      </w:r>
    </w:p>
    <w:p>
      <w:pPr>
        <w:pStyle w:val="Heading3"/>
        <w:numPr>
          <w:ilvl w:val="2"/>
          <w:numId w:val="1"/>
        </w:numPr>
        <w:rPr/>
      </w:pPr>
      <w:bookmarkStart w:id="41" w:name="__RefHeading___Toc7930008_2870459653"/>
      <w:bookmarkStart w:id="42" w:name="_Toc15"/>
      <w:bookmarkEnd w:id="41"/>
      <w:r>
        <w:rPr/>
        <w:t>1/3</w:t>
      </w:r>
      <w:r>
        <w:rPr>
          <w:rtl w:val="true"/>
        </w:rPr>
        <w:t xml:space="preserve">. </w:t>
      </w:r>
      <w:r>
        <w:rPr>
          <w:rtl w:val="true"/>
        </w:rPr>
        <w:t>مراقبت و حفظ طبقه‌بندی مشاغل در اذهان و عینیت جامعه؛ اولین قاعدۀ فقهی مورد استفاده برای ارزیابی بورس</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فقهی طبقه بندی مشاغل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بحث هایی که در فقه المکاسب عرض کردیم، ائمه حساسیت اولیه شان این بوده است که در ذهن شیعیان و مسلمانان، از حیث ارزش گذاری، طبقه بندی ای در مشاغل ایجاد شود تا زمانی که میخواهند شغل انتخاب کنند، شغل های برتر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در فقه المکاسب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وقتی به آیات و روایات رجوع میکنیم، شغل ها از نظر ارزش برابر باشند؛ بلکه بعضی شغل ها دارای ارزش بیشتر و بعضی دیگر دارای ارزش کمتر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حاکمیت، سیاست گذار، قضاوت کننده، منتقد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بررسی کنند که بورس چه تاثیری بر طبقه بندی مشاغل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که مردم به خرید سهام بورس دعوت میشوند و این سهام ها متعلق به شرکت های تولید صنعتی هستند، در نهایت باعث میشود که شغل باغداری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توصیه شده است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مال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كه انسان به هنگام برداشت محصول، حقّ خداوند را از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زراعت 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گوسفند داشته باشد وهر جا كه آب وعلفى بيابد آنها را بچراند ونمازش را بخواند و زكات مالش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گوسفند 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كه در صبح وشام 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بهترين مال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كه ريشه در گل فرو برده ودر خشكسالى وكم‌آبى ميوه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سرمايه خوبى است وهر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بفروشد، پولش همچون خاكسترى است كه بر سر كوه بلندى در مسير تندباد رها شده باشد، مگر اينكه به جاى آن، درخت خرماى ديگرى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درخت خرما كدام مال بهتر است؟ حضرت سكوت كرد و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را نفرموديد؟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شتردارى موجب مشقّت وسختى ودورى از خانه مى‌شود وهزينه آن سنگين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پیدا کند؟ یا اتفاقا خیر، به دلیل سود لحظه ایِ موجود در بورس، مردم به آن سود عادت میکنند و در نهایت در یک جامعه، شغل</w:t>
      </w:r>
    </w:p>
    <w:p>
      <w:pPr>
        <w:pStyle w:val="BookText"/>
        <w:rPr/>
      </w:pPr>
      <w:r>
        <w:rPr>
          <w:rFonts w:ascii="IRNazanin" w:hAnsi="IRNazanin" w:eastAsia="IRNazanin"/>
          <w:color w:val="111111"/>
          <w:sz w:val="28"/>
          <w:sz w:val="28"/>
          <w:szCs w:val="28"/>
          <w:rtl w:val="true"/>
          <w:lang w:bidi="fa-IR"/>
        </w:rPr>
        <w:t>باغداری به شغل کمیاب تبدیل میشود و از بین میرود؟ آیا شغل دامداری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محمدبن مارد روايت كرده است كه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كه در خانۀ خود بز شيردهى داشته باشد مگر آنكه همۀ افراد آن خانه مورد تقديس قرار مى‌گيرند و بركت بر آنان فرود مى‌آيد؛و چنان‌چه دو بز باشند، روزى دو بار مورد تقديس و دو بار بركات خداوندى بر آنان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مورد تقديس قرار مى‌گيرند؟حضرت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بامدادان و شامگاهان فرشته‌اى نزد آنان آمده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 از آن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شما و بر خوراكتان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باشيد،يعنى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پاك و پاكيزه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مجاهدی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أبوعلي الأشعري عن الحسن بن علي عن عبيس بن هشام عن عبد الله بن سنان 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بَيْتٍ شَاةً أَتَاهُمُ اَللَّهُ بِرِزْقِهَا وَ زَادَ فِي أَرْزَاقِهِمْ وَ اِرْتَحَلَ اَلْفَقْرُ عَنْهُمْ مَرْحَلَةً فَإِنِ اِتَّخَذَ شَاتَيْنِ أَتَاهُمُ اَللَّهُ بِأَرْزَاقِهِمَا وَ زَادَ فِي أَرْزَاقِهِمْ وَ اِرْتَحَلَ اَلْفَقْرُ عَنْهُمْ مَرْحَلَتَيْنِ فَإِنِ اِتَّخَذُوا ثَلاَثَةً أَتَاهُمُ اَللَّهُ بِأَرْزَاقِهِمْ وَ اِرْتَحَلَ اَلْفَقْرُ عَنْهُمْ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خانواده‌اى يك رأس گوسفند را نگه‌دارى كنند، خداوند روزى آن را نزدشان مى‌فرستد، رزق و روزى آنان را مى‌افزايد و فقر از نزد آنان تا يك منزل مسافت كوچ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رأس گوسفند نگه‌دارى كنند، خداوند روزى آن دو رأس را نزد آنان مى‌فرستد، روزى آنان را مى‌افزايد و فقر را تا مسافت دو منزل از نزد آنان كوچ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رأس گوسفند نگه‌دارى كنند، خداوند روزى آنها را نزد آن خانواده مى‌فرستد و فقر را به‌طور كامل از نزد آنان كوچ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گسترش پیدا میکند؟ آیا شغل شریف کشاورزی که افضل مشاغل در اسلام است، گسترش پیدا میکند؟ آیا ارزش شغل شریف خیاطی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كار مردانِ نيك، خيّاطى است و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مى‌دوخت و كفشش را پينه مى‌كرد و بيشترين كار او در خانه اش خيّاطى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در ذهن ها افزایش پیدا میکند؟ یا خیر، با ترویج بورس در بین مردم، مردم به آرامی فراموش میکنند که مشاغل برتر کدام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این نکته را باز هم در اینجا تذکر میدهم که در فقه نظام، مهمترین مسئله، هدایت ذهن ها و قلب هاست؛ چون اگر قدرت هدایت ذهن ها و قلب ها را نداشته باشیم، مجبور به استفاده از قوانین جبری برای ادارۀ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مصداق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بحث ما در فقه المکاسب این است که فقها برای اینکه مردم مشاغل برتر را برتر بدانند چه باید بکنند؟ اولین بحث در مکاسب، مکاسبِ محرمه نیست، بلکه اولین بحث در مکاسب این است که تدبیری در نظام آموزشی، نظام تبلیغاتی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اندیشیده شود که مردم واقعا مشاغل برتر را برتر بدانند، اینگونه نشود که در ده سال آینده همه به بورس عادت کنند و مشاغل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ها ارزشی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عوارض تعطیل شدن مشاغل برتر به جامعه تحمیل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عوارض تعطیل شدن مشاغل برتر در روایات، مسئلۀ ذلت است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هميشه در نيك بختى به سر برند تا وقتى كه لباس بيگانگان را نپوشند و غذاى بيگانگان را نخورند؛ اما وقتى چنين كردند خداوند آنان را به خوارى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چون وابستگی ایجاد میشود، خصوصا در مسئلۀ لباس باید خودکفا باشیم و در مسئلۀ غذا هم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غذای دشمنان من بپرهیز</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اسماعيل بن مسلم سكونى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بيكى از انبياء بنى اسرائيل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بگو لباس دشمنان مرا در بر نكنند، و طعام دشمنان مرا نخورند، و بر طريقه دشمنان من نپويند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ايشان سلوك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مبادا آنها نيز مرا دشمن شوند همچنان كه آنان دشمن من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آقایان میگویند که این یک توصیۀ مستحبی است و خوب است رعایت شود، در حالی که این توصیه، نظام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شود که جامعه غذای خود را مصرف کند، یک حالتی برای نفی سبیل، استقلال کشور، دفاع مظلوم و روابط انسانی پیوسته ایجاد میشود و اگر از نظر غذایی وابسته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الان که طبق برخی گزارش ها شصت درصد مواد عذایی ایران از خارج وارد میشود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هم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مواد غذایی ایران وارداتی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از خبرگزاری تسنیم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b2n.ir/608348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دیگری خواهد داشت که نتیجۀ آن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میخواهند حتی به بهانۀ کم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فضل الهی واهی بودن این بهانه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بهانۀ ارزان بودن، گندم را هم از خارج وارد کنند، یعنی حتی میخواهند در کالاهای استراتژیک ما را وابسته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در کالاهای استراتژیک و غذایی خود وابسته شد، با اندک تحریم دریایی، هوایی و جنگ به زانو در میاید و مصداق همان ذلتی میشود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بیش از اینکه از سلاح استفاده کنند، از غذااستفاده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یهودی ها جایزۀ جهانی غذا را درسته کرده اند؟ چرا بنیاد راکفلر جایزۀ جهانی غذا را حمایت میکند</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organizations, universities, institutions, companies, cooperatives and partnerships from around the world to create inspiring, compelling, and actionable visions of the world’s food systems by 2050. A prize of $2 million will be distributed among the winners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راکفلر جایزه </w:t>
      </w:r>
      <w:r>
        <w:rPr>
          <w:rFonts w:eastAsia="Times New Roman" w:cs="Times New Roman" w:ascii="Times New Roman" w:hAnsi="Times New Roman"/>
          <w:color w:val="111111"/>
          <w:sz w:val="28"/>
          <w:szCs w:val="28"/>
          <w:lang w:val="en-US" w:bidi="en-US"/>
        </w:rPr>
        <w:t>Food System Vision Prize 2050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دعوت نامه ای برای سازمان ها ، دانشگاه ها ، موسسات ، شرکت ها ، تعاونی ها و شرکای مختلف در سراسر جهان برای ایجاد چشم انداز الهام بخش ، قانع کننده و عملی از سیستم های غذایی جهان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جایزه دو میلیون دلاری بین برندگان توزیع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از سایت بنیاد راکفلر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b2n.ir/991909</w:t>
      </w:r>
    </w:p>
    <w:p>
      <w:pPr>
        <w:pStyle w:val="BookText"/>
        <w:rPr/>
      </w:pP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بر غذا تسلط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دارو و لباس اقلام اصلی ای هستند که اگر بر آنها تسلط ایجاد شد، دشمن با همین بهانه ها ما را به زانو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مهم است که ارزش گذاری ها در اذهان تغییر نکند؛ چون به دنبال تغییر ارزش گذاری ها، این آفات به وجود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تفصیلا جدول ثبت مکاسب را ببینید تا عوارض اینها را متوجه شوید، اما مهمترین آنها این است که اگر کشاورزی، دامداری و خیاطی به عنوان مشاغل برتر شناخته نشود، بر جامعه ذلت تحمیل </w:t>
      </w:r>
      <w:bookmarkStart w:id="43" w:name="pg11218_163366"/>
    </w:p>
    <w:p>
      <w:pPr>
        <w:pStyle w:val="BookText"/>
        <w:rPr/>
      </w:pPr>
      <w:bookmarkEnd w:id="43"/>
      <w:r>
        <w:rPr>
          <w:rFonts w:ascii="IRNazanin" w:hAnsi="IRNazanin" w:eastAsia="IRNazanin"/>
          <w:color w:val="111111"/>
          <w:sz w:val="28"/>
          <w:sz w:val="28"/>
          <w:szCs w:val="28"/>
          <w:rtl w:val="true"/>
          <w:lang w:bidi="fa-IR"/>
        </w:rPr>
        <w:t>میشود؛ چون نمیتوانند غذای خود را تامین کنند یا اگر هم بکنند، به نحو صنعتی این کار انجام میشود که عوارض چهارگانه به وجود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باید اینها را مشاغل برتر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حکم فقهی، در فقه المکاسب با زاویه دید فقه نظام و نه با زاویه دید کشف معذر و منجز</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فرهنگ تشریحی اصطلاحات اصول،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برای توضیحات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پیوست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فقها باید مواظبت کنند تا طبقه بندی مشاغل در جامعه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سؤال ما در اینجا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بورس بر طبقه بندی مشاغل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پذیرش بورس باعث میشود که مشاغل برتر، در اذهان مردم به مشاغل کم ارزش و کم توجه تبدیل شود و وهنگامی هم که این رخ دهد، جامعه وابسته خواهد شد</w:t>
      </w:r>
      <w:r>
        <w:rPr>
          <w:rFonts w:eastAsia="IRNazanin" w:cs="IRNazanin"/>
          <w:color w:val="111111"/>
          <w:sz w:val="28"/>
          <w:szCs w:val="28"/>
          <w:rtl w:val="true"/>
          <w:lang w:bidi="fa-IR"/>
        </w:rPr>
        <w:t>.</w:t>
      </w:r>
    </w:p>
    <w:p>
      <w:pPr>
        <w:pStyle w:val="Heading3"/>
        <w:numPr>
          <w:ilvl w:val="2"/>
          <w:numId w:val="1"/>
        </w:numPr>
        <w:rPr/>
      </w:pPr>
      <w:bookmarkStart w:id="44" w:name="__RefHeading___Toc7930010_2870459653"/>
      <w:bookmarkStart w:id="45" w:name="_Toc16"/>
      <w:bookmarkEnd w:id="44"/>
      <w:r>
        <w:rPr/>
        <w:t>2/3</w:t>
      </w:r>
      <w:r>
        <w:rPr>
          <w:rtl w:val="true"/>
        </w:rPr>
        <w:t xml:space="preserve">. </w:t>
      </w:r>
      <w:r>
        <w:rPr>
          <w:rtl w:val="true"/>
        </w:rPr>
        <w:t>تغییر الگوی تولید متمرکز و صنعتی به الگوی تولید غیرمتمرکز؛ دومین قاعدۀ فقهی مورد استفاده برای ارزیابی بورس</w:t>
      </w:r>
      <w:bookmarkEnd w:id="4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فقهی الگوی تولید غیرمتمرکز</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کردیم که به استظهار مجموعه ای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جلسات فقه المکاسب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به تولید غیرمتمرکز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دسته روایاتی که به اجیر نشدن و شغل مستقل داشتن تشویق میکند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عبد اللَّه بن محمّد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اجیر سازد روزی را بر خود تنگ کرده است، چگونه بر خود تنگ نکرده باشد در حالی که آنچه به چنگ می‌آورد از آن دیگری است همان که او را اجاره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وقتی انسان ها به این دعوت میشوند که در مسئلۀ شغل، آقای خودشان باشند و اجیر نشوند، یعنی تولیدصنعتی توسط این حکم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دسته روایاتی که توصیه میکند محل شغل به محل خانه نزدیک باشد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 بختی مرد، این است که محلّ تجارتش در شهرش باشد و رفیقانش صالح باشند و فرزندانی داشته باشد که از آنان یاری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روایات هم منجر به تضعیف تولید صنعتی میشود؛ چون فرض بر این است که شغل هرکس باید نزدیک خانۀ خودش باشد و استثنائا مشاغلی خارج از محل اسکان طراحی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نمیتوان در هر محله ای تولید صنعتی راه اندازی کرد، چون بازار آن، خریدار آن، امکانات تولید صنعتی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محله ها وجود ندارد، بلکه باید ظرفیت های انسانی ده ها محله تجمیع شود تا بتوان تولید صنعتی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حال حاضر که شهر های اطراف تهران به خوابگاه تبدیل شده است تا بتوان تهران را به مرکز تولید صنعتی تبدیل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یکی از تاثیرات بورس که تقویت تولید صنعتی باشد، این است که اصلِ نظام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نظام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شغل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اصلِ نظام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اوقات به همه امور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شود؛ ما باید بنا بر روایات یک‌چهارم از وقت را به شغل اختصاص دهیم</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بکوشید که وقت شما چهار ساعت باشد، یک ساعت برای مناجات با خدا، یک ساعت برای کار زندگانی و معاش، یک ساعت هم برای معاشرت با برادران و مردمان مورد اعتماد که عیوب شما را بشما می‌فهمانند و از دل بشما اخلاص دارند و یک ساعت هم خلوت کنید برای درک لذتهای حلال و به وسیله این ساعت بر انجام وظایف آن سه ساعت دیگر توانا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المنسوب إلی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اجْتَهِدُوا فِی أَنْ یکونَ زَمَانُکمْ أَرْبَعَ سَاعَاتٍ سَاعَةً لِمُنَاجَاةِ اللَّهِ وَ سَاعَةً لِأَمْرِ الْمَعَاشِ وَ سَاعَةً لِمُعَاشَرَةِ الْإِخْوَانِ وَ الثِّقَاتِ الَّذِینَ یعَرِّفُونَکمْ عُیوبَکمْ وَ یخْلِصُونَ لَکمْ فِی الْبَاطِنِ وَ سَاعَةً تَخْلُونَ فی‌ها لِلَذَّاتِکمْ فِی غَیرِ مُحَرَّمٍ وَ بِهَذِهِ السَّاعَة تَقْدِرُونَ عَلَی الثَّلَاثِ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بکوشید که وقت شما چهار ساعت باشد، یک ساعت برای مناجات با خدا، یک ساعت برای کار زندگانی و معاش، یک ساعت هم برای معاشرت با برادران و مردمان مورد اعتماد که عیوب شما را بشما می‌فهمانند و از دل بشما اخلاص دارند و یک ساعت هم خلوت کنید برای درک لذتهای حلال و به وسیله این ساعت بر انجام وظایف آن سه ساعت دیگر توانا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ینَاجِی فی‌ها رَبَّهُ، وَسَاعَةٌ یرُمُّ مَعَاشَهُ، وَسَاعَةٌ یخَلِّی بَینَ نَفْسِهِ وَ بَینَ لَذَّتِها فِیما یحِلُّ وَ یجْمُلُ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لِلْعَاقِلِ أَنْ یکونَ شَاخِصاً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فِی مَعَاد، أَوْ لَذَّة فِی غَیرِ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ساعات شبانه‌روز خود را به سه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صرف مناجات با پروردگارش می‌کند و قسمت دیگری را برای ترمیم معاش و کسب و کار زندگی قرار می‌دهد و قسمت سوم را برای بهره‌گیری از لذات حلال و دلپسند می‌گذارد و سزاوار نیست که انسان عاقل حرکتش جز در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معاش، گامی در راه معاد و لذت در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390</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الآن تولید صنعتی کاری کرده است که مثلاً کسانی که از کرجبرای کار به تهران می‌آیند، هشت ساعت سر کار هستند و چهار ساعت در رفت‌وبرگشت هستند و به این صورت بیست و چهار ساعت را به شغل اختصاص می‌دهند چراکه که دوازده ساعت دیگر را باید بخوابند تا بتوانند دوازده ساعت بعدی را به کار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شما به مردم می‌گویید که طوری وقتتان را تنظیم کنید که یک‌چهارم آن برای شغل باشد، دیگر نمی‌توانید تولید صنعتی به این شکل را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برعکس این موضوع هم جریان دارد؛ وقتی شما بازار بورس و تولید صنعتی را امضا می‌کنید، حداقل این سه اصل مهم نظام ساز نفی می‌شود و نفی هرکدام از این اصول ده‌ها عارضه دارد؛ مثلاً اگر زمان شغل را رعایت نکنید، پدر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وظایف پدری را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همسرداری نیز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شغل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نکنید، باز پدر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چراکه پدر برای خانه باید وقت کافی داشته باشد و برای آنکه وقت کافی داشته باشد باید شغل نزدیک به 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اجیر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هم اختیار پدر در دست کارفرماست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وظایف خود را کامل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سه اصل نقض شود، کارکرد تربیتی پدر به کارکرد معیشتی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پیدا می‌کند و همچنین عوارض دیگری که در جلسات دیگر بحث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اصل دوم فقهی است؛ در این اصل می‌گویید که از جهت فقهی الگوی تولید باید به عدم تمرکز میل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بورس در حال زمینه‌سازی برای تمرکز در تولید است</w:t>
      </w:r>
      <w:r>
        <w:rPr>
          <w:rFonts w:eastAsia="IRNazanin" w:cs="IRNazanin"/>
          <w:color w:val="111111"/>
          <w:sz w:val="28"/>
          <w:szCs w:val="28"/>
          <w:rtl w:val="true"/>
          <w:lang w:bidi="fa-IR"/>
        </w:rPr>
        <w:t xml:space="preserve">. </w:t>
      </w:r>
      <w:bookmarkStart w:id="46" w:name="pg11218_163368"/>
    </w:p>
    <w:p>
      <w:pPr>
        <w:pStyle w:val="Heading3"/>
        <w:numPr>
          <w:ilvl w:val="2"/>
          <w:numId w:val="1"/>
        </w:numPr>
        <w:rPr/>
      </w:pPr>
      <w:bookmarkStart w:id="47" w:name="__RefHeading___Toc7930012_2870459653"/>
      <w:bookmarkStart w:id="48" w:name="_Toc17"/>
      <w:bookmarkEnd w:id="46"/>
      <w:bookmarkEnd w:id="47"/>
      <w:r>
        <w:rPr/>
        <w:t>3/3</w:t>
      </w:r>
      <w:r>
        <w:rPr>
          <w:rtl w:val="true"/>
        </w:rPr>
        <w:t xml:space="preserve">. </w:t>
      </w:r>
      <w:r>
        <w:rPr>
          <w:rtl w:val="true"/>
        </w:rPr>
        <w:t>تجارت همگانی در قالب بازارهای موقت؛ سومین قاعدۀ فقهی مورد استفاده برای ارزیابی بورس</w:t>
      </w:r>
      <w:bookmarkEnd w:id="48"/>
    </w:p>
    <w:p>
      <w:pPr>
        <w:pStyle w:val="BookText"/>
        <w:rPr/>
      </w:pPr>
      <w:r>
        <w:rPr>
          <w:rFonts w:ascii="IRNazanin" w:hAnsi="IRNazanin" w:eastAsia="IRNazanin"/>
          <w:color w:val="111111"/>
          <w:sz w:val="28"/>
          <w:sz w:val="28"/>
          <w:szCs w:val="28"/>
          <w:rtl w:val="true"/>
          <w:lang w:bidi="fa-IR"/>
        </w:rPr>
        <w:t>قاعدۀ فقهی عمومی شدن تجارت</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فقهی به ما می‌گوید همه باید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جدول ثبت تجارت دو حیث علل‌الشرایعی وجود دارد؛ حیث اول این است که عمومی شدن تجارت مساوی با رفع فقر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روی آورید؛ که در آن، بی‌نیازی‌تان از آنچه مردم دارند،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حیث دوم این است که عمومی شدن تجارت مساوی با گسترش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تجارت، عقل را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الأحکام،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التِّجَارَةِ مَذْهَبَةٌ لِلْعَقْل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تجارت و داد و ستد با مردم عقل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أَبِي اَلْفَرَجِ اَلْقُمِّيِّ عَنْ مُعَاذٍ بَيَّاعِ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مُعَاذُ أَ ضَعُفْتَ عَنِ اَلتِّجَارَةِ أَوْ زَهِدْتَ فِيهَا قُلْتُ مَا ضَعُفْتُ عَنْهَا وَ مَا زَهِدْتُ فِيهَا قَالَ فَمَا لَكَ قُلْتُ كُنَّا نَنْتَظِرُ أَمْراً وَ ذَلِكَ حِينَ قُتِلَ اَلْوَلِيدُ وَ عِنْدِي مَالٌ كَثِيرٌ وَ هُوَ فِي يَدِي وَ لَيْسَ لِأَحَدٍ عَلَيَّ شَيْءٌ وَ لاَ أَرَانِي آكُلُهُ حَتَّى أَمُوتَ فَقَالَ تَتْرُكُهَا فَإِنَّ تَرْكَهَا مَذْهَبَةٌ لِلْعَقْلِ اِسْعَ عَلَى عِيَالِكَ وَ إِيَّاكَ أَنْ يَكُونَ هُمُ اَلسُّعَاةَ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تجارت كردن ناتوان شده‌اى، يا اين كه آن را رها كرده‌اى؟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تجارت نمى‌كنى؟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امر و حكومت شما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زمانى بود كه وليد بن عبد الملك كشته شده بود، و من نيز مال فراوانى داشتم و همه‌اش به صورت نقدى در دستم بود و كسى نيز از من طلب نداشت و فكر كردم كه آن را تا پايان عمرم مصرف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تجارت را ترك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ترك كردن موجب از بين رفتن عقل مى‌شود؛ بر خانواده‌ات وسعت و رفاه بده، و نگذار كه خانواده‌ات پشت سرت بدگويى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الأحکام،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البته این موضوعات را در دوره فقه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بورس به این کمک می‌کند که تجارت عمومی شود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این فرض که در جمهوری اسلامی حدود پنجاه میلیون نفر سهام‌دار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آدرس مطلب از خبرگزاری ایرنا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b2n.ir/035467</w:t>
      </w:r>
    </w:p>
    <w:p>
      <w:pPr>
        <w:pStyle w:val="BookText"/>
        <w:rPr/>
      </w:pPr>
      <w:r>
        <w:rPr>
          <w:rFonts w:ascii="IRNazanin" w:hAnsi="IRNazanin" w:eastAsia="IRNazanin"/>
          <w:color w:val="111111"/>
          <w:sz w:val="28"/>
          <w:sz w:val="28"/>
          <w:szCs w:val="28"/>
          <w:rtl w:val="true"/>
          <w:lang w:bidi="fa-IR"/>
        </w:rPr>
        <w:t>این سؤال را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مستقیم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کرده‌اند، به سرعت ضرر خواهند کرد و چون تجارت خودشان را به شرکت‌های کارگزاری بورس واگذار کرده‌اند، این </w:t>
      </w:r>
      <w:bookmarkStart w:id="49" w:name="pg11218_163369"/>
    </w:p>
    <w:p>
      <w:pPr>
        <w:pStyle w:val="BookText"/>
        <w:rPr/>
      </w:pPr>
      <w:bookmarkEnd w:id="49"/>
      <w:r>
        <w:rPr>
          <w:rFonts w:ascii="IRNazanin" w:hAnsi="IRNazanin" w:eastAsia="IRNazanin"/>
          <w:color w:val="111111"/>
          <w:sz w:val="28"/>
          <w:sz w:val="28"/>
          <w:szCs w:val="28"/>
          <w:rtl w:val="true"/>
          <w:lang w:bidi="fa-IR"/>
        </w:rPr>
        <w:t>تجارت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خودِ فرد تجارت نمی‌کند تا از ناحیه تجارت گسترش عقل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موضوعات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الآن در نگاه بَدوی گفته می‌شود که بازار بورس باعث شده است که همۀ مردم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در مجموع به نظر من در آینده شرکت‌های کارگزاری بورس اصل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آمار، بیشتر مردم در بورس انتخاب مستقیم می‌کنند؛ ولی این افراد یا دوباره به شرکت‌های کارگزاری برمی‌گردند یا ضرر مطلق می‌کنند و در معاملات آینده از چرخه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بورس بستر را آماده نمی‌کند تا همه مردم بتوانند تجارت عمومی و دائم داشته باشند</w:t>
      </w:r>
      <w:r>
        <w:rPr>
          <w:rFonts w:eastAsia="IRNazanin" w:cs="IRNazanin"/>
          <w:color w:val="111111"/>
          <w:sz w:val="28"/>
          <w:szCs w:val="28"/>
          <w:rtl w:val="true"/>
          <w:lang w:bidi="fa-IR"/>
        </w:rPr>
        <w:t>.</w:t>
      </w:r>
    </w:p>
    <w:p>
      <w:pPr>
        <w:pStyle w:val="Heading3"/>
        <w:numPr>
          <w:ilvl w:val="2"/>
          <w:numId w:val="1"/>
        </w:numPr>
        <w:rPr/>
      </w:pPr>
      <w:bookmarkStart w:id="50" w:name="__RefHeading___Toc7930014_2870459653"/>
      <w:bookmarkStart w:id="51" w:name="_Toc18"/>
      <w:bookmarkEnd w:id="50"/>
      <w:r>
        <w:rPr/>
        <w:t>4/3</w:t>
      </w:r>
      <w:r>
        <w:rPr>
          <w:rtl w:val="true"/>
        </w:rPr>
        <w:t xml:space="preserve">. </w:t>
      </w:r>
      <w:r>
        <w:rPr>
          <w:rtl w:val="true"/>
        </w:rPr>
        <w:t xml:space="preserve">رعایت قواعد مبادله </w:t>
      </w:r>
      <w:r>
        <w:rPr>
          <w:rtl w:val="true"/>
        </w:rPr>
        <w:t>(</w:t>
      </w:r>
      <w:r>
        <w:rPr>
          <w:rtl w:val="true"/>
        </w:rPr>
        <w:t>مالیت ابزار مبادله، تسعیر اختیاری و عقود شرعی مبادله</w:t>
      </w:r>
      <w:r>
        <w:rPr>
          <w:rtl w:val="true"/>
        </w:rPr>
        <w:t>)</w:t>
      </w:r>
      <w:r>
        <w:rPr>
          <w:rtl w:val="true"/>
        </w:rPr>
        <w:t>؛ چهارمین قاعدۀ فقهی مورد استفاده برای ارزیابی بورس</w:t>
      </w:r>
      <w:bookmarkEnd w:id="5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فقهی قواعد مبادله و ابزار مبادله</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مباحث فقهی خودمان، قائل هستیم که مبادله باید در چارچوب‌هایی اتفاق بیافتد و برای مبادله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قید را ذکر کرده‌ایم؛ ازجمله اینکه مبادله باید ذیل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می‌خواهم در اینجا یک سؤال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بیع و در خصوص مبیع در فقه اسلامی شرایطی هست، مثلاً یکی از شروط این است که مبیع باید در هنگام بیع موجود باشد، اگر مبیع در هنگام معامله موجود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می‌خواهید گندمی رابفروشید ولی گندم الآن در انبار شما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باطل و غلط است چون مبیع موجود نیست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قدرت بر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از طرف فروشنده به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مصالح مشتری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توانایی تسلم باشد، بیع صحیح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المكاسب،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حالا همین موضوع را شما می‌توانید بر بورس حمل کنید؛ آیا مبیعِ اوراق عرضه و سهامی که ارائه می‌شود، موجود است یا خیر؟ بسیاری از این شرکت‌های موجود، مبیع حاضر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قرار است سرمایه را جمع کنند و بعداً شرکت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معاملات بورس مبیع موجود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اشکالات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این است که مبیع باید معلوم و معین باشد؛ نمی‌توان مبیع غیرمعین یا مجهول را بفروشید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علم به اندازۀ مثمن به مانند ثمن شرط است و این قول را اجماع علماء قبول دارند همانگونه که در کتب تذکره و الغنیه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معامله بر مجهول باطل است بدون هیچ اختلافی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المكاسب،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در معاملات بورس هم همین اتفاق می‌افتد؛ یک برگه سهمی به شما داده‌اند و مثلاً می‌گویند این سهم صد میلیون می‌ارزد، خب این سهم حاکی از یک مبیعی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آن مبیع معلوم است که ما مورد بررسی قرار دهیم؟ آنقدر این مسئله غیربسیط و پیچیده است که شرکت‌های وکالتی‌ای آمده‌اند و فرایندی را تعریف کرده‌اند؛ یعنی می‌آیند و از طرف شما وکیل می‌شوند و شما هزینه‌ای به آن‌ها می‌پردازید تا آن‌ها بررسی کنند که آیا مبیع موجود است یا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مجهول بودن مبیع در معاملات بورسی وجود دارد و بنابراین مصداق معاملهٔ غرری است که مورد نهی نبوی قرار دارد و نمی‌توان از آن معامله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در این مدت بررسی کردم و دیدم بسیاری از این شرکت‌ها مبیعِ موجود ندارند </w:t>
      </w:r>
      <w:bookmarkStart w:id="52" w:name="pg11218_163370"/>
    </w:p>
    <w:p>
      <w:pPr>
        <w:pStyle w:val="BookText"/>
        <w:rPr/>
      </w:pPr>
      <w:bookmarkEnd w:id="52"/>
      <w:r>
        <w:rPr>
          <w:rFonts w:ascii="IRNazanin" w:hAnsi="IRNazanin" w:eastAsia="IRNazanin"/>
          <w:color w:val="111111"/>
          <w:sz w:val="28"/>
          <w:sz w:val="28"/>
          <w:szCs w:val="28"/>
          <w:rtl w:val="true"/>
          <w:lang w:bidi="fa-IR"/>
        </w:rPr>
        <w:t>و بعضی مبیعِ معلوم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دو شرط بیع در این معاملات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حیث عقود معامله هم می‌توانیم مسئله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قبلاً عرض کرده‌ایم که بحث مبادله در اسلام منحصر در عقود نیست؛ مسئله بازار هم چندین شرط دارد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 که اگر شما فقه ندانید به ربا دچار می‌شوید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 فراز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فقه سپس تجارت، نخست فقه سپس تجارت، نخست فقه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ربا در این امّت از راه رفتن مورچه بر روی سنگ صیقلی و برّاق پنهان‌تر و نامرئی‌تر است؛ سوگندهایتان را با راستگویی بیامیزید و قسم دروغ یاد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و فاجر در آتش است، مگر آن تاجری که حقّ را بگیرد و حقّ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آیا در بازار بورس آموزش فقه وجوددارد؟ در حال حاضر همه آموزش‌ها این است که شما چطور ثبت‌نام کنید یا چطور محاسبه سود کنید؛ آموزش‌های دیگری دارند ولی هیچکدام آموزش فقه نیست</w:t>
      </w:r>
      <w:r>
        <w:rPr>
          <w:rFonts w:eastAsia="IRNazanin" w:cs="IRNazanin"/>
          <w:color w:val="111111"/>
          <w:sz w:val="28"/>
          <w:szCs w:val="28"/>
          <w:rtl w:val="true"/>
          <w:lang w:bidi="fa-IR"/>
        </w:rPr>
        <w:t>.</w:t>
      </w:r>
    </w:p>
    <w:p>
      <w:pPr>
        <w:pStyle w:val="Heading3"/>
        <w:numPr>
          <w:ilvl w:val="2"/>
          <w:numId w:val="1"/>
        </w:numPr>
        <w:rPr/>
      </w:pPr>
      <w:bookmarkStart w:id="53" w:name="__RefHeading___Toc7930016_2870459653"/>
      <w:bookmarkStart w:id="54" w:name="_Toc19"/>
      <w:bookmarkEnd w:id="53"/>
      <w:r>
        <w:rPr/>
        <w:t>5/3</w:t>
      </w:r>
      <w:r>
        <w:rPr>
          <w:rtl w:val="true"/>
        </w:rPr>
        <w:t xml:space="preserve">. </w:t>
      </w:r>
      <w:r>
        <w:rPr>
          <w:rtl w:val="true"/>
        </w:rPr>
        <w:t>رعایت نفی سبیل و عدم تقویت کفار در تجارت بین‌الملل؛ پنجمین قاعدۀ فقهی مورد استفاده برای ارزیابی بورس</w:t>
      </w:r>
      <w:bookmarkEnd w:id="5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فقهی تجارت بین‌الملل و عدم تقویت کفار</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باید مبنای ارزیابی بورس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طبق ماده چهارده و پانزده وظایف شورای عالی بورس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بازار اوراق بهادار جمهوری اسلامی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این اصل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دسته قاعدهٔ فقهی مبنای قضاوت ما دربارۀ بورس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مدرسه هدایت</w:t>
      </w:r>
      <w:r>
        <w:rPr>
          <w:rStyle w:val="FootnoteAnchor"/>
          <w:rtl w:val="true"/>
        </w:rPr>
        <w:footnoteReference w:id="8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شورای راهبردی الگوی پیشرفت اسلامی می‌خواهیم دربارۀ بورس قضاوت کنیم، تأثیر بورس بر این پنج دسته قاعده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مبادلات بورس مواردی یافت می‌شود که هر پنج دسته قاعده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حکمِ نظام پذیرش بورس کار درستی نیست و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می‌خواهند این پنج دسته قاعده فقهی را ببینند، باید به کتاب فقه المکاسب رجوع کنند تا بتوانند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پنج دسته قاعده، قواعد نظام سازی اقتصادی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رعایت شوند نظام اقتصادی اسلام شکل میگیرد؛ نگویید پنج قاعده و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میتوان تمامی امور را به محوریت این پنج امر بازتعریف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ستون های خیمه نظام اقتصادی اسلام هستند که باید همواره مورد محافظت فقها قرار بگیرند</w:t>
      </w:r>
      <w:r>
        <w:rPr>
          <w:rFonts w:eastAsia="IRNazanin" w:cs="IRNazanin"/>
          <w:color w:val="111111"/>
          <w:sz w:val="28"/>
          <w:szCs w:val="28"/>
          <w:rtl w:val="true"/>
          <w:lang w:bidi="fa-IR"/>
        </w:rPr>
        <w:t xml:space="preserve">. </w:t>
      </w:r>
      <w:bookmarkStart w:id="55" w:name="pg11218_163371"/>
    </w:p>
    <w:p>
      <w:pPr>
        <w:pStyle w:val="Heading2"/>
        <w:numPr>
          <w:ilvl w:val="1"/>
          <w:numId w:val="1"/>
        </w:numPr>
        <w:rPr/>
      </w:pPr>
      <w:bookmarkStart w:id="56" w:name="__RefHeading___Toc7930018_2870459653"/>
      <w:bookmarkStart w:id="57" w:name="_Toc20"/>
      <w:bookmarkEnd w:id="55"/>
      <w:bookmarkEnd w:id="56"/>
      <w:r>
        <w:rPr/>
        <w:t>4</w:t>
      </w:r>
      <w:r>
        <w:rPr>
          <w:rtl w:val="true"/>
        </w:rPr>
        <w:t>. «</w:t>
      </w:r>
      <w:r>
        <w:rPr>
          <w:rtl w:val="true"/>
        </w:rPr>
        <w:t>بررسی ادلۀ جواز بورس در فتاوی</w:t>
      </w:r>
      <w:r>
        <w:rPr>
          <w:rtl w:val="true"/>
        </w:rPr>
        <w:t>»</w:t>
      </w:r>
      <w:r>
        <w:rPr>
          <w:rtl w:val="true"/>
        </w:rPr>
        <w:t xml:space="preserve">، </w:t>
      </w:r>
      <w:r>
        <w:rPr>
          <w:rtl w:val="true"/>
        </w:rPr>
        <w:t>«</w:t>
      </w:r>
      <w:r>
        <w:rPr>
          <w:rtl w:val="true"/>
        </w:rPr>
        <w:t>تشکیل کمیسیون موضوع‌شناسی در حوزۀ علمیه</w:t>
      </w:r>
      <w:r>
        <w:rPr>
          <w:rtl w:val="true"/>
        </w:rPr>
        <w:t xml:space="preserve">» </w:t>
      </w:r>
      <w:r>
        <w:rPr>
          <w:rtl w:val="true"/>
        </w:rPr>
        <w:t xml:space="preserve">و </w:t>
      </w:r>
      <w:r>
        <w:rPr>
          <w:rtl w:val="true"/>
        </w:rPr>
        <w:t>«</w:t>
      </w:r>
      <w:r>
        <w:rPr>
          <w:rtl w:val="true"/>
        </w:rPr>
        <w:t>رفع محرومیتِ ایجادشده توسط نظام سرمایه‌داری</w:t>
      </w:r>
      <w:r>
        <w:rPr>
          <w:rtl w:val="true"/>
        </w:rPr>
        <w:t>»</w:t>
      </w:r>
      <w:r>
        <w:rPr>
          <w:rtl w:val="true"/>
        </w:rPr>
        <w:t>؛ سه راهکار خروج از نظام سرمایه‌داری</w:t>
      </w:r>
      <w:bookmarkEnd w:id="57"/>
    </w:p>
    <w:p>
      <w:pPr>
        <w:pStyle w:val="BookText"/>
        <w:rPr/>
      </w:pPr>
      <w:r>
        <w:rPr>
          <w:rFonts w:ascii="IRNazanin" w:hAnsi="IRNazanin" w:eastAsia="IRNazanin"/>
          <w:color w:val="111111"/>
          <w:sz w:val="28"/>
          <w:sz w:val="28"/>
          <w:szCs w:val="28"/>
          <w:rtl w:val="true"/>
          <w:lang w:bidi="fa-IR"/>
        </w:rPr>
        <w:t>بر فرض اینکه بورس را نپذیریم و نظر شرعی ما این شد که بورس را به عنوان نظام مطلوب اقتصاد اسلام نمیتوان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جمهوری اسلامیِ زمینه ساز ظهور، به این دلیل که حوزه های عملیه کار عملی و فقهی نمیکنند و همچنان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لیس لها نهایة رسائل و مکاسب و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اقتصادی وجود ندارد و مجبور به انتخاب میان بد و بدتر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نظریه اقتصادی بهتری بود مسلما نظام جمهوری اسلامی آن نظریه را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 ما این است که دراین شرایط چه کار کنیم؟ آیا میتوانیم صرفا فتوا بدهیم؟ البته فتوای مراجع محترم تقلید بر مقلدین ایشان حجت است البته در حیث درس خارجی و طلبگی، در حال برررسی ادله این فتواها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موضوع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از حیث تطبیق با قواعد فقهیه، هم فقها تنها دستۀ چهارم قواعد موجود را لحاظ میکنند و قواعد مبادله را اصل در قضاوت قرار میدهند و در نظر دادن دربارۀ این نظام، به چهار دستۀ دیگر اصلا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حیث نپذیرفتیم ولی مقلدها به فتوای مراجع خودشان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را نپذیرفتیم و نخواستیم که صرفا فتوا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ما در مقام افتاء و مرجع تقلید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خواستیم از این وضعیت عبور کنیم، چه باید کنیم؟ این بحث مهمی است که بنده تنها میخواهم به آن اشاره کرده و از آن عبورکنم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کارها را میتوان انجام داد که بنده به دو یا سه تا از آن ها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ذهن طلبۀ بیسوادی مثل بنده پنجاه اقدام میرسد تا ازاین وضعیت عبور کنیم ولی بنده تنها چند مورد را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فتاوی امضاء کننده بورس و بانک و ادله مذاکرات شورای نگهبان در تصویب قانون بازار اوراق بهادار و تصویب قانون عملیات بانکی بدون ربا، در کلاس های طلبگی و درس های مجتهدان مورد بازخوانی قرار بگیرد تا بفهمیم که علت این فتوا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اول است و به نظر بنده کار از این 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شروع کنید به بررسی ادلۀ امضای نظام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اظهاراتی که آقای استاد علوی بروجردی دارند و بنده همواره نکاتی را در حاشیه فتواهای ایشان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بررسی ها انجام شود حتما اشکالات موضوع شناسانۀ حوزۀ علمیه برجسته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دوم بنده این است که کمسیون موضوع شناسی برای موضوع سرمایه داری در حوزۀ علمیه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به صورت غیر رسمی این کمسیون را در شورای راهبردی تشکیل دادیم و نتیجه مذاکراتمان را نیز در اختیار آقایان و مراجع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که جناب آقای اعرافی مدیر محترم حوزه و یک نهاد رسمی حوزه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دوستان زحمت میکشند ومشروح جلسه را در اختیار متخصصین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اسست که حوزه از بررسی موضوع شناسانۀ مسائل نظام سرمایه داری به صورت فردی عبور کند و یک کار جمعی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عرض میکنم مقدماتی هستند و بایستی در مورد آنها بحث صوررت 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سومی که باید در دستور کار قرار بگیرد تا ازاین وضعیت عبور کنیم این است که برای مقابله با فقر و محرومیتی که نظام سرمایه داری ایجاد کرده شروع کنیم مسئله محرومیت زدایی را در دستور کار حوزه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در آسیب شناسی مسئله محرومیت به علیل بودن نظام سرمایه داری خواهیم رسید، از آن سو نیز نظام سرمایه داری علاقه ندارد به اینکه مسئله محرومین را علاج کند؛ بنابراین با این کار، هم بی پناه بودن محرومین برطرف میشود و هم میتوان از پایگاه رفع محرومیت یک نقد همگانی قابل فهم به نظام سرمایه داری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پایگاه محرومیت زدایی باید علاوه بر اقدامات کوتاه </w:t>
      </w:r>
    </w:p>
    <w:p>
      <w:pPr>
        <w:pStyle w:val="BookText"/>
        <w:rPr/>
      </w:pPr>
      <w:r>
        <w:rPr>
          <w:rFonts w:ascii="IRNazanin" w:hAnsi="IRNazanin" w:eastAsia="IRNazanin"/>
          <w:color w:val="111111"/>
          <w:sz w:val="28"/>
          <w:sz w:val="28"/>
          <w:szCs w:val="28"/>
          <w:rtl w:val="true"/>
          <w:lang w:bidi="fa-IR"/>
        </w:rPr>
        <w:t>مدت، مانند اینکه بسته غذایی بدهیم و یا تنظیم وام قرض الحسنه برای مردم یا کارهای مشابه آن، عمومی شدن تجارت را در دستور کار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 شدن تجارت به سه کار اصلی نیازمند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های تقنینی و نظارتی با قوه مقننه و مجریه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بحث های تجارت عمومی تا رواج پیدا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یابی برای ساخت بازارهای مسلمین و بازارهای موقتی که در فقه المکاسب عرض کردیم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سه دستور کار بایستی با یکدیگر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فایده این کار سوم چیست؟ ما از رویارویی مستقیم با نظام سرمایه داری پرهیز کردیم و برای آن تدبیر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جلسه ای هم به بورس نقدی وارد میکنیم و اشکالاتمان را ارائه میکنیم ولی این به این دلیل است که اثبات کنیم این مسیربرای اقتصاد جامعه اسلامی غلظ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بهتراست از مسیر رفع فقر و محرومیت، نظام سازی اقتصادی را پایه 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قدرت رسانه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نظام سرمایه داری را میشناسند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نظام سرمایه داری چگونه حق را باطل، باطل را حق و مفهوم 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روی مسئله مدیریت محرومیت بایستید، هم نقطۀ آغاز نظام سازی اقتصادی است و هم از درگیری های سیاسیِ حاد که منجر به دو قطبی شدن جامعه میشود پرهیز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این سه اقدام برای شروع به عبور از نظام سرمایه داری و حل مساله فقر و محرومیت در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دقت فتواها و ادله مورد بررسی قرار بگیرد و حتی میتوان در قالب استفتاء از اساتید درس خارج بخواهیم که این ادله را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دوم، کمسیون موضوع شناسی حوزۀ علمیه و مسئلۀ سوم عمومی شدن تجارت با حکم های سه گانه ای است که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بنده مزاحم شما شدم در مجموع سه مطلب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مساله موضوع شناسی بورس را مطرح کردم و پنج دسته قاعده برای بررسی موضوع بورس بر اساس آیات و روایات پیشنهاد دادم که البته تفصیل آن پنج دسته در فقه المکاسسب است و سه اقدام عملیاتی هم برای عبور از نظام سرمایه داری خدمت شما پیشنهاد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ال محمد </w:t>
      </w:r>
      <w:bookmarkStart w:id="58" w:name="pg11218_163373"/>
    </w:p>
    <w:p>
      <w:pPr>
        <w:pStyle w:val="Heading2"/>
        <w:numPr>
          <w:ilvl w:val="1"/>
          <w:numId w:val="1"/>
        </w:numPr>
        <w:rPr/>
      </w:pPr>
      <w:bookmarkStart w:id="59" w:name="__RefHeading___Toc7930020_2870459653"/>
      <w:bookmarkStart w:id="60" w:name="_Toc21"/>
      <w:bookmarkEnd w:id="58"/>
      <w:bookmarkEnd w:id="59"/>
      <w:r>
        <w:rPr>
          <w:rtl w:val="true"/>
        </w:rPr>
        <w:t>پیوست‌ها</w:t>
      </w:r>
      <w:bookmarkEnd w:id="60"/>
    </w:p>
    <w:p>
      <w:pPr>
        <w:pStyle w:val="Heading3"/>
        <w:numPr>
          <w:ilvl w:val="2"/>
          <w:numId w:val="1"/>
        </w:numPr>
        <w:rPr/>
      </w:pPr>
      <w:bookmarkStart w:id="61" w:name="__RefHeading___Toc7930022_2870459653"/>
      <w:bookmarkStart w:id="62" w:name="_Toc22"/>
      <w:bookmarkEnd w:id="61"/>
      <w:r>
        <w:rPr>
          <w:rtl w:val="true"/>
        </w:rPr>
        <w:t xml:space="preserve">پیوست </w:t>
      </w:r>
      <w:r>
        <w:rPr/>
        <w:t>1</w:t>
      </w:r>
      <w:r>
        <w:rPr>
          <w:rtl w:val="true"/>
        </w:rPr>
        <w:t xml:space="preserve">: </w:t>
      </w:r>
      <w:r>
        <w:rPr>
          <w:rtl w:val="true"/>
        </w:rPr>
        <w:t>بخشی از سخنان استاد علوی بروجردی در موضوع اقتصاد آزاد</w:t>
      </w:r>
      <w:bookmarkEnd w:id="62"/>
    </w:p>
    <w:p>
      <w:pPr>
        <w:pStyle w:val="BookText"/>
        <w:rPr/>
      </w:pPr>
      <w:r>
        <w:rPr>
          <w:rFonts w:ascii="IRNazanin" w:hAnsi="IRNazanin" w:eastAsia="IRNazanin"/>
          <w:color w:val="111111"/>
          <w:sz w:val="28"/>
          <w:sz w:val="28"/>
          <w:szCs w:val="28"/>
          <w:rtl w:val="true"/>
          <w:lang w:bidi="fa-IR"/>
        </w:rPr>
        <w:t>خوش‌بختانه در دولت فعلی، که ان‌شاء‌الله در دولت بعد هم ادامه پیدا کند، کسانی سر کار آمدند که اقتصاد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گاهی گفته‌ام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اقتصاد اسلامی همان اقتصاد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اقتصادی ما محدود است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نیست که در آنها حکم تأسیسی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موضوعات، حکم امضایی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می‌کنیم و می‌بینیم که سیره عقلایی چگونه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عمومات و اصلاحات ما منافات نداشت امضا می‌کنیم و بدین‌ترتیب مشمول تأیید شرع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عقلا چیست؟ عقلای عالم روش‌های اقتصادی شناخته‌شده مقبولی پیش همگان دارند که مجموع آنها اقتصاد عقلایی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عقلایی اقتصاد آزاد است نه اقتصاد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داشته باشیم که ما اشتباه‌های بسیاری در میان حوزویان و حتی در سطح کتاب‌ها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تاریخ معاصر ما با کمونیست‌ها و مجاهدین خلق مواجه بودیم و برای اینکه به آنها بگوییم مترقی هستیم حرف‌هایی تندتر از آنها می‌زدیم و به نام اسلام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دیگر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آقای شیخ محمدباقر صدر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حرف‌هایی که ایشان در اقتصاد زدند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نمی‌توان گفت زمین مالکیت‌بردار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دیگر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فعلی نه کاری به کمونیست‌ها داریم و نه به سوسیالیست‌ها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اقتصاد عقلایی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ما سوسیالیستی و کمونیستی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بازار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مدافع رقابت آزاد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این مسئله هست که حق نداریم تعیین نرخ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بازار باید نرخ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روایات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زبانی باید بیاند اقتصاد آزاد را بیان کنند؟ این اقتصاد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وارد این عرصه شود باید نظریات خودش را کنار بگذارد و آنها را به اسم اسلام ترویج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نظرات عقلایی اقتصادی در دنیا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امروز تورم، رکود، پول، اسکناس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بعضی از سرپرستان بانک‌ها می‌گویند پول یا تعداد اسکناسی که گرفته‌اید از نظر ما موضوعیت ندارد، بلکه ارزش آن پول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مبلغی گرفته‌اید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داده‌اید ولی تورم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شما ضامن هستید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را نیز برگردانید، که تازه اصل پول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ارزش آن پول را لحاظ می‌کنند نه تعداد اسکناس‌ها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پایگاه دفتر استاد علوی بروجردی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b2n.ir/08336</w:t>
      </w:r>
    </w:p>
    <w:p>
      <w:pPr>
        <w:pStyle w:val="Heading3"/>
        <w:numPr>
          <w:ilvl w:val="2"/>
          <w:numId w:val="1"/>
        </w:numPr>
        <w:rPr/>
      </w:pPr>
      <w:bookmarkStart w:id="63" w:name="__RefHeading___Toc7930024_2870459653"/>
      <w:bookmarkStart w:id="64" w:name="_Toc23"/>
      <w:bookmarkEnd w:id="63"/>
      <w:r>
        <w:rPr>
          <w:rtl w:val="true"/>
        </w:rPr>
        <w:t xml:space="preserve">پیوست </w:t>
      </w:r>
      <w:r>
        <w:rPr/>
        <w:t>2</w:t>
      </w:r>
      <w:r>
        <w:rPr>
          <w:rtl w:val="true"/>
        </w:rPr>
        <w:t xml:space="preserve">: </w:t>
      </w:r>
      <w:r>
        <w:rPr>
          <w:rtl w:val="true"/>
        </w:rPr>
        <w:t>کاهش ارزش پول ملی</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65" w:name="pg11218_163374"/>
    </w:p>
    <w:p>
      <w:pPr>
        <w:pStyle w:val="BookText"/>
        <w:rPr/>
      </w:pPr>
      <w:bookmarkEnd w:id="65"/>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همچنین قیمت طلای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گرم در مرداد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در مرداد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4.105.000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که حدود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اطلاع‌رسانی سکه، طلا و ارز آدرس </w:t>
      </w:r>
      <w:r>
        <w:rPr>
          <w:rFonts w:eastAsia="Times New Roman" w:cs="Times New Roman" w:ascii="Times New Roman" w:hAnsi="Times New Roman"/>
          <w:color w:val="111111"/>
          <w:sz w:val="28"/>
          <w:szCs w:val="28"/>
          <w:lang w:val="en-US" w:bidi="en-US"/>
        </w:rPr>
        <w:t>www.tgju.org</w:t>
      </w:r>
    </w:p>
    <w:p>
      <w:pPr>
        <w:pStyle w:val="Heading3"/>
        <w:numPr>
          <w:ilvl w:val="2"/>
          <w:numId w:val="1"/>
        </w:numPr>
        <w:rPr/>
      </w:pPr>
      <w:bookmarkStart w:id="66" w:name="__RefHeading___Toc7930026_2870459653"/>
      <w:bookmarkStart w:id="67" w:name="_Toc24"/>
      <w:bookmarkEnd w:id="66"/>
      <w:r>
        <w:rPr>
          <w:rtl w:val="true"/>
        </w:rPr>
        <w:t xml:space="preserve">پیوست </w:t>
      </w:r>
      <w:r>
        <w:rPr/>
        <w:t>3</w:t>
      </w:r>
      <w:r>
        <w:rPr>
          <w:rtl w:val="true"/>
        </w:rPr>
        <w:t xml:space="preserve">: </w:t>
      </w:r>
      <w:r>
        <w:rPr>
          <w:rtl w:val="true"/>
        </w:rPr>
        <w:t>معنای معذر و منجز</w:t>
      </w:r>
      <w:bookmarkEnd w:id="67"/>
    </w:p>
    <w:p>
      <w:pPr>
        <w:pStyle w:val="BookText"/>
        <w:rPr/>
      </w:pPr>
      <w:r>
        <w:rPr>
          <w:rFonts w:ascii="IRNazanin" w:hAnsi="IRNazanin" w:eastAsia="IRNazanin"/>
          <w:color w:val="111111"/>
          <w:sz w:val="28"/>
          <w:sz w:val="28"/>
          <w:szCs w:val="28"/>
          <w:rtl w:val="true"/>
          <w:lang w:bidi="fa-IR"/>
        </w:rPr>
        <w:t>مرحوم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معذریت و منجزیت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المكلّف لو قطع بوجوب شي‌ء مثلا، كان منجّزا له و موجبا لاستحقاق العقوبة على مخالفته، و لو قطع بإباحة شي‌ء كان معذّرا له لو انكشف له حرمته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مکلف قطع به وجوب چیزی مثلا پیدا کند، این قطع برای او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صورت مخالفت از آن مستحق عقوبت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مباح و جایز بودن چیزی قطع پیدا کند، اگر بعد از آن، حرام بودنش کشف شود برای او معذّر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پیشگاه خداوند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الهداية في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بها اعتبار ما تقوم عليه الحجة من الأمور الموصلة الى واقع ما تقوم عليه بحيث يسوغ للمشرع ان يعاقب اذا قدر لها اصابة الواقع مع تخلف المكلف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دخول التكاليف في عهدة المكلف عن طريق القطع أو الظن او الاحتمال بحيث يستحق المكلف العقاب في حالة تخلفه عن هذه التكاليف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مراداز 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داشتن آنچه که حجت بر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برای قانون‌گذار و شارع جایز است که مکلف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قادر بر اصابت واقع باشد ولی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منجزیت عبارت است از داخل شدن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وظایف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مکلف از راه قطع یا ظن یا احتمال به آنها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مکلف؛ به طوری که اگر مکلف از این تکالیف تخلف کند مستحق عقاب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المصطلحات الأصولية، ص</w:t>
      </w:r>
      <w:r>
        <w:rPr>
          <w:rFonts w:eastAsia="Amiri" w:cs="Amiri" w:ascii="Amiri" w:hAnsi="Amiri"/>
          <w:color w:val="111111"/>
          <w:sz w:val="28"/>
          <w:szCs w:val="28"/>
          <w:lang w:bidi="ar-SA"/>
        </w:rPr>
        <w:t>161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اللوازم العقلية التي لا تنفك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و يراد بها حكم العقل بلزوم قبول اعتذار الإنسان، إذا عمل على وفق الحجّة الملزمة و أخطأ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للآمر معاقبته على ذلك ما دام قد اعتمد على ما أقامه له من الطرق، و ألزمه السير على وفقها، أو كان ملزما بحكم العقل بالسير عليها كما هو الشأن في الحجج الذاتية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معذّریت در نزد شیعه امامیه از لوازم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قابل انفکاک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این است که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یا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 حجتِ الزام‌آور عمل کند ولی در رسیدن به واقع خطا کند، لازم است که عذر او مورد قبول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مادامی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یا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طریقی که شارع برای او بیان کرده و او را بر آن الزام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او را بر خطایش معاقبه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مصطلح الأصول، ص</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در این‌باره بیان این نکته نیز لازم به نظر می‌رسد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منجزیت و معذریت یکی از اصطلاحات پرکاربرد و ریشه‌ای در علم اصول فقه است؛</w:t>
      </w:r>
    </w:p>
    <w:p>
      <w:pPr>
        <w:pStyle w:val="BookText"/>
        <w:rPr/>
      </w:pPr>
      <w:r>
        <w:rPr>
          <w:rFonts w:ascii="IRNazanin" w:hAnsi="IRNazanin" w:eastAsia="IRNazanin"/>
          <w:color w:val="111111"/>
          <w:sz w:val="28"/>
          <w:sz w:val="28"/>
          <w:szCs w:val="28"/>
          <w:rtl w:val="true"/>
          <w:lang w:bidi="fa-IR"/>
        </w:rPr>
        <w:t>به طوری که می‌توان رسیدن به این دو را هدف اصلی در علم اصول مرسوم دانست؛چون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اصلی فقیه از یادگیری علم اصول چیزی جز رسیدن به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حقيقة الاستنباط و الاجتهاد إلا تحصيل الحجة على الحكم الشرعي …و عليه فعلم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القواعد الممهّدة لتحصيل الحجة على الحكم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استنباط و اجتهاد چیزی جز به دست آوردن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اصول آن علمی است که در آن از قواعدی که به دست‌آوردنِ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شرعی را برای ما فراهم می‌کند؛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نهاية الدراية في شرح الكفاية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موضوع علم الأصول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علم اصول، عنوان حجت در فقه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الأصول، ص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و به عبارتی دیگر می توان گفت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علم الأصول هو تحصيل المؤَمِّن من تبعة التكاليف المتوجهة إلى العبد من قبل المولى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آنچه که به ما ایمنی بخشد در برابر عواقب احتمالی تکالیف و وظایفی که از طرف خداوند بر بندگان متوجه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الأصول،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لوازم عقلیِ 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معذّریت و منجّزیت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بزرگوار 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صفتي التنجّز و المعذرية من اللوازم العقلية لوصول التكليف و عدمه و ليستا بقابلتين لتعلق الجعل بهما بأنفسهما؛ بل الجعل انما يتعلق بصفة المحرز؛ فيكون الحكم منجزا على تقدير وجوده و يكون المكلف معذورا عند مخالفته و خطأه لا محالة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 وصف منجزیت و معذریت از لوازم عقلی رسیدن یا نرسیدن به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یا عدم احراز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قابلیت جعل و قرارداد بنفسه ندارند؛ بلکه جعل و قرارداد به وصف محرزشدن تکلیف، تعلّق گرفته است؛ پس به‌ناچار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محرز شدن تکلیف، حکم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مکلف در صورت مخالفت و خطا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معذریت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أجود التقريرات،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و در جایی دیگر می‌فرمایند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انتنجيز الواقع عند مصادفة الأمارة أو الأصل للواقع أو المعذرية عند المخالفة ليسا بمجعولين بأنفسهما؛ بل هما من لوازم جعل الحجية و الطريقية فإن استحقاق العقوبة على مخالفة التكليف الواصل إنما هو من اللوازم العقلية لها</w:t>
      </w:r>
      <w:r>
        <w:rPr>
          <w:rFonts w:eastAsia="Amiri" w:cs="Amiri" w:ascii="Amiri" w:hAnsi="Amiri"/>
          <w:color w:val="111111"/>
          <w:sz w:val="28"/>
          <w:szCs w:val="28"/>
          <w:rtl w:val="true"/>
          <w:lang w:bidi="ar-SA"/>
        </w:rPr>
        <w:t xml:space="preserve">.» </w:t>
      </w:r>
      <w:bookmarkStart w:id="68" w:name="pg11218_163376"/>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منجزیت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اماره یا اصل با واقع مطابقت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معذّریت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 واقع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قرارداد و جعل بنفسه حاصل نشده است؛ بلکه این دو از لوازم جعل حجیت و طریقیت برای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همانا استحقاق عقوبت داشتن بر مخالفت با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بودن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لوازم عقلی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أجود التقريرات،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خلاصه و نتیجه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حجيت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دليل، منجزيت و معذريت آن است؛ يعنى در جايى كه دليل، به واقع اصابت كند، تكليف بر مكلف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مخالفت با آن، مستوجب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جايى كه حجت، به واقع اصابت نكند، تمسك به حجيت براى مكلف، عذر محسوب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عقاب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همّ شخص فقیه در علم اصول، رسیدن به حجت و دلیلی است که قابلیت حجیت و دلیلیت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حجیت نیز معذریت و منجزیت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منجزیت و معذریت، محور و هدف اصلی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نامه اصول فقه، ص </w:t>
      </w:r>
      <w:r>
        <w:rPr>
          <w:rFonts w:eastAsia="IRNazanin" w:cs="IRNazanin"/>
          <w:color w:val="111111"/>
          <w:sz w:val="28"/>
          <w:szCs w:val="28"/>
          <w:lang w:bidi="fa-IR"/>
        </w:rPr>
        <w:t>391</w:t>
      </w:r>
    </w:p>
    <w:p>
      <w:pPr>
        <w:pStyle w:val="Heading3"/>
        <w:numPr>
          <w:ilvl w:val="2"/>
          <w:numId w:val="1"/>
        </w:numPr>
        <w:rPr/>
      </w:pPr>
      <w:bookmarkStart w:id="69" w:name="__RefHeading___Toc7930028_2870459653"/>
      <w:bookmarkStart w:id="70" w:name="_Toc25"/>
      <w:bookmarkEnd w:id="69"/>
      <w:r>
        <w:rPr>
          <w:rtl w:val="true"/>
        </w:rPr>
        <w:t xml:space="preserve">پیوست </w:t>
      </w:r>
      <w:r>
        <w:rPr/>
        <w:t>4</w:t>
      </w:r>
      <w:r>
        <w:rPr>
          <w:rtl w:val="true"/>
        </w:rPr>
        <w:t xml:space="preserve">: </w:t>
      </w:r>
      <w:r>
        <w:rPr>
          <w:rtl w:val="true"/>
        </w:rPr>
        <w:t>قانون بازار اوراق بهادار جمهوری اسلامی ایران</w:t>
      </w:r>
      <w:bookmarkEnd w:id="70"/>
    </w:p>
    <w:p>
      <w:pPr>
        <w:pStyle w:val="BookText"/>
        <w:rPr/>
      </w:pPr>
      <w:r>
        <w:rPr>
          <w:rFonts w:ascii="IRNazanin" w:hAnsi="IRNazanin" w:eastAsia="IRNazanin"/>
          <w:color w:val="111111"/>
          <w:sz w:val="28"/>
          <w:sz w:val="28"/>
          <w:szCs w:val="28"/>
          <w:rtl w:val="true"/>
          <w:lang w:bidi="fa-IR"/>
        </w:rPr>
        <w:t>قانون بازار اوراق بهادار جمهوری اسلامی ایران</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و اصطلاحاتماده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اصطلاحات و واژه‌هایی که در این قانون بکار رفته است، دارای معانی زیر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عالی بورس و 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شورایی است که به موجب 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تشکیل میشود 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بورس و 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است که به موجب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تشکیل میشود 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بورس 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متشکل و خودانتظام است که اوراق بهادار در آن توسط کارگزاران و یا معامله گران طبق مقررات این قانون، مورد داد و ستد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 اوراق بهادار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پس بورس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شرکت سهامی عام تأسیس و اداره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هیأتی است که به موجب ماده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تشکیل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کانونهای کارگزاران، معامله گران، بازارگردانان، مشاوران، ناشران، سرمایه گذاران و سایر مجامع مشابه، تشکلهای خودانتظامی است که به منظور تنظیم روابط بین اشخاصی که طبق این قانون به فعالیت در بازار اوراق بهادار اشتغال دارند، طبق دستورالعملهای مصوب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مؤسسه غیر دولتی، غیر تجاری و غیر انتفاعی به ثبت میرسند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تشکل خودانتظام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تشکلی است که برای حسن انجام وظایفی که به موجب این قانون بر عهده دارد و همچنین برای تنظیم فعالیتهای حرفه‌ای خود و انتظام بخشیدن به روابط بین اعضاء، مجاز است ضوابط و استانداردهای حرفه‌ای و انضباطی را که لازم میداند، با رعایت این قانون، وضع و اجراء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سپرده گذاری مرکزی اوراق بهادار و تسویه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است که امور مربوط به ثبت، نگهداری، انتقال مالکیت اوراق بهادار و تسویه وجوه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بازارهای خارج از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در قالب شبکه ارتباط الکترونیک یا غیر الکترونیک که معاملات اوراق بهادار در آن بر پایه مذاکره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که اولین عرضه و پذیره نویسی اوراق بهادار جدیدالانتشار در آن انجام میشود و منابع حاصل از عزضه اوراق بهادار در اختیار ناشر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که اوراق بهادار پس از عرضه اولیه، در آن مورد داد و ستد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مشتقه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که در آن قراردادهای آتی و اختیار معامله مبتنی بر اوراق بهادار یا کالا داد و ستد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است که اوراق بهادار را به نام خود منتشر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است که اوراق بهادار را برای دیگران و به حساب آنها معامله میکند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است که اوراق بهادار را برای دیگران و به حساب آنها و یا به نام و حساب خود معامله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معامله‌گری است که با اخذ مجوز لازم با تعهد به افزایش نقدشوندگی و تنظیم عرضه و تقاضای اوراق بهادار معین و تحدید دامنه نوسان قیمت آن، به داد و ستد آن اوراق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 سرمایه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است که در قالب قراردادی مشخص، درباره خرید و فروش اوراق بهادار، به سرمایه گذار مشاوره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است که در قالب قراردادی مشخص و به منظور کسب انتفاع، به خرید و فروش اوراق بهادار برای سرمایه گذار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تأمین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شرکتی است که به عنوان واسطه بین ناشر اوراق بهادار و عامه سرمایه گذاران فعالیت میکند و میتواند فعالیتهای کارگزاری، معامله‌گری، بازار گردانی، مشاوره، سبد گردانی، پذیره نویسی، تعهد پذیره نویسی و فعالیتهای مشابه را با اخذ مجوز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بازنشستگی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سرمایه گذاریی است که با استفاده از طرحهای پس‌انداز و سرمایه گذاری، مزایای تکمیلی را برای دوران بازنشستگی اعضای آن فراهم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سرمایه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مالی است که فعالیت اصلی آن سرمایه گذاری در اوراق بهادار میباشد و مالکان آن به نسبت سرمایه گذاری خود، در سود و زیان صندوق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نهادهای مالی فعال در بازار اوراق بهادارند که از آن جمله میتوان به کارگزاران،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بازار گردانان، مشاوران سرمایه گذاری، مؤسسات رتبه بندی، صندوقهای سرمایه گذاری، شرکتهای سرمایه گذاری، شرکتهای پردازش اطلاعات مالی، شرکتهای تأمین سرمایه و صندوقهای بازنشستگی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که با سرمایه گذاری در شرکت سرمایه پذیر جهت کسب انتفاع، آنقدر حق رأی کسب میکند که برای کنترل عملیات شرکت، هیأت مدیره را انتخاب کند و یا در انتخاب اعضای هیأت مدیره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مالی است که داراییها و اوراق بهادار موضوع این قانون را مورد ارزشیابی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ورقه یا مستندی است که متضمن حقوق مالی قابل نقل و انتقال برای مالک عین و یا منفعت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اوراق بهادار قابل معامله را تعیین و اعلام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ابزار مالی و اوراق بهادار در متن این قانون، معادل هم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عبارت است از صدور اوراق بهادار برای عرضه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اوراق بهادار منتشره به عموم جهت فروش</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مستقیم اوراق بهادار توسط ناشر به سرمایه گذاران نهادی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خرید اوراق بهادار از ناشر و یا نماینده قانونی آن و تعهد پرداخت وجه کامل آن طبق قرارداد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 پذیره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شخص ثالث برای خرید اوراق بهاداری که ظرف مهلت پذیره نویسی به فروش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اعلامیه پذیره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اعلامیه‌ای است که از طریق آن، اطلاعات مربوط به ناشر و اوراق بهادار قابل پذیره نویسی در اختیار عموم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بیانیه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فرمها، اطلاعات و اسناد و مدارکی است که در مرحله تقاضای ثبت شرکت، به سازمان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اطلاعات افشاء نشده برای عموم که بطور مستقیم و یا غیر مستقیم به اوراق بهادار، معاملات یا ناشر آن مربوط میشود و در صورت انتشار بر قیمت و یا تصمیم سرمایه گذاران برای معامله اوراق بهادار مربوط تأثیر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داراییهای مالی است که از محل وجوه سرمایه گذاران خریداری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بازار اوراق بهادار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راستای حمایت از حقوق سرمایه گذاران و با هدف ساماندهی، حفظ و توسعه بازار شفاف، منصفانه و کارای اوراق بهادار و به منظور نظارت بر حسن اجرای این قانون، شورا و سازمان با ترکیب، وظایف و اختیارات مندرج در این قانون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 بالاترین رکن بازار اوراق بهادار است که تصویب سیاستهای کلان آن بازار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 به شرح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امور اقتصادی و دارایی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بازرگانی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کل بانک مرکزی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رؤسای اتاق بازرگانی و صنایع و معادن ایران و اتاق تعاون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سازمان که به عنوان دبیر شورا و سخنگوی سازمان نیز انجام وظیفه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دادستان کل کشور یا معاون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نماینده از طرف کانونها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نفر خبره مالی منحصرا از بخش خصوصی با مشورت تشکلهای حرفه‌ای بازار اوراق بهادار به پیشنهاد وزیر امور اقتصادی و دارایی و تصویب هیأت وزیران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خبره منحصرا از بخش خصوصی به پیشنهاد وزیر ذی‌ربط و تصویب هیأت وزیران برای هر بورس کالایی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شورا با وزیر امور اقتصادی و دارایی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مأموریت اعضای موضوع بندهای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است و آنان را نمیتوان از میان اعضای هیأت مدیره و کارکنان سازمان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مجدد اعضای موضوع بندهای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حد اکثر برای دو دوره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اعضای موضوع بند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جلسات مربوط به تصمیم گیری همان بورس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شورا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تدابیر لازم جهت ساماندهی و توسعه بازار اوراق بهادار و اعمال نظارت عالیه بر اجرای 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سیاستها و خط مشی بازار اوراق بهادار در قالب سیاستهای کلی نظام و قوانین و مقررات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آئین نامه‌های لازم برای اجرای این قانون جهت تصویب هیأت وزیران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ابزارهای مالی جدید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تعلیق و لغو مجوز فعالیت بورسها، بازارهای خارج از بورس، شرکتهای سپرده گذاری مرکزی اوراق بهادار و تسویه وجوه و شرکتهای تأمین سرمایه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بودجه و صورتهای مالی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فعالیت و رسیدگی به شکایت از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نوع و میزان وصولیهای سازمان و نظارت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بازرس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 سازمان و تعیین حق‌الزحمه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اعضای هیأت مدیره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حقوق و مزایای رئیس و اعضای هیأت مدیره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اعضای هیأت داوری و تعیین حق‌الزحمه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مجوز به بورس به منظور عرضه اوراق بهادار شرکتهای پذیرفته شده خود در بازارهای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مجوز پذیرش اوراق بهادار خارجی به بورس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مجوز به بورس جهت معاملات اشخاص خارجی در بورس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اموری که به تشخیص هیأت وزیران به بازار اوراق بهادار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شورا پس از تأیید وزیر امور اقتصادی و دارایی لازم‌الاجراء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مؤسسه عمومی غیر دولتی است که دارای شخصیت حقوقی و مالی مستقل بوده و از محل کارمزدهای دریافتی و سهمی از حق پذیرش شرکتها در بورسها و سایر درآمدها اداره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لازم برای آغاز فعالیت و راه‌اندازی سازمان یاد شده از محل وجوه امانی شورای بورس نزد سازمان کارگزاران بورس اوراق بهادار تهران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و تشکیلات سازمان حد اکثر ظرف سه ماه از تاریخ تصویب این قانون توسط شورا تهیه و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مدیره سازمان دارای پنج عضو است که از میان افراد امین و دارای حسن شهرت و تجربه در رشته مالی منحصرا از کارشناسان بخش غیر دولتی به پیشنهاد رئیس شورا و با تصویب شورا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 حکم اعضای هیأت مدیره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هیأت مدیره سازمان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آئین نامه‌های لازم برای اجرای این قانون و پیشنهاد آن به شورا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تدوین دستورالعملهای اجرایی این قانون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حسن اجرای این قانون و مقررات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و صدور مجوز عرضه عمومی اوراق بهادار و نظارت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صدور، تعلیق و لغو مجوز تأسیس بورسها و سایر نهادهایی که تصویب آنها بر عهده شورا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تعلیق و لغو مجوز تأسیس کانونها و نهادهای مالی موضوع این قانون که در حوزه عمل مستقیم شورا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اساسنامه بورسها، کانونها و نهادهای مالی موضوع 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تدابیر لازم جهت پیشگیری از وقوع تخلفات در بازار اوراق بهادار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آندسته از تخلفات در بازار اوراق بهادار که اعلام آنها طبق این قانون بر عهده سازمان است به مراجع ذی‌صلاح و پیگیری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صورتهای مالی و گزارشهای ادواری در مورد عملکرد سازمان و همچنین وضعیت بازار اوراق بهادار به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تدابیر ضروری و انجام اقدامات لازم به منظور حمایت از حقوق و منافع سرمایه گذاران در بازار اوراق بهادار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هماهنگیهای لازم در بازار اوراق بهادار و همکاری با سایر نهادهای سیاستگذاری و نظارتی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بکارگیری ابزارهای مالی جدید در بازار اوراق بهادار به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سرمایه گذاری اشخاص حقیقی و حقوقی خارجی در بورس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بودجه و پیشنهاد انواع درآمدها و نرخهای خدمات سازمان جهت تصویب توسط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سقف نرخهای خدمات و کارمزدهای بورس و سایر نهادهای مالی موضوع 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تأیید نامه سازمان قبل از ثبت شرکتهای سهامی عام نزد مرجع ثبت شرکتها و نظارت سازمان بر آن شرکتها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 نظارت بر افشای اطلاعات با اهمیت توسط شرکتهای ثبت شده نزد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نزدیک و هماهنگی با مراجع حسابداری به ویژه هیأت تدوین استانداردهای حسابرسی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تحقیقات کلان و بلند مدت برای تدوین سیاستهای آتی بازار اوراق بهادار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و مشارکت با مراجع بین‌المللی و پیوستن به سازمانهای مرتبط منطقه‌ای و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سایر اموری که از طرف شورا به سازمان محول شده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عضویت هر یک از اعضای هیأت مدیره پنج سال است و انتخاب مجدد آنان برای یک دوره دیگر بلامانع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هیأت مدیره سازمان از بین اعضاء هیأت مدیره به پیشنهاد اعضاء و تصویب شورا برای مدت سی ماه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هیأت مدیره، رئیس سازمان و بالاترین مقام اجرایی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حدود اختیارات رئیس سازمان در اساسنامه سازمان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اعضای هیأت مدیره به صورت موظف و تمام وقت بوده و بهیچوجه حق اشتغال یا پذیرش مسؤولیت دیگری در سایر دستگاهها، بنگاهها و نهادها اعم از دولتی و غیر دولتی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برکناری، فوت و یا استعفای هر یک از اعضای هیأت مدیره، جانشین وی برای مدت باقیمانده، ظرف پانزده روز حسب مورد به ترتیب مقرر در 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برکناری در اساسنامه سازمان قید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هیأت مدیره قبل از شروع بکار در سازمان موظفند در جلسه شورا سوگند یاد کنند که وظایف قانونی خود را به نحو احسن انجام دهند و در انجام وظایف نهایت دقت و بیطرفی را بکار برند و کلیه تصمیماتی را که میگیرند مقرونبه صلاح کشور بوده و رعایت حفظ اسرار سازمان و هیأت مدیره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سوگند نامه در اساسنامه سازمان مندرج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 مزایای رئیس و اعضای هیأت مدیره سازمان از محل بودجه سازمان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حضور اعضای غیر دولتی شورا در جلسات شورا، به پیشنهاد رئیس شورا و با تصویب شورا تعیین و از محل بودجه سازمان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بدو انتصاب و خاتمه عضویت، اعضای هیأت مدیره باید فهرست داراییهای خود، همسر و افراد تحت تکفل خود را به شورا گزارش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 سازمان از بین مؤسسات حسابرسی عضو جامعه حسابداران رسمی برای یک سال توسط شورا انتخاب میشود، انتخاب حسابرس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حد اکثر برای دو دوره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هرگونه معاملات اوراق بهادار ثبت شده یا در شرف ثبت نزد سازمان یا هرگونه فعالیت و مشارکت مستقیم یا غیر مستقیم در انجام معاملات مذکور توسط اعضای شورا، سازمان، مدیران و شرکای مؤسسه حسابرسی سازمان و نیز اشخاص تحت تکفل آنها ممنوع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شورا و سازمان موظفند فعالیتهای اقتصادی و مالی خود و همچنین مشاغل تمام وقت یا پاره وقت خود را که طی دو سال اخیر به آن اشتغال داشته‌اند یا دارند، به رئیس قوه قضاییه گزارش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شورا، سازمان، مدیران و شرکای مؤسسه حسابرسی سازمان مکلفند از افشای مستقیم یا غیر مستقیم اطلاعات محرمانه‌ای که در اجرای وظایف خود از آنها مطلع میشوند، حتی پس از خاتمه دوران تصدی خود،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 به مجازاتهای مقرر در ماده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میتواند در اجرای وظایف قانونی خود با مجوز دادستان کل کشور، اطلاعات مورد نیاز در چارچوب این قانون را از کلیه بانکها، مؤسسات اعتباری، شرکتهای دولتی، دستگاههای دولتی و عمومی، از جمله دستگاههایی که شمول حکم نسبت به</w:t>
      </w:r>
    </w:p>
    <w:p>
      <w:pPr>
        <w:pStyle w:val="BookText"/>
        <w:rPr/>
      </w:pPr>
      <w:r>
        <w:rPr>
          <w:rFonts w:ascii="IRNazanin" w:hAnsi="IRNazanin" w:eastAsia="IRNazanin"/>
          <w:color w:val="111111"/>
          <w:sz w:val="28"/>
          <w:sz w:val="28"/>
          <w:szCs w:val="28"/>
          <w:rtl w:val="true"/>
          <w:lang w:bidi="fa-IR"/>
        </w:rPr>
        <w:t>آنها مستلزم ذکر یا تصریح نام آنهاست و نیز اشخاص حقیقی یا حقوقی غیر دولتی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دستگاهها و اشخاص مذکور مکلفند اطلاعات مورد نیاز سازمان را در موعد تعیین شده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اولیه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عمومی اوراق بهادار در بازار اولیه منوط به ثبت آن نزد سازمان با رعایت مقررات این قانون میباشد و عرضه عمومی اوراق بهادار به هر طریق بدون رعایت مفاد این قانون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اوراق بهادار نزد سازمان به منظور حصول اطمینان از رعایت مقررات قانونی و مصوبات سازمان و شفافیت اطلاعاتی بوده و به منزله تأیید مزایا، تضمین سودآوری و یا توصیه و سفارشی در مورد شرکتها یا طرحهای مرتبط با اوراق بهادار توسط سازمان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باید در اعلامیه پذیره نویسی قید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موظف است تقاضای ثبت اوراق بهادار را همراه با بیانیه ثبت و اعلامیه پذیره نویسی جهت اخذ مجوز عرضه عمومی به سازمان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تقاضای ثبت اوراق بهادار، محتویات بیانیه ثبت و اعلامیه پذیره نویسی که باید به سازمان تسلیم شود و نیز چگونگی انتشار اعلامیه پذیره نویسی و نحوه هماهنگی بین مرجع ثبت شرکتها و سازمان به موجب دستورالعملی است که توسط سازمان تنظیم و به تأیید شورا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پس از بررسی تقاضای ثبت اوراق بهادار و ضمایم آن و اطمینان از انطباق آنها با مقررات، نسبت به تأیید اعلامیه پذیره نویسی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عمومی اوراق بهادار باید ظرف مدتی انجام پذیرد که سازمان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مذکور از سی روز تجاوز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میتواند مدت پذیره نویسی را با تقاضای ناشر و احراز ادله موجه حد اکثر به مدت سی روز دیگر تمدید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موظف است حد اکثر ظرف مدت پانزده روز پس از اتمام مهلت عرضه عمومی، سازمان را از نتایج توزیع و فروش اوراق بهادار از طریقی که سازمان معین خواهد نمود، مطلع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ناشر در خصوص عدم فروش کامل، در اعلامیه پذیره نویسی مشخص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وجوه تأدیه شده، پس از تأیید تکمیل فرآیند عرضه عمومی توسط سازمان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عدم تکمیل فرآیند عرضه عمومی وجوه گردآوری شده باید حد اکثر ظرف مدت پانزده روز به سرمایه گذاران عودت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سازمان فرم تقاضای تکمیل شده و ضمائم ارسالی را برای ثبت و اخذ مجوز انتشار اوراق بهادار ناقص تشخیص دهد، طی مدت سی روز مراتب را به اطلاع ناشر رسانده و درخواست اصلاحیه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صورت کامل بودن مدارک، موظف است حد اکثر ظرف سی روز از تاریخ ثبت درخواست در سازمان، مراتب موافقت یا عدم موافقت خود را با ثبت اوراق بهادار به ناشر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تاریخ لازم‌الاجراء شدن این قانون، برای ثبت شرکتهای سهامی عام یا افزایش سرمایه آنها، اجازه انتشار اعلامیه پذیره نویسی توسط مرجع ثبت شرکتها، پس از موافقت سازمان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لازم‌الاجراء شدن این قانون، وظایف و اختیارات بانک مرکزی جمهوری اسلامی ایران موضوع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انتشار اوراق مشارکت مصوب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واگذار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مشارکتی که به موجب این قانون معاف از ثبت نزد سازمان باشد، از شمول این ماده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بهادار زیر از ثبت نزد سازمان معاف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مشارکت دولت، بانک مرکزی و شهرداریها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مشارکت منتشره توسط بانکها و مؤسسات مالی و اعتباری تحت نظارت بانک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بهادار عرضه شده در عرضه‌های خصوصی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سهام هر شرکت سهامی عامی که کل حقوق صاحبان سهام آن کمتر از رقم تعیین شده توسط سازمان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اوراق بهاداری که به تشخیص شورا نیاز به ثبت نداشته باشند از قبیل اوراق منتشره توسط سازمانها و مراجع قانونی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اوراق بهاداری که از ثبت معاف است، موظف است مشخصات و خصوصیات اوراق و نحوه و شرایط توزیع و فروش آنرا طبق شرایطی که سازمان تعیین میکند، به سازمان گزارش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بورسها، بازارهای خارج از بورس و نهادهای مالی موضوع این قانون منوط به ثبت نزد سازمان است و فعالیت آنها تحت نظارت سازمان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صلاحیت حرفه‌ای اعضای هیأت مدیره و مدیران، حد اقل سرمایه، موضوع فعالیت در اساسنامه، نحوه گزارش‌دهی و نوع گزارشهای ویژه حسابرسی نهادهای مالی موضوع این قانون، باید به تأیید سازمان برسد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ثانویه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اوراق بهادار در بورس طبق دستورالعملی است که به پیشنهاد هر بورس و به تصویب سازمان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 مجاز به پذیرش اوراق بهاداری نیست که نزد سازمان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بهادار معاف از ثبت، از شمول این ماده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بورس مکلف است فهرست، تعداد و قیمت اوراق بهادار معامله شده در روزهای معامله را طبق ضوابط مصوب سازمان تهیه و به اطلاع عموم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در حکم سند رسمی است و در سوابق بورس نگهداری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مجاز است با تشخیص شرایط اضطراری، دستور تعطیل و یا توقف انجام معاملات هر یک از بورسها را حد اکثر به مدت سه روز کاری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تداوم شرایط اضطراری، مدت مزبور با تصویب شورا قابل تمدید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اضطرار بر اساس آن دستورالعمل اجرایی خواهد بود که به پیشنهاد سازمان به تأیید شورا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به فعالیت کارگزاری، کارگزاری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معامله‌گری و بازار گردانی به هر شکل و تحت هر عنوان، منوط به عضویت در کانون مربوط و رعایت مقررات این قانون و آئین نامه‌ها و دستورالعملهای اجرایی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کانون،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و بازار گردانان تشکیل نشده است، وظایف مربوط به آن کانون را سازمان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تعداد اعضای کانون در سطح کشور به یازده نفر رسید، تشکیل کانون،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و بازار گردانان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کارگزاری و کارگزاری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معامله‌گری و بازار گردانی در هر بورس موکول به پذیرش در آن بورس طبق دستورالعملی است که به پیشنهاد بورس به تأیید سازمان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مدیره بورس به تخلفات انضباطی کارگزاران،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بازار گردانان، ناشران و سایر اعضای خود از هر یک از مقررات این قانون یا آئین نامه‌های ذی‌ربط طبق آئین نامه انضباطی خود رسیدگی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بورس به مدت یک ماه از تاریخ ابلاغ قابل تجدید نظر در سازمان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سازمان قطعی و لازم‌الاجراء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اختلافات بین کارگزاران، بازار گردانان،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مشاوران سرمایه گذاری، ناشران، سرمایه گذاران و سایر اشخاص ذی‌ربط ناشی از فعالیت حرفه‌ای آنها، در صورت عدم سازش در کانونها توسط هیأت داوری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داوری متشکل از سه عضو میباشد که یک عضو توسط رئیس قوه قضاییه از بین قضات باتجربه و دو عضو از بین صاحبنظران در زمینه‌های اقتصادی و مالی به پیشنهاد سازمان و تأیید شورا به اختلافات رسیدگی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قوه قضاییه و سازمان با تأیید شورا علاوه بر نماینده اصلی خود، هر یک، عضو علی‌البدل تعیین و معرفی مینمایند تا در صورت غیبت عضو اصلی مربوط در هیأت داوری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عضو علی‌البدل همانند عضو اصلی میباشد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هیأت داوری با نماینده قوه قضاییه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مأموریت اعضای اصلی و علی‌البدل دو سال میباشد و انتخاب مجدد آنان حد اکثر برای دو دوره دیگر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داوری دارای دبیر خانه‌ای است که در محل سازمان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بودجه هیأت داوری در قالب بودجه سازمان منظور و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آرای صادر شده از سوی هیأت داوری قطعی و لازم‌الاجراء است و اجرای آن به عهده اداره‌ها و دوایر اجرای ثبت اسناد و املاک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کارگزار،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 بازار گردان، مشاور سرمایه گذاری و سایر تشکلهای مشابه درخواست کناره گیری موقت یا دائم از فعالیت خود را داشته باشند، مراتب را به سازمان، کانون و نیز به بورس مربوط اعلام نموده و مجوز فعالیت خود را نزد کانون تودیع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تضمینها و وثایق مربوط تا تعیین تکلیف معاملات انجام شده و سایرتعهدات آنها به قوت خود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اخیر این ماده نسبت به کارگزاران،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معامله‌گران، بازار گردانان، مشاوران سرمایه گذاری و سایر تشکلهای مشابه که عضویت آنها بر اساس ماده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تعلیق یا لغو میشود، نیز مجری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کارگزاران،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بازار گردانان، مشاوران سرمایه گذاری و سایر تشکلهای مشابه ملزمند طبق دستورالعملی که توسط سازمان تنظیم و ابلاغ میشود، گزارشهای لازم را تهیه و به مراجع ذی‌ربط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در بازارهای اولیه و ثانویه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موظف است ترتیبی اتخاذ نماید تا مجموعه اطلاعاتی که در فرآیند ثبت اوراق بهادار بدست می‌آورد، حد اکثر ظرف مدت پانزده روز طبق آئین نامه مربوطه در دسترس عموم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موظف است بورسها، ناشران اوراق بهادار، کارگزاران، معامله‌گران، بازار گردانان، مشاوران سرمایه گذاری و کلیه تشکلهای فعال در بازار سرمایه را ملزم نماید تا بر اساس استانداردهای حسابداری و حسابرسی ملی کشور، اطلاعات جامع فعالیت خود را انتشار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اوراق بهادار موظف است صورتهای مالی را طبق مقررات قانونی، استانداردهای حسابداری و گزارشدهی مالی و آئین نامه‌ها و دستورالعملهای اجرایی که توسط سازمان ابلاغ میشود،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شرکت تأمین سرمایه، حسابرس و ارزش یابان و مشاوران حقوقی ناشر، مسؤول جبران خسارات وارده به سرمایه گذارانی هستند که در اثر قصور، تقصیر، تخلف و یا به دلیل ارائه اطلاعات ناقص و خلاف واقع در عرضه اولیه که ناشی از فعل یا ترک فعل آنها باشد، متضرر گردیده‌اند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خسارت دیدگان موضوع این ماده میتوانند حد اکثر ظرف مدت یکسال پس از تاریخ کشف تخلف به هیأت مدیره بورس یا هیأت داوری شکایت کنند، مشروط بر اینکه بیش از سه سال از عرضه عمومی توسط ناشر نگذشته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اشخاصی که اوراق بهادار ناشر موضوع این ماده را قبل از کشف و اعلام تخلف خریده باشند، مجاز به ادعای خسارت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میتواند در صورت آگاهی از ارائه اطلاعات خلاف واقع، ناقص یا گمراه کننده از طرف ناشر در بیانیه ثبت یا اعلامیه پذیره نویسی، عرضه عمومی اوراق بهادار را در هر مرحله‌ای که باشد، متوقف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ناشری که مجوز انتشار اوراق بهادار خود را از سازمان دریافت کرده است، مکلف است حد اقل موارد زیر را طبق دستورالعمل اجرایی که توسط سازمان تعیین خواهد شد، به سازمان ارائه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صورتهای مالی سالانه حسابرسی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صورتهای مالی میاندوره‌ای شامل صورتهای مالی شش ماهه حسابرسی شده و صورتهای مالی سه ماهه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هیأت مدیره به مجامع و اظهارنظر حسابرس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اطلاعاتی که اثر با اهمیتی بر قیمت اوراق بهادار و تصمیم سرمایه گذاران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و مجازاتها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زیر به حبس تعزیری از سه ماه تا یکسال یا به جزای نقدی معادل دو تا پنج برابر سود بدست آمده یا زیان متحمل نشده یا هر دو مجازات محکوم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اطلاعات نهانی مربوط به اوراق بهادار موضوع این قانون را که حسب وظیفه در اختیار وی قرار گرفته به نحوی از انحاء به ضرر دیگران یا به نفع خود یا به نفع اشخاصی که از طرف آنها به هر عنوان نمایندگی داشته باشند، قبل از انتشار عمومی، مورد استفاده قرار دهد و یا موجبات افشاء و انتشار آنها را در غیر موارد مقرر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با استفاده از اطلاعات نهانی به معاملات اوراق بهادار مبادرت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اقدامات وی نوعا منجر به ایجاد ظاهری گمراه کننده از روند معاملات اوراق بهادار یا ایجاد قیمتهای کاذب و یا اغوای اشخاص به انجام معاملات اوراق بهادار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بدون رعایت مقررات این قانون اقدام به انتشار آگهی یا اعلامیه پذیره نویسی به منظور عرضه عمومی اوراق بهادار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زیر به عنوان اشخاص دارای اطلاعات نهانی شرکت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شرکت شامل اعضای هیأت مدیره، هیأت عامل، مدیر عامل و معاونان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مشاوران، حسابداران، حسابرسان و وکلای شرکت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سهامدارانی که به تنهایی و یا به همراه افراد تحت تکفل خود، بیش از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شرکت را در اختیار دارند یا نمایندگان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عامل و اعضای هیأت مدیره و مدیران ذی‌ربط یا نمایندگان شرکتهای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حد اقل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یا دارای حد اقل یک عضو در هیأت مدیره شرکت سرمایه پذیر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اشخاصی که با توجه به وظایف، اختیارات و یا موقعیت خود به اطلاعات نهانی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 موضوع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موظفند آن بخش از معاملات اوراق بهادار خود را که مبتنی بر اطلاعات نهانی نباشد، ظرف پانزده روز پس از انجام معامله، به سازمان و بورس مربوط گزارش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اشخاصی که اطلاعات خلاف واقع یا مستندات جعلی را به سازمان و یا بورس ارائه نمایند یا تصدیق کنند و یا اطلاعات، اسناد و یا مدارک جعلی را در تهیه گزارشهای موضوع این قانون مورد استفاده قرار دهند، حسب مورد به مجازاتهای مقرر در قانون مجازات اسلامی مصوب </w:t>
      </w:r>
      <w:r>
        <w:rPr>
          <w:rFonts w:eastAsia="IRNazanin" w:cs="IRNazanin"/>
          <w:color w:val="111111"/>
          <w:sz w:val="28"/>
          <w:szCs w:val="28"/>
          <w:lang w:bidi="fa-IR"/>
        </w:rPr>
        <w:t>6/3/1375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کارگزار،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معامله‌گر، بازار گردان و مشاور سرمایه گذاری که اسرار اشخاصی را که برحسب وظیفه از آنها مطلع شده یا در اختیار وی قرار دارد، بدون مجوز افشاء نماید، به مجازاتهای مقرر در ماده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زیر به حبس تعزیری از یک ماه تا شش ماه یا جزای نقدی معادل یک تا سه برابر سود بدست آمده یا زیان متحمل نشده یا هر دو مجازات محکوم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شخصی که بدون رعایت مقررات این قانون تحت هر عنوان به فعالیتهایی از قبیل کارگزاری،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معامله‌گری، یا بازار گردانی که مستلزم اخذ مجوز است مبادرت نماید یا خود را تحت هر یک از عناوین مزبور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به موجب این قانون مکلف به ارائه تمام یا قسمتی از اطلاعات، اسناد و یا مدارک مهم به سازمان و یا بورس مربوط بوده و از انجام آن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مسؤول تهیه اسناد، مدارک، اطلاعات، بیانیه ثبت یا اعلامیه پذیره نویسی و امثال آنها جهت ارائه به سازمان میباشد و نیز هر شحصی که مسؤولیت بررسی و اظهار نظر یا تهیه گزارش مالی، فنی یا اقتصادی یا هرگونه تصدیق مستندات و اطلاعات مذکور را بر عهده دارد و در اجرای وظایف محوله از مقررات این قانون تخلف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عالما و عامدا هرگونه اطلاعات، اسناد، مدارک یا گزارشهای خلاف واقع مربوط به اوراق بهادار را به هر نحو مورد سوء استفاده قرار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کارگزار،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معامله‌گر یا بازار گردانی که اوراق بهادار و وجوهی را که برای انجام معامله به وی سپرده شده و وی موظف به نگاهداری آن در حسابهای جداگانه است، بر خلاف مقررات و به نفع خود یا دیگران مورد استفاده قرار دهد، به مجازاتهای مقرر در ماده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6/3/1375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ارتکاب تخلفات مندرج در این قانون توسط اشخاص حقوقی، مجازاتهای پیش بینی شده بر حسب مورد درباره آندسته از اشخاص حقیقی اعمال میشود که از طرف اشخاص حقوقی یاد شده، مسؤولیت تصمیم گیری را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مکلف است مستندات و مدارک مربوط به جرایم موضوع این قانون را گردآوری کرده و به مراجع قضایی ذی‌صلاح اعلام نموده و حسب مورد موضوع را به عنوان شاکی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اثر جرایم مذکور ضرر و زیانی متوجه سایر اشخاص شده باشد، زیاندیده میتواند برای جبران آن به مراجع قانونی مراجعه نموده و وفق مقررات، دادخواست ضرر و زیان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متفرقهماده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کارگزاران،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بازار گردانان و سایر فعالان بازار اوراق بهادار مکلفند ظرف شش ماه از تشکیل سازمان نسبت به ایجاد کانون خود پس از تصویب اساسنامه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سهامدار حقیقی یا حقوقی، نمیتواند بیش از دو و نیم درصد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سهام بورس را بطور مستقیم یا غیر مستقیم در مالکیت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سهامدار حقیقی یا حقوقی نمیتواند بیش از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سهام شرکت سپرده گذاری مرکزی اوراق بهادار و تسویه وجوه را بطور مستقیم یا غیر مستقیم در مالکیت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تشکیل سازمان کلیه سوابق، اسناد و مدارک شورای بورس موضوع قانون تأسیس بورس اوراق بهادار تهران مصوب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و داراییهای سازمان کارگزاران بورسهای موجود اعم از منقول و غیر منقول، وجوه نقد، سپرده‌های بانکی و اوراق بهادار، حقوق و تعهدات و سایر داراییها پس از کسر بدهیها و همچنین وجوه ذخیره گسترش بورس، در کمیته‌ای مرکب از رئیس</w:t>
      </w:r>
    </w:p>
    <w:p>
      <w:pPr>
        <w:pStyle w:val="BookText"/>
        <w:rPr/>
      </w:pPr>
      <w:r>
        <w:rPr>
          <w:rFonts w:ascii="IRNazanin" w:hAnsi="IRNazanin" w:eastAsia="IRNazanin"/>
          <w:color w:val="111111"/>
          <w:sz w:val="28"/>
          <w:sz w:val="28"/>
          <w:szCs w:val="28"/>
          <w:rtl w:val="true"/>
          <w:lang w:bidi="fa-IR"/>
        </w:rPr>
        <w:t>سازمان، نماینده منتخب کارگزاران بورس مربوط و نماینده شورا احصاء و حسب ضرورت و نیاز بین شرکت سهامی بورس مربوط و سازمان به ترتیب به عنوان سرمایه و منابع مالی در اختیار تسهیم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این کمیته پس از تصویب وزیر امور اقتصادی و دارایی لازم‌الاجراء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کارکنان سازمان کارگزاران هر بورس به موجب مقررات قانون کار بازخرید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اقدامات لازم برای فعال کردن بورسهای کالایی و تطبیق آن با این قانون و ارائه راهکارهای قانونی مورد نیاز را به عمل خواهد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قانون چهار ماه پس از تصویب بطور کامل لازم‌الاجراء است و هیأت وزیران و سایر مراجع مذکور در این قانون، موظفند به نحوی اقدام نمایند که مقررات اجرایی و سازمانی و تشکیلات مناسب اجرایی این قانون، ظرف این مدت استقرار یافته و </w:t>
      </w:r>
      <w:bookmarkStart w:id="71" w:name="pg11218_163390"/>
    </w:p>
    <w:p>
      <w:pPr>
        <w:pStyle w:val="BookText"/>
        <w:rPr/>
      </w:pPr>
      <w:bookmarkEnd w:id="71"/>
      <w:r>
        <w:rPr>
          <w:rFonts w:ascii="IRNazanin" w:hAnsi="IRNazanin" w:eastAsia="IRNazanin"/>
          <w:color w:val="111111"/>
          <w:sz w:val="28"/>
          <w:sz w:val="28"/>
          <w:szCs w:val="28"/>
          <w:rtl w:val="true"/>
          <w:lang w:bidi="fa-IR"/>
        </w:rPr>
        <w:t>به تصویب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انقضای مهلتهای مقرر در این قانون، قانون تأسیس بورس اوراق بهادار مصوب </w:t>
      </w:r>
      <w:r>
        <w:rPr>
          <w:rFonts w:eastAsia="IRNazanin" w:cs="IRNazanin"/>
          <w:color w:val="111111"/>
          <w:sz w:val="28"/>
          <w:szCs w:val="28"/>
          <w:lang w:bidi="fa-IR"/>
        </w:rPr>
        <w:t>27/2/1345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قوانین و مقرراتی که مغایر با این قانون است،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شصت ماده و بیست و نه تبصره در جلسه علنی روز سه‌شنبه مورخ اول آذر ماه یکهزار و سیصد و هشتاد و چهار مجلس شورای اسلامی تصویب و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w:t>
      </w:r>
    </w:p>
    <w:p>
      <w:pPr>
        <w:pStyle w:val="Heading3"/>
        <w:numPr>
          <w:ilvl w:val="2"/>
          <w:numId w:val="1"/>
        </w:numPr>
        <w:rPr/>
      </w:pPr>
      <w:bookmarkStart w:id="72" w:name="__RefHeading___Toc7930030_2870459653"/>
      <w:bookmarkStart w:id="73" w:name="_Toc26"/>
      <w:bookmarkEnd w:id="72"/>
      <w:r>
        <w:rPr>
          <w:rtl w:val="true"/>
        </w:rPr>
        <w:t xml:space="preserve">پیوست </w:t>
      </w:r>
      <w:r>
        <w:rPr/>
        <w:t>5</w:t>
      </w:r>
      <w:r>
        <w:rPr>
          <w:rtl w:val="true"/>
        </w:rPr>
        <w:t xml:space="preserve">: </w:t>
      </w:r>
      <w:r>
        <w:rPr>
          <w:rtl w:val="true"/>
        </w:rPr>
        <w:t>قانون تسهیل اعطاء تسهیلات بانکی و کاهش هزینه های طرح و تسریع در اجراء طرحهای تولیدی و افزایش منابع مالی و کارآیی بانکها</w:t>
      </w:r>
      <w:bookmarkEnd w:id="73"/>
    </w:p>
    <w:p>
      <w:pPr>
        <w:pStyle w:val="BookText"/>
        <w:rPr/>
      </w:pPr>
      <w:r>
        <w:rPr>
          <w:rFonts w:ascii="IRNazanin" w:hAnsi="IRNazanin" w:eastAsia="IRNazanin"/>
          <w:color w:val="111111"/>
          <w:sz w:val="28"/>
          <w:sz w:val="28"/>
          <w:szCs w:val="28"/>
          <w:rtl w:val="true"/>
          <w:lang w:bidi="fa-IR"/>
        </w:rPr>
        <w:t>قانون تسهیل اعطاء تسهیلات بانکی و کاهش هزینه های طرح و تسریع در اجراء طرحهای تولیدی و افزایش منابع مالی و کارآیی بانکها</w:t>
      </w:r>
    </w:p>
    <w:p>
      <w:pPr>
        <w:pStyle w:val="BookText"/>
        <w:rPr/>
      </w:pPr>
      <w:r>
        <w:rPr>
          <w:rFonts w:ascii="IRNazanin" w:hAnsi="IRNazanin" w:eastAsia="IRNazanin"/>
          <w:color w:val="111111"/>
          <w:sz w:val="28"/>
          <w:sz w:val="28"/>
          <w:szCs w:val="28"/>
          <w:rtl w:val="true"/>
          <w:lang w:bidi="fa-IR"/>
        </w:rPr>
        <w:t xml:space="preserve">جناب آقای دکتر محمود احمدی‌نژاد رئیس محترم جمهوری اسلامی ایران در اجراء اصل یکصد و بیست و سوم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قانون تسهیل اعطاء تسهیلات بانکی و کاهش هزینه‌های طرح و تسریع در اجراء طرحهای تولیدی و افزایش منابع مالی و کارآیی بانکها که با‌عنوان طرح دوفوریتی به مجلس شورای اسلامی تقدیم گردیده بود، با تصویب در جلسه علنی روز سه‌شنبه مورخ </w:t>
      </w:r>
      <w:r>
        <w:rPr>
          <w:rFonts w:eastAsia="IRNazanin" w:cs="IRNazanin"/>
          <w:color w:val="111111"/>
          <w:sz w:val="28"/>
          <w:szCs w:val="28"/>
          <w:lang w:bidi="fa-IR"/>
        </w:rPr>
        <w:t>5/4/1386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وتأیید شورای محترم نگهبان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غلامعلی حدادعادل رئیس مجلس شورای اسلامی قانون تسهیل اعطاء تسهیلات بانکی و کاهش هزینه‌های طرح و تسریع در اجراء طرحهای تولیدی و افزایش منابع مالی و کارآیی بانکها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تسریع، تسهیل و تقویت سرمایه‌گذاری در طرحهای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کالا یا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وثیقه خارج از ارزش دارایی و عواید آتی طرح، از گیرندگان تسهیلات که توان مجری و توجیه اقتصادی، فنی و مالی و قابل ترهین طرح آنها به تأیید بانک می‌رسد، توسط بانکهای عامل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 موظفند صورت مدارک مورد نیاز را به متقاضی اعلام و پس از تکمیل پرونده حداکثر ظرف مدت چهل و پنج روز طرح را بررسی نموده و در صورت تأیید توسط خود و یا مؤسسات معتمد بانک، با حضور متقاضی قرارداد را حداکثر ظرف مدت یک‌ماه منعقد کرده ونسبت به‌پرداخت تسهیلات طی دوران مشارکت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 موظفند مستقیماً یا از طریق مؤسسات معتمد خود نسبت به اعمال نظارت مستمر بر اجراء و بهره‌برداری طرح تا تسویه حساب کامل با مشتری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موظف است حداکثر ظرف مدت چهل و پنج روز پس از تکمیل پرونده در صورت عدم پذیرش دلایل خود را به صورت مستند و مکتوب به متقاضی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طرحهایی که از بازدهی و یا نسبت سهم‌الشرکه بیشتر متقاضی برخوردارباشند در تأیید طرح و پرداخت تسهیلات در اولویت قرار می‌گیرند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می‌توانند در ازاء اصل تسهیلات پرداختی مازاد بر سرمایه ثابت و آورده متقاضی وثایق خارج از طرح مطالبه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زمین محل اجراء طرح از جمله هزینه‌های طرح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افزایش ضریب اطمینان بانکها برای وصول تسهیلات اعطائی به بانکهای عامل اجازه داده می‌شود حداکثر معادل دودرصد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کسری وثایق طرح را به عنوان کارمزد پوشش ریسک برای یک بار دریافت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درخواست متقاضی بانک عامل موظف است حداکثر ظرف مدت دوهفته مازاد ارزش وثایق خارج از طرح قابل رهن را جهت توثیق نزد سایر بانکها و مؤسسات مالی و اعتباری که متقاضی معرفی می‌کند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تأمین منابع مورد نیاز طرحهای بزرگ، کلیه بانکها می‌توانند بخشی از سهم تسهیلات اعطائی خود را از طریق مشارکت با سایر بانکها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توجیه اقتصادی، فنی و مالی طرح تأیید شده توسط بانک عامل اول برای سایر بانکهای مشارکت کننده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مربوط به واگذاری و یا بهره‌برداری زمین برای اجراء طرحهای تولیدی یا خدماتی که توسط دستگاههای اجرائی در اختیار مجریان طرح قرار می‌گیرد به عنوان اسناد قابل قبول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مسکن و شهرسازی و جهادکشاورزی، سازمان صنایع کوچک و شهرکها و نواحی صنعتی و سایر دستگاههای اجرائی به استثناء سازمان اوقاف و امور خیریه موظفند در اجراء قرارداد تسهیلات اعطائی بنابه درخواست بانک و یا مؤسسه مالی، اعتباری ذی‌نفع، آنها و یا اشخاص معرفی شده از طرف آنها را به عنوان جانشین مجری طرح موضوع قرارداد واگذاری زمین، شناخته و بپذیرند و کلیه حقوق و تعهدات ناشی از آن را به بانک یا مؤسسه مالی، اعتباری ذی‌نفع ویا اشخاص معرفی شده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دستگاههای مذکور موظفند در صورت تغییر یا تعویض قرارداد بنابه تقاضای بانک برای تفویض اختیار به بانک در اسرع وقت به دفاتر اسناد رسمی معرفی‌شده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متقاضی تسهیلات، کل سهم آورده خود را نسبت به سهم‌الشرکه، همزمان با امضاء قرارداد در حساب مشترک با بانک به‌صورت یکجا واریز نماید و متناسب با نیاز طرح نسبت به هزینه آن اقدام کند بانکها موظف به پذیرش سهم‌الشرکه‌متقاضی معادل حداکثر بیست‌درصد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شهرستانها و بخشهای محروم تا ده‌درصد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طرح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مذکور بانکها موظفند سهم‌آورده متقاضی را تا زمان تحقق هزینه در حسابهای سپرده‌گذاری کوتاه‌مدت منظور و سودمتعلقه را به متقاضی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موظف به استفاده از اعتبارات اسنادی داخلی در اجراء طرحها بوده و شرکتهای دولتی موظف به قبول اسناد اعتباری ریالی داخلی می‌باشند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اقتصادی و دارایی موظف است ظرف مدت سه‌ماه از تاریخ تصویب این قانون تمهیدات لازم را برای انتشار و چگونگی تضمین اوراق مشارکت و یا اوراق مشارکت قابل تبدیل به سهم برای تأمین منابع اجراء طرحهای تولیدی به نحوی فراهم نماید که بخشی از منابع مورد نیاز اجراء طرحهای تولیدی و همچنین سرمایه در گردش آنها از این طریق تأمین شود</w:t>
      </w:r>
      <w:r>
        <w:rPr>
          <w:rFonts w:eastAsia="IRNazanin" w:cs="IRNazanin"/>
          <w:color w:val="111111"/>
          <w:sz w:val="28"/>
          <w:szCs w:val="28"/>
          <w:rtl w:val="true"/>
          <w:lang w:bidi="fa-IR"/>
        </w:rPr>
        <w:t xml:space="preserve">. </w:t>
      </w:r>
      <w:bookmarkStart w:id="74" w:name="pg11218_163392"/>
    </w:p>
    <w:p>
      <w:pPr>
        <w:pStyle w:val="BookText"/>
        <w:rPr/>
      </w:pPr>
      <w:bookmarkEnd w:id="74"/>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تبدیل اوراق مشارکت به سهم مطابق آئین‌نامه‌ای خواهد بود که به پیشنهاد مشترک وزارتخانه‌های امور اقتصادی و دارایی و دادگستری تهیه و به تصویب هیأت وزیران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ترتیبی اتخاذ نماید که ظرف مدت یک‌سال از تاریخ تصویب این قانون با ایجاد و به‌کارگیری نهادهای جدید مالی از قبیل بانک جامع اطلاعات، رتبه‌بندی و اعتبار سنجی مشتریان، گروههای مشاور مالی و سرمایه‌گذاری غیردولتی، ساماندهی مطالبات معوق، مؤسسات تضمین اعتبار، زمینه تسهیل و تسریع اعطاء تسهیلات بانکی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اقتصادی و دارایی موظف است با همکاری بانک مرکزی جمهوری اسلامی ایران ابزارهای جدید مالی اسلامی را طراحی و در بازارسرمایه و نظام بانکی کشور به جریان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ارتقاء کارآیی و هماهنگی اختیارات و مسؤولیتها در مدیریت بانکها از تاریخ تصویب این قانون، شورای عالی بانکها منحل و وظایف آن به هیأت مدیره بانکها واگذار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اموراقتصادی و دارایی موظف است ظرف مدت یک ماه از تصویب این قانون، اساسنامه بانکهای دولتی را اصلاح و به تصویب هیأت وزیران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وزیر امور اقتصادی و دارایی به عنوان نماینده سهام دولت در بانکها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عضویا اعضاء هیأت مدیره و همچنین مدیرعامل بانکها با پیشنهاد وزیر امور اقتصادی و دارایی و تصویب مجمع عمومی بانکها و با حکم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قراردادهایی که بین بانک و مشتری در اجراء قانون عملیات بانکی بدون ربا منعقد می‌گردد در حکم اسناد رسمی بوده و از کلیه مزایای اسناد تجاری از جمله عدم نیاز به تودیع خسارت احتمالی بابت أخذ قرارتأمین خواسته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اجراء این ماده قوه قضائیه شعب تخصصی دادگاهها را برای رسیدگی پرونده‌های بانکها معیّن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اجرائی این قانون با پیشنهاد مشترک وزارت امور اقتصادی و دارایی و بانک مرکزی جمهوری اسلامی ایران و با هماهنگی وزارت کار و اموراجتماعی و سازمان مدیریت و برنامه‌ریزی کشور حداکثر تا دوماه پس از ابلاغ این قانون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مغایر با این قانون ملغی‌الاثر خواهد بود و وزیر امور اقتصادی و دارایی و رئیس کل بانک مرکزی جمهوری اسلامی ایران مسؤول حسن اجراء این قانون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نه ماده و یازده تبصره در جلسه علنی روز سه‌شنبه مورخ پنجم تیر‌ماه یکهزار و سیصد و هشتاد و شش مجلس شورای اسلامی تصویب و در تاریخ </w:t>
      </w:r>
      <w:r>
        <w:rPr>
          <w:rFonts w:eastAsia="IRNazanin" w:cs="IRNazanin"/>
          <w:color w:val="111111"/>
          <w:sz w:val="28"/>
          <w:szCs w:val="28"/>
          <w:lang w:bidi="fa-IR"/>
        </w:rPr>
        <w:t>13/4/1386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غلامعلی حدادعادل رئیس مجلس شورای اسلامی</w:t>
      </w:r>
    </w:p>
    <w:p>
      <w:pPr>
        <w:pStyle w:val="Heading3"/>
        <w:numPr>
          <w:ilvl w:val="2"/>
          <w:numId w:val="1"/>
        </w:numPr>
        <w:rPr/>
      </w:pPr>
      <w:bookmarkStart w:id="75" w:name="__RefHeading___Toc7930032_2870459653"/>
      <w:bookmarkStart w:id="76" w:name="_Toc27"/>
      <w:bookmarkEnd w:id="75"/>
      <w:r>
        <w:rPr>
          <w:rtl w:val="true"/>
        </w:rPr>
        <w:t xml:space="preserve">پیوست </w:t>
      </w:r>
      <w:r>
        <w:rPr/>
        <w:t>6</w:t>
      </w:r>
      <w:r>
        <w:rPr>
          <w:rtl w:val="true"/>
        </w:rPr>
        <w:t xml:space="preserve">: </w:t>
      </w:r>
      <w:r>
        <w:rPr>
          <w:rtl w:val="true"/>
        </w:rPr>
        <w:t>قانون تجارت الكترونيكي</w:t>
      </w:r>
      <w:bookmarkEnd w:id="76"/>
    </w:p>
    <w:p>
      <w:pPr>
        <w:pStyle w:val="Heading4"/>
        <w:numPr>
          <w:ilvl w:val="3"/>
          <w:numId w:val="1"/>
        </w:numPr>
        <w:rPr/>
      </w:pPr>
      <w:bookmarkStart w:id="77" w:name="__RefHeading___Toc7930034_2870459653"/>
      <w:bookmarkStart w:id="78" w:name="_Toc28"/>
      <w:bookmarkEnd w:id="77"/>
      <w:r>
        <w:rPr>
          <w:rtl w:val="true"/>
        </w:rPr>
        <w:t>اشاره</w:t>
      </w:r>
      <w:bookmarkEnd w:id="7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تجارت الكترونيكي </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مقررات عموميبحث اول – قلمرو شمول قانون</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قانون مجموعه اصول و قواعدي است كه براي مبادله آسان و ايمن اطلاعات در واسطه‌هاي الكترونيكي و با استفاده از سيستمهاي ارتباطي جديد به كار مي‌رود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 – تعاريف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Data Message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نمادي از واقعه، اطلاعات يا مفهوم است كه با وسايل الكترونيكي، نوري و با فناوري‌هاي جديد اطلاعات توليد، ارسال، دريافت، ذخيره يا پردازش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ساز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Originator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منشا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او يا از طرف او توليد يا ارسال مي‌شود اما شامل شخصي كه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واسطه عمل مي‌كند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Addressee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شخصي است كه اصل ساز قصد دارد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دريافت كند، اما شامل شخصي كه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واسطه عمل مي‌كند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ارجاع در داده پيام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Incorporation By Reference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يعني به منابعي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شود كه در صورت مطابقت با ماده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جزيي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تماميت داده پيام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Integrity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عبارت است از موجوديت كامل و بدون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ناشي از تصدي سيستم از قبيل ارسال، ذخيره يا نمايش اطلاعات كه به طور معمول انجام مي‌شود خدشه‌اي به تماميت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سيستم رايانه اي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Computer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نوع دستگاه يا مجموعه اي از دستگاههاي متصل سخت افزاري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افزاري است كه از طريق اجراي برنامه هاي پردازش خودكار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سيستم اطلاعاتي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سيستمي براي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ارسال، دريافت، ذخيره يا پردازش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سيستم اطلاعاتي مطمئن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Secure Information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سيستم اطلاعاتي است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معقول در برابر سوء استفاده و نفوذ محفوظ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معقولي از قابليت دسترسي و تصدي صحيح را دارا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معقول متناسب با اهميت كاري كه انجام مي‌دهد پيكربندي و سازماندهي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رويه ايمن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رويه ايمن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Secure Method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رويه اي است براي تطبيق صحت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 و مقصد آن با تعيين تاريخ و براي يافتن هر گونه خطا يا تغيير در مبادله، محتوا و يا ذخيره 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زمان خاص يك رويه ايمن ممكن است با استفاده از الگوريتمها يا كدها، كلمات يا ارقام شناسايي، رمزنگاري، روشهاي تصديق با پاسخ برگشت و يا طرق ايمني مشابه، انجام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امضاي الكترونيكي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Electronic Signature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عبارت از هر نوع علامت منضم شده يا به نحو منطقي متصل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براي شناسايي امضاء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استفاده قرار 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امضاي الكترونيكي مطمئن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Secure/Enhanced/Advanced Electronic Signature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هر امضاي الكترونيكي است كه مطابق با 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قانون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امضاء كننده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Signatory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هر شخص يا قائم مقام وي كه امضاي الكترونيكي توليد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Person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اعم است از شخص حقيقي يا حقوقي و يا سيستم‌هاي رايانه اي تحت كنترل آنان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سنجش عقلاني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Reasonableness Test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توجه به اوضاع و احوال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طبعيت مبادله، مهارت و موقعيت طرفين، حجم مبادلات طرفين در مورد مشابه، در دسترس بودن گزينه‌هاي پيشنهادي و رد آن گزينه ها از جانب هر يك از طرفين، هزينه گزينه هاي پيشنهادي، عرف و روشهاي معمول و مورد استفاده در اين نوع مبادلات، ارزيابي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 كننده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Consumer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هر شخصي است كه به منظوري جز تجارت يا شغل حرفه اي اقدام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تامين كننده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Supplier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عبارت از شخصي است كه بنا به اهليت تجاري، صنفي يا حرفه اي فعاليت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وسايل ارتباط از راه دور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Means Of Distance Communication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عبارت از هر نوع وسيله اي است كه بدون حضور فيزيكي همزمان تامين كننده و مصرف كننده جهت فروش كالا و خدمات استفاده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 راه دور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Distance Contract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ايجاب و قبول راجع به كالاها و خدمات بين تامين كننده و مصرف كننده با استفاده از وسايل ارتباط از راه دور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 با دوام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Durable 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يعني وسايلي كه به موجب آن مصرف كننده بتواند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 مربوطه را بر روي آن ذخيره كند از جمله شامل فلاپي ديسك، ديسك فشرده، ديسك سخت و يا پست الكترونيكي مصرف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پيام هاي شخصي</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Private 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 مربوط به يك شخص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Data Subject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مشخص و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 – تفسير قانون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قانون هميشه بايد به خصوصيت بين المللي، ضرورت توسعه هماهنگي بين كشورها در كاربرد آن و رعايت لزوم حس نيت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سكوت و يا ابهام باب اول اين قانون، محاكم قضايي بايد بر اساس ساير قوانين موضوعه و رعايت چهارچوب فصول و مواد مندرج در اين قانون، قضاوت نمايند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 اعتبار قراردادهاي خصوصي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تغيير در توليد، ارسال، دريافت، ذخيره و يا پردازش داده پيام با توافق و قرارداد خاص طرفين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دوم – در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امضاء اصل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وجود يك نوشته از نظر قانون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نوشته است مگر در موارد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 اسناد مالكيت اموال غير منقول – ب – فروش مواد دارويي به مصرف كنندگان 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اخطار، هشدار و يا عبارات مشابهي كه دستور خاصي براي استفاده كالا صادر مي‌كند و يا از بكارگيري روشهاي خاصي به صورت فعل يا ترك فعل منع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قانون وجود امضاء را لازم بداند امضاي الكترونيكي مكفي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قانون لازم بداند كه اطلاعات به صورت اصل ارايه يا نگهداري شود اين امر يا نگهداري و ارايه اطلاعات به صورت داده پيام نيز در صورت وجود شرايط زير امكان پذير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 اطلاعات مورد نظر قابل دسترسي بوده و امكان استفاده در صورت رجوع بعدي فراهم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 داده پيام به همان قالبي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توليد، ارسال و يا دريافت شده و يا به قالبي كه دقيقاً نمايشگر اطلاعاتي باشد كه توليد، ارسال و يا درياف شده، نگهداري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اطلاعاتي كه مشخص كننده مبدا، مقصد، زمان ارسال و زمان دريافت داده پيام مي باشند نيز در صورت وجود نگهداري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ديگري كه هر نهاد، سازمان، دستگاه دولتي و يا وزارتخانه در خصوص نگهداري داده پيام مرتبط با حوزه مسئوليت خود مقرر نموده فراهم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شرايطي به وجود آيد كه از مقطعي معين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يافته و استفاده از اسناد كاغذي جايگزين آن شود سند كاغذي كه تحت اين شرايط صادر مي شود بايد به طور صريح ختم تبادل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جايگزيني اسناد كاغذي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اثري بر حقوق و تعهدات قبلي طرفين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 و سابقه الكترونيكي مطمئن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امضاي الكترونيكي مطمئن بايد داراي شرايط زير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امضاء كننده منحصر به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امضاء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امضاء كننده و يا تحت اراده انحصاري وي صادر شده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نحوي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شود كه هر تغييري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تشخيص و كشف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الكترونيكي مطمئن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است كه با رعايت شرايط يك سيستم اطلاعاتي مطمئن ذخيره شده و به هنگام لزوم در دسترس و قابل درك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ارزش اثباتي و آثار سابقه و امضاي الكترونيكي مطمئن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ادله اثبات دعوي ممكن است به صورت داده پيام بوده و در هيچ محكمه يا اداره دولتي نمي توان بر اساس قواعد ادله موجود، ارزش اثباتي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به دليل شكل و قالب آن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ارزش اثباتي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با توجه به عوامل مطمئنه از جمله تناسب روشهاي ايمني به كار گرفته شده با موضوع و منظور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هايي كه به طريق مطمئن ايجاد و نگهداري شده اند از حيث محتويات و امضاي مندرج در آن، تعهدات طرفين يا طرفي كه تعهد كرده و كليه اشخاصي كه قائم مقام قانوني آنان محسوب مي شوند، اجراي مفاد آن و ساير آثار در حكم اسناد معتبر و قابل استناد در مراجع قضايي و حقوقي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سوابق الكترونيكي مطمئن، سوابق الكترونيكي مطمئن و امضاي الكترونيكي مطمئن انكار و ترديد مسموع نيست و تنها مي‌توان ادعاي جعليت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وارد و يا ثابت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به جهتي از جهات قانوني از اعتبار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كه توسط شخص ثالث مطابق با شرايط ماده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ثبت و نگهداري مي‌شود، مقرون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چهارم –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 اعتبار قانوني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در 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 اراده طرفين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ارجاع در 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موارد زير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مورد ارجاع به طور صريح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 مورد ارجاع براي طرف مقابل كه به آن تكيه مي كند روشن و مشخص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ارجاع مورد قبول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اصل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اگر توسط اصل ساز يا به وسيله شخصي ارسال شده باشد كه از جانب اصل ساز مجاز به اين 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اگر به وسيله سيستم اطلاعاتي برنامه ريزي شده يا تصدي خودكار از جانب اصل ساز ارسال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كه بر اساس يكي از شروط زير ارسال مي شود مخاطب حق دارد آن را ارسال شده محسوب كرده، و مطابق چنين فرضي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 قبلاً به وسيله اصل ساز روشي معرفي و يا توافق شده باشد كه معلوم كند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اصل ساز ارسال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شده توسط مخاطب از اقدامات شخصي ناشي شده كه رابطه اش با اصل ساز، يا نمايندگان وي باعث شده تا شخص مذكور به روش مورد استفاده اصل ساز دسترسي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شامل مواردي نيست كه پيام از اصل ساز صادر نشده باشد و يا به طور اشتباه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مجزا و مستقل محسوب مي گردد، مگر آن كه معلوم باشد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مجددي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دريافت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قبل يا به هنگام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ساز از مخاطب بخواهد يا توافق كنند كه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شود، اگر به شكل يا روش تصديق توافق نشده باشد، هر نوع ارتباط خودكار يا مكاتبه يا اتخاذ هر نوع تدبير مناسب از سوي مخاطب كه اصل ساز را نحو معقول از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كند تصديق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ساز به طور صريح هر گونه اثر حقوقي داده پيام را مشروط به تصديق دريافت داده پيام كرده باشد داده پيام ارسال نشده تلقي مي شود، مگر آن كه تصديق آن دريافت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دريافت داده پيام راجع به محتواي داده پيام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تصديق قيد مي شود داده پيام مطابق با الزامات فني استاندارد يا روش مورد توافق طرفين دريافت شده، فرض بر اين است كه آن الزامات رعايت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 زمان و مكان ارسال و دريافت داده پيام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داده پيام زماني تحقق مي يابد كه به يك سيستم اطلاعاتي خارج از كنترل اصل ساز يا قائم مقام وي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دريافت داده پيام مطابق شرايط زير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سيستم اطلاعاتي مخاطب براي دريافت داده پيام معين شده باشد دريافت زماني محقق مي شود كه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پيام به سيستم اطلاعاتي معين شده وارد شود؛ 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داده پيام به سيستم اطلاعاتي مخاطب غير از سيستمي كه منحصراً براي اين كار معين شده، وارد شود داده پيام بازيافت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 اگر مخاطب يك سيستم اطلاعاتي براي دريافت معين نكرده باشد، دريافت زماني محقق مي شود كه داده پيام وارد سيستم اطلاعاتي مخاطب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قانون بدون توجه به محل استقرار سيستم اطلاعاتي جاري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استقرار سيستم اطلاعاتي با محل استقرار دريافت داده پيام مختلف باشد مطابق قاعده زير عمل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محل تجاري، يا كاري اصل ساز محل ارسال داده پيام است و محل تجاري يا كاري مخاطب محل دريافت داده پيام است مگر آن كه خلاف آن توافق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اگر اصل ساز بيش از يك محل تجاري يا كاري داشته باشد، نزديكترين محل به اصل معامله، محل تجاري يا كاري خواهد بود و غير اينصورت محل اصلي شركت، محل تجاري يا كاري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ساز يا مخاطب فاقد محل تجاري يا كاري باشند، اقامتگاه قانوني آنان ملاك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حقوقي پس از انتساب، دريافت تصديق و زمان و مكان ارسال و دريافت داده پيام موضوع فصول دوم تا چهارم مبحث چهارم اين قانون و همچنين محتواي داده پيام تابع قواعد عمومي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دوم – دفاتر خدمات صدور گواهي الكترونيكي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Certification service provider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خدمات صدور گواهي الكترونيكي واحدهائي هستند كه براي ارائه خدمات صدور امضاي الكترونيكي در كشور تاسيس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خدمات شامل توليد، صدور، ذخيره، ارسال، تاييد، ابطال و به روز نگهداري گواهي هاي اصالات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الكترونيكي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نامه و ضوابط نظام تاسيس و شرح وظايف اين دفاتر توسط سازمان مديريت و برنامه ريزي كشور و وزارتخانه هاي بازرگاني، ارتباطات و فناوري اطلاعات، امور اقتصادي و دارايي و دادگستري تهيه و به تصويب هيات وزيران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 در قواعد مختلف</w:t>
      </w:r>
    </w:p>
    <w:p>
      <w:pPr>
        <w:pStyle w:val="BookText"/>
        <w:rPr/>
      </w:pPr>
      <w:r>
        <w:rPr>
          <w:rFonts w:ascii="Amiri" w:hAnsi="Amiri" w:eastAsia="Amiri" w:cs="Amiri"/>
          <w:color w:val="111111"/>
          <w:sz w:val="28"/>
          <w:sz w:val="28"/>
          <w:szCs w:val="28"/>
          <w:rtl w:val="true"/>
          <w:lang w:bidi="ar-SA"/>
        </w:rPr>
        <w:t>مبحث اول – حمايت هاي انحصاري در بستر مبادلات الكترونيكي</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حمايت از مصرف كننده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Consumer Protction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كالا و ارائه دهندگان خدمات بايستي اطلاعات موثر در تصميم گيري مصرف كنندگان جهت خريد و يا قبول شرايط را از زمان مناسبي قبل از عقد در اختيار مصرف كنندگان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اطلاعات لازم، شامل موارد زير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مشخصات فني و ويژگيهاي كاربردي كالا و يا خدمات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تامين كننده، نام تجاري كه تحت آن نام به فعاليت مشغول مي باشد و نشاني وي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 الكترونيكي، شماره تلفن و يا هر روشي كه مشتري در صورت نياز بايستي از آن طريق با فروشنده ارتباط برقرار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 هزينه هائي كه براي خريد كالا بر عهده مشتري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قيمت كالا و يا خدمات، ميزان ماليات، هزينه حمل، هزينه تماس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زماني كه پيشنهاد ارائه شده معتبر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فرآيند عقد از جمله ترتيب و نحوه پرداخت، تحويل و يا اجرا، فسخ، ارجاع خدمات پس از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تامين كننده بايد به طور جداگانه ضمن تاييد اطلاعات مقدماتي، اطلاعات زير را ارسال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 آدرس محل تجاري يا كاري تامين كننده براي شكايت احتمالي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 اطلاعات راجع به ضمانت و پشتيباني پس از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 شرايط و فراگرد فسخ معامله به موجب مواد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فسخ در قراردادهاي انجام 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اطلاعاتي اعلامي و تاييد به اطلاعات اعلامي به مصرف كننده بايد در واسطي با دوام، روشن و صريح بوده و در زمان مناسب و با وسايل مناسب ارتباطي در مدت معين و بر اساس لزوم حسن نيت در معاملات و از جمله ضرورت رعايت افراد ناتوان و كودكان ارائه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استفاده از ارتباط صوتي، هويت تامين كننده و قصد وي از ايجاد تماس با مصرف كننده بايد به طور روشن و صريح در شروع هر مكالمه بيان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معامله از راه دور مصرف كننده بايد حداقل هفت روز كاري، وقت براي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خود بدون تحمل جريمه و يا ارائه دليل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هزينه تحميلي بر مصرف كننده هزينه باز پس فرستادن كالا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اعمال حق انصراف به ترتيب زير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 در صورت فروش كالا، از تاريخ تسليم كالا به مصرف كننده و در صورت فروش خدمات، از روز انعقاد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 در هر حال آغاز اعمال حق انصراف مصرف كننده پس از ارائه اطلاعاتي خواهد بود كه تامين كننده طبق مواد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موظف به ارائه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استفاده مصرف كننده از حق انصراف، تامين كننده مكلف است بدون مطالبه هيچ گونه وجهي عين مبلغ دريافتي را در اسرع وقت به مصرف كننده مسترد نمايد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انصراف مصرف كننده در مواردي كه شرايط خاصي بر نوع كالا و خدمات حاكم است اجرا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آن به موجب آيين نامه اي است كه در 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قانون خواهد آمد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تامين كننده در حين معامله به دليل عدم موجودي كالا و يا عدم امكان اجراي خدمات، نتواند تعهدات خود را انجام دهد، بايد مبلغ دريافتي را فوراً به مخاطب برگرداند، مگر در بيع كلي و تعهداتي كه براي هميشه وفاي به تعهد غير ممكن نباشد و مخاطب آماده صبر كردن تا امكان تحويل كالا و يا ايفاي 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معلوم شود تامين كننده از ابتدا عدم امكان ايفاي تعهد خود را مي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لزوم استرداد مبلغ دريافتي، به حداكثر مجازات مقرر در اين قانون نيز محكوم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تامين كننده مي تواند كالا يا خدمات مشابه آنچه را كه به مصرف كننده وعده كرده تحويل يا ارائه نمايد مشروط بر آن كه قبل از معامله يا در حين انجام معامله آن را اعلام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تامين كننده، كالا يا خدمات ديگري غير از موضوع معامله يا تعهد را براي مخاطب ارسال نمايد، كالا و يا خدمات ارجاع داده مي شود و هزينه ارجاع به عهده تامين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يا خدمات ارسالي مذكور چنانچه به عنوان يك معامله يا تعهد ديگر از سوي تامين كننده مورد ايجاب قرار گيرد، مخاطب مي تواند آن را قبول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هاي اين فصل در موارد زير اجرا نخواهد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 خدمات مالي كه فهرست آن به موجب آيين نامه اي است كه در 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قانون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 راجع به فروش اموال غير منقول و يا حقوق مالكيت ناشي از اموال غير منقول به جز اجاره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از ماشين هاي فروش مستقيم كالا و 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 راجع به حراجي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تامين كننده نبايد سكوت مصرف كننده را حمل بر رضايت وي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اختلاف و يا ترديد مراجع قضائي رسيدگي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حقوق مصرف كننده به موجب اين قانون نبايد بر اساس ساير قوانين كه حمايت ضعيف تري اعمال مي كنند متوقف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شروط قراردادي خلاف مقررات اين فصل و همچنين اعمال شروط غير منصفانه به ضرر مصرف كننده، موثر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معاملات از راه دور آن بخش از موضوع معامله كه به روشي غير از وسائل ارتباط از راه دور انجام مي شود مشمول مقررات اين قانون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قانوني و مدني حمايت از حقوق مصرف كننده مي توانند به عنوان شاكي اقامه دعوي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آن به موجب آيين نامه اي خواهد بود كه به پيشنهاد وزارت بازرگاني و تصويب هيات وزيران مي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مصرف كننده در زمان استفاده از وسايل پرداخت الكترونيكي به موجب قوانين و مقرراتي است كه توسط مراجع قانوني ذي ربط تصويب شده و يا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 دوم – در قواعد تبليغ –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Marketing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تامين كنندگان در تبليغ كالا و خدمات خود نبايد مرتكب فعل يا ترك فعلي شوند كه سبب مشتبه شدن و يا فريب مخاطب از حيث كميت و كيفيت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تامين كنندگاني كه براي فروش كالا و خدمات خود تبليغ مي كنند نبايد سلامتي افراد را به خطر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تامين كننده بايد به نحوي تبليغ كند كه مصرف كننده به طور دقيق، صحيح و روشن اطلاعات مربوط به كالا و خدمات را درك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و بازاريابي بايد هويت شخص يا بنگاهي كه تبليغات به نفع اوست روشن و صريح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تامين كنندگان نبايد از خصوصيات ويژه معاملات به روش الكترونيكي جهت مخفي نمودن حقايق مربوط به هويت يا محل كسب خود سوء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تامين كنندگان بايد تمهيداتي را براي مصرف كنندگان در نظر بگيرند تا آنان راجع به دريافت تبليغات به نشاني پستي و يا پست الكترونيكي خود تصميم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تامين كنندگان در تبليغات بايد مطابق با رويه حرفه اي عمل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ضوابط آن به موجب آيين نامه اي است كه در 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قانون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و بازاريابي براي كودكان و نوجوانان زير سن قانوني به موجب آيين نامه اي است كه درماده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قانون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سوم – حمايت از داده پيام هاي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داده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Data Protection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پردازش و يا توزيع داده پيام هاي شخصي مبين ريشه هاي قومي يا نژادي، ديدگاههاي عقيدتي، مذهبي، خصوصيات اخلاقي و داده پيام هاي راجع به وضعيت جسماني، رواني و يا جنسي اشخاص بدون رضايت صريح آنها به هر عنوان غير قانوني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رضايت شخص موضوع داده پيام نيز به شرط آنكه محتواي داده پيام وفق قوانين مصوب مجلس شوراي اسلامي باشد ذخيره، پردازش و توزيع داده پيام هاي شخصي در بستر مبادلات الكترونيكي بايد با لحاظ شرايط زير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اهداف آن مشخص بوده و به طور واضح شرح داده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داده پيام بايد تنها به اندازه ضرورت و متناسب با اهدافي كه در هنگام جمع آوري براي شخص موضوع داده پيام شرح داده شده جمع آوري گردد و تنها براي اهداف تعيين شده مورد استفاده قرار گيرد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پيام بايد صحيح و روز آمد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موضوع داده پيام بايد به پرونده هاي رايانه اي حاوي داده پيام هاي شخصي مربوط به خود دسترسي داشته و بتواند داده پيام هاي ناقص و يا نادرست را محو يا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موضوع داده پيام بايد بتواند درهر زمان با رعايت ضوابط مربوطه درخواست محو كامل پرونده رايانه اي داده پيام هاي شخصي مربوط به خود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پردازش و يا توزيع داده پيام هاي مربوط به سوابق پزشكي و بهداشتي تابع آيين نامه اي است كه در ماده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موارد راجع به دسترسي موضوع داده پيام، از قبيل استثنائات، افشاي آن براي اشخاص ثالث، اعتراض، فراكردهاي ايمني، نهادهاي مسوول ديدباني و كنترل جريان داده پيام هاي شخصي به موجب مواد مندرج در باب چهارم اين قانون و آيين نامه مربوطه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 حفاظت از داده پيام در بستر مبادلات الكترونيكي</w:t>
      </w:r>
    </w:p>
    <w:p>
      <w:pPr>
        <w:pStyle w:val="BookText"/>
        <w:rPr/>
      </w:pPr>
      <w:r>
        <w:rPr>
          <w:rFonts w:ascii="Amiri" w:hAnsi="Amiri" w:eastAsia="Amiri" w:cs="Amiri"/>
          <w:color w:val="111111"/>
          <w:sz w:val="28"/>
          <w:sz w:val="28"/>
          <w:szCs w:val="28"/>
          <w:rtl w:val="true"/>
          <w:lang w:bidi="ar-SA"/>
        </w:rPr>
        <w:t xml:space="preserve">فصل اول – حمايت از حقوق مولف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Author,s Right/Copyright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بستر مبادلات الكترونيكي</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تكثير، اجراء و 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تحت حمايت قانون حقوق مولفان، مصنفان و هنرمندان مصوب </w:t>
      </w:r>
      <w:r>
        <w:rPr>
          <w:rFonts w:eastAsia="IRNazanin" w:cs="IRNazanin"/>
          <w:color w:val="111111"/>
          <w:sz w:val="28"/>
          <w:szCs w:val="28"/>
          <w:lang w:bidi="fa-IR"/>
        </w:rPr>
        <w:t>3/9/1348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ترجمه و تكثير كتب و نشريات و آثار صوتي مصوب </w:t>
      </w:r>
      <w:r>
        <w:rPr>
          <w:rFonts w:eastAsia="IRNazanin" w:cs="IRNazanin"/>
          <w:color w:val="111111"/>
          <w:sz w:val="28"/>
          <w:szCs w:val="28"/>
          <w:lang w:bidi="fa-IR"/>
        </w:rPr>
        <w:t>26/9/1352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حمايت از حقوق پديد آورندگان نرم افزارهاي رايانه اي مصوب </w:t>
      </w:r>
      <w:r>
        <w:rPr>
          <w:rFonts w:eastAsia="IRNazanin" w:cs="IRNazanin"/>
          <w:color w:val="111111"/>
          <w:sz w:val="28"/>
          <w:szCs w:val="28"/>
          <w:lang w:bidi="fa-IR"/>
        </w:rPr>
        <w:t>4/10/1379</w:t>
      </w:r>
      <w:r>
        <w:rPr>
          <w:rFonts w:ascii="IRNazanin" w:hAnsi="IRNazanin" w:eastAsia="IRNazanin"/>
          <w:color w:val="111111"/>
          <w:sz w:val="28"/>
          <w:sz w:val="28"/>
          <w:szCs w:val="28"/>
          <w:rtl w:val="true"/>
          <w:lang w:bidi="fa-IR"/>
        </w:rPr>
        <w:t>، به صورت داده پيام منحصراً در اختيار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آثار و تاليفاتي كه در قالب داده پيام مي باشند، از جمله اطلاعات، نرم افزارها و برنامه هاي رايانه اي، ابزار و روشهاي رايانه اي و پايگاههاي داده و همچنين حمايت از حقوق مالكيت هاي فكري در بستر مبادلات الكترونيكي شامل حق اختراع، حق طراحي، حق مولف، حقوق مرتبط با حق مولف، حمايت از پايگاههاي داده، حمايت از نقشه مدارهاي يكپارچه قطعات الكترونيكي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Integrated Circuits &amp; Chips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حمايت از اسرار تجاري، مشمول قوانين مذكور در اين ماده و قانون ثبت علائم و اختراعات مصوب </w:t>
      </w:r>
      <w:r>
        <w:rPr>
          <w:rFonts w:eastAsia="Amiri" w:cs="Amiri" w:ascii="Amiri" w:hAnsi="Amiri"/>
          <w:color w:val="111111"/>
          <w:sz w:val="28"/>
          <w:szCs w:val="28"/>
          <w:lang w:bidi="ar-SA"/>
        </w:rPr>
        <w:t>1/4/1310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آيين نامه اصلاحي اجراي قانون ثبت علائم تجارتي و اختراعات مصوب </w:t>
      </w:r>
      <w:r>
        <w:rPr>
          <w:rFonts w:eastAsia="Amiri" w:cs="Amiri" w:ascii="Amiri" w:hAnsi="Amiri"/>
          <w:color w:val="111111"/>
          <w:sz w:val="28"/>
          <w:szCs w:val="28"/>
          <w:lang w:bidi="ar-SA"/>
        </w:rPr>
        <w:t>14/4/1337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 منوط بر آن كه امور مذكور در آن دو قانون موافق مصوبات مجلس شوراي اسلامي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مرتبط با مالكيت ادبي و هنري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Related Rights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پيش از اين به عنوان حقوق جانبي مالكيت ادبي و هنري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Neighboring RIGHTS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مي شدند شامل حقوق مادي و معنوي براي عناصر ديگري علاوه بر مولف، از جمله حقوق هنرمندان مجري آثار، توليد كنندگان صفحات صوتي و تصويري و سازمانها و موسسات ضبط و پخش مي باشند كه مشمول قوانين مصوب </w:t>
      </w:r>
      <w:r>
        <w:rPr>
          <w:rFonts w:eastAsia="IRNazanin" w:cs="IRNazanin"/>
          <w:color w:val="111111"/>
          <w:sz w:val="28"/>
          <w:szCs w:val="28"/>
          <w:lang w:bidi="fa-IR"/>
        </w:rPr>
        <w:t>3/9/1348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26/9/1352</w:t>
      </w:r>
      <w:r>
        <w:rPr>
          <w:rFonts w:ascii="IRNazanin" w:hAnsi="IRNazanin" w:eastAsia="IRNazanin"/>
          <w:color w:val="111111"/>
          <w:sz w:val="28"/>
          <w:sz w:val="28"/>
          <w:szCs w:val="28"/>
          <w:rtl w:val="true"/>
          <w:lang w:bidi="fa-IR"/>
        </w:rPr>
        <w:t>مورد اشاره در اين ماده مي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يكپارچه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Integrated Circuit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يك جزء الكترونيكي با نقشه و منطقي خاص است كه عملكرد و كارائي آن قابليت جايگزيني با تعداد بسيار زيادي از اجزاء الكترونيكي متعارف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طراحي هاي نقشه، جانمائي و منطق اين مدارها بر اساس قانون ثبت علائم و اختراعات مصوب </w:t>
      </w:r>
      <w:r>
        <w:rPr>
          <w:rFonts w:eastAsia="IRNazanin" w:cs="IRNazanin"/>
          <w:color w:val="111111"/>
          <w:sz w:val="28"/>
          <w:szCs w:val="28"/>
          <w:lang w:bidi="fa-IR"/>
        </w:rPr>
        <w:t>1/4/1310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آئين نامه اجراي قانون ثبت علائم تجارتي و اختراعات مصوب </w:t>
      </w:r>
      <w:r>
        <w:rPr>
          <w:rFonts w:eastAsia="IRNazanin" w:cs="IRNazanin"/>
          <w:color w:val="111111"/>
          <w:sz w:val="28"/>
          <w:szCs w:val="28"/>
          <w:lang w:bidi="fa-IR"/>
        </w:rPr>
        <w:t>14/4/1337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حمايت مي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موقت تكثير، اجراء و توزيع اثر كه جزء لاينفك فراگرد فني پردازش داده پيام در شبكه‌ها است از شمول مقرره فوق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دوم – حمايت از اسرار تجاري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Trade Secrets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حمايت از رقابتهاي مشروع و عادلانه در بستر مبادلات الكترونيكي، تحصيل غير قانوني اسرار تجاري و اقتصادي بنگاهها و موسسات براي خود و يا افشاي آن براي اشخاص ثالث در محيط الكترونيكي جرم محسوب و مرتكب به مجازات مقرر در اين قانون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تجاري الكترونيكي داده پيام هاي است كه شامل اطلاعات، فرمولها، الگوها، نرم افزارها و برنامه ها، ابزار و روشها، تكنيك ها و فرآيندها، تاليفات منتشر نشده، روشهاي انجام تجارت و داد و ستد، فنون، نقشه‌ها و فراگردها، اطلاعات مالي، فهرست مشتريان، طرحهاي تجاري و امثال اينها است، كه به طور مستقل داراي ارزش اقتصادي بوده و در دسترس عموم قرار ندارد و تلاشهاي معقولانه اي براي حفظ و حراست از آنها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سوم – حمايت از علائم تجاري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Trade Names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حمايت از حقوق مصرف كنندگان و تشويق رقابت هاي مشروع در بستر مبادلات الكترونيكي استفاده از علائم تجاري به صورت نام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Domain Name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يا هر نوع نمايش بر خط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علائم تجاري كه موجب فريب يا مشتبه شدن طرف به اصالت كالا و خدمات شود ممنوع و متخلف به مجازات مقرر در اين قانون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 – جرايم و مجازات ها</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كلاهبرداري كامپيوتريماده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بستر مبادلات الكترونيكي، با سوء استفاده و يا استفاده غير مجاز از داده پيام ها، برنامه ها و سيستم هاي رايانه اي و وسايل ارتباط از راه دور و ارتكاب افعالي نظير ورود، محو، توقف داده پيام مداخله در عملكرد برنامه يا سيستم رايانه اي و غيره ديگران را بفريبد و يا سبب گمراهي سيستم هاي پردازش خودكار و نظاير آن شود و از اين طريق براي خود يا ديگري وجوه، اموال يا امتيازات مالي تحصيل كند و اموال ديگران را ببرد مجرم محسوب و علاوه بر رد مال به صاحبان اموال به حبس از يك تا سه سال و پرداخت جزاي نقدي معادل مال ماخوذه محكوم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تبصره – شروع به اين جرم نيز جرم محسوب و مجازات آن حداقل مجازات مقرر در اين ماده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مبحث دوم – جعل كامپيوتري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بستر مبادلات الكترونيكي، از طريق ورود، تغيير، محو و توقف داده پيام و مداخله در پردازش داده پيام و سيستم هاي رايانه اي، و يا استفاده از وسايل كاربردي سيستم هاي رمز نگاري توليد امضاء – مثل كليد اختصاصي بدون مجوز امضاء كننده و يا توليد امضاي فاقد سابقه ثبت در فهرست دفاتر اسناد الكترونيكي و يا عدم انطباق آن وسايل با نام دارنده در فهرست مزبور و اخذ گواهي مجعول و نظاير آن اقدام به جعل داده پيام هاي داراي ارزش مالي و اثباتي نمايد تا با ارائه </w:t>
      </w:r>
    </w:p>
    <w:p>
      <w:pPr>
        <w:pStyle w:val="BookText"/>
        <w:rPr/>
      </w:pPr>
      <w:r>
        <w:rPr>
          <w:rFonts w:ascii="IRNazanin" w:hAnsi="IRNazanin" w:eastAsia="IRNazanin"/>
          <w:color w:val="111111"/>
          <w:sz w:val="28"/>
          <w:sz w:val="28"/>
          <w:szCs w:val="28"/>
          <w:rtl w:val="true"/>
          <w:lang w:bidi="fa-IR"/>
        </w:rPr>
        <w:t xml:space="preserve">آن به مراجع اداري، قضائي مالي و غيره به عنوان داده پيام هاي معتبر استفاده نمايد جاعل محسوب و به مجازات حبس از يك تا سه سال و پرداخت جزاي نقدي به ميزان پنجاه ميليون </w:t>
      </w:r>
      <w:r>
        <w:rPr>
          <w:rFonts w:eastAsia="IRNazanin" w:cs="IRNazanin"/>
          <w:color w:val="111111"/>
          <w:sz w:val="28"/>
          <w:szCs w:val="28"/>
          <w:rtl w:val="true"/>
          <w:lang w:bidi="fa-IR"/>
        </w:rPr>
        <w:t>(</w:t>
      </w:r>
      <w:r>
        <w:rPr>
          <w:rFonts w:eastAsia="IRNazanin" w:cs="IRNazanin"/>
          <w:color w:val="111111"/>
          <w:sz w:val="28"/>
          <w:szCs w:val="28"/>
          <w:lang w:bidi="fa-IR"/>
        </w:rPr>
        <w:t>000/000/50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محكوم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تبصره – مجازات شروع به اين جرم حداقل مجازات در اين ماده مي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مبحث سوم – نقض حقوق انحصاري در بستر مبادلات الكترونيك</w:t>
      </w:r>
    </w:p>
    <w:p>
      <w:pPr>
        <w:pStyle w:val="BookText"/>
        <w:rPr/>
      </w:pPr>
      <w:r>
        <w:rPr>
          <w:rFonts w:ascii="Amiri" w:hAnsi="Amiri" w:eastAsia="Amiri" w:cs="Amiri"/>
          <w:color w:val="111111"/>
          <w:sz w:val="28"/>
          <w:sz w:val="28"/>
          <w:szCs w:val="28"/>
          <w:rtl w:val="true"/>
          <w:lang w:bidi="ar-SA"/>
        </w:rPr>
        <w:t>فصل اول – نقض حقوق مصرف كننده و قواعد تبليغ</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تامين كننده متخلف از مواد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به مجازات از ده ميليون </w:t>
      </w:r>
      <w:r>
        <w:rPr>
          <w:rFonts w:eastAsia="IRNazanin" w:cs="IRNazanin"/>
          <w:color w:val="111111"/>
          <w:sz w:val="28"/>
          <w:szCs w:val="28"/>
          <w:rtl w:val="true"/>
          <w:lang w:bidi="fa-IR"/>
        </w:rPr>
        <w:t>(</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تا پنجاه ميليون </w:t>
      </w:r>
      <w:r>
        <w:rPr>
          <w:rFonts w:eastAsia="IRNazanin" w:cs="IRNazanin"/>
          <w:color w:val="111111"/>
          <w:sz w:val="28"/>
          <w:szCs w:val="28"/>
          <w:rtl w:val="true"/>
          <w:lang w:bidi="fa-IR"/>
        </w:rPr>
        <w:t>(</w:t>
      </w:r>
      <w:r>
        <w:rPr>
          <w:rFonts w:eastAsia="IRNazanin" w:cs="IRNazanin"/>
          <w:color w:val="111111"/>
          <w:sz w:val="28"/>
          <w:szCs w:val="28"/>
          <w:lang w:bidi="fa-IR"/>
        </w:rPr>
        <w:t>000/000/50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محكوم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تبصره – تامين كننده متخلف از 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حداكثر مجازات محكوم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تامين كننده متخلف از مواد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قانون به مجازات از بيست ميليون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000/000/20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تا يكصد ميليون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محكوم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تامين كننده متخلف از 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قانون به حداكثر مجازات در اين ماده محكوم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تامين كننده متخلف از 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قانون به حداقل مجازات در اين ماده محكوم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 – نقض حمايت از داده پيام هاي شخصي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داده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بستر مبادلات الكترونيكي شرايط مقرر در مواد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را نقض نمايد مجرم محسوب و به يك تا سه سال حبس محكوم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جرايم راجع به داده پيام هاي شخصي توسط دفاتر خدمات صدور گواهي الكترونيكي و ساير نهادهاي مسوول ارتكاب بايد، مرتكب به حداكثر مجازات مقرر در ماده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محكوم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بي مبالاتي و بي احتياطي دفاتر خدمات صدور گواهي الكترونيكي جرايم راجع به داده پيام هاي شخصي روي دهد، مرتكب به سه ماه تا يك سال حبس و پرداخت جزاي نقدي معادل پنجاه ميليون </w:t>
      </w:r>
      <w:r>
        <w:rPr>
          <w:rFonts w:eastAsia="IRNazanin" w:cs="IRNazanin"/>
          <w:color w:val="111111"/>
          <w:sz w:val="28"/>
          <w:szCs w:val="28"/>
          <w:rtl w:val="true"/>
          <w:lang w:bidi="fa-IR"/>
        </w:rPr>
        <w:t>(</w:t>
      </w:r>
      <w:r>
        <w:rPr>
          <w:rFonts w:eastAsia="IRNazanin" w:cs="IRNazanin"/>
          <w:color w:val="111111"/>
          <w:sz w:val="28"/>
          <w:szCs w:val="28"/>
          <w:lang w:bidi="fa-IR"/>
        </w:rPr>
        <w:t>000/000/50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محكوم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 – نقض حفاظت از داده پيام در بستر مبادلات الكترونيكي</w:t>
      </w:r>
    </w:p>
    <w:p>
      <w:pPr>
        <w:pStyle w:val="BookText"/>
        <w:rPr/>
      </w:pPr>
      <w:r>
        <w:rPr>
          <w:rFonts w:ascii="IRNazanin" w:hAnsi="IRNazanin" w:eastAsia="IRNazanin"/>
          <w:color w:val="111111"/>
          <w:sz w:val="28"/>
          <w:sz w:val="28"/>
          <w:szCs w:val="28"/>
          <w:rtl w:val="true"/>
          <w:lang w:bidi="fa-IR"/>
        </w:rPr>
        <w:t>فصل اول – نقض حق مولف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بستر مبادلات الكترونيكي با تكثير، اجرا و 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مواردي كه در قانون حمايت حقوق مولفان، مصنفان و هنرمندان مصوب </w:t>
      </w:r>
      <w:r>
        <w:rPr>
          <w:rFonts w:eastAsia="IRNazanin" w:cs="IRNazanin"/>
          <w:color w:val="111111"/>
          <w:sz w:val="28"/>
          <w:szCs w:val="28"/>
          <w:lang w:bidi="fa-IR"/>
        </w:rPr>
        <w:t>3/9/1348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ترجمه و تكثير كتب و نشريات و آثار صوتي مصوب </w:t>
      </w:r>
      <w:r>
        <w:rPr>
          <w:rFonts w:eastAsia="IRNazanin" w:cs="IRNazanin"/>
          <w:color w:val="111111"/>
          <w:sz w:val="28"/>
          <w:szCs w:val="28"/>
          <w:lang w:bidi="fa-IR"/>
        </w:rPr>
        <w:t>26/9/1352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حمايت از حقوق پديد آورندگان نرم افزارهاي رايانه اي مصوب </w:t>
      </w:r>
      <w:r>
        <w:rPr>
          <w:rFonts w:eastAsia="IRNazanin" w:cs="IRNazanin"/>
          <w:color w:val="111111"/>
          <w:sz w:val="28"/>
          <w:szCs w:val="28"/>
          <w:lang w:bidi="fa-IR"/>
        </w:rPr>
        <w:t>4/10/1379</w:t>
      </w:r>
      <w:r>
        <w:rPr>
          <w:rFonts w:ascii="IRNazanin" w:hAnsi="IRNazanin" w:eastAsia="IRNazanin"/>
          <w:color w:val="111111"/>
          <w:sz w:val="28"/>
          <w:sz w:val="28"/>
          <w:szCs w:val="28"/>
          <w:rtl w:val="true"/>
          <w:lang w:bidi="fa-IR"/>
        </w:rPr>
        <w:t xml:space="preserve">، منوط بر آنكه امور مذكور طبق مصوبات مجلس شوراي اسلامي مجاز شمرده شود، در صورتي كه حق تصريح شده مولفان را نقض نمايد به مجازات سه ماه تا يك سال حبس و جزاي نقدي به ميزان پنجاه ميليون </w:t>
      </w:r>
      <w:r>
        <w:rPr>
          <w:rFonts w:eastAsia="IRNazanin" w:cs="IRNazanin"/>
          <w:color w:val="111111"/>
          <w:sz w:val="28"/>
          <w:szCs w:val="28"/>
          <w:rtl w:val="true"/>
          <w:lang w:bidi="fa-IR"/>
        </w:rPr>
        <w:t>(</w:t>
      </w:r>
      <w:r>
        <w:rPr>
          <w:rFonts w:eastAsia="IRNazanin" w:cs="IRNazanin"/>
          <w:color w:val="111111"/>
          <w:sz w:val="28"/>
          <w:szCs w:val="28"/>
          <w:lang w:bidi="fa-IR"/>
        </w:rPr>
        <w:t>000/000/50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محكوم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در مجموعه هفتگي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 – نقض اسرار تجاري</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متخلفين از ماده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و هر كس در بستر مبادلات الكترونيكي به منظور رقابت، منفعت و يا ورود خسارت به بنگاههاي تجاري، صنعتي، اقتصادي و خدماتي، با نقص حقوق قراردادهاي استخدام مبني بر عدم افشاي اسرار شغلي و يا دستيابي غيرمجاز، اسراي تجاري آنان را براي خود تحصيل نموده و يا براي اشخاص ثالث افشا نمايد به حبس از شش ماه تا دو سال و نيم و جزاي نقدي معادل پنجاه ميليون </w:t>
      </w:r>
      <w:r>
        <w:rPr>
          <w:rFonts w:eastAsia="IRNazanin" w:cs="IRNazanin"/>
          <w:color w:val="111111"/>
          <w:sz w:val="28"/>
          <w:szCs w:val="28"/>
          <w:rtl w:val="true"/>
          <w:lang w:bidi="fa-IR"/>
        </w:rPr>
        <w:t>(</w:t>
      </w:r>
      <w:r>
        <w:rPr>
          <w:rFonts w:eastAsia="IRNazanin" w:cs="IRNazanin"/>
          <w:color w:val="111111"/>
          <w:sz w:val="28"/>
          <w:szCs w:val="28"/>
          <w:lang w:bidi="fa-IR"/>
        </w:rPr>
        <w:t>000/000/50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محكوم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 – نقض علايم تجاري</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متخلفان از ماده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قانون به يك تا سه سال حبس و جزاي نقدي از بيست ميليون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000/000/20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تا يكصد ميليون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محكوم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 – ساير</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جرايم، آين دادرسي و مقررات مربوط به صلاحيت جزايي و روش هاي همكاري بين المللي قضايي جزايي مرتبط با بستر مبادلات الكترونيكي به موجب قانون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پنجم – جبران خسارتماده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بستر مبادلات الكترونيكي در اثر نقص يا ضعف سيستم موسسات خصوص و دولتي به جز در نتيجه قطع فيزيكي ارتباط الكترونيكي خسارتي به اشخاص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موسسات مزبور مسوول جبران خسارت وارده مي باشند مگر اينكه خسارات وارده ناشي از فعل شخصي افراد باشد كه در اين صورت جبران خسارات بر عهده اين اشخاص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 – متفرقه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بازرگاني موظف است زمينه هاي مرتبط با تجارت الكترونيكي را كه در اجراي اين قانون موثر مي باشند شناسائي كرده و با ارائه پيشنهاد و تاييد شوراي عالي فناوري اطلاعات، خواستار تدوين مقررات مربوطه و آئين نامه هاي اين قانون توسط نهادهالي ذي ربط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نامه ها و مقررات پس از تصويب هيات وزيران به مرحله اجرا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آيين نامه هاي مورد اشاره در اين قانون به ترتيب ذيل تهيه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آيين نامه مربوط به مواد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به پيشنهاد وزارتخانه هاي بازرگاني، امور اقتصادي و دارايي، سازمان مديريت و برنامه ريزي كشور و بانك مركزي جمهوري اسلامي ايران تهيه و به تصويب هيات وزيران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آيين نامه مربوط به مواد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به پيشنهاد وزارتخانه هاي بازرگاني و فرهنگ و ارشاد اسلامي و سازمان مديريت و برنامه ريزي كشور تهيه و به تصويب هيات وزيران خواهد رسيد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 آيين نامه مربوط به ماده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به پيشنهاد وزارت بهداشت، درمان و آموزش پزشكي و سازمان مديريت و برنامه ريزي كشور تهيه و به تصويب هيات وزيران خواهد رسيد</w:t>
      </w:r>
      <w:r>
        <w:rPr>
          <w:rFonts w:eastAsia="IRNazanin" w:cs="IRNazanin"/>
          <w:color w:val="111111"/>
          <w:sz w:val="28"/>
          <w:szCs w:val="28"/>
          <w:rtl w:val="true"/>
          <w:lang w:bidi="fa-IR"/>
        </w:rPr>
        <w:t xml:space="preserve">. </w:t>
      </w:r>
      <w:bookmarkStart w:id="79" w:name="pg11218_163406"/>
    </w:p>
    <w:p>
      <w:pPr>
        <w:pStyle w:val="BookText"/>
        <w:rPr/>
      </w:pPr>
      <w:bookmarkEnd w:id="79"/>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بازرگاني موظف است به منظور حمايت از فعاليت هاي تجارت الكترونيكي، با تجميع واحدهاي ذي ربط مركزي را در اين وزارتخانه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و آيين نامه اين مركز به پيشنهاد مشترك وزارت بازراني و سازمان مديريت و برنامه ريزي كشور تهيه و به تصويب هيات وزيران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سازان، مخاطبين، بايگانان، مصرف كنندگان و كليه كساني كه داده پيام در اختيار دارند موظفند داده پيام هائي را كه تحت مسووليت خود دارند به طريقي نگهداري نموده و پشتوانه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Back 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تهيه نمايند كه در صورت بروز هر گونه خطري براي يك نسخه، نسخه ديگر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هشتاد و يك ماده و هفت تبصره در جلسه علني روز چهارشنبه مورخ هفدهم دي ماه يكهزار و سيصد و هشتاد و دو مجلس شوراي اسلامي تصويب و در تاريخ </w:t>
      </w:r>
      <w:r>
        <w:rPr>
          <w:rFonts w:eastAsia="IRNazanin" w:cs="IRNazanin"/>
          <w:color w:val="111111"/>
          <w:sz w:val="28"/>
          <w:szCs w:val="28"/>
          <w:lang w:bidi="fa-IR"/>
        </w:rPr>
        <w:t>24/10/1382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تاييد شوراي نگهبان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كروبي – رئيس مجلس شوراي اسلامي</w:t>
      </w:r>
    </w:p>
    <w:p>
      <w:pPr>
        <w:pStyle w:val="Heading3"/>
        <w:numPr>
          <w:ilvl w:val="2"/>
          <w:numId w:val="1"/>
        </w:numPr>
        <w:rPr/>
      </w:pPr>
      <w:bookmarkStart w:id="80" w:name="__RefHeading___Toc7930036_2870459653"/>
      <w:bookmarkStart w:id="81" w:name="_Toc29"/>
      <w:bookmarkEnd w:id="80"/>
      <w:r>
        <w:rPr>
          <w:rtl w:val="true"/>
        </w:rPr>
        <w:t xml:space="preserve">پیوست </w:t>
      </w:r>
      <w:r>
        <w:rPr/>
        <w:t>7</w:t>
      </w:r>
      <w:r>
        <w:rPr>
          <w:rtl w:val="true"/>
        </w:rPr>
        <w:t xml:space="preserve">: </w:t>
      </w:r>
      <w:r>
        <w:rPr>
          <w:rtl w:val="true"/>
        </w:rPr>
        <w:t xml:space="preserve">قانون اصل </w:t>
      </w:r>
      <w:r>
        <w:rPr/>
        <w:t>44</w:t>
      </w:r>
      <w:bookmarkEnd w:id="81"/>
    </w:p>
    <w:p>
      <w:pPr>
        <w:pStyle w:val="BookText"/>
        <w:rPr/>
      </w:pP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 xml:space="preserve">اجرای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اصطلاحات زیر در معانی مشروح مربوط به‌کار برده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فضایی جغرافیایی یا مجازی اطلاق می شود که در آن خریداران و فروشندگان، کالاها و خدمات مشابه یا جانشین نزدیک را مبادله می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هرشیء منقول و یا غیرمنقول که می تواند مورد مبادله و استفاده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غیرملموسی که استفاده از آن از فرایند تولید آن قابل تفکیک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اقتصادی که در تولید کالا یا خدمت فعالیت می کند، اعم از آن‌که دارای شخصیت حقوقی یا حقیقی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که با رعایت قانون تجارت یا قانون خاص حسب مورد تشکیل شده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سهام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میزانی از سهام یک شرکت که دارنده آن طبق اساسنامه اختیار تعیین حداقل یک عضو را در هیأت مدیره شرکت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میزان سهام مورد نیاز برای آن‌که دارنده آن قادر به تعیین اکثریت اعضاء هیأت مدیره شرکت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حقوقی است که با رعایت قانون بخش تعاونی اقتصاد جمهوری اسلامی‌ایران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و موادی از قانون شرکتهای تعاونی مصوب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 نشده‌است و اصلاحات بعدی آنها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شرکت تعاونی متعارف نیز نامیده می شود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تعاونی سهامی‌عام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شرکت سهامی‌عام است که با رعایت قانون تجارت و محدودیت‌های مذکور در این قانون تشکیل شده باشد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تعاونی فراگیر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تعاونی متعارف یا سهامی‌عام است که برای فقرزدایی از سه دهک پائین درآمدی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سایر افراد در این تعاونی آزاد است ولی در بدو تشکیل حداقل هفتاد درصد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آن باید از سه‌دهک پائین درآمدی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در بازار که در آن تعدادی تولیدکننده، خریدار و فروشنده مستقل برای تولید، خرید و یا فروش کالا یا خدمت فعالیت می کنند، به‌طوری که هیچ‌یک از تولیدکنندگان، خریداران و فروشندگان قدرت تعیین قیمت را در بازار نداشته باشند یا برای ورود بنگاهها به بازار یا خروج از آن محدودیتی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در بازار که سهم یک یا چند بنگاه یا شرکت تولید‌کننده، خریدار و فروشنده از عرضه و تقاضای بازار به میزانی باشد که قدرت تعیین قیمت و یا مقدار را در بازار داشته باشد، یا ورود بنگاههای جدید به بازار یا خروج از آن با محدودیت مواجه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از بازار که یک بنگاه به دلیل نزولی بودن هزینه متوسط، می تواند کالا یا خدمت را به قیمتی عرضه کند که بنگاه دیگری با آن قیمت قادر به ورود یا ادامه فعالیت در بازار نباشد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از بازار که به موجب قانون، تولید، فروش و یا خرید کالا و یا خدمت خاص در انحصار یک یا چند بنگاه معین قرار می گیرد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در بازار که در آن توانایی تعیین قیمت، مقدار عرضه یا تقاضای کالا یا خدمت یا شرایط قرارداد در اختیار یک یا چند شخص حقیقی و یا حقوقی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اقدامی‌که براساس آن چند شرکت، ضمن محو شخصیت حقوقی خود، شخصیت حقوقی واحد و جدیدی تشکیل دهند یا در شخصیت حقوقی دیگری جذب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اقدامی‌که براساس آن یک شرکت ضمن محو شخصیت حقوقی خود دو یا چند شخصیت حقوقی جدید تشکیل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یا شرکت کنترل‌کننده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یا شرکتی که از طریق تملک تمام یا قسمتی از سهام یا سرمایه یا مدیریت و یا از طرق دیگر، فعالیتهای اقتصادی بنگاهها یا شرکتهای دیگر را در یک بازار کنترل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هیأت مدیره، مدیر عامل و افراد دارای عناوین مشابه یا هر شخص دیگری که مسؤولیت تصمیم‌گیری در شرکت، به موجب قانون و یا اساسنامه آن، یا به موجب حکم دادگاه و یا مراجع ذی‌صلاح قانونی به آنها واگذار شده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در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موجب انحصار، احتکار، افساد در اقتصاد، اضرار به عموم، منتهی شدن به تمرکز و تداول ثروت در دست افراد و گروههای خاص، کاهش مهارت و ابتکار در جامعه و یا سلطه اقتصادی بیگانه بر کشور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فعالیتهای هر یک از بخش‌های دولتی، تعاونی و خصوصی</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اقتصادی در جمهوری اسلامی‌ایران شامل تولید، خرید و یا فروش کالاها و یا خدمات به سه گروه زیر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تمامی‌فعالیتهای اقتصادی به جز موارد مذکور در گروه دو و سه این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اقتصادی مذکور درصدراصل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قانون‌اساسی به جز موارد مذکور در گروه سه این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مؤسسات و شرکت‌های مشمول این گروه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شبکه‌های مادر مخابراتی و امور واگذاری بسامد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شبکه‌های اصلی تجزیه و مبادلات و مدیریت توزیع خدمات پایه پستی،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تولیدات محرمانه یا ضروری نظامی، انتظامی‌و امنیتی به تشخیص فرماندهی کل نیروهای مسلح،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ملی نفت ایران و شرکت‌های استخراج و تولید نفت خام و گاز،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نفت و گاز،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مرکزی جمهوری اسلامی‌ایران، بانک ملی ایران، بانک سپه، بانک صنعت و معدن، بانک‌توسعه صادرات، بانک کشاورزی، بانک مسکن و بانک توسعه تعاون،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مرکزی و شرکت بیمه ایران،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شبکه‌های اصلی انتقال برق،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هواپیمایی کشوری و سازمان بنادر و کشتیرانی جمهوری اسلامی‌ایران،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سدها و شبکه‌های بزرگ آبرسانی،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و تلویزیون،</w:t>
      </w:r>
    </w:p>
    <w:p>
      <w:pPr>
        <w:pStyle w:val="BookText"/>
        <w:rPr/>
      </w:pPr>
      <w:r>
        <w:rPr>
          <w:rFonts w:ascii="IRNazanin" w:hAnsi="IRNazanin" w:eastAsia="IRNazanin"/>
          <w:color w:val="111111"/>
          <w:sz w:val="28"/>
          <w:sz w:val="28"/>
          <w:szCs w:val="28"/>
          <w:rtl w:val="true"/>
          <w:lang w:bidi="fa-IR"/>
        </w:rPr>
        <w:t xml:space="preserve">تشخیص، انطباق و طبقه‌بندی فعالیتها و بنگاههای اقتصادی موضوع این ماده با هر یک از سه گروه به پیشنهاد وزارت اموراقتصادی و دارایی ظرف شش‌ماه به تصویب هیأت وزیران می رسد و در مورد 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سه، مصوبه هیأت وزیران باید به تصویب فرماندهی کل نیروهای مسلح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فعالیتهای اقتصادی دولت به‌شرح زیر تعیین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سرمایه‌گذاری و مدیریت برای دولت در آن دسته از بنگاههای اقتصادی که موضوع فعالیت آنها مشمول گروه یک مادة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 اعم ازطرحهای تملک داراییهای سرمایه‌ای، تأسیس مؤسسه و یا شرکت دولتی، مشارکت با بخش‌های خصوصی و تعاونی و بخش عمومی غیر دولتی، به هرنحو وبه هرمیزان ممنوع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سهم، سهم‌الشرکه، حق تقدم ناشی از سهام و سهم‌الشرکه، حقوق مالکانه، حق بهره‌برداری و مدیریت خود را در شرکتها، بنگاهها و مؤسسات دولتی و غیردولتی که موضوع فعالیت آنها جزء گروه یک مادة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 تا پایان قانون برنامه چهارم توسعه اقتصادی، اجتماعی و فرهنگی جمهوری اسلامی‌ایران به بخش‌های خصوصی، تعاونی و عمومی‌غیردولتی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مالکیت، مشارکت و مدیریت دولت در بنگاههای مربوط به گروه یک 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بعد از انقضاء قانون برنامه چهارم توسعه اقتصادی، اجتماعی و فرهنگی جمهوری اسلامی و یا شروع فعالیت در موارد ضروری تنها با پیشنهاد دولت و تصویب مجلس شورای اسلامی‌و برای مدت معین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توسعه‌ای مصوب دولت پس از فراخوان عمومی از سوی وزارتخانه یا شرکت مادرتخصصی ذی‌ربط و احراز عدم‌تمایل بخشهای غیردولتی برای سرمایه‌گذاری بدون مشارکت دولت در طرحهای اقتصادی موضوع فعالیتهای گروه یک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مناطق کمترتوسعه‌یافته می‌توانند به هر میزان اقدام به سرمایه‌گذاری مشترک با بخشهای غیردولتی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یا قدرالسهم دولتی ناشی از این نوع مشارکت باید ظرف حداکثر سه سال پس از بهره‌برداری با رعایت مقررات این قانون واگذار شودنوع طرحهای 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صادی، نحوه فراخوان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مجاز سرمایه‌گذاری دولت در هر مورد باید توسط وزارتخانه ذی‌ربط، وزارت اموراقتصادی و دارایی و معاونت برنامه‌ریزی و نظارت راهبردی ریاست جمهوری به طور مشترک تهیه شود و به تصویب هیأت وزیران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فهرست و مشخصات این طرحها و سرمایه‌گذاریها را همه‌ساله به صورت جداگانه و پیوست لوایح بودجه سنواتی به مجلس شورای اسلامی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تبصره تا پایان قانون برنامه پنجساله پنجم توسعه جمهوری اسلامی ایران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توسعه‌ای مجازند منابع داخلی خود را با اولویت به صورت وجوه اداره شده نزد بانکهای توسعه‌ای دولتی برای اعطاء تسهیلات یا کمک به طرحهای مصوب در حوزه‌های نوین با فناوری پیشرفته به بخشهای غیردولتی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سازمانها می‌توانند تا سقف چهل و نه درصد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بخشهای غیردولتی به صورت مشترک در حوزه‌های نوین با فناوری پیشرفته سرمایه‌گذاری نمایند و در این صورت موظفند حداکثر ظرف سه‌سال پس از بهره‌برداری، سهام یا قدرالسهم خود را مطابق مقررات این قانون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سازمانهای توسعه ای ذی‌ربط و سرمایه‌گذاریهای موضوع این بند در هر مورد قبل از اجراء باید به تصویب هیأت وزیران برسد و فهرست آنها همه ساله به صورت جداگانه و پیوست لوایح بودجه سالانه به مجلس شورای اسلامی اعلام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صنایع کوچک و شهرکهای صنعتی ایران به عنوان سازمان توسعه‌ای تعیین می‌شود و کلیه شرکتهای استانی تابعه آن مطابق مقررات این قانون مشمول واگذاری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فراهم نمودن امکانات واگذاری شرکتهای یادشده، هرگونه فعالیت حاکمیتی غیرقابل واگذاری آنها با تشخیص کارگروه مشترک معاونت توسعه مدیریت و سرمایه انسانی ریاست جمهوری، وزارتخانه‌های اموراقتصادی و دارایی و صنایع و معادن و تصویب هیأت وزیران، به سازمانهای صنایع و معادن استانها و یا سایر دستگاههای اجرائی مربوط، نظیر استانداریها منتقل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هشتاددرصد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 مجموع سهام بنگاههای دولتی در هر فعالیت مشمول گروه دو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استثناء راه و راه‌آهن را به بخش‌های خصوصی، تعاونی و عمومی‌غیردولتی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مجاز است به منظور حفظ سهم بهینه بخش دولتی در فعالیتهای گروه دو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با توجه به حفظ حاکمیت دولت، استقلال کشور، عدالت اجتماعی و رشد و توسعه اقتصادی به میزانی سرمایه‌گذاری نماید که سهم دولت از بیست درصد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فعالیتها در بازار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غیردولتی مجاز به فعالیت در زمینه راه و راه‌آهن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بهینه بخشهای دولتی و غیردولتی در فعالیتهای راه و راه آهن مطابق آئین‌نامه‌ای خواهد بود که به پیشنهاد مشترک وزارت راه‌وترابری و وزارت اموراقتصادی و دارایی به تصویب شورای عالی اجراء سیاستهای کلی اصل چهل و چهارم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درحد مقابله با بحران نسبت به تأمین کالاهای اساسی مانند گندم و سوخت برای مدت معین، تمهیدات لازم را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مالکیت و مدیریت در فعالیتها و بنگاههای مشمول گروه سه مادة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منحصراً در اختیار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خدمات مالی، فنی، مهندسی و مدیریتی از بنگاههای بخش‌های غیردولتی درفعالیتهای گروه سه 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به شرط حفظ مالکیت صددرصد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طبق آئین‌نامه ای که ظرف مدت شش‌ماه به پیشنهاد وزارت امور‌اقتصادی و دارایی با هماهنگی دستگاههای ذی‌ربط به تصویب هیأت وزیران می‌رسد،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آئین‌نامه مربوط به کالاها و خدمات نظامی، انتظامی و امنیتی نیروهای مسلح و امنیتی حداکثر ظرف مدت سه ماه توسط وزارت دفاع و پشتیبانی نیروهای مسلح تهیه و جهت تصویب به فرماندهی کل نیروهای مسلح تقدیم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حوزه‌های سلامت، آموزش و تحقیقات و فرهنگ مشمول این قانون نیست و هرگونه توسعه توسط بخشهای دولتی و غیردولتی و همچنین هرگونه واگذاری به بخش غیردولتی در این حوزه‌ها مطابق لایحه‌ای خواهد بود که ظرف مدت یک‌سال از ابلاغ این قانون به تصویب مجلس شورای اسلامی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فعالیتهای اقتصادی بخش غیردولتی به شرح زیر تعیین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مالکیت و مدیریت در فعالیتهای گروه یک مادة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منحصراً در اختیار بخش غیردولتی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دولت در این فعالیتها با رعایت تبصره‌های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مالکیت و مدیریت در فعالیتهای گروه دو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برای بخش‌های خصوصی، تعاونی و مؤسسات عمومی‌غیردولتی مجاز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بخشهای خصوصی و تعاونی و عمومی‌غیردولتی در موارد مشمول گروه سه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با رعایت تبصره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قانون مجاز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بانکهای غیر دولتی و مؤسسات مالی و اعتباری و سایر بنگاههای واسطه پولی که قبل و بعد از تصویب این قانون تأسیس شده یا می شوند و بانکهای دولتی که سهام آنها واگذار می‌شود صرفاً در قالب شرکتهای سهامی عام و تعاونی سهامی عام مجاز به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مجاز تملک سهام به‌طور مستقیم یا غیرمستقیم برای هر شرکت سهامی عام یا تعاونی سهامی عام یا هر مؤسسه و نهاد عمومی غیردولتی ده‌درصد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اشخاص حقیقی و سایر اشخاص حقوقی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بیش از سقف‌های مجاز در این ماده توسط هر یک از اشخاص مذکور باطل و ملغی‌الأثر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سقف سهم مجاز از طریق ارث نیز مشمول این حکم است و وراث و یا اولیاء قانونی آنها ملزم به فروش مازاد بر سقف، ظرف مدت دو ماه پس از صدور گواهی حصر وراثت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قهری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مجاز سهام به هر طریق دیگر باید ظرف مدت سه‌ماه به سقف‌های مجاز این ماده کاهش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حقیقی سهامدار بنگاههای موضوع این ماده و اعضاء خانواده آنها شامل همسر، فرزندان و همسران آنان، برادر، خواهر، پدر و مادر منحصراً تا سقفی مجاز هستند سهام داشته باشند که نتوانند مشترکاً بیش از یک عضو هیأت مدیره را در این بنگاه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با پیشنهاد بانک مرکزی که به تأیید شورای پول و اعتبار می رسد، اقدامات قانونی لازم را ظرف مهلت سه ماه در خصوص نحوه تأسیس و اداره بنگاههای موضوع این ماده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 غیر دولتی موجود موضوع این قانون موظفند ظرف یک‌سال از تاریخ تصویب این قانون خود را با شرایط این ماده تطبیق دهند</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تعاونی‌های اعتباری قرض‌الحسنه و صندوق‌های قرض‌الحسنه‌ای که منحصراً به امر قرض‌الحسنه می پردازند، از شمول این ماده مستثنی بوده و تابع مقررات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مؤسسات عمومی‌غیردولتی موضوع ماده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محاسبات عمومی‌مصوب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اصلاحات بعدی آن و شرکتهای تابعه و وابسته آنها حق مالکیت مستقیم و غیرمستقیم مجموعاً حداکثر تا چهل درصد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بازار هر کالا و یا خدمت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تأدیه بدهی‌های دولت به این مؤسسات، نهادها و شرکتها از طریق واگذاری سهام موضوع این قانون تنها با رعایت سقف‌های مقرر در این قانون مجاز است</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اقتصادی و دارایی موظف است بر حُسن اجراء این ماده و تبصره آن نظارت کند و در صورت مشاهده موارد مغایر، آن را به شورای عالی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اتخاذ تصمیم اعلام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تسهیل و تسریع در امر سرمایه‌گذاری و صدور مجوز فعالیتهای اقتصادی برای بخش‌های غیردولتی در قلمروهای مجاز، دستگاههای دولتی موضوع ماده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شوراهای اسلامی‌شهر، شهرداریها و مجامع و اتحادیه‌های صنفی موظفند ترتیبی اتخاذ نمایند تا کلیه مقررات ناظر بر صدور پروانه‌ها و مجوزهای سرمایه‌گذاری و کسب وکار با رویکرد حذف مجوزهای غیرضروری، تسهیل شرایط دریافت مجوزها و شفاف‌سازی فعالیتهای اقتصادی حداکثر ظرف شش ماه پس از تصویب این قانون به گونه‌ای اصلاح، تهیه و تدوین شود که پاسخ متقاضی حداکثر ظرف ده روز از تاریخ ثبت </w:t>
      </w:r>
    </w:p>
    <w:p>
      <w:pPr>
        <w:pStyle w:val="BookText"/>
        <w:rPr/>
      </w:pPr>
      <w:r>
        <w:rPr>
          <w:rFonts w:ascii="IRNazanin" w:hAnsi="IRNazanin" w:eastAsia="IRNazanin"/>
          <w:color w:val="111111"/>
          <w:sz w:val="28"/>
          <w:sz w:val="28"/>
          <w:szCs w:val="28"/>
          <w:rtl w:val="true"/>
          <w:lang w:bidi="fa-IR"/>
        </w:rPr>
        <w:t>درخواست توسط مرجع ذی‌ربط کتباً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مرجع ذی‌ربط موظف است فهرست مدارک مورد نیاز و عنداللزوم صورت هزینه های قانونی را کتباً به متقاضی اعلام و پس از دریافت مدارک کامل و اسناد واریز وجوه مورد نیاز به حسابهای اعلام شده، حداکثر ظرف یک‌ماه نسبت به انجام کار، صدور پروانه، مجوز یا عقد قرارداد با متقاضی،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هریک از مراجع مسؤول صدور پروانه یا مجوز طی یک‌ماه فوق‌الذکر قادر به انجام تعهد خود نباشد، با موافقت ستاد سرمایه‌گذاری استان برای یک‌بار و حداکثر یک‌ماه دیگر فرصت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منفی بودن پاسخ، مرجع ذی‌ربط موظف است علت را به صورت مستند و مکتوب به متقاضی اعلام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چنانچه مرجع ذی‌ربط در پایان مدت اعلام شده به تعهد خود عمل ننماید و یا در صورت منفی بودن پاسخ، چنانچه متقاضی از پاسخ دریافتی قانع نشود اعتراض متقاضی در ستاد سرمایه‌گذاری استان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سرمایه‌گذاری استان به ریاست استاندار یا معاون برنامه‌ریزی وی و رؤسای سازمانهای صنایع و معادن، جهاد کشاورزی، کاروامور اجتماعی، بازرگانی، امور اقتصادی و دارایی و ادارات کل تعاون و حفاظت محیط‌زیست هر استان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مکلف است ظرف مدت پانزده روز از تاریخ دریافت اعتراض، به موضوع در چهارچوب مقررات دستگاههای ذی‌ربط رسیدگی و در صورت وارد دانستن اعتراض، رئیس ستاد دستور تجدید رسیدگی به تقاضای متقاضی را صادر می‌کند و فرد یا افراد متخلف را به هیأت تخلفات اداری ذی‌ربط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هیأت، تخلف این‌گونه افراد را تأیید نماید به مجازاتهای مقرر در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ماده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رسیدگی به تخلفات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7/9/1372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ستاد با حضور دو سوم اعضاء رسمیت دارد و تصمیمات آن با رأی اکثریت مطلق حاضرین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طرح متقاضی به موافقت دستگاههای فرا استانی نیاز داشته باشد به اعتراض وی در هیأتی متشکل از معاونین دستگاههای ذی‌ربط فوق‌الذکر به ریاست وزیر امور اقتصادی و دارایی یا معاون وی به ترتیب مقرر در این تبصره رسیدگی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اقتصادی و دارایی موظف است ظرف شش ماه از تصویب این قانون با همکاری کلیه مراجع صدور مجوز یا پروانه کاری یا بهره‌برداری یا نظایر آن کتاب راهنمای سرمایه‌گذاری در کلیه فعالیتهای اقتصادی را منتشر و هر شش ماه یک‌بار با رویکرد تسهیل مقررات و حذف مجوزهای غیر ضروری، آن را مورد تجدید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راهنما تنها مستند تعیین تکالیف متقاضیان سرمایه‌گذاری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نهاد و مرجعی حق ندارد برای اعطاء مجوز یا پروانه، مدارک یا شرایطی بیشتر از موارد مصرح در آن را مطالبه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موظف است هیأتی را مأمور نظارت بر مقررات‌زدایی و تسهیل شرایط صدور مجوزها و پروانه فعالیتهای اقتصادی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مکلف است برای مواردی که تحقق این اهداف محتاج به تغییر قوانین است، لوایح مورد نظر را تهیه و تقدیم هیأت وزیران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مراجعی که به هر نحو مجوز یا پروانه فعالیت اقتصادی صادر می کنند، موظفند هر شش ماه یک‌بار اطلاعات مربوط به مجوزهای صادره و واحدهای فعال در هر کسب و کار را که ورود به آنها به مجوز یا پروانه نیاز دارد در اختیار متقاضیان قرار داده و برای اطلاع عموم منتشر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آئین‌نامه اجرائی این ماده به پیشنهاد وزارت اموراقتصادی‌ودارایی ظرف مدت سه‌ماه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امتیازی که برای بنگاههای دولتی با فعالیت اقتصادی گروه یک و دو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مقرر شود، عیناً و با اولویت برای بنگاه یا فعالیت اقتصادی مشابه در بخش خصوصی، تعاونی و عمومی‌غیردولتی باید درنظر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ظرف سه ماه پس از تصویب این قانون کلیه امتیازات موجود موضوع این ماده را لغو کند یا تعمیم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توسعه بخش تعاون</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ظور افزایش سهم بخش تعاون در اقتصاد کشور به بیست و پنج درصد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دولت موظف است اقدامات زیر را معمول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توسعه بخش تعاون توسط وزارت تعاون با همکاری وزارت جهاد‌کشاورزی، سازمان مدیریت‌و برنامه‌ریزی کشور، وزارت اموراقتصادی‌و دارایی، وزارت بازرگانی، بانک مرکزی جمهوری اسلامی‌ایران و اطاق تعاون مرکزی جمهوری اسلامی‌ایران که در آن مجموعه راهکارهای نیل به سهم بیست‌وپنج درصد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مسؤولیت هر یک از دستگاهها تعیین شده باشد، تهیه و برای تصویب به هیأت‌وزیران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باید مبنای تدوین بودجه‌های سالانه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مواردی که دولت برای حمایت از بخش غیردولتی مشوقهایی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مالیاتها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 کند، این حمایت برای تعاونیها بیست‌درصد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بخش غیرتعاونی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حمایت موضوع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حمایت‌های زیر در شرکتهای تعاونی انجام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بلاعوض و پرداخت تسهیلات قرض‌الحسنه برای تأمین تمام یا بخشی از آورده شرکتهای تعاونی که اعضاء آن در زمان دریافت این حمایت جزء سه دهک اول درآمدی جامعه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حق‌بیمه سهم کارفرما برای اعضاء شاغل در هر تعاونی به میزان بیست درصد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مشاوره، کمک به ارتقاء بهره‌وری، آموزش کارآفرینی، مهارت، کارآموزی، به‌صورت رایگان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یارانه سود تسهیلات بانکی و سایر هزینه‌های سرمایه‌گذاری اولیه برای راه‌اندازی شرکت تعاونی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انجام مطالعات، تهیه طرح، راه‌اندازی بانک اطلاعاتی، تملک و آماده‌سازی اراضی</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تشکیل شرکتهای تعاونی سهامی عام و تعاونی‌های فراگیرملی برای فقرزدایی و ایجاد و گسترش اتحادیه تعاونی تخصصی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برای توانمندسازی اطاقهای تعاون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بانک توسعه تعاون با سرمایه اولیه معادل پنج هزار میلیارد ریال از محل حساب ذخیره‌ارزی توسط دولت برای تأمین منابع سرمایه‌ای بخش 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 این بانک حداکثر ظرف مدت سه ماه پس از تصویب این قانون با رعایت قوانین و مقررات بانکی با پیشنهاد مشترک وزارت تعاون و وزارت امور اقتصادی و دارایی به تصویب هیأت وزیران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تعاون رئیس مجمع عمومی‌بانک مذکور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پس از تأس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بانک توسعه تعاون با اصلاح اساسنامه به صندوق ضمانت سرمایه‌گذاری تعاون بدون داشتن حق ایجاد شعبه،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صندوق با کلیه امکانات، دارایی و نیروی انسانی آن به بانک توسعه تعاون واگذار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تسویه‌حساب فی‌مابین صندوق و بانک توسط کارگروهی متشکل از وزیر تعاون، وزیر امور‌اقتصادی و دارایی، رئیس سازمان مدیریت و برنامه‌ریزی کشور ظرف حداکثر سه‌ماه پس از واگذاری شعب انجام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دولت از سود قابل تقسیم بانک توسعه تعاون برای تأمین بخشی از کمک‌های دولت به بخش تعاون 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مذکور در این ماده مانع از اختصاص سایر حمایتهای مربوط به اقشار خاص مثل روستاییان، افراد تحت پوشش نهادهای حمایتی، ایثارگران و نظایر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 لازم برای اجراء این ماده در بودجه سالانه در ردیف مستقلی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و توانمند سازی تعاونی‌ها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تعاون موظف است در جهت حذف مداخله دولت در امور اجرائی و مدیریتی تعاونیها و بهبود سیاستهای توسعه بخش، با همکاری اطاق تعاون مرکزی جمهوری اسلامی‌ایران ظرف شش‌ماه پس از تصویب این قانون، نسبت به بازنگری در قوانین و مقررات حاکم بر بخش تعاونی اقدام و لوایح مورد نیاز را به هیأت وزیران پیشنهاد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شرکتها و اتحادیه‌های تعاونی مجازند در بدو تأسیس یا هنگام افزایش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رمایه تا سقف چهل‌ونه درصد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خود را با امکان اعمال رأی حداکثر تا سی‌وپنج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آراء و تصدی کرسیهای هیأت مدیره به همین نسبت به شرط عدم نقض حاکمیت اعضاء و رعایت سقف معین برای سهم و رأی هر سهامدار غیرعضو که در اساسنامه معین خواهد شد به اشخاص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یا حقوقی غیرعضو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به اشخاص غیرایرانی باید با رعایت مقررات حاکم بر سرمایه‌گذاری خارجی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شرکتهای تعاونی مجازند نسبت به تشکیل اتحادیه‌های تعاونی تخصصی در چهارچوب مواد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شرکتهای تعاونی مصوب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رعایت 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بخش تعاونی اقتصاد جمهوری اسلامی‌ایران مصوب</w:t>
      </w:r>
      <w:r>
        <w:rPr>
          <w:rFonts w:ascii="IRNazanin" w:hAnsi="IRNazanin" w:eastAsia="IRNazanin"/>
          <w:color w:val="111111"/>
          <w:sz w:val="28"/>
          <w:sz w:val="28"/>
          <w:szCs w:val="28"/>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مجمع عمومی انواع اتحادیه‌های تعاونی میزان رأی اعضاء متناسب با تعداد اعضاء و میزان سهام یا حجم معاملات آنها با اتحادیه یا تلفیقی از آنها وفق اساسنامه تعیین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معاملات مدیران شرکتهای تعاونی و اتحادیه‌های تعاونی مشمول ماده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به عنوان تبصره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مالیاتهای مستقیم 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بعدی آن الحاق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 مشمول مالیات ابرازی شرکتها و اتحادیه‌های تعاونی متعارف و شرکتهای تعاونی سهامی‌عام مشمول بیست وپنج درصد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از نرخ موضوع این ماده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تعاون موظف است تمهیدات لازم را به منظور تشکیل و توسعه تعاونی‌های سهامی‌عام با رعایت شرایط زیر معمول داشته و بر حُسن اجراء آن نظارت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سهم هر شخص حقیقی، مستقیم و غیرمستقیم در زمان تأسیس و طول فعالیت نباید از نیم درصد سرمایه شرکت تجاوز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حقوقی سهامدار شرکت تعاونی سهامی‌عام، هرگاه خود شرکت تعاونی‌فراگیرملی یا تعاونی سهامی‌عام باشند حداکثر حق مالکیت ده‌درصد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اشخاص حقوقی متناسب با تعداد سهامداران مستقیم و غیرمستقیم خود حداکثر حق مالکیت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سهام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اشخاص حقوقی دولتی و مجموع آنها با رعایت مفاد این قانون در مناطق کمتر توسعه‌یافته تا چهل‌ونه درصد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مناطق تا بیست‌درصد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مجاز در این قانون مجاز به مشارکت با تعاونی از منابع داخلی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عمومی غیردولتی نیز هر یک تا بیست درصد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جمعاً تا چهل‌ونه‌درصد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به مشارکت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سهم مجموع بنگاهها و مؤسسات عمومی‌غیردولتی و شرکتهای دولتی مستقیم و غیرمستقیم چه در میزان سهام و چه در کرسی‌های هیأت مدیره نباید از چهل‌ونه‌درصد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افزایش سرمایه، در صورتی که تمام یا برخی سهامداران از حق تقدم خود استفاده نکردند کارکنان غیرسهامدار شرکت در خرید این سهام تقدم 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مجامع عمومی‌در تعاونی سهامی‌عام که تعداد سهامداران آن از پانصد نفر بیشتر باشد با بلوک بندی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سهامداران مخیرند از طریق بلوک، نماینده انتخاب کنند و یا مستقیماً در مجمع عمومی‌حضور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حقوق سهامداران خرد نحوه بلوک‌بندی در آئین‌نامه‌ای تعیین می شود که مشترکاً توسط وزارت‌تعاون و وزارت امور اقتصادی و دارایی پیشنهاد و به تصویب هیأت وزیران می 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سهام، با نام بوده و تملک یا نقل و انتقال آن منوط به ثبت در دفتر سهام شرکت و رعایت سقف مالکیت سهام مقرر در اساسنامه به تشخیص هیأت مدیره است که نباید از سقف مقرر در این ماده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توافقی بر خلاف حکم این بند باطل و بلااثر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تعاونی سهامی‌عام می توانند به عضویت اطاق‌های تعاون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شرکت های دولتیماده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ساماندهی و استفاده مطلوب از شرکتهای دولتی و افزایش بازدهی و بهره‌وری و اداره مطلوب شرکتهایی که با رعایت 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بخش دولتی باقی می مانند دولت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امور مربوط به سیاست‌گذاری و اعمال وظایف حاکمیتی را که به پیشنهاد وزارت امور اقتصادی و دارایی و تصویب دولت تعیین می شود طی دو سال از تاریخ تصویب این قانون از شرکتهای دولتی منفک و به وزارتخانه‌ها و مؤسسات دولتی تخصصی ذی‌ربط محول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وضعیت کارکنان شرکتهای موضوع این بند با رعایت حقوق مکتسبه در قالب آئین‌نامه‌ای خواهد بود که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شرکتهایی که دولتی باقی می مانند و یا براساس این قانون دولتی تشکیل می شوند به استثنای بانکها و بیمه‌ها صرفاً در دو قالب فعالیت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مادرتخصصی یا اصلی که سهامدار آن مستقیماً دولت و یا رئیس مجمع عمومی آن رئیس‌جمهور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شرکتهای عملیاتی یا فرعی که سهامداران آنها شرکتهای مادرتخصصی یا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شرکت جدید یا تملک شرکتهای دیگر توسط این شرکتها به شرطی مجاز است که اولاً</w:t>
      </w:r>
    </w:p>
    <w:p>
      <w:pPr>
        <w:pStyle w:val="BookText"/>
        <w:rPr/>
      </w:pPr>
      <w:r>
        <w:rPr>
          <w:rFonts w:ascii="IRNazanin" w:hAnsi="IRNazanin" w:eastAsia="IRNazanin"/>
          <w:color w:val="111111"/>
          <w:sz w:val="28"/>
          <w:sz w:val="28"/>
          <w:szCs w:val="28"/>
          <w:rtl w:val="true"/>
          <w:lang w:bidi="fa-IR"/>
        </w:rPr>
        <w:t xml:space="preserve">در محدوده‌ای که قانون برای آنها تعیین کرده باشد و ثانیاً صددرصد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شرکتهای تأسیس یا تملک شده دولتی بوده یا به تملک دولت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سرمایه‌گذاری هر شرکت دولتی در سایر شرکتهای دولتی فقط در صورتی مجاز است که موضوع فعالیت شرکت سرمایه‌پذیر با فعالیت شرکت سرمایه‌گذار مرتبط باشد و دولت جواز آن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بانکها، مؤسسات اعتباری، بیمه‌ها و شرکتهای سرمایه‌گذاری آنها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چگونگی مالکیت سهام سایر بنگاههای اقتصادی توسط بانکهای تجاری و تخصصی دولتی به پیشنهاد شورای پول و اعتبار به تصویب هیأت وزیران خواهد رسید ولی در هر صورت سرمایه‌گذاری بانکها در بنگاههای دیگر نباید به گونه‌ای باشد که در اختصاص منابع بانکی به متقاضیان تسهیلات، خللی ایجاد 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و تداوم فعالیت دفاتر و شعب خارج از کشور شرکتهای دولتی تنها با پیشنهاد مشترک وزارت اموراقتصادی و دارایی و سازمان مدیریت و برنامه‌ریزی کشور و تصویب هیأت‌وزیران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و بیمه‌های دولتی از شمول این حکم مستثنی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ترتیباتی اتخاذ نماید که تغییر و تصویب اساسنامه بنگاههای دولتی و وابسته به دولت که بر اساس مفاد این قانون در جریان واگذاری قرار می گیرند به تصویب مراجع ذی‌صلاح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موظف است آئین‌نامه‌ها و دستور‌العمل‌های مغایر با موضوع این ماده و تبصره‌های آن را ملغی‌الاثر اعلام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واگذاری توسط دولت باید به نحوی انجام گیرد که حداکثر تا پایان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واگذاری‌ها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موظف‌است حداکثر ظرف شش‌ماه زمینه‌های تأسیس انجمنهای صنفی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را به صورت سازمانهای مردم نهاد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انجمنها برای تحقق مقررات صنفی و حرفه‌ای، اصول اخلاق‌حرفه‌ای و توسعه علمی‌و تکنولوژی در رشته‌های مرتبط فعالیت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اجرائی موظفند در تدوین واصلاح ضوابط و مقررات از این انجمن‌ها نظر مشورتی اخذ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حمایت از نیروی انسانی، حفظ سطح اشتغال و استمرار تولید در بنگاههای مشمول واگذاری، هیأت واگذاری مکلف است کلیه کارکنان هر شرکت را پیش از واگذاری،در برابر بیکاری بیمه نماید و به تناسب اقدامات زیر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بازنشستگی پیش از موعد براساس مواد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بازسازی و نوسازی صنایع مصوب </w:t>
      </w:r>
      <w:r>
        <w:rPr>
          <w:rFonts w:eastAsia="IRNazanin" w:cs="IRNazanin"/>
          <w:color w:val="111111"/>
          <w:sz w:val="28"/>
          <w:szCs w:val="28"/>
          <w:lang w:bidi="fa-IR"/>
        </w:rPr>
        <w:t>26/10/1385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این بنگاهها تا پایان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بازخرید بر اساس توافق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اقدامات فوق، تعداد کارکنان هر شرکت قابل واگذاری را در سند واگذاری ثبت و این شرط را در شرایط واگذاری بگنجاند که مدیران شرکتهای واگذار شده تا پنج سال حق کاهش تعداد کارکنان خویش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خریداران شرکتهایی که حاضر باشند تعداد کارکنان شرکت را پس از واگذاری افزایش دهند مشوقهای مالی و یا غیرمالی از جمله تخفیف در اصل قیمت اعلام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و به‌کارگیری نیروی مازاد در واحدهای دیگر راساً و یا به کمک خریداران بنگاهها با استفاده از مشوقهای مالی‌وغیرمالی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مشوقهای مالی و یا غیرمالی موضوع این ماده بر اساس دستورالعملی خواهد بود که به پیشنهاد هیأت واگذاری به تصویب شورای عالی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مکلفند در ازاء برخورداری از مشوقهای مالی و یا غیرمالی، برنامه کتبی خود را برای حفظ سطح اشتغال موجود و بازآموزی کارکنان بنگاه در حال واگذاری به هیأت واگذاری ارائه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واگذاری بنگاههای دولتی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دستگاههای دولتی موضوع ماده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مکلفند ظرف شش‌ماه از تصویب این قانون کلیه بنگاههای دولتی مشمول گروه‌های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را در هر بازار بر اساس عواملی از جمله اندازه شرکت، فن‌آوری، وضعیت مالی، روابط صنعتی و میزان حساسیت مصرف کننده نسبت به محصول تولیدی شرکت طبقه‌بندی نموده و فهرست شرکتها و حقوق و داراییهای مصرح در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پیشنهاد واگذاری آنها را به همراه تعداد نیرویانسانی، فهرست اموال منقول و غیرمنقول، کلیه اطلاعات و مدارک لازم و آخرین صورتهای مالی حسابرسی شده را به وزارت امور اقتصادی و دارایی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اقتصادی و دارایی مکلف است اطلاعات و مدارک و صورت‌های مالی مربوط به بنگاههای قابل واگذاری را دریافت و توسط سازمان حسابرسی یا حسابداران رسمی بررسی و تأیید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اقتصادی و دارایی مکلف است در صورت تقاضای خریدار، اطلاعات، مدارک و صورتهای مالی تأیید شده را در اختیار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خصوصی‌سازی مکلف است با رعایت مفاد این ماده برای فروش بنگاههای مشمول واگذاری بازاریابی نموده و فرآیند واگذاری را پس از طی مراحل مذکور در این قانون با زمان‌بندی مشخص دو ماهه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آئین‌نامه اجرائی این ماده شامل نحوه طبقه‌بندی بنگاهها، تأیید صورتهای مالی و بازاریابی بنگاههای مشمول واگذاری بنا به پیشنهاد وزارت اموراقتصادی و دارایی حداکثر ظرف مدت سه‌ماه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احکام این ماده و یا ارائه اطلاعات ناقص یا نادرست یا کتمان اطلاعات مشمول حکم ماده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هیأت‌مدیره، مدیرعامل و سایر مدیران بنگاههایی که اقدام به کتمان وقایع مالی یا انتشار گزارش‌های مالی غیرواقع، جهت پنهان نمودن وضعیت واقعی بنگاه نمایند متخلف محسوب و به مجازاتهای مقرر در مواد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خصوصی‌سازی مکلف است خسارات ناشی از کتمان وقایع مالی و یا انتشار گزارش‌های مالی غیرواقع را با رأی مراجع ذی‌ربط به خریداران خسارت دیده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تسهیل امر واگذاری بنگاههای مشمول واگذاری، از زمان تصویب فهرست بنگاهها توسط هیأت واگذاری اقدامات زیر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حقوق مرتبط با اعمال مالکیت بنگاهها به وزارت امور اقتصادی و دارایی منتقل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تصویب واگذاری، هرگونه نقل و انتقال اموال و داراییهای ثابت بنگاه بدون مجوز وزارت امور اقتصادی و دارایی در حکم تصرف غیرقانونی در اموال دولتی محسوب و قابل پیگرد قانونی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واگذاری اجازه داده می‌شود در اساسنامه و مقررات حاکم بر شرکتهای قابل واگذاری به بخش غیردولتی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در مدت یک‌سال و قابل تمدید تا دوسال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قانون تجارت در جهت تسهیل در واگذاری و اداره شرکتها، اصلاحات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زمانی مذکور این شرکتها مشمول مقررات حاکم بر شرکتهای دولتی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اقتصادی و دارایی ملزم است کلیه شرایط لازم را برای عرضه در بورس اوراق بهادار برای بنگاههای مشمول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فراهم نماید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اجراء این قانون وزارت امور اقتصادی و دارایی مجاز است آن دسته از طرحها و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دیهای اقتصادی و زیربنایی دولتی قابل واگذاری را که به صورت شرکت مستقل اداره نمی‌شوند و یا در قالب غیرشرکتی اداره می شوند و به نحو موجود قابل واگذاری نمی‌باشند و صرفاً به منظور واگذاری، ابتدا تبدیل به شخص حقوقی مناسب نموده و سپس نسبت به واگذاری آنها ظرف یک سال از زمان تبدیل و با رعایت تبصره‌های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تا پایان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اقتصادی و دارایی جهت امر واگذاری بنگاهها می تواند از خدمات حقوقی و فنی اشخاص حقیقی و حقوقی دولتی و یا غیردولتی حسب مورد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واگذاری مجاز است حسب شرایط متناسب با مفاد این ماده از کلیه روشهای ممکن برای واگذاری بنگاهها و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 شرط تملیک، فروش تمام یا بخشی از سهام، واگذاری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پیمانکاری عمومی و پیمان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تجزیه، واگذاری، انحلال و ادغام شرکتها حسب مورد به شرح ذیل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شرایط واگذاری از هر جهت آماده است، هیأت واگذاری رأی به واگذاری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مقدمات واگذاری بنگاه فراهم نباشد ولی با انجام اصلاحات ساختاری بنگاه قابل‌واگذاری می شود، وزارت امور اقتصادی و دارایی در چهارچوبی که هیأت واگذاری مشخص می کند، بنگاه را حداکثر ظرف یک سال بازسازی ساختاری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بازسازی ساختاری در موارد خاص قابل تمدید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موارد نیاز، هیأت واگذاری می تواند نسبت به دادن مجوز قرارداد اجاره و پیمان مدیریت بنگاه قابل واگذاری به بخش‌های غیردولتی،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هیأت واگذاری موظف است چهارچوب بهره‌برداری از شرکت مورد اجاره را دقیقاً مشخص نماید و پس از بررسی صلاحیت فنی و علمی‌از طریق برگزاری مناقصه یا مزایده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واگذاری شرکت دولتی در چهارچوب بند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موجب انتقال موقعیت انحصاری شرکت دولتی به بخش‌های غیردولتی می شود، هیأت واگذاری می تواند در جهت کاهش سهم بازار بنگاه قابل واگذاری و یا افزایش بهره‌وری آن، نسبت به تفکیک و تجزیه شرکت اتخاذ تصمیم نماید و سپس حکم به واگذاری شرکت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 تواند چند شرکت قابل واگذاری دولتی را درهم ادغام کند و سپس به وزارت امور اقتصادی و دارایی اجازه دهد نسبت به واگذاری آن اقدام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می‌تواند سهام چند شرکت قابل 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محو شخصیت حقوقی هرکدام به یک شرکت قابل واگذاری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کرده و سپس به وزارت اموراقتصادی و دارایی اجازه دهد نسبت به واگذاری شرکت تحصیل کننده اقدام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بازسازی ساختاری بنگاه قابل واگذاری مقدور نباشد و پس ازسه بار آگهی، واگذاری شرکت ممکن نگردد، یا ارزش خالص داراییهای شرکت منفی باشد و یا به هر دلیل موجه انحلال آن مناسب تشخیص داده شود، هیأت واگذاری می تواند رأی به انحلال شرکت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یا صلح غیرمعوض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ارچوب مجوزهای قانونی، دولت می تواند نسبت به هبه و یا صلح غیرمعوض شرکتهای دولتی موضوع گروه دو 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غیرقابل عرضه در بورس باشند به مؤسسات عمومی غیردولتی مشروط بر این‌که شرکت مورد واگذاری در چهارچوب وظایف مؤسسه مذکور باشد، تصمیم‌گیری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اجرائی این ماده مشترکاً توسط وزارت امور اقتصادی و دارایی و سازمان‌مدیریت و برنامه‌ریزی کشور تهیه وظرف شش‌ماه به تصویب هیأت وزیران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سهام، سهم‌الشرکه، حقوق مالکانه و حق تقدم بنگاههای مشمول واگذاری در فرایند تجزیه، ادغام، تحصیل و انحلال تا زمانی که بنگاه دولتی بوده و واگذار نشده باشد از پرداخت مالیات نقل‌وانتقال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بنگاههایی که در اجراء این قانون واگذار می‌شوند یا بین دستگاههای اجرائی نقل‌وانتقال می یابند تا زمان واگذاری نیز از شمول مالیات نقل و انتقال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انتقال سهام به شرکتهای تأمین سرمایه که ناشی از تعهد پذیره نویسی باشد از مالیات نقل و انتقال معاف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هر گونه غرامت، خسارت و نظایر آن در ارتباط با موارد ملی یا مصادره شده که متعلق به دوره پیش از واگذاری باشد بر عهده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واگذاری طرحهای نیمه‌تمام شرکتهای قابل واگذاری مشمول 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شرح زیر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طرحها به بخش غیردولتی از طریق مزایده،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با بخش غیردولتی و آورده طرح نیمه‌تمام به عنوان سهم دولتی، و واگذاری سهم دولتی به بخش غیردولتی ظرف سه سال بعد از بهره‌برداری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حق بهره‌برداری از سهم دولتی در طرح به بخش غیر دولتی،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حق بهره‌برداری در طرحهای غیرانتفاعی در مقابل تکمیل طرح برای مدت معین متناسب با هزینه‌های طرح،</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طرحهایی که توجیه فنی، اقتصادی ندارد ولی جنبه عمومی، اجتماعی و سیاسی دارد از شرکتهای قابل واگذاری دولتی، منفک و توسط دولت درباره آنها اتخاذ تصمیم خواهد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واگذاری برای واگذاری بنگاهها با ترجیح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ترتیب، به روشهای زیر تصمیم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بنگاه از طریق عرضه عمومی‌سهام در بورسهای داخلی یا خارجی،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بنگاه یا سهام بلوکی از طریق مزایده عمومی‌در بازارهای داخلی و یا خارجی،ج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بنگاه یا سهام بلوکی از طریق مذاکره،</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مجوزعرضه سهام در بورسهای خارجی با رعایت قانون تشویق و حمایت از سرمایه گذاری خارجی و قانون بازار اوراق بهادار جمهوری اسلامی‌ایران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پیشنهاد هیأت‌واگذاری توسط شورای عالی اجراء سیاستهای کلی اصل چهل و چهارم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پس از برگزاری دو نوبت مزایده، خریداری وجود نداشته باشد واگذاری از طریق مذاکره به موجب مصوبه هیأت واگذاری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روش مذاکره به غیر از واگذاری به تعاونی‌های فراگیر ملی در قالب سهام عدالت، درخصوص شرکتهای مشاور و دانش پایه که دارای داراییهای فیزیکی و مالی محدودی بوده و ارزش شرکت عمدتاً داراییهای نامشهود باشد و نیز شرکتهای سهامی‌عام که در آنها به استفاده از تخصصهای مدیریتی نیاز باشد به مدیران و یا گروهی از مدیران و کارشناسان متخصص همان بنگاه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شرایط مدیران و متخصصین بر عهده هیأت واگذاری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اقساطی حداکثر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سهام بنگاههای مشمول واگذاری به مدیران و کارکنان همان بنگاه و حداکثر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مدیران باتجربه و متخصص و کارآمد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مدیران مشمول و نیز ضوابط روش اقساطی، توسط هیأت واگذاری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اقتصادی و دارایی مکلف است در زمان عرضه سهام بنگاههایی که با روشهای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واگذار می‌شوند ترتیبی اتخاذ نماید تا در شرایط یکسان، بخش تعاونی در اولویت خرید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کلیه موارد این ماده رعایت قانون تشویق و حمایت از سرمایه‌گذاری خارجی مصوب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قیمت‌گذاری و زمان‌بندی مناسب واگذاری بنگاههای دولتی متناسب با روش و گستره هر بازار مطابق بندهای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واگذاری از طریق عرضه عمومی‌سهام، قیمت‌گذاری عرضه اولین بسته از سهام هر شرکت، اندازه بسته سهام، روش انتخاب مشتریان استراتژیک و متقاضی خرید سهام کنترلی و مدیریتی، زمان مناسب عرضه سهام حسب مورد پس از انجام مطالعات کارشناسی با پیشنهاد سازمان خصوصی‌سازی و تصویب هیأت واگذاری 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عرضه عمومی سهام رعایت قانون بازار اوراق بهادار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w:t>
      </w:r>
      <w:r>
        <w:rPr>
          <w:rFonts w:eastAsia="IRNazanin" w:cs="IRNazanin"/>
          <w:color w:val="111111"/>
          <w:sz w:val="28"/>
          <w:szCs w:val="28"/>
          <w:lang w:bidi="fa-IR"/>
        </w:rPr>
        <w:t>1/9/1384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الزامی‌است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فروش داراییها، قراردادهای اجاره و پیمان مدیریت، تعیین قیمت فروش داراییها، تعیین میزان مال‌الاجاره و حق‌الزحمه پیمان مدیریت و سایر شرایط لازم برای واگذاری مبتنی بر ارزیابی فنی و مالی حسب مورد باید در چهارچوب قانون مناقصات و معاملات دولتی به پیشنهاد سازمان خصوصی‌سازی و تصویب هیأت واگذاری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مرحله‌ای و دو مرحله‌ای در چهارچوب قانون مناقصات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اسلامی‌قابل اجراء است در صورت تغایر برگزاری مزایده با احکام این قانون، قوانین و مقررات ناظر بر معاملات دولتی مجری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خصوصی‌سازی می تواند از خدمات بانکها و شرکتهای تأمین سرمایه و سرمایه‌گذاری جهت تعهد پذیره‌نویسی یا تعهد خرید سهام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مؤسسات می توانند سهام عرضه شده را در چهارچوب قرارداد پذیره‌نویسی که به تأیید هیأت واگذاری خواهد رسید خریداری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تورالعمل اجرائی این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داکثر ظرف مدت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صویب این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انون به تصویب وزیر اموراقتصادی و دارایی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خصوصی‌سازی اجازه داده می شود، حق‌الزحمه بانکها، مؤسسات اعتباری و شرکتهای تأمین سرمایه طرف قرارداد خود، که تعهد پذیره‌نویسی یا تعهد خرید سهام را به عهده می گیرند به صورت درصدی از ارزش کل معامله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پرداخت حق‌الزحمه مزبور در دستورالعمل موضوع این ماده درج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خصوصی‌سازی مکلف است پس از انجام هر معامله، در مورد واگذاری سهام مدیریتی و کنترلی بنگاهها، بلافاصله با انتشار اطلاعیه ای در روزنامه کثیرالانتشار موارد زیر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بنگاه و خلاصه اطلاعات مالی و مدیریتی آن،</w:t>
      </w:r>
    </w:p>
    <w:p>
      <w:pPr>
        <w:pStyle w:val="BookText"/>
        <w:rPr/>
      </w:pPr>
      <w:r>
        <w:rPr>
          <w:rFonts w:ascii="IRNazanin" w:hAnsi="IRNazanin" w:eastAsia="IRNazanin"/>
          <w:color w:val="111111"/>
          <w:sz w:val="28"/>
          <w:sz w:val="28"/>
          <w:szCs w:val="28"/>
          <w:rtl w:val="true"/>
          <w:lang w:bidi="fa-IR"/>
        </w:rPr>
        <w:t>خلاصه ای از معامله انجام شده شامل میزان سهام واگذار شده،</w:t>
      </w:r>
    </w:p>
    <w:p>
      <w:pPr>
        <w:pStyle w:val="BookText"/>
        <w:rPr/>
      </w:pPr>
      <w:r>
        <w:rPr>
          <w:rFonts w:ascii="IRNazanin" w:hAnsi="IRNazanin" w:eastAsia="IRNazanin"/>
          <w:color w:val="111111"/>
          <w:sz w:val="28"/>
          <w:sz w:val="28"/>
          <w:szCs w:val="28"/>
          <w:rtl w:val="true"/>
          <w:lang w:bidi="fa-IR"/>
        </w:rPr>
        <w:t>نام مشاور یا مشاورانی که در فرایند معامله به سازمان خصوصی‌سازی، خدمات مشاوره‌ای داده‌اند،</w:t>
      </w:r>
    </w:p>
    <w:p>
      <w:pPr>
        <w:pStyle w:val="BookText"/>
        <w:rPr/>
      </w:pPr>
      <w:r>
        <w:rPr>
          <w:rFonts w:ascii="IRNazanin" w:hAnsi="IRNazanin" w:eastAsia="IRNazanin"/>
          <w:color w:val="111111"/>
          <w:sz w:val="28"/>
          <w:sz w:val="28"/>
          <w:szCs w:val="28"/>
          <w:rtl w:val="true"/>
          <w:lang w:bidi="fa-IR"/>
        </w:rPr>
        <w:t>نام و نشانی خریدار،</w:t>
      </w:r>
    </w:p>
    <w:p>
      <w:pPr>
        <w:pStyle w:val="BookText"/>
        <w:rPr/>
      </w:pPr>
      <w:r>
        <w:rPr>
          <w:rFonts w:ascii="IRNazanin" w:hAnsi="IRNazanin" w:eastAsia="IRNazanin"/>
          <w:color w:val="111111"/>
          <w:sz w:val="28"/>
          <w:sz w:val="28"/>
          <w:szCs w:val="28"/>
          <w:rtl w:val="true"/>
          <w:lang w:bidi="fa-IR"/>
        </w:rPr>
        <w:t>نام شرکت تأمین سرمایه که پذیره نویسی سهام را متعهد گردیده است،</w:t>
      </w:r>
    </w:p>
    <w:p>
      <w:pPr>
        <w:pStyle w:val="BookText"/>
        <w:rPr/>
      </w:pPr>
      <w:r>
        <w:rPr>
          <w:rFonts w:ascii="IRNazanin" w:hAnsi="IRNazanin" w:eastAsia="IRNazanin"/>
          <w:color w:val="111111"/>
          <w:sz w:val="28"/>
          <w:sz w:val="28"/>
          <w:szCs w:val="28"/>
          <w:rtl w:val="true"/>
          <w:lang w:bidi="fa-IR"/>
        </w:rPr>
        <w:t>نام کارشناس رسمی‌دادگستری یا مؤسسات خدمات مالی که قیمت‌گذاری بنگاه را انجام داده‌اند،</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اقتصادی و دارایی مکلف است گزارش فعالیتهای واگذاری سالانه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 این قانون را، تا پایان اردیب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ماه سال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اطلاع مجلس شورای اسلامی برساند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معاونان، مدیران وزارت امور اقتصادی و دارایی و آن دسته از کارکنان این وزارتخانه که در امر واگذاری دخالت دارند، اعضاء هیأت واگذاری، اعضاء شورای عالی اجراء سیاستهای کلی اصل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وزراء، مشاوران، معاونان و مدیران دستگاههایی که سهام شرکتها و مؤسسات تابعه و وابسته آنها مورد واگذاری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اعضاء هیأت عامل، رئیس و کارکنان سازمان خصوصی‌سازی و اعضاء شرکتهای مشاور و کمیته‌های فنی و تخصصی دست‌اندرکار واگذاری حق ندارند به‌طور مستقیم یا غیرمستقیم در خرید سهام، سهم‌الشرکه، حق تقدم ناشی از سهام و سهم‌الشرکه، حقوق مالکانه و حق بهره‌برداری مدیریت قابل واگذاری را، خریداری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معاملات و واگذاری‌هایی که بر خلاف حکم این ماده صورت می گیرد، باطل است و دادگاه رسیدگی کننده مکلف است کلیه موارد معامله شده یا واگذار شده را مجدداً به مالکیت دولت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ماده به بستگان تمام افراد مذکور در ماده به شرح مندرج در قانون منع مداخله کارکنان دولت مصوب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بعدی آن تسری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خصوصی‌سازی قبل از واگذاری سهام کنترلی شرکتهای دولتی، حسب مورد شرایطی نظیر سرمایه‌گذاری جدید در همان شرکت، ارتقاءکارایی و بهره‌وری شرکت، تداوم تولید و ارتقاء سطح آن، ارتقاء فناوری و افزایش یا تثبیت سطح اشتغال در بنگاه را، در واگذاری شرط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خریدار به شرایط عمل نماید به پیشنهاد سازمان خصوصی‌سازی هیأت واگذاری مجاز است سود فروش اقساطی را کاهش یا دوره فروش اقساطی را تمدید یا در اصل قیمت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قطعی سهام یا آزادسازی ضمانتهای خریدار متناسب با انجام این تعهدات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اخذ تعهدات و درج این شروط توسط طرفین براساس دستورالعملی خواهد بود که با رعایت ضوابط و مقررات قانونی به پیشنهاد سازمان خصوصی سازی ظرف سه ماه ازتصویب قانون به تصویب هیأت واگذاری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اقتصادی و دارایی می تواند رئیس سازمان خصوصی‌سازی را به‌عنوان نماینده تام‌الاختیار خود در اعمال تمام یا بخشی از اختیارات خویش در امر واگذاری موضوع این قانون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سازمان خصوصی‌سازی با توجه به مأموریتهای جدید توسط وزارت امور اقتصادی و دارایی تدوین و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خصوصی‌سازی مجاز است با تصویب هیأت وزیران تا سقف پست‌های سازمانی مصوب، کارمند استخدام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اجرائی مکلفند بنا به درخواست سازمان خصوصی‌سازی کارشناسان خود را به آن سازمان مأمور یا منتقل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خصوصی‌سازی مجاز است از خدمات فنی و تخصصی کارشناسان، اشخاص حقیقی و حقوقی دولتی ویا غیردولتی به شکل ساعتی و کار معین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مجاز است برای آموزشهای کوتاه مدت تخصصی، ترغیب و تشویق و پاداش کارکنان سازمان خصوصی سازی، هر ساله یک ردیف اعتبار در قانون بودجه منظور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اعتبارات این ردیف طبق آئین‌نامه‌ای که به پیشنهاد هیأت واگذاری به تصویب شورای عالی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خواهد رسید هزینه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مالی و شرایط تأمین مالی مورد نیاز برای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شرح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اقتصادی و دارایی و بانک مرکزی جمهوری اسلامی‌ایران مکلفند سالانه حداقل ده میلیارد </w:t>
      </w:r>
      <w:r>
        <w:rPr>
          <w:rFonts w:eastAsia="IRNazanin" w:cs="IRNazanin"/>
          <w:color w:val="111111"/>
          <w:sz w:val="28"/>
          <w:szCs w:val="28"/>
          <w:rtl w:val="true"/>
          <w:lang w:bidi="fa-IR"/>
        </w:rPr>
        <w:t>(</w:t>
      </w:r>
      <w:r>
        <w:rPr>
          <w:rFonts w:eastAsia="IRNazanin" w:cs="IRNazanin"/>
          <w:color w:val="111111"/>
          <w:sz w:val="28"/>
          <w:szCs w:val="28"/>
          <w:lang w:bidi="fa-IR"/>
        </w:rPr>
        <w:t>10.000.000.000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خط اعتباری جهت تأمین مالی سرمایه‌گذاریهای بخش‌های غیردولتی از خارج از کشور فراهم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مکلف است سیاستهایی را اتخاذ نماید که از طریق هیأت امناء حساب ذخیره ارزی بانک مرکزی جمهوری اسلامی‌ایران و بانکهای عامل چهل درصد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مانده حساب ذخیره ارزی سال پیش را به بخش غیردولتی اختصاص دهد و در صورت وجود تقاضا در این بخش و داشتن طرحهای دارای توجیه فنی و اقتصادی به متقاضیان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سهم بخش غیردولتی درهرسال نباید از چهل‌درصد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حساب ذخیره ارزی در آن سال کمتر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امناء حساب ذخیره ارزی و بانک مرکزی جمهوری اسلامی‌ایران اجازه داده می شود به‌منظور افزایش سهم تسهیلات ارزی به بخش غیردولتی، بخشی از ارز حساب ذخیره ارزی و یا ارز بانک مرکزی جمهوری اسلامی‌ایران را به‌عنوان سپرده در بانکهای عامل جهت باز کردن خط اعتباری ارزی توسط بانکهای عامل و بانکهای خارجی و پرداخت تسهیلات بیشتر منظور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کلی، وجوه حاصل از واگذاری‌های موضوع این قانون از جمله شرکتهای مادرتخصصی و عملیاتی به حساب خاصی نزد خزانه‌داری کل کشور واریز و در موارد زیر مصرف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خوداتکائی برای خانواده‌های مستضعف و محروم و تقویت تأمین اجتماعی،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سی درصد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درآمدهای حاصل از واگذاری به تعاونی‌های فراگیر ملی به‌منظور فقرزدایی، شامل تخفیفهای موضوع ماده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زیربناهای اقتصادی با اولویت مناطق کمتر توسعه‌یافته،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تسهیلات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اداره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تعاونی‌ها و نوسازی و بهسازی بنگاههای اقتصادی غیردولتی با اولویت بنگاههای واگذار شده و نیز برای سرمایه‌گذاری بخش‌های غیردولتی در توسعه مناطق کمتر توسعه‌یافته و تقویت منابع بانک توسعه تعاون،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مشارکت شرکتهای دولتی با بخش‌های غیردولتی تا سقف چهل و نه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توسعه اقتصادی مناطق کمتر توسعه‌یافته،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تکمیل طرحهای نیمه‌تمام شرکتهای دولتی با رعایت فصل پنجم این قانون،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ایفاء وظایف حاکمیتی دولت در حوزه‌های نوین با فناوری پیشرفته و پرخطر،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بازسازی ساختاری، تعدیل نیروی انسانی و آماده‌سازی بنگاهها جهت واگذاری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بندهای فوق در قوانین بودجه سالانه در جدولی واحد درج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اجرائی این ماده ظرف مدت سه‌ماه از تصویب این قانون توسط وزارت امور اقتصادی و دارایی با همکاری سازمان مدیریت و برنامه‌ریزی کشور و وزارت تعاون تهیه و به تصویب هیأت وزیران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سوم توسعه اقتصادی، اجتماعی و فرهنگی جمهوری اسلامی‌ایران تنفیذ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اجرائی موضوع ماده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حداکثر ظرف مدت سه‌ماه از تصویب این قانون با پیشنهاد وزارت امور اقتصادی و دارایی به تصویب هیأت واگذاری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این شورا در اجراء اصول هشتاد و پنجم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یکصد و سی و هشتم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برای ریاست مجلس شورای اسلامی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اعلام مغایرت از سوی رئیس مجلس شورای اسلامی، شورا موظف است نسبت به اصلاح یا لغو مصوبات خود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استخدامی‌کارکنان بنگاههای دولتی واگذارشده با دستگاههای اجرائی ذی‌ربط قطع می گردد و آن دسته از کارکنان بنگاههای دولتی که از نظر مقررات بازنشستگی تابع صندوق‌های خاص بازنشستگی وابسته به وزارتخانه و مؤسسات و شرکتهای دولتی هستند و ارتباط استخدامی آنها با دستگاههای اجرائی ذی‌ربط در اجراء سیاستهای فروش سهام، قطع می گردد، می توانند در صورت ادامه اشتغال در واحدهای فروخته شده و با رعایت ضوابط پرداخت حق بیمه مقرر به تفکیک سهم بیمه شده و کارفرما همچنان تابع مقررات صندوق بازنشستگی مربوط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قوانین و مقررات مربوط به کسر حق بیمه و اختیارات سازمان تأمین اجتماعی در امور دریافت حق بیمه و اخذ جرائم ناشی از دیرکرد پرداخت حق بیمه از جمله مواد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تأمین اجتماعی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و صندوق‌های فوق مجری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مکلف است برای رسیدگی به تخلفات و جرائم ناشی از اجراء این‌قانون و قانون بازار اوراق بهادار جمهوری اسلامی‌ایران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w:t>
      </w:r>
      <w:r>
        <w:rPr>
          <w:rFonts w:eastAsia="IRNazanin" w:cs="IRNazanin"/>
          <w:color w:val="111111"/>
          <w:sz w:val="28"/>
          <w:szCs w:val="28"/>
          <w:lang w:bidi="fa-IR"/>
        </w:rPr>
        <w:t>1/9/1384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خاصی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شعب منحصراً به دعاوی و شکایات مربوط به این دو قانون رسیدگی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مکلف است لایحه رسیدگی به تخلفات و جرائم موضوع این قانون را حداکثر ظرف مدت شش‌ماه از تصویب این قانون از طریق دولت تقدیم مجلس شورای اسلامی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استاندارد و تحقیقات صنعتی ایران مکلف به انطباق نظام‌های ارزیابی کیفیت با استانداردهای بین المللی و اعمال تدریجی و قانونمند آن در کلیه بنگاههای اقتصادی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اجرائی این ماده شامل زمان‌بندی اعمال استانداردها ظرف مدت سه ماه به پیشنهاد مؤسسه استاندارد و تحقیقات صنعتی ایران به تصویب هیأت وزیران خواهد رسید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سهام عدالتماده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اجراء سیاست گسترش مالکیت عمومی به منظور تأمین عدالت اجتماعی، دولت مجاز است تا چهل درصد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ارزش سهام بنگاههای قابل واگذاری در هر بازار موضوع گروه دو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را با ضوابط ذیل به اتباع ایرانی مقیم داخل کشور واگذار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 دهک پائین درآمدی با اولویت روستانشینان و عشایر،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در قیمت سهام واگذاری با دوره تقسیط ده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چهار دهک بعدی تقسیط تا ده‌سال حسب مورد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مبناء قیمت‌گذاری، قیمت فروش نقدی سهام در بورس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تخفیف‌های مذکور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حساب کمک‌های بلاعوض به اقشار کم درآمد منظور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اقتصادی و دارایی مکلف است با همکاری وزارت رفاه و تأمین اجتماعی و سایر نهادهای ذی‌ربط حداکثر ظرف مدت یک سال پس از تصویب این قانون، افراد مشمول این ماده را با سازوکارهای علمی و دقیق شناسایی و شرایط واگذاری سهام به مشمولان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مشمولین بندهای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قالب شرکتهای تعاونی شهرستانی ساماندهی‌شده و از ترکیب آنها شرکتهای سرمایه‌گذاری استانی به صورت شرکتهای سهامی تشکیل و بر اساس قانون تجارت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جهت پذیرفته شدن شرکتهای مذکور در بورس اوراق بهادار کمک‌های لازم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خصوصی‌سازی موظف است سهام موضوع ماده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بنگاه قابل واگذاری را مستقیماً بین شرکتهای سرمایه‌گذاری استانی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یک از شرکتهای سرمایه‌گذاری استانی متناسب با تعداد اعضاء تعاونی‌های شهرستانی هر استان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سهام از سازمان خصوصی‌سازی به شرکتهای سرمایه‌گذاری استانی از مالیات معاف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سرمایه در شرکتهای سرمایه‌گذاری استانی ناشی از دریافت سهام از سازمان خصوصی‌سازی، همچنین افزایش سرمایه در شرکتهای تعاونی شهرستانی ناشی از افزایش دارایی شرکتهای سرمایه‌گذاری استانی مربوط از این محل، از مالیات معاف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سهام واگذار شده به شرکتهای سرمایه‌گذاری استانی قبل از ورود این شرکتها به بورس به میزانی که اقساط آن پرداخت شده یا به همین نسبت مشمول تخفیف واقع شده در بازارهای خارج از بورس مجاز است و سهام واگذار شده به همین نسبت از قید وثیقه آزاد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مکلف است سهام موضوع ماده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واگذار نماید که موجبات افزایش یا تداوم مالکیت و مدیریت دولت در شرکتهای مشمول واگذاری را فراهم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مدیران، دستگاههای اجرائی موضوع ماده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مجاز به أخذ وکالت از شرکتهای سرمایه‌گذاری استانی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آئین‌نامه اجرائی این فصل با پیشنهاد مشترک وزارت امور اقتصادی و دارایی و وزارت تعاون و با همکاری نهادهای ذی‌ربط ظرف مدت حداکثر سه ماه از تصویب این قانون تهیه و به تصویب شورای عالی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اسلامی‌ایران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مصوبات این شورا در اجراء اصول هشتاد و پنجم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یکصد و سی و هشتم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برای ریاست مجلس شورای اسلامی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اعلام مغایرت از سوی رئیس مجلس شورای اسلامی، شورا موظف است نسبت به اصلاح یا لغو مصوبات خود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واگذاری و وظایف آن</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هماهنگی در اجراء مواد این قانون هیأت واگذاری به ریاست وزیر امور‌اقتصادی و دارایی متشکل از اعضاء زیر تشکیل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اقتصادی و دارایی،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دادگستری،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مدیریت و برنامه‌ریزی کشور بدون حق رأی،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وزارتخانه ذی‌ربط بدون حق رأی،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 از نمایندگان مجلس به‌عنوان ناظر به انتخاب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دبیرخانه هیأت در سازمان خصوصی‌سازی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هیأت مذکور را وزیر امور‌اقتصادی و دارایی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هیأت واگذاری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برنامه‌ها و خط‌مشی‌های کلی واگذاری و تعیین تکلیف بنگاههای مشمول واگذاری،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آئین‌نامه نظام اقساطی واگذاری و نحوه دریافت بهای حقوق قابل واگذاری،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آئین‌نامه شیوه‌های قیمت‌گذاری بنگاهها و نحوه اعمال شیوه‌های مذکور در همین چهارچوب،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نظام تأمین مالی، حمایت و تشویق خریداران به همراه تعیین چهارچوب تعهدات خریداران و فروشنده،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ضوابط نحوه انجام اصلاح ساختار بنگاهها در موارد ضروری متضمن چهارچوب حفظ و صیانت نیروی انسانی شاغل،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نظام‌نامه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برای بسترسازی، بهبود و شفافیت امر واگذاری،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پیشنهاد واگذاری بلوکی بنگاههای مشمول واگذاری در بورسهای خارجی،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آئین‌نامه نحوه واگذاری سهام ترجیحی به مدیران و کارکنان،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فوق باید به تصویب شورای عالی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مصوبات این شورا در اجراء اصول هشتاد و پنجم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یکصد و سی و هشتم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برای ریاست مجلس شورای اسلامی ارسال می‌گردد و در صورت اعلام مغایرت از سوی رئیس مجلس شورای اسلامی، شورا موظف است نسبت به اصلاح یا لغو مصوبات خود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آئین‌نامه نحوه بیمه مجریان و دست‌اندرکاران امر واگذاری،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فهرست هر یک از موارد قابل فروش، انحلال، ادغام، تجزیه، اجاره و پیمان مدیریت و زمان‌بندی لازم به همراه میزان و روش واگذاری آنها در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مذکور شامل برنامه زمان‌بندی اقدام، روش، میزان و سایر شرایط واگذاری با توجه به وضعیت هر بازار مشترکاً توسط وزارت امور اقتصادی و دارایی و وزارت ذی‌ربط تهیه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قیمت موارد واگذاری،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دستورالعمل نحوه تنظیم قراردادهای واگذاری مشتمل بر تعیین اختیارات و تعهدات طرفین قراردادها، وثایق و تضمینها، شرایط فسخ یا اقاله، نحوه اعمال تخفیفات و جرائم در چهارچوب ضوابط و مقررات قانونی،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دستورالعمل مربوط به ویژگیهای لازم و نحوه انتخاب مدیران و متخصصان در موارد واگذاری از طریق مذاکره با رعایت مفاد این قانون،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دستورالعمل اجرائی نحوه تنظیم قراردادهای تعهد پذیره‌نویسی یا تعهد خرید سهام مؤسسات تأمین سرمایه متضمن ضوابط پرداخت حق‌الزحمه آنها،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دستورالعمل ماده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وظایف آن</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برای ایفاء وظایف محوله در این قانون مرکب از اعضاء زیر تشکیل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یا معاون اول وی به‌عنوان رئیس شورا،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اقتصادی و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تعاون،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یا وزراء وزارتخانه‌های ذی‌ربط،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دادگستری،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اطلاعات،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مدیریت و برنامه‌ریزی کشور،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کل بانک مرکزی جمهوری اسلامی‌ایران،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مجمع تشخیص مصلحت نظام،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کل کشور،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بازرسی کل کشور،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دیوان محاسبات کشور،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نمایندگان مجلس به انتخاب مجلس شورای اسلامی،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 و سیمای جمهوری اسلامی‌ایران،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اطاق بازرگانی و صنایع و معادن ایران،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اطاق تعاون مرکزی جمهوری اسلامی‌ایران،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خبره و صاحبنظر اقتصادی از بخش‌های خصوصی و تعاونی به پیشنهاد وزیر امور اقتصادی و دارایی با حکم رئیس جمهور،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خصوصی‌سازی،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بورس و اوراق بهادار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طبق آئین‌نامه‌ای اداره خواهد شد که توسط اعضاء مذکور در بندهای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می‌رسد و این آئین‌نامه مشمول تبصره ماده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 زیر نظر وزارت امور اقتصادی و دارایی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اختیارات شورای عالی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سیاستها و خط‌مشی‌های اجرائی سالانه،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فرآیند اجراء قوانین و مقررات مرتبط با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سازماندهی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تبلیغاتی برای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آئین‌نامه‌ها، دستورالعمل‌ها، نظام‌نامه‌ها و ضوابطی که در این قانون مرجع تصویب آن این شورا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تصویب شاخص‌های اجرائی برای تحقق اهداف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به‌منظور اعمال نظارت دقیق بر اجراء آنها،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سازوکارهای جلوگیری از نفوذ و سیطره بیگانگان بر اقتصاد ملی،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نقش سیاستگذاری و هدایت و نظارت دولت،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هماهنگی بین دستگاههای اجرائی در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تمهیدات لازم برای تشویق عموم به سرمایه‌گذاری، کارآفرینی و بهبود فضای کسب 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این شورا را وزیر امور اقتصادی و دارایی ابلاغ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رقابت و منع انحصار</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اشخاص حقیقی و حقوقی بخش‌های عمومی، دولتی، تعاونی و خصوصی مشمول مواد این فصل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تبانی از طریق قرارداد، توافق و یا تفاهم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کتبی، الکترونیکی، شفاهی و یا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اشخاص که یک یا چند اثر زیر را به دنبال داشته باشد به نحوی که نتیجه آن بتواند اخلال در رقابت باشد ممنوع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قیمتهای خرید یا فروش کالا یا خدمت و نحوه تعیین آن در بازار به طور مستقیم یا غیرمستقیم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یا تحت کنترل درآوردن مقدار تولید، خرید یا فروش کالا یا خدمت در بازار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شرایط تبعیض‌آمیز در معاملات همسان به طرفهای تجاری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ملزم کردن طرف معامله به عقد قرارداد با اشخاص ثالث یا تحمیل کردن شروط قرارداد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موکول کردن انعقاد قرارداد به قبول تعهدات تکمیلی توسط طرفهای دیگر که بنا بر عرف تجاری با موضوع قرارداد ارتباطی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یا تسهیم بازار کالا یا خدمت بین دو یا چند شخص</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دسترسی اشخاص خارج از قرارداد، توافق یا تفاهم به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میان تشکل‌های کارگری و کارفرمایی به‌منظور تعیین دستمزد و مزایا، تابع قانون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ذیل که منجر به اخلال در رقابت می شود،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و استنکاف از معامله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استنکاف فردی یا جمعی از انجام معامله و یا محدود کردن مقدار کالا یا خدمت موضوع معامله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اشخاص دیگر به استنکاف از معامله و یا محدود کردن معاملات آنها با رقیب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یا نابود کردن کالا یا امتناع از فروش آن و نیز امتناع از ارائه خدمت به نحوی که این ذخیره‌سازی، اقدام یا امتناع منجر به بالا رفتن ساختگی قیمت کالا یا خدمت در بازار شود، اعم از این‌که به طور مستقیم یا با واسطه انجام گیرد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قیمت‌گذاری تبعیض‌آمیز </w:t>
      </w:r>
    </w:p>
    <w:p>
      <w:pPr>
        <w:pStyle w:val="BookText"/>
        <w:rPr/>
      </w:pPr>
      <w:r>
        <w:rPr>
          <w:rFonts w:ascii="IRNazanin" w:hAnsi="IRNazanin" w:eastAsia="IRNazanin"/>
          <w:color w:val="111111"/>
          <w:sz w:val="28"/>
          <w:sz w:val="28"/>
          <w:szCs w:val="28"/>
          <w:rtl w:val="true"/>
          <w:lang w:bidi="fa-IR"/>
        </w:rPr>
        <w:t>عرضه و یا تقاضای کالا یا خدمت مشابه به قیمتهایی که حاکی از تبعیض بین دو یا چند طرف معامله و یا تبعیض قیمت بین مناطق مختلف به رغم یکسان بودن شرایط معامله و هزینه‌های حمل و سایر هزینه‌های جانبی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شرایط معامله</w:t>
      </w:r>
    </w:p>
    <w:p>
      <w:pPr>
        <w:pStyle w:val="BookText"/>
        <w:rPr/>
      </w:pPr>
      <w:r>
        <w:rPr>
          <w:rFonts w:ascii="IRNazanin" w:hAnsi="IRNazanin" w:eastAsia="IRNazanin"/>
          <w:color w:val="111111"/>
          <w:sz w:val="28"/>
          <w:sz w:val="28"/>
          <w:szCs w:val="28"/>
          <w:rtl w:val="true"/>
          <w:lang w:bidi="fa-IR"/>
        </w:rPr>
        <w:t>قائل شدن شرایط تبعیض‌آمیز در معامله با اشخاص مختلف در وضعیت یکسان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قیمت‌گذاری تهاجمی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کالا یا خدمت به قیمتی پائین‌تر از هزینه تمام شده آن به نحوی که لطمه جدی به دیگران وارد کند یا مانع ورود اشخاص جدید به بازار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هدیه، جایزه، تخفیف یا امثال آن که موجب وارد شدن لطمه جدی به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لطمه جدی، بر عهده شورای رقابت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گمراه‌کننده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اظهار شفاهی، کتبی یا هر عملی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یا خدمت را به صورت غیرواقعی با کیفیت، مقدار، درجه، وصف، مدل یا استاندارد خاص نشان دهد و یا کالا و یا خدمت رقبا را نازل جلوه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تجدید ساخت شده یا دست دوم، تعمیری یا کهنه را نو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خدمات پس از فروش، ضمانتنامه تعهد به تعویض، نگهداری، تعمیر کالا یا هر قسمتی از آن و یا تکرار یا تداوم خدمت تا حصول نتیجه معینی را القاء کند، در حالی که چنین امکاناتی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را از حیث قیمت کالا یا خدمتی که فروخته یا ارائه شده است یا می شود،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یا خرید اجباری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کردن فروش یک کالا یا خدمت به خرید کالا یا خدمت دیگر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طرف مقابل به معامله با شخص ثالث به صورتی که اتمام معامله به عرضه یا تقاضای کالا یا خدمت دیگری ارتباط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طرف مقابل با این شرط که طرف مذکور از انجام معامله با رقیب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کالا یا خدمت غیراستاندارد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کالا و یا خدمت مغایر با استانداردهای اجباری اعلام‌شده توسط مراجع ذی‌صلاح از جمله راجع به کاربرد، ترکیب، کیفیت، محتویات، طراحی، ساخت، تکمیل و یا بسته‌بندی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در امور داخلی و یا معاملات بنگاه یا شرکت رقیب</w:t>
      </w:r>
    </w:p>
    <w:p>
      <w:pPr>
        <w:pStyle w:val="BookText"/>
        <w:rPr/>
      </w:pPr>
      <w:r>
        <w:rPr>
          <w:rFonts w:ascii="IRNazanin" w:hAnsi="IRNazanin" w:eastAsia="IRNazanin"/>
          <w:color w:val="111111"/>
          <w:sz w:val="28"/>
          <w:sz w:val="28"/>
          <w:szCs w:val="28"/>
          <w:rtl w:val="true"/>
          <w:lang w:bidi="fa-IR"/>
        </w:rPr>
        <w:t>ترغیب، تحریک و یا وادار ساختن یک یا چند سهامدار، صاحب سرمایه، مدیر یا کارکنان یک بنگاه و یا شرکت رقیب از طریق اعمال حق رأی، انتقال سهام، افشاء اسرار، مداخ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 معاملات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 و یا شرکتها یا روش‌های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 دیگر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انجام عملی که به ضرر رقیب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وضعیت اقتصادی مسلط سوءاستفاده از وضعیت اقتصادی مسلط به یکی از روش‌های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حفظ و یا تغییر قیمت یک کالا یا خدمت به صورتی غیرمتعارف،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شرایط قراردادی غیرمنصفانه،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مقدار عرضه و یا تقاضا به‌منظور افزایش و یا کاهش قیمت بازار،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مانع به‌منظور مشکل کردن ورود رقبای جدید یا حذف بنگاهها یا شرکتهای رقیب در یک فعالیت خاص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مشروط کردن قراردادها به پذیرش شرایطی که از نظر ماهیتی یا عرف تجاری، ارتباطی با موضوع چنین قراردادهایی نداشته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تملک سرمایه و سهام شرکتها به‌صورتی که منجر به اخلال در رقابت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قیمت فروش مجدد</w:t>
      </w:r>
    </w:p>
    <w:p>
      <w:pPr>
        <w:pStyle w:val="BookText"/>
        <w:rPr/>
      </w:pPr>
      <w:r>
        <w:rPr>
          <w:rFonts w:ascii="IRNazanin" w:hAnsi="IRNazanin" w:eastAsia="IRNazanin"/>
          <w:color w:val="111111"/>
          <w:sz w:val="28"/>
          <w:sz w:val="28"/>
          <w:szCs w:val="28"/>
          <w:rtl w:val="true"/>
          <w:lang w:bidi="fa-IR"/>
        </w:rPr>
        <w:t>مشروط کردن عرضه کالا یا خدمت به خریدار به پذیرش شرایط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خریدار به قبول قیمت فروش تعیین شده یا محدود کردن وی در تعیین قیمت فروش به هر شکلی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کردن خریدار به حفظ قیمت فروش کالا یا خدمتی معین، برای بنگاه یا شرکتی که از او کالا یا خدمت خریداری می‌کند یا محدود کردن بنگاه یا شرکت مزبور در تعیین قیمت به هر شکلی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غیرمجاز، سوء استفاده از اطلاعات و موقعیت اشخاص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بهره‌برداری غیرمجاز از هرگونه اطلاعات داخلی رقبا در زمینه تجاری، مالی، فنی و نظایر آن به نفع خود یا اشخاص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بهره‌برداری غیرمجاز از اطلاعات و تصمیمات مراجع رسمی، قبل از افشاء یا اعلان عمومی آنها و یا کتمان آنها به نفع خود یا اشخاص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موقعیت اشخاص به نفع خود یا اشخاص ثالث</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مدیران، مشاوران یا سایر کارکنان شرکت یا بنگاه مجاز نیستند با هدف ایجاد محدودیت یا اخلال در رقابت در یک و یا چند بازار، به طور همزمان متصدی سمتی در شرکت و یا بنگاهی مرتبط و یا دارای فعالیت مشابه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شخص 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یا حقوقی نباید سرمایه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سهام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یا بنگاههای دیگر را به نحوی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کند که موجب اخلال در رقابت در یک و یا چند بازار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 شمول این ماده مستثنی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سهام یا سرمایه به‌وسیله کارگزار یا کارگزار معامله‌گری که به کار خرید و فروش اوراق بهادار اشتغال دارد، مادامی‌که از حق رأی سهام برای اخلال در رقابت سوءاستفاده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یا تحصیل حقوق رهنی نسبت به سهام و سرمایه شرکتها و بنگاههای فعال در بازار یک کالا یا یک خدمت مشروط بر این‌که منجر به اعمال حق رأی در این شرکتها یا بنگاهها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سهام یا سرمایه تحت شرایط اضطراری تملک شده باشد، مشروط بر این‌که حداکثر ظرف یک ماه از تاریخ تملک، موضوع به اطلاع شورای رقابت برسد و بیشتر از مدت زمانی که شورا تعیین می کند، تملک ادامه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شرکتها یا بنگاهها در موارد زیر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ادغام یا در نتیجه آن اعمال مذکور در ماده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نتیجه ادغام، قیمت کالا یا خدمت به طور نامتعارفی افزایش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ادغام موجب ایجاد تمرکز شدید در بازار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ادغام، منجر به ایجاد بنگاه یا شرکت کنترل‌کننده در بازار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پیشگیری از توقف فعالیت بنگاهها و شرکتها یا دسترسی آنها به دانش فنی جز از طریق ادغام امکان‌پذیر نباشد، هر چند ادغام منجر به بندهای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شود،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تمرکز شدید را شورای رقابت تعیین و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بنگاهها و شرکتها می توانند در مورد شمول مواد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 اقدامات خود از شورای رقابت کسب تکلیف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رقابت مکلف است حداکثر ظرف یک ماه از تاریخ وصول تقاضا در هر یک از موارد مذکور آن را بررسی و نتیجه را به‌طور کتبی یا به‌وسیله دادن پیام مطمئن به متقاضی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اعلام عدم شمول مواد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اقدامات موضوع استعلام یا عدم ارسال پاسخ از سوی شورا ظرف مدت مقرر، اقدامات مذکور صحیح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صنفی مشمول قانون نظام صنفی که به عرضه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یا خدمات می پردازند، از شمول این فصل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 امتیازات انحصاری ناشی از مالکیت فکری نباید موجب نقض مواد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شود، در این صورت شورای رقابت اختیار خواهد داشت یک یا چند تصمیم زیر را اتخاذ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فعالیت یا عدم اعمال حقوق انحصاری از جمله تحدید دوره اعمال حقوق انحصاری،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طرف قرارداد، توافق یا مصالحه مرتبط با حقوق انحصاری از انجام تمام یا بخشی از شرایط و تعهدات مندرج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قراردادها، توافق‌ها یا تفاهم مرتبط با حقوق انحصاری در صورت مؤثر نبودن تدابیر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کمک و اعطاء امتیاز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ریالی، ارزی، اعتباری، معافیت، تخفیف، ترجیح، اطلاعات یا مشابه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تبعیض‌آمیز به یک یا چند بنگاه یا شرکت که موجب تسلط در بازار یا اخلال در رقابت شود،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نیل به اهداف این فصل شورایی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شرایط انتخاب اعضاء شورا به‌شرح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نماینده مجلس از بین اعضای کمیسیونهای اقتصادی، برنامه و بودجه و محاسبات و صنایع و معادن از هر کمیسیون یک نفر به انتخاب مجلس شورای اسلامی به عنوان 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 از قضات دیوان عالی کشور به انتخاب و حکم رئیس قوه قضائیه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صاحبنظر اقتصادی برجسته به پیشنهاد وزیر امور اقتصادی و دارایی و حکم 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حقوقدان برجسته و آشنا به حقوق اقتصادی به پیشنهاد وزیر دادگستری و حکم رئیس‌جمهور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صاحبنظر در تجارت به پیشنهاد وزیر بازرگانی و حکم 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صاحبنظر در صنعت به پیشنهاد وزیر صنایع و معادن و حکم 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صاحبنظر در خدمات زیربنایی به پیشنهاد رئیس سازمان مدیریت و برنامه‌ریزی کشور و حکم 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 امور مالی به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وزیر امور 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صادی و دارایی و حکم 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به انتخاب اطاق بازرگانی و صنایع و معادن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انتخاب اطاق تعاون مرکزی جمهوری اسلامی‌ایران</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 از بین صاحبنظران اقتصادی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 شورا،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وضوع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اعضاء و با حکم رئیس جمهور منصوب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از بین اعضاء شورا به پیشنهاد اعضاء و با حکم رئیس شورا منصوب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انتخاب اعضاء</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جمهوری اسلامی ایران،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حداقل چهل سال 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مدرک دکترای معتبر برای اعضاء صاحبنظر اقتصادی و حقوقدان و حداقل مدرک کارشناسی برای صاحبنظران تجاری و صنعتی و خدمات زیربنایی و مالی،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محکومیتهای موضوع ماده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قانون مجازات اسلامی و یا محکومیت قطعی به ورشکستگی به تقصیر یا به تقلب،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 بودن حداقل ده سال سابقه کار مفید و مرتبط،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نداشتن محکومیت قطعی انتظامی از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موضوع ماده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رسیدگی به تخلفات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7/9/1372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استثناء قاضی، بازنشسته بودن افراد مانع انتخاب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به‌منظور انجام امور کارشناسی و اجرائی و فعالیتهای دبیرخانه‌ای شورای رقابت، مرکز ملی رقابت در قالب مؤسسه‌ای دولتی مستقل زیر نظر رئیس جمهور تشکیل می شود که تشکیلات آن به پیشنهاد وزارت امور اقتصادی و دارایی و تصویب هیأت وزیران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بعدی تشکیلات مرکز ملی رقابت با پیشنهاد شورای رقابت و تأیید سازمان مدیریت و برنامه‌ریزی کشور و تصویب هیأت وزیران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رقابت، رئیس مرکز ملی رقابت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نیروی انسانی مورد نیاز مرکز ملی رقابت اولویت با کارکنان رسمی‌و پیمانی وزارتخانه‌ها و دستگاهها و مؤسسات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تشویق اعضاء شورای رقابت و کارکنان مرکز ملی رقابت به پیشنهاد وزارت امور اقتصادی و دارایی به تصویب هیأت وزیران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تصدی، اشتغال و رویه یا نحوه رسیدگی به تخلفات اعضاء شورای رقابت به‌شرح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تصدی عضو قاضی دو سال و سایر اعضاء شش سال است و انتصاب مجدد آنان برای عضو قاضی دو دوره و برای سایر اعضاء یک دوره دیگر مجاز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تصدی کسانی که به دلایلی جانشین اعضاء شورا می شوند، به میزان بقیه دوره تصدی عضو قبلی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مأموریت به کارمندان دولت و قوه قضائیه برای عضویت آنان در شورا و هیأت تجدیدنظر الزامی‌است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رئیس و اعضاء شورای رقابت به‌صورت تمام‌وقت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مذکور نمی توانند همزمان شغل و یا مسؤولیت دیگری در بخش عمومی، خصوصی یا تعاونی داشته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هیأت علمی‌دانشگاهها در صورتی که حداکثر به اندازه ساعات موظف تدریس کنند و اعضاء مذکور در اجزاء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از شمول این بند مستثنی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تخلفات اعضاء شورای رقابت و هیأت تجدیدنظر، به جز قاضی منتخب رئیس قوه قضائیه و نیز کارمندان مرکز ملی رقابت برابر مقررات قانون نحوه رسیدگی به تخلفات اداری و به تخلفات قاضی منتخب رئیس قوه قضائیه، طبق مقررات قانونی در دادسراها و دادگاه‌های انتظامی‌قضات رسیدگی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تضمین موقعیت شغلی اعضاء شورا و نحوه استقلال آن به‌شرح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اعضاء شورای رقابت را نمی توان برخلاف میل او از عضویت در شورا برکنار کرد مگر در موارد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انجام وظایف محوله به تشخیص دو سوم اعضاء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محکومیتهای مذکور در جزءهای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محکومیت قطعی به دلیل سوء‌استفاده از مقررات مواد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اهلیت 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غیرموجه بیش از دو ماه متوالی و سه ماه غیرمتوالی در هر سال از حضور در شورا، با تشخیص اکثریت اعضاء شورای رقابت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تکالیف و محدودیتهای موضوع ماده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و تخطی از مقررات موضوع مواد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تشخیص اکثریت اعضاء شورای رقابت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کناره‌گیری داوطلبانه یا فوت هر یک از اعضاء شورا و همچنین در صورت بروز موجبات عزل به نحو مذکور در فوق، مراتب همراه با دلایل و مدارک و مستندات مربوط حسب مورد توسط رئیس شورا یا نایب رئیس وی به مرجع انتصاب‌کننده عضو، جهت انتصاب عضو جانشین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مزبور مکلف است حداکثر ظرف یک ماه از تاریخ وصول تقاضا، در چهارچوب ماده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عضو جانشین را انتخاب و به شورای رقابت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شورای رقابت را نمی توان به دلیل اتخاذ تصمیمات در چهارچوب وظایف قانونی و یا اظهاراتی که به استناد قانون می کنند، تحت تعقیب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رقابت در رسیدگی و تصمیم‌گیری مطابق مقررات این فصل از استقلال کامل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شورا با حضور دو سوم اعضاء و به ریاست رئیس و در غیاب او نایب رئیس رسمیت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تصمیمات شورا با رأی اکثریت اعضای صاحب رأی مشروط بر آن‌که از پنج رأی کمتر نباشد معتبر خواهد بود و تصمیمات شورا درخصوص ماده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صورتی اعتبار خواهد داشت که رأی حداقل یک قاضی عضو نیز در آن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موارد تصریح شده در سایر مواد، این شورا وظایف و اختیارات زیر را نیز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مصادیق رویه‌های ضد رقابتی و معافیتهای موضوع این قانون و اتخاذ تصمیم در مورد این معافیتها در خصوص امور موردی مندرج در این قانون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وضعیت وتعیین محدوده بازارکالاها و خدمات مرتبط با مواد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ابلاغ راهنماها و دستورالعمل‌های لازم به‌منظور اجراء این فصل و دستورالعمل‌های داخلی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نظرات مشورتی به دولت برای تنظیم لوایح مورد نیاز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دستورالعمل تنظیم قیمت، مقدار و شرایط دسترسی به بازار کالاها و خدمات انحصاری در هر مورد با رعایت مقررات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رقابت می تواند در حوزه کالا یا خدمتی خاص که بازار آن مصداق انحصار طبیعی است، پیشنهاد تشکیل نهاد تنظیم‌کننده بخشی را برای تصویب به هیأت وزیران ارائه و قسمتی از وظایف و اختیارات تنظیمی‌خود در حوزه مزبور را به نهاد تنظیم‌کننده بخشی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اعضاء نهادهای تنظیم‌کننده بخشی به پیشنهاد شورای رقابت با تصویب هیأت وزیران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انتخاب اعضاء این نهادها، مطابق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 و اعضاء آنها در حیطه وظایف و اختیارات تفویض شده، مسؤولیتهای پیش‌بینی شده در این قانون برای اعضاء شورای رقابت را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هیچ نهاد تنظیم‌کننده بخشی نمی تواند مغایر با این قانون یا مصوبات شورای رقابت در زمینه تسهیل رقابت تصمیمی‌بگیرد یا اقدامی‌کند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شورا برای بازرسی و تحقیق به‌شرح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w:t>
      </w:r>
    </w:p>
    <w:p>
      <w:pPr>
        <w:pStyle w:val="BookText"/>
        <w:rPr/>
      </w:pPr>
      <w:r>
        <w:rPr>
          <w:rFonts w:ascii="IRNazanin" w:hAnsi="IRNazanin" w:eastAsia="IRNazanin"/>
          <w:color w:val="111111"/>
          <w:sz w:val="28"/>
          <w:sz w:val="28"/>
          <w:szCs w:val="28"/>
          <w:rtl w:val="true"/>
          <w:lang w:bidi="fa-IR"/>
        </w:rPr>
        <w:t>شورای رقابت اختیار دارد در اجراء وظایف و مأموریتهای خود برای رسیدگی به دعاوی و پرونده‌های طرح شده، بنگاهها و شرکتها را بازرسی کند و اجازه ورود به اماکن، انبارها، وسایل نقلیه، رایانه‌ها و تفتیش آنها و نیز جواز بازرسی از فعالیتهای اقتصادی، اموال، رایانه‌ها، دفاتر و سایر اوراق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جلسات مجامع عمومی و جمع‌آوری اطلاعات مورد نیاز از جمله مصوبات هیأت مدیره، نیز مشمول اختیار بازرسی 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شورا اختیار دارد در اجراء وظایف و مأموریتهای خود، با استفاده از یک یا چند راهکار زیر، رسیدگی به موضوعات مرتبط با این قانون و شکایات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مشتکی عنه برای حضور در شورا یا مرکز به‌منظور انجام تحقیقات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شهود و یا هر شخص دیگر که حضور آنها به‌منظور رسیدگی به شکایات ضروری تشخیص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درخواست‌گزارش، اطلاعات، مدارک، مستندات و سوابق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اعم‌از کاغذی یا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رویه‌های ضدرقابتی از اشخاص حقیقی و حقوقی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کارشناسان و مؤسسات تخصصی و دریافت اظهارنظر آنان در فرایند تحقیق و بازرسی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رقابت باید صدور مجوز تحقیقات و بازرسی و محدوده آن را در اجراء این ماده در هر مورد حسب مورد از یکی از قضات عضو شورا یا یکی از پنج‌قاضی که بدین منظور توسط رئیس قوه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قضات با حداقل ده سال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معرفی می شوند،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موظف است حداکثر ظرف دوهفته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تحقیقات و بازرسی منوط به حکم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می تواند امر تحقیق و بازرسی را به مؤسسات تخصصی و اشخاص متخصص حقیقی و حقوقی که طبق قوانین خاص تشکیل و احراز صلاحیت شده‌اند، ارجاع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شورا پس از وصول شکایات یا انجام تحقیقات لازم احراز کند که یک یا چند مورد از رویه‌های ضدرقابتی موضوع مواد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توسط بنگاهی اعمال شده است، می تواند حسب مورد یک یا چند تصمیم زیر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فسخ هر نوع قرارداد، توافق و تفاهم متضمن رویه‌های ضدرقابتی موضوع مواد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توقف طرفین توافق یا توافق‌های مرتبط با آن از ادامه رویه‌های ضدرقابتی مورد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توقف هر رویه‌ضدرقابتی یا عدم تکرار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عمومی‌در جهت شفافیت بیشتر بازار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به عزل مدیرانی که برخلاف مقررات ماده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انتخاب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به واگذاری سهام یا سرمایه بنگاهها یا شرکتها که برخلاف ماده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به تعلیق یا دستور به ابطال هرگونه ادغام که برخلاف ممنوعیت ماده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انجام شده و یا الزام به تجزیه شرکتهای ادغام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استرداد اضافه درآمد و یا توقیف اموالی که از طریق ارتکاب رویه‌های ضدرقابتی موضوع مواد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تحصیل شده است از طریق مراجع ذی‌صلاح قضائی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بنگاه یا شرکت جهت عدم فعالیت در یک زمینه خاص یا در منطقه یا مناطق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اصلاح اساسنامه، شرکتنامه یا صورتجلسات مجامع‌عمومی یا هیأت‌مدیره شرکتها یا ارائه پیشنهاد لازم به دولت درخصوص اصلاح اساسنامه‌های شرکتها و مؤسسات بخش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بنگاهها و شرکتها به رعایت حداقل عرضه و دامنه قیمتی در شرایط انحصاری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جریمه نقدی از ده میلیون </w:t>
      </w:r>
      <w:r>
        <w:rPr>
          <w:rFonts w:eastAsia="IRNazanin" w:cs="IRNazanin"/>
          <w:color w:val="111111"/>
          <w:sz w:val="28"/>
          <w:szCs w:val="28"/>
          <w:rtl w:val="true"/>
          <w:lang w:bidi="fa-IR"/>
        </w:rPr>
        <w:t>(</w:t>
      </w:r>
      <w:r>
        <w:rPr>
          <w:rFonts w:eastAsia="IRNazanin" w:cs="IRNazanin"/>
          <w:color w:val="111111"/>
          <w:sz w:val="28"/>
          <w:szCs w:val="28"/>
          <w:lang w:bidi="fa-IR"/>
        </w:rPr>
        <w:t>10.000.000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یک میلیارد </w:t>
      </w:r>
      <w:r>
        <w:rPr>
          <w:rFonts w:eastAsia="IRNazanin" w:cs="IRNazanin"/>
          <w:color w:val="111111"/>
          <w:sz w:val="28"/>
          <w:szCs w:val="28"/>
          <w:rtl w:val="true"/>
          <w:lang w:bidi="fa-IR"/>
        </w:rPr>
        <w:t>(</w:t>
      </w:r>
      <w:r>
        <w:rPr>
          <w:rFonts w:eastAsia="IRNazanin" w:cs="IRNazanin"/>
          <w:color w:val="111111"/>
          <w:sz w:val="28"/>
          <w:szCs w:val="28"/>
          <w:lang w:bidi="fa-IR"/>
        </w:rPr>
        <w:t>1.000.000.000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در صورت نقض ممنوعیتهای ماده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آئین‌نامه مربوط به تعیین میزان جرائم نقدی متناسب با عمل ارتکابی به پیشنهاد مشترک وزارتخانه‌های امور اقتصادی و دارایی، بازرگانی و دادگستری تهیه و به‌تصویب هیأت وزیران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رقابت تنها مرجع رسیدگی به رویه‌های ضدرقابتی است و مکلف است رأساً و یا براساس شکایت هر شخصی اعم از حقیقی یا حقوقی از جمله دادستان‌کل یا دادستان محل، دیوان محاسبات کشور، سازمان بازرسی کل کشور، تنظیم‌کننده‌های بخشی، سازمانها و نهادهای وابسته به دولت، تشکل‌های صنفی، انجمن‌های حمایت از حقوق مصرف‌کنندگان و دیگر سازمانهای غیردولتی، بررسی و تحقیق درخصوص رویه‌های ضدرقابتی را آغاز و در چهارچوب ماده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تصمیم‌بگیرد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مکلف است برای رسیدگی به موضوع شکایات، وقت رسیدگی تعیین و آن را به طرفین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می توانند شخصاً در جلسه حضور یابند یا وکیل معرفی نمایند یا لایحه دفاعیه به شورا تقدیم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موضوع فصل هشتم قانون نظام صنفی چنانچه موجب اخلال در رقابت باشد مطابق مقررات این قانون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بروز اختلاف، حل اختلاف با کمیته‌ای مرکب از یکی از اعضاء شورای رقابت به انتخاب رئیس شورا، یک نفر نماینده از هیأت عالی نظارت موضوع ماده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نظام صنفی و یک نفر به انتخاب وزیر دادگستری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اکثریت اعضاء این هیأت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کمیته، در وزارت دادگستری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تصمیمات شورای رقابت به‌موجب ماده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بیست روز از تاریخ ابلاغ به ذی‌نفع قابل تجدیدنظر در هیأت تجدیدنظر موضوع ماده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برای اشخاص مقیم خارج دو 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تجدید نظرخواهی در مدت یاد شده و همچنین در صورت تأیید تصمیمات شورا در هیأت تجدیدنظر، این تصمیمات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تصمیمات شورا، به تشخیص شورا جنبه عمومی داشته باشد، پس از قطعیت باید به هزینه محکوم علیه در یکی از جراید کثیرالانتشار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استقرار، ترکیب هیأت تجدیدنظر، شرایط انتخاب و نحوه تصمیم‌گیری در این هیأت به‌شرح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تجدیدنظر که در تهران مستقر خواهد بود، از افراد زیر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قاضی دیوان عالی کشور به انتخاب و حکم رئیس قوه قضائیه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صاحبنظر اقتصادی به پیشنهاد وزیر امور اقتصادی و دارایی و حکم رئیس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صاحبنظر در فعالیتهای تجاری و صنعتی و زیربنایی به پیشنهاد مشترک وزراء صنایع و معادن و بازرگانی و حکم 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هیأت تجدیدنظر باید حداقل دارای پانزده سال سابقه کار مفید و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شرایط انتخاب اعضاء و همچنین ضوابط مرتبط با دوره تصدی اعضاء، اشتغال، عزل و رسیدگی به تخلفات اعضاء و نیز موقعیت شغلی وضوابط استخدامی و حقوق و مزایای آنان به ترتیبی خواهد بود که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ذکر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تصمیم‌گیری هیأت تجدیدنظر به‌شرح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هیأت تجدیدنظر منوط به تصویب اکثریت اعضاء آن است، ولی رأی تجدیدنظر در مورد تصمیمات ماده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عین حال باید متضمن موافقت حداقل دو عضو قاضی این هیأت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تجدیدنظر می تواند، امر تحقیق و بازرسی را به مؤسسات تخصصی و اشخاص حقیقی و حقوقی متخصص که طبق قوانین خاص تشکیل و احراز صلاحیت شده‌اند، ارجاع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تجدیدنظر می تواند تصمیمات شورا را نقض یا عیناً تأیید یا حسب مورد آن را تعدیل یا اصلاح کند یا مستقلاً تصمیم دیگری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هیأت تجدیدنظر به‌شرح بند فوق قطعی و لازم‌الاجراء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تجدیدنظر می تواند طرفین دعوا را برای اداء توضیحات دعوت نماید و همچنین طرفین و یا وکیل آنها بنا به تشخیص خود می توانند حضوراً یا با ارائه لایحه دفاعیه نسبت به ادای توضیحات در جلسه رسیدگی به پرونده مطروحه اقدام نمایند، در غیر این صورت هیأت با توجه به مدارک و مستندات مضبوط در پرونده، تصمیم مقتضی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تصمیمات شورای رقابت جز در مورد بند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پس از ابلاغ به ذی‌نفع قابل اجراء است و تجدید نظرخواهی ذی‌نفع به‌موجب ماده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اجراء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ذی‌نفع می تواند همزمان با تجدید نظرخواهی یا پس از آن تا زمان تصمیم‌گیری هیأت تجدیدنظر، توقف اجراء تصمیم شورای رقابت را تقاضا کند و هیأت تجدیدنظر فوراً به تقاضا رسیدگی کرده و می تواند با أخذ تأمین یا تضمین مناسب دستور توقف اجراء تصمیمات شورای رقابت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حقیقی و حقوقی خسارت‌دیده از رویه‌های ضدرقابتی مذکور در این قانون، می توانند حداکثر ظرف یک سال از زمان قطعیت تصمیمات شورای رقابت یا هیأت تجدید نظر مبنی بر اعمال رویه های ضدرقابتی، به‌منظور جبران خسارت به دادگاه صلاحیتدار دادخواست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ضمن رعایت مقررات این قانون در صورتی به دادخواست رسیدگی می کند که خواهان رونوشت رأی قطعی شورای رقابت یا هیأت تجدیدنظر را به دادخواست مذکور پیوست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تصمیمات شورای رقابت یا هیأت تجدیدنظر جنبة عمومی داشته و پس از قطعیت از طریق جراید کثیرالانتشار منتشر می شود، اشخاص ثالث ذی‌نفع می توانند با أخذ گواهی از شورای رقابت مبنی بر شمول تصمیم مذکور بر آنها، دادخواست خود را به دادگاه صلاحیتدار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به جبران خسارت، منوط به ارائه گواهی مذکور است ودادگاه در صورت درخواست خواهان مبنی بر تقاضای صدور گواهی با صدور قرار اناطه، تا اعلام پاسخ شورای رقابت از رسیدگی خودداری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شورا به درخواستهای موضوع این تبصره خارج از نوبت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رقابت می تواند در کلیه جرائم موضوع این قانون سمت شاکی داشته باشد و از دادگاه صلاحیتدار برای جبران خسارت وارد شده به منافع عمومی درخواست رسیدگی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تکالیف و محدودیت‌های اعضاء شورای رقابت، هیأت تجدیدنظر و کارکنان مرکز ملی رقابت به‌شرح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شرکت در جلسات و تصمیم‌گیری در موارد موضوع ماده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آئین دادرسی دادگاههای عمومی‌و انقلاب در امور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تصمیماتی که بدون رعایت این بند اتخاذ شود و منجر به تحصیل منافعی مستقیم و یا غیرمستقیم یا معافیت از تکلیفی برای عضو مربوط شود، باطل و فاقد اثر قانونی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بنا به محدودیت فوق فرد یا افرادی از اعضاء شورای رقابت یا هیأت تجدیدنظر از شرکت در جلسات شورا و تصمیم‌گیری منع شوند، شورای رقابت یا هیأت تجدیدنظر از مرجع معرفی‌کننده عضو مزبور، درخواست معرفی عضو جایگزین را برای رسیدگی به این موضوع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حفظ اطلاعات داخلی</w:t>
      </w:r>
    </w:p>
    <w:p>
      <w:pPr>
        <w:pStyle w:val="BookText"/>
        <w:rPr/>
      </w:pPr>
      <w:r>
        <w:rPr>
          <w:rFonts w:ascii="IRNazanin" w:hAnsi="IRNazanin" w:eastAsia="IRNazanin"/>
          <w:color w:val="111111"/>
          <w:sz w:val="28"/>
          <w:sz w:val="28"/>
          <w:szCs w:val="28"/>
          <w:rtl w:val="true"/>
          <w:lang w:bidi="fa-IR"/>
        </w:rPr>
        <w:t>اعضاء شورای رقابت، هیأت تجدیدنظر و همچنین کارکنان مرکز ملی رقابت و هر شخصی که قبلاً در این سمتها مشغول به کار بوده است، نباید اطلاعات داخلی بنگاهها، شرکتها یا اشخاصی را که در جریان انجام وظیفه یا به این مناسبت از آنها اطلاع یافته‌اند، فاش کنند یا به‌طور مخفیانه از آن به نفع خود یا اشخاص دیگر بهره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اظهارنظر قبل از اتخاذ تصمیم</w:t>
      </w:r>
    </w:p>
    <w:p>
      <w:pPr>
        <w:pStyle w:val="BookText"/>
        <w:rPr/>
      </w:pPr>
      <w:r>
        <w:rPr>
          <w:rFonts w:ascii="IRNazanin" w:hAnsi="IRNazanin" w:eastAsia="IRNazanin"/>
          <w:color w:val="111111"/>
          <w:sz w:val="28"/>
          <w:sz w:val="28"/>
          <w:szCs w:val="28"/>
          <w:rtl w:val="true"/>
          <w:lang w:bidi="fa-IR"/>
        </w:rPr>
        <w:t>اعضاء شورای رقابت و هیأت تجدیدنظر و نیز کارکنان مرکز ملی رقابت نباید قبل از اتخاذ تصمیم، درخصوص تخلفات بنگاهها، شرکتها یا اشخاص از مقررات این قانون به صورت کتبی یا شفاهی اظهارنظر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رقابت موظف است امکان دسترسی عموم به ضوابط، آئین‌نامه‌ها و دستورالعمل‌های مرتبط با این فصل را فراهم و گزارش عملکرد سالیانه اجراء این فصل را تنظیم و برای عموم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قطعی شورای رقابت یا هیأت تجدیدنظر حسب مورد توسط واحد اجراء احکام مدنی دادگستری اجراءمی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اجرائی موضوع این فصل از جمله نحوه بازرسی، تحقیق، ثبت استعلامات و وصول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کایات به پیشن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شورای رقابت حداکث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ظرف مدت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به تصویب هیأت وزیران می رسد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أخذ گواهی یا مجوزهای موضوع این فصل یا در جریان رسیدگی به رویه‌های ضدرقابتی اعم از مرحله بازرسی و تحقیقات اظهارات خلاف واقع کند و یا از ارائه اطلاعات و اسناد و مدارکی که می تواند در نتیجه تصمیمات شورای رقابت و هیأت تجدیدنظر مؤثر باشد، خودداری کند و همچنین هر کس که به شورای رقابت، هیأت تجدیدنظر و مرکز ملی رقابت مدارک و اسناد جعلی یا خلاف واقع تسلیم کند یا اطلاعات، مدارک و اسناد مرتبط با رویه‌های ضدرقابتی را صرف‌نظر از قالب آنها به‌طور مستقیم یا غیرمستقیم نابود کند، تغییر دهد یا تحریف کند، به حبس تعزیری از سه ماه تا یک سال یا به جزای نقدی از ده میلیون </w:t>
      </w:r>
      <w:r>
        <w:rPr>
          <w:rFonts w:eastAsia="IRNazanin" w:cs="IRNazanin"/>
          <w:color w:val="111111"/>
          <w:sz w:val="28"/>
          <w:szCs w:val="28"/>
          <w:rtl w:val="true"/>
          <w:lang w:bidi="fa-IR"/>
        </w:rPr>
        <w:t>(</w:t>
      </w:r>
      <w:r>
        <w:rPr>
          <w:rFonts w:eastAsia="IRNazanin" w:cs="IRNazanin"/>
          <w:color w:val="111111"/>
          <w:sz w:val="28"/>
          <w:szCs w:val="28"/>
          <w:lang w:bidi="fa-IR"/>
        </w:rPr>
        <w:t>10.000.000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یکصد میلیون </w:t>
      </w:r>
      <w:r>
        <w:rPr>
          <w:rFonts w:eastAsia="IRNazanin" w:cs="IRNazanin"/>
          <w:color w:val="111111"/>
          <w:sz w:val="28"/>
          <w:szCs w:val="28"/>
          <w:rtl w:val="true"/>
          <w:lang w:bidi="fa-IR"/>
        </w:rPr>
        <w:t>(</w:t>
      </w:r>
      <w:r>
        <w:rPr>
          <w:rFonts w:eastAsia="IRNazanin" w:cs="IRNazanin"/>
          <w:color w:val="111111"/>
          <w:sz w:val="28"/>
          <w:szCs w:val="28"/>
          <w:lang w:bidi="fa-IR"/>
        </w:rPr>
        <w:t>100.000.000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یا به هر دو مجازات محکوم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ارائه اسناد و مدارک یا بیان اظهارات خلاف واقع یا جعلی منجر به أخذ گواهی یا مجوزهای مذکور در این فصل شده باشد، دادگاه علاوه بر تعیین مجازات مقرر در این ماده، با تقاضای‌ذی‌نفع، حسب مورد حکم به ابطال گواهی یا مجوز مزبور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کارشناس یا خبره یا صاحبنظری که شهادت یا اظهارنظر او برابر مقررات این فصل درخواست شود و برخلاف واقع شهادتی دهد که در تصمیمات شورای رقابت و هیأت تجدیدنظر مؤثر واقع شود، به حبس تعزیری از یک تا سه سال یا به جزای نقدی از سی میلیون</w:t>
      </w:r>
      <w:r>
        <w:rPr>
          <w:rFonts w:eastAsia="IRNazanin" w:cs="IRNazanin"/>
          <w:color w:val="111111"/>
          <w:sz w:val="28"/>
          <w:szCs w:val="28"/>
          <w:rtl w:val="true"/>
          <w:lang w:bidi="fa-IR"/>
        </w:rPr>
        <w:t>(</w:t>
      </w:r>
      <w:r>
        <w:rPr>
          <w:rFonts w:eastAsia="IRNazanin" w:cs="IRNazanin"/>
          <w:color w:val="111111"/>
          <w:sz w:val="28"/>
          <w:szCs w:val="28"/>
          <w:lang w:bidi="fa-IR"/>
        </w:rPr>
        <w:t>30.000.000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تا سیصدمیلیون</w:t>
      </w:r>
      <w:r>
        <w:rPr>
          <w:rFonts w:eastAsia="IRNazanin" w:cs="IRNazanin"/>
          <w:color w:val="111111"/>
          <w:sz w:val="28"/>
          <w:szCs w:val="28"/>
          <w:rtl w:val="true"/>
          <w:lang w:bidi="fa-IR"/>
        </w:rPr>
        <w:t>(</w:t>
      </w:r>
      <w:r>
        <w:rPr>
          <w:rFonts w:eastAsia="IRNazanin" w:cs="IRNazanin"/>
          <w:color w:val="111111"/>
          <w:sz w:val="28"/>
          <w:szCs w:val="28"/>
          <w:lang w:bidi="fa-IR"/>
        </w:rPr>
        <w:t>300.000.000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یا هر دو مجازات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مجازاتهای فوق، شهادت کذب مشمول مجازات مقرر در قانون مجازات اسلامی‌نیز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قصد صدمه زدن به اعتبار تجاری و حرفه‌ای بنگاهها یا شرکتها و یا مدیران یا صاحبان آنها شکایتی به شورای رقابت یا هیأت تجدیدنظر تسلیم کرده باشد که پس از رسیدگی ثابت شود واهی بوده است، علاوه بر محکومیت به جبران خسارت به حبس از شش ماه تا دو سال یا به جزای نقدی معادل خسارت وارده یا هر دو مجازات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موجب این فصل مکلف به حفظ اطلاعات داخلی شرکتها، بنگاهها و یا سایر اشخاص شده است، آن را منتشر و یا افشاء کند و یا از این اطلاعات به نفع خود یا اشخاص دیگر بهره بگیرد، حسب مورد به حبس تعزیری از شش ماه تا دو سال یا جزای نقدی از چهل میلیون </w:t>
      </w:r>
      <w:r>
        <w:rPr>
          <w:rFonts w:eastAsia="IRNazanin" w:cs="IRNazanin"/>
          <w:color w:val="111111"/>
          <w:sz w:val="28"/>
          <w:szCs w:val="28"/>
          <w:rtl w:val="true"/>
          <w:lang w:bidi="fa-IR"/>
        </w:rPr>
        <w:t>(</w:t>
      </w:r>
      <w:r>
        <w:rPr>
          <w:rFonts w:eastAsia="IRNazanin" w:cs="IRNazanin"/>
          <w:color w:val="111111"/>
          <w:sz w:val="28"/>
          <w:szCs w:val="28"/>
          <w:lang w:bidi="fa-IR"/>
        </w:rPr>
        <w:t>40.000.000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چهارصد میلیون </w:t>
      </w:r>
      <w:r>
        <w:rPr>
          <w:rFonts w:eastAsia="IRNazanin" w:cs="IRNazanin"/>
          <w:color w:val="111111"/>
          <w:sz w:val="28"/>
          <w:szCs w:val="28"/>
          <w:rtl w:val="true"/>
          <w:lang w:bidi="fa-IR"/>
        </w:rPr>
        <w:t>(</w:t>
      </w:r>
      <w:r>
        <w:rPr>
          <w:rFonts w:eastAsia="IRNazanin" w:cs="IRNazanin"/>
          <w:color w:val="111111"/>
          <w:sz w:val="28"/>
          <w:szCs w:val="28"/>
          <w:lang w:bidi="fa-IR"/>
        </w:rPr>
        <w:t>400.000.000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یا هر دو مجازات و نیز جبران خسارات ناشی از افشاء و یا انتشار اطلاعات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اعضاء شورای رقابت، اعضاء هیأت تجدیدنظر، رؤسا و کارکنان مرکز ملی رقابت و همچنین هر یک از حقوق‌بگیران آنها و اشخاص طرف قرارداد آنها و نیز هر شخص دیگری که از مقررات این قانون برای ضربه‌زدن بهمنافع مالی یا اعتبار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و حرفه‌ای اشخاص حقیقی یا حقوقی سوء‌استفاده کند، علاوه بر جبران خسارات به حبس‌تعزیری از سه تا پنج سال یا جزاء نقدی از پنجاه میلیون </w:t>
      </w:r>
      <w:r>
        <w:rPr>
          <w:rFonts w:eastAsia="IRNazanin" w:cs="IRNazanin"/>
          <w:color w:val="111111"/>
          <w:sz w:val="28"/>
          <w:szCs w:val="28"/>
          <w:rtl w:val="true"/>
          <w:lang w:bidi="fa-IR"/>
        </w:rPr>
        <w:t>(</w:t>
      </w:r>
      <w:r>
        <w:rPr>
          <w:rFonts w:eastAsia="IRNazanin" w:cs="IRNazanin"/>
          <w:color w:val="111111"/>
          <w:sz w:val="28"/>
          <w:szCs w:val="28"/>
          <w:lang w:bidi="fa-IR"/>
        </w:rPr>
        <w:t>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پانصد‌میلیون </w:t>
      </w:r>
      <w:r>
        <w:rPr>
          <w:rFonts w:eastAsia="IRNazanin" w:cs="IRNazanin"/>
          <w:color w:val="111111"/>
          <w:sz w:val="28"/>
          <w:szCs w:val="28"/>
          <w:rtl w:val="true"/>
          <w:lang w:bidi="fa-IR"/>
        </w:rPr>
        <w:t>(</w:t>
      </w:r>
      <w:r>
        <w:rPr>
          <w:rFonts w:eastAsia="IRNazanin" w:cs="IRNazanin"/>
          <w:color w:val="111111"/>
          <w:sz w:val="28"/>
          <w:szCs w:val="28"/>
          <w:lang w:bidi="fa-IR"/>
        </w:rPr>
        <w:t>500.000.000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یا هر دو مجازات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هر یک از بندهای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تخلف انتظامی‌محسوب می شود و مرتکب علاوه بر مجازاتهای مذکور در این قانون حسب مورد در یکی از مراجع مذکور در بند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هر شکلی مانع از انجام تحقیقات و بازرسی مأموران و بازرسان مرکز ملی رقابت شود، به جزای نقدی از پنج میلیون </w:t>
      </w:r>
      <w:r>
        <w:rPr>
          <w:rFonts w:eastAsia="IRNazanin" w:cs="IRNazanin"/>
          <w:color w:val="111111"/>
          <w:sz w:val="28"/>
          <w:szCs w:val="28"/>
          <w:rtl w:val="true"/>
          <w:lang w:bidi="fa-IR"/>
        </w:rPr>
        <w:t>(</w:t>
      </w:r>
      <w:r>
        <w:rPr>
          <w:rFonts w:eastAsia="IRNazanin" w:cs="IRNazanin"/>
          <w:color w:val="111111"/>
          <w:sz w:val="28"/>
          <w:szCs w:val="28"/>
          <w:lang w:bidi="fa-IR"/>
        </w:rPr>
        <w:t>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تا 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لیون </w:t>
      </w:r>
      <w:r>
        <w:rPr>
          <w:rFonts w:eastAsia="IRNazanin" w:cs="IRNazanin"/>
          <w:color w:val="111111"/>
          <w:sz w:val="28"/>
          <w:szCs w:val="28"/>
          <w:rtl w:val="true"/>
          <w:lang w:bidi="fa-IR"/>
        </w:rPr>
        <w:t>(</w:t>
      </w:r>
      <w:r>
        <w:rPr>
          <w:rFonts w:eastAsia="IRNazanin" w:cs="IRNazanin"/>
          <w:color w:val="111111"/>
          <w:sz w:val="28"/>
          <w:szCs w:val="28"/>
          <w:lang w:bidi="fa-IR"/>
        </w:rPr>
        <w:t>20.000.000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محکوم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واهد شد و در صورت ادامه مانع‌تراشی به ازای هر روز، مبلغ یک میلیون </w:t>
      </w:r>
      <w:r>
        <w:rPr>
          <w:rFonts w:eastAsia="IRNazanin" w:cs="IRNazanin"/>
          <w:color w:val="111111"/>
          <w:sz w:val="28"/>
          <w:szCs w:val="28"/>
          <w:rtl w:val="true"/>
          <w:lang w:bidi="fa-IR"/>
        </w:rPr>
        <w:t>(</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جزای نقدی تعیین شده 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اشخاص حقوقی به‌شرح زیر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ارتکاب هر یک از جرائم موضوع مواد این فصل توسط اشخاص حقوقی، مدیران آنها در زمان ارتکاب حسب مورد به مجازات مقرر در این قانون برای اشخاص حقیقی محکوم خواهند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ارتکاب جرم توسط شخص حقوقی، در نتیجه تعمد یا تقصیر هر یک از حقوق‌بگیران آن انجام گیرد، علاوه بر آنچه که مشمول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فرد مزبور نیز حسب مورد برابر مقررات این قانون مسؤولیت کیفری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یک از مدیران یا حقوق‌بگیران اشخاص حقوقی ثابت کند که جرم بدون اطلاع آنان انجام گرفته یا آنان همه توان خود را برای جلوگیری از ارتکاب آن به کار برده‌اند یا بلافاصله پس از اطلاع از وقوع جرم آن را به شورای رقابت یا مراجع ذی‌صلاح اعلام کرده‌اند، از مجازات مربوط به آن عمل معاف خواهد شد</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لزوم جبران خسارت، در صورت پیش بینی این امر در اساسنامه یا دخالت اشخاص در این امر اشخاص حقوقی متضامناً با افراد مذکور در این ماده مسؤول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مطالبه خسارات موضوع این قانون منوط به تقدیم دادخواست به دادگاه ذی‌صلاح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درخصوص جرائم مذکور در این فصل، مجازاتهای سنگین‌تری در قوانین دیگر پیش‌بینی شده باشد، مجازاتهای سنگین‌تر اعمال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جرائم موضوع مواد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فصل در دادسراها و دادگاههای عمومی، مطابق مقررات جاری و مقررات این قانون و خارج از نوبت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اجراء این قانون، ضابطان دادگستری مکلف به همکاری با شورای رقابت، هیأت تجدیدنظر و مرکز ملی رقابت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مبالغ جزای نقدی مندرج در این فصل هر سه سال یک بار متناسب با رشد شاخص بهای کالاها و خدمات مصرفی که توسط بانک مرکزی جمهوری‌اسلامی‌ایران به‌طور رسمی‌اعلام می شود، با پیشنهاد شورای رقابت و تصویب هیأت وزیران تعدیل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متفرقه</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بالاترین مقام هر یک از دستگاههای اجرائی موضوع ماده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مسؤول اجراء صحیح و به موقع تکالیف مقرر شده برای آنها در این قانون می باشد و موظف است گزارش پیشرفت کار را هر سه ماه یک‌بار به شورای عالی اجراء سیاستهای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تأخیر یا تعلل یا توقف در انجام وظایف مشخص شده در این قانون بالاترین مقام دستگاه موظف است حداکثر ظرف یک هفته فرد خاطی را به هیأت تخلفات اداری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موظف است پس از رسیدگی و احراز تخلف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رسیدگی به تخلفات اداری را نسبت به فرد خاطی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علت تأخیر، تعلل یا توقف، اشکال و یا نارسایی در قانون باشد دولت موظف است حداکثر ظرف دو ماه پس از تشخیص، لایحه اصلاح قانون را با قید یک فوریت به مجلس شورای اسلامی‌تقدیم نماید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وزارتخانه‌ها، مؤسسه‌های دولتی و شرکتهای دولتی موضوع ماده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محاسبات عمومی‌کشور مصوب </w:t>
      </w:r>
      <w:r>
        <w:rPr>
          <w:rFonts w:eastAsia="IRNazanin" w:cs="IRNazanin"/>
          <w:color w:val="111111"/>
          <w:sz w:val="28"/>
          <w:szCs w:val="28"/>
          <w:lang w:bidi="fa-IR"/>
        </w:rPr>
        <w:t>1/6/1366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کلیه دستگاههای اجرائی، شرکتهای دولتی و مؤسسات انتفاعی وابسته به دولت که شمول قوانین و مقررات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بر آنها مستلزم ذکر نام یا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 نام آنها است، از جمله شرکت ملی نفت ایران و شرکتهای تابعه و </w:t>
      </w:r>
    </w:p>
    <w:p>
      <w:pPr>
        <w:pStyle w:val="BookText"/>
        <w:rPr/>
      </w:pPr>
      <w:r>
        <w:rPr>
          <w:rFonts w:ascii="IRNazanin" w:hAnsi="IRNazanin" w:eastAsia="IRNazanin"/>
          <w:color w:val="111111"/>
          <w:sz w:val="28"/>
          <w:sz w:val="28"/>
          <w:szCs w:val="28"/>
          <w:rtl w:val="true"/>
          <w:lang w:bidi="fa-IR"/>
        </w:rPr>
        <w:t>وابسته به آن، سایر شرکتهای وابسته به وزارت نفت و شرکتهای تابعه آن، سازمان گسترش و نوسازی صنایع ایران و شرکتهای تابعه آن، سازمان توسعه و نوسازی معادن و صنایع معدنی ایران و شرکتهای تابعه آن، سازمان در حال تصفیه صنایع ملی ایران و شرکتهای تابعه آن، مرکز تهیه و توزیع کالا و همچنین سهام متعلق به دستگاهها، سازمانها و شرکتهای فوق‌الذکر در شرکتهای غیردولتی و شرکتهایی که تابع قانون خاص می باشند و بانکها و مؤسسات اعتباری در فعالیتهای اقتصادی مشمول مقررات این قانون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آئین‌نامه‌های مورد نیاز این قانون که مرجع تهیه آن مشخص نشده است با پیشنهاد وزارت امور اقتصادی و دارایی حداکثر ظرف مدت‌شش‌ماه به تصویب هیأت وزیران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آئین‌نامه‌های موضوع فصل سوم این قانون که مرجع تهیه آنها مشخص نشده باشد به پیشنهاد وزارت تعاون با همکاری وزارت امور اقتصادی و دارایی تهیه و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امور اقتصادی و دارایی مکلف است هر شش‌ماه یک بار گزارش عملکرد اجراء این قانون را به تفکیک مواد و تبصره‌ها به مجمع تشخیص مصلحت نظام و مجلس شورای اسلامی‌ارائه و برای اطلاع عموم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قانون از شمول ماده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چهارم‌توسعه اقتصادی، اجتماعی و فرهنگی جمهوری اسلامی‌ایران مستثنی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دولت به‌هردلیل قیمت فروش کالاها یا خدمات بنگاههای مشمول واگذاری و یا سایر بنگاههای بخش غیردولتی را به قیمتی کمتر از قیمت بازار تکلیف کند، دولت مکلف است مابه‌التفاوت قیمت تکلیفی و هزینه تمام شده را تعیین و از محل اعتبارات و منابع دولت در سال اجراء پرداخت کند و یا از بدهی این بنگاهها به سازمان امور مالیاتی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تأمین شرایط هرچه مساعدتر برای مشارکت و مسؤولیت‌پذیری بخش غیردولتی در فعالیتهای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کمیسیونهای مجلس شورای اسلامی می توانند در بررسی لوایح و طرحهای اقتصادی نظر مشورتی فعالان اقتصادی را کسب و مورد استفاده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یسیونها، هیأتها،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وراها و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ادهای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میم‌گیری در 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مجازند در تصمیمات اقتصادی خود، نظر فعالان اقتصادی را جویا شده و مورد توجه قرار دهند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موظف است عضویت رئیس یا نماینده اطاق بازرگانی و صنایع و معادن ایران و اطاق تعاون در شوراهای تصمیم‌گیری اقتصادی را از طریق اصلاح قانون یا آئین‌نامه‌های مربوطه رسمیت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رئیس اطاق بازرگانی و صنایع و معادن ایران و اطاق تعاون به‌عنوان عضو رسمی به ترکیب اعضاء شورای اقتصاد، هیأت امناء حساب ذخیره ارزی، هیأت سرمایه‌گذاری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قانون جلب و حمایت سرمایه‌گذاری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هیأت عالی واگذاری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قانون برنامه سوم توسعه اقتصادی، اجتماعی و فرهنگی جمهوری اسلامی‌ایران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 xml:space="preserve">. </w:t>
      </w:r>
      <w:bookmarkStart w:id="82" w:name="pg11218_163445"/>
    </w:p>
    <w:p>
      <w:pPr>
        <w:pStyle w:val="BookText"/>
        <w:rPr/>
      </w:pPr>
      <w:bookmarkEnd w:id="82"/>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موظف است با تشویق ارجاع پرونده‌های اقتصادی به داوری، در داوری این‌گونه پرونده‌ها و همچنین بازرسی در موضوعات اقتصادی، از ظرفیتهای کارشناسی بخش غیردولتی نهایت استفاده را به‌عمل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بازرگانی و صنایع و معادن ایران و اطاق تعاون موظفند در ایفاء نقش قانونی خود به عنوان مشاور سه قوه،ساز و کار لازم برای ساماندهی و هماهنگی تشکلهای اقتصادی و کسب نظرات فعالان اقتصادی را فراهم نموده و با کمک به ایجاد فضای تعامل سازنده بخش خصوصی با ارکان حکومت، در مسائل اقتصادی پیشنهادهای کارشناسانه لازم را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اطاقها موظفند با تأسیس واحد پایش و پیگیری اجراء سیاستهای کلی اصل‌چهل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گزارش‌های منظم لازم را به شورای عالی اجراء سیاستهای کلی اصل چهل و چهارم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تقدیم نمایند و همچنین پیش‌نویس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مساعد کارآفرینی و رفع موانع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و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تصویب این قانون کلیه قوانین و مقررات مغایر با آن نسخ می گردد و مادام که در قوانین بعدی نسخ و یا اصلاح مواد و مقررات این قانون صریحاً و با ذکر نام این قانون و ماده مورد نظر قید نشود، معتبر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فوق مشتمل بر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در جلسه علنی روز دو‌شنبه مورخ هشتم بهمن ماه یکهزار و سیصد و هشتاد و شش مجلس شورای اسلامی‌تصویب و در تاریخ </w:t>
      </w:r>
      <w:r>
        <w:rPr>
          <w:rFonts w:eastAsia="IRNazanin" w:cs="IRNazanin"/>
          <w:color w:val="111111"/>
          <w:sz w:val="28"/>
          <w:szCs w:val="28"/>
          <w:lang w:bidi="fa-IR"/>
        </w:rPr>
        <w:t>25/3/1387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مجمع تشخیص مصلحت نظام موافق با مصلحت نظام 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لاریجانی</w:t>
      </w:r>
    </w:p>
    <w:p>
      <w:pPr>
        <w:pStyle w:val="Heading3"/>
        <w:numPr>
          <w:ilvl w:val="2"/>
          <w:numId w:val="1"/>
        </w:numPr>
        <w:rPr/>
      </w:pPr>
      <w:bookmarkStart w:id="83" w:name="__RefHeading___Toc7930038_2870459653"/>
      <w:bookmarkStart w:id="84" w:name="_Toc30"/>
      <w:bookmarkEnd w:id="83"/>
      <w:r>
        <w:rPr>
          <w:rtl w:val="true"/>
        </w:rPr>
        <w:t xml:space="preserve">پیوست </w:t>
      </w:r>
      <w:r>
        <w:rPr/>
        <w:t>8</w:t>
      </w:r>
      <w:r>
        <w:rPr>
          <w:rtl w:val="true"/>
        </w:rPr>
        <w:t xml:space="preserve">: </w:t>
      </w:r>
      <w:r>
        <w:rPr>
          <w:rtl w:val="true"/>
        </w:rPr>
        <w:t>قانون نحوۀ انتشار اوراق مشارکت</w:t>
      </w:r>
      <w:bookmarkEnd w:id="84"/>
    </w:p>
    <w:p>
      <w:pPr>
        <w:pStyle w:val="BookText"/>
        <w:rPr/>
      </w:pPr>
      <w:r>
        <w:rPr>
          <w:rFonts w:ascii="IRNazanin" w:hAnsi="IRNazanin" w:eastAsia="IRNazanin"/>
          <w:color w:val="111111"/>
          <w:sz w:val="28"/>
          <w:sz w:val="28"/>
          <w:szCs w:val="28"/>
          <w:rtl w:val="true"/>
          <w:lang w:bidi="fa-IR"/>
        </w:rPr>
        <w:t xml:space="preserve">قانون نحوه انتشار اوراق مشارکت مصوب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آیین نامه اجرایی قانون نحوه انتشار اوراق مشارکت مصوب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انتشار اوراق مشارکت مصوب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مشارکت عموم در اجرای طرحهای عمرانی انتفاعی دولت مندرج در قوانین بودجه سالانه کل کشور و طرحهای سودآور تولیدی و ساختمانی و خدماتی، به دولت و شرکتهای دولتی و شهرداری‌ها و موسسات و نهادهای عمومی غیردولتی و موسسات عام‌المنفعه و شرکتهای وابسته به دستگاههای مذکور و همچنین شرکتهای سهامی عام و خاص و شرکتهای تعاونی تولیدی اجازه داده می‌شود طبق مقررات این قانون قسمتی از منابع مالی مورد نیاز برای اجرای طرحهای مذکور شامل منابع مالی لازم برای تهیه مواد اولیه مورد نیاز واحدهای تولیدی را از طریق انتشار و عرضه‌عمومی اوراق مشارکت تامین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 تشخیص انتفاعی بودن طرحهای عمرانی دولت موضوع این ماده با رعایت تعریف قانونی طرح انتفاعی به عهده هیاتی مرکب از نمایندگان‌وزارت امور اقتصادی و دارایی ، سازمان برنامه و بودجه و بانک مرکزی جمهوری اسلامی ایران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طرحها در پیوست طرح‌های عمرانی لوایح بودجه سالانه کل کشور با علامت مشخص درج خواهد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مشارکت، اوراق بهادار با نام یا بی‌نامی است که به‌موجب این قانون به قیمت اسمی مشخص برای مدت معین منتشر می‌شود و به سرمایه‌گذارانی که قصد مشارکت دراجرای طرحهای موضوع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واگذار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این اوراق به نسبت قیمت اسمی و مدت زمان مشارکت، در سود حاصل از اجرای طرح مربوط شریک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خرید و فروش این اوراق مستقیما و یا از طریق بورس اوراق بهادار مجاز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اوراق مشارکت از طرف دولت صرفا برای تامین منابع مالی موردنیاز جهت اجرای طرحهای عمرانی انتفاعی دولت موضوع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در قوانین بودجه سالانه کل کشور پیش‌بینی می‌شود مجاز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بازپرداخت اصل و سود علی‌الحساب و سود تحقق یافته این قبیل اوراق توسط وزارت امور اقتصادی و دارایی از محل اعتبارات ردیف‌های خاصی که توسط سازمان برنامه و بودجه به‌همین منظور در قوانین بودجه سالانه کل کشور پیش‌بینی می‌شود به‌عمل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انتشار اوراق مشارکت به منظور تامین منابع مالی لازم برای اجرای طرحهای عمرانی انتفاعی دولت مندرج در قوانین بودجه سالانه کل‌کشور که مجری آن‌ها شرکتهای دولتی و یا شهرداری‌ها می‌باشند نیز مشمول حکم این ماده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مرکزی جمهوری اسلامی ایران طرحهای مشمول این قانون به استثناء طرح عمرانی انتفاعی دولت موضوع 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توسط شرکتهای دولتی، شهرداری‌ها و موسسات و شرکتهای غیردولتی موضوع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 بررسی نموده و در صورتی که دارای توجیهات کامل اقتصادی، فنی و مالی باشد، پس از ارائه تضمین کافی توسط موسسه و یا شرکت متقاضی به بانک عامل، مجوز انتشار اوراق مشارکت به میزان لازم صادر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انتشار اوراق مشارکت توسط شرکتهای دولتی قبل از ارائه به بانک مرکزی جمهوری اسلامی ایران باید به تصویب مجمع‌عمومی و یا شورای عالی شرکتهای مربوط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حداکثر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مشارکت قابل انتشار برای طرحهای موضوع این ماده در هر سال با توجه به سیاستهای پولی و مالی کشور توسط شورای پول و اعتبار تعیین و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مشارکت قابل انتشار برای طرحهای موضوع این ماده در مورد هریک از متقاضیان می‌بایستی متناسب با خالص دارایی‌های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دارایی‌ها منهای مجموع بدهی‌ها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شرکتهای دولتی، شهرداری‌ها و موسسات و شرکتهای غیردولتی موضوع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انتشار اوراق مشارکت مکلف‌اند بازپرداخت اصل و سود متعلق را در سررسیدهای مقرر در اوراق مذکور، تعهد و تضمین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ایفای تعهدات مزبور در سررسیدهای مقرر، بانک عامل مکلف است از محل تضمین مذکور در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راسا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پرداخت سود علی‌الحساب به ترتیبی که در اوراق مشارکت قید می‌شود مجاز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شرکتهای سهامی عام می‌توانند طبق این قانون اوراق مشارکت قابل تبدیل یا تعویض با سهام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نحوه تبدیل و تعویض این قبیل اوراق طبق آیین‌نامه اجرایی این قانون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پرداختی و یا تخصیصی بابت سود متعلق به اوراق مشارکت مشمول مالیات مقطوع به نرخ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سود اوراق مشارکت و معاملات اوراق مذکور هیچگونه مالیات دیگری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کنندگان سود اوراق مشارکت اعم از علی‌الحساب و قطعی مکلفند در هر پرداخت یا تخصیص، مالیات متعلق را به نرخ مذکور کسر و ظرف مدت ده روز از تاریخ پرداخت یا تخصیص به حسابی که توسط خزانه‌داری کل تعیین می‌شود واریز و رسید آن را ظرف </w:t>
      </w:r>
    </w:p>
    <w:p>
      <w:pPr>
        <w:pStyle w:val="BookText"/>
        <w:rPr/>
      </w:pPr>
      <w:r>
        <w:rPr>
          <w:rFonts w:ascii="IRNazanin" w:hAnsi="IRNazanin" w:eastAsia="IRNazanin"/>
          <w:color w:val="111111"/>
          <w:sz w:val="28"/>
          <w:sz w:val="28"/>
          <w:szCs w:val="28"/>
          <w:rtl w:val="true"/>
          <w:lang w:bidi="fa-IR"/>
        </w:rPr>
        <w:t>سی روز از تاریخ واریز همراه با فهرستی متضمن میزان سود پرداختی به حوزه مالیاتی مربوط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کنندگان سود اوراق مشارکت و درصورت تخلف از انجام تکالیف مذکور مشمول مقررات متن ماده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مالیاتهای مستقیم مصوب اسفند‌ماه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پرداخت مالیات سود پرداختی و یا تخصیصی به اوراق مشارکتی که قبل از تاریخ اجرای این قانون منتشر شده است با نرخ مقرر در این ماده برعهده دستگاه های منتشرکننده اوراق مذکور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شرکت‌های سهامی خاص وابسته به دستگاههای مذکور در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سهامی عام تبدیل شوند، دارندگان اوراق مشارکت شرکتهای مزبور در خرید سهام از اولویت 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 پرداختی به دارندگان اوراق مشارکت جزو هزینه‌های قابل قبول در حساب مالیاتی موضوع ماده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مالیاتهای مستقیم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وجوه حاصل از واگذاری اوراق مشارکت در غیراجرای طرحهای مربوط ، درحکم تصرف غیرقانونی در وجوه و اموال عمومی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مقررات مواد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تبصره‌های ذیل مواد مذکور شامل اوراق مشارکتی که تا قبل از اجرای آن منتشر شده‌اند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صندوقهای بازنشستگی و عناوین مشابه از جمله صندوق بازنشستگی مشمولین قانون استخدام نیروهای مسلح جمهوری اسلامی ایران و سازمان تأمین اجتماعی و کلیه وزارتخانه‌ها، مؤسسات دولتی و شرکتهای دولتی و وابسته به دولت از جمله شرکتها و مؤسساتی که شمول قوانین و مقررات عمومی در مورد آنها مستلزم ذکر نام است و شهرداریها و مؤسسات وابسته به شهرداری ها، حسب مورد مجازند درصدی از وجوهی را که به هر‌عنوان برای بازنشستگی یا پس انداز دریافت و یا در حسابهای مربوط وارد و ثبت می‌نمایند به اوراق مشارکت منتشره از سوی دولت تبدیل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کلیه شرکتهای تعاونی و بخش خصوصی مجازند درصدی از سپرده‌ها و ذخایر قانونی خود را که توسط هیأت وزیران تعیین می‌شود به اوراق مزبور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موضوع قانون تشکیل حساب پس انداز کارکنان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1376/11/26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شمول حکم این ماده مستثنی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اجرائی این ماده توسط وزارت امور اقتصادی و دارائی، بانک مرکزی جمهوری اسلامی ایران و سازمان مدیریت و برنامه ریزی کشور تهیه و به تصویب هیات وزیران می رسد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این قانون متضمن مشخصات طرحهای سودآوری تولیدی، ساختمانی و خدماتی، شرایط و میزان و نحوه انتشار و‌عرضه اوراق مشارکت و چگونگی تبدیل و تعویض اوراق مذکور با سهام شرکتهای سهامی عام و </w:t>
      </w:r>
    </w:p>
    <w:p>
      <w:pPr>
        <w:pStyle w:val="BookText"/>
        <w:rPr/>
      </w:pPr>
      <w:r>
        <w:rPr>
          <w:rFonts w:ascii="IRNazanin" w:hAnsi="IRNazanin" w:eastAsia="IRNazanin"/>
          <w:color w:val="111111"/>
          <w:sz w:val="28"/>
          <w:sz w:val="28"/>
          <w:szCs w:val="28"/>
          <w:rtl w:val="true"/>
          <w:lang w:bidi="fa-IR"/>
        </w:rPr>
        <w:t>همچنین نحوه اعمال نظارت بر اجرای صحیح این‌قانون با پیشنهاد مشترک وزارت امور اقتصادی ودارایی، سازمان برنامه و بودجه و بانک مرکزی جمهوری اسلامی ایران و سازمان بورس اوراق بهادار‌ظرف مدت شش ماه به تصویب هیات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اموراقتصادی و دارایی و بانک مرکزی جمهوری اسلامی ایران مکلفند گزارشی متضمن میزان و انواع اوراق مشارکت منتشره طی‌هر سال را همراه با اظهارنظر در خصوص آثار اقتصادی انتشار اوراق مذکور برای اطلاعکمیسیونهای برنامه و بودجه، امور اقتصادی و دارائی و تعاون و‌دیوان محاسبات و بودجه مجلس شورای اسلامی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نامه اجرایی قانون نحوه انتشار اوراق مشارکت مصوب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انتشار اوراق مشارکت مصوب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نامه اصطلاحات زیر در معانی مشروح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نحوه انتشار اوراق مشارکت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طرحهای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طرحی است که در مدت معقولی پس از شروع بهره برداری علاوه بر تأمین هزینه های جاری و استهلاک سرمایه سود متناسبی به تبعیت از سیاست دولت را نیز عاید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انتفاع، انتفاع مالی است به نحوی که فایده های ناشی از بهره برداری طرح قابل فروش و قابل تقویم به پول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بهادار با نام یا بی نامی است که به موجب قانون یا مجوز بانک مرکزی جمهوری اسلامی ایران به قیمت اسمی مشخص برای مدت معین و برای تأمین بخشی از منابع مالی مورد نیاز طرحهای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انتفاعی دولت مندرج در قوانین بودجه سالانه کشور یا برای تأمین منابع مالی مورد نیاز جهت ایجاد، تکمیل و توسعه طرحهای سودآور تولیدی، ساختمانی و خدماتی شامل منابع مالی لازم برای تهیه مواد اولیه مورد نیاز واحدهای تولیدی توسط دولت، شرکتهای دولتی، شهرداریها و مؤسسات و نهادهای عمومی غیردولتی و مؤسسات عام‌المنفعه و شرکتهای وابسته به دستگاههای مذکور، شرکتهای سهامی عام و خاص و شرکتهای تعاونی تولید منتشر می شود و به سرمایه گذارانی که قصد مشارکت در اجرای طرحهای یاد شده را دارند از طریق عرضه عمومی واگذار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اوراق مشارکت قابل تعویض با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اوراقی است که توسط شرکتهای سهامی عام منتشر و در سررسید نهایی با سهام سایر شرکتهای پذیرفته شده در سازمان بورس اوراق بهادار تعویض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اوراق مشارکت قابل تبدیل به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اوراقی است که توسط شرکتهای سهامی عام منتشر و در سررسید نهایی یا زمان تحقق افزایش سرمایه به سهام شرکتهای موضوع طرح اوراق مشارکت، تبدیل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دولتی یا غیردولتی است که به موجب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اجازه انتشار اوراق مشارکت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است که از طرف ناشر نسبت به عرضه اوراق برای فروش، پرداخت سود علی‌الحساب و قطعی، بازپرداخت اصل مبلغ اوراق مشارکت در سر رسید مربوط یا باز خرید آن قبل از سررسید، کسر و پرداخت مالیات موضوع 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انجام سایر امور مرتبط، طبق قرارداد عاملیت مبادرت می ورزد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حقیقی یا حقوقی است که از طرف بانک مرکزی انتخاب می شود و به منظور حفظ منافع دارندگان اوراق مشارکت و حصول اطمینان از صحت عملیات ناشر در طرح، نسبت به مصرف وجوه، نحوه نگهداری حسابها و صورتهایمالی و عملکرد اجرایی ناشر به موجب قرارداد منعقد شده ، مستمراً رسیدگی و اظهارنظر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امین در مورد طرح های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انتفاعی دولت به مسؤولیت سازمان برنامه و بودجه انجام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امین به ترتیب مقرر در این آیین‌نامه نافی مسؤو‌لیتی که حسابرس شرکتها برعهده دارد نبوده و جایگزین آن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جمهوری اسلامی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است مرکب از نمایندگان وزارت امور اقتصادی و دارایی، سازمان برنامه و بودجه و بانک مرکزی که انتفاعی بودن طرحهای عمرانی دولت را مورد تأیید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دارندگان اوراق مشارکت به نسبت قیمت اسمی و مدت زمان مشارکت در نتیجه مالی حاصل از اجرای طرح های مربوط سهیم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ورقه مشارکت نشان دهنده میزان قدرالسهم دارنده آن در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فروش اوراق مشارکت رابطه وکیل و موکل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خریدار اوراق محقق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وکالت از طرف خریداران اوراق می تواند نسبت به مصرف وجوه حاصل از فروش اوراق جهت اجرای طرح و خرید و فروش هرگونه کالا، خدمت و دارایی مربوط به طرح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اوراق به اختیار تفویضی تحت عنوان وکالت خدشه وارد نمی نماید و این رابطه تا سررسید اوراق بین ناشر و دارندگان اوراق نافذ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وجوه حاصل از واگذاری اوراق مشارکت در غیر اجرای طرحهای مربوط، در حکم تصرف غیرقانونی در وجوه و اموال عمومی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مرکزی در صورت تأیید گزارش توجیهی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مالی طرحهای مشمول قانون که از طرف متقاضیان با تأیید عامل ارایه می شود، با در نظر داشتن شرایط انتشار اوراق مشارکت، مجوز لازم را ظرف مدت یک ماه از تاریخ دریافت گزارش در چهارچوب این آیین نامه صادر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توجیهی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مالی طرحهای غیردولتی مذکور باید قبل از ارسال به بانک مرکزی مورد بررسی و تأیید عامل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رسیدگی بانک عامل حداکثر یک ماه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طرحهای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انتفاعی دولت، مطابق 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حداکثر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مشارکت قابل انتشار برای طرحهای موضوع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هر سال با توجه به سیاستهای پولی و مالی کشور توسط شورای پول و اعتبار تعیین و اعلام می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توجیه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و مالی طرحهای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انتفاعی دولت باید به سازمان برنامه و بودجه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برنامه و بودجه گزارش مزبور را همراه با نظرات کارشناسی خود ظرف یک ماه در هیأت تشخیص انتفاعی بودن طرح های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انتفاعی دولت، مذکور در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مطرح و هیأت تشخیص حداکثر ظرف یک ماه نظر قطعی خود را در مورد انتفاعی بودن از طریق سازمان برنامه و بودجه به دستگاههای اجرایی اعلام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های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انتفاعی دولتی که به تأیید هیأت تشخیص رسیده باشد توسط سازمان برنامه و بودجه در لایحه بودجه سال آینده با علامت مشخص درج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تضمین بازپرداخت اصل و سود علی‌الحساب و سود تخصیص یافته اوراق مشارکت عمرانی دولت طبق 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حداقل سهم‌الشرکه ناشر در هر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آورده نقدی و غیرنقدی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مشارکت قابل انتشار برای طرحهای موضوع اوراق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طرحهای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وضعیت مالی و اعتباری ناشر توسط بانک مرکزی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شرایط و مراحل انتشار و عرضه اوراق به پیشنهاد ناشر و با موافقت بانک مرکزی، با توجه به شرایط بازار سرمایه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مهلت عرضه با تأیید بانک مرکزی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پس از اخذ مجوز انتشار اوراق مشارکت باید مراتب را از طریق رسانه های جمعی به اطلاع عموم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اطلاعیه انتشار باید قبلاً به تأیید عامل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فروش صد در صد اوراق مشارکت منتشر شده در مدت مقرر، بانک مرکزی اجازه برداشت از وجوه جمع‌آوری شده را به ناشر خواهد داد و در صورت عدم فروش صد در صد، با درخواست دستگاه اجرای ذی ربط، به میزان اوراق فروخته شده، وجوه مربوط در اختیار دستگاه اجرایی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در صورت لزوم با پیشنهاد دستگاه اجرایی ذی ربط از طریق تمدید مهلت فروش یا طرق دیگر کسری منابع مورد نیاز طرح را تعیین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به منظور حصول اطمینان از بازپرداخت اصل اوراق مشارکت در سررسید، به تشخیص خود، ناشر را ملزم به تأمین تضمین های لازم نزد عامل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سود قطعی قابل پرداخت به دارندگان اوراق، پس از خاتمه اجرای طرح توسط امین طرح ظرف پنج ماه پس از سررسید نهایی محاسبه و به تأیید بانک مرکزی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وظایف و اختیارات امین و میزان حق‌الزحمه خدمات مربوط و ترتیب پرداخت آن را طی قرارداد منعقد شده با وی تعیین می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موظف است بازپرداخت اصل و سود متعلق را در سررسیدهای مقرر در اوراق، تعهد کند و وثایق لازم را برای تضمین بازپرداخت اصل و سود متعلق به اوراق توسط عامل، در اختیار عامل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ایفای تعهدات در سر رسیدهای مقرر، عامل مکلف است از محل تضمین مذکور رأساً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پرداخت مابه‌التفاوت سودهای قطعی و سودهای علی‌الحساب پرداخت شده برحسب انواع اوراق حداکثر شش ماه پس از سررسید نهایی اوراق،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موظف است طبق اعلام عامل وجوه لازم را جهت پرداخت سود واصل اوراق مشارکت، در سررسیدهای مربوط تأمین و در اختیار عامل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تاخیر در تأمین منابع فوق، مشمول پرداخت وجه التزام تأخیر تأمین منابع به میزان مقرر در قرارداد عاملیت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موظف به انجام سایر تعهداتی است که به هنگام فروش اوراق، پذیرفته و آن تعهدات، مورد تأیید بانک مرکزی نیز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هرگونه امتیازی به دارندگان اوراق مشارکت از جمله اختیار تعویض یا تبدیل اوراق مشارکت و تخفیفات فروش منوط به موافقت بانک مرکزی و اخذ تضمینات لازم توسط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این گونه امتیازات از جمله تعهداتی به حساب می آید که باید به موقع ایفا گردد و تأخیر در اعطای آنها مشمول خسارت ناشی از تأخیر زمانی و افزایش قیمت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ناشر موظف است چنانچه اوراق علاوه بر سازمان بورس اوراق بهادار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مجوز سازمان بورس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عامل نیز قابل معامله و قابل بازخرید قبل از سررسید باشد، وجوه لازم را جهت بازخرید اوراق، طبق قرارداد عاملیت در اختیار عامل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موظف است حق‌الزحمه انجام خدمات امین را به ترتیب مقرر در قرارداد منعقد شده بین بانک مرکزی و امین پرداخت نماید و بلافاصله پس از فروش اوراق، سیستم حسابداری مطابق با استانداردهای مورد قبول سازمان حسابرسی را در مورد طرح مورد نظر به طور جداگانه و خارج از سایر عملیات و فعالیتهای خود، مستقر و به مورد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طرحهای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انتفاعی دولت از مفاد این ماده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موظف است اطلاعیۀ حاوی گزارش وضعیت مالی و عملکرد اجرایی طرح را همراه اظهارنظر امین، پس از کسب مجوز انتشار اطلاعیه از بانک مرکزی، حداقل هر شش ماه یا در مقاطعی که توسط بانک مرکزی تعیین می گردد از طریق یکی از روزنامه های کثیرالانتشار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موظف است نسبت به مصرف وجوه، نگهداری حسابها و صورت های مالی طرح رسیدگی و اظهارنظر نماید و گزارشهای مربوط را حداکثر هر شش ماه یک بار به بانک مرکزی ارایه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مکلف است نسبت به مقررات و ضوابط حاکم بر معاملات ناشر در طرح همچنین انطباق معاملات انجام شده با ضوابط و مقررات مربوط رسیدگی و اظهارنظر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امین مکلف است ظرف مدتی که به موجب قرارداد منعقد شده با بانک مرکزی تعیین می شود، نسبت به کفایت روشهای حسابداری ناشر در طرح رسیدگی و اظهار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اوراق مشارکت را برای فروش عرضه و سود علی‌الحساب اوراق را پس از کسر مالیات در مقاطع تعیین شده پرداخت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اصل مبلغ اوراق را در سررسید با رعایت ماده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بازپرداخت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سود قطعی اوراق مشارکت را پس از کسر مالیات و تأیید بانک مرکزی پرداخت می نماید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پرداخت مالیات موضوع تبصره 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حداکثر سه ماه پس از ابلاغ این آیین نامه توسط وزارت امور اقتصادی و دارایی و بانک مرکزی تعیین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شرکتهای سهامی عام و رعایت ضوابط مربوط می توانند اوراق مشارکت قابل تبدیل و تعویض با سهام منتشر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مشارکت ممکن است قابل تعویض با سهام سایر شرکتهای پذیرفته شده در سازمان بورس اوراق بهادار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ناشر موظف است حداقل به میزان اوراق مشارکت قابل تعویض، موجودی سهام شرکتهای مذکور را تا سر رسید نهایی اوراق مشارکت نگهداری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اوراق مشارکت ممکن است قابل تبدیل به سهام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مجمع عمومی فوق‌العاده بنا به پیشنهاد هیأت مدیره و گزارش خاص بازرس یا بازرسان شرکت اجازه انتشار اوراق مشارکت را می دهد و شرایط و مهلتی را که طی آن دارندگان این گونه اوراق خواهند توانست اوراق خود را به سهام شرکت تبدیل کنند تعیین و اجازه افزایش سرمایه را به هیأت مدیره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مابه‌التفاوت سود قطعی و سود علی‌الحساب می تواند قابل تعویض یا تبدیل به سهام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تقدم سهامداران شرکت در خرید سهام قابل تبدیل با اوراق مشارکت با تصویب مجمع عمومی فوق‌العاده شرکت منتفی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مشارکت و ترتیب تعویض و تبدیل ورقه مشارکت به سهام باید در ورقه مشارکت 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تعویض ورقه مشارکت به سهم منوط به درخواست دارنده ورقه مشارکت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مدیره شرکت براساس تصمیم مجمع عمومی مذکور در همان ماده در پایان مهلت مقرر معادل مبلغ بازپرداخت نشده اوراق مشارکتی که جهت تبدیل به سهام شرکت عرضه شده است سرمایه شرکت را افزایش داده و پس از ثبت این افزایش در مرجع ثبت شرکتها سهام جدید صادر خواهد کرد و به دارندگان اوراق مذکور معادل مبلغ بازپرداخت نشده اوراقی که به شرکت تسلیم کرده اند سهم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تصمیم مجمع مذکور در ماده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سررسید نهایی اوراق یا زمان تحقق افزایش سرمایه موضوع اوراق مشارکت، شرکت نمی تواند اوراق مشارکت جدید قابل تعویض یا قابل تبدیل به سهام منتشر کند یا نسبت به کاهش یا افزایش سرمایه اقدام نماید یا سرمایه خود را مستهلک سازد یا آن را از طریق بازخرید سهام کاهش دهد یا اقدام به تقسیم اندوخته کند یا در نحوه تقسیم منافع تغییراتی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سرمایه شرکت در نتیجه زیانهای وارد شده که منتهی به تقلیل مبلغ اسمی سهامیا تقلیل تعداد سهام بشود شامل سهامی که دارندگان اوراق مشارکت در نتیجه تبدیل اوراق خود دریافت می دارند نیز می گردد این گونه دارندگان اوراق قرضه از همان موقع انتشار اوراق مذکور، سهامدار شرکت محسوب می شوند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تصمیم مجمع مذکور در ماده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سررسید نهایی اوراق مشارکت یا زمان تحقق افزایش سرمایه موضوع اوراق مشارکت، صدور سهام جدید در نتیجه انتقال اندوخته سرمایه و به طور کلی دادن سهم یا تخصیص یا پرداخت وجه به سهامداران تحت عناوینی از قبیل جایزه یا منافع انتشار سهام ممنوع خواهد بود مگر آنکه حقوق دارندگان اوراق مشارکت که متعاقباً اوراق خود را به سهام شرکت تبدیل می کنند به نسبت سهامی که در نتیجه تبدیل مالک می شوند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فوق شرکت باید تدابیر لازم را اتخاذ کند تا دارندگان اوراق که متعاقباً اوراق خود را به سهام شرکت تبدیل می کنند بتوانند به نسبت و تحت همان شرایط حقوق مالی مذکور را استیفا نمایند</w:t>
      </w:r>
      <w:r>
        <w:rPr>
          <w:rFonts w:eastAsia="IRNazanin" w:cs="IRNazanin"/>
          <w:color w:val="111111"/>
          <w:sz w:val="28"/>
          <w:szCs w:val="28"/>
          <w:rtl w:val="true"/>
          <w:lang w:bidi="fa-IR"/>
        </w:rPr>
        <w:t xml:space="preserve">. </w:t>
      </w:r>
      <w:bookmarkStart w:id="85" w:name="pg11218_163453"/>
    </w:p>
    <w:p>
      <w:pPr>
        <w:pStyle w:val="BookText"/>
        <w:rPr/>
      </w:pPr>
      <w:bookmarkEnd w:id="85"/>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قراردادهای مشارکت در صورت توافق طرفین می توان داور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وزارتخانه ها، مؤسسات و شرکتهای دولتی، شهرداریها و سایر دستگاههای اجرایی موظفند اوراق مشارکت موضوع این آیین نامه را به عنوان وثیقه طرفهای معامله در قراردادهای مربوط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مجوز انتشار اوراق از سوی ناشر، قبولی عاملیت توسط عامل و انعقاد قرارداد حسابرسی به عنوان امین طرح به منزله قبول کلیه آثار و تعهدات ناشی از مقررات این آیین نامه و دستورالعمل اجرایی آن است</w:t>
      </w:r>
      <w:r>
        <w:rPr>
          <w:rFonts w:eastAsia="IRNazanin" w:cs="IRNazanin"/>
          <w:color w:val="111111"/>
          <w:sz w:val="28"/>
          <w:szCs w:val="28"/>
          <w:rtl w:val="true"/>
          <w:lang w:bidi="fa-IR"/>
        </w:rPr>
        <w:t>.</w:t>
      </w:r>
    </w:p>
    <w:p>
      <w:pPr>
        <w:pStyle w:val="Heading3"/>
        <w:numPr>
          <w:ilvl w:val="2"/>
          <w:numId w:val="1"/>
        </w:numPr>
        <w:rPr/>
      </w:pPr>
      <w:bookmarkStart w:id="86" w:name="__RefHeading___Toc7930040_2870459653"/>
      <w:bookmarkStart w:id="87" w:name="_Toc31"/>
      <w:bookmarkEnd w:id="86"/>
      <w:r>
        <w:rPr>
          <w:rtl w:val="true"/>
        </w:rPr>
        <w:t xml:space="preserve">پیوست </w:t>
      </w:r>
      <w:r>
        <w:rPr/>
        <w:t>9</w:t>
      </w:r>
      <w:r>
        <w:rPr>
          <w:rtl w:val="true"/>
        </w:rPr>
        <w:t xml:space="preserve">: </w:t>
      </w:r>
      <w:r>
        <w:rPr>
          <w:rtl w:val="true"/>
        </w:rPr>
        <w:t>قانون تنظیم بخشی از مقررات تسهیل نوسازی صنایع کشور</w:t>
      </w:r>
      <w:bookmarkEnd w:id="87"/>
    </w:p>
    <w:p>
      <w:pPr>
        <w:pStyle w:val="BookText"/>
        <w:rPr/>
      </w:pPr>
      <w:r>
        <w:rPr>
          <w:rFonts w:ascii="IRNazanin" w:hAnsi="IRNazanin" w:eastAsia="IRNazanin"/>
          <w:color w:val="111111"/>
          <w:sz w:val="28"/>
          <w:sz w:val="28"/>
          <w:szCs w:val="28"/>
          <w:rtl w:val="true"/>
          <w:lang w:bidi="fa-IR"/>
        </w:rPr>
        <w:t>قانون تنظیم بخشی از مقررات تسهیل نوسازی صنایع کشور</w:t>
      </w:r>
    </w:p>
    <w:p>
      <w:pPr>
        <w:pStyle w:val="BookText"/>
        <w:rPr/>
      </w:pPr>
      <w:r>
        <w:rPr>
          <w:rFonts w:ascii="IRNazanin" w:hAnsi="IRNazanin" w:eastAsia="IRNazanin"/>
          <w:color w:val="111111"/>
          <w:sz w:val="28"/>
          <w:sz w:val="28"/>
          <w:szCs w:val="28"/>
          <w:rtl w:val="true"/>
          <w:lang w:bidi="fa-IR"/>
        </w:rPr>
        <w:t xml:space="preserve">اصلاح ماده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سوم توسعه اقتصادی،</w:t>
      </w:r>
    </w:p>
    <w:p>
      <w:pPr>
        <w:pStyle w:val="BookText"/>
        <w:rPr/>
      </w:pPr>
      <w:r>
        <w:rPr>
          <w:rFonts w:ascii="IRNazanin" w:hAnsi="IRNazanin" w:eastAsia="IRNazanin"/>
          <w:color w:val="111111"/>
          <w:sz w:val="28"/>
          <w:sz w:val="28"/>
          <w:szCs w:val="28"/>
          <w:rtl w:val="true"/>
          <w:lang w:bidi="fa-IR"/>
        </w:rPr>
        <w:t>اجتماعی وفرهنگی جمهوری اسلامی ایران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برطرف شدن مشکلات وعوامل بازدارنده نوسازی وپیشرفت صنعتی وفراهم نمودن محیط سازگار وپیش برنده با هدف افزایش بازدهی، ارتقاء بهره وری وپوپایی ورقابت پذیری صنایع کشور، اصلاحات مقرر در این قانون به شرح آتی اعمال وقوانین مغایر ملغی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فراهم شدن شرایط رقابتی، افزایش توان وکارایی پیمانکاران داخلی، افزایش اشتغال وسهم ساخت داخلی طرح های صنعتی وعمرانی کشور، اقدام های زیر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اجازه دارند تسهیلات مالی مورد نیاز برای شرکت پیمانکاران، مشاوران وواحدهای صنعتی در مناقصه های طرح های عمرانی وصنعتی داخل یا خارج کشوررا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تسهیلات به منظور تأمین مالی ضمانت نامه های ریالی وارزی مورد نیاز برای شرکت در مناقصه وحسن انجام تعهدات، پیش پرداخت وکسور وجه الضمان وهزینه های دوران ساخت، نصب وتحویل موضوع قرارداد در نظر گرفته می شودودر ازاء اسناد ومدارک معتبر موضوع قانون عدم الزام سپردن وثیقه ملکی به بانک ها ودستگاه ها وسایر موسسات وشرکت های دولتی به منظور تسهیل امر سرمایه گذاری وایجاد اشتغال بیشتر در طرح های تولیدی وصادراتی مصوب </w:t>
      </w:r>
      <w:r>
        <w:rPr>
          <w:rFonts w:eastAsia="IRNazanin" w:cs="IRNazanin"/>
          <w:color w:val="111111"/>
          <w:sz w:val="28"/>
          <w:szCs w:val="28"/>
          <w:lang w:bidi="fa-IR"/>
        </w:rPr>
        <w:t>27/3/1380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اعتبارات اسنادی ریالی ویا ارزی دارای اعتبار تا دوران بازپرداخت کارفرمایان دولتی یا خصوصی، حداکثر ظرف مدت پانزده روز پس از درخواست و تکمیل مدارک ذکر شده، تأمین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اقتصادی ودارایی وبانک مرکزی جموری اسلامی ایران مکلفند ظرف مدت دو ماه از تاریخ تصویب این قانون، نسبت به تجهیز منابع وتنظیم ضوابط تأمین مالی حداقل هفتاد درصد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هزینه های فوق الذکر اقدام نمایند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مشاوران، پیمانکاران وسازند گان داخلی که از طریق شرکت در مناقصه، عهده دار انجام تمام یا بخشی از طرح های عمرانی وصنعتی دستگاه 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سوم توسعه اقتصادی، اجتماعی وفرهنگی جمهوری اسلامی ایران مصوب </w:t>
      </w:r>
      <w:r>
        <w:rPr>
          <w:rFonts w:eastAsia="IRNazanin" w:cs="IRNazanin"/>
          <w:color w:val="111111"/>
          <w:sz w:val="28"/>
          <w:szCs w:val="28"/>
          <w:lang w:bidi="fa-IR"/>
        </w:rPr>
        <w:t>17/1/1379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وشرکت های غیر دولتی می شوند، از تسهیلات صدور ضمانت نامه بانکی، تأمین اعتبارات بانکی وپوشش بیمه ای در نظر گرفته شده برای صدور خدمات فنی مهندسی برخوردار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سوم توسعه اقتصادی، اجتماعی وفرهنگی جمهوری اسلامی ایران ضمن رعایت قانون حداکثر استفاده از توان فنی، مهندسی تولیدی وصنعتی واجرائی کشور در اجرای پروژه ها وایجاد تسهیلات به منظور صدور خدمات مصوب </w:t>
      </w:r>
      <w:r>
        <w:rPr>
          <w:rFonts w:eastAsia="IRNazanin" w:cs="IRNazanin"/>
          <w:color w:val="111111"/>
          <w:sz w:val="28"/>
          <w:szCs w:val="28"/>
          <w:lang w:bidi="fa-IR"/>
        </w:rPr>
        <w:t>12/12/1375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موظفند قیمت های پیشنهادی شرکت کنندگان در مناقصه های اجرایی طرح های صنعتی وزیربنایی وخرید خدمات فنی ومهندسی خودرا با اعمال ضرایب ارزیابی تا بیست درصد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تصویب هیأت وزیران خواهد رسید، مورد مقایسه وارزیابی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معیارهای تعیین ضرایب مورد عمل در این ماده متناسب با سهم ساخت داخل واستفاده از خدمات ومشاوره وطراحی ومهندسی داخلی که در اجرای موضوع مناقصه توسط پیشنهاد دهندگان تعهد می شود وهمچنین میزان جرایم عدم انجام تعهدات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جرائم در متن قرارداد تصریح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پیشنهاد مشترک وزارت صنایع ومعادن وسازمان مدیریت وبرنامه ریزی کشور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ازتاریخ تصویب این قانون کلیه معافیت های حقوق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گمرکی، سود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کالاهای وارداتی به کشور وبه استثناء موارد مندرج در لایحه قانونی راجع به معافیت ماشین آلات تولیدی که توسط واحدهای تولیدی، صنعتی ومعدنی مجاز وارد می شود از پرداخت حقوق گمرکی وسود بازرگانی مصوب </w:t>
      </w:r>
      <w:r>
        <w:rPr>
          <w:rFonts w:eastAsia="IRNazanin" w:cs="IRNazanin"/>
          <w:color w:val="111111"/>
          <w:sz w:val="28"/>
          <w:szCs w:val="28"/>
          <w:lang w:bidi="fa-IR"/>
        </w:rPr>
        <w:t>26/2/1359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جمهوری اسلامی ایران ولایحه قانونی معافیت حقوق گمرکی وسود بازرگانی ماشین آلات وادوات کشاورزی ولوازم یدکی مصوب </w:t>
      </w:r>
      <w:r>
        <w:rPr>
          <w:rFonts w:eastAsia="IRNazanin" w:cs="IRNazanin"/>
          <w:color w:val="111111"/>
          <w:sz w:val="28"/>
          <w:szCs w:val="28"/>
          <w:lang w:bidi="fa-IR"/>
        </w:rPr>
        <w:t>5/7/1358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جمهوری اسلامی ایران واختیارات ناشی از ماده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گمرکی مصوب </w:t>
      </w:r>
      <w:r>
        <w:rPr>
          <w:rFonts w:eastAsia="IRNazanin" w:cs="IRNazanin"/>
          <w:color w:val="111111"/>
          <w:sz w:val="28"/>
          <w:szCs w:val="28"/>
          <w:lang w:bidi="fa-IR"/>
        </w:rPr>
        <w:t>30/3/1350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 گردد وتعیین میزان آن در اختیار دولت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تشویق شرکت های صنعتی به اصلاح ساختار مالی، معادل افزایش سرمایه پرداخت شده که طی چهار سال بعد از تاریخ تصویب این قانون صورت پذیرد، طی پنج سال از درآمد مشمول مالیات آنها کسر خواهدشد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هائی که نسبت سرمایه به بدهی آنها کمتر از سی درصد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وهمچنین شرکت هائی که پس از افزایش سرمایه نسبت به کاهش آن اقدام نمایند، از تاریخ تصویب کاهش سرمایه، از این مشوق برخوردار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حفاظت از محیط زیست، شرکت ها وواحدهای صنعتی ومعدنی مکلفند تا دودرصد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خالص خودرا بر اساس آئین نامه ای که به تصویب هیأت وزیران خواهد رسید، صرف امور پژوهشی وتحقیقات زیست محیطی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های دولتی موظفند اعتبارات موضوع این ماده را در بودجه های سالانه خود پیش بینی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مصوب </w:t>
      </w:r>
      <w:r>
        <w:rPr>
          <w:rFonts w:eastAsia="IRNazanin" w:cs="IRNazanin"/>
          <w:color w:val="111111"/>
          <w:sz w:val="28"/>
          <w:szCs w:val="28"/>
          <w:lang w:bidi="fa-IR"/>
        </w:rPr>
        <w:t>3/12/1366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واصلاحات بعدی آن به شرح زیر اصلاح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اصلاح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تولیدی فن آوری اطلاعات با تأیید وزات خانه های ذیربط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زیر به انتهای 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کارخانه های واقع در شعاع یکصدو بیست کیلومتری تهران وحوزه استحفاظی شهرهای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تبریز، اهواز، اراک، شیراز واصفهان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تأسیسات خودرا کلا به شهرک های صنعتی مصوب انتقال دهند، از تاریخ بهره برداری در محل جدید از نصف مدت معافیت مالیاتی موضوع این تبصره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مسکن وشهرسازی وشهرداری ها مکلفند کاربری اراضی، تحت مالکیت واحدهای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واحدهای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محدوده قانونی شهرها قرار دارند وجهت نوسازی به شهرک های صنعتی مصوب انتقال می یابند به کاربری مسکونی، تجاری ویا اداری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اجازه داده می شود تا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روز حامل های انرژی را که طی پنج سال نسبت به معیارهای تدوین شده توسط کمیته موضوع ماده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سوم توسعه اقتصادی، اجتماعی وفرهنگی جمهوری اسلامی ایران، در فرآیند ویا محصولات صنعتی صرفه جویی گردد، به واحدهای صنعتی صرفه جویی کننده در قالب بودجه سنواتی دولت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دولت می تواند در مواردی که مصرف انرژی در فرآیند ومحصول، بیش از معیارهای تعیین شده باشد با تأیید وزارت صنایع ومعادن تا معادل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مازاد مصرف انرژی را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ارتقای سطح کیفی وبهره وری، نیروی انسانی شرکت های صنعتی با مشارکت تشکل کارگری ومدیریت هر شرکت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توافق طرفین در زمینه نیروی انسانی مورد نیاز ومازاد با دریافت حداقل دوماه آخرین مزد ومزایا بابت هرسال سابقه کار در واحد یا به وجه دیگری که توافق شود، مطابق ضوابط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بیمهبیکاری مصوب </w:t>
      </w:r>
      <w:r>
        <w:rPr>
          <w:rFonts w:eastAsia="IRNazanin" w:cs="IRNazanin"/>
          <w:color w:val="111111"/>
          <w:sz w:val="28"/>
          <w:szCs w:val="28"/>
          <w:lang w:bidi="fa-IR"/>
        </w:rPr>
        <w:t>26/6/1369</w:t>
      </w:r>
      <w:r>
        <w:rPr>
          <w:rFonts w:ascii="IRNazanin" w:hAnsi="IRNazanin" w:eastAsia="IRNazanin"/>
          <w:color w:val="111111"/>
          <w:sz w:val="28"/>
          <w:sz w:val="28"/>
          <w:szCs w:val="28"/>
          <w:rtl w:val="true"/>
          <w:lang w:bidi="fa-IR"/>
        </w:rPr>
        <w:t>، تحت پوشش بیمه بیکاری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حصول توافق بین تشکل کارگری واحد وکارفرما، موضوع با نظرات طرفین به کارگروهی متشکل از نمایندگان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خانه های صنایع ومعادن، کار وامور اجتماعی وسازمان مدیریت وبرنامه ریزی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وسازمان تأمین اجتماعی وتشکل های عالی کارفرمایی وکارگری احاله و حسب نظر کمیته مذکور، کارگران مازاد با پرداخت حق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 در قانون کار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طابق ضوابط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صوب </w:t>
      </w:r>
      <w:r>
        <w:rPr>
          <w:rFonts w:eastAsia="IRNazanin" w:cs="IRNazanin"/>
          <w:color w:val="111111"/>
          <w:sz w:val="28"/>
          <w:szCs w:val="28"/>
          <w:lang w:bidi="fa-IR"/>
        </w:rPr>
        <w:t>26/6/1369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پوشش بیمه بیکاری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 این ماده تا پایان برنامه سوم توسعه اقتصادی، اجتماعی وفرهنگی جمهوری اسلامی ایران قابل اجراء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کافی نبودن منابع صندوق بیمه بیکاری برای پوشش اصلاح ساختار نیروی انسانی واحدهای صنعتی، سازمان مدیریت وبرنامه ریزی کشور موظف است هر ساله اعتبارات مورد نیاز را در یک ردیف مشخص وجداگانه در قالب بودجه سالانه کل کشور در اختیار سازمان تأمین اجتماعی قرار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کارفرمایان واحدهای صنعتی وتولیدی مجازند تا پایان برنامه سوم توسعه اقتصادی، اجتماعی وفرهنگی جمهوری اسلامی ایران به ازاء هرنفر اشتغال جدید، یک نفر از کارکنان با سابقه پرداخت حق بیمه بیش از بیست وپنج سال را با پرداخت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مابه التفاوت کسورات سنوات باقیمانده تا زمان بازنشستگی قانونی، بیش از موعد بازنشسته نمایند،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مابه التفاوت کسورا ت توسط دولت در بودجه های سالانه کل کشور پیش بینی وپرداخت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درصدهای مربوط به جرائم موضوع 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دریافت جرائم نقدی از کارفرمایان کارگاه های مشمول قانون تأمین اجتماعی که ظرف مهلت مقرر نسبت به ارسال صورت مزد و حقوق بیمه شدگان وفق بیمه مربوط اقدام نمی نمایند مصوب </w:t>
      </w:r>
      <w:r>
        <w:rPr>
          <w:rFonts w:eastAsia="IRNazanin" w:cs="IRNazanin"/>
          <w:color w:val="111111"/>
          <w:sz w:val="28"/>
          <w:szCs w:val="28"/>
          <w:lang w:bidi="fa-IR"/>
        </w:rPr>
        <w:t>9/5/1373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درصد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 کسر بدهی پرداخت نشده به ازاء هر ماه تأخیر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کارفرمایان مشمول قانون تأمین اجتماعی که دارای بدهی معوقه تا پایان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تأمین اجتماعی می باشند، چنانچه حداکثر ظرف شش ماه از تاریخ اجرای این قانون اصل حق بیمه وبیمه بیکاری قطعی شده را به سازمان یاد شده پرداخت ویا با توافق سازمان مزبور آن را تقسیط واقساط تعیین شده را در سررسیدهای مربوط پرداخت نمایند، جرایم متعلقه اعم از جرایم تأخیر پرداخت حق بیمه وتأخیر ارسال صورت مزد وحقوق موضوع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دریافت جرایم نقدی از کارفرمایان کارگاه های مشمول قانون تأمین اجتماعی که ظرف مهلت مقرر نسبت به ارسال صورت مزد وحقوق بیمه شدگان وحق بیمه مربوط اقدام نمی نمایند مصوب </w:t>
      </w:r>
      <w:r>
        <w:rPr>
          <w:rFonts w:eastAsia="IRNazanin" w:cs="IRNazanin"/>
          <w:color w:val="111111"/>
          <w:sz w:val="28"/>
          <w:szCs w:val="28"/>
          <w:lang w:bidi="fa-IR"/>
        </w:rPr>
        <w:t>9/5/1373</w:t>
      </w:r>
      <w:r>
        <w:rPr>
          <w:rFonts w:ascii="IRNazanin" w:hAnsi="IRNazanin" w:eastAsia="IRNazanin"/>
          <w:color w:val="111111"/>
          <w:sz w:val="28"/>
          <w:sz w:val="28"/>
          <w:szCs w:val="28"/>
          <w:rtl w:val="true"/>
          <w:lang w:bidi="fa-IR"/>
        </w:rPr>
        <w:t>، بخشوده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تبصره به شرح زیر به ماده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تأمین اجتماعی مصوب </w:t>
      </w:r>
      <w:r>
        <w:rPr>
          <w:rFonts w:eastAsia="IRNazanin" w:cs="IRNazanin"/>
          <w:color w:val="111111"/>
          <w:sz w:val="28"/>
          <w:szCs w:val="28"/>
          <w:lang w:bidi="fa-IR"/>
        </w:rPr>
        <w:t>3/4/1354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تأمین اجتماعی موظف است با درخواست کارفرمایان واحدهای صنعتی دارای پروانه</w:t>
      </w:r>
    </w:p>
    <w:p>
      <w:pPr>
        <w:pStyle w:val="BookText"/>
        <w:rPr/>
      </w:pPr>
      <w:r>
        <w:rPr>
          <w:rFonts w:ascii="IRNazanin" w:hAnsi="IRNazanin" w:eastAsia="IRNazanin"/>
          <w:color w:val="111111"/>
          <w:sz w:val="28"/>
          <w:sz w:val="28"/>
          <w:szCs w:val="28"/>
          <w:rtl w:val="true"/>
          <w:lang w:bidi="fa-IR"/>
        </w:rPr>
        <w:t xml:space="preserve">بهره برداری، بیمه شدگانی را که حائز شرایط مقرر در ماده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تأمین اجتماعی مصوب </w:t>
      </w:r>
      <w:r>
        <w:rPr>
          <w:rFonts w:eastAsia="IRNazanin" w:cs="IRNazanin"/>
          <w:color w:val="111111"/>
          <w:sz w:val="28"/>
          <w:szCs w:val="28"/>
          <w:lang w:bidi="fa-IR"/>
        </w:rPr>
        <w:t>3/4/1354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بازنشسته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تأمین منابع مربوط به هزینه های احتمالی ناشی از اجرای این تبصره به تصویب دولت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سوم توسعه اقتصادی، اجتماعی وفرهنگی جمهوری اسلامی ایران، بانکها ونهادها وموسسات عمومی غیر دولتی موظفند ظرف مدت شش ماه از تاریخ تصویب این قانون، نسبت به اصلاح ساختار آن دسته از شرکت های صنعتی که بیش از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آنها را منفردا یا مشترکا در اختیار دارند اقدام نمایند ودر مواردی که یا اصلاح ساختار، بهره برداری اقتصادی از این واحدها امکان پذیر نباشد، از طریق مراجع ذیصلاح نسبت به انحلال آنها برنامه ریزی واقدام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سوم توسعه اقتصادی، اجتماعی وفرهنگی جمهوری اسلامی ایران اضافه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مواردی از مواد خام وتولید صنعتی که با نظر مشترک وزارت خانه های صنایع ومعادن وبازرگانی به طور سالانه اعلام می شود، باید در اولویت برای تأمین نیاز داخلی وبا قیمت های صادراتی تحویل کالا در مبدأ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ماشین آلات، تجهیزات تولیدی، قطعات یدکی ومواد اولیه و واسطه واحدهای صنعتی ومعدنی وابزار آلات صنعتی به صورت بدون انتقال ارز وبدون الزام به گشایش اعتبار، مجاز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اوراق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تضمین دولت وبانک مرکزی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های پذیرفته شده در بورس با مجوز بورس اوراق بهادار به منظور استفاده از منابع آنها در طرح های نوسازی وتوسعه شرکت حداکثر به میزان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سرمایه گذاری ریالی پروژه وتا سقف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ویژه شرکت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اوراق قابل معامله در بورس اوراق بهادار خواهند بود</w:t>
      </w:r>
      <w:r>
        <w:rPr>
          <w:rFonts w:eastAsia="IRNazanin" w:cs="IRNazanin"/>
          <w:color w:val="111111"/>
          <w:sz w:val="28"/>
          <w:szCs w:val="28"/>
          <w:rtl w:val="true"/>
          <w:lang w:bidi="fa-IR"/>
        </w:rPr>
        <w:t xml:space="preserve">. </w:t>
      </w:r>
      <w:bookmarkStart w:id="88" w:name="pg11218_163457"/>
    </w:p>
    <w:p>
      <w:pPr>
        <w:pStyle w:val="BookText"/>
        <w:rPr/>
      </w:pPr>
      <w:bookmarkEnd w:id="88"/>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پول واعتبار موظف است نرخ سود تسهیلات بانکی فعالیت های تولیدی را که دارای پوشش بیمه باشند متناسب با کاهش میزان ریسک آنها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اقتصادی ودارایی وبانک مرکزی جمهوری اسلامی ایران مکلفند ظرف مدت دو ماه از تاریخ تصویب این قانون، ضوابط اجرایی و آئین نامه های لازم برای گشایش اعتبار اسنادی اتکائی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Back to 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وپیش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کردن اعتبارات اسنادی صادراتی را با حق رجوع وبدون حق رجوع، به بانک ها ابلاغ نمایند، بعد از ابلاغ آئین نامه کلیه بانک های کشور با رعایت ضوابط، این قبیل خدمات را به صادر کنندگان کالا وخدمات فنی ومهندسی ارائه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گمرک جمهوری اسلامی ایران موظف است صرفا با اخذ ضمانت نامه بانکی ویا بیمه نامه یا سایر اوراق بهادار به میزان دو برابر حقوق ورودی نسبت به ترخیص کالاهای وارداتی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اولیه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کالاهای واردات موقت، تضمین های مذکور پس از صادرات مجدد کالاها قابل استرداد است ودر صورتی که کالاهای وارد شده به صورت موقت ازکشور خارج نشود ضمانت نامه ها ضبط شده وبه حساب درآمدهای دولت واریز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توسعه ونوسازی معادن وصنایع معدنی ایران مکلف است نسبت به مطالعه، سرمایه گذاری، تجهیز وایجاد زیر بناهای لازم در بخش معدن، در راستای ایجاد مزیت نسبی اقتصادی، ازدرآمد خود در قالب بودجه سنواتی به نحوی هزینه نماید که امکان سرمایه گذاری بخش خصوصی برروی معادن کشور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های اجرایی لازم برای تسریع در اجرای این قانون با پیشنهاد مشترک وزارت خانه های صنایع و معادن وامور اقتصادی و دارایی و سازمان مدیریت وبرنامه ریزی کشور ظرف مدت سه ماه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بیست ودو ماده در جلسه علنی روز یکشنبه مورخ بیست وششم مرداد ماه یک هزار وسیصدو هشتاد ودو مجلس شورای اسلامی تصویب ودر تاریخ </w:t>
      </w:r>
      <w:r>
        <w:rPr>
          <w:rFonts w:eastAsia="IRNazanin" w:cs="IRNazanin"/>
          <w:color w:val="111111"/>
          <w:sz w:val="28"/>
          <w:szCs w:val="28"/>
          <w:lang w:bidi="fa-IR"/>
        </w:rPr>
        <w:t>5/6/1382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کروبی</w:t>
      </w:r>
    </w:p>
    <w:p>
      <w:pPr>
        <w:pStyle w:val="BookText"/>
        <w:rPr/>
      </w:pPr>
      <w:r>
        <w:rPr>
          <w:rFonts w:ascii="IRNazanin" w:hAnsi="IRNazanin" w:eastAsia="IRNazanin"/>
          <w:color w:val="111111"/>
          <w:sz w:val="28"/>
          <w:sz w:val="28"/>
          <w:szCs w:val="28"/>
          <w:rtl w:val="true"/>
          <w:lang w:bidi="fa-IR"/>
        </w:rPr>
        <w:t>رئیس مجلس شورای اسلامی</w:t>
      </w:r>
    </w:p>
    <w:p>
      <w:pPr>
        <w:pStyle w:val="Heading3"/>
        <w:numPr>
          <w:ilvl w:val="2"/>
          <w:numId w:val="1"/>
        </w:numPr>
        <w:rPr/>
      </w:pPr>
      <w:bookmarkStart w:id="89" w:name="__RefHeading___Toc7930042_2870459653"/>
      <w:bookmarkStart w:id="90" w:name="_Toc32"/>
      <w:bookmarkEnd w:id="89"/>
      <w:r>
        <w:rPr>
          <w:rtl w:val="true"/>
        </w:rPr>
        <w:t xml:space="preserve">پیوست </w:t>
      </w:r>
      <w:r>
        <w:rPr/>
        <w:t>10</w:t>
      </w:r>
      <w:r>
        <w:rPr>
          <w:rtl w:val="true"/>
        </w:rPr>
        <w:t xml:space="preserve">: </w:t>
      </w:r>
      <w:r>
        <w:rPr>
          <w:rtl w:val="true"/>
        </w:rPr>
        <w:t>قانون تنظیم بازار غیر متشکل پولی</w:t>
      </w:r>
      <w:bookmarkEnd w:id="90"/>
    </w:p>
    <w:p>
      <w:pPr>
        <w:pStyle w:val="BookText"/>
        <w:rPr/>
      </w:pPr>
      <w:r>
        <w:rPr>
          <w:rFonts w:ascii="IRNazanin" w:hAnsi="IRNazanin" w:eastAsia="IRNazanin"/>
          <w:color w:val="111111"/>
          <w:sz w:val="28"/>
          <w:sz w:val="28"/>
          <w:szCs w:val="28"/>
          <w:rtl w:val="true"/>
          <w:lang w:bidi="fa-IR"/>
        </w:rPr>
        <w:t>قانون تنظیم بازار غیر متشکل پولی</w:t>
      </w:r>
    </w:p>
    <w:p>
      <w:pPr>
        <w:pStyle w:val="BookText"/>
        <w:rPr/>
      </w:pPr>
      <w:r>
        <w:rPr>
          <w:rFonts w:ascii="IRNazanin" w:hAnsi="IRNazanin" w:eastAsia="IRNazanin"/>
          <w:color w:val="111111"/>
          <w:sz w:val="28"/>
          <w:sz w:val="28"/>
          <w:szCs w:val="28"/>
          <w:rtl w:val="true"/>
          <w:lang w:bidi="fa-IR"/>
        </w:rPr>
        <w:t>حضرت حجت‌الاسلام والمسلمین جناب آقای سیدمحمد خاتمی</w:t>
      </w:r>
    </w:p>
    <w:p>
      <w:pPr>
        <w:pStyle w:val="BookText"/>
        <w:rPr/>
      </w:pPr>
      <w:r>
        <w:rPr>
          <w:rFonts w:ascii="IRNazanin" w:hAnsi="IRNazanin" w:eastAsia="IRNazanin"/>
          <w:color w:val="111111"/>
          <w:sz w:val="28"/>
          <w:sz w:val="28"/>
          <w:szCs w:val="28"/>
          <w:rtl w:val="true"/>
          <w:lang w:bidi="fa-IR"/>
        </w:rPr>
        <w:t>ریاست محترم جمهوری اسلامی ایران</w:t>
      </w:r>
    </w:p>
    <w:p>
      <w:pPr>
        <w:pStyle w:val="BookText"/>
        <w:rPr/>
      </w:pPr>
      <w:r>
        <w:rPr>
          <w:rFonts w:ascii="IRNazanin" w:hAnsi="IRNazanin" w:eastAsia="IRNazanin"/>
          <w:color w:val="111111"/>
          <w:sz w:val="28"/>
          <w:sz w:val="28"/>
          <w:szCs w:val="28"/>
          <w:rtl w:val="true"/>
          <w:lang w:bidi="fa-IR"/>
        </w:rPr>
        <w:t xml:space="preserve">لایحه تنظیم بازار غیر متشکل پولی که از سوی دولت به شماره </w:t>
      </w:r>
      <w:r>
        <w:rPr>
          <w:rFonts w:eastAsia="IRNazanin" w:cs="IRNazanin"/>
          <w:color w:val="111111"/>
          <w:sz w:val="28"/>
          <w:szCs w:val="28"/>
          <w:lang w:bidi="fa-IR"/>
        </w:rPr>
        <w:t>28104/26541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22/5/1382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شورای اسلامی تقدیم و در جلسه علنی روز سه‌شنبه‌مورخ </w:t>
      </w:r>
      <w:r>
        <w:rPr>
          <w:rFonts w:eastAsia="IRNazanin" w:cs="IRNazanin"/>
          <w:color w:val="111111"/>
          <w:sz w:val="28"/>
          <w:szCs w:val="28"/>
          <w:lang w:bidi="fa-IR"/>
        </w:rPr>
        <w:t>22/10/1383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با اصلاحاتی تصویب و به تأیید شورای نگهبان رسید، دراجرای اصل یکصد و بیست و سوم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به‌پیوست ارسال می‌گر 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p>
    <w:p>
      <w:pPr>
        <w:pStyle w:val="BookText"/>
        <w:rPr/>
      </w:pPr>
      <w:r>
        <w:rPr>
          <w:rFonts w:ascii="IRNazanin" w:hAnsi="IRNazanin" w:eastAsia="IRNazanin"/>
          <w:color w:val="111111"/>
          <w:sz w:val="28"/>
          <w:sz w:val="28"/>
          <w:szCs w:val="28"/>
          <w:rtl w:val="true"/>
          <w:lang w:bidi="fa-IR"/>
        </w:rPr>
        <w:t>غلامعلی حدادعادل</w:t>
      </w:r>
    </w:p>
    <w:p>
      <w:pPr>
        <w:pStyle w:val="BookText"/>
        <w:rPr/>
      </w:pPr>
      <w:r>
        <w:rPr>
          <w:rFonts w:ascii="IRNazanin" w:hAnsi="IRNazanin" w:eastAsia="IRNazanin"/>
          <w:color w:val="111111"/>
          <w:sz w:val="28"/>
          <w:sz w:val="28"/>
          <w:szCs w:val="28"/>
          <w:rtl w:val="true"/>
          <w:lang w:bidi="fa-IR"/>
        </w:rPr>
        <w:t>رئیس مجلس شورای اسلامی</w:t>
      </w:r>
    </w:p>
    <w:p>
      <w:pPr>
        <w:pStyle w:val="BookText"/>
        <w:rPr/>
      </w:pPr>
      <w:r>
        <w:rPr>
          <w:rFonts w:ascii="IRNazanin" w:hAnsi="IRNazanin" w:eastAsia="IRNazanin"/>
          <w:color w:val="111111"/>
          <w:sz w:val="28"/>
          <w:sz w:val="28"/>
          <w:szCs w:val="28"/>
          <w:rtl w:val="true"/>
          <w:lang w:bidi="fa-IR"/>
        </w:rPr>
        <w:t>قانون تنظیم بازار غیر متشکل پولی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به عملیات بانکی توسط اشخاص حقیقی و یا حقوقی تحت هر عنوان و تأسیس و ثبت هرگونه تشکل برای انجام عملیات بانکی، بدون دریافت‌مجوز از بانک مرکزی جمهوری اسلامی ایران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بانکی در این قانون به امر واسطه‌گری بین عرضه‌کنندگان و متقاضیان وجوه و اعتبار به‌صورت دریافت انواع وجوه، سپرده، ودیعه و موارد مشابه تحت هرعنوان و اعطاءوام، اعتبار و سایر تسهیلات و صدور کارتهای الکترونیکی پرداخت و کارتهای اعتباری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و صندوق‌هائی که قبلاً به موجب قوانین خاص تأسیس شده‌اندبراساس مفاد همان قوانین ادامه فعالیت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حقیقی یا حقوقی دیگری که بدون دریافت مجوز از بانک‌مرکزی جمهوری اسلامی ایران به عملیات بانکی مبادرت دارند موظفند ظرف یک ماه از تاریخ لازم‌الاجراء شدن این قانون برای اخذ مجوز به بانک مرکزی جمهوری اسلامی ایران مراجعه و مدارک مورد نیاز را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 این‌صور ت بنا به درخواست بانک مرکزی جمهوری اسلامی ایران ادامه فعالیت‌این قبیل اشخاص توسط نیروی انتظامی جمهوری اسلامی ایران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اعتراض، متقاضی می‌تواند به مراجع ذی‌صلاح قضائی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مرکزی جمهوری اسلامی ایران نیز موظف است ظرف سه ماه درخواست رارسیدگی و نتیجه را به متقاضی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عدم صدور مجوز، بانک یاد شده ایرادها و نواقص پرونده را برای اصلاح و رفع آن باید به متقاضی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آئین‌نامه ناظر بر تأسیس، فعالیت و نظارت بر اشخاص حقیقی یاحقوقی همچنین مسؤولیت مدیران و سهامداران عمده، انحلال و تصفیه و نحوه لغو مجوزهای تأسیس آنها براساس قوانین پولی و بانکی کشور مصوب </w:t>
      </w:r>
      <w:r>
        <w:rPr>
          <w:rFonts w:eastAsia="IRNazanin" w:cs="IRNazanin"/>
          <w:color w:val="111111"/>
          <w:sz w:val="28"/>
          <w:szCs w:val="28"/>
          <w:lang w:bidi="fa-IR"/>
        </w:rPr>
        <w:t>18/4/1351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وعملیات بانکی بدون ربا مصوب </w:t>
      </w:r>
      <w:r>
        <w:rPr>
          <w:rFonts w:eastAsia="IRNazanin" w:cs="IRNazanin"/>
          <w:color w:val="111111"/>
          <w:sz w:val="28"/>
          <w:szCs w:val="28"/>
          <w:lang w:bidi="fa-IR"/>
        </w:rPr>
        <w:t>8/6/1362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شورای پول و اعتبار به</w:t>
      </w:r>
    </w:p>
    <w:p>
      <w:pPr>
        <w:pStyle w:val="BookText"/>
        <w:rPr/>
      </w:pPr>
      <w:r>
        <w:rPr>
          <w:rFonts w:ascii="IRNazanin" w:hAnsi="IRNazanin" w:eastAsia="IRNazanin"/>
          <w:color w:val="111111"/>
          <w:sz w:val="28"/>
          <w:sz w:val="28"/>
          <w:szCs w:val="28"/>
          <w:rtl w:val="true"/>
          <w:lang w:bidi="fa-IR"/>
        </w:rPr>
        <w:t>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حقیقی یا حقوقی موضوع این ماده که به عملیات بانکی‌اشتغال دارند در صورتی که موفق به اخذ مجوز فعالیت تحت عنوان موجود یا عنوان مناسب دیگر ظرف شش ماه از تاریخ لازم‌الاجراء شدن این قانون نشوند بنا به اعلام بانک مرکزی جمهوری اسلامی ایران حق ادامه فعالیت نخواهندداشت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متخلفین از اجرای این حکم درصورت شکایت بانک یاد شده ازطریق مقامات قضائی صلاحیتدار به مجازات حبس تا شش ماه محکوم خواهند شد</w:t>
      </w:r>
      <w:r>
        <w:rPr>
          <w:rFonts w:eastAsia="IRNazanin" w:cs="IRNazanin"/>
          <w:color w:val="111111"/>
          <w:sz w:val="28"/>
          <w:szCs w:val="28"/>
          <w:rtl w:val="true"/>
          <w:lang w:bidi="fa-IR"/>
        </w:rPr>
        <w:t xml:space="preserve">. </w:t>
      </w:r>
      <w:bookmarkStart w:id="91" w:name="pg11218_163459"/>
    </w:p>
    <w:p>
      <w:pPr>
        <w:pStyle w:val="BookText"/>
        <w:rPr/>
      </w:pPr>
      <w:bookmarkEnd w:id="91"/>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حسن اجرای سیاستهای پولی و اعتباری، مصوبات شورای پول‌و اعتبار و دستورات بانک مرکزی جمهوری اسلامی ایران به عهده بانک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و اشخاص فعال در این زمینه مکلفند اطلاعات لازم را دراختیار بازرسان بانک یادشده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ارائه گزارش و احراز تخلف توسط بانک مرکزی جمهوری اسلامی ایران، این بانک می‌تواند نسبت به تعلیق مجوز مؤسسات متخلف اقدام‌نماید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موارد، نیروی انتظامی جمهوری اسلامی ایران مکلف به جلوگیری از ادامه فعالیت متخلفین و همکاری لازم با بانک مرکزی جمهوری اسلامی‌ایران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اعتراض، متقاضی می‌تواند به مراجع ذی‌صلاح قضائی مراجعه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جمهوری اسلامی ایران پس از اعمال نظارت بر مؤسسات‌موضوع این قانون نسبت به ساماندهی آنان درچارچوب مقررات موجود و شرایط ذیل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مؤسساتی که شرایط ارتقاء به سایر مؤسس ات مالی، اعتباری‌غیربانکی یا بانکی را دارا باشند مجوز لازم توسط بانک مرکزی جمهوری اسلامی ایران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گزارشها و اطلاعات به دست آمد ه توسط بانک مرکزی جمهوری اسلامی‌ایران کاملاً محرمانه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این تبصره توسط بانک مرکزی جمهوری اسلامی ا یران تهیه وپس از تأیید شورای پول و اعتبار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به‌منظور امکان نظارت کام ل بانک مرکزی جمهوری اسلامی ایران بربازار متشکل و غیرمتشکل پولی و تفکیک بازار پول و سرمایه، ریاست شورای بورس به عهده وزیر امور اقتصادی و دارایی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آیین‌نامه اجرایی این قانون بنا به پیشنهاد وزارت امور اقتصادی ودارایی و با هماهنگی بانک مرکزی جمهوری اسلامی ایران ظرف دو ماه به‌تصویب هیأت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قوانین و مقررات مغایر با این قانون ملغی‌الاثر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مشتمل بر پنج ماده و شش تبصره در جلسه علنی روز سه‌ش نبه مورخ‌بیست و دوم دی ماه یکهزار و سیصد و هشتاد و سه مجلس شورای اسلامی تصویب و در تاریخ </w:t>
      </w:r>
      <w:r>
        <w:rPr>
          <w:rFonts w:eastAsia="IRNazanin" w:cs="IRNazanin"/>
          <w:color w:val="111111"/>
          <w:sz w:val="28"/>
          <w:szCs w:val="28"/>
          <w:lang w:bidi="fa-IR"/>
        </w:rPr>
        <w:t>30/10/1383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غلامعلی حدادعادل</w:t>
      </w:r>
    </w:p>
    <w:p>
      <w:pPr>
        <w:pStyle w:val="BookText"/>
        <w:rPr/>
      </w:pPr>
      <w:r>
        <w:rPr>
          <w:rFonts w:ascii="IRNazanin" w:hAnsi="IRNazanin" w:eastAsia="IRNazanin"/>
          <w:color w:val="111111"/>
          <w:sz w:val="28"/>
          <w:sz w:val="28"/>
          <w:szCs w:val="28"/>
          <w:rtl w:val="true"/>
          <w:lang w:bidi="fa-IR"/>
        </w:rPr>
        <w:t>رئیس مجلس شورای اسلامی</w:t>
      </w:r>
    </w:p>
    <w:p>
      <w:pPr>
        <w:pStyle w:val="Heading3"/>
        <w:numPr>
          <w:ilvl w:val="2"/>
          <w:numId w:val="1"/>
        </w:numPr>
        <w:rPr/>
      </w:pPr>
      <w:bookmarkStart w:id="92" w:name="__RefHeading___Toc7930044_2870459653"/>
      <w:bookmarkStart w:id="93" w:name="_Toc33"/>
      <w:bookmarkEnd w:id="92"/>
      <w:r>
        <w:rPr>
          <w:rtl w:val="true"/>
        </w:rPr>
        <w:t xml:space="preserve">پیوست </w:t>
      </w:r>
      <w:r>
        <w:rPr/>
        <w:t>11</w:t>
      </w:r>
      <w:r>
        <w:rPr>
          <w:rtl w:val="true"/>
        </w:rPr>
        <w:t xml:space="preserve">: </w:t>
      </w:r>
      <w:r>
        <w:rPr>
          <w:rtl w:val="true"/>
        </w:rPr>
        <w:t>قانون مبارزه با پولشویی</w:t>
      </w:r>
      <w:bookmarkEnd w:id="93"/>
    </w:p>
    <w:p>
      <w:pPr>
        <w:pStyle w:val="BookText"/>
        <w:rPr/>
      </w:pPr>
      <w:r>
        <w:rPr>
          <w:rFonts w:ascii="IRNazanin" w:hAnsi="IRNazanin" w:eastAsia="IRNazanin"/>
          <w:color w:val="111111"/>
          <w:sz w:val="28"/>
          <w:sz w:val="28"/>
          <w:szCs w:val="28"/>
          <w:rtl w:val="true"/>
          <w:lang w:bidi="fa-IR"/>
        </w:rPr>
        <w:t>قانون مبارزه با پولشویی</w:t>
      </w:r>
    </w:p>
    <w:p>
      <w:pPr>
        <w:pStyle w:val="BookText"/>
        <w:rPr/>
      </w:pPr>
      <w:r>
        <w:rPr>
          <w:rFonts w:ascii="IRNazanin" w:hAnsi="IRNazanin" w:eastAsia="IRNazanin"/>
          <w:color w:val="111111"/>
          <w:sz w:val="28"/>
          <w:sz w:val="28"/>
          <w:szCs w:val="28"/>
          <w:rtl w:val="true"/>
          <w:lang w:bidi="fa-IR"/>
        </w:rPr>
        <w:t>جناب آقای دکتر محمود احمدی‌نژاد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محترم جمهوری اسلامی ایران </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32156/27149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6/7/1381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اجراء اصل یکصدو بیست‌و سوم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قانون‌اساسی‌جمهوری‌اسلامی‌ایران قانون مبارزه با پولشویی که باعنوان لایحه مبارزه با جرم پولشویی به مجلس‌شورای‌اسلامی تقدیم گردیده بود، باتصویب درجلسه علنی روزسه‌شنبه مورخ</w:t>
      </w:r>
      <w:r>
        <w:rPr>
          <w:rFonts w:eastAsia="IRNazanin" w:cs="IRNazanin"/>
          <w:color w:val="111111"/>
          <w:sz w:val="28"/>
          <w:szCs w:val="28"/>
          <w:lang w:bidi="fa-IR"/>
        </w:rPr>
        <w:t>2/11/1386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شورای‌محترم نگهبان، به پیوست ابلاغ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غلامعلی حدادعادلرئیس مجلس شورای اسلامی</w:t>
      </w:r>
    </w:p>
    <w:p>
      <w:pPr>
        <w:pStyle w:val="BookText"/>
        <w:rPr/>
      </w:pPr>
      <w:r>
        <w:rPr>
          <w:rFonts w:ascii="IRNazanin" w:hAnsi="IRNazanin" w:eastAsia="IRNazanin"/>
          <w:color w:val="111111"/>
          <w:sz w:val="28"/>
          <w:sz w:val="28"/>
          <w:szCs w:val="28"/>
          <w:rtl w:val="true"/>
          <w:lang w:bidi="fa-IR"/>
        </w:rPr>
        <w:t>قانون مبارزه با پولشویی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صحت و اصالت معاملات تجاری موضوع 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است،مگر آن‌که براساس مفاد این قانون خلاف آن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استیلای اشخاص براموال و دارایی اگر توأم با ادعای مالکیت شود، دال بر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جرم پولشویی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تحصیل، تملک، نگهداری یا استفاده از عواید حاصل از فعالیت‌های غیرقانونی با علم به این که به طور مستقیم یا غیرمستقیم در نتیجه ارتکاب جرم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تبدیل، مبادله یا انتقال عوایدی به منظور پنهان‌کردن منشأ غیرقانونی آنبا علم به این که به‌طور مستقیم یا غیرمستقیم ناشی از ارتکاب جرم بوده یا کمک به مرتکب به نحوی که وی مشمول آثار و تبعات قانونی ارتکاب آن جرم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اخفاء یا پنهان یا کتمان‌کردن ماهیت واقعی، منشأ، منبع، محل، نقلو انتقال، جابه‌جایی یا مالکیت عوایدی که به‌طور مستقیم یا غیرمستقیم در نتیجه جرم تحصیل‌شده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عواید حاصل از جرم به معنای هر نوع مالی است که به‌طور مستقیم یاغیرمستقیم از فعالیتهای مجرمانه به دست آمده‌باشد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 ماهنگ کردن دستگاههای ذی‌ربط در امر جمع‌آوری، پردازش وتحلیل اخبار، اسناد و مدارک، اطلاعات و گزارشهای واصله، تهیه سیستمهای اطلاعاتی هوشمند، شناسایی معاملات مشکوک و به منظور مقابله با جرم پولشویی شورای عالی مبارزه با پولشویی به ریاست و مسؤولیت وزیر امور اقتصادی و دارایی و با عضویت</w:t>
      </w:r>
    </w:p>
    <w:p>
      <w:pPr>
        <w:pStyle w:val="BookText"/>
        <w:rPr/>
      </w:pPr>
      <w:r>
        <w:rPr>
          <w:rFonts w:ascii="IRNazanin" w:hAnsi="IRNazanin" w:eastAsia="IRNazanin"/>
          <w:color w:val="111111"/>
          <w:sz w:val="28"/>
          <w:sz w:val="28"/>
          <w:szCs w:val="28"/>
          <w:rtl w:val="true"/>
          <w:lang w:bidi="fa-IR"/>
        </w:rPr>
        <w:t>وزراء بازرگانی، اطلاعات، کشو ر و رئیس بانک مرکزی با وظایف ذیل تشکیل می‌گردد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کسب اخبار و اطلاعات مرتبط وتجزیه وتحلیل وطبقه‌بندی فنی وتخصصی آنها در مواردی که قرینه‌ای بر تخلف وجود دارد طبق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پیشنهاد آئین‌نامه‌های‌لازم درخصوص اجراء قانون به هیأت وزیران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هماهنگ‌کردن دستگاههای ذی‌ربط و پیگیری اجراء کامل قانون در کشور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گزارشهای دریافتی و ارسال به قوه قضائیه در مواردی که‌به احتمال قوی صحت دارد و یا محتمل آن از اهمیت برخوردار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تجارب واطلاعات با سازمانهای مشابه درسایرکشورها درچهارچوب مفاد ماده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شورای‌عالی دروزارت اموراقتصادی و دارایی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تشکیلات اجرائی شورا متناسب با وظایف قانونی آن‌با پیشنهاد شورا به تصویب هیأت وزیران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آئین‌نامه‌های اجرائی شورای فوق‌الذ کر پس از تصویب هیأت وزیران برایتمامی اشخاص حقیقی و حقوقی ذی‌ربط لازم‌الاجراء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از این امر به تشخیص مراجع اداری و قضائی حسب‌مورد به دو تا پنج‌سال انفصال ازخدمت‌مربوط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اشخاص حقوقی از جمله بانک مرکزی جمهوری اسلامی ایران، بانکها،مؤسسات مالی و اعتباری، بیمه‌ها، بیمه مرکزی، صندوقهای قرض‌الحسنه، بنیادها و مؤسسات خیریه و شهرداریها مکلفند آئین نامه‌های مصوب هیأت وزیران در اجراء این قانون را به مورد اجراء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دفاتر اسناد رسمی، وکلای دادگستری، حسابرسان، حسابداران، کارشناسانرسمی دادگستری و بازرسان قانونی مکلفند اطلاعات مورد نیاز در اجراء این قانون را که هیأت وزیران مصوب می‌کند، حسب درخواست شورای عالی مبارزه با پولشویی،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نهادها و دستگاههای مشمول این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مواد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نوع فعالیت و ساختار سازمانی خود مکلف به رعایت موارد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احراز هویت ارباب رجوع و در صورت اقدام توسط نماینده یا وکیل، احرازسمت و هویت نماینده و وکیل و اصیل در مواردی که قرینه‌ای بر تخلف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این قانون ناقض مواردی که در سایر قوانین و مقررات احراز هویت الزامی شده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ارائه اطلاعات، گزارشها، اسناد و مدارک مربوط به موضوع این قانون بهشورای عالی مبارزه با پولشویی در چهارچوب آئین‌نامه مصوب هیأت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گزارش معاملات و عملیات مشکوک به مرجع ذی‌صلاحی که شورای عالی مبارزه باپولشویی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 نگهداری سوابق مربوط به شناسایی ارباب رجوع، سوابق حسابها، عملیات ومعاملات به مدتی که در آئین‌نامه اجرائی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معیارهای کنترل داخلی و آموزش مدیران و کارکنان به منظور رعایت</w:t>
      </w:r>
    </w:p>
    <w:p>
      <w:pPr>
        <w:pStyle w:val="BookText"/>
        <w:rPr/>
      </w:pPr>
      <w:r>
        <w:rPr>
          <w:rFonts w:ascii="IRNazanin" w:hAnsi="IRNazanin" w:eastAsia="IRNazanin"/>
          <w:color w:val="111111"/>
          <w:sz w:val="28"/>
          <w:sz w:val="28"/>
          <w:szCs w:val="28"/>
          <w:rtl w:val="true"/>
          <w:lang w:bidi="fa-IR"/>
        </w:rPr>
        <w:t>مفاد این قانون و آئین‌نا مه‌های اجرائی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 و اسناد گردآوری شده در اجراء این قانون،صرفاً در جهتاهداف تعیین‌شده در قانون مبارزه با پولشویی و جرائم منشأ آن مورد استفاده قرار خواهدگرفت، افشاء اطلاعات یا استفاده از آن به نفع خود یا دیگری به‌طور مستقیم یا غیرمستقیم توسط مأموران دولتی یا سایر اشخاص مقرر در این قانون ممنوع بوده و متخلف</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مجازات مندرج در قانون مجازات انتشار و افشاء اسناد محرمانه و سری دولتی مصوب </w:t>
      </w:r>
      <w:r>
        <w:rPr>
          <w:rFonts w:eastAsia="IRNazanin" w:cs="IRNazanin"/>
          <w:color w:val="111111"/>
          <w:sz w:val="28"/>
          <w:szCs w:val="28"/>
          <w:lang w:bidi="fa-IR"/>
        </w:rPr>
        <w:t>29/11/1353</w:t>
      </w:r>
      <w:r>
        <w:rPr>
          <w:rFonts w:ascii="IRNazanin" w:hAnsi="IRNazanin" w:eastAsia="IRNazanin"/>
          <w:color w:val="111111"/>
          <w:sz w:val="28"/>
          <w:sz w:val="28"/>
          <w:szCs w:val="28"/>
          <w:rtl w:val="true"/>
          <w:lang w:bidi="fa-IR"/>
        </w:rPr>
        <w:t>، مح کوم خواهدشد</w:t>
      </w:r>
      <w:r>
        <w:rPr>
          <w:rFonts w:eastAsia="IRNazanin" w:cs="IRNazanin"/>
          <w:color w:val="111111"/>
          <w:sz w:val="28"/>
          <w:szCs w:val="28"/>
          <w:rtl w:val="true"/>
          <w:lang w:bidi="fa-IR"/>
        </w:rPr>
        <w:t xml:space="preserve">. </w:t>
      </w:r>
      <w:bookmarkStart w:id="94" w:name="pg11218_163462"/>
    </w:p>
    <w:p>
      <w:pPr>
        <w:pStyle w:val="BookText"/>
        <w:rPr/>
      </w:pPr>
      <w:bookmarkEnd w:id="94"/>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مرتکبین جرم پولشویی علاوه بر استرداد درآمد و عواید حاصل از ارتکاب جرم مشتمل بر اصل و منافع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موجود نباشد، مثل یا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جزای نقدی به میزان یک چهارم عواید حاصل از جرم محکوم می‌شوند که باید به حساب درآمد عمومی نزد بانک مرکزی جمهوری اسلامی ایران واریز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عواید ح اصل به اموال دیگری تبدیل یا تغییر یافته‌باشد،همان اموال ضبط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و اجراء حکم ضبط دارایی و منافع حاصل از آن در صورتی است کهمتهم به لحاظ جرم منشأ، مشمول این حکم قرار نگرفته‌باشد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مرتکبین جرم منشأ، در صورت ارتکاب جرم پولشویی، علاوه برمجازاتهای مقرر مربوط به جرم ارتکابی، به مجازاتهای پیش‌بینی شده در این قانون نیز محکوم خواهندشد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اموری که در اجراء این قانون نیاز به اقد ام یا مجوز قضائی دارد باید طبق مقررات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موظف است طبق مقررات همکاری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دادگاههای عمومی در تهران و در صورت نیاز در مراکز استانهابه امر رسیدگی به جرم پولشویی و جرائم مرتبط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بودن شعبه مانع رسیدگی به سایر جرائم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بین دولت جمهوری اسلامی ایران و سایر کشورها قانونمعاضدت قضایی و اطلاعاتی در امر مبارزه با پولشویی تصویب شده باشد، همکاری طبق شرایط مندرج در توافقنامه صورت خواهدگرفت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دوازده ماده و هفت تبصره در جلسه علنی روز سه‌شنبه مورخدوم بهمن‌ماه یکهزار و سیصد و هشتاد و شش مجلس شورای اسلامی تصویب و در تاریخ </w:t>
      </w:r>
      <w:r>
        <w:rPr>
          <w:rFonts w:eastAsia="IRNazanin" w:cs="IRNazanin"/>
          <w:color w:val="111111"/>
          <w:sz w:val="28"/>
          <w:szCs w:val="28"/>
          <w:lang w:bidi="fa-IR"/>
        </w:rPr>
        <w:t>17/11/1386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غلامعلی حدادعادل</w:t>
      </w:r>
    </w:p>
    <w:p>
      <w:pPr>
        <w:pStyle w:val="BookText"/>
        <w:rPr/>
      </w:pPr>
      <w:r>
        <w:rPr>
          <w:rFonts w:ascii="IRNazanin" w:hAnsi="IRNazanin" w:eastAsia="IRNazanin"/>
          <w:color w:val="111111"/>
          <w:sz w:val="28"/>
          <w:sz w:val="28"/>
          <w:szCs w:val="28"/>
          <w:rtl w:val="true"/>
          <w:lang w:bidi="fa-IR"/>
        </w:rPr>
        <w:t>رئیس مجلس شورای اسلامی</w:t>
      </w:r>
    </w:p>
    <w:p>
      <w:pPr>
        <w:pStyle w:val="Heading3"/>
        <w:numPr>
          <w:ilvl w:val="2"/>
          <w:numId w:val="1"/>
        </w:numPr>
        <w:rPr/>
      </w:pPr>
      <w:bookmarkStart w:id="95" w:name="__RefHeading___Toc7930046_2870459653"/>
      <w:bookmarkStart w:id="96" w:name="_Toc34"/>
      <w:bookmarkEnd w:id="95"/>
      <w:r>
        <w:rPr>
          <w:rtl w:val="true"/>
        </w:rPr>
        <w:t xml:space="preserve">پیوست </w:t>
      </w:r>
      <w:r>
        <w:rPr/>
        <w:t>12</w:t>
      </w:r>
      <w:r>
        <w:rPr>
          <w:rtl w:val="true"/>
        </w:rPr>
        <w:t xml:space="preserve">: </w:t>
      </w:r>
      <w:r>
        <w:rPr>
          <w:rtl w:val="true"/>
        </w:rPr>
        <w:t>قانون توسعه ابزارها و نهادهای مالی جدید به منظور تسهیل اجرای سیاستهای کلی اصل چهل و چهارم قانون اساسی</w:t>
      </w:r>
      <w:bookmarkEnd w:id="96"/>
    </w:p>
    <w:p>
      <w:pPr>
        <w:pStyle w:val="BookText"/>
        <w:rPr/>
      </w:pPr>
      <w:r>
        <w:rPr>
          <w:rFonts w:ascii="IRNazanin" w:hAnsi="IRNazanin" w:eastAsia="IRNazanin"/>
          <w:color w:val="111111"/>
          <w:sz w:val="28"/>
          <w:sz w:val="28"/>
          <w:szCs w:val="28"/>
          <w:rtl w:val="true"/>
          <w:lang w:bidi="fa-IR"/>
        </w:rPr>
        <w:t>قانون توسعه ابزارها و نهادهای مالی جدید به منظور تسهیل اجرای سیاستهای کلی اصل چهل و چهارم قانون اساسی</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53140/326</w:t>
      </w:r>
    </w:p>
    <w:p>
      <w:pPr>
        <w:pStyle w:val="BookText"/>
        <w:rPr/>
      </w:pPr>
      <w:r>
        <w:rPr>
          <w:rFonts w:eastAsia="Times New Roman" w:cs="Times New Roman" w:ascii="Times New Roman" w:hAnsi="Times New Roman"/>
          <w:color w:val="111111"/>
          <w:sz w:val="28"/>
          <w:szCs w:val="28"/>
          <w:lang w:val="en-US" w:bidi="en-US"/>
        </w:rPr>
        <w:t>1388/10/20</w:t>
      </w:r>
    </w:p>
    <w:p>
      <w:pPr>
        <w:pStyle w:val="BookText"/>
        <w:rPr/>
      </w:pPr>
      <w:r>
        <w:rPr>
          <w:rFonts w:ascii="IRNazanin" w:hAnsi="IRNazanin" w:eastAsia="IRNazanin"/>
          <w:color w:val="111111"/>
          <w:sz w:val="28"/>
          <w:sz w:val="28"/>
          <w:szCs w:val="28"/>
          <w:rtl w:val="true"/>
          <w:lang w:bidi="fa-IR"/>
        </w:rPr>
        <w:t>قانون توسعه ابزارها و نهادهای مالی جدید به منظور تسهیل اجرای سیاست های کلی اصل چهل و چهارم قانون اساسی</w:t>
      </w:r>
    </w:p>
    <w:p>
      <w:pPr>
        <w:pStyle w:val="BookText"/>
        <w:rPr/>
      </w:pPr>
      <w:r>
        <w:rPr>
          <w:rFonts w:ascii="IRNazanin" w:hAnsi="IRNazanin" w:eastAsia="IRNazanin"/>
          <w:color w:val="111111"/>
          <w:sz w:val="28"/>
          <w:sz w:val="28"/>
          <w:szCs w:val="28"/>
          <w:rtl w:val="true"/>
          <w:lang w:bidi="fa-IR"/>
        </w:rPr>
        <w:t>جناب آقای دکتر محمود احمدی نژاد</w:t>
      </w:r>
    </w:p>
    <w:p>
      <w:pPr>
        <w:pStyle w:val="BookText"/>
        <w:rPr/>
      </w:pPr>
      <w:r>
        <w:rPr>
          <w:rFonts w:ascii="IRNazanin" w:hAnsi="IRNazanin" w:eastAsia="IRNazanin"/>
          <w:color w:val="111111"/>
          <w:sz w:val="28"/>
          <w:sz w:val="28"/>
          <w:szCs w:val="28"/>
          <w:rtl w:val="true"/>
          <w:lang w:bidi="fa-IR"/>
        </w:rPr>
        <w:t>ریاست محترم جمهوری اسلامی ایران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72323/41235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6/4/1388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اصل یکصد و بیست و سوم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قانون توسعه ابزارها و نهادهای مالی جدید به منظور تسهیل اجرای سیاست های کلی اصل </w:t>
      </w:r>
    </w:p>
    <w:p>
      <w:pPr>
        <w:pStyle w:val="BookText"/>
        <w:rPr/>
      </w:pPr>
      <w:r>
        <w:rPr>
          <w:rFonts w:ascii="IRNazanin" w:hAnsi="IRNazanin" w:eastAsia="IRNazanin"/>
          <w:color w:val="111111"/>
          <w:sz w:val="28"/>
          <w:sz w:val="28"/>
          <w:szCs w:val="28"/>
          <w:rtl w:val="true"/>
          <w:lang w:bidi="fa-IR"/>
        </w:rPr>
        <w:t xml:space="preserve">چهل و چهارم قانون اساسی که با عنوان لایحه یک فوریتی توسعه ابزارها و نهادهای مالی جدید در راستای تسهیل اجرای سیاست های کلی اصل چهل و چهارم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به مجلس شورای اسلامی تقدیم گردیده بود، با تصویب در جلسه علنی روز چهارشنبه مورخ </w:t>
      </w:r>
      <w:r>
        <w:rPr>
          <w:rFonts w:eastAsia="IRNazanin" w:cs="IRNazanin"/>
          <w:color w:val="111111"/>
          <w:sz w:val="28"/>
          <w:szCs w:val="28"/>
          <w:lang w:bidi="fa-IR"/>
        </w:rPr>
        <w:t>25/9/1388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شورای محترم نگهبان به پیوست ابلاغ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لاریجانی</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207419</w:t>
      </w:r>
    </w:p>
    <w:p>
      <w:pPr>
        <w:pStyle w:val="BookText"/>
        <w:rPr/>
      </w:pPr>
      <w:r>
        <w:rPr>
          <w:rFonts w:eastAsia="Times New Roman" w:cs="Times New Roman" w:ascii="Times New Roman" w:hAnsi="Times New Roman"/>
          <w:color w:val="111111"/>
          <w:sz w:val="28"/>
          <w:szCs w:val="28"/>
          <w:lang w:val="en-US" w:bidi="en-US"/>
        </w:rPr>
        <w:t>26/10/1388</w:t>
      </w:r>
    </w:p>
    <w:p>
      <w:pPr>
        <w:pStyle w:val="BookText"/>
        <w:rPr/>
      </w:pPr>
      <w:r>
        <w:rPr>
          <w:rFonts w:ascii="IRNazanin" w:hAnsi="IRNazanin" w:eastAsia="IRNazanin"/>
          <w:color w:val="111111"/>
          <w:sz w:val="28"/>
          <w:sz w:val="28"/>
          <w:szCs w:val="28"/>
          <w:rtl w:val="true"/>
          <w:lang w:bidi="fa-IR"/>
        </w:rPr>
        <w:t>وزارت امور اقتصادی و دارایی</w:t>
      </w:r>
    </w:p>
    <w:p>
      <w:pPr>
        <w:pStyle w:val="BookText"/>
        <w:rPr/>
      </w:pPr>
      <w:r>
        <w:rPr>
          <w:rFonts w:ascii="IRNazanin" w:hAnsi="IRNazanin" w:eastAsia="IRNazanin"/>
          <w:color w:val="111111"/>
          <w:sz w:val="28"/>
          <w:sz w:val="28"/>
          <w:szCs w:val="28"/>
          <w:rtl w:val="true"/>
          <w:lang w:bidi="fa-IR"/>
        </w:rPr>
        <w:t xml:space="preserve">قانون توسعه ابزارها و نهادهای مالی جدید به منظور تسهیل اجرای سیاست های کلی اصل چهل و چهارم قانون اساسی که در جلسه علنی روز چهارشنبه مورخ بیست و پنجم آذر ماه یک هزار و سیصد و هشتاد و هشت مجلس شورای اسلامی تصویب و در تاریخ </w:t>
      </w:r>
      <w:r>
        <w:rPr>
          <w:rFonts w:eastAsia="IRNazanin" w:cs="IRNazanin"/>
          <w:color w:val="111111"/>
          <w:sz w:val="28"/>
          <w:szCs w:val="28"/>
          <w:lang w:bidi="fa-IR"/>
        </w:rPr>
        <w:t>16/10/1388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تأیید شورای نگهبان رسیده و طی نامه شماره </w:t>
      </w:r>
      <w:r>
        <w:rPr>
          <w:rFonts w:eastAsia="IRNazanin" w:cs="IRNazanin"/>
          <w:color w:val="111111"/>
          <w:sz w:val="28"/>
          <w:szCs w:val="28"/>
          <w:lang w:bidi="fa-IR"/>
        </w:rPr>
        <w:t>53140/326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20/10/1388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واصل گردیده است، به پیوست جهت اجرا ابلاغ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احمدی نژاد</w:t>
      </w:r>
    </w:p>
    <w:p>
      <w:pPr>
        <w:pStyle w:val="BookText"/>
        <w:rPr/>
      </w:pPr>
      <w:r>
        <w:rPr>
          <w:rFonts w:ascii="IRNazanin" w:hAnsi="IRNazanin" w:eastAsia="IRNazanin"/>
          <w:color w:val="111111"/>
          <w:sz w:val="28"/>
          <w:sz w:val="28"/>
          <w:szCs w:val="28"/>
          <w:rtl w:val="true"/>
          <w:lang w:bidi="fa-IR"/>
        </w:rPr>
        <w:t>قانون توسعه ابزارها و نهادهای مالی جدید به منظور تسهیل اجرای سیاست های کلی اصل چهل و چهارم قانون اساسی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طلاحات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باراتی که در این قانون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رفته است دارای معانی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سرمایه گذاری؛ اوراق بهادار متحدالشکلی است که توسط صندوق سرمایه گذاری منتشر و در ازای سرمایه گذاری اشخاص در صندوق با درج مشخصات صندوق و سرمایه گذار و مبلغ سرمایه گذاری به آنها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شناور آزاد؛ بخشی از سهام شرکت است که دارندگان آن همواره آماده عرضه و فروش آن سهام می باشند و قصد ندارند با حفظ آن قسمت از سهام، در مدیریت شرکت 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بورس و 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است که به موجب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اوراق بهادار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و در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واسط؛ یکی از نهادهای مالی موضوع قانون بازار اوراق بهادار جمهوری اسلامی ایران است که می تواند با انجام معاملات موضوع عقوداسلامی نسبت به تأمین مالی از طریق انتشار اوراق بهادار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سرمایه گذاری، نهاد مالی است که منابع مالی حاصل از انتشار گواهی سرمایه گذاری را در موضوع فعالیت مصوب خود سرمایه گذاری می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ثبت اسناد و املاک کشور موظف است صرفاً با مجوز سازمان، صندوق های موضوع بندهای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اوراق بهادار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صندوق های سرمایه گذاری مشترک موضوع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و حمایت از تولید و عرضه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25/2/1387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صندوق هایی را که به موجب </w:t>
      </w:r>
    </w:p>
    <w:p>
      <w:pPr>
        <w:pStyle w:val="BookText"/>
        <w:rPr/>
      </w:pPr>
      <w:r>
        <w:rPr>
          <w:rFonts w:ascii="IRNazanin" w:hAnsi="IRNazanin" w:eastAsia="IRNazanin"/>
          <w:color w:val="111111"/>
          <w:sz w:val="28"/>
          <w:sz w:val="28"/>
          <w:szCs w:val="28"/>
          <w:rtl w:val="true"/>
          <w:lang w:bidi="fa-IR"/>
        </w:rPr>
        <w:t>مقررات قانون بازار اوراق بهادار جمهوری اسلامی ایران نهاد مالی محسوب می شوند، ثبت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ها از تاریخ ثبت دارای شخصیت حقوقی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سرمایه گذاری در صندوق های موضوع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سرمایه گذاری بانام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سؤولیت سرمایه گذاران در این 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 ها محدود به میزان مبلغ سرمایه گذاری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ثبت، فعالیت، انحلال و تصفیه صندوق های موضوع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ضوابط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فعالیت این صندوق ها باید متناسب با نوع فعالیت صندوق در اساسنامه 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سرمایه لازم برای تشکیل صندوق های سرمایه گذاری پنج میلیارد </w:t>
      </w:r>
      <w:r>
        <w:rPr>
          <w:rFonts w:eastAsia="IRNazanin" w:cs="IRNazanin"/>
          <w:color w:val="111111"/>
          <w:sz w:val="28"/>
          <w:szCs w:val="28"/>
          <w:rtl w:val="true"/>
          <w:lang w:bidi="fa-IR"/>
        </w:rPr>
        <w:t>(</w:t>
      </w:r>
      <w:r>
        <w:rPr>
          <w:rFonts w:eastAsia="IRNazanin" w:cs="IRNazanin"/>
          <w:color w:val="111111"/>
          <w:sz w:val="28"/>
          <w:szCs w:val="28"/>
          <w:lang w:bidi="fa-IR"/>
        </w:rPr>
        <w:t>5.000.000.000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بورس و اوراق بهادار می تواند حداقل سرمایه لازم برای تشکیل صندوق های سرمایه گذاری را با در نظر گرفتن تغییرات نرخ تورم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یا ثابت بودن سرمایه و همچنین قابلیت و نحوه نقل و انتقال گواهی سرمایه گذاری صندوق ها از طریق صدور و ابطال و یا خرید و فروش باید در اساسنامه صندوق 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به موجب ترتیباتی که در اساسنامه پیش بینی می شود باید حداقل یک رکن اداره کننده و یک رکن ناظر به عنوان بازرس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اختیارات و مسؤولیت های ارکان مذکور و سایر ارکان از قبیل ضامن بر عهده اشخاص حقوقی واجد شرایطی خواهد بود که باید در صندوق قبول سمت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مسؤولیت و اختیارات هر یک از ارکان در اساسنامه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اداره کننده را می توان از بین اشخاص حقیقی واجد شرایط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تصفیه صندوق در پایان مدت فعالیت و یا انحلال آن به موجب شرایط مندرج در اساسنامه بوده و مدیرصندوق مدیرتصفیه نیز می باشد مگر اینکه شرایط لازم برای اداره صندوق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صندوق های سرمایه گذاری طبق اساسنامه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اختلاف ناشی از سرمایه گذاری در صندوق های موضوع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آنها و نیز اختلاف بین ارکان صندوق در هیأت داوری موضوع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اوراق بهادار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مصوب </w:t>
      </w:r>
      <w:r>
        <w:rPr>
          <w:rFonts w:eastAsia="IRNazanin" w:cs="IRNazanin"/>
          <w:color w:val="111111"/>
          <w:sz w:val="28"/>
          <w:szCs w:val="28"/>
          <w:lang w:bidi="fa-IR"/>
        </w:rPr>
        <w:t>3/12/1366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اصلاحات بعدی آن به شرح زیر اصلاح،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حذف و تبصره های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تبصره 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گردید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مالیات بردرآمد حاصل از فروش کالاهایی که در بورس های کالایی پذیرفته شده و به فروش می رسد و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مالیات بردرآمد شرکت هایی که سهام آنها برای معامله در بورس های داخلی یا خارجی پذیرفته می شود و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مالیات بردرآمد شرکت هایی که سهام آنها برای معامله در بازار خارج ازبورس داخلی یا خارجی پذیرفته می شود، از سال پذیرش تا سالی که از فهرست شرکت های پذیرفته شده در این بورس ها یا بازارها حذف نشده اند با تأیید سازمان بخشوده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هایی که سهام آنها برای معامله در بورس های داخلی یا </w:t>
      </w:r>
    </w:p>
    <w:p>
      <w:pPr>
        <w:pStyle w:val="BookText"/>
        <w:rPr/>
      </w:pPr>
      <w:r>
        <w:rPr>
          <w:rFonts w:ascii="IRNazanin" w:hAnsi="IRNazanin" w:eastAsia="IRNazanin"/>
          <w:color w:val="111111"/>
          <w:sz w:val="28"/>
          <w:sz w:val="28"/>
          <w:szCs w:val="28"/>
          <w:rtl w:val="true"/>
          <w:lang w:bidi="fa-IR"/>
        </w:rPr>
        <w:t xml:space="preserve">خارجی یا بازارهای خارج از بورس داخلی یا خارجی پذیرفته شود در صورتی که در پایان دوره مالی به تأیید سازمان حداقل بیست درصد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شناور آزاد داشته باشند معادل دو برابر معافیت های فوق از بخشودگی مالیاتی برخوردار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به عنوان ماده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و چهار تبصره ذیل آن به قانون مالیات های مستقیم 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می شود؛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نقل و انتقال سهام و حق تقدم سهام شرکت ها اعم از ایرانی و خارجی در بورس ها یا بازارهای خارج از بورس دارای مجوز، مالیات مقطوعی به میزان نیم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فروش سهام و حق تقدم سهام وصول خواهد شد و از این بابت وجه دیگری به عنوان مالیات بردرآمد نقل و انتقال سهام و حق تقدم سهام و مالیات بر ارزش افزوده خرید و فروش مطالبه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بورسها و بازارهای خارج از بورس مکلفند مالیات یاد شده را به هنگام هر انتقال از انتقال دهنده وصول و به حساب تعیین شده از طرف سازمان امور مالیاتی کشور واریز نمایند و ظرف ده روز از تاریخ انتقال، رسید آن را به همراه فهرستی حاوی تعداد و مبلغ فروش سهام و حق تقدم مورد انتقال به اداره امور مالیاتی محل ارسال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درآمدهای صندوق سرمایه گذاری در چارچوب این قانون و تمامی درآمدهای حاصل از سرمایه گذاری در اوراق بهادار موضوع بند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بازار اوراق بهادار جمهوری اسلامی ایران مصوب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درآمدهای حاصل از نقل و انتقال این اوراق یا درآمدهای حاصل از صدور و ابطال آنها از پرداخت مالیات بردرآمد و مالیات بر ارزش افزوده موضوع قانون مالیات برارزش افزوده مصوب </w:t>
      </w:r>
      <w:r>
        <w:rPr>
          <w:rFonts w:eastAsia="IRNazanin" w:cs="IRNazanin"/>
          <w:color w:val="111111"/>
          <w:sz w:val="28"/>
          <w:szCs w:val="28"/>
          <w:lang w:bidi="fa-IR"/>
        </w:rPr>
        <w:t>2/3/1387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می باشد و از بابت نقل و انتقال آنها و صدور و ابطال اوراق بهادار یاد شده مالیاتی مطالبه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کارمزد پرداختی یا تخصیصی اوراق بهادار موضوع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استثنای سود سهام و سهم الشرکه شرکت ها و سود گواهی های سرمایه گذاری صندوق ها، مشروط به ثبت اوراق بهادار یاد شده نزد سازمان جزو هزینه های قابل قبول برای تشخیص درآمد مشمول مالیات ناشر این اوراق بهادار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شخص حقیقی یا حقوقی مقیم ایران که سهامدار شرکت پذیرفته</w:t>
      </w:r>
    </w:p>
    <w:p>
      <w:pPr>
        <w:pStyle w:val="BookText"/>
        <w:rPr/>
      </w:pPr>
      <w:r>
        <w:rPr>
          <w:rFonts w:ascii="IRNazanin" w:hAnsi="IRNazanin" w:eastAsia="IRNazanin"/>
          <w:color w:val="111111"/>
          <w:sz w:val="28"/>
          <w:sz w:val="28"/>
          <w:szCs w:val="28"/>
          <w:rtl w:val="true"/>
          <w:lang w:bidi="fa-IR"/>
        </w:rPr>
        <w:t>شده در بورس یا بازار خارج از بورس، سهام یا حق تقدم خود را در بورس ها یا بازارهای خارج از بورس خارجی بفروشد، از این بابت هیچ گونه مالیاتی در ایران دریافت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سرمایه گذاری مجاز به هیچ گونه فعالیت اقتصادی دیگری خارج از مجوزهای صادره از سوی سازمان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اصلاحی </w:t>
      </w:r>
      <w:r>
        <w:rPr>
          <w:rFonts w:eastAsia="IRNazanin" w:cs="IRNazanin"/>
          <w:color w:val="111111"/>
          <w:sz w:val="28"/>
          <w:szCs w:val="28"/>
          <w:lang w:bidi="fa-IR"/>
        </w:rPr>
        <w:t>27/11/1380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 ها، بازارهای خارج از بورس و کارمزد معاملات و تسویه اوراق بهادار و کالا در بورس ها و بازارهای خارج از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 بر ارزش افزوده به شرح زیر اصلاح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بانکی و اعتباری بانک ها، مؤسسات و تعاونی های اعتباری و صندوق های قرض الحسنه مجاز و خدمات معاملات و تسویه اوراق بهادار و کالا در بورس ها و بازارهای خارج از بورس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کالا و اوراق بهادار در بورس های کالایی و کلیه فعالیت های اشخاص در آنها مشمول احکام مندرج در فصل ششم قانون بازار اوراق بهادار جمهوری اسلامی ایران بوده و مرتکبان جرائم مندرج در ذیل فصل مذکور با رعایت ماده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تحت پیگرد قرار خواهندگرفت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واسط از پرداخت هرگونه مالیات و عوارض نقل و انتقال و مالیات بردرآمد آن دسته از دارایی هایی که تأمین مالی آن از طریق انتشار اوراق بهادار به عموم صورت می گیرد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حاصل از اقدامات تأمین مالی که از طریق انتشار اوراق بهادار توسط این گونه نهادها صورت می گیرد، باید در حساب خاصی متمرکز شود و هرگونه برداشت از این حساب باید تحت نظارت و با تأیید سازمان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مربوط به فعالیت نهادهای واسط ظرف مدت سه ماه به پیشنهاد سازمان به تصویب شورای عالی بورس و اوراق بهادار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فروش دارایی به نهاد واسط برای تأمین مالی از طریق عرضه عمومی اوراق بهادار معاف از مالیات است و به نقل و انتقال آن هیچ گونه مالیات و عوارضی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استهلاک ناشی از افزایش ارزش دارایی در خرید مجدد همان دارایی توسط فروشنده به هر نحوی که باشد جزو هزینه های قابل قبول مالیاتی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نهادهای مالی، ناشران اوراق بهادار و تشکل های خود انتظام شامل اعضای هیأت مدیره و مدیرعامل باید فاقد محکومیت قطعی کیفری مؤثر بوده و از صلاحیت حرفه ای لازم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یا سلب صلاحیت حرفه ای نامبردگان، مرجع انتخاب کننده موظف است از انتخاب آنان به سمت های یاد شده خودداری نموده و یا مدیران انتخاب شده را از آن سمت برکنار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معیارهای صلاحیت حرفه ای مدیران مذکور صرفاً از حیث تحصیلات و سوابق تجربی مرتبط و همچنین نحوه سلب صلاحیت آنها توسط سازمان، به موجب آیین نامه ای خواهد بود که به پیشنهاد شورای عالی بورس و اوراق بهادار به تصویب هیأت وزیران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اوراق بهادار، نهادهای مالی و تشکل های خود انتظام و نیز اشخاصی که به عنوان مدیران آنها انتخاب می شوند، در صورت نقض قوانین و مقررات مربوط به فعالیت هر یک از آنها متخلف محسوب شده و سازمان علاوه بر اقدامات انضباطی مندرج در مواد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بازار اوراق بهادار جمهوری اسلامی ایران می تواند نسبت به اخذ جریمه نقدی از متخلفین از ده میلیون </w:t>
      </w:r>
      <w:r>
        <w:rPr>
          <w:rFonts w:eastAsia="IRNazanin" w:cs="IRNazanin"/>
          <w:color w:val="111111"/>
          <w:sz w:val="28"/>
          <w:szCs w:val="28"/>
          <w:rtl w:val="true"/>
          <w:lang w:bidi="fa-IR"/>
        </w:rPr>
        <w:t>(</w:t>
      </w:r>
      <w:r>
        <w:rPr>
          <w:rFonts w:eastAsia="IRNazanin" w:cs="IRNazanin"/>
          <w:color w:val="111111"/>
          <w:sz w:val="28"/>
          <w:szCs w:val="28"/>
          <w:lang w:bidi="fa-IR"/>
        </w:rPr>
        <w:t>10.000.000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یک میلیارد </w:t>
      </w:r>
      <w:r>
        <w:rPr>
          <w:rFonts w:eastAsia="IRNazanin" w:cs="IRNazanin"/>
          <w:color w:val="111111"/>
          <w:sz w:val="28"/>
          <w:szCs w:val="28"/>
          <w:rtl w:val="true"/>
          <w:lang w:bidi="fa-IR"/>
        </w:rPr>
        <w:t>(</w:t>
      </w:r>
      <w:r>
        <w:rPr>
          <w:rFonts w:eastAsia="IRNazanin" w:cs="IRNazanin"/>
          <w:color w:val="111111"/>
          <w:sz w:val="28"/>
          <w:szCs w:val="28"/>
          <w:lang w:bidi="fa-IR"/>
        </w:rPr>
        <w:t>1.000.000.000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اقدام و به حسابخزانه واریز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مربوط به تعیین میزان جرایم نقدی متناسب با عمل ارتکابی به پیشنهاد مشترک وزارتخانه های اموراقتصادی و دارایی و دادگستری تهیه و به تصویب هیأت وزیران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جزای نقدی هر سه سال یک بار متناسب با رشد شاخص بهای کالاها و خدمات مصرفی که توسط بانک مرکزی جمهوری اسلامی ایران به طور رسمی اعلام می شود با پیشنهاد شورای عالی بورس و اوراق بهادار و تصویب هیأت وزیران تعدیل می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صادره درخصوص جریمه ها لازم الاجرا بوده و از طریق دوایر اجرای ثبت و اجرای احکام دادگاه ها قابل وصول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قضاییه می تواند گزارش سازمان درخصوص وقوع جرایمی که آن سازمان به عنوان شاکی و در اجرای ماده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بازار اوراق بهادار جمهوری اسلامی ایران نسبت به طرح شکایت در مراجع ذی صلاح قضایی اقدام می نماید را در حکم گزارش ضابطان دادگستری تلقی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سازمان در اجرای دستورات قضایی مربوط به جرائم مذکور کلیه اختیارات و مسؤولیت هایی را که برای ضابطان دادگستری در قانون آیین دادرسی کیفری تصریح یا بیان شده است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مرتبط با معرفی رئیس سازمان و حکم دادستان تعیین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اوراق بهادار پذیرفته شده در بورس اوراق بهادار یا بازار خارج از بورس و یا اوراق بهادار مبتنی بر کالا که در بورس کالا پذیرفته می شود متضمن سود مصوب، سررسید شده یا تضمین شده باشد، باید به موقع و در چارچوب مقررات، توزیع 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خودداری ناشران و شکایت صاحبان اوراق بهادار یا سازمان، موضوع در هیأت داوری قانون بازار اوراق بهادار جمهوری اسلامی ایران طرح و آرای صادره در این خصوص از طریق اجرای احکام دادگاه ها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درخواست سازمان، کلیه اشخاص تحت نظارت از قبیل ناشران، نهادهای مالی و تشکل های خود انتظام موظفند اسناد، مدارک، اطلاعات و گزارش های مورد نیاز برای انجام وظایف و مسؤولیت های قانونی سازمان را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 تواند نسبت به ارائه اطلاعات، اسناد، مدارک و گزارش های مذکور به مراجع و نهادهای ذی صلاح داخلی و یا بین المللی با موافقت دادستان کل در چارچوب صلاحیت های قانونی آنها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اشخاص حقوقی تحت نظارت در صورت خودداری از انجام موارد فوق به مجازات مندرج در صدر ماده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بازار اوراق بهادار جمهوری اسلامی ایران محکوم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ارائه دهنده اطلاعات، اسناد، مدارک و گزارش اعلام نماید که موارد ارائه شده جزو اسرار تجاری وی محسوب و غیرقابل انتشار است، موضوع در هیأت مدیره سازمان مطرح و تصمیم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هیأت مدیره سازمان درخصوص موضوع، لازم الاتباع و مبنای اقدام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تجاری محرمانه تلقی می شود و در صورت افشای آن، سازمان مسؤول جبران ضرر و زیان وارد شده به ارائه دهنده اسناد، مدارک و اطلاعات می باشد مشروط بر اینکه افشای اسرار تجاری توسط سازمان و در غیر موارد قانونی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شرکت های دولتی و شهرداری ها از شمول تکالیف مربوط به ناشران اوراق بهادار موضوع مواد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کالاهای پذیرفته شده در بورس های کالایی که با رعایت مقررات حاکم بر آن بورس ها مورد داد و ستد قرار می گیرند توسط وزارتخانه ها، سازمان ها، نهادها و دستگاه های دولتی و عمومی و دستگاه های اجرایی نیاز به برگزاری مناقصه یا مزایده و تشریفات مربوط به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کالای پذیرفته شده در بورس را از نظام قیمت گذاری خارج نماید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از شمول این ماده مستثنی است</w:t>
      </w:r>
      <w:r>
        <w:rPr>
          <w:rFonts w:eastAsia="IRNazanin" w:cs="IRNazanin"/>
          <w:color w:val="111111"/>
          <w:sz w:val="28"/>
          <w:szCs w:val="28"/>
          <w:rtl w:val="true"/>
          <w:lang w:bidi="fa-IR"/>
        </w:rPr>
        <w:t xml:space="preserve">. </w:t>
      </w:r>
      <w:bookmarkStart w:id="97" w:name="pg11218_163468"/>
    </w:p>
    <w:p>
      <w:pPr>
        <w:pStyle w:val="BookText"/>
        <w:rPr/>
      </w:pPr>
      <w:bookmarkEnd w:id="97"/>
      <w:r>
        <w:rPr>
          <w:rFonts w:ascii="IRNazanin" w:hAnsi="IRNazanin" w:eastAsia="IRNazanin"/>
          <w:color w:val="111111"/>
          <w:sz w:val="28"/>
          <w:sz w:val="28"/>
          <w:szCs w:val="28"/>
          <w:rtl w:val="true"/>
          <w:lang w:bidi="fa-IR"/>
        </w:rPr>
        <w:t xml:space="preserve">قانون فوق مشتمل بر هجده ماده و هفت تبصره در جلسه علنی روز چهارشنبه مورخ بیست و پنجم آذرماه یک هزار و سیصد و هشتاد و هشت مجلس شورای اسلامی تصویب و در تاریخ </w:t>
      </w:r>
      <w:r>
        <w:rPr>
          <w:rFonts w:eastAsia="IRNazanin" w:cs="IRNazanin"/>
          <w:color w:val="111111"/>
          <w:sz w:val="28"/>
          <w:szCs w:val="28"/>
          <w:lang w:bidi="fa-IR"/>
        </w:rPr>
        <w:t>16/10/1388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لاریجانی</w:t>
      </w:r>
    </w:p>
    <w:p>
      <w:pPr>
        <w:pStyle w:val="Heading3"/>
        <w:numPr>
          <w:ilvl w:val="2"/>
          <w:numId w:val="1"/>
        </w:numPr>
        <w:rPr/>
      </w:pPr>
      <w:bookmarkStart w:id="98" w:name="__RefHeading___Toc7930048_2870459653"/>
      <w:bookmarkStart w:id="99" w:name="_Toc35"/>
      <w:bookmarkEnd w:id="98"/>
      <w:r>
        <w:rPr>
          <w:rtl w:val="true"/>
        </w:rPr>
        <w:t xml:space="preserve">پیوست </w:t>
      </w:r>
      <w:r>
        <w:rPr/>
        <w:t>13</w:t>
      </w:r>
      <w:r>
        <w:rPr>
          <w:rtl w:val="true"/>
        </w:rPr>
        <w:t xml:space="preserve">: </w:t>
      </w:r>
      <w:r>
        <w:rPr>
          <w:rtl w:val="true"/>
        </w:rPr>
        <w:t>قانون بازار اوراق بهادار جمهوری اسلامی ایران</w:t>
      </w:r>
      <w:bookmarkEnd w:id="99"/>
    </w:p>
    <w:p>
      <w:pPr>
        <w:pStyle w:val="BookText"/>
        <w:rPr/>
      </w:pPr>
      <w:r>
        <w:rPr>
          <w:rFonts w:ascii="IRNazanin" w:hAnsi="IRNazanin" w:eastAsia="IRNazanin"/>
          <w:color w:val="111111"/>
          <w:sz w:val="28"/>
          <w:sz w:val="28"/>
          <w:szCs w:val="28"/>
          <w:rtl w:val="true"/>
          <w:lang w:bidi="fa-IR"/>
        </w:rPr>
        <w:t>قانون بازار اوراق بهادار جمهوری اسلامی ایران</w:t>
      </w:r>
    </w:p>
    <w:p>
      <w:pPr>
        <w:pStyle w:val="BookText"/>
        <w:rPr/>
      </w:pPr>
      <w:r>
        <w:rPr>
          <w:rFonts w:ascii="IRNazanin" w:hAnsi="IRNazanin" w:eastAsia="IRNazanin"/>
          <w:color w:val="111111"/>
          <w:sz w:val="28"/>
          <w:sz w:val="28"/>
          <w:szCs w:val="28"/>
          <w:rtl w:val="true"/>
          <w:lang w:bidi="fa-IR"/>
        </w:rPr>
        <w:t>قانون بازار اوراق بهادار جمهوری</w:t>
      </w:r>
    </w:p>
    <w:p>
      <w:pPr>
        <w:pStyle w:val="BookText"/>
        <w:rPr/>
      </w:pPr>
      <w:r>
        <w:rPr>
          <w:rFonts w:ascii="IRNazanin" w:hAnsi="IRNazanin" w:eastAsia="IRNazanin"/>
          <w:color w:val="111111"/>
          <w:sz w:val="28"/>
          <w:sz w:val="28"/>
          <w:szCs w:val="28"/>
          <w:rtl w:val="true"/>
          <w:lang w:bidi="fa-IR"/>
        </w:rPr>
        <w:t>اسلامی ایران</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و اصطلاحات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اصطلاحات و واژه‌هایی که در این قانون بکار رفته است، دارای معانی زیر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عالی بورس و 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شورایی است که به موجب 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تشکیل میشود 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بورس و 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است که به موجب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تشکیل میشود 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بورس 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متشکل و خودانتظام است که اوراق بهادار در آن توسط کارگزاران و یا معامله گران طبق مقررات این قانون، مورد داد و ستد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 اوراق بهادار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پس بورس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شرکت سهامی عام تأسیس و اداره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هیأتی است که به موجب ماده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تشکیل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کانونهای کارگزاران، معامله گران، بازارگردانان، مشاوران، ناشران، سرمایه گذاران و سایر مجامع مشابه، تشکلهای خودانتظامی است که به منظور تنظیم روابط بین اشخاصی که طبق این قانون به فعالیت در بازار اوراق بهادار اشتغال دارند، طبق دستورالعملهای مصوب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مؤسسه غیر دولتی، غیر تجاری و غیر</w:t>
      </w:r>
    </w:p>
    <w:p>
      <w:pPr>
        <w:pStyle w:val="BookText"/>
        <w:rPr/>
      </w:pPr>
      <w:r>
        <w:rPr>
          <w:rFonts w:ascii="IRNazanin" w:hAnsi="IRNazanin" w:eastAsia="IRNazanin"/>
          <w:color w:val="111111"/>
          <w:sz w:val="28"/>
          <w:sz w:val="28"/>
          <w:szCs w:val="28"/>
          <w:rtl w:val="true"/>
          <w:lang w:bidi="fa-IR"/>
        </w:rPr>
        <w:t>انتفاعی به ثبت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تشکل خودانتظام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تشکلی است که برای حسن انجام وظایفی که به موجب این قانون بر عهده دارد و همچنین برای تنظیم فعالیتهای حرفه‌ای خود و انتظام بخشیدن به روابط بین اعضاء، مجاز است ضوابط و استانداردهای حرفه‌ای و انضباطی را که لازم میداند، با رعایت این قانون، وضع و اجراء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سپرده گذاری مرکزی اوراق بهادار و تسویه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است که امور مربوط به ثبت، نگهداری، انتقال مالکیت اوراق بهادار و تسویه وجوه را انجام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بازارهای خارج از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در قالب شبکه ارتباط الکترونیک یا غیر الکترونیک که معاملات اوراق بهادار در آن بر پایه مذاکره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که اولین عرضه و پذیره نویسی اوراق بهادار جدیدالانتشار در آن انجام میشود و منابع حاصل از عزضه اوراق بهادار در اختیار ناشر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که اوراق بهادار پس از عرضه اولیه، در آن مورد داد و ستد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مشتقه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که در آن قراردادهای آتی و اختیار معامله مبتنی بر اوراق بهادار یا کالا داد و ستد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است که اوراق بهادار را به نام خود منتشر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است که اوراق بهادار را برای دیگران و به حساب آنها معامله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است که اوراق بهادار را برای دیگران و به حساب آنها و یا به نام و حساب خود معامله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معامله‌گری است که با اخذ مجوز لازم با تعهد به افزایش نقدشوندگی و تنظیم عرضه و تقاضای اوراق بهادار معین و تحدید دامنه نوسان قیمت آن، به داد و ستد آن اوراق میپردازد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 سرمایه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است که در قالب قراردادی مشخص، درباره خرید و فروش اوراق بهادار، به سرمایه گذار مشاوره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حقوقی است که در قالب قراردادی مشخص و به منظور کسب انتفاع، به خرید و فروش اوراق بهادار برای سرمایه گذار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تأمین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شرکتی است که به عنوان واسطه بین ناشر اوراق بهادار و عامه سرمایه گذاران فعالیت میکند و میتواند فعالیتهای کارگزاری، معامله‌گری، بازار گردانی، مشاوره، سبد گردانی، پذیره نویسی، تعهد پذیره نویسی و فعالیتهای مشابه را با اخذ مجوز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بازنشستگی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سرمایه گذاریی است که با استفاده از طرحهای پس‌انداز و سرمایه گذاری، مزایای تکمیلی را برای دوران بازنشستگی اعضای آن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سرمایه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مالی است که فعالیت اصلی آن سرمایه گذاری در اوراق بهادار میباشد و مالکان آن به نسبت سرمایه گذاری خود، در سود و زیان صندوق شریکند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نهادهای مالی فعال در بازار اوراق بهادارند که از آن جمله میتوان به کارگزاران،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بازار گردانان، مشاوران سرمایه گذاری، مؤسسات رتبه بندی، صندوقهای سرمایه گذاری، شرکتهای سرمایه گذاری، شرکتهای پردازش اطلاعات مالی، شرکتهای تأمین سرمایه و صندوقهای بازنشستگی اشاره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که با سرمایه گذاری در شرکت سرمایه پذیر جهت کسب انتفاع، آنقدر حق رأی کسب میکند که برای کنترل عملیات شرکت، هیأت مدیره را انتخاب کند و یا در انتخاب اعضای هیأت مدیره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مالی است که داراییها و اوراق بهادار موضوع این قانون را مورد ارزشیابی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ورقه یا مستندی است که متضمن حقوق مالی قابل نقل و انتقال برای مالک عین و یا منفعت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اوراق بهادار قابل معامله را تعیین و اعلام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ابزار مالی و اوراق بهادار در متن این قانون، معادل هم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عبارت است از صدور اوراق بهادار برای عرضه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اوراق بهادار منتشره به عموم جهت 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مستقیم اوراق بهادار توسط ناشر به سرمایه گذاران نهادی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خرید اوراق بهادار از ناشر و یا نماینده قانونی آن و تعهد پرداخت وجه کامل آن طبق قرارداد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 پذیره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شخص ثالث برای خرید اوراق بهاداری که ظرف مهلت پذیره نویسی به فروش نرسد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اعلامیه پذیره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اعلامیه‌ای است که از طریق آن، اطلاعات مربوط به ناشر و اوراق بهادار قابل پذیره نویسی در اختیار عموم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بیانیه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فرمها، اطلاعات و اسناد و مدارکی است که در مرحله تقاضای ثبت شرکت، به سازمان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اطلاعات افشاء نشده برای عموم که بطور مستقیم و یا غیر مستقیم به اوراق بهادار، معاملات یا ناشر آن مربوط میشود و در صورت انتشار بر قیمت و یا تصمیم سرمایه گذاران برای معامله اوراق بهادار مربوط تأثیر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داراییهای مالی است که از محل وجوه سرمایه گذاران خریداری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بازار اوراق بهادار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راستای حمایت از حقوق سرمایه گذاران و با هدف ساماندهی، حفظ و توسعه بازار شفاف، منصفانه و کارای اوراق بهادار و به منظور نظارت بر حسن اجرای این قانون، شورا و سازمان با ترکیب، وظایف و اختیارات مندرج در این قانون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 بالاترین رکن بازار اوراق بهادار است که تصویب سیاستهای کلان آن بازار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 به شرح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امور اقتصادی و دارایی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بازرگانی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کل بانک مرکزی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رؤسای اتاق بازرگانی و صنایع و معادن ایران و اتاق تعاون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سازمان که به عنوان دبیر شورا و سخنگوی سازمان نیز انجام وظیفه 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دادستان کل کشور یا معاون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نماینده از طرف کانونها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نفر خبره مالی منحصرا از بخش خصوصی با مشورت تشکلهای حرفه‌ای بازار اوراق بهادار به پیشنهاد وزیر امور اقتصادی و دارایی و تصویب هیأت وزیران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خبره منحصرا از بخش خصوصی به پیشنهاد وزیر ذی‌ربط و تصویب هیأت وزیران برای هر بورس کالایی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شورا با وزیر امور اقتصادی و دارایی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مأموریت اعضای موضوع بندهای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است و آنان را نمیتوان از میان اعضای هیأت مدیره و کارکنان سازمان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مجدد اعضای موضوع بندهای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حد اکثر برای دو دوره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اعضای موضوع بند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جلسات مربوط به تصمیم گیری همان بورس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شورا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تدابیر لازم جهت ساماندهی و توسعه بازار اوراق بهادار و اعمال نظارت عالیه بر اجرای 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سیاستها و خط مشی بازار اوراق بهادار در قالب سیاستهای کلی نظام و قوانین و مقررات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آئین نامه‌های لازم برای اجرای این قانون جهت تصویب هیأت وزیران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ابزارهای مالی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تعلیق و لغو مجوز فعالیت بورسها، بازارهای خارج از بورس، شرکتهای سپرده گذاری مرکزی اوراق بهادار و تسویه وجوه و شرکتهای تأمین سرمایه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بودجه و صورتهای مالی سازمان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فعالیت و رسیدگی به شکایت از سازمان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نوع و میزان وصولیهای سازمان و نظارت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بازرس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 سازمان و تعیین حق‌الزحمه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اعضای هیأت مدیره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حقوق و مزایای رئیس و اعضای هیأت مدیره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اعضای هیأت داوری و تعیین حق‌الزحمه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مجوز به بورس به منظور عرضه اوراق بهادار شرکتهای پذیرفته شده خود در بازارهای جهانی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مجوز پذیرش اوراق بهادار خارجی به بورس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مجوز به بورس جهت معاملات اشخاص خارجی در بورس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اموری که به تشخیص هیأت وزیران به بازار اوراق بهادار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شورا پس از تأیید وزیر امور اقتصادی و دارایی لازم‌الاجراء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مؤسسه عمومی غیر دولتی است که دارای شخصیت حقوقی و مالی مستقل بوده و از محل کارمزدهای دریافتی و سهمی از حق پذیرش شرکتها در بورسها و سایر درآمدها اداره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لازم برای آغاز فعالیت و راه‌اندازی سازمان یاد شده از محل وجوه امانی شورای بورس نزد سازمان کارگزاران بورس اوراق بهادار تهران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و تشکیلات سازمان حد اکثر ظرف سه ماه از تاریخ تصویب این قانون توسط شورا تهیه و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مدیره سازمان دارای پنج عضو است که از میان افراد امین و دارای حسن شهرت و تجربه در رشته مالی منحصرا از کارشناسان بخش غیر دولتی به پیشنهاد رئیس شورا و با تصویب شورا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 حکم اعضای هیأت مدیره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هیأت مدیره سازمان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آئین نامه‌های لازم برای اجرای این قانون و پیشنهاد آن به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تدوین دستورالعملهای اجرایی 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حسن اجرای این قانون و مقررات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و صدور مجوز عرضه عمومی اوراق بهادار و نظارت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صدور، تعلیق و لغو مجوز تأسیس بورسها و سایر نهادهایی که تصویب آنها بر عهده شورا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تعلیق و لغو مجوز تأسیس کانونها و نهادهای مالی موضوع این قانون که در حوزه عمل مستقیم شورا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اساسنامه بورسها، کانونها و نهادهای مالی موضوع 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تدابیر لازم جهت پیشگیری از وقوع تخلفات در بازار اوراق بهادار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آندسته از تخلفات در بازار اوراق بهادار که اعلام آنها طبق این قانون بر عهده سازمان است به مراجع ذی‌صلاح و پیگیری آنها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صورتهای مالی و گزارشهای ادواری در مورد عملکرد سازمان و همچنین وضعیت بازار اوراق بهادار به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تدابیر ضروری و انجام اقدامات لازم به منظور حمایت از حقوق و منافع سرمایه گذاران در بازار اوراق بهادار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هماهنگیهای لازم در بازار اوراق بهادار و همکاری با سایر نهادهای سیاستگذاری و نظارتی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بکارگیری ابزارهای مالی جدید در بازار اوراق بهادار به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سرمایه گذاری اشخاص حقیقی و حقوقی خارجی در بورس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بودجه و پیشنهاد انواع درآمدها و نرخهای خدمات سازمان جهت تصویب توسط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سقف نرخهای خدمات و کارمزدهای بورس و سایر نهادهای مالی موضوع 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تأیید نامه سازمان قبل از ثبت شرکتهای سهامی عام نزد مرجع ثبت شرکتها و نظارت سازمان بر آن شرکتها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 نظارت بر افشای اطلاعات با اهمیت توسط شرکتهای ثبت شده نزد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نزدیک و هماهنگی با مراجع حسابداری به ویژه هیأت تدوین استانداردهای حسابرسی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تحقیقات کلان و بلند مدت برای تدوین سیاستهای آتی بازار اوراق بهادار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و مشارکت با مراجع بین‌المللی و پیوستن به سازمانهای مرتبط منطقه‌ای و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سایر اموری که از طرف شورا به سازمان محول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عضویت هر یک از اعضای هیأت مدیره پنج سال است و انتخاب مجدد آنان برای یک دوره دیگر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هیأت مدیره سازمان از بین اعضاء هیأت مدیره به پیشنهاد اعضاء و تصویب شورا برای مدت سی ماه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هیأت مدیره، رئیس سازمان و بالاترین مقام اجرایی آن خواهد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حدود اختیارات رئیس سازمان در اساسنامه سازمان تعیین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اعضای هیأت مدیره به صورت موظف و تمام وقت بوده و بهیچوجه حق اشتغال یا پذیرش مسؤولیت دیگری در سایر دستگاهها، بنگاهها و نهادها اعم از دولتی و غیر دولتی را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برکناری، فوت و یا استعفای هر یک از اعضای هیأت مدیره، جانشین وی برای مدت باقیمانده، ظرف پانزده روز حسب مورد به ترتیب مقرر در 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برکناری در اساسنامه سازمان قید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هیأت مدیره قبل از شروع بکار در سازمان موظفند در جلسه شورا سوگند یاد کنند که وظایف قانونی خود را به نحو احسن انجام دهند و در انجام وظایف نهایت دقت و بیطرفی را بکار برند و کلیه تصمیماتی را که میگیرند مقرون به صلاح کشور بوده و رعایت حفظ اسرار سازمان و هیأت مدیره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سوگند نامه در اساسنامه سازمان مندرج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 مزایای رئیس و اعضای هیأت مدیره سازمان از محل بودجه سازمان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حضور اعضای غیر دولتی شورا در جلسات شورا، به پیشنهاد رئیس شورا و با تصویب شورا تعیین و از محل بودجه سازمان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بدو انتصاب و خاتمه عضویت، اعضای هیأت مدیره باید فهرست داراییهای خود، همسر و افراد تحت تکفل خود را به شورا گزارش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 سازمان از بین مؤسسات حسابرسی عضو جامعه حسابداران رسمی برای یک سال توسط شورا انتخاب میشود، انتخاب حسابرس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حد اکثر برای دو دوره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هرگونه معاملات اوراق بهادار ثبت شده یا در شرف ثبت نزد سازمان یا هرگونه فعالیت و مشارکت مستقیم یا غیر مستقیم در انجام معاملات مذکور توسط اعضای شورا، سازمان، مدیران و شرکای مؤسسه حسابرسی سازمان و نیز اشخاص تحت تکفل آنها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شورا و سازمان موظفند فعالیتهای اقتصادی و مالی خود و همچنینمشاغل تمام وقت یا پاره وقت خود را که طی دو سال اخیر به آن اشتغال داشته‌اند یا دارند، به رئیس قوه قضاییه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شورا، سازمان، مدیران و شرکای مؤسسه حسابرسی سازمان مکلفند از ا فشای مستقیم یا غیر مستقیم اطلاعات محرمانه‌ای که در اجرای وظایف خود از آنهامطلع میشوند، حتی پس از خاتمه دوران تصدی خود،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 به مجازاتهای مقرر در ماده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محکوم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میتواند در اجرای وظایف قانونی خود با مجوز دادستان کل کشور،اطلاعات مورد نیاز در چارچوب این قانون را از کلیه بانکها، مؤسسات اعتباری، شرکتهای دولتی، دستگاههای دولتی و عمومی، از جمله دستگاههایی که شمول حکم نسبت بهآنها مستلزم ذکر یا تصریح نام آنهاست و نیز اشخاص حقیقی یا حقوقی غیر دولتی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 و اشخاص مذکور مکلفند اطلاعات مورد نیاز سازمان را در موعد </w:t>
      </w:r>
    </w:p>
    <w:p>
      <w:pPr>
        <w:pStyle w:val="BookText"/>
        <w:rPr/>
      </w:pPr>
      <w:r>
        <w:rPr>
          <w:rFonts w:ascii="IRNazanin" w:hAnsi="IRNazanin" w:eastAsia="IRNazanin"/>
          <w:color w:val="111111"/>
          <w:sz w:val="28"/>
          <w:sz w:val="28"/>
          <w:szCs w:val="28"/>
          <w:rtl w:val="true"/>
          <w:lang w:bidi="fa-IR"/>
        </w:rPr>
        <w:t>تعیین شده ارائه نم 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اولیه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عمومی اوراق بهادار در بازار اولیه منوط به ثبت آن نزد سازمان با رعایت مقررات این قانون میباشد و عرضه عمومی اوراق بهادار به هر طریق بدون رعایتمفاد این قانون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اوراق بهادار نزد سازمان به منظور حصول اطمینان از رعایت مقرراتقانونی و مصوبات سازمان و شفافیت اطلاعاتی بوده و به منزله تأیید مزایا، تضمین سودآوری و یا توصیه و سفارشی در مورد شرکتها یا طرحهای مرتبط با اوراق بهادار توسط سازمان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باید در اعلامیه پذیره نویسی قید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موظف است تقاضای ثبت اوراق بهادار را همراه با بیانیه ثبت وا علامیه پذیره نویسی جهت اخذ مجوز عرضه عمومی به سازمان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تقاضای ثبت اوراق بهادار، محتویات بیانیه ثبت و اعلامیه پذیره نویسی که باید به سازمان تسلیم شود و نیز چگونگی انتشار اعلامیه پذیره نویسی و نحوه هماهنگی بین مرجع بت شرکتها و سازمان به موجب دستورالعملی است که توسط سازمانتنظیم و به تأیید شورا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پس از بررسی ت قاضای ثبت اوراق بهادار و ضمایم آن و اطمینان ازانطباق آنها با مقررات، نسبت به تأیید اعلامیه پذیره نویسی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عمومی اوراق بهادار باید ظرف مدتی انجام پذیرد که سازمان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مذکور از سی روز تجاوز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میتواند مدت پذیره نویسی را با تقاضای ناشر و احراز ادله موجه حد اکثر به مدت سی روز دیگر تمدید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موظف است حد اکثر ظرف مدت پانزده روز پس از اتمام مهلت عرضه عمومی،سازمان را از نتایج توزیع و فروش اوراق بهادار از طریقی که سازمان معین خواهد نمود، مطلع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ناشر در خصوص عدم فروش کامل، در اعلامیه پذیره نویسی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وجوه تأدیه شده، پس از تأیید تکمیل فرآیند عرضه عمومی توسطسازمان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عدم تکمیل فرآیند عرضه عمومی وجوه گردآوری شده باید حد اکثر ظرف مدت پانزده روز به سرمایه گذاران عودت داده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سازمان فرم تقاضای تکمیل شده و ضمائم ارسالی را برای ثبت و اخذ مجوزانتشار اوراق بهادار ناقص تشخیص دهد، طی مدت سی روز مراتب را به اطلاع ناشر رسانده و درخواست اصلاحیه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صورت کامل بودن مدارک، موظف است حد اکثر ظرف سی روز از تاریخ ثبت درخواست در سازمان، مراتب موافقت یا عدم موافقت خود را با ثبتاوراق بهادار به ناشر اعلام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تاریخ لازم‌الاجراء شدن این قانون، برای ثبت شرکتهای سهامی عام یا افزایش سرمایه آنها، اجازه انتشار اعلامیه پذیره نویسی توسط مرجع ثبت شرکتها، پس</w:t>
      </w:r>
    </w:p>
    <w:p>
      <w:pPr>
        <w:pStyle w:val="BookText"/>
        <w:rPr/>
      </w:pPr>
      <w:r>
        <w:rPr>
          <w:rFonts w:ascii="IRNazanin" w:hAnsi="IRNazanin" w:eastAsia="IRNazanin"/>
          <w:color w:val="111111"/>
          <w:sz w:val="28"/>
          <w:sz w:val="28"/>
          <w:szCs w:val="28"/>
          <w:rtl w:val="true"/>
          <w:lang w:bidi="fa-IR"/>
        </w:rPr>
        <w:t>از موافقت سازمان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لازم‌الاجراء شدن این قانون، وظایف و اختیارات بانک مرکزیجمهوری اسلامی ایران موضوع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انتشار اوراق مشارکت مصوب </w:t>
      </w:r>
      <w:r>
        <w:rPr>
          <w:rFonts w:eastAsia="IRNazanin" w:cs="IRNazanin"/>
          <w:color w:val="111111"/>
          <w:sz w:val="28"/>
          <w:szCs w:val="28"/>
          <w:lang w:bidi="fa-IR"/>
        </w:rPr>
        <w:t>30/6/1376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مشارکتی که به موجب این قانون معاف از ثبت نزد سازمان باشد، از شمولاین ماده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بهادار زیر از ثبت نزد سازمان معاف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مشارکت دولت، بانک مرکزی و شهرداریها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مشارکت منتشره توسط بانکها و مؤسسات مالی و اعتباری تحت نظارت بانک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بهادار عرضه شده در عرضه‌های خصوصی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سهام هر شرکت سهامی عامی که کل حقوق صاحبان سهام آن کمتر از رقم تعیین شده توسط سازمان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اوراق بهاداری که به تشخیص شورا نیاز به ثبت نداشته باشند از قبیل اوراقمنتشره توسط سازمانها و مراجع قانونی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اوراق بهاداری که از ثبت معاف است، موظف است مشخصات و خصوصیات اوراق و نحوه و شرایط توزیع و فروش آنرا طبق شرایطی که سازمان تعیین میکند، به سازمانگزارش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بورسها، بازارهای خارج از بورس و نهادهای مالی موضوع این قانون منوط به ثبت نزد سازمان است و فعالیت آنها تحت نظارت سازمان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صلاحیت حرفه‌ای اعضای هیأت مدیره و مدیران، حد اقل سرمایه، موضوع فعالیت در اساسنامه، نحوه گزارش‌دهی و نوع گزارشهای ویژه حسابرسی نهادهای مالی موضوع اینقانون، باید به تأیید سازمان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ثانویه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اوراق بهادار در بورس طبق دستورالعملی است که به پیشنهاد هر بورس و به تصویب سازمان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 مجاز به پذیرش اوراق بهاداری نیست که نزد سازمان ثبت نشده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بهادار معاف از ثبت، از شمول این ماده مستثنی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بورس مکلف است فهرست، تعداد و قیمت اوراق بهادار معامله شده در روزهای معامله را طبق ضوابط مصوب سازمان تهیه و به اطلاع عموم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در حکم سند رسمی است و در سوابق بورس نگهداری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مجاز است با تشخیص شرایط اضطراری، دستور تعطیل و یا توقف انجام معاملات هر یک از بورسها را حد اکثر به مدت سه روز کاری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تداوم شرایط اضطراری، مدت مزبور با تصویب شورا قابل تمدید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اضطرار بر اساس آن دستورالعمل اجرایی خواهد بود که به پیشنهاد سازمان به تأیید شورا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به فعالیت کارگزاری، کارگزاری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معامله‌گری و بازار گردانی به هر شکل و تحت هر عنوان، منوط به عضویت در کانون مربوط و رعایت مقررات این قانون و آئین نامه‌ها و دستورالعملهای اجرایی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کانون،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و بازار گردانان تشکیل نشده است، وظایف مربوط به آن کانون را سازمان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تعداد اعضای کانون در سطح کشور به یازده نفر رسید، تشکیل کانون،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و بازار گردانان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کارگزاری و کارگزاری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معامله‌گری و بازار گردانی در هر بورس موکول به پذیرش در آن بورس طبق دستورالعملی است که به پیشنهاد بورس به تأیید سازمان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مدیره بورس به تخلفات انضباطی کارگزاران،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بازار گردانان، ناشران و سایر اعضای خود از هر یک از مقررات این قانون یا آئین نامه‌های ذی‌ربط طبق آئین نامه انضباطی خود رسیدگی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بورس به مدت یک ماه از تاریخ ابلاغ قابل تجدید نظر در سازمان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سازمان قطعی و</w:t>
      </w:r>
    </w:p>
    <w:p>
      <w:pPr>
        <w:pStyle w:val="BookText"/>
        <w:rPr/>
      </w:pPr>
      <w:r>
        <w:rPr>
          <w:rFonts w:ascii="IRNazanin" w:hAnsi="IRNazanin" w:eastAsia="IRNazanin"/>
          <w:color w:val="111111"/>
          <w:sz w:val="28"/>
          <w:sz w:val="28"/>
          <w:szCs w:val="28"/>
          <w:rtl w:val="true"/>
          <w:lang w:bidi="fa-IR"/>
        </w:rPr>
        <w:t>لازم‌الاجراء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اختلافات بین کارگزاران، بازار گردانان،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مشاوران سرمایه گذاری، ناشران، سرمایه گذاران و سایر اشخاص ذی‌ربط ناشی از فعالیت حرفه‌ای آنها، در صورت عدم سازش در کانونها توسط هیأت داوری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داوری متشکل از سه عضو میباشد که یک عضو توسط رئیس قوه قضاییه از بین قضات باتجربه و دو عضو از بین صاحبنظران در زمینه‌های اقتصادی و مالی به پیشنهاد سازمان و تأیید شورا به اختلافات رسیدگی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قوه قضاییه و سازمان با تأیید شورا علاوه بر نماینده اصلی خود، هر یک، عضو علی‌البدل تعیین و معرفی مینمایند تا در صورت غیبت عضو اصلی مربوط در هیأت داوری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w:t>
      </w:r>
    </w:p>
    <w:p>
      <w:pPr>
        <w:pStyle w:val="BookText"/>
        <w:rPr/>
      </w:pPr>
      <w:r>
        <w:rPr>
          <w:rFonts w:ascii="IRNazanin" w:hAnsi="IRNazanin" w:eastAsia="IRNazanin"/>
          <w:color w:val="111111"/>
          <w:sz w:val="28"/>
          <w:sz w:val="28"/>
          <w:szCs w:val="28"/>
          <w:rtl w:val="true"/>
          <w:lang w:bidi="fa-IR"/>
        </w:rPr>
        <w:t>عضو علی البدل همانند عضو اصلی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هیأت داوری با نماینده قوه قضاییه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مأموریت اعضای اصلی و علی‌البدل دو سال میباشد و انتخاب مجدد آنان حد اکثر برای دو دوره دیگر بلامانع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داوری دارای دبیر خانه‌ای است که در محل سازمان تشکیل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بودجه هیأت داوری در قالب بودجه سازمان منظور و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آرای صادر شده از سوی هیأت داوری قطعی و لازم‌الاجراء است و اجرای آن به عهده اداره‌ها و دوایر اجرای ثبت اسناد و املاک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کارگزار،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 بازار گردان، مشاور سرمایه گذاری و سایر تشکلهای مشابه درخواست کناره گیری موقت یا دائم از فعالیت خود را داشته باشند، مراتب را به سازمان، کانون و نیز به بورس مربوط اعلام نموده و مجوز فعالیت خود را نزد کانون تودیع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تضمینها و وثایق مربوط تا تعیین تکلیف</w:t>
      </w:r>
    </w:p>
    <w:p>
      <w:pPr>
        <w:pStyle w:val="BookText"/>
        <w:rPr/>
      </w:pPr>
      <w:r>
        <w:rPr>
          <w:rFonts w:ascii="IRNazanin" w:hAnsi="IRNazanin" w:eastAsia="IRNazanin"/>
          <w:color w:val="111111"/>
          <w:sz w:val="28"/>
          <w:sz w:val="28"/>
          <w:szCs w:val="28"/>
          <w:rtl w:val="true"/>
          <w:lang w:bidi="fa-IR"/>
        </w:rPr>
        <w:t>معاملات انجام شده و سایر تعهدات آنها به قوت خود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اخیر این ماده نسبت به کارگزاران،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معامله‌گران، بازار گردانان، مشاوران سرمایهگذاری و سایر تشکلهای مشابه که عضویت آنها بر اساس ماده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تعلیق یا لغو میشود، نیز مجری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کارگزاران،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بازار گردانان، مشاوران سرمایه گذاری و سایر تشکلهای مشابه ملزمند طبق دستورالعملی که توسط سازمان تنظیم و ابلاغ میشود، گزارشهای لازم را تهیه و به مراجع ذی‌ربط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در بازارهای اولیه و ثانویه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موظف است ترتیبی اتخاذ نماید تا مجموعه اطلاعاتی که در فرآیند ثبت اوراق بهادار بدست می‌آورد، حد اکثر ظرف مدت پانزده روز طبق آئین نامه مربوطه در دسترس عموم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موظف است بورسها، ناشران اوراق بهادار، کارگزاران، معامله‌گران، بازار گردانان، مشاوران سرمایه گذاری و کلیه تشکلهای فعال در بازار سرمایه را ملزمنماید تا بر اساس استانداردهای حسابداری و حسابرسی ملی کشور، اطلاعات جامع فعالیت خود را انتشار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اوراق بهادار موظف است صورتهای مالی را طبق مقررات قانونی، استانداردهای حسابداری و گزارشدهی مالی و آئین نامه‌ها و دستورالعملهای اجرایی که توسط سازمان ابلاغ میشود،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 شرکت تأمین سرمایه، حسابرس و ارزش یابان و مشاوران حقوقی ناشر،مسؤول جبران خسارات وارده به سرمایه گذارانی هستند که در اثر قصور، تقصیر، تخلف و یا به دلیل ارائه اطلاعات ناقص و خلاف واقع در عرضه اولیه که ناشی از فعل یا ترک فعل آنها باشد، متضرر گردیده‌اند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خسارت دیدگان موضوع این ماده میتوانند حد اکثر ظرف مدت یکسال پس از تاریخ کشف تخلف به هیأت مدیره بورس یا هیأت داوری شکایت کنند، مشروط بر اینکه بیشاز سه سال از عرضه عمومی توسط ناشر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اشخاصی که اوراق بهادار ناشر موضوع این ماده را قبل از کشف و اعلام تخلف خریده باشند، مجاز به ادعای خسارت میباشند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میتواند در صورت آگاهی از ارائه اطلاعات خلاف واقع، ناقص یا گمراه کننده از طرف ناشر در بیانیه ثبت یا اعلامیه پذیره نویسی، عرضه عمومی اوراق بهادار را در هر مرحله‌ای که باشد، متوقف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ناشری که مجوز انتشار اوراق بهادار خود را از سازمان دریافت کرده است، مکلف است حد اقل موارد زیر را طبق دستورالعمل اجرایی که توسط سازمان تعیینخواهد شد، به سازمان ارائه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صورتهای مالی سالانه حسابرسی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صورتهای مالی میاندوره‌ای شامل صورتهای مالی شش ماهه حسابرسی شده و صورتهای مالی سه ماهه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هیأت مدیره به مجامع و اظهارنظر حسابرس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اطلاعاتی که اثر با اهمیتی بر قیمت اوراق بهادار و تصمیم سرمایه گذاران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و مجازاتها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زیر به حبس تعزیری از سه ماه تا یکسال یا به جزای نقدی معادل دو تا پنج برابر سود بدست آمده یا زیان متحمل نشده یا هر دو مجازات محکوم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اطلاعات نهانی مربوط به اوراق بهادار موضوع این قانون را که حسب وظیفه در اختیار وی قرار گرفته به نحوی از انحاء به ضرر دیگران یا به نفع خود یابه نفع اشخاصی که از طرف آنها به هر عنوان نمایندگی داشته باشند، قبل از انتشارعمومی، مورد استفاده قرار دهد و یا موجبات افشاء و انتشار آنها را در غیر موارد مقرر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با استفاده از اطلاعات نهانی به معاملات اوراق بهادار مبادرت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اقدامات وی نوعا منجر به ایجاد ظاهری گمراه کننده از روند معاملات اوراق بهادار یا ایجاد قیمتهای کاذب و یا اغوای اشخاص به انجام معاملات اوراقبهادار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بدون رعایت مقررات این قانون اقدام به انتشار آگهی یا اعلامیه پذیره نویسی به منظور عرضه عمومی اوراق بهادار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زیر به عنوان اشخاص دارای اطلاعات نهانی شرکت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شرکت شامل اعضای هیأت مدیره، هیأت عامل، مدیر عامل و معاونان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مشاوران، حسابداران، حسابرسان و وکلای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سهامدارانی که به تنهایی و یا به همراه افراد تحت تکفل خود، بیش از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شرکت را در اختیار دارند یا نمایندگان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عامل و اعضای هیأت مدیره و مدیران ذی‌ربط یا نمایندگان شرکتهای مادر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حد اقل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یا دارای حد اقل یک عضو در هأت مدیره شرکت سرمایه پذیر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اشخاصی که با توجه به وظایف، اختیارات و یا موقعیت خود به اطلاعات نهانی دسترسی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 موضوع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موظفند آن بخش از معاملات اوراق بهادار خود را که مبتنی بر اطلاعات نهانی نباشد، ظرف پانزده روز پس از انجام معامله، بهسازمان و بورس مربوط گزارش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اشخاصی که اطلاعات خلاف واقع یا مستندات جعلی را به سازمان و یا بورسارائه نمایند یا تصدیق کنند و یا اطلاعات، اسناد و یا مدارک جعلی را در تهیه گزارشهای موضوع این قانون مورد استفاده قرار دهند، حسب مورد به مجازاتهای مقرر در قانون مجازات اسلامی مصوب </w:t>
      </w:r>
      <w:r>
        <w:rPr>
          <w:rFonts w:eastAsia="IRNazanin" w:cs="IRNazanin"/>
          <w:color w:val="111111"/>
          <w:sz w:val="28"/>
          <w:szCs w:val="28"/>
          <w:lang w:bidi="fa-IR"/>
        </w:rPr>
        <w:t>6/3/1375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کارگزار،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معامله‌گر، بازار گردان و مشاور سرمایه گذاری کها سرار اشخاصی را که برحسب وظیفه از آنها مطلع شده یا در اختیار وی قرار دارد، بدون مجوز افشاء نماید، به مجازاتهای مقرر در ماده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زیر به حبس تعزیری از یک ماه تا شش ماه یا جزای نقدی معادل یک تا سه برابر سود بدست آمده یا زیان متحمل نشده یا هر دو مجازات محکوم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شخصی که بدون رعایت مقررات این قانون تحت هر عنوان به فعالیتهایی از قبیل کارگزاری،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معامله‌گری، یا بازار گردانی که مستلزم اخذ مجوز است مبادرت نماید یا خود را تحت هر یک از عناوین مزبور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به موجب این قانون مکلف به ارائه تمام یا قسمتی از اطلاعات، اسنادو یا مدارک مهم به سازمان و یا بورس مربوط بوده و از انجام آن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مسؤول تهیه اسناد، مدارک، اطلاعات، بیانیه ثبت یا اعلامیه پذیره نویسی و امثال آنها جهت ارائه به سازمان میباشد و نیز هر شحصی که مسؤولیت بررسی و اظهار نظر یا تهیه گزارش مالی، فنی یا اقتصادی یا هرگونه تصدیق مستندات و اطلاعات مذکور را بر عهده دارد و در اجرای وظایف محوله از مقررات این قانون تخلف نماید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عالما و عامدا هرگونه اطلاعات، اسناد، مدارک یا گزارشهای خلاف واقعمربوط به اوراق بهادار را به هر نحو مورد سوء استفاده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کارگزار، کارگزار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معامله‌گر یا بازار گردانی که اوراق بهادار و وجوهیرا که برای انجام معامله به وی سپرده شده و وی موظف به نگاهداری آن در حسابهای جداگانه است، بر خلاف مقررات و به نفع خود یا دیگران مورد استفاده قرار دهد، به مجازاتهای مقرر در ماده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6/3/1375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ارتکاب تخلفات مندرج در این قانون توسط اشخاص حقوقی، مجازاتهای پیش بینی شده بر حسب مورد درباره آندسته از اشخاص حقیقی اعمال میشود که از طرف اشخاص حقوقی یاد شده، مسؤولیت تصمیم گیری را بر عهده داشته‌اند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مکلف است مستندات و مدارک مربوط به جرایم موضوع این قانون راگردآوری کرده و به مراجع قضایی ذی‌صلاح اعلام نموده و حسب مورد موضوع را به عنوان شاکی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اثر جرایم مذکور ضرر و زیانی متوجه سایر اشخاص شده باشد، زیاندیده میتواند برای جبران آن به مراجع قانونی مراجعه نموده و وفق مقررات، دادخواست ضرر و زیان تسلیم نماید</w:t>
      </w:r>
      <w:r>
        <w:rPr>
          <w:rFonts w:eastAsia="IRNazanin" w:cs="IRNazanin"/>
          <w:color w:val="111111"/>
          <w:sz w:val="28"/>
          <w:szCs w:val="28"/>
          <w:rtl w:val="true"/>
          <w:lang w:bidi="fa-IR"/>
        </w:rPr>
        <w:t xml:space="preserve">. </w:t>
      </w:r>
      <w:bookmarkStart w:id="100" w:name="pg11218_163481"/>
    </w:p>
    <w:p>
      <w:pPr>
        <w:pStyle w:val="BookText"/>
        <w:rPr/>
      </w:pPr>
      <w:bookmarkEnd w:id="100"/>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متفرقه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کارگزاران،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بازار گردانان و سایر فعالان بازار اوراق بهادار مکلفند ظرف شش ماه از تشکیل سازمان نسبت به ایجاد کانون خود پس از تصویب اساسنامه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سهامدار حقیقی یا حقوقی، نمیتواند بیش از دو و نیم درصد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ازسهام بورس را بطور مستقیم یا غیر مستقیم در مالکیت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سهامدار حقیقی یا حقوقی نمیتو اند بیش از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سهام شرکتسپرده گذاری مرکزی اوراق بهادار و تسویه وجوه را بطور مستقیم یا غیر مستقیم در مالکیت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تشکیل سازمان کلیه سوابق، اسناد و مدارک شورای بورس موضوع قانونتأسیس بورس اوراق بهادار تهران مصوب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و داراییهای سازمان کارگزاران بورسه ای موجود اعم از منقول و غیرمنقول، وجوه نقد، سپرده‌های بانکی و اوراق بهادار، حقوق و تعهدات و سایر داراییها پس از کسر بدهیها و همچنین وجوه ذخیره گسترش بورس، در کمیته‌ای مرکب از رئیس سازمان، نماینده منتخب کارگزاران بورس مربوط و نماینده شورا احصاء و حسب ضرورت و نیاز بین شرکت سهامی بورس مربوط و سازمان به ترتیب به عنوان سرمایه و منابع مالی در اختیار تسهیم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این کمیته پس از تصویب وزیر امور اقتصادی و داراییلازم‌ال اجراء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کارکنان سازمان کارگزاران هر بورس به موجب مقررات قانون کار بازخریدمیگردد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اقدامات لازم برای فعال کردن بورسهای کالایی و تطبیق آن با اینق انون و ارائه راهکارهای قانونی مورد نیاز را به عمل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قانون چهار ماه پس از تص ویب بطور کامل لازم‌الاجراء است و هیأتوزیران و سایر مراجع مذکور در این قانون، موظفند به نحوی اقدام نمایند که مقررات اجرایی و سازمانی و تشکیلات مناسب اجرایی این قانون، ظرف این مدت استقرار یافته و به تصویب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انقضای مهلتهای مقرر در این قانون، قانون تأسیس بورس اوراق بهادارمصوب </w:t>
      </w:r>
      <w:r>
        <w:rPr>
          <w:rFonts w:eastAsia="IRNazanin" w:cs="IRNazanin"/>
          <w:color w:val="111111"/>
          <w:sz w:val="28"/>
          <w:szCs w:val="28"/>
          <w:lang w:bidi="fa-IR"/>
        </w:rPr>
        <w:t>27/2/1345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قوانین و مقرراتی که مغایر با این قانون است،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مشتمل بر شصت ماده و بیست و نه تبصره در جلس علنی روز سه‌شنبه مورخ اولآذر ماه یکهزار و سیصد و هشتاد و چهار مجلس شورای اسلامی تصویب و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w:t>
      </w:r>
    </w:p>
    <w:p>
      <w:pPr>
        <w:pStyle w:val="Heading3"/>
        <w:numPr>
          <w:ilvl w:val="2"/>
          <w:numId w:val="1"/>
        </w:numPr>
        <w:rPr/>
      </w:pPr>
      <w:bookmarkStart w:id="101" w:name="__RefHeading___Toc7930050_2870459653"/>
      <w:bookmarkStart w:id="102" w:name="_Toc36"/>
      <w:bookmarkEnd w:id="101"/>
      <w:r>
        <w:rPr>
          <w:rtl w:val="true"/>
        </w:rPr>
        <w:t xml:space="preserve">پیوست </w:t>
      </w:r>
      <w:r>
        <w:rPr/>
        <w:t>14</w:t>
      </w:r>
      <w:r>
        <w:rPr>
          <w:rtl w:val="true"/>
        </w:rPr>
        <w:t xml:space="preserve">: </w:t>
      </w:r>
      <w:r>
        <w:rPr>
          <w:rtl w:val="true"/>
        </w:rPr>
        <w:t>قانون عملیات بانکی بدون ربا</w:t>
      </w:r>
      <w:bookmarkEnd w:id="102"/>
    </w:p>
    <w:p>
      <w:pPr>
        <w:pStyle w:val="BookText"/>
        <w:rPr/>
      </w:pPr>
      <w:r>
        <w:rPr>
          <w:rFonts w:ascii="IRNazanin" w:hAnsi="IRNazanin" w:eastAsia="IRNazanin"/>
          <w:color w:val="111111"/>
          <w:sz w:val="28"/>
          <w:sz w:val="28"/>
          <w:szCs w:val="28"/>
          <w:rtl w:val="true"/>
          <w:lang w:bidi="fa-IR"/>
        </w:rPr>
        <w:t xml:space="preserve">قانون عملیات بانکی بدون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عملیات بانکی بدون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و وظایف نظام بانکی در جمهوری اسلامی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نظام بانکی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نظام پولی و اعتباری بر مبنای حق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ضوابط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منظورتنظیم گردش صحیح پول و اعتبار در جهت سلامت و رشد‌اقتصاد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 در جهت تحقق اهداف و سیاستها و برنامه‌های اقتصادی دولت جمهوری اسلامی با ابزارهای پولی و اعتباری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تسهیلات لازم جهت گسترش تعاون عمومی و قرض‌الحسنه از طریق جذب و جلب وجوه آزاد و اندوخته‌ها و پس‌اندازها و سپرده‌ها و‌بسیج و تجهیز آنها در جهت تأمین شرایط و امکانات کار و سرمایه‌گذاری به منظور اجرای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چهل و سوم قانون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ارزش پول و ایجاد تعادل در موازنه پرداختها و تسهیل مبادلات بازرگانی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تسهیل در امور پرداختها و دریافتها و مبادلات و معاملات و سایر خدماتی که به</w:t>
      </w:r>
    </w:p>
    <w:p>
      <w:pPr>
        <w:pStyle w:val="BookText"/>
        <w:rPr/>
      </w:pPr>
      <w:r>
        <w:rPr>
          <w:rFonts w:ascii="IRNazanin" w:hAnsi="IRNazanin" w:eastAsia="IRNazanin"/>
          <w:color w:val="111111"/>
          <w:sz w:val="28"/>
          <w:sz w:val="28"/>
          <w:szCs w:val="28"/>
          <w:rtl w:val="true"/>
          <w:lang w:bidi="fa-IR"/>
        </w:rPr>
        <w:t>موجب قانون بر عهده بانک گذاشته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نظام بانکی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اسکناس و سکه‌های فلزی رایج کشور طبق قانون و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کنترل و هدایت گردش پول و اعتبار طبق قانون و 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کلیه عملیات بانکی ارزی و ریالی و تعهد یا تضمین پرداختهای ارزی دولت طبق قانون و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معاملات طلا و ارز و ورود و صدور پول رایج ایران و ارز و تنظیم مقررات مربوط به آنها طبق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عملیات مربوط به اوراق و اسناد بهادار طبق قانون و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سیاستهای پولی و اعتباری طبق قانون و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بانکی مربوط به آن قسمت از برنامه‌های اقتصادی مصوب که از طریق سیستم پولی و اعتباری باید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افتتاح انواع حسابهای قرض‌الحسنه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و 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سپرده‌های سرمایه‌گذاری مدت‌دار و صدور اسناد مربوط به آنها بر طبق قوانین و‌مقررات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اعطای وام و اعتبار بدون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و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اعطای وام و اعتبار و ارائه سایر خدمات بانکی به تعاونیهای قانونی جهت تحقق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معاملات طلا و نقره و نگاهداری و اداره ذخائر ارزی و طلای کشور با رعایت قوانین و مقررات مربوط به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نگاهداری وجوه ریالی مؤسسات پولی و مالی بین‌المللی و یا مؤسسات مشابه و یا وابسته به این مؤسسات طبق قانون و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انعقاد موافقتنامه پرداخت در اجرای قراردادهای پولی و بازرگانی و ترانزیتی بین دولت و سایر کشورها طبق قانون و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و نگهداری امانات طلا و نقره و اشیاء گرانبها و اوراق بهادار و اسناد رسمی از اشخاص حقیقی و حقوقی و اجاره صندوق امانات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و تأیید و قبول ضمانتنامه ارزی و ریالی جهت مشتریان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خدمات وکالت و وصایت بر طبق قانون و 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منابع پولی‌ماده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تحت هر یک از عناوین ذیل به قبول سپرده مبادرت</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قرض‌الحسنه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سرمایه‌گذاری مدت‌دار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سرمایه‌گذاری مدت‌دار که بانک در بکار گرفتن آنها وکیل می‌باشد، در امور مشارکت، مضاربه، اجاره به شرط تملیک، معاملات‌اقساطی، مزارعه، مساقات، سرمایه‌گذاری مستقیم، معاملات سلف و جعاله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بانکها مکلف به بازپرداخت اصل سپرده‌های قرض‌الحسنه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می‌توانند اصل سپرده‌های سرمایه‌گذاری مدت‌دار‌را تعهد و یا بیمه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 حاصل از عملیات مذکور در تبصره 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 اساس قرارداد منعقده، متناسب با مدت و مبالغ سپرده‌های سرمایه‌گذاری و‌رعایت سهم منابع بانک به نسبت مدت و مبلغ در کل وجوه به کار گرفته شده در این عملیات، تقسیم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به منظور جذب و تجهیز سپرده‌ها، با اتخاذ روشهای تشویقی از امتیازات ذیل به سپرده‌گذاران اعطا نمایند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جوائز غیر ثابت نقدی یا جنسی برای سپرده‌های قرض‌الحسنه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و یا معافیت سپرده گذاران برای استفاده از تسهیلات اعطایی بانکی در</w:t>
      </w:r>
    </w:p>
    <w:p>
      <w:pPr>
        <w:pStyle w:val="BookText"/>
        <w:rPr/>
      </w:pPr>
      <w:r>
        <w:rPr>
          <w:rFonts w:ascii="IRNazanin" w:hAnsi="IRNazanin" w:eastAsia="IRNazanin"/>
          <w:color w:val="111111"/>
          <w:sz w:val="28"/>
          <w:sz w:val="28"/>
          <w:szCs w:val="28"/>
          <w:rtl w:val="true"/>
          <w:lang w:bidi="fa-IR"/>
        </w:rPr>
        <w:t>موارد مذکور در 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اعطایی بانکی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به منظور ایجاد تسهیلات لازم برای گسترش فعالیت بخشهای مختلف تولیدی و بازرگانی و خدماتی قسمتی از سرمایه و‌یا منابع مورد نیاز این بخشها را به صورت مشارکت تأمین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در امور و یا طرحهای تولیدی و عمرانی مستقیماً به سرمایه‌گذاری مبادرت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 گونه سرمایه‌گذاریها باید در‌ضمن لایحه بودجه سالانه کل کشور به تصویب مجلس شورای اسلامی برسد و نتیجه ارزیابی طرح حاکی از عدم زیان‌دهی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به هیچ وجه حق ندارند در تولید اشیاء تجملی و مصرفی غیر ضروری سرمایه‌گذاری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به منظور ایجاد تسهیلات لازم جهت گسترش امور بازرگانی در چهار چوب سیاستهای بازرگانی دولت، منابع مالی لازم را‌بر اساس قرارداد مضاربه در اختیار مشتریان با اولویت دادن به تعاونیهای قانونی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در امر واردات مجاز به مضاربه با بخش خصوصی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به منظور ایجاد تسهیلات لازم در گسترش امر مسکن، با هماهنگی وزارت مسکن و شهرسازی، واحدهای مسکونی‌ارزان قیمت به منظور فروش اقساطی و یا اجاره به شرط تملیک احداث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زمین با رعایت قانون اراضی شهری جهت احداث واحدهای مسکونی موضوع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بانکها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به منظور ایجاد تسهیلات لازم جهت گسترش امور صنعت و معدن، کشاورزی و خدمات اموال منقول را بنا به‌درخواست مشتری و تعهد او مبنی بر خرید و مصرف و یا استفاده مستقیم مال و یا اموال مورد درخواست خریداری نموده و با اخذ تأمین به صورت‌اقساطی به مشتری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به منظور ایجاد تسهیلات لازم جهت گسترش امور خدماتی، کشاورزی، صنعتی و معدنی، اموال منقول و غیر منقول را‌بنا به درخواست مشتری و تعهد او مبنی بر انجام اجاره به شرط تملیک و استفاده خود، خریداری و به صورت اجاره به شرط تملیک به مشتری واگذار‌نمایند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به منظور ایجاد تسهیلات لازم جهت تأمین سرمایه در گردش واحدهای تولیدی به هر یک از عملیات ذیل مبادرت‌نمایند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و لوازم یدکی مورد نیاز واحدهای تولیدی را بنا به درخواست این واحدها و تعهد آنها مبنی بر خرید و مصرف مواد اولیه و لوازم‌یدکی مورد درخواست، خریداری و به صورت نسیه به واحدهای مذکور بفروشند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از تولیدات این واحدها را که سهل‌البیع باشد بنا به درخواست آنها پیش خرید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بانکها موظفند جهت تحقق اهداف بندهای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بخشی از منابع خود را از طریق قرض‌الحسنه به متقاضیان‌اختصاص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توسط بانک مرکزی تهیه و به تصویب هیأت دولت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قراردادهایی که در اجرای مواد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انون مبادله می‌گردد، به موجب قراردادی که بین طرفین منعقد‌می‌شود، در حکم اسناد لازم‌الاجراء و تابع مفاد آیین‌نامه اجرایی اسناد رسمی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به منظور ایجاد تسهیلات لازم برای گسترش امور تولیدی، بازرگانی و خدماتی مبادرت به جعاله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اراضی مزروعی و یا باغات را که در اختیار و تصرف خود دارند به مزارعه و یا مساقات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ایران و سیاست پولی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ایران که از این پس بانک مرکزی جمهوری اسلامی ایران نامیده می‌شود در مورد شرکتهای دولتی که سهام آن صد درصد‌متعلق به دولت نیست، فقط می‌تواند طبق عملیات مجاز در این قانون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سیاست اعتباری و تسهیلات اعطایی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مجمع عمومی بانک مرکزی و تصویب هیأت دولت تعیین شده و‌سیاست اعتباری و تسهیلات اعطایی پنج‌ساله و درازمدت در ضمن لوایح برنامه‌های عمرانی پنج‌ساله و درازمدت کشور جهت تصویب به مجلس‌شورای اسلامی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مرکزی ایران در حسن اجرای نظام پولی و اعتباری کشور می‌تواند با استفاده از ابزار ذیل، طبق آیین‌نامه‌ای که به تصویب هیأت‌وزیران می‌رسد بر اساس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پولی و بانکی دخالت و نظارت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حداقل و یا حداکثر نسبت سهم سود بانکها در عملیات مشارکت و مضاربه این نسبتها ممکن است در هر یک از رشته‌های مختلف و‌متفاوت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رشته‌های مختلف سرمایه گذاری و مشارکت در حدود سیاستهای اقتصادی مصوب و تعیین حداقل نرخ سود احتمالی برای انتخاب‌طرحهای سرمایه‌گذاری و مشارکت حداقل نرخ سود احتمالی ممکن است در هر یک از رشته‌های مختلف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حداقل و حداکثر نسبت سود بانکها در معاملات اقساطی و اجاره به شرط تملیک در تناسب با قیمت تمام شده مورد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نسبتها‌ممکن است در موارد مختلف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انواع و میزان حداقل و حداکثر کارمزد خدمات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 که بیش از هزینه کار انجام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حق‌الوکاله بکارگیری‌سپرده‌های سرمایه‌گذاری که توسط بانکها دریافت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نوع، میزان، حداقل و حداکثر امتیازات موضوع 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ضوابط تبلیغات برای بانکها در این موارد</w:t>
      </w:r>
      <w:r>
        <w:rPr>
          <w:rFonts w:eastAsia="IRNazanin" w:cs="IRNazanin"/>
          <w:color w:val="111111"/>
          <w:sz w:val="28"/>
          <w:szCs w:val="28"/>
          <w:rtl w:val="true"/>
          <w:lang w:bidi="fa-IR"/>
        </w:rPr>
        <w:t xml:space="preserve">. </w:t>
      </w:r>
      <w:bookmarkStart w:id="103" w:name="pg11218_163486"/>
    </w:p>
    <w:p>
      <w:pPr>
        <w:pStyle w:val="BookText"/>
        <w:rPr/>
      </w:pPr>
      <w:bookmarkEnd w:id="10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حداقل و حداکثر میزان مشارکت، مضاربه، سرمایه‌گذاری، اجاره به شرط تملیک، معاملات اقساطی، نسیه، سلف، مزارعه، مساقات،جعاله و قرض‌الحسنه برای بانکها و یا هر یک از آنها در هر یک از موارد و رشته‌های مختلف و نیز تعیین حداکثر تسهیلات اعطایی به هر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با هر یک از بانکها و نیز بانکها با یکدیگر مجاز به انجام عملیات بانکی ربوی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می‌توانند، با اجازه بانک مرکزی جمهوری اسلامی ایران با مؤسسات دولتی و وابسته به دولت و شرکتهای دولتی به عملیات مجاز‌بانکی مبادرت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دریافتی تحت عنوان کارمزد و حق‌الوکاله جزو درآمدهای بانکها بوده و قابل تقسیم بین سپرده گذاران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معافیت از سود بازرگانی و یا معافیت‌های مالیاتی اعطایی طبق قانون به کارخانجات و مؤسسات تولیدی به بانکهایی که از لحاظ واردات‌و یا مالکیت جانشین کارخانجات و یا مؤسسات تولیدی می‌شوند نیز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واحدهایی که بانکها در آنها مشارکت و یا سرمایه‌گذاری نموده باشند تابع قانون تجارت خواهند بود، مگر این که مشمول قانون دیگری‌باشند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تصویب این قانون کلیه قوانین و مقررات مغایر لغو و اختیارات و وظایف مذکور در قانون پولی و بانکی و لایحه قانونی اداره امور‌بانکها و متمم آن که در این قانون به مراجع ذیصلاح دیگری سپرده شده است از مراجع قبلی سلب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امور اقتصادی و دارایی موظف است آیین‌نامه اجرایی این قانون را با پیشنهاد بانک مرکزی جمهوری اسلامی ایران تهیه و پس از‌تصویب هیأت دولت که نباید مدت تهیه و تصویب آن از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بیشتر باشد به مرحله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 مشتمل بر بیست و هفت ماده و چهار تبصره در جلسه روز سه‌شنبه هشتم</w:t>
      </w:r>
    </w:p>
    <w:p>
      <w:pPr>
        <w:pStyle w:val="BookText"/>
        <w:rPr/>
      </w:pPr>
      <w:r>
        <w:rPr>
          <w:rFonts w:ascii="IRNazanin" w:hAnsi="IRNazanin" w:eastAsia="IRNazanin"/>
          <w:color w:val="111111"/>
          <w:sz w:val="28"/>
          <w:sz w:val="28"/>
          <w:szCs w:val="28"/>
          <w:rtl w:val="true"/>
          <w:lang w:bidi="fa-IR"/>
        </w:rPr>
        <w:t>شهریور ماه یک هزار و سیصد و شصت و دو مجلس شورای‌اسلامی تصویب و در تاریخ</w:t>
      </w:r>
      <w:r>
        <w:rPr>
          <w:rFonts w:eastAsia="IRNazanin" w:cs="IRNazanin"/>
          <w:color w:val="111111"/>
          <w:sz w:val="28"/>
          <w:szCs w:val="28"/>
          <w:lang w:bidi="fa-IR"/>
        </w:rPr>
        <w:t>1362.6.10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w:t>
      </w:r>
    </w:p>
    <w:p>
      <w:pPr>
        <w:pStyle w:val="BookText"/>
        <w:rPr/>
      </w:pPr>
      <w:r>
        <w:rPr>
          <w:rFonts w:ascii="IRNazanin" w:hAnsi="IRNazanin" w:eastAsia="IRNazanin"/>
          <w:color w:val="111111"/>
          <w:sz w:val="28"/>
          <w:sz w:val="28"/>
          <w:szCs w:val="28"/>
          <w:rtl w:val="true"/>
          <w:lang w:bidi="fa-IR"/>
        </w:rPr>
        <w:t>شورای نگهبان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w:t>
      </w:r>
    </w:p>
    <w:p>
      <w:pPr>
        <w:pStyle w:val="Heading3"/>
        <w:numPr>
          <w:ilvl w:val="2"/>
          <w:numId w:val="1"/>
        </w:numPr>
        <w:rPr/>
      </w:pPr>
      <w:bookmarkStart w:id="104" w:name="__RefHeading___Toc7930052_2870459653"/>
      <w:bookmarkStart w:id="105" w:name="_Toc37"/>
      <w:bookmarkEnd w:id="104"/>
      <w:r>
        <w:rPr>
          <w:rtl w:val="true"/>
        </w:rPr>
        <w:t xml:space="preserve">پیوست </w:t>
      </w:r>
      <w:r>
        <w:rPr/>
        <w:t>15</w:t>
      </w:r>
      <w:r>
        <w:rPr>
          <w:rtl w:val="true"/>
        </w:rPr>
        <w:t xml:space="preserve">: </w:t>
      </w:r>
      <w:r>
        <w:rPr>
          <w:rtl w:val="true"/>
        </w:rPr>
        <w:t>قانون بانکی و پولی کشور</w:t>
      </w:r>
      <w:bookmarkEnd w:id="105"/>
    </w:p>
    <w:p>
      <w:pPr>
        <w:pStyle w:val="BookText"/>
        <w:rPr/>
      </w:pPr>
      <w:r>
        <w:rPr>
          <w:rFonts w:ascii="IRNazanin" w:hAnsi="IRNazanin" w:eastAsia="IRNazanin"/>
          <w:color w:val="111111"/>
          <w:sz w:val="28"/>
          <w:sz w:val="28"/>
          <w:szCs w:val="28"/>
          <w:rtl w:val="true"/>
          <w:lang w:bidi="fa-IR"/>
        </w:rPr>
        <w:t>قانون بانکی و پولی کشور</w:t>
      </w:r>
    </w:p>
    <w:p>
      <w:pPr>
        <w:pStyle w:val="BookText"/>
        <w:rPr/>
      </w:pPr>
      <w:r>
        <w:rPr>
          <w:rFonts w:ascii="IRNazanin" w:hAnsi="IRNazanin" w:eastAsia="IRNazanin"/>
          <w:color w:val="111111"/>
          <w:sz w:val="28"/>
          <w:sz w:val="28"/>
          <w:szCs w:val="28"/>
          <w:rtl w:val="true"/>
          <w:lang w:bidi="fa-IR"/>
        </w:rPr>
        <w:t>قانون بانکی و پولی کشور</w:t>
      </w:r>
    </w:p>
    <w:p>
      <w:pPr>
        <w:pStyle w:val="BookText"/>
        <w:rPr/>
      </w:pPr>
      <w:r>
        <w:rPr>
          <w:rFonts w:ascii="IRNazanin" w:hAnsi="IRNazanin" w:eastAsia="IRNazanin"/>
          <w:color w:val="111111"/>
          <w:sz w:val="28"/>
          <w:sz w:val="28"/>
          <w:szCs w:val="28"/>
          <w:rtl w:val="true"/>
          <w:lang w:bidi="fa-IR"/>
        </w:rPr>
        <w:t xml:space="preserve">مصوب هفتم خرداد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کمیسیون‌های مشترک دارایی و دادگستری مجلسین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w:t>
      </w:r>
    </w:p>
    <w:p>
      <w:pPr>
        <w:pStyle w:val="BookText"/>
        <w:rPr/>
      </w:pPr>
      <w:r>
        <w:rPr>
          <w:rFonts w:ascii="IRNazanin" w:hAnsi="IRNazanin" w:eastAsia="IRNazanin"/>
          <w:color w:val="111111"/>
          <w:sz w:val="28"/>
          <w:sz w:val="28"/>
          <w:szCs w:val="28"/>
          <w:rtl w:val="true"/>
          <w:lang w:bidi="fa-IR"/>
        </w:rPr>
        <w:t>شورای پول و اعتبار</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شورایی به نام شورای پول و اعتبار تشکیل می‌گردد که موضوع وظایف و اختیارات و طرز کار آن در این قانون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شورای پول و اعتبار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رییس کل بانک مرکزی در اداره عمومی بانک طبق مقررات فصل سوم این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فعالیت بانکها و نظارت در امور بانکداری طبق فصل چهارم این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وظیفه شورا می‌تواند هر گونه اطلاع از سایر بانکها اعم از بانکهایی که اساسنامه آنها به تصویب مجلسین رسیده است و یا طبق قانون‌بانکداری تأسیس شده باشند خواسته و یا دستوراتی برای اجراء بدهد و عموم بانکها موظف و مکلف به اجرای آن خواهند بود ولی شورا نمی‌تواند‌راجع به روابط صاحبان حساب با بانک یا وضع حساب آنها اطلاعی بخواهد جز در مواردی که به موجب این قانون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نظر مشورتی به دولت در امور مالی و اظهار نظر در مسائل پولی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نظریه شورا را در موضوعات و تصمیمات‌مربوط به اقتصاد پولی و ملی کشور 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شورای عالی اقتصاد برای تأمین هماهنگی در اتخاذ تصمیم مربوط به اقتصاد پولی و مالی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درباره مسائل مربوط به وظایف خود و موضوعهایی که از طرف دولت به او مراجعه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سایر وظایف و اختیاراتی که این قانون برای آن تعیین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پول و اعتبار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اشخاص زیر تشکیل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رییس کل بانک مرکزی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صنایع و معادن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بازرگانی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دادستان کل دیوان عالی کشور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نماینده اتاق بازرگانی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کل شورای عالی اقتصاد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کل شورای پول و 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 کل بانک ملی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نماینده بانکهای خصوصی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استاد اقتصاد به معرفی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نماینده شورای کشاورزی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متخصص اقتصاد صنعتی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متخصص اقتصاد پولی و 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متخصص اقتصاد کارگری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کل بانک مرکزی ایران سمت ریاست شورا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مذکور در بندهای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هیأت وزیران برای مدت سه سال منصوب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سال اول در آخر هر سال یک نفر به قید قرعه از عضویت خارج و خود او یا شخص دیگری برای مدت سه سال به جای او منصوب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یا استعفاء یا عدم توانایی انجام کار و یا احراز عدم صلاحیت هر یک از اعضاء عضو دیگری به جای او منصوب و دوره مأموریت او را‌تکمیل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شورای پول و اعتبار قبل از شروع به کار باید در جلسه شورای پول و اعتبار قسم یاد نموده و خدا را گواه بگیرند که در انجام وظایف‌شورای پول و اعتبار نهایت دقت و دلسوزی را مبذول دارند و کلیه تصمیمات خود را مقرون به صلاح کشور نموده و رعایت کامل حفظ اسرار شورا را‌بنمایند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پول و اعتبار می‌تواند در هر مورد که لازم باشد اشخاص صلاحیتدار برای مشورت درباره امور مخصوص انتخاب و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 بر حسب دعوت رییس خود لااقل ماهی یک مرتبه تشکیل جلسه می‌دهد و نیز هر موقع که لااقل پنج نفر از اعضای شورا تقاضا کنند‌تشکیل جلسه خواهد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مذاکره و اخذ تصمیم حضور لااقل دوسوم از اعضاء در جلسه شورا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به اکثریت دوسوم آراء اعضای حاضر اتخاذ‌می‌شود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صورتمجلس مذاکرات شورا در دفتر مخصوصی ضبط شده و به امضای رییس و دبیر شورا رسیده و در مرکز بانک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رییس‌شورا برای امضای کلیه مکاتبات که شامل رونوشت و یا مستخرجه‌های صورتمجالس‌ها نیز می‌باشد به دبیر کل شورا اختیارات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دستگاههای دولتی و مؤسسات اعتباری دولتی و خصوصی موظفند در صورت تقاضای شورا کلیه اعتباراتی را که برای شورا لازم بداند به‌استثنای موارد مذکور در بند 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شورا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شورای پول و اعتبار جز در مواردی که قانون وظیفه‌ای برای آنها تعیین کرده است موظف به حفظ اسرار و اطلاعاتی که به مناسبت کار‌خود به دست آورده‌اند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اداری شورا و مشاورین و افرادی که شورا در اجرای وظایف خود به آنها مراجعه می‌کند نیز مشمول بند یک بالا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متخلفین از مقررات این ماده مشمول مجازات مقرر در ماده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کیفر عمومی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پول و اعتبار هر گونه اطلاعاتی که وزیر دارایی بخواهد در دسترس او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 هر سه ماه یک مرتبه گزارشی از طرز اجرای وظایف خود و تحولات پولی و بانکی کشور به وزیر دارایی می‌دهد و هر گونه نظرات و‌پیشنهاداتی که درباره احتیاجات اقتصاد ملی مفید بداند نیز در گزارش خود ذکر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 نمی‌تواند جز به موجب قانون و یا موافقت قبلی وزیر دارایی به انتشار هیچ گونه نشریه‌ای اقدام کند مگر انتشاراتی که جنبه تحقیقی و‌علمی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و دبیرخانه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کل شورا پول و اعتبار بر حسب پیشنهاد رییس شورای پول و اعتبار و تصویب وزیر دارایی برای مدت شش سال انتخاب منصوب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کل شورای پول و اعتبار یا نماینده او در مقابل دادگاه و مراجع قانونی دیگر و ادارات دولتی و غیر دولتی نماینده تام‌الاختیار شورا می‌باشد‌و کلیه دعاوی حقوقی و جزایی به وسیله او اقامه و دفاع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مختلف</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دستگاه‌های شورای پول و اعتبار جزء لاینفک سازمان بانک مرکزی ایران می‌باشد و هزینه آنها مانند هزینه شورا بر عهده بانک مرکزی‌ایران است و کارمندان اداری شورای پول و اعتبار جزء کارمندان اداری بانک مرکزی ایران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پول</w:t>
      </w:r>
    </w:p>
    <w:p>
      <w:pPr>
        <w:pStyle w:val="BookText"/>
        <w:rPr/>
      </w:pP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پول کشور ایران ریال است که به یکصد دینار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یک گرم طلای خالص </w:t>
      </w:r>
      <w:r>
        <w:rPr>
          <w:rFonts w:eastAsia="IRNazanin" w:cs="IRNazanin"/>
          <w:color w:val="111111"/>
          <w:sz w:val="28"/>
          <w:szCs w:val="28"/>
          <w:lang w:bidi="fa-IR"/>
        </w:rPr>
        <w:t>85.2396156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پنج ریال و دو میلیون و سیصد و نود و شش هزار و یکصد و پنجاه و شش ده‌میلیونیم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ریال محتوی </w:t>
      </w:r>
      <w:r>
        <w:rPr>
          <w:rFonts w:eastAsia="IRNazanin" w:cs="IRNazanin"/>
          <w:color w:val="111111"/>
          <w:sz w:val="28"/>
          <w:szCs w:val="28"/>
          <w:lang w:bidi="fa-IR"/>
        </w:rPr>
        <w:t>117316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یکصد و هفده هزار و سیصد و شانزده ده میلیونیم گرم طلای خالص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برابری پولهای خارجی نسبت به ریال و نرخ خرید و فروش ارز توسط بانک مرکزی با رعایت تعهدات کشور در مقابل صندوق بین‌المللی‌پول تعیین و در روزنامه رسمی کشور درج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انحصار انتشار پول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انتشار پول ایران در اختیار دولت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امتیاز مطابق مقررات این قانون منحصراً از طرف بانک مرکزی ایران بدون دخالت هیچ دستگاه دولتی یا خصوصی دیگری به اجراء گذاشته‌می‌شود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قانونی و قوه ابراء</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اسکناس و پولهای فلزی که در تاریخ تصویب این قانون در جریان بوده است و یا به موجب این قانون انتشار می‌یابد جریان قانونی و قوه‌ابراء خواهند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و قوه ابراء انواع اسکناسها و مسکوکات فلزی در جریان به پیشنهاد بانک مرکزی ایران توسط شورای پول و اعتبار تعیین و پس از‌تصویب وزیر دارایی به موقع اجراء گذاشته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ایران در مقابل سرقت یا گم شدن و یا از بین رفتن اسکناسها و مسکوکات هیچ گونه تعهد و مسئولیتی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طلا جریان قانونی نخواهد داشت مگر این که بنا به پیشنهاد شورا پول و اعتبار هیأت وزیران به موجب تصویبنامه اجازه به جریان‌گذاردن آن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شرایط ضرب سکه‌ها و طریقه به جریان گذاردن و خروج آنها از جریان نیز به همین طریق تعیین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وارد کردن طلا و نقره به کشور یا صدور از کشور برای احتیاجات مسلم اقتصادی به پیشنهاد شورای پول و اعتبار و تصویب هیأت وزیران‌خواهد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و به جریان گذاردن پول و خروج آن از جریان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اسمی و شکل و نقشه و رنگ و سایر مشخصات اسکناسها و همچنین مبلغ اسمی جنس و میزان فلز و وزن و اندازه و سایر مشخصات‌پولهای فلزی در گردش به استثنای پول طلا و مهلت و طرز و شرایط خروج آنها از گردش به پیشنهاد بانک مرکزی ایران و تصویب وزیر دارایی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انقضای مدتی که برای خروج اسکناس یا پول فلزی از جریان معین شده مبالغ ارائه نشده رواج قانونی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ولی‌بانک مرکزی تا ده سال پس از آن تاریخ پولهای منسوخ را بدون دریافت هزینه با پول رایج تعویض خواهد کرد و پس از خاتمه این مدت مبلغ پولهای‌ارائه نشده عاید خزانه دولت شده و در صورت بدهی دولت به بانک به مصرف استهلاک دیون به بانک مرکزی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اسکناسها دارای امضاء وزیر دارایی و رییس کل بانک مرکزی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مرکزی ایران نمی‌تواند هیچ گونه تعهد ریالی به شکل اسکناس بنماید مگر این که در مقابل آن به اقلام داراییهای مذکور در زیر به‌طوری که در مواد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تعریف شده‌اند اضافه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طبق ماده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 طبق ماده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قرضه صادره و یا تضمین شده از طرف دولت و شهرداریها و وامها و دیون مشابه آن طبق مواد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اسناد قرضه مندرج در بند ج بالا کافی نباشد مطالبات ریالی بابت اعتبارات صنعتی بازرگانی و یا کشاورزی طبق ماده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داراییهای مذکور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الف و ب نباید از چهل درصد مجموع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طلا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داراییهایی که جزو پشتوانه طلا قبول می‌شوند عبارتند از شمش طلا و طلای مسکوک موجود در خزانه‌های بانک و طلایی که در بانکهای‌مرکزی بیگانه و یا مؤسسات مالی بین‌المللی سپرده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طلای تحویلی به صندوق بین‌المللی پول و یا بانک بین‌المللی ترمیم و توسعه و یا مؤسسات بین‌المللی مشابه بابت سهمیه و یا سرمایه طبق‌قوانین مصوبه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ارزی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داراییهای ارزی قابل قبول جزو پشتوانه منحصراً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اسکناسهای خارجی مورد قبول بانک مرکزی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ارزی اعم از دیداری یا مدت‌دار که مدت آن از شش ماه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پرداخت به صندوق بین‌المللی پول و یا بانک بین‌المللی ترمیم و توسعه و یا مؤسسات بین‌المللی مشابه بابت سهمیه و یا سرمایه طبق‌قوانین مصوب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از طرف دولتهای بیگانه و صندوق بین‌المللی پول و بانک بین‌المللی ترمیم و توسعه و شرکت مالی بین‌المللی و یا دستگاههای‌مشابه صادر و یا تضمین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ریالی یا ارزی از خارجه که بر اثر اجرای قراردادهای بین‌المللی پرداخت و مبادلات ارزی و پایاپای حاصل شده تا حدودی که در‌قراردادهای مزبور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بازرگانی قابل پرداخت به ارز صادره عهده خارجه که دارای دو امضای معتبر باشد که یکی از آن باید امضای بانک واگذارنده باشد و‌سررسید آنها از حدودی که در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بیشتر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ارزهایی که به عنوان پشتوانه قبول می‌شود باید قابل تبدیل به طلا باشد و شورای پول و اعتبار بر حسب پیشنهاد هیأت عامل بانک مرکزی‌ایران این نوع ارزها را تعیین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اقتضا حداکثر مبالغی را که از هر کدام از ارزهای مزبور در پشتوانه می‌توان قبول کرد معین خواهد‌نمود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 و زیانهای حاصل از تغییر برابریهای قانونی و یا اتفاقات ناشی از قوه قهریه به حساب دولت خواهد بود و در صورت زیان دولت‌می‌تواند سند خزانه صادر و به بانک مرکزی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صادره یا تضمین شده از طرف دولت و شهرداریها و وامها و مطالبات مشابه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داراییهای حاصل از اعطای وام و تسهیلات اعتباری به دولت که در پشتوانه قابل قبول می‌باشد منحصراً از مطالبات زیر تشکیل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میزان </w:t>
      </w:r>
      <w:r>
        <w:rPr>
          <w:rFonts w:eastAsia="IRNazanin" w:cs="IRNazanin"/>
          <w:color w:val="111111"/>
          <w:sz w:val="28"/>
          <w:szCs w:val="28"/>
          <w:lang w:bidi="fa-IR"/>
        </w:rPr>
        <w:t>14000000000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میلیارد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بدهیهای دولت به بانک ملی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خزانه‌ای که ممکن است دولت در اجرای مقررات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صادر و به بانک مرکزی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اسناد بهره تعلق نمی‌گیرد و سود احتمالی حاصله از تغییر برابری قانونی طلا و ارزهای پشتوانه و یا تعویض پول در جریان قبل از هر چیز به‌مصرف استهلاک این اسناد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تنخواه‌گردانی که به منظور تسهیل پرداختهای جاری در اختیار دولت گذارده می‌شود تا حدود یک‌دهم درآمد پیش‌بینی شده در هر سال مشروط‌بر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استفاده از تنخواه‌گردان ضمن تصویب قانون بودجه هر سال به تصویب رسیده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 مبالغی که تحت این عنوان استفاده می‌شود از یک‌دهم وصولیهای قطعی بودجه عادی در دوره عملکرد سال تجاوز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دولت مکلف شده باشد کل مبالغ استفاده شده را حداکثر تا آخر سال مالی مورد بحث بدون در نظر گرفتن باقیمانده دوره‌عملکرد مسترد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خزانه و اوراق قرضه صادره و یا تضمین شده از طرف دولت و شهرداریها مشروط بر این که در هر مورد اجازه انتشار آن قانوناً تحصیل‌شده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وامهای اعطایی به شهرداریها تا حدود سی درصد درآمد سالیانه آنها و شرکتها و بنگاه‌های تجاری که با سرمایه دولت تشکیل می‌شود با تضمین‌وزارت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تعهدات دولت ناشی از اجرای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پشتوانه قبول شده است به وسیله جواهرات سلطنتی موضوع قانون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می‌شود و نگاهداری و حفاظت جواهرات مزبور و طلای پشتوانه به بانک مرکزی ایران واگذار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قرضه دولتی که به عنوان پشتوانه قبول شده‌اند در صورتی که قیمت آنها مساوی یا پایین‌تر از قیمت در موقع واریز باشد به قیمت‌خرید و چنانچه قیمت خرید آنها زیادتر از قیمت واریز باشد به قیمت واریز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مربوط به عملیات بازرگانی و صنعتی و کشاورزی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داراییهای ذیل به عنوان عملیات اعتباری بازرگانی و صنعتی و کشاورزی</w:t>
      </w:r>
    </w:p>
    <w:p>
      <w:pPr>
        <w:pStyle w:val="BookText"/>
        <w:rPr/>
      </w:pPr>
      <w:r>
        <w:rPr>
          <w:rFonts w:ascii="IRNazanin" w:hAnsi="IRNazanin" w:eastAsia="IRNazanin"/>
          <w:color w:val="111111"/>
          <w:sz w:val="28"/>
          <w:sz w:val="28"/>
          <w:szCs w:val="28"/>
          <w:rtl w:val="true"/>
          <w:lang w:bidi="fa-IR"/>
        </w:rPr>
        <w:t>جزء پشتوانه پذیرفته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براتهای ریالی و هر گونه اسناد بازرگانی ریالی دیگری که به حواله‌کرد قابل پرداخت باشد مشروط بر این که دارای سه امضاء معتبر بوده که یکی‌از آنها باید امضاء انک واگذارنده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وامها و سایر مطالبات ریالی با مدت معین که در برابر شمش و یا مسکوک طلا پرداخت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وامهایی که بانک ملی ایران به مؤسسات تولیدی و مؤسسات تخصصی اعتبار صنعتی داده است حداکثر تا </w:t>
      </w: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وامهای اعطایی به مؤسسات تخصصی اعتباری که به طور مستقیم یا غیر مستقیم متعلق به دولت بوده و یا تحت نظارت دولت اداره می‌شوند‌طبق شرایط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وامها از یک سال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وامهای مزبور به وسیله واگذاری مطالبات مؤسسات نامبرده به بانک مرکزی ایران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سررسید مطالباتی که بدین منظور به بانک مرکزی واگذار می‌شود از تاریخ دریافت وام به بانک مرکزی از یک سال بیشتر بناشد و کلیه حقوق بانک‌واگذارنده نسبت به مطالبات مزبور به بانک مرکزی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اسمی مطالبات واگذار شده لااقل معادل یک سوم از مبلغ وام اعطایی بانک مرکزی بیشتر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واگذار شده با تضمین شخص ثالث قابل قبول یا با گروگان به نفع بانک مرکزی ایران همراه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سررسید بروات و اسناد بازرگانی و وامها و سایر مطالبات مذکور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قبول آنها در پشتوانه نباید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روز‌تجاوز کند ولی شورای پول و اعتبار می‌تواند در مورد اعتبارهای صادراتی مدت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فوق را حداکثر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بانک مرکزی</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حفظ ارزش پول و تنظیم اعتبارات مؤسسه مستقلی به نام بانک مرکزی ایران تشکیل می‌گردد که دارای حق انحصاری انتشار‌اسکناس و پول فلزی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اصلی بانک مرکزی ایران تهران است ولی در صورت اقتضای مصالح عالیه کشور می‌تواند به موجب تصویب‌نامه هیأت وزیران مرکز به‌محل دیگری تغییر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ایران می‌تواند شعب یا نمایندگی در هر جا ضروری بداند تأسیس نماید و یا به بانک ملی ایران نمایندگی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ایران تابع قوانین و آیین‌نامه‌های عمومی مربوط به دولت و بنگاه‌هایی که با سرمایه دولت تشکیل شده‌اند نمی‌باشد مگر آن‌که در قانون مربوط صراحتاً از بانک مرکزی ایران اسم برده شده باشد ولی نسبت به مواردی که در این قانون پیش‌بینی نشده باشد بانک تابع قوانین‌مربوط به شرکتهای سهامی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3609853176.85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سه میلیارد و ششصد و نه میلیون و هشتصد و پنجاه و سه هزار و یکصد و هفتاد و شش ریال و هشتاد و‌پنج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تفاوت ارزیابی پشتوانه موضوع قانون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حساب نزد بانک ملی ایران موجود است به بانک مرکزی‌ایران منتقل و </w:t>
      </w:r>
      <w:r>
        <w:rPr>
          <w:rFonts w:eastAsia="IRNazanin" w:cs="IRNazanin"/>
          <w:color w:val="111111"/>
          <w:sz w:val="28"/>
          <w:szCs w:val="28"/>
          <w:lang w:bidi="fa-IR"/>
        </w:rPr>
        <w:t>3.600.000.000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میلیارد و ششصد میلیون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بابت سرمایه و بقیه </w:t>
      </w:r>
      <w:r>
        <w:rPr>
          <w:rFonts w:eastAsia="IRNazanin" w:cs="IRNazanin"/>
          <w:color w:val="111111"/>
          <w:sz w:val="28"/>
          <w:szCs w:val="28"/>
          <w:lang w:bidi="fa-IR"/>
        </w:rPr>
        <w:t>9.853.176.85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میلیون و هشتصد و پنجاه و سه</w:t>
      </w:r>
    </w:p>
    <w:p>
      <w:pPr>
        <w:pStyle w:val="BookText"/>
        <w:rPr/>
      </w:pPr>
      <w:r>
        <w:rPr>
          <w:rFonts w:ascii="IRNazanin" w:hAnsi="IRNazanin" w:eastAsia="IRNazanin"/>
          <w:color w:val="111111"/>
          <w:sz w:val="28"/>
          <w:sz w:val="28"/>
          <w:szCs w:val="28"/>
          <w:rtl w:val="true"/>
          <w:lang w:bidi="fa-IR"/>
        </w:rPr>
        <w:t>هزار‌و یکصد و هفتاد و شش ریال و هشتاد و 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بانک مزبور را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بانک مرکزی به قرار زیر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حساب برای دولت و شهرداریها و بنگاه‌ها و مؤسسات دیگر که تمام یا قسمتی از سرمایه آن متعلق به دولت است و یا تحت‌نظارت دولت می‌باشد و انجام کارهای بانکی آنها در داخله و خارجه طبق قراردادهایی که با وزارت دارایی و یا مؤسسات مربوط منعقد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و‌مؤسسات مزبور نیز مکلفند وجوه خود را منحصراً نزد بانک مرکزی ایران نگاهداری و عملیات بانکی خود را توسط بانک مزبور 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کلیه عملیات مربوط به اسناد قرضه دولت طبق قرارداد با وزارت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مؤسسات مالی بین‌المللی نماینده دولت بوده و در اجرای موافقتنامه‌های مالی و بازرگانی بین دولت و سایر کشورها قراردادهای پرداخت‌منعقد و به حساب دولت اجراء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می‌تواند برای جبران زیان احتمالی ناشی از تبدیل ارز و یا عدم وصول مطالبات و اعتبارهای اعطاء‌شده یا نظایر آن که ممکن است در اجرای این گونه قراردادها پیشامد کند اسناد خزانه صادر و به بانک مرکزی ایران تسلیم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موازنه ارزی کشور و در صورت لزوم پیشنهاد تنظیم مقررات مربوط به معاملات ارزی به شورای پول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مزبور پس از‌تصویب هیأت وزیران قابل اجراء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و نگاهداری حساب جاری نزد بانکهای خارجه و یا نگاهداری حساب بانکهای داخله و خارجه در نزد خود و انجام کلیه عملیات مجاز‌بانکی دیگر و تحصیل اعتبارات در داخله و خارجه به حساب خود و یا به حساب بانکهای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ایران می‌تواند عملیات زیر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معاملات مربوط به طلا و 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مجدد بروات و اسناد بازرگانی و اسناد وامهای صنعتی و کشاورزی که از طرف بانکهای ثبت شده در ایران ارائه می‌شود و یا اعطای وام‌و اعتبار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وام به دولت یا با تضمین دولت و یا تضمین اعتبارات اعطایی به دولت یا به اشخاص ثالث به ضمانت دولت طبق قانون و یا صدور‌اوراق قرضه در مقابل این گونه وامها طبق قرارداد جداگانه با وزارت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قبل از تقدیم هر گونه لایحه وام به مجلسین نظر صریح شورای پول و‌اعتبار را تحصیل و ضمیمه لایحه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اوراق قرضه صادره یا تضمین شده از طرف دولت که به موجب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صادر شده یا اوراق قرضه صادره یا‌تضمین شده از طرف دولتهای خارجی و یا مؤسسات مالی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 توقف و یا ورشکستگی بدهکاران موجودی حساب آنها نزد بانک مرکزی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بانک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ایران دارای ارکان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پول و اعتبار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نظارت اندوخته اسکناس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عمومی بانک از اعضای شورای پول و اعتبار و هیأت عامل و هیأت نظار و بازرس تحت ریاست وزیر دارایی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عمومی بانک لااقل سالی یک مرتبه و علاوه بر آن به تقاضای وزیر دارایی و یا رییس کل بانک و یا سه نفر از اعضاء به دعوت‌رییس مجمع تشکیل و دارای</w:t>
      </w:r>
    </w:p>
    <w:p>
      <w:pPr>
        <w:pStyle w:val="BookText"/>
        <w:rPr/>
      </w:pPr>
      <w:r>
        <w:rPr>
          <w:rFonts w:ascii="IRNazanin" w:hAnsi="IRNazanin" w:eastAsia="IRNazanin"/>
          <w:color w:val="111111"/>
          <w:sz w:val="28"/>
          <w:sz w:val="28"/>
          <w:szCs w:val="28"/>
          <w:rtl w:val="true"/>
          <w:lang w:bidi="fa-IR"/>
        </w:rPr>
        <w:t>وظایف و اختیارات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اظهار نظر نسبت به گزارش وضع بانک که رییس کل بانک به مجمع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هیأت 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ترازنامه بانک و پیشنهاد تقسیم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گزارش سالیانه عملیات بانک قبل از تقدیم به هیأت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تصمیم نهایی نسبت به نظریات و تصمیمات هیأت 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تصمیم‌های مجمع عمومی در صورتی معتبر است که اکثریت هر یک از دو گروه شورای پول و اعتبار و هیأت نظار حاضر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تصمیمها به اکثریت آراء عده حاضری که حق رأی دارند اتخاذ می‌شود و در صورت تساوی آراء تصمیم طرفی که رأی رییس جزو آن است قابل اجرا‌می‌باشد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عامل و هیأت نظار و بازرس دولت در مجمع عمومی حق رأی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کل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رییس کل بانک مرکزی ایران به پیشنهاد وزیر دارایی و تصویب هیأت وزیران به موجب فرمان ملوکانه برای مدت سه سال منصوب و انتخاب‌مجدد او بلامانع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رییس کل بانک علاوه بر ریاست شورای پول و اعتبار طبق بند ب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عضویت شورای عالی اقتصاد را نیز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رییس کل بانک بالاترین مقام اداری بانک بوده و علاوه بر اختیار استخدام و تعلیق و یا اخراج کارمندان و مستخدمین و تعیین شغل و‌حقوق و ترفیع آنها و به طور کلی انجام تمام امور داخلی و اداری در حدود آیین‌نامه‌ها و بودجه‌ای که به تصویب شورای پول و اعتبار خواهد رسید‌دارای وظایف و اختیارات ذیل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تصمیمات شورای پول و اعتبار و هیأت عامل بانک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اجرای این قانون و اساسنامه و آیین‌نامه‌های بانک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بانک در کلیه مراجع قضایی و یا غیر قضایی با حق 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تصمیم نسبت به کلیه امور جاری بانک که این قانون صراحتاً جزو وظایف و اختیارات سایر ارکان بانک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قسمتی از اختیارات خود و حق امضاء به قائم‌مقام و معاونین و یا کارمندان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گزارش از وضع حسابهای بانک به مجمع عمومی و شورای پول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هیأت نظار از کلیه تصمیمات شورای پول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پول و اعتبار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پول و اعتبار علاوه بر وظایف مذکور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عملیات ذیل را نیز پیشنهاد رییس کل بانک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آیین‌نامه استخدام و سایر آیین‌نامه‌های داخلی و بودجه بانک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نرخ رسمی تنزیل و نرخ بهره و کارمزد معاملات با دولت و سایرین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آیین‌نامه اجرایی قانون ارز و پیشنهاد آن به هیأت دولت برای صدور تصویبنامه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تصمیم راجع به خرید و یا فروش طلا و یا نقره و ورود آن به کشور یا خروج آن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طلا و نقره از کشور باید به تصویب هیأت‌وزیران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تصمیم نسبت به هر موضوع دیگری که از طرف رییس کل بانک در حدود این قانون پیشنهاد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عامل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عامل بانک مرکزی از رییس کل و قائم‌مقام او و سه نفر معاون تشکیل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مقام رییس کل بانک بر حسب پیشنهاد رییس کل بانک و موافقت وزیر دارایی و تصویب هیأت وزیران به فرمان ملوکانه برای مدت‌سه سال منصوب می‌گردد و در صورت غیبت و یا معذوریت رییس بانک کلیه اختیارات و وظایف قانونی او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انتخاب قائم‌مقام‌بلامانع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معاونین بانک به پیشنهاد رییس کل بانک و موافقت وزیر دارایی به موجب تصویب‌نامه هیأت وزیران برای مدت سه سال منصوب‌می‌شوند و تجدید انتخاب آنها بلامانع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هیأت عامل باید قبل از شروع به کار با حضور سه نفر از وزراء که هیأت وزیران تعیین می‌کند سوگند یاد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قائم‌مقام و هر یک از معاونین را رییس کل تعیین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نظارت اندوخته اسکناس</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نظارت در اندوخته اسکناس هیأت مخصوصی مرکب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شرح ذیل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مجلس سنا دو نفر از سناتورها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مجلس شورای ملی دو نفر از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دادستان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کل بانک مرکزی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خزانه‌دار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 موقت دولت در بانک مرکزی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مأموریت نمایندگان مجلسین یک سال بوده و در اولین جلسه مجلس شورای ملی و سنا در اردیبهشت ماه هر سال و اگر در آن موقع مجلس دائر‌نباشد در اولین جلسه‌ای که مجلس رسمی شود انتخاب خواهند شد و در هر حال تا انتخاب جانشین خود به این سمت باقی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نظارت اندوخته اسکناس عهده‌دار وظایف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و دریافت اسکناسهای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اسکناسها و تحویل آنها به بانک در مقابل پشتوانه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اسکناسها به بانک از لحاظ حساب پشتوانه در حکم به جریان گذاشتن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اسکناسهایی که از جریان خارج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اسکناسهایی که باید باطل شود و رسیدگی به عملیات مربوط به آنها و معدوم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معدوم کردن اسکناسها صورتمجلسی‌در دفتر مخصوصی تهیه شده و رونوشتی از آن به وزارت دارایی فرستاده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حسابهای پشتوانه اسکناس طبق قوانین و 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نظار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نظار مرکب از پنج نفر است که مجمع عمومی برای مدت یک سال از میان اشخاص صلاحیتدار انتخاب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نظار به دستور رییس هیأت لااقل ماهی یک بار تشکیل جلسه داده و دارای وظایف و اختیارات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در امور بانک طبق مقررات 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رسیدگی به دفاتر و حسابهای بانک و خلاصه حسابهایی که بانک طبق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هرماهه منتشر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به موجودی اسکناس و پولهای فلزی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به ترازنامه سالیانه و گواهی صحت و یا رد آن و تهیه نظریات خود برای مجمع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هیچ گونه محدودیت و مانعی می‌تواند کلیه اسناد و حسابها و اموال بانک را مورد رسیدگی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لزوم می‌تواند از مضمون هر نوع مکاتبه و یا صورتمجلس و به طور کلی هر نوع نوشتجات بانک اعم از اداره مرکزی و یا شعب و‌نمایندگیها اطلاع حاصل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آزادانه و بدون اطلاع قبلی هر یک از دوایر بانک را بازرسی کند و برای این منظور می‌تواند به خزانه‌ها و صندوقهای بانک و پشتوانه‌اسکناس اعم از طلا و جواهر دسترسی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نظار می‌تواند عملیات مندرج در این ماده را مستقیماً یا به وسیله یکی از اعضای خود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نظار حق مداخله مستقیم در امور بانک را ندارد ولی می‌تواند نظریات خود را کتباً به رییس کل اطلاع دهد که در ظرف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روز‌درباره آنها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مدت یعنی پس از دریافت توضیحات و ملاحظات رییس کل بانک هیأت نظار موضوع را مجدداً مورد رسیدگی‌قرار داده و نظر قطعی خود را برای تسلیم به مجمع عمومی بانک ابراز می‌نماید اتخاذ تصمیم نهایی با مجمع عمومی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دولت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دارایی به وسیله یک نفر بازرس که بر حسب پیشنهاد وزیر دارایی و تصویبنامه هیأت وزیران تعیین می‌شود بر عملیات بانک‌نظارت می‌کند و گزارشهای مرتب راجع به امور بانک را از او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اعضای هیأت نظار و بازرس دولت که به موجب تصویبنامه تعیین‌می‌شود از طرف وزارت دارایی پرداخت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بازرس دولت می‌تواند بدون حق رأی در جلسات شورای پول و اعتبار و هیأت نظار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ماهیانه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ترازنامه و تقسیم سود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سالی مالی بانک در آخر اسفند ماه هر سال به پایان می‌رسد – حسابهای بانک در آخر اسفند بسته شده و ترازنامه بانک باید لااقل یک ماه‌قبل از تشکیل مجمع عمومی به هیأت نظار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ترازنامه از طرف مجمع عمومی برای هیأت عامل به منزله مفاصاحساب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ترازنامه پس از تصویب مجمع عمومی به دولت تسلیم‌گردیده و در روزنامه رسمی کشور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ارزیابی ارقام دارایی و بدهی در ترازنامه به قرار ذیل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 و ارز و اوراق بهادار طبق فصل دوم این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منقول و غیر منقول به قیمت تمام شده پس از وضع استهلاک طبق فصل چهارم این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ویژه بانک عبارت است از درآمد بانک پس از وضع هزینه و استهلاکها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ویژه به علاوه مبلغ نقل شده از سال قبل پس از وضع مالیاتها به شرح زیر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درصد آن برای اندوخته قانونی کنار گذاشته می‌شود تا وقتی که اندوخته مزبور معادل سرمایه بانک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درصد برای اندوخته احتیاطی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قسمت برای نقل به حساب سال بعد طبق پیشنهاد رییس 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سود ویژه متعلق به دولت است ولی مادامی که دولت به بانک مقروض است سهم دولت از سود ویژه به مصرف استهلاک بهره و اصل‌بدهیهای دولت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مختلف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نظار و بازرس دولت بایستی قبل از شروع به کار در حضور مجمع عمومی سوگند یاد کنند که اسرار بانک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هیأت عامل بانک و هیأت نظار و بازرس دولت در مدت تصدی خود نمی‌توانند اقدام به معاملات تجاری نموده یا عضویت‌شرکتها و بنگاه‌های تجاری را قبول نماید و یا در سایر دستگاه‌های دولتی یا ملی سمتی داشته باشند جز در مؤسسات خیریه و اجتماعی آن هم به طور‌غیر موظف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در مقابل اسناد صادره از بانک وقتی ملزم است که لااقل دارای دو امضاء مجاز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ایران موظف است لااقل ماهی یک مرتبه صورت خلاصه از وضع حسابهای خود طبق نمونه‌ای که به تصویب شورای پول‌و اعتبار می‌رسد انتشار 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بانکداری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مؤسسه‌ای است که به صورت شرکت سهامی مطابق قانون بازرگانی تشکیل شده بر اساس مواد این فصل به عملیات بانکی اشتغال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عملیات بانکی با شورای پول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به عملیات بانکی ممنوع است مگر با اجازه شورای پول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بانکها نیز باید به تصویب شورای پول و اعتبار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ثبت مکلفند برای ثبت بانکهای داخلی موافقت کتبی شورای پول و اعتبار و رونوشت اساسنامه مصوبه شورا را مطالبه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پول و اعتبار می‌تواند در صورتی که تعداد بانکهای موجود را در رشته به خصوصی کافی بداند از صدور اجازه تأسیس بانک جدید‌برای آن رشته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 زیر اجازه تأسیس بانک از طرف شورای پول و اعتبار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تقاضای خود بانک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بانک برای مدت یک سال از تاریخ ابلاغ اجازه ثبت عملیات خود را شروع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بانک بدون عذر موجه فعالیت خود را برای مدتی متجاوز از سه ماه قطع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 زیر نیز شورای پول و اعتبار ممکن است اجازه صادره را باطل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بانک بر خلاف اساسنامه خود یا بر خلاف قوانین و تصویب‌نامه‌ها و آیین‌نامه‌های متکی به این قانون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قدرت پرداخت از بانک سلب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در مواردی که ابطال اجازه از طرف خود بانک تقاضا شده باشد در سایر موارد شورای پول و اعتبار باید ایراد یا ایرادات خود را کتباً به بانک‌خاطی اعلام دارد و بانک مزبور در ظرف ده روز از وصول اخطار پاسخ خود را کتباً به دبیرخانهشورای پول و اعتبار تسلیم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می‌توانند در مدت سی روز از ابلاغ تصمیم نهایی شورای پول و اعتبار به هیأت وزیران شکایت نمایند و تصمیم هیأت وزیران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سهام بانکها باید بانام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بانکهای ایرانی نمی‌توانند بیش از چهل درصد سهام خود را به اتباع خارجه واگذار نمایند خواه این واگذاری در حین تأسیس و یا پس از آن به‌عمل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بانکهایی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سرمایه آن متعلق به اتباع بیگانه باشد خارجی تلقی شده و ثبت آن ممنوع است مگر با اجازه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بانکهای موجود در تاریخ تصویب این قانون از مقررات بندهای یک و دو این ماده و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 بانکها عموماً نقدی و در موقع تأسیس و یا افزایش سرمایه هنگام انجام تشریفات ثبتی باید در بانک مرکزی ایران سپرده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 بانکهای داخلی حداقل یکصد میلیون ریال است که باید لااقل پنجاه درصد آن پرداخت شده باشد و سرمایه بانکهای خارجی حداقل‌باید یکصد میلیون ریال پرداخت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بانکها فعالیت خود را فقط به نقاط خارج از تهران محدود نموده و در</w:t>
      </w:r>
    </w:p>
    <w:p>
      <w:pPr>
        <w:pStyle w:val="BookText"/>
        <w:rPr/>
      </w:pPr>
      <w:r>
        <w:rPr>
          <w:rFonts w:ascii="IRNazanin" w:hAnsi="IRNazanin" w:eastAsia="IRNazanin"/>
          <w:color w:val="111111"/>
          <w:sz w:val="28"/>
          <w:sz w:val="28"/>
          <w:szCs w:val="28"/>
          <w:rtl w:val="true"/>
          <w:lang w:bidi="fa-IR"/>
        </w:rPr>
        <w:t xml:space="preserve">تهران شعبه یا نمایندگی نداشته باشند می‌توانند با‌سرمایه‌ای معادل نصف مبالغ مندرج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به ثبت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بانکها مکلفند که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ویژه سالیانه خود را به حساب اندوخته قانونی منتقل نمایند تا آن که اندوخته مزبور معادل سرمایه‌بانک بشود و بعد از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اندوخته با موافقت شورای پول و اعتبار فقط برای جبران زیان و یا افزایش سرمایه می‌توان استفاده‌نمود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بانکهای خارجی اندوخته را فقط می‌توانند با اجازه شورای پول و اعتبار به مصرف افزایش سرمایه ثبت شده در ایران و یا جبران زیان وارده از‌عملیات در ایران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ذیل برای بانکها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کالا به منظور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اموال غیر منقول زائد بر احتیاجات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مستهلک نشده نظر اموال غیر منقول مورد احتیاج بانک نباید از سی درصد سرمایه پرداخت شده و اندوخته‌ها تجاوز کند مگر در مورد بانکهای‌ساختمانی و بانکهایی که موضوع عمل اصلی آنها انجام معاملات غیر منقول است که می‌توانند تا معادل سرمایه و اندوخته به علاوه بیست درصد‌سپرده‌های نزد خود غیر منقول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نگاهداری اوراق بهادار خارجی به حساب خود بانک مگر با اجازه قبلی شورای پول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بازخرید سهام خود مگر با اجازه قبلی شورای پول و اعتبار به منظور تقلیل سرمایه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اعتبار یا وام در مقابل وثیقه سهام خود بانک برای مبلغی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مبلغ پرداخت شده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اوراق دیداری در وجه حاصل که به جای پول رایج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اعتبار به اعضای هیأت مدیره یا هیأت عامل به میزانی که بیش از دو برابر حقوق سالیانه آنها مگر با اجازه مجمع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اعتبار به مؤسساتی که اعضای هیأت مدیره یا هیأت عامل در آنها بیش از سی درصد ذینفع باشند مگر با موافقت مجمع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اعتبار به کارمندان اداری شورای پول و اعتبار مگر با اطلاع شورا و با شرایطی که در مورد سایر مشتریان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بانکهای تخصصی انجام عملیاتی سوای آن چه که در اساسنامه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سهام و اسناد وام از یک شرکت یا بنگاه یا مشارکت در یک شرکت به مبلغی که بیش از ده درصد سرمایه پرداخت شده و اندوخته‌های‌بانک و در هر حال جمع این گونه اوراق نبایستی از سی درصد سرمایه پرداخت شده و اندوخته تجاوز نماید ولی شورای پول و اعتبار می‌تواند در مورد‌سهام و اسناد قرضه مؤسسات اعتبار ایرانی که به موجب قانون مخصوص تأسیس شده باشد و یا در مورد اوراق قرضه صادره یا تضمین شده از</w:t>
      </w:r>
    </w:p>
    <w:p>
      <w:pPr>
        <w:pStyle w:val="BookText"/>
        <w:rPr/>
      </w:pPr>
      <w:r>
        <w:rPr>
          <w:rFonts w:ascii="IRNazanin" w:hAnsi="IRNazanin" w:eastAsia="IRNazanin"/>
          <w:color w:val="111111"/>
          <w:sz w:val="28"/>
          <w:sz w:val="28"/>
          <w:szCs w:val="28"/>
          <w:rtl w:val="true"/>
          <w:lang w:bidi="fa-IR"/>
        </w:rPr>
        <w:t>طرف‌دولت ایران اجازه تجاوز از این اصل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تملیک کالا و غیر منقول و سهام و اوراق بهادار برای وصول مطالبات بانک بیش از حد مقرر در بند یک بالا مجاز می‌باشد ولی باید در ظرف‌دو سال فروخته شود مگر آن که شورای پول و اعتبار مدت بیشتری را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اعتبارات و وامهای اعطایی به یک شخص حقیقی یا حقوقی نباید از ده درصد سرمایه پرداخت شده و اندوخته‌های بانک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پول و اعتبار می‌تواند حداکثر و حداقل بهره و کارمزد بعضی از عملیات بانکی را تعیین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سپرده پس‌انداز یا هر گونه حساب مشابه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سپرده‌های پس‌انداز یا حسابهای مشابه آن از نظر مصرف به شرح زیر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به شکل موجودی صندوق یا مطالبات از بانک مرکزی و یا صندوق پس‌انداز ملی یا اوراق قرضه صادره یا تضمین شده از طرف دولت و‌یا بانک مرکزی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مطالباتی که مدت آن از سه ماه تجاوز ننماید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مطالباتی که مدت آن بیش از سه ماه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نوع مصرف وجوه پس‌انداز و نسبت بین موجودی نقدی و مطالبات سه‌ماهه یا بلند مدت با شورای پول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 که در ایران یا در خارجه به علت ارتکاب جنایت و یا جنحه‌های مهم که مستلزم محرومیت از حقوق اجتماعی باشد محکوم‌شده یا بشوند از اداره کردن امور بانک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اعضاء هیأت عامل یا هیأت مدیره و رؤسای هیچ بانکی نمی‌توانند بدون اجازه مجمع عمومی در بانک دیگری سمتی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در مقابل کلیه خساراتی که در اثر عملیات بانک متوجه مشتریان بشود مسؤل است و چنانچه خسارت وارده به بانک در اثر تخلف‌هیأت مدیره یا هیأت عامل از مقررات و آیین‌نامه‌های بانکداری و یا مقررات اساسنامه بانک متوجه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عامل یا هیأت مدیره متضامناً مسئول خسارات وارده به بانک می‌باشند مگر آن که مسئولیت شخص یا اشخاص معینی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پول و اعتبار به موجب آیین‌نامه نسبتهای بین سرمایه پرداخت شده و اندوخته‌ها را از یک طرف و انواع تعهدات را از طرف دیگر‌و یا دارایی نقدی و مطالبات کوتاه‌مدت و بلندمدت را از یک طرف به انواع تعهدات را از طرف دیگر تعیین و به بانکها ابلاغ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مکلفند قسمتی از سپرده‌های اشخاص را به بانک مرکزی ایران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و میزان این سپرده‌ها و بهره‌ای که بانک مرکزی به این سپرده‌ها باید بپردازد طبق آیین‌نامه‌ای که به تصویب شورای پول و اعتبار خواهد رسید تعیین‌می‌شود و در هر حال در مورد سپرده‌های مدت‌دار و پس‌انداز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سپرده دیداری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تجاوز نخواهد نمود و تصمیم شورای پول و‌اعتبار در این مورد نسبت به عموم بانکها یکسان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پول و اعتبار شرایط حداکثر تعهدات ناشی از ظهرنویسی و ضمانت‌نامه‌های صادره از طرف بانک و همچنین میزان و نوع وثیقه‌این قبیل تعهدات را تعیین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موظفند از سیاست اعتباری بانک مرکزی ایران پیروی نموده و دستورهای شورای پول و اعتبار را که در حدود این قانون صادر‌می‌شود به مورد اجرا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پول و اعتبار می‌تواند حسابهای بانکها را مورد رسیدگی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حسابها و عملیات شورای پول و اعتبار‌می‌تواند حسابداران متخصص و یا اشخاص فنی صلاحیت‌دار دیگری را مأمور کند و پس از دریافت گزارش کتبی و مدلل مأمور مذکور تصمیمات‌مقتضی در حدود اختیارات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موارد اقدامات شورای پول و اعتبار و مأمورین آن باید با توجه به وضع عمومی بازار و حفظ اسرار‌حرفه‌ای</w:t>
      </w:r>
    </w:p>
    <w:p>
      <w:pPr>
        <w:pStyle w:val="BookText"/>
        <w:rPr/>
      </w:pP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مالی بانکها در آخر اسفند ماه هر سال خاتمه می‌یابد و ترازنامه و حساب سود و زیان به تاریخ مزبور طبق نمونه‌های مصوب شورای پول‌و اعتبار تهیه و یک نسخه از آن پس از تصویب که نباید از سه ماه از تاریخ بستن ترازنامه تجاوز نماید به منظور تهیه آمار بانکی به شورای پول و اعتبار‌فرستاده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 ویژه بانکهای غیر دولتی تا میزان شش درصد سرمایه پرداخت شده از مالیات معاف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موظفند ترازنامه خود را طبق نمونه مصوب شورای پول و اعتبار لااقل در دو روزنامه یومیه کثیرالانتشار درج و یک نسخه از آخرین‌ترازنامه خود را در محل بانک در جایی که در دسترس عموم باشد آگهی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 موظفند علاوه بر هر گونه آمار که مورد نیاز شورا باشد همه‌ماهه وضع دارایی و بدهی و وضع ارزی خود را بر طبق نمونه مصوب‌شورای پول و اعتبار برای شورا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پول و اعتبار می‌تواند به منظور تعیین میزان تعهدات اشخاص به بانکها اطلاعات لازم را از بانکها بخواهد اطلاعات جمع‌آوری شده‌بدون این که میزان تعهد اشخاص را نسبت به هر بانک مشخص سازد فقط برای استفاده بانکها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پول و اعتبار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 حسابداری و طرز نگاهداری حساب را به جای اصول مقرره در قانون تجارت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اندوخته‌های احتیاطی برای جبران زیان احتمالی حاصل از عدم وصول مطالبات مشکوک را تعیین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استهلاک داراییهای منقول و غیر منقول و نوشت‌افزار و امثال آن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حداکثر مدت استهلاک منقول از پنج سال و غیر منقول از ده‌سال نباید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نگاهداری عین اسناد و اوراق تجویز نماید که پس از مدت ده سال از تاریخ وصول اسناد یا صدور آن از بانک از آنها عکسبرداری شده و‌در این صورت فیلم یا عکسهای مزبور در دادگاه سندیت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مدیران بانکها قبل از شروع به کار باید در جلسه شورای پول و اعتبار سوگند یاد نمایند که در کلیه اقدامات خود اولاً مصالح کشور ایران را‌ملحوظ و ثانیاً مصالح صاحبان سرمایه و مشتریان را محفوظ و بر طبق قوانین و مقررات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بانکها که طبق قانون قبلی قسم یاد نموده‌اند‌از این قاعده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انحلال یا ورشکستگی بانکها تصفیه امور آنها طبق قانون بازرگانی با نظارت شورای پول و اعتبار به عمل خواهد آمد و‌داراییهای آنها در ایران باید بدواً به مصرف واریز بدهی‌ها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انحلال یا ورشکستگی بانک استرداد سپرده‌های پس‌انداز یا حسابهای مشابه از محل فروش داراییهای بانک تا میزان بیست‌هزار ریال </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کلیه تعهدات دیگر بانک مقدم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مجازاتهای اداری و کیفری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مدیران و متصدیان اداره بانکهایی که مقررات مواد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رعایت نکنند به جزای نقدی از ده هزار تا یکصد هزار ریال‌محکوم خواهند شد و نیز بانکهایی که در دادن پاسخ به تقاضای شورا نسبت به اقلام ترازنامه و صورت وضعیت حساب و اطلاعات آماری و غیره ظرف‌مهلت مقرر قصور ورزند برای هر روز تأخیر پانصد ریال جریمه 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مدیران و متصدیان اداره بانکهایی که از مقررات بند ب 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تخلف کنند به جزای نقدی از ده هزار تا یکصد‌هزار ریال 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مختلف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تاریخ تأسیس بانک مرکزی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تمامی پولهای فلزی که به حساب دولت در جریان گذارده شده بر عهده بانک مرکزی ایران است و در مقابل وزارت دارایی کلیه‌پولهای فلزی رایج و سرسکه‌ها و</w:t>
      </w:r>
    </w:p>
    <w:p>
      <w:pPr>
        <w:pStyle w:val="BookText"/>
        <w:rPr/>
      </w:pPr>
      <w:r>
        <w:rPr>
          <w:rFonts w:ascii="IRNazanin" w:hAnsi="IRNazanin" w:eastAsia="IRNazanin"/>
          <w:color w:val="111111"/>
          <w:sz w:val="28"/>
          <w:sz w:val="28"/>
          <w:szCs w:val="28"/>
          <w:rtl w:val="true"/>
          <w:lang w:bidi="fa-IR"/>
        </w:rPr>
        <w:t>مطلس‌های موجود و حساب وجه‌الضمان را بلاعوض به بانک مرکزی ایران واگذار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اختیارات و مزایای مذکور در قانون واگذاری معاملات ارزی به بانک ملی ایران مصوب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به بانک مرکزی ایران‌منتقل می‌شود و هیچ شخص حقیقی یا حقوقی بدون اجازه بانک مرکزی ایران حق انجام معاملاتارزی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حقیقی یا حقوقی که تاکنون دارای اجازه انجام معاملات ارزی می‌باشند احتیاج به کسب اجازه مجدد از بانک مرکزی ندارند ولی تابع کلیه‌مقررات و آیین‌نامه‌های ارزی که به موجب این قانون صادر می‌شود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وظایف و اختیاراتی که به موجب اجازه مشارکت دولت ایران در صندوق و بانک بین‌المللی و قوانین بعدی برای مشارکت در مؤسسات‌مشابه و وابسته به دستگاه‌های مزبور به بانک ملی ایران و یا قسمت نشر و اسکناس بانک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نظارت اندوخته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با‌بانک مرکزی ایران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رسیدگی به جلب و حمایت سرمایه‌های خارجی موضوع ماده دوم قانون جلب و حمایت سرمایه‌های خارجی مصوب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 مرکزی ایران تشکیل شده و ریاست آن با رییس کل بانک مزبور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اسکناسهای بانک ملی ایران که در تاریخ تصویب این قانون منتشر شده و یا</w:t>
      </w:r>
    </w:p>
    <w:p>
      <w:pPr>
        <w:pStyle w:val="BookText"/>
        <w:rPr/>
      </w:pPr>
      <w:r>
        <w:rPr>
          <w:rFonts w:ascii="IRNazanin" w:hAnsi="IRNazanin" w:eastAsia="IRNazanin"/>
          <w:color w:val="111111"/>
          <w:sz w:val="28"/>
          <w:sz w:val="28"/>
          <w:szCs w:val="28"/>
          <w:rtl w:val="true"/>
          <w:lang w:bidi="fa-IR"/>
        </w:rPr>
        <w:t>در خزانه بانک موجود و یا سفارش داده شده به جای‌اسکناسهای بانک مرکزی رواج قانونی دارد و ابطال آن طبق مقررات این قانون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اسکناس‌های بانک مرکزی ایران و همچنین طلا و نقره و مطلس‌های مسکوک فلزی متعلق به بانک مرکزی ایران از حقوق گمرکی و کلیه عوارض و مالیات‌های دیگر معاف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7109853176.85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میلیارد و یکصد و نه میلیون و هشتصد و پنجاه و سه هزار و یکصد و هفتاد و شش ریال و هشتاد و پنج‌دینار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از تفاوت ارزیابی پشتوانه اسکناس موضوع قانون اردیبهشت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eastAsia="IRNazanin" w:cs="IRNazanin"/>
          <w:color w:val="111111"/>
          <w:sz w:val="28"/>
          <w:szCs w:val="28"/>
          <w:lang w:bidi="fa-IR"/>
        </w:rPr>
        <w:t>3609853176.85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میلیارد و ششصد و نه میلیون و‌هشتصد و پنجاه و سه هزار و یکصد و هفتاد و شش ریال و هشتاد و 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موجب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بانک مرکزی ایران منتقل شده و بقیه‌آن</w:t>
      </w:r>
    </w:p>
    <w:p>
      <w:pPr>
        <w:pStyle w:val="BookText"/>
        <w:rPr/>
      </w:pPr>
      <w:r>
        <w:rPr>
          <w:rFonts w:ascii="IRNazanin" w:hAnsi="IRNazanin" w:eastAsia="IRNazanin"/>
          <w:color w:val="111111"/>
          <w:sz w:val="28"/>
          <w:sz w:val="28"/>
          <w:szCs w:val="28"/>
          <w:rtl w:val="true"/>
          <w:lang w:bidi="fa-IR"/>
        </w:rPr>
        <w:t xml:space="preserve">که بالغ بر </w:t>
      </w:r>
      <w:r>
        <w:rPr>
          <w:rFonts w:eastAsia="IRNazanin" w:cs="IRNazanin"/>
          <w:color w:val="111111"/>
          <w:sz w:val="28"/>
          <w:szCs w:val="28"/>
          <w:lang w:bidi="fa-IR"/>
        </w:rPr>
        <w:t>3.500.000.000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میلیارد و پانصد میلیون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سرمایه بانک کشاورزی ایران علاوه می‌شود که فقط طبق قوانین‌مربوط به واگذاری مبلغ فوق به بانک کشاورزی مورد استفاده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مرکزی ایران مبالغ زیر را به وسیله وامهای بلندمدت در اختیار بانکهای ذیل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3009853176.85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میلیارد و نه میلیون و هشتصد و پنجاه و سه هزار و یکصد و هفتاد و شش ریال و هشتاد و 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در‌اختیار بانک ملی ایران برای کمک به کارهای تولیدی و صنعتی و معدنی طبق آیین‌نامه‌ای که به تصویب هیأت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600000000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میلیون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بانک توسعه صنعتی و معدنی ایران در اجرای قانون مصوب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و‌کلیه حقوق بانک ملی ایران طی قرارداد اعطای این مبلغ به بانک توسعه صنعتی و معدنی ایران عیناً به بانک مرکزی ایران منتقل 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مکلف است مقررات این قانون را حداکثر تا یک سال از تاریخ تصویب به موقع اجرا بگذارد و کلیه قوانین و مقررات و آیین‌نامه‌های‌مغایر از تاریخ اجرای این قانون ملغی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فوق که مشتمل بر هشتاد و هشت مادهاست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 اعطاء اختیار به کمیسیونهای مشترک دارایی و دادگستری مجلسین جهت‌تصویب لایحه بانکی و پولی کشور و اساسنامه بانک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هفتم خرداد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کمیسیونهای نامبرده رسیده و قابل اجراء‌می‌باشد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حکمت رییس مجلس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صدر </w:t>
      </w:r>
    </w:p>
    <w:p>
      <w:pPr>
        <w:pStyle w:val="BookText"/>
        <w:rPr/>
      </w:pPr>
      <w:r>
        <w:rPr>
          <w:rFonts w:ascii="IRNazanin" w:hAnsi="IRNazanin" w:eastAsia="IRNazanin"/>
          <w:color w:val="111111"/>
          <w:sz w:val="28"/>
          <w:sz w:val="28"/>
          <w:szCs w:val="28"/>
          <w:rtl w:val="true"/>
          <w:lang w:bidi="fa-IR"/>
        </w:rPr>
        <w:t>خلاصه حرف بنده این است که در مسئله موضوع شناسی دچار ضعف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موضوعات نظام سرمایه داری را درست تشخیص نمیدهیم و در عین حال در مورد آن حکم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بحث بنده در این بخش این است که پذیرش بورس، یعنی تسعیر نظام سرمایه داری یعنی نهادینه کردن بی عدالتی در جامعه، یعنی پذیرش عدم سلامت روحی و روانی و جسمی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 با تنش هایی که ایجاد میکند با تجمیع سرمایه هایی که انجام میدهد در نهایت این اوصاف را به ما تحمیل میکند؛ بنابراین حتما پذیرش آن به عنوان یک نهاد رسمی نظام سازی اسلامی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84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6"/>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دورۀ فقه‌المکاسب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سی‌وهفتمین دوره از دانشنامۀ الگوی پیشرفت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در مسجد امام حسن 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مقدسه برگزار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 دوستان بعد از یک تاخیر این دوره را تدوین کرده اند و در دسترس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مکارم شیرازی، سبحانی، نوری‌همدانی و علوی گرگانی نظر خود را در خصوص راه‌اندازی سرویس مکالمه تصویری در نسل سوم اپراتورهای تلفن همراه اعلام کردند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اظهارات دردمندانه مراجع عظام تقلید پیرامون وضعیت وخیم فضای مجازی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در مورد الگوی ساخت،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پیادۀ فوری تبیین الگوی ساخت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برگزارشده در بنیاد خاتم الاوصیاء قم در تاریخ </w:t>
      </w:r>
      <w:r>
        <w:rPr>
          <w:rFonts w:eastAsia="IRNazanin" w:cs="IRNazanin"/>
          <w:b w:val="false"/>
          <w:bCs w:val="false"/>
          <w:i w:val="false"/>
          <w:iCs w:val="false"/>
          <w:color w:val="333333"/>
          <w:sz w:val="20"/>
          <w:szCs w:val="20"/>
        </w:rPr>
        <w:t>14/3/1398</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مجموع این سه سرفصل بحثی را خدمتتان مطرح میکنم و پیشاپیش از اینکه مجبور به صرف نظر از بعضی توضیحات هستم تا وعدۀ جلسه محقق شود، از شما عذر خواهی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عرض کردم این مباحث نیاز به دوره های بحثی دارد که امیدواریم بتوانیم در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راستا قدم هایی را برداریم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Macroeconomics is a branch of economics that studies how an overall economy—the market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بازار اوراق بهادار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تایید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1384/09/02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رسمی کارگزاری بانک ملی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فواید بورس برای سرمایه‌گذاران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تجارت زیر ساخت همه قوانین، تعاملات اقتصادی و یک قانون مادر در اقتصاد هر کشور به حساب آمده و مهم‌ترین قانون کشور در حوزه موضوعات تجاری و بازرگانی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قانون 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مجلس شورای ملی کشور تصویب شد و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مواد این قانون مورد اصلاح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 که قانون تجارت بر روابط تجاری و بازرگانی کشور حاکم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متن کامل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متن کامل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متن کامل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متن کامل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متن کامل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متن کامل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متن کامل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متن مصوبه احکام برنامه دائمی توسعه از پایگاه روزنامه رسمی به این آدرس مراجعه 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b2n.ir/114328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برنامه ششم دولت برخی احکامی را که در همۀ برنامه های توسعه تکرار میشد، تحت عنوان احکام دائمی توسعه به مجلس فرستاد و مصوب کرد که این هم یکی از آن هاست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منیرالدین هاشمی حسینی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والمسلمین استاد مسعود صدوق از اساتید عالی حوزه های علمیه و مسئول حسینیه اندیشه که از شاگردان علامه سید منیرالدین هاشمی در فرهنگستان علوم اسلامی قم بود و پس از درگذشت ایشان اقدام به تأسیس حسینیه اندیشه قم کرد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محمدمهدی میرباقری رئیس فعلی فرهنگستان علوم اسلامی قم و از شاگردان علامه سید منیرالدین هاشمی و نماینده مجلس خبرگان رهبری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التقليد و مورده هو الأحكام الفرعيّة العمليّة فلا يجري في اصول الدّين و في مسائل اصول الفقه و لا في مبادئ الاستنباط من النحو و الصرف و نحوهما، و لا في الموضوعات المستنبطة العرفيّة أو اللغويّة و لا في الموضوعات الصرفة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شكّ المقلّد في مائع أنّه خمر أو خلّ مثلا، و قال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خمر، لا يجوز له تقليده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حيث إنّه مخبر عادل يقبل قوله، كما في إخبار العاميّ العادل و هكذا، و أمّا الموضوعات المستنبطة الشرعيّة كالصلاة و الصوم و نحوهما فيجري التقليد فيها كالأحكام العمليّة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خبره به عنوان يكى از راه‌هاى اثبات موضوع احكام شرعى در باب هاى مختلف فقهى مانند اجتهاد و تقليد، طهارت، صلات، صوم، حج، تجارت، نكاح، قصاص و ديات سخن رفته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راستای حمایت از حقوق سرمایه گذاران و با هدف ساماندهی، حفظ و توسعه بازار شفاف، منصفانه و کارای اوراق بهادار و به منظور نظارت بر حسن اجرای این قانون، شورا و سازمان با ترکیب، وظایف و اختیارات مندرج در این قانون تشکیل میشود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عَنِ التَّسْعِيرِ فَقَالَ مَا سَعَّرَ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 وَ لَكِنْ مَنْ نَقَصَ عَنْ بَيْعِ النَّاسِ قِيلَ لَهُ بِعْ كَمَا يَبِيعُ النَّاسُ وَ إِلَّا فَارْفَعْ مِنَ السُّوقِ إِلَّا أَنْ يَكُونَ طَعَامُهُ أَطْيَبَ مِنْ طَعَامِ النَّاسِ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بخشی از متن صحبت‌های ایشان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عُثْمَانَ بْنِ عِیسَی عَنْ أَبِی اَلْجَارُودِ عَنِ اَلْأَصْبَغِ بْنِ نُبَاتَةَ قَالَ سَمِعْتُ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اَلتُّجَّارِ اَلْفِقْهَ ثُمَّ اَلْمَتْجَرَ اَلْفِقْهَ ثُمَّ اَلْمَتْجَرَ اَلْفِقْهَ ثُمَّ اَلْمَتْجَرَ وَ اَللَّهِ لَلرِّبَا فِی هَذِهِ اَلْأُمَّةِ أَخْفَی مِنْ دَبِیبِ اَلنَّمْلِ عَلَی اَلصَّفَا شُوبُوا أَیمَانَکمْ بِالصِّدْقِ اَلتَّاجِرُ فَاجِرٌ وَ اَلْفَاجِرُ فِی اَلنَّارِ إِلاَّ مَنْ أَخَذَ اَلْحَقَّ وَ أَعْطَی اَلْحَقَّ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یحْیی عَنْ طَلْحَةَ بْنِ زَیدٍ 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اَلْمُسْلِمِینَ کمَسْجِدِهِمْ فَمَنْ سَبَقَ إِلَی مَکانٍ فَهُوَ أَحَقُّ بِهِ إِلَی اَللَّیلِ وَ کانَ لاَ یأْخُذُ عَلَی بُیوتِ اَلسُّوقِ کرَاءً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bubble is an economic cycle characterized by the rapid escalation of asset prices followed by a</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شریکها از اجازه ای که به تصرف در مال یکدیگر داده اند برگردند، هیچ کدام نمی توانند در مال شرکت تصرف کنند، و اگر یکی از آنان از اجازۀ خود برگردد، شریکهای دیگر حق تصرف ندارند، ولی کسی که از اجازۀ خود برگشته، می تواند در مال شرکت تصرف کند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هنری بیل گیتس سوم، مؤسس شرکت مایکروسافت و یکی از ثروتمندترین افراد جهان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ایسنا و به نقل از بیزینس اینسایدر، در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 گیتس در حال سرمایه‌گذاری و تامین منابع مالی برای ساخت کارخانه برای هفت شرکتی است که برای ساخت واکسن کروناویروس انتخاب شده‌اند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استراتژی توسعه صنعتی به مجموعه‌ای از جهت‌گیری‌های بلندمدت دولت اطلاق می‌شود که در بُعد خارجی چارچوب و نحوه ارتباط بخش صنعت کشور با اقتصاد جهانی را تعریف می‌کند و در بُعد داخلی به‌طور غیرمستقیم بر تخصیص منابع بین صنایع و یا گروه‌های صاحب نفوذ جامعه اثر می‌گذارد؛ بنابراین با در نظر گرفتن مفهوم توسعه صنعتی به‌عنوان یک مسیر و یا یک مرحله از گذار توسعه اقتصادی، می‌توان استراتژی صنعتی را به نقشه راهی تشبیه کرد که سیاست صنعتی در لایه‌ای پایین‌تر از آن، ابزارها، بودجه، ملزومات و تاکتیک‌های اجرایی طی مسیر را مشخص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سیاست مذکور دربردارنده کلیه سیاست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صنعتی، تجاری، ارزی، پولی و مالی است که همگی در یک راستا و 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صورت هماهنگ در جهت تحقق استراتژی توسعه صنعتی، تنظیم می‌شوند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مشاهدۀ توضیحات الگوی تولید غیرمتمرکز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ارجاعات فقهی، شاهد عینی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جلسۀ چهارم دورۀ فقه‌المکاسب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سی‌هفتمین دوره از دانشنامه الگوی پیشرفت اسلامی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However, primitive recycling techniques such as burning cables for retaining the inherent copper</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رفاه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WELFARE ECONOMICS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لازم برای کارایی اقتصادی در تولید کالاها و در مبادلهٔ کالاها و برای عدالت در توزیع درآمد را مورد بررسی قرار می‌دهد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ادواردو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آنیلی، فرزند جیانی آنیلی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خانوادۀ آنیلی از ثروتمندترین و بانفوذترین خانواده‌های ایتالیایی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آنیلی، پس از مدتی به مذهب شیعه گرایید و پس از مدتی به شکل مشکوک به قتل رسید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صحبت‌های</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خبرگزاری فارس از کرمانشاه،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اردیبهشت‌ماه ماموران اجرائیات شهرداری کرمانشاه خانه آسیه پناهی، زن آلونک‌نشین در شهرک فدک را به دلیل ساخت و ساز غیرقانونی در حریم فضای سبز و برق فشار قوی تخریب کردند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اعتراضات آبان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پی افزایش ناگهانی قیمت بنزین که در شهرهای مختلف ایران صورت گرفت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 نَبِی مِنَ الأَنبِیاءِ إلَی اللّهِ عز و جل الضَّعفَ،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اطبَخِ اللَّحمَ بِاللَّبَنِ؛ فَإِنَّهُما یشُدّانِ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المَضیرَةُ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 اللَّحمُ بِاللَّبَنِ الحَلیبِ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کدکس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Codex Alimentarius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لاتین داشته و در لغت به مفهوم مقررات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مقررات مواد غذایی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CAC</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کمیسیون مشترک دو سازمان خواربار کشاورزی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بهداشت جهانی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WHO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که در سال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اهمیت و لزوم تدوین استانداردهای غذایی، ایجاد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کمیسیون، تدوین استانداردهای غذایی را به طور واحد و یکسان برعهده دارد و اجلاسیه آن هر ساله در مقر یکی از سازمان های مذکور برگزار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از جمله جمهوری اسلامی ایران عضو این کمیسیون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ویژگی های مهم این کمیسیون، تصویب استانداردهای جهانی مواد غذایی با رعایت مسائل ایمنی و بهداشتی مصرف کنندگان، تسهیل تجارت و تبادل مواد غذایی بین کشورها است و با توجه به تاکید سازمان تجارت جهانی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WTO</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رعایت این استانداردها در تجارت مواد غذایی بین کشورهای منطقه و سایر کشورهای عضو کمیسیون حائز اهمیت و موثر می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 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تجویز نسخه در طب اسلامیِ حجیت یافته، بهینه کردن متغیر های اصلی حیات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متغیر های اصلی حیات؛ محور تعادل حیات دنیائی انسان هستند و مواردی مانند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را شامل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متغیرهای اصلی حیات، عملکرد اعضاء بدن را بهینه می کند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پیشخوان مرتبط با این نظریه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پیشخوان پیشگیری ساختاری از بیماری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برگزارشده در تاریخ </w:t>
      </w:r>
      <w:r>
        <w:rPr>
          <w:rFonts w:eastAsia="IRNazanin" w:cs="IRNazanin"/>
          <w:b w:val="false"/>
          <w:bCs w:val="false"/>
          <w:i w:val="false"/>
          <w:iCs w:val="false"/>
          <w:color w:val="333333"/>
          <w:sz w:val="20"/>
          <w:szCs w:val="20"/>
        </w:rPr>
        <w:t>10/6/1398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Over the last few decades, the number of chemicals added to foods and other products has</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اوراق بهادار 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 بر شصت ماده و بیست و نه تبصره در جلسه علنی روز سه‌شنبه مورخ اول آذر ماه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اسلامی تصویب و در تاریخ نهم آذرماه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تأیید شورای نگهبان رسید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قاعده‌ای است که بر طبق آن نباید هیچ تسلطی از طرف کفار بر مؤمنین اعمال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با واسطه از یک فرد ثقه شنیدم و البته نیاز به تحقیق بیشتر دارد که یکی از اعضای شورای نگهبان گفته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نظرات کارشناسی دولت جمهوری اسلامی اعتماد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کدام دولت 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دولت جمهوری اسلامی که زیرمجموعۀ ولی فقیه و متاثر از اسلام است یا بخش دوم جمهوری اسلامی که متاثر از نظام قوانین نظام سرمایه داری است؟ ظاهرا فرمایش ایشان عاقلانه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گزارش از طرف وزارت اقتصاد باشد که مسئلۀ نفی سبیل در اقتصاد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دستگاه 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وزارتخانه اصل نیست و به قواعد دیگری توجه 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عملیات بانکی بدون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 بر بیست‌وهفت ماده و چهار تبصره در جلسه روز سه‌شنبه هشتم شهریورماه یک هزار و سیصد و شصت‌ودو مجلس شورای اسلامی تصویب و در تاریخ </w:t>
      </w:r>
      <w:r>
        <w:rPr>
          <w:rFonts w:eastAsia="IRNazanin" w:cs="IRNazanin"/>
          <w:b w:val="false"/>
          <w:bCs w:val="false"/>
          <w:i w:val="false"/>
          <w:iCs w:val="false"/>
          <w:color w:val="333333"/>
          <w:sz w:val="20"/>
          <w:szCs w:val="20"/>
        </w:rPr>
        <w:t>10/6/1362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تأیید شورای نگهبان رسیده است ابلاغ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رئیس مجلس شورای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اکبر هاشمی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پولی و بانکی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پول فرایندی است که ذخیره مالی یک کشور یا منطقه اقتصادی یا پولی افزایش می یابد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تفصیل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جلسات ششم دورۀ فقه‌المکاسب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سی‌هفتمین دوره از دانشنامه الگوی پیشرفت اسلامی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توضیح مطب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دورۀ فقهالمکاسب، صص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جلسۀ ششم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نهمین قاعده از قواعد نُه‌گانۀ فقه‌البیان است که به تبیین استظهاری ریاضیات و کم‌های مطرح‌شده در یک بحث فقهی می‌پردازد؛</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علوی بروجردی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مسائل در کنار مشکلاتی که بانک‌ها دارند معضلات پیچیده‌ای را ایجاد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اصلی جامعه ما اشتغال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بسیاری از مسائل اخلاقی و مصیبت‌هایی که داریم بیکاری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 هم بدون سرمایه و برنامه صحیح ایجاد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باید سرمایه از بیرون بیاید یا اینکه خود مردم تأمین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دولت پولی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سرمایه‌گذار خارجی هم تا وقتی که احساس امنیت نکند در ایران سرمایه‌گذاری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فرار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 و ترکیه را سرمایه‌های ما آباد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 خارج از کشور سرمایه‌های هنگفتی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هم دارند که به کشور خوشان بیایند و فعالیت اقتصادی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ما زمینه را برایشان فراهم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تشویق بشوند تا بیایند و در قالب همین بانک‌ها کار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 باید بستری را فراهم کند که سرمایه افراد، ولو اینکه در قالب سهام باشد، جذب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سرمایه‌ها قدرت بانک را بالا می‌برد و بانک می‌تواند مانور بیشتری بدهد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محاسبات کشور در گزارشی که از تفریغ بودجه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تهیه کرده، آورده است که بانک مرکزی در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ارزهای خریداری شده به نرخ مرجع را با نرخ‌های متفاوت بالاتر به فروش رسانده و از این طریق، سود سرشاری نصیب بانک مرکزی، بانک‌های دریافت‌کننده ارز و صرافی‌ها شده است و عملکرد بانک مرکزی در عدم رعایت قانون پولی و بانکی موجب کاهش ذخایر ارزی کشور و در نهایت کاهش ارزش پول ملی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خبرگزاری مهر، دیوان محاسبات کشور در گزارش تفریغ بودجه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را به چگونگی وصول درآمدهای نفتی اختصاص داده است</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آمار کاهش ارزش پول ملی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بانک‌مرکزی جمهوری اسلامی ایران دارای اختیارات زیر می‌باشد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دادن وام و اعتبار به وزارتخانه‌ها و مؤسسات دولتی با مجوز قانونی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تضمین تعهدات دولت و وزارتخانه‌ها و مؤسسات دولتی با مجوز قانونی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توضیحات بیشتر پیرامون حدول ثبت مکاسب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جلسات اول تا سوم دورۀ فقه‌المکاسب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سی‌وهفتمین دوره از دانشنامۀ الگوی پیشرفت اسلامی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إِبْرَاهِيمَ بْنِ إِسْحَاقَ عَنِ اَلْحَسَنِ بْنِ اَلسَّرِيِّ عَنِ اَلْحَسَنِ بْنِ إِبْرَاهِيمَ عَنْ يَزِيدَ بْنِ هَارُونَ قَالَ سَمِعْتُ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اَلزَّارِعُونَ كُنُوزُ اَلْأَنَامِ يَزْرَعُونَ طَيِّباً أَخْرَجَهُ اَللَّهُ عَزَّ وَ جَلَّ وَ هُمْ يَوْمَ اَلْقِيَامَةِ أَحْسَنُ اَلنَّاسِ مَقَاماً وَ أَقْرَبُهُمْ مَنْزِلَةً يُدْعَوْنَ اَلْمُبَارَكِينَ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خبرگزاری تسنیم، در 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توسعه تجارت ايران به منظور تشويق صادرات غيرنفتی، جوايز صادراتی کالا را در دوره زمانی يك ساله براساس جدول ضريب حمايتی متناسب با ارزش افزوده، شرايط بازار و سطح فناوری، حداکثر تا سقف سه درصد تعيين و ابلاغ مینمايد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را هم که نگاه میکنم، میبینم دیگر خسته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را خیلی خلاصه عرض خواهم کرد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مشاهدۀ تفصیل این قاعدۀ فقهی، به باب اول دورۀ فقه‌المکاسب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سی‌وهفتمین دوره از دانشنامۀ الگوی پیشرفت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النَّبِيُّ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الْمَالِ خَيْرٌ قَالَ الزَّرْعُ زَرَعَهُ صَاحِبُهُ وَ أَصْلَحَهُ وَ أَدَّى حَقَّهُ يَوْمَ حَصَادِهِ قَالَ فَأَيُّ الْمَالِ بَعْدَ الزَّرْعِ خَيْرٌ قَالَ رَجُلٌ فِي غَنَمٍ لَهُ قَدْ تَبِعَ بِهَا مَوَاضِعَ الْقَطْرِ يُقِيمُ الصَّلَاةَ وَ يُؤْتِي الزَّكَاةَ قَالَ فَأَيُّ الْمَالِ بَعْدَ الْغَنَمِ خَيْرٌ قَالَ الْبَقَرُ تَغْدُو بِخَيْرٍ وَ تَرُوحُ بِخَيْرٍ قَالَ فَأَيُّ الْمَالِ بَعْدَ الْبَقَرِ خَيْرٌ قَالَ الرَّاسِيَاتُ فِي الْوَحَلِ وَ الْمُطْعِمَاتُ فِي الْمَحْلِ نِعْمَ الشَّيْ‌ءُ النَّخْلُ مَنْ بَاعَهُ فَإِنَّمَا ثَمَنُهُ بِمَنْزِلَةِ رَمَادٍ عَلَى رَأْسِ شَاهِقٍ اشْتَدَّتْ بِهِ الرِّيحُ فِي يَوْمٍ عَاصِفٍ إِلَّا أَنْ يُخْلِفَ مَكَانَهَا قِيلَ يَا رَسُولَ اللَّهِ فَأَيُّ الْمَالِ بَعْدَ النَّخْلِ خَيْرٌ قَالَ فَسَكَتَ قَالَ فَقَامَ إِلَيْهِ رَجُلٌ فَقَالَ لَهُ يَا رَسُولَ اللَّهِ فَأَيْنَ الْإِبِلُ قَالَ فِيهِ الشَّقَاءُ وَ الْجَفَاءُ وَ الْعَنَاءُ وَ بُعْدُ الدَّارِ تَغْدُو مُدْبِرَةً وَ تَرُوحُ مُدْبِرَةً لَا يَأْتِي خَيْرُهَا إِلَّا مِنْ جَانِبِهَا الْأَشْأَمِ أَمَا إِنَّهَا لَا تَعْدَمُ الْأَشْقِيَاءَ الْفَجَرَةَ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ابْنِ مَحْبُوبٍ عَنْ مُحَمَّدِ بْنِ مَارِدٍ قَالَ سَمِعْتُ أَبَا عَبْدِ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يَقُولُ مَا مِنْ مُؤْمِنٍ يَكُونُ فِي مَنْزِلِهِ عَنْزٌ حَلُوبٌ إِلَّا قُدِّسَ أَهْلُ ذَلِكَ الْمَنْزِلِ وَ بُورِكَ عَلَيْهِمْ فَإِنْ كَانَتَا اثْنَتَيْنِ قُدِّسُوا وَ بُورِكَ عَلَيْهِمْ كُلَّ يَوْمٍ مَرَّتَيْنِ قَالَ فَقَالَ بَعْضُ أَصْحَابِنَا وَ كَيْفَ يُقَدَّسُونَ قَالَ يَقِفُ عَلَيْهِمْ كُلَّ صَبَاحٍ مَلَكٌ أَوْ مَسَاءً فَيَقُولُ لَهُمْ قُدِّسْتُمْ وَ بُورِكَ عَلَيْكُمْ وَ طِبْتُمْ وَ طَابَ إِدَامُكُمْ قَالَ قُلْتُ لَهُ وَ مَا مَعْنَى قُدِّسْتُمْ قَالَ طُهِّرْتُمْ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أَبِي عَبْدِ اَللَّهِ اَلْبَرْقِيِّ أَبِيهِ عَنْ عَبْدِ اَللَّهِ بْنِ اَلْمُغِيرَةِ عَنْ طَلْحَةَ بْنِ زَيْدٍ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هَذِهِ اَلْأُمَّةُ بِخَيْرٍ مَا لَمْ يَلْبَسُوا لِبَاسَ اَلْعَجَمِ وَ يَطْعَمُوا أَطْعِمَةَ اَلْعَجَمِ فَإِذَا فَعَلُوا ذَلِكَ ضَرَبَهُمُ اَللَّهُ بِالذُّلِّ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إِسْمَاعِيلُ بْنُ مُسْلِمٍ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أَوْحَى اَللَّهُ عَزَّ وَ جَلَّ إِلَى نَبِيٍّ مِنْ أَنْبِيَائِهِ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لِلْمُؤْمِنِينَ لاَ يَلْبَسُوا لِبَاسَ أَعْدَائِي وَ لاَ يَطْعَمُوا مَطَاعِمَ أَعْدَائِي وَ لاَ يَسْلُكُوا مَسَالِكَ أَعْدَائِي فَيَكُونُوا أَعْدَائِي كَمَا هُمْ أَعْدَائِي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خبرگزاری تسنیم، ابراهیم رزاقی، استاد اقتصاد ایران در دانشکده اقتصاد دانشگاه تهران در تاریخ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94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Rockefeller Foundation launched the Food System Vision Prize 2050, an invitation for</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اصولى عبارت از هر چيزى است كه متعلق خود را به حسب جعل شرعى اثبات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به‌بیان‌دیگر هرگاه مكلف به چنين حجتى عمل كند و عمل او با واقع مطابقت نكند، مى‌تواند به وسيلۀ آن بر مولى احتجاج كند، و خود را در عمل به آن معذور بداند اگر بر طبق آن عمل نكند و در نتيجه واقع از او فوت شده باشد، مولى مى‌تواند بدان وسيله احتجاج كرده، و او را درخور كيفر بداند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معذريّت و منجّزيّت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مشاهدۀ تفصیل این قاعدۀ فقهی، به باب دوم دورۀ فقه‌المکاسب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سی‌وهفتمین دوره از دانشنامۀ الگوی پیشرفت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اللَّهِ بْنُ مُحَمَّدٍ الْجُعْفِی عَنْ 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آجَرَ نَفْسَهُ فَقَدْ حَظَرَ عَلَیهَا الرِّزْقَ وَ کیفَ لَا یحْظُرُ عَلَیهَا الرِّزْقَ وَ مَا أَصَابَ فَهُوَ لِرَبٍّ آجَرَهُ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عُثْمَانَ بْنِ عِیسَی عَنِ ابْنِ مُسْکانَ عَنْ بَعْضِ أَصْحَابِهِ قَالَ قَالَ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سَعَادَةِ الْمَرْءِ أَنْ یکونَ مَتْجَرُهُ فِی بَلَدِهِ وَ یکونَ خُلَطَاؤُهُ صَالِحِینَ وَ یکونَ لَهُ وُلْدٌ یسْتَعِینُ بِهِمْ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اجْتَهِدُوا أَنْ یکونَ زَمَانُکمْ أَرْبَعَ سَاعَاتٍ سَاعَةً مِنْهُ لِمُنَاجَاتِهِ وَ سَاعَةً لِأَمْرِ الْمَعَاشِ وَ سَاعَةً لِمُعَاشَرَةِ الْإِخْوَانِ الثِّقَاتِ وَ الَّذِینَ یعَرِّفُونَکمْ عُیوبَکمْ وَ یخْلُصُونَ لَکمْ فِی الْبَاطِنِ وَ سَاعَةً تَخْلُونَ فی‌ها لِلَذَّاتِکمْ وَ بِهَذِهِ السَّاعَةِ تَقْدِرُونَ عَلَی الثَّلَاثِ السَّاعَات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مشاهدۀ تفصیل این قاعدۀ فقهی، به باب سوم دورۀ فقه‌المکاسب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سی‌وهفتمین دوره از دانشنامۀ الگوی پیشرفت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اَلْقَاسِمِ بْنِ يَحْيَى عَنْ جَدِّهِ اَلْحَسَنِ بْنِ رَاشِدٍ عَنْ مُحَمَّدِ بْنِ مُسْلِمٍ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تَعَرَّضُوا لِلتِّجَارَةِ فَإِنَّ فِيهَا غِنًى لَكُمْ عَمَّا فِي أَيْدِي اَلنَّاسِ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مشاهدۀ تفصیل این قاعدۀ فقهی، به باب چهارم دورۀ فقه‌المکاسب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سی‌وهفتمین دوره از دانشنامۀ الگوی پیشرفت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القدرة على التسليم من مصالح المشتري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قدر على التسلّم صحّ البيع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شروط العوضين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بقدر المثمن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العلم بقدر المثمن كالثمن شرطٌ، بإجماع علمائنا، كما عن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على المجهول باطل، بلا خلاف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عُثْمَانَ بْنِ عِیسَی عَنْ أَبِی اَلْجَارُودِ عَنِ اَلْأَصْبَغِ بْنِ نُبَاتَةَ قَالَ سَمِعْتُ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اَلتُّجَّارِ اَلْفِقْهَ ثُمَّ اَلْمَتْجَرَ اَلْفِقْهَ ثُمَّ اَلْمَتْجَرَ اَلْفِقْهَ ثُمَّ اَلْمَتْجَرَ وَ اَللَّهِ لَلرِّبَا فِی هَذِهِ اَلْأُمَّةِ أَخْفَی مِنْ دَبِیبِ اَلنَّمْلِ عَلَی اَلصَّفَا شُوبُوا أَیمَانَکمْ بِالصِّدْقِ اَلتَّاجِرُ فَاجِرٌ وَ اَلْفَاجِرُ فِی اَلنَّارِ إِلاَّ مَنْ أَخَذَ اَلْحَقَّ وَ أَعْطَی اَلْحَقَّ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مشاهدۀ تفصیل این قاعدۀ فقهی، به باب پنجم دورۀ فقه‌المکاسب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سی‌وهفتمین دوره از دانشنامۀ الگوی پیشرفت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هدایت، مدرسه‌ای است مبتنی بر نظریه‌ای با همین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محور مدیریت تحصیلی اختیاری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مبتنی بر مباحث فقه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حاکم بر مباحث الگوی پیشرفت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علم‌آموزی و پژوهش می‌شود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بحث در مورد بازارهای موقت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دورۀ فقه‌المکاسب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سی‌وهفتمین دوره از دانشنامۀ الگوی پیشرفت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جلسۀ پنجم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image" Target="media/image4.jpeg"/><Relationship Id="rId187" Type="http://schemas.openxmlformats.org/officeDocument/2006/relationships/image" Target="media/image4.jpeg"/><Relationship Id="rId188" Type="http://schemas.openxmlformats.org/officeDocument/2006/relationships/footer" Target="footer179.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0.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72341</Words>
  <Characters>300178</Characters>
  <CharactersWithSpaces>370522</CharactersWithSpaces>
  <Paragraphs>2289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2026-08-20T17:59:27Z</dcterms:created>
  <dc:creator>ghaemiyeh.com</dc:creator>
  <dc:description/>
  <dc:language>en-US</dc:language>
  <cp:lastModifiedBy/>
  <dcterms:modified xsi:type="dcterms:W3CDTF">2026-08-20T21:29:33Z</dcterms:modified>
  <cp:revision>1</cp:revision>
  <dc:subject/>
  <dc:title>نشست تخصصی مروری بر اشکالات فقهی بورس</dc:title>
</cp:coreProperties>
</file>

<file path=docProps/custom.xml><?xml version="1.0" encoding="utf-8"?>
<Properties xmlns="http://schemas.openxmlformats.org/officeDocument/2006/custom-properties" xmlns:vt="http://schemas.openxmlformats.org/officeDocument/2006/docPropsVTypes"/>
</file>