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49.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72.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8.xml" ContentType="application/vnd.openxmlformats-officedocument.wordprocessingml.footer+xml"/>
  <Override PartName="/word/footer76.xml" ContentType="application/vnd.openxmlformats-officedocument.wordprocessingml.footer+xml"/>
  <Override PartName="/word/footer75.xml" ContentType="application/vnd.openxmlformats-officedocument.wordprocessingml.footer+xml"/>
  <Override PartName="/word/footer73.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واکسن و طرح جایگزین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651358_2870459653">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7651360_2870459653">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7651362_2870459653">
            <w:r>
              <w:rPr>
                <w:webHidden/>
                <w:rStyle w:val="IndexLink"/>
                <w:rtl w:val="true"/>
              </w:rPr>
              <w:t>فهرست مطالب</w:t>
            </w:r>
            <w:r>
              <w:rPr>
                <w:rStyle w:val="IndexLink"/>
                <w:rtl w:val="true"/>
              </w:rPr>
              <w:t>:</w:t>
              <w:tab/>
            </w:r>
            <w:r>
              <w:rPr>
                <w:rStyle w:val="IndexLink"/>
              </w:rPr>
              <w:t>11</w:t>
            </w:r>
          </w:hyperlink>
        </w:p>
        <w:p>
          <w:pPr>
            <w:pStyle w:val="Contents2"/>
            <w:tabs>
              <w:tab w:val="clear" w:pos="8743"/>
              <w:tab w:val="right" w:pos="9026" w:leader="dot"/>
            </w:tabs>
            <w:rPr/>
          </w:pPr>
          <w:hyperlink w:anchor="__RefHeading___Toc7651364_2870459653">
            <w:r>
              <w:rPr>
                <w:webHidden/>
                <w:rStyle w:val="IndexLink"/>
              </w:rPr>
              <w:t>1</w:t>
            </w:r>
            <w:r>
              <w:rPr>
                <w:rStyle w:val="IndexLink"/>
                <w:rtl w:val="true"/>
              </w:rPr>
              <w:t xml:space="preserve">. </w:t>
            </w:r>
            <w:r>
              <w:rPr>
                <w:rStyle w:val="IndexLink"/>
                <w:rtl w:val="true"/>
              </w:rPr>
              <w:t>مقدمه</w:t>
            </w:r>
            <w:r>
              <w:rPr>
                <w:rStyle w:val="IndexLink"/>
                <w:rtl w:val="true"/>
              </w:rPr>
              <w:t>:</w:t>
              <w:tab/>
            </w:r>
            <w:r>
              <w:rPr>
                <w:rStyle w:val="IndexLink"/>
              </w:rPr>
              <w:t>15</w:t>
            </w:r>
          </w:hyperlink>
        </w:p>
        <w:p>
          <w:pPr>
            <w:pStyle w:val="Contents3"/>
            <w:tabs>
              <w:tab w:val="clear" w:pos="8459"/>
              <w:tab w:val="right" w:pos="9026" w:leader="dot"/>
            </w:tabs>
            <w:rPr/>
          </w:pPr>
          <w:hyperlink w:anchor="__RefHeading___Toc7651366_2870459653">
            <w:r>
              <w:rPr>
                <w:webHidden/>
                <w:rStyle w:val="IndexLink"/>
              </w:rPr>
              <w:t>1/1</w:t>
            </w:r>
            <w:r>
              <w:rPr>
                <w:rStyle w:val="IndexLink"/>
                <w:rtl w:val="true"/>
              </w:rPr>
              <w:t xml:space="preserve">. </w:t>
            </w:r>
            <w:r>
              <w:rPr>
                <w:rStyle w:val="IndexLink"/>
                <w:rtl w:val="true"/>
              </w:rPr>
              <w:t>وجود ناکارآمدی‌های فراوانِ وزارت بهداشت؛ علت برگزاری این جلسه جهت همفکری با دوستان وزارت بهداشت</w:t>
            </w:r>
            <w:r>
              <w:rPr>
                <w:rStyle w:val="IndexLink"/>
                <w:rtl w:val="true"/>
              </w:rPr>
              <w:tab/>
            </w:r>
            <w:r>
              <w:rPr>
                <w:rStyle w:val="IndexLink"/>
              </w:rPr>
              <w:t>15</w:t>
            </w:r>
          </w:hyperlink>
        </w:p>
        <w:p>
          <w:pPr>
            <w:pStyle w:val="Contents4"/>
            <w:tabs>
              <w:tab w:val="clear" w:pos="8176"/>
              <w:tab w:val="right" w:pos="9026" w:leader="dot"/>
            </w:tabs>
            <w:rPr/>
          </w:pPr>
          <w:hyperlink w:anchor="__RefHeading___Toc7651368_2870459653">
            <w:r>
              <w:rPr>
                <w:webHidden/>
                <w:rStyle w:val="IndexLink"/>
                <w:rtl w:val="true"/>
              </w:rPr>
              <w:t>اشاره</w:t>
            </w:r>
            <w:r>
              <w:rPr>
                <w:rStyle w:val="IndexLink"/>
                <w:rtl w:val="true"/>
              </w:rPr>
              <w:tab/>
            </w:r>
            <w:r>
              <w:rPr>
                <w:rStyle w:val="IndexLink"/>
              </w:rPr>
              <w:t>15</w:t>
            </w:r>
          </w:hyperlink>
        </w:p>
        <w:p>
          <w:pPr>
            <w:pStyle w:val="Contents4"/>
            <w:tabs>
              <w:tab w:val="clear" w:pos="8176"/>
              <w:tab w:val="right" w:pos="9026" w:leader="dot"/>
            </w:tabs>
            <w:rPr/>
          </w:pPr>
          <w:hyperlink w:anchor="__RefHeading___Toc7651370_2870459653">
            <w:r>
              <w:rPr>
                <w:webHidden/>
                <w:rStyle w:val="IndexLink"/>
              </w:rPr>
              <w:t>1/1/1</w:t>
            </w:r>
            <w:r>
              <w:rPr>
                <w:rStyle w:val="IndexLink"/>
                <w:rtl w:val="true"/>
              </w:rPr>
              <w:t xml:space="preserve">. </w:t>
            </w:r>
            <w:r>
              <w:rPr>
                <w:rStyle w:val="IndexLink"/>
                <w:rtl w:val="true"/>
              </w:rPr>
              <w:t>عواقب خطرناک اجرای سیاست کنترل جمعیت؛ یکی از مصادیق ناکارآمدی‌ وزارت بهداشت</w:t>
            </w:r>
            <w:r>
              <w:rPr>
                <w:rStyle w:val="IndexLink"/>
                <w:rtl w:val="true"/>
              </w:rPr>
              <w:tab/>
            </w:r>
            <w:r>
              <w:rPr>
                <w:rStyle w:val="IndexLink"/>
              </w:rPr>
              <w:t>16</w:t>
            </w:r>
          </w:hyperlink>
        </w:p>
        <w:p>
          <w:pPr>
            <w:pStyle w:val="Contents4"/>
            <w:tabs>
              <w:tab w:val="clear" w:pos="8176"/>
              <w:tab w:val="right" w:pos="9026" w:leader="dot"/>
            </w:tabs>
            <w:rPr/>
          </w:pPr>
          <w:hyperlink w:anchor="__RefHeading___Toc7651372_2870459653">
            <w:r>
              <w:rPr>
                <w:webHidden/>
                <w:rStyle w:val="IndexLink"/>
              </w:rPr>
              <w:t>2/1/1</w:t>
            </w:r>
            <w:r>
              <w:rPr>
                <w:rStyle w:val="IndexLink"/>
                <w:rtl w:val="true"/>
              </w:rPr>
              <w:t xml:space="preserve">. </w:t>
            </w:r>
            <w:r>
              <w:rPr>
                <w:rStyle w:val="IndexLink"/>
                <w:rtl w:val="true"/>
              </w:rPr>
              <w:t>تراریخته‌شدنِ اکثر غذای مردم ایران؛ یکی دیگر از مصادیق ناکارآمدی‌ وزارت بهداشت</w:t>
            </w:r>
            <w:r>
              <w:rPr>
                <w:rStyle w:val="IndexLink"/>
                <w:rtl w:val="true"/>
              </w:rPr>
              <w:tab/>
            </w:r>
            <w:r>
              <w:rPr>
                <w:rStyle w:val="IndexLink"/>
              </w:rPr>
              <w:t>16</w:t>
            </w:r>
          </w:hyperlink>
        </w:p>
        <w:p>
          <w:pPr>
            <w:pStyle w:val="Contents4"/>
            <w:tabs>
              <w:tab w:val="clear" w:pos="8176"/>
              <w:tab w:val="right" w:pos="9026" w:leader="dot"/>
            </w:tabs>
            <w:rPr/>
          </w:pPr>
          <w:hyperlink w:anchor="__RefHeading___Toc7651374_2870459653">
            <w:r>
              <w:rPr>
                <w:webHidden/>
                <w:rStyle w:val="IndexLink"/>
              </w:rPr>
              <w:t>3/1/1</w:t>
            </w:r>
            <w:r>
              <w:rPr>
                <w:rStyle w:val="IndexLink"/>
                <w:rtl w:val="true"/>
              </w:rPr>
              <w:t xml:space="preserve">. </w:t>
            </w:r>
            <w:r>
              <w:rPr>
                <w:rStyle w:val="IndexLink"/>
                <w:rtl w:val="true"/>
              </w:rPr>
              <w:t>افزایش بیماری‌های قلبی و عروقی؛ یکی دیگر از مصادیق ناکارآمدی وزارت بهداشت</w:t>
            </w:r>
            <w:r>
              <w:rPr>
                <w:rStyle w:val="IndexLink"/>
                <w:rtl w:val="true"/>
              </w:rPr>
              <w:tab/>
            </w:r>
            <w:r>
              <w:rPr>
                <w:rStyle w:val="IndexLink"/>
              </w:rPr>
              <w:t>17</w:t>
            </w:r>
          </w:hyperlink>
        </w:p>
        <w:p>
          <w:pPr>
            <w:pStyle w:val="Contents3"/>
            <w:tabs>
              <w:tab w:val="clear" w:pos="8459"/>
              <w:tab w:val="right" w:pos="9026" w:leader="dot"/>
            </w:tabs>
            <w:rPr/>
          </w:pPr>
          <w:hyperlink w:anchor="__RefHeading___Toc7651376_2870459653">
            <w:r>
              <w:rPr>
                <w:webHidden/>
                <w:rStyle w:val="IndexLink"/>
              </w:rPr>
              <w:t>2/1</w:t>
            </w:r>
            <w:r>
              <w:rPr>
                <w:rStyle w:val="IndexLink"/>
                <w:rtl w:val="true"/>
              </w:rPr>
              <w:t xml:space="preserve">. </w:t>
            </w:r>
            <w:r>
              <w:rPr>
                <w:rStyle w:val="IndexLink"/>
                <w:rtl w:val="true"/>
              </w:rPr>
              <w:t>تبیین اجمالی سرفصل‌ها و سوالات شش‌گانه مطرح در جلسه</w:t>
            </w:r>
            <w:r>
              <w:rPr>
                <w:rStyle w:val="IndexLink"/>
                <w:rtl w:val="true"/>
              </w:rPr>
              <w:tab/>
            </w:r>
            <w:r>
              <w:rPr>
                <w:rStyle w:val="IndexLink"/>
              </w:rPr>
              <w:t>19</w:t>
            </w:r>
          </w:hyperlink>
        </w:p>
        <w:p>
          <w:pPr>
            <w:pStyle w:val="Contents2"/>
            <w:tabs>
              <w:tab w:val="clear" w:pos="8743"/>
              <w:tab w:val="right" w:pos="9026" w:leader="dot"/>
            </w:tabs>
            <w:rPr/>
          </w:pPr>
          <w:hyperlink w:anchor="__RefHeading___Toc7651378_2870459653">
            <w:r>
              <w:rPr>
                <w:webHidden/>
                <w:rStyle w:val="IndexLink"/>
              </w:rPr>
              <w:t>2</w:t>
            </w:r>
            <w:r>
              <w:rPr>
                <w:rStyle w:val="IndexLink"/>
                <w:rtl w:val="true"/>
              </w:rPr>
              <w:t xml:space="preserve">. </w:t>
            </w:r>
            <w:r>
              <w:rPr>
                <w:rStyle w:val="IndexLink"/>
                <w:rtl w:val="true"/>
              </w:rPr>
              <w:t>سوال اول</w:t>
            </w:r>
            <w:r>
              <w:rPr>
                <w:rStyle w:val="IndexLink"/>
                <w:rtl w:val="true"/>
              </w:rPr>
              <w:t xml:space="preserve">: </w:t>
            </w:r>
            <w:r>
              <w:rPr>
                <w:rStyle w:val="IndexLink"/>
                <w:rtl w:val="true"/>
              </w:rPr>
              <w:t xml:space="preserve">روش تحقیق </w:t>
            </w:r>
            <w:r>
              <w:rPr>
                <w:rStyle w:val="IndexLink"/>
                <w:rtl w:val="true"/>
              </w:rPr>
              <w:t>"</w:t>
            </w:r>
            <w:r>
              <w:rPr>
                <w:rStyle w:val="IndexLink"/>
                <w:rtl w:val="true"/>
              </w:rPr>
              <w:t>نظریه فقهی ایمنی</w:t>
            </w:r>
            <w:r>
              <w:rPr>
                <w:rStyle w:val="IndexLink"/>
                <w:rtl w:val="true"/>
              </w:rPr>
              <w:t xml:space="preserve">" </w:t>
            </w:r>
            <w:r>
              <w:rPr>
                <w:rStyle w:val="IndexLink"/>
                <w:rtl w:val="true"/>
              </w:rPr>
              <w:t>چیست؟</w:t>
            </w:r>
            <w:r>
              <w:rPr>
                <w:rStyle w:val="IndexLink"/>
                <w:rtl w:val="true"/>
              </w:rPr>
              <w:tab/>
            </w:r>
            <w:r>
              <w:rPr>
                <w:rStyle w:val="IndexLink"/>
              </w:rPr>
              <w:t>21</w:t>
            </w:r>
          </w:hyperlink>
        </w:p>
        <w:p>
          <w:pPr>
            <w:pStyle w:val="Contents3"/>
            <w:tabs>
              <w:tab w:val="clear" w:pos="8459"/>
              <w:tab w:val="right" w:pos="9026" w:leader="dot"/>
            </w:tabs>
            <w:rPr/>
          </w:pPr>
          <w:hyperlink w:anchor="__RefHeading___Toc7651380_2870459653">
            <w:r>
              <w:rPr>
                <w:webHidden/>
                <w:rStyle w:val="IndexLink"/>
              </w:rPr>
              <w:t>1/2</w:t>
            </w:r>
            <w:r>
              <w:rPr>
                <w:rStyle w:val="IndexLink"/>
                <w:rtl w:val="true"/>
              </w:rPr>
              <w:t xml:space="preserve">. </w:t>
            </w:r>
            <w:r>
              <w:rPr>
                <w:rStyle w:val="IndexLink"/>
                <w:rtl w:val="true"/>
              </w:rPr>
              <w:t>تکیه بر گزاره‌های مبتنی بر اشراف؛ اولین ویژگی روش تحقیقِ</w:t>
            </w:r>
            <w:r>
              <w:rPr>
                <w:rStyle w:val="IndexLink"/>
                <w:rtl w:val="true"/>
              </w:rPr>
              <w:t>"</w:t>
            </w:r>
            <w:r>
              <w:rPr>
                <w:rStyle w:val="IndexLink"/>
                <w:rtl w:val="true"/>
              </w:rPr>
              <w:t>نظریه فقهی ایمنی</w:t>
            </w:r>
            <w:r>
              <w:rPr>
                <w:rStyle w:val="IndexLink"/>
                <w:rtl w:val="true"/>
              </w:rPr>
              <w:t>"</w:t>
              <w:tab/>
            </w:r>
            <w:r>
              <w:rPr>
                <w:rStyle w:val="IndexLink"/>
              </w:rPr>
              <w:t>21</w:t>
            </w:r>
          </w:hyperlink>
        </w:p>
        <w:p>
          <w:pPr>
            <w:pStyle w:val="Contents4"/>
            <w:tabs>
              <w:tab w:val="clear" w:pos="8176"/>
              <w:tab w:val="right" w:pos="9026" w:leader="dot"/>
            </w:tabs>
            <w:rPr/>
          </w:pPr>
          <w:hyperlink w:anchor="__RefHeading___Toc7651382_2870459653">
            <w:r>
              <w:rPr>
                <w:webHidden/>
                <w:rStyle w:val="IndexLink"/>
              </w:rPr>
              <w:t>1/1/2</w:t>
            </w:r>
            <w:r>
              <w:rPr>
                <w:rStyle w:val="IndexLink"/>
                <w:rtl w:val="true"/>
              </w:rPr>
              <w:t xml:space="preserve">. </w:t>
            </w:r>
            <w:r>
              <w:rPr>
                <w:rStyle w:val="IndexLink"/>
                <w:rtl w:val="true"/>
              </w:rPr>
              <w:t>تکیه بر گزاره‌های حدس‌محور؛ اولین اشکالِ روش تحقیق موجود</w:t>
            </w:r>
            <w:r>
              <w:rPr>
                <w:rStyle w:val="IndexLink"/>
                <w:rtl w:val="true"/>
              </w:rPr>
              <w:tab/>
            </w:r>
            <w:r>
              <w:rPr>
                <w:rStyle w:val="IndexLink"/>
              </w:rPr>
              <w:t>21</w:t>
            </w:r>
          </w:hyperlink>
        </w:p>
        <w:p>
          <w:pPr>
            <w:pStyle w:val="Contents5"/>
            <w:tabs>
              <w:tab w:val="clear" w:pos="7892"/>
              <w:tab w:val="right" w:pos="9026" w:leader="dot"/>
            </w:tabs>
            <w:rPr/>
          </w:pPr>
          <w:hyperlink w:anchor="__RefHeading___Toc7651384_2870459653">
            <w:r>
              <w:rPr>
                <w:webHidden/>
                <w:rStyle w:val="IndexLink"/>
                <w:rtl w:val="true"/>
              </w:rPr>
              <w:t>اشاره</w:t>
            </w:r>
            <w:r>
              <w:rPr>
                <w:rStyle w:val="IndexLink"/>
                <w:rtl w:val="true"/>
              </w:rPr>
              <w:tab/>
            </w:r>
            <w:r>
              <w:rPr>
                <w:rStyle w:val="IndexLink"/>
              </w:rPr>
              <w:t>21</w:t>
            </w:r>
          </w:hyperlink>
        </w:p>
        <w:p>
          <w:pPr>
            <w:pStyle w:val="Contents5"/>
            <w:tabs>
              <w:tab w:val="clear" w:pos="7892"/>
              <w:tab w:val="right" w:pos="9026" w:leader="dot"/>
            </w:tabs>
            <w:rPr/>
          </w:pPr>
          <w:hyperlink w:anchor="__RefHeading___Toc7651386_2870459653">
            <w:r>
              <w:rPr>
                <w:webHidden/>
                <w:rStyle w:val="IndexLink"/>
              </w:rPr>
              <w:t>1/1/1/2</w:t>
            </w:r>
            <w:r>
              <w:rPr>
                <w:rStyle w:val="IndexLink"/>
                <w:rtl w:val="true"/>
              </w:rPr>
              <w:t xml:space="preserve">. </w:t>
            </w:r>
            <w:r>
              <w:rPr>
                <w:rStyle w:val="IndexLink"/>
                <w:rtl w:val="true"/>
              </w:rPr>
              <w:t>به وجودآمدنِ تالی فاسدهای فراوان در تمدن مدرنیته؛ نتیجه تکیه بر گزاره‌های حدس‌محور</w:t>
            </w:r>
            <w:r>
              <w:rPr>
                <w:rStyle w:val="IndexLink"/>
                <w:rtl w:val="true"/>
              </w:rPr>
              <w:tab/>
            </w:r>
            <w:r>
              <w:rPr>
                <w:rStyle w:val="IndexLink"/>
              </w:rPr>
              <w:t>23</w:t>
            </w:r>
          </w:hyperlink>
        </w:p>
        <w:p>
          <w:pPr>
            <w:pStyle w:val="Contents5"/>
            <w:tabs>
              <w:tab w:val="clear" w:pos="7892"/>
              <w:tab w:val="right" w:pos="9026" w:leader="dot"/>
            </w:tabs>
            <w:rPr/>
          </w:pPr>
          <w:hyperlink w:anchor="__RefHeading___Toc7651388_2870459653">
            <w:r>
              <w:rPr>
                <w:webHidden/>
                <w:rStyle w:val="IndexLink"/>
              </w:rPr>
              <w:t>2/1/1/2</w:t>
            </w:r>
            <w:r>
              <w:rPr>
                <w:rStyle w:val="IndexLink"/>
                <w:rtl w:val="true"/>
              </w:rPr>
              <w:t xml:space="preserve">. </w:t>
            </w:r>
            <w:r>
              <w:rPr>
                <w:rStyle w:val="IndexLink"/>
                <w:rtl w:val="true"/>
              </w:rPr>
              <w:t>تفاوت در روش تحقیق؛ اصلی‌ترین تفاوت طب اسلامی با طب مدرن</w:t>
            </w:r>
            <w:r>
              <w:rPr>
                <w:rStyle w:val="IndexLink"/>
                <w:rtl w:val="true"/>
              </w:rPr>
              <w:tab/>
            </w:r>
            <w:r>
              <w:rPr>
                <w:rStyle w:val="IndexLink"/>
              </w:rPr>
              <w:t>24</w:t>
            </w:r>
          </w:hyperlink>
        </w:p>
        <w:p>
          <w:pPr>
            <w:pStyle w:val="Contents3"/>
            <w:tabs>
              <w:tab w:val="clear" w:pos="8459"/>
              <w:tab w:val="right" w:pos="9026" w:leader="dot"/>
            </w:tabs>
            <w:rPr/>
          </w:pPr>
          <w:hyperlink w:anchor="__RefHeading___Toc7651390_2870459653">
            <w:r>
              <w:rPr>
                <w:webHidden/>
                <w:rStyle w:val="IndexLink"/>
              </w:rPr>
              <w:t>2/2</w:t>
            </w:r>
            <w:r>
              <w:rPr>
                <w:rStyle w:val="IndexLink"/>
                <w:rtl w:val="true"/>
              </w:rPr>
              <w:t xml:space="preserve">. </w:t>
            </w:r>
            <w:r>
              <w:rPr>
                <w:rStyle w:val="IndexLink"/>
                <w:rtl w:val="true"/>
              </w:rPr>
              <w:t xml:space="preserve">توجه به وحدت ترکیبی اشیاء؛ دومین ویژگی روش تحقیقِ </w:t>
            </w:r>
            <w:r>
              <w:rPr>
                <w:rStyle w:val="IndexLink"/>
                <w:rtl w:val="true"/>
              </w:rPr>
              <w:t>"</w:t>
            </w:r>
            <w:r>
              <w:rPr>
                <w:rStyle w:val="IndexLink"/>
                <w:rtl w:val="true"/>
              </w:rPr>
              <w:t>نظریه فقهی ایمنی</w:t>
            </w:r>
            <w:r>
              <w:rPr>
                <w:rStyle w:val="IndexLink"/>
                <w:rtl w:val="true"/>
              </w:rPr>
              <w:t>"</w:t>
              <w:tab/>
            </w:r>
            <w:r>
              <w:rPr>
                <w:rStyle w:val="IndexLink"/>
              </w:rPr>
              <w:t>24</w:t>
            </w:r>
          </w:hyperlink>
        </w:p>
        <w:p>
          <w:pPr>
            <w:pStyle w:val="Contents4"/>
            <w:tabs>
              <w:tab w:val="clear" w:pos="8176"/>
              <w:tab w:val="right" w:pos="9026" w:leader="dot"/>
            </w:tabs>
            <w:rPr/>
          </w:pPr>
          <w:hyperlink w:anchor="__RefHeading___Toc7651392_2870459653">
            <w:r>
              <w:rPr>
                <w:webHidden/>
                <w:rStyle w:val="IndexLink"/>
              </w:rPr>
              <w:t>1/2/2</w:t>
            </w:r>
            <w:r>
              <w:rPr>
                <w:rStyle w:val="IndexLink"/>
                <w:rtl w:val="true"/>
              </w:rPr>
              <w:t xml:space="preserve">. </w:t>
            </w:r>
            <w:r>
              <w:rPr>
                <w:rStyle w:val="IndexLink"/>
                <w:rtl w:val="true"/>
              </w:rPr>
              <w:t>حیث‌محور بودن؛ دومین اشکالِ روش تحقیق موجود</w:t>
            </w:r>
            <w:r>
              <w:rPr>
                <w:rStyle w:val="IndexLink"/>
                <w:rtl w:val="true"/>
              </w:rPr>
              <w:tab/>
            </w:r>
            <w:r>
              <w:rPr>
                <w:rStyle w:val="IndexLink"/>
              </w:rPr>
              <w:t>24</w:t>
            </w:r>
          </w:hyperlink>
        </w:p>
        <w:p>
          <w:pPr>
            <w:pStyle w:val="Contents3"/>
            <w:tabs>
              <w:tab w:val="clear" w:pos="8459"/>
              <w:tab w:val="right" w:pos="9026" w:leader="dot"/>
            </w:tabs>
            <w:rPr/>
          </w:pPr>
          <w:hyperlink w:anchor="__RefHeading___Toc7651394_2870459653">
            <w:r>
              <w:rPr>
                <w:webHidden/>
                <w:rStyle w:val="IndexLink"/>
              </w:rPr>
              <w:t>3/2</w:t>
            </w:r>
            <w:r>
              <w:rPr>
                <w:rStyle w:val="IndexLink"/>
                <w:rtl w:val="true"/>
              </w:rPr>
              <w:t xml:space="preserve">. </w:t>
            </w:r>
            <w:r>
              <w:rPr>
                <w:rStyle w:val="IndexLink"/>
                <w:rtl w:val="true"/>
              </w:rPr>
              <w:t xml:space="preserve">امکان استفاده از تجربه؛ یکی دیگر از ویژگی‌های روش تحقیقِ </w:t>
            </w:r>
            <w:r>
              <w:rPr>
                <w:rStyle w:val="IndexLink"/>
                <w:rtl w:val="true"/>
              </w:rPr>
              <w:t>"</w:t>
            </w:r>
            <w:r>
              <w:rPr>
                <w:rStyle w:val="IndexLink"/>
                <w:rtl w:val="true"/>
              </w:rPr>
              <w:t>نظریه فقهی ایمنی</w:t>
            </w:r>
            <w:r>
              <w:rPr>
                <w:rStyle w:val="IndexLink"/>
                <w:rtl w:val="true"/>
              </w:rPr>
              <w:t>"</w:t>
              <w:tab/>
            </w:r>
            <w:r>
              <w:rPr>
                <w:rStyle w:val="IndexLink"/>
              </w:rPr>
              <w:t>26</w:t>
            </w:r>
          </w:hyperlink>
        </w:p>
        <w:p>
          <w:pPr>
            <w:pStyle w:val="Contents4"/>
            <w:tabs>
              <w:tab w:val="clear" w:pos="8176"/>
              <w:tab w:val="right" w:pos="9026" w:leader="dot"/>
            </w:tabs>
            <w:rPr/>
          </w:pPr>
          <w:hyperlink w:anchor="__RefHeading___Toc7651396_2870459653">
            <w:r>
              <w:rPr>
                <w:webHidden/>
                <w:rStyle w:val="IndexLink"/>
                <w:rtl w:val="true"/>
              </w:rPr>
              <w:t>اشاره</w:t>
            </w:r>
            <w:r>
              <w:rPr>
                <w:rStyle w:val="IndexLink"/>
                <w:rtl w:val="true"/>
              </w:rPr>
              <w:tab/>
            </w:r>
            <w:r>
              <w:rPr>
                <w:rStyle w:val="IndexLink"/>
              </w:rPr>
              <w:t>26</w:t>
            </w:r>
          </w:hyperlink>
        </w:p>
        <w:p>
          <w:pPr>
            <w:pStyle w:val="Contents4"/>
            <w:tabs>
              <w:tab w:val="clear" w:pos="8176"/>
              <w:tab w:val="right" w:pos="9026" w:leader="dot"/>
            </w:tabs>
            <w:rPr/>
          </w:pPr>
          <w:hyperlink w:anchor="__RefHeading___Toc7651398_2870459653">
            <w:r>
              <w:rPr>
                <w:webHidden/>
                <w:rStyle w:val="IndexLink"/>
              </w:rPr>
              <w:t>1/3/2</w:t>
            </w:r>
            <w:r>
              <w:rPr>
                <w:rStyle w:val="IndexLink"/>
                <w:rtl w:val="true"/>
              </w:rPr>
              <w:t xml:space="preserve">. </w:t>
            </w:r>
            <w:r>
              <w:rPr>
                <w:rStyle w:val="IndexLink"/>
                <w:rtl w:val="true"/>
              </w:rPr>
              <w:t>مُکمّل‌الدلاله بودنِ تجربه در تجربه دینی و اصالت‌داشتنِ تجربه در تجربه پوزیتویستی؛ تفاوت تجربه دینی با تجربه پوزیتویستی</w:t>
            </w:r>
            <w:r>
              <w:rPr>
                <w:rStyle w:val="IndexLink"/>
                <w:rtl w:val="true"/>
              </w:rPr>
              <w:tab/>
            </w:r>
            <w:r>
              <w:rPr>
                <w:rStyle w:val="IndexLink"/>
              </w:rPr>
              <w:t>26</w:t>
            </w:r>
          </w:hyperlink>
        </w:p>
        <w:p>
          <w:pPr>
            <w:pStyle w:val="Contents2"/>
            <w:tabs>
              <w:tab w:val="clear" w:pos="8743"/>
              <w:tab w:val="right" w:pos="9026" w:leader="dot"/>
            </w:tabs>
            <w:rPr/>
          </w:pPr>
          <w:hyperlink w:anchor="__RefHeading___Toc7651400_2870459653">
            <w:r>
              <w:rPr>
                <w:webHidden/>
                <w:rStyle w:val="IndexLink"/>
              </w:rPr>
              <w:t>3</w:t>
            </w:r>
            <w:r>
              <w:rPr>
                <w:rStyle w:val="IndexLink"/>
                <w:rtl w:val="true"/>
              </w:rPr>
              <w:t xml:space="preserve">. </w:t>
            </w:r>
            <w:r>
              <w:rPr>
                <w:rStyle w:val="IndexLink"/>
                <w:rtl w:val="true"/>
              </w:rPr>
              <w:t>سوال دوم</w:t>
            </w:r>
            <w:r>
              <w:rPr>
                <w:rStyle w:val="IndexLink"/>
                <w:rtl w:val="true"/>
              </w:rPr>
              <w:t xml:space="preserve">: </w:t>
            </w:r>
            <w:r>
              <w:rPr>
                <w:rStyle w:val="IndexLink"/>
                <w:rtl w:val="true"/>
              </w:rPr>
              <w:t>نقش اعضاء مختلف بدن در ایجاد سلامت به چه میزان است؟</w:t>
            </w:r>
            <w:r>
              <w:rPr>
                <w:rStyle w:val="IndexLink"/>
                <w:rtl w:val="true"/>
              </w:rPr>
              <w:tab/>
            </w:r>
            <w:r>
              <w:rPr>
                <w:rStyle w:val="IndexLink"/>
              </w:rPr>
              <w:t>28</w:t>
            </w:r>
          </w:hyperlink>
        </w:p>
        <w:p>
          <w:pPr>
            <w:pStyle w:val="Contents3"/>
            <w:tabs>
              <w:tab w:val="clear" w:pos="8459"/>
              <w:tab w:val="right" w:pos="9026" w:leader="dot"/>
            </w:tabs>
            <w:rPr/>
          </w:pPr>
          <w:hyperlink w:anchor="__RefHeading___Toc7651402_2870459653">
            <w:r>
              <w:rPr>
                <w:webHidden/>
                <w:rStyle w:val="IndexLink"/>
                <w:rtl w:val="true"/>
              </w:rPr>
              <w:t>اشاره</w:t>
            </w:r>
            <w:r>
              <w:rPr>
                <w:rStyle w:val="IndexLink"/>
                <w:rtl w:val="true"/>
              </w:rPr>
              <w:tab/>
            </w:r>
            <w:r>
              <w:rPr>
                <w:rStyle w:val="IndexLink"/>
              </w:rPr>
              <w:t>28</w:t>
            </w:r>
          </w:hyperlink>
        </w:p>
        <w:p>
          <w:pPr>
            <w:pStyle w:val="Contents3"/>
            <w:tabs>
              <w:tab w:val="clear" w:pos="8459"/>
              <w:tab w:val="right" w:pos="9026" w:leader="dot"/>
            </w:tabs>
            <w:rPr/>
          </w:pPr>
          <w:hyperlink w:anchor="__RefHeading___Toc7651404_2870459653">
            <w:r>
              <w:rPr>
                <w:webHidden/>
                <w:rStyle w:val="IndexLink"/>
              </w:rPr>
              <w:t>1/3</w:t>
            </w:r>
            <w:r>
              <w:rPr>
                <w:rStyle w:val="IndexLink"/>
                <w:rtl w:val="true"/>
              </w:rPr>
              <w:t xml:space="preserve">. </w:t>
            </w:r>
            <w:r>
              <w:rPr>
                <w:rStyle w:val="IndexLink"/>
                <w:rtl w:val="true"/>
              </w:rPr>
              <w:t>قلب؛ مهم‌ترین عضو موثر بر سلامت از نظر آیات و روایات</w:t>
            </w:r>
            <w:r>
              <w:rPr>
                <w:rStyle w:val="IndexLink"/>
                <w:rtl w:val="true"/>
              </w:rPr>
              <w:tab/>
            </w:r>
            <w:r>
              <w:rPr>
                <w:rStyle w:val="IndexLink"/>
              </w:rPr>
              <w:t>30</w:t>
            </w:r>
          </w:hyperlink>
        </w:p>
        <w:p>
          <w:pPr>
            <w:pStyle w:val="Contents3"/>
            <w:tabs>
              <w:tab w:val="clear" w:pos="8459"/>
              <w:tab w:val="right" w:pos="9026" w:leader="dot"/>
            </w:tabs>
            <w:rPr/>
          </w:pPr>
          <w:hyperlink w:anchor="__RefHeading___Toc7651406_2870459653">
            <w:r>
              <w:rPr>
                <w:webHidden/>
                <w:rStyle w:val="IndexLink"/>
              </w:rPr>
              <w:t>2/3</w:t>
            </w:r>
            <w:r>
              <w:rPr>
                <w:rStyle w:val="IndexLink"/>
                <w:rtl w:val="true"/>
              </w:rPr>
              <w:t xml:space="preserve">. </w:t>
            </w:r>
            <w:r>
              <w:rPr>
                <w:rStyle w:val="IndexLink"/>
                <w:rtl w:val="true"/>
              </w:rPr>
              <w:t>اعضاء موثر بر طبایع چهارگانه؛ دومین سطح از اعضاء موثر بر سلامت از نظر آیات و روایات</w:t>
            </w:r>
            <w:r>
              <w:rPr>
                <w:rStyle w:val="IndexLink"/>
                <w:rtl w:val="true"/>
              </w:rPr>
              <w:tab/>
            </w:r>
            <w:r>
              <w:rPr>
                <w:rStyle w:val="IndexLink"/>
              </w:rPr>
              <w:t>34</w:t>
            </w:r>
          </w:hyperlink>
        </w:p>
        <w:p>
          <w:pPr>
            <w:pStyle w:val="Contents4"/>
            <w:tabs>
              <w:tab w:val="clear" w:pos="8176"/>
              <w:tab w:val="right" w:pos="9026" w:leader="dot"/>
            </w:tabs>
            <w:rPr/>
          </w:pPr>
          <w:hyperlink w:anchor="__RefHeading___Toc7651408_2870459653">
            <w:r>
              <w:rPr>
                <w:webHidden/>
                <w:rStyle w:val="IndexLink"/>
                <w:rtl w:val="true"/>
              </w:rPr>
              <w:t>اشاره</w:t>
            </w:r>
            <w:r>
              <w:rPr>
                <w:rStyle w:val="IndexLink"/>
                <w:rtl w:val="true"/>
              </w:rPr>
              <w:tab/>
            </w:r>
            <w:r>
              <w:rPr>
                <w:rStyle w:val="IndexLink"/>
              </w:rPr>
              <w:t>34</w:t>
            </w:r>
          </w:hyperlink>
        </w:p>
        <w:p>
          <w:pPr>
            <w:pStyle w:val="Contents4"/>
            <w:tabs>
              <w:tab w:val="clear" w:pos="8176"/>
              <w:tab w:val="right" w:pos="9026" w:leader="dot"/>
            </w:tabs>
            <w:rPr/>
          </w:pPr>
          <w:hyperlink w:anchor="__RefHeading___Toc7651410_2870459653">
            <w:r>
              <w:rPr>
                <w:webHidden/>
                <w:rStyle w:val="IndexLink"/>
              </w:rPr>
              <w:t>1/2/3</w:t>
            </w:r>
            <w:r>
              <w:rPr>
                <w:rStyle w:val="IndexLink"/>
                <w:rtl w:val="true"/>
              </w:rPr>
              <w:t xml:space="preserve">. </w:t>
            </w:r>
            <w:r>
              <w:rPr>
                <w:rStyle w:val="IndexLink"/>
                <w:rtl w:val="true"/>
              </w:rPr>
              <w:t>عروق و معده؛ دو عضو از اعضاء موثر بر طبایع چهارگانه</w:t>
            </w:r>
            <w:r>
              <w:rPr>
                <w:rStyle w:val="IndexLink"/>
                <w:rtl w:val="true"/>
              </w:rPr>
              <w:tab/>
            </w:r>
            <w:r>
              <w:rPr>
                <w:rStyle w:val="IndexLink"/>
              </w:rPr>
              <w:t>36</w:t>
            </w:r>
          </w:hyperlink>
        </w:p>
        <w:p>
          <w:pPr>
            <w:pStyle w:val="Contents3"/>
            <w:tabs>
              <w:tab w:val="clear" w:pos="8459"/>
              <w:tab w:val="right" w:pos="9026" w:leader="dot"/>
            </w:tabs>
            <w:rPr/>
          </w:pPr>
          <w:hyperlink w:anchor="__RefHeading___Toc7651412_2870459653">
            <w:r>
              <w:rPr>
                <w:webHidden/>
                <w:rStyle w:val="IndexLink"/>
              </w:rPr>
              <w:t>3/3</w:t>
            </w:r>
            <w:r>
              <w:rPr>
                <w:rStyle w:val="IndexLink"/>
                <w:rtl w:val="true"/>
              </w:rPr>
              <w:t xml:space="preserve">. </w:t>
            </w:r>
            <w:r>
              <w:rPr>
                <w:rStyle w:val="IndexLink"/>
                <w:rtl w:val="true"/>
              </w:rPr>
              <w:t>سایر اعضاء بدن؛ سومین سطح از اعضاء موثر بر سلامت از نظر آیات و روایات</w:t>
            </w:r>
            <w:r>
              <w:rPr>
                <w:rStyle w:val="IndexLink"/>
                <w:rtl w:val="true"/>
              </w:rPr>
              <w:tab/>
            </w:r>
            <w:r>
              <w:rPr>
                <w:rStyle w:val="IndexLink"/>
              </w:rPr>
              <w:t>36</w:t>
            </w:r>
          </w:hyperlink>
        </w:p>
        <w:p>
          <w:pPr>
            <w:pStyle w:val="Contents2"/>
            <w:tabs>
              <w:tab w:val="clear" w:pos="8743"/>
              <w:tab w:val="right" w:pos="9026" w:leader="dot"/>
            </w:tabs>
            <w:rPr/>
          </w:pPr>
          <w:hyperlink w:anchor="__RefHeading___Toc7651414_2870459653">
            <w:r>
              <w:rPr>
                <w:webHidden/>
                <w:rStyle w:val="IndexLink"/>
              </w:rPr>
              <w:t>4</w:t>
            </w:r>
            <w:r>
              <w:rPr>
                <w:rStyle w:val="IndexLink"/>
                <w:rtl w:val="true"/>
              </w:rPr>
              <w:t xml:space="preserve">. </w:t>
            </w:r>
            <w:r>
              <w:rPr>
                <w:rStyle w:val="IndexLink"/>
                <w:rtl w:val="true"/>
              </w:rPr>
              <w:t>سوال سوم</w:t>
            </w:r>
            <w:r>
              <w:rPr>
                <w:rStyle w:val="IndexLink"/>
                <w:rtl w:val="true"/>
              </w:rPr>
              <w:t xml:space="preserve">: </w:t>
            </w:r>
            <w:r>
              <w:rPr>
                <w:rStyle w:val="IndexLink"/>
                <w:rtl w:val="true"/>
              </w:rPr>
              <w:t>ساختار اشیاء تقویت‌کننده ایمنی بدن کدام است؟</w:t>
            </w:r>
            <w:r>
              <w:rPr>
                <w:rStyle w:val="IndexLink"/>
                <w:rtl w:val="true"/>
              </w:rPr>
              <w:tab/>
            </w:r>
            <w:r>
              <w:rPr>
                <w:rStyle w:val="IndexLink"/>
              </w:rPr>
              <w:t>37</w:t>
            </w:r>
          </w:hyperlink>
        </w:p>
        <w:p>
          <w:pPr>
            <w:pStyle w:val="Contents3"/>
            <w:tabs>
              <w:tab w:val="clear" w:pos="8459"/>
              <w:tab w:val="right" w:pos="9026" w:leader="dot"/>
            </w:tabs>
            <w:rPr/>
          </w:pPr>
          <w:hyperlink w:anchor="__RefHeading___Toc7651416_2870459653">
            <w:r>
              <w:rPr>
                <w:webHidden/>
                <w:rStyle w:val="IndexLink"/>
              </w:rPr>
              <w:t>1/4</w:t>
            </w:r>
            <w:r>
              <w:rPr>
                <w:rStyle w:val="IndexLink"/>
                <w:rtl w:val="true"/>
              </w:rPr>
              <w:t xml:space="preserve">. </w:t>
            </w:r>
            <w:r>
              <w:rPr>
                <w:rStyle w:val="IndexLink"/>
                <w:rtl w:val="true"/>
              </w:rPr>
              <w:t>بیان خاصیت نهایی اشیاء در نوزده گروه؛ ساختار اشیاء تقویت‌کننده ایمنی بدن</w:t>
            </w:r>
            <w:r>
              <w:rPr>
                <w:rStyle w:val="IndexLink"/>
                <w:rtl w:val="true"/>
              </w:rPr>
              <w:tab/>
            </w:r>
            <w:r>
              <w:rPr>
                <w:rStyle w:val="IndexLink"/>
              </w:rPr>
              <w:t>37</w:t>
            </w:r>
          </w:hyperlink>
        </w:p>
        <w:p>
          <w:pPr>
            <w:pStyle w:val="Contents4"/>
            <w:tabs>
              <w:tab w:val="clear" w:pos="8176"/>
              <w:tab w:val="right" w:pos="9026" w:leader="dot"/>
            </w:tabs>
            <w:rPr/>
          </w:pPr>
          <w:hyperlink w:anchor="__RefHeading___Toc7651418_2870459653">
            <w:r>
              <w:rPr>
                <w:webHidden/>
                <w:rStyle w:val="IndexLink"/>
                <w:rtl w:val="true"/>
              </w:rPr>
              <w:t>اشاره</w:t>
            </w:r>
            <w:r>
              <w:rPr>
                <w:rStyle w:val="IndexLink"/>
                <w:rtl w:val="true"/>
              </w:rPr>
              <w:tab/>
            </w:r>
            <w:r>
              <w:rPr>
                <w:rStyle w:val="IndexLink"/>
              </w:rPr>
              <w:t>37</w:t>
            </w:r>
          </w:hyperlink>
        </w:p>
        <w:p>
          <w:pPr>
            <w:pStyle w:val="Contents4"/>
            <w:tabs>
              <w:tab w:val="clear" w:pos="8176"/>
              <w:tab w:val="right" w:pos="9026" w:leader="dot"/>
            </w:tabs>
            <w:rPr/>
          </w:pPr>
          <w:hyperlink w:anchor="__RefHeading___Toc7651420_2870459653">
            <w:r>
              <w:rPr>
                <w:webHidden/>
                <w:rStyle w:val="IndexLink"/>
              </w:rPr>
              <w:t>1/1/4</w:t>
            </w:r>
            <w:r>
              <w:rPr>
                <w:rStyle w:val="IndexLink"/>
                <w:rtl w:val="true"/>
              </w:rPr>
              <w:t xml:space="preserve">. </w:t>
            </w:r>
            <w:r>
              <w:rPr>
                <w:rStyle w:val="IndexLink"/>
                <w:rtl w:val="true"/>
              </w:rPr>
              <w:t>گروه اشیاء پایه و تاثیر آنها بر سلامت؛ اولین بحث از ساختار اشیاء تقویت‌کننده بدن</w:t>
            </w:r>
            <w:r>
              <w:rPr>
                <w:rStyle w:val="IndexLink"/>
                <w:rtl w:val="true"/>
              </w:rPr>
              <w:tab/>
            </w:r>
            <w:r>
              <w:rPr>
                <w:rStyle w:val="IndexLink"/>
              </w:rPr>
              <w:t>38</w:t>
            </w:r>
          </w:hyperlink>
        </w:p>
        <w:p>
          <w:pPr>
            <w:pStyle w:val="Contents4"/>
            <w:tabs>
              <w:tab w:val="clear" w:pos="8176"/>
              <w:tab w:val="right" w:pos="9026" w:leader="dot"/>
            </w:tabs>
            <w:rPr/>
          </w:pPr>
          <w:hyperlink w:anchor="__RefHeading___Toc7651422_2870459653">
            <w:r>
              <w:rPr>
                <w:webHidden/>
                <w:rStyle w:val="IndexLink"/>
              </w:rPr>
              <w:t>2/1/4</w:t>
            </w:r>
            <w:r>
              <w:rPr>
                <w:rStyle w:val="IndexLink"/>
                <w:rtl w:val="true"/>
              </w:rPr>
              <w:t xml:space="preserve">. </w:t>
            </w:r>
            <w:r>
              <w:rPr>
                <w:rStyle w:val="IndexLink"/>
                <w:rtl w:val="true"/>
              </w:rPr>
              <w:t>گروه اشیاء ظرف مکان و تاثیر آنها بر سلامت؛ دومین بحث از ساختار اشیاء تقویت‌کننده بدن</w:t>
            </w:r>
            <w:r>
              <w:rPr>
                <w:rStyle w:val="IndexLink"/>
                <w:rtl w:val="true"/>
              </w:rPr>
              <w:tab/>
            </w:r>
            <w:r>
              <w:rPr>
                <w:rStyle w:val="IndexLink"/>
              </w:rPr>
              <w:t>39</w:t>
            </w:r>
          </w:hyperlink>
        </w:p>
        <w:p>
          <w:pPr>
            <w:pStyle w:val="Contents4"/>
            <w:tabs>
              <w:tab w:val="clear" w:pos="8176"/>
              <w:tab w:val="right" w:pos="9026" w:leader="dot"/>
            </w:tabs>
            <w:rPr/>
          </w:pPr>
          <w:hyperlink w:anchor="__RefHeading___Toc7651424_2870459653">
            <w:r>
              <w:rPr>
                <w:webHidden/>
                <w:rStyle w:val="IndexLink"/>
              </w:rPr>
              <w:t>3/1/4</w:t>
            </w:r>
            <w:r>
              <w:rPr>
                <w:rStyle w:val="IndexLink"/>
                <w:rtl w:val="true"/>
              </w:rPr>
              <w:t xml:space="preserve">. </w:t>
            </w:r>
            <w:r>
              <w:rPr>
                <w:rStyle w:val="IndexLink"/>
                <w:rtl w:val="true"/>
              </w:rPr>
              <w:t>گروه اشیاء ظرف زمان و تاثیر آنها بر سلامت؛ سومین بحث از ساختار اشیاء تقویت‌کننده بدن</w:t>
            </w:r>
            <w:r>
              <w:rPr>
                <w:rStyle w:val="IndexLink"/>
                <w:rtl w:val="true"/>
              </w:rPr>
              <w:tab/>
            </w:r>
            <w:r>
              <w:rPr>
                <w:rStyle w:val="IndexLink"/>
              </w:rPr>
              <w:t>40</w:t>
            </w:r>
          </w:hyperlink>
        </w:p>
        <w:p>
          <w:pPr>
            <w:pStyle w:val="Contents4"/>
            <w:tabs>
              <w:tab w:val="clear" w:pos="8176"/>
              <w:tab w:val="right" w:pos="9026" w:leader="dot"/>
            </w:tabs>
            <w:rPr/>
          </w:pPr>
          <w:hyperlink w:anchor="__RefHeading___Toc7651426_2870459653">
            <w:r>
              <w:rPr>
                <w:webHidden/>
                <w:rStyle w:val="IndexLink"/>
              </w:rPr>
              <w:t>4/1/4</w:t>
            </w:r>
            <w:r>
              <w:rPr>
                <w:rStyle w:val="IndexLink"/>
                <w:rtl w:val="true"/>
              </w:rPr>
              <w:t xml:space="preserve">. </w:t>
            </w:r>
            <w:r>
              <w:rPr>
                <w:rStyle w:val="IndexLink"/>
                <w:rtl w:val="true"/>
              </w:rPr>
              <w:t>گروه اشیاء مرتبط با آب و تاثیر آنها بر سلامت؛ چهارمین بحث از ساختار اشیاء تقویت‌کننده بدن</w:t>
            </w:r>
            <w:r>
              <w:rPr>
                <w:rStyle w:val="IndexLink"/>
                <w:rtl w:val="true"/>
              </w:rPr>
              <w:tab/>
            </w:r>
            <w:r>
              <w:rPr>
                <w:rStyle w:val="IndexLink"/>
              </w:rPr>
              <w:t>42</w:t>
            </w:r>
          </w:hyperlink>
        </w:p>
        <w:p>
          <w:pPr>
            <w:pStyle w:val="Contents4"/>
            <w:tabs>
              <w:tab w:val="clear" w:pos="8176"/>
              <w:tab w:val="right" w:pos="9026" w:leader="dot"/>
            </w:tabs>
            <w:rPr/>
          </w:pPr>
          <w:hyperlink w:anchor="__RefHeading___Toc7651428_2870459653">
            <w:r>
              <w:rPr>
                <w:webHidden/>
                <w:rStyle w:val="IndexLink"/>
              </w:rPr>
              <w:t>5/1/4</w:t>
            </w:r>
            <w:r>
              <w:rPr>
                <w:rStyle w:val="IndexLink"/>
                <w:rtl w:val="true"/>
              </w:rPr>
              <w:t xml:space="preserve">. </w:t>
            </w:r>
            <w:r>
              <w:rPr>
                <w:rStyle w:val="IndexLink"/>
                <w:rtl w:val="true"/>
              </w:rPr>
              <w:t>گروه اشیاء مرتبط با آتش و تاثیر آنها بر سلامت؛ پنجمین بحث از ساختار اشیاء تقویت‌کننده بدن</w:t>
            </w:r>
            <w:r>
              <w:rPr>
                <w:rStyle w:val="IndexLink"/>
                <w:rtl w:val="true"/>
              </w:rPr>
              <w:tab/>
            </w:r>
            <w:r>
              <w:rPr>
                <w:rStyle w:val="IndexLink"/>
              </w:rPr>
              <w:t>45</w:t>
            </w:r>
          </w:hyperlink>
        </w:p>
        <w:p>
          <w:pPr>
            <w:pStyle w:val="Contents4"/>
            <w:tabs>
              <w:tab w:val="clear" w:pos="8176"/>
              <w:tab w:val="right" w:pos="9026" w:leader="dot"/>
            </w:tabs>
            <w:rPr/>
          </w:pPr>
          <w:hyperlink w:anchor="__RefHeading___Toc7651430_2870459653">
            <w:r>
              <w:rPr>
                <w:webHidden/>
                <w:rStyle w:val="IndexLink"/>
              </w:rPr>
              <w:t>6/1/4</w:t>
            </w:r>
            <w:r>
              <w:rPr>
                <w:rStyle w:val="IndexLink"/>
                <w:rtl w:val="true"/>
              </w:rPr>
              <w:t xml:space="preserve">. </w:t>
            </w:r>
            <w:r>
              <w:rPr>
                <w:rStyle w:val="IndexLink"/>
                <w:rtl w:val="true"/>
              </w:rPr>
              <w:t>گروه اشیاء مرتبط با باد و تاثیر آنها بر سلامت؛ ششمین بحث از ساختار اشیاء تقویت‌کننده بدن</w:t>
            </w:r>
            <w:r>
              <w:rPr>
                <w:rStyle w:val="IndexLink"/>
                <w:rtl w:val="true"/>
              </w:rPr>
              <w:tab/>
            </w:r>
            <w:r>
              <w:rPr>
                <w:rStyle w:val="IndexLink"/>
              </w:rPr>
              <w:t>46</w:t>
            </w:r>
          </w:hyperlink>
        </w:p>
        <w:p>
          <w:pPr>
            <w:pStyle w:val="Contents4"/>
            <w:tabs>
              <w:tab w:val="clear" w:pos="8176"/>
              <w:tab w:val="right" w:pos="9026" w:leader="dot"/>
            </w:tabs>
            <w:rPr/>
          </w:pPr>
          <w:hyperlink w:anchor="__RefHeading___Toc7651432_2870459653">
            <w:r>
              <w:rPr>
                <w:webHidden/>
                <w:rStyle w:val="IndexLink"/>
              </w:rPr>
              <w:t>7/1/4</w:t>
            </w:r>
            <w:r>
              <w:rPr>
                <w:rStyle w:val="IndexLink"/>
                <w:rtl w:val="true"/>
              </w:rPr>
              <w:t xml:space="preserve">. </w:t>
            </w:r>
            <w:r>
              <w:rPr>
                <w:rStyle w:val="IndexLink"/>
                <w:rtl w:val="true"/>
              </w:rPr>
              <w:t>گروه اشیاء مرتبط با کوه و تاثیر آنها بر سلامت؛ هفتمین بحث از ساختار اشیاء تقویت‌کننده بدن</w:t>
            </w:r>
            <w:r>
              <w:rPr>
                <w:rStyle w:val="IndexLink"/>
                <w:rtl w:val="true"/>
              </w:rPr>
              <w:tab/>
            </w:r>
            <w:r>
              <w:rPr>
                <w:rStyle w:val="IndexLink"/>
              </w:rPr>
              <w:t>46</w:t>
            </w:r>
          </w:hyperlink>
        </w:p>
        <w:p>
          <w:pPr>
            <w:pStyle w:val="Contents4"/>
            <w:tabs>
              <w:tab w:val="clear" w:pos="8176"/>
              <w:tab w:val="right" w:pos="9026" w:leader="dot"/>
            </w:tabs>
            <w:rPr/>
          </w:pPr>
          <w:hyperlink w:anchor="__RefHeading___Toc7651434_2870459653">
            <w:r>
              <w:rPr>
                <w:webHidden/>
                <w:rStyle w:val="IndexLink"/>
              </w:rPr>
              <w:t>8/1/4</w:t>
            </w:r>
            <w:r>
              <w:rPr>
                <w:rStyle w:val="IndexLink"/>
                <w:rtl w:val="true"/>
              </w:rPr>
              <w:t xml:space="preserve">. </w:t>
            </w:r>
            <w:r>
              <w:rPr>
                <w:rStyle w:val="IndexLink"/>
                <w:rtl w:val="true"/>
              </w:rPr>
              <w:t>گروه حیوانات و تاثیر آنها بر سلامت؛ هشتمین بحث از ساختار اشیاء تقویت‌کننده بدن</w:t>
            </w:r>
            <w:r>
              <w:rPr>
                <w:rStyle w:val="IndexLink"/>
                <w:rtl w:val="true"/>
              </w:rPr>
              <w:tab/>
            </w:r>
            <w:r>
              <w:rPr>
                <w:rStyle w:val="IndexLink"/>
              </w:rPr>
              <w:t>47</w:t>
            </w:r>
          </w:hyperlink>
        </w:p>
        <w:p>
          <w:pPr>
            <w:pStyle w:val="Contents4"/>
            <w:tabs>
              <w:tab w:val="clear" w:pos="8176"/>
              <w:tab w:val="right" w:pos="9026" w:leader="dot"/>
            </w:tabs>
            <w:rPr/>
          </w:pPr>
          <w:hyperlink w:anchor="__RefHeading___Toc7651436_2870459653">
            <w:r>
              <w:rPr>
                <w:webHidden/>
                <w:rStyle w:val="IndexLink"/>
              </w:rPr>
              <w:t>9/1/4</w:t>
            </w:r>
            <w:r>
              <w:rPr>
                <w:rStyle w:val="IndexLink"/>
                <w:rtl w:val="true"/>
              </w:rPr>
              <w:t xml:space="preserve">. </w:t>
            </w:r>
            <w:r>
              <w:rPr>
                <w:rStyle w:val="IndexLink"/>
                <w:rtl w:val="true"/>
              </w:rPr>
              <w:t>گروه پرندگان و تاثیر آنها بر سلامت؛ نهمین بحث از ساختار اشیاء تقویت‌کننده بدن</w:t>
            </w:r>
            <w:r>
              <w:rPr>
                <w:rStyle w:val="IndexLink"/>
                <w:rtl w:val="true"/>
              </w:rPr>
              <w:tab/>
            </w:r>
            <w:r>
              <w:rPr>
                <w:rStyle w:val="IndexLink"/>
              </w:rPr>
              <w:t>48</w:t>
            </w:r>
          </w:hyperlink>
        </w:p>
        <w:p>
          <w:pPr>
            <w:pStyle w:val="Contents3"/>
            <w:tabs>
              <w:tab w:val="clear" w:pos="8459"/>
              <w:tab w:val="right" w:pos="9026" w:leader="dot"/>
            </w:tabs>
            <w:rPr/>
          </w:pPr>
          <w:hyperlink w:anchor="__RefHeading___Toc7651438_2870459653">
            <w:r>
              <w:rPr>
                <w:webHidden/>
                <w:rStyle w:val="IndexLink"/>
              </w:rPr>
              <w:t>2/4</w:t>
            </w:r>
            <w:r>
              <w:rPr>
                <w:rStyle w:val="IndexLink"/>
                <w:rtl w:val="true"/>
              </w:rPr>
              <w:t xml:space="preserve">. </w:t>
            </w:r>
            <w:r>
              <w:rPr>
                <w:rStyle w:val="IndexLink"/>
                <w:rtl w:val="true"/>
              </w:rPr>
              <w:t>شناخت یا عدم شناخت ساختار اشیاء تقویت‌کننده ایمنی بدن؛ تاثیرگذار بر انتخاب نوع الگوی ایمنی</w:t>
            </w:r>
            <w:r>
              <w:rPr>
                <w:rStyle w:val="IndexLink"/>
                <w:rtl w:val="true"/>
              </w:rPr>
              <w:tab/>
            </w:r>
            <w:r>
              <w:rPr>
                <w:rStyle w:val="IndexLink"/>
              </w:rPr>
              <w:t>51</w:t>
            </w:r>
          </w:hyperlink>
        </w:p>
        <w:p>
          <w:pPr>
            <w:pStyle w:val="Contents2"/>
            <w:tabs>
              <w:tab w:val="clear" w:pos="8743"/>
              <w:tab w:val="right" w:pos="9026" w:leader="dot"/>
            </w:tabs>
            <w:rPr/>
          </w:pPr>
          <w:hyperlink w:anchor="__RefHeading___Toc7651440_2870459653">
            <w:r>
              <w:rPr>
                <w:webHidden/>
                <w:rStyle w:val="IndexLink"/>
              </w:rPr>
              <w:t>5</w:t>
            </w:r>
            <w:r>
              <w:rPr>
                <w:rStyle w:val="IndexLink"/>
                <w:rtl w:val="true"/>
              </w:rPr>
              <w:t xml:space="preserve">. </w:t>
            </w:r>
            <w:r>
              <w:rPr>
                <w:rStyle w:val="IndexLink"/>
                <w:rtl w:val="true"/>
              </w:rPr>
              <w:t>سوال چهارم</w:t>
            </w:r>
            <w:r>
              <w:rPr>
                <w:rStyle w:val="IndexLink"/>
                <w:rtl w:val="true"/>
              </w:rPr>
              <w:t xml:space="preserve">: </w:t>
            </w:r>
            <w:r>
              <w:rPr>
                <w:rStyle w:val="IndexLink"/>
                <w:rtl w:val="true"/>
              </w:rPr>
              <w:t>در بدن انسان چند نوع الگوی ایمنی وجود دارد؟</w:t>
            </w:r>
            <w:r>
              <w:rPr>
                <w:rStyle w:val="IndexLink"/>
                <w:rtl w:val="true"/>
              </w:rPr>
              <w:tab/>
            </w:r>
            <w:r>
              <w:rPr>
                <w:rStyle w:val="IndexLink"/>
              </w:rPr>
              <w:t>52</w:t>
            </w:r>
          </w:hyperlink>
        </w:p>
        <w:p>
          <w:pPr>
            <w:pStyle w:val="Contents3"/>
            <w:tabs>
              <w:tab w:val="clear" w:pos="8459"/>
              <w:tab w:val="right" w:pos="9026" w:leader="dot"/>
            </w:tabs>
            <w:rPr/>
          </w:pPr>
          <w:hyperlink w:anchor="__RefHeading___Toc7651442_2870459653">
            <w:r>
              <w:rPr>
                <w:webHidden/>
                <w:rStyle w:val="IndexLink"/>
              </w:rPr>
              <w:t>1/5</w:t>
            </w:r>
            <w:r>
              <w:rPr>
                <w:rStyle w:val="IndexLink"/>
                <w:rtl w:val="true"/>
              </w:rPr>
              <w:t xml:space="preserve">. </w:t>
            </w:r>
            <w:r>
              <w:rPr>
                <w:rStyle w:val="IndexLink"/>
                <w:rtl w:val="true"/>
              </w:rPr>
              <w:t>تلفیق گزارش‌های مربوط به اعضاء موثر بر سلامت و گزارش‌های مربوط به اشیاء تقویت‌کننده ایمنی؛ روش طراحی الگوی‌های سه‌گانه‌ ایمنی</w:t>
            </w:r>
            <w:r>
              <w:rPr>
                <w:rStyle w:val="IndexLink"/>
                <w:rtl w:val="true"/>
              </w:rPr>
              <w:tab/>
            </w:r>
            <w:r>
              <w:rPr>
                <w:rStyle w:val="IndexLink"/>
              </w:rPr>
              <w:t>52</w:t>
            </w:r>
          </w:hyperlink>
        </w:p>
        <w:p>
          <w:pPr>
            <w:pStyle w:val="Contents4"/>
            <w:tabs>
              <w:tab w:val="clear" w:pos="8176"/>
              <w:tab w:val="right" w:pos="9026" w:leader="dot"/>
            </w:tabs>
            <w:rPr/>
          </w:pPr>
          <w:hyperlink w:anchor="__RefHeading___Toc7651444_2870459653">
            <w:r>
              <w:rPr>
                <w:webHidden/>
                <w:rStyle w:val="IndexLink"/>
                <w:rtl w:val="true"/>
              </w:rPr>
              <w:t>اشاره</w:t>
            </w:r>
            <w:r>
              <w:rPr>
                <w:rStyle w:val="IndexLink"/>
                <w:rtl w:val="true"/>
              </w:rPr>
              <w:tab/>
            </w:r>
            <w:r>
              <w:rPr>
                <w:rStyle w:val="IndexLink"/>
              </w:rPr>
              <w:t>52</w:t>
            </w:r>
          </w:hyperlink>
        </w:p>
        <w:p>
          <w:pPr>
            <w:pStyle w:val="Contents4"/>
            <w:tabs>
              <w:tab w:val="clear" w:pos="8176"/>
              <w:tab w:val="right" w:pos="9026" w:leader="dot"/>
            </w:tabs>
            <w:rPr/>
          </w:pPr>
          <w:hyperlink w:anchor="__RefHeading___Toc7651446_2870459653">
            <w:r>
              <w:rPr>
                <w:webHidden/>
                <w:rStyle w:val="IndexLink"/>
              </w:rPr>
              <w:t>1/1/5</w:t>
            </w:r>
            <w:r>
              <w:rPr>
                <w:rStyle w:val="IndexLink"/>
                <w:rtl w:val="true"/>
              </w:rPr>
              <w:t xml:space="preserve">. </w:t>
            </w:r>
            <w:r>
              <w:rPr>
                <w:rStyle w:val="IndexLink"/>
                <w:rtl w:val="true"/>
              </w:rPr>
              <w:t xml:space="preserve">الگوی ایمنیِ </w:t>
            </w:r>
            <w:r>
              <w:rPr>
                <w:rStyle w:val="IndexLink"/>
                <w:rtl w:val="true"/>
              </w:rPr>
              <w:t>"</w:t>
            </w:r>
            <w:r>
              <w:rPr>
                <w:rStyle w:val="IndexLink"/>
                <w:rtl w:val="true"/>
              </w:rPr>
              <w:t>قلب</w:t>
            </w:r>
            <w:r>
              <w:rPr>
                <w:rStyle w:val="IndexLink"/>
                <w:rtl w:val="true"/>
              </w:rPr>
              <w:t xml:space="preserve">" </w:t>
            </w:r>
            <w:r>
              <w:rPr>
                <w:rStyle w:val="IndexLink"/>
                <w:rtl w:val="true"/>
              </w:rPr>
              <w:t>؛ اولین الگوی ایمنی</w:t>
            </w:r>
            <w:r>
              <w:rPr>
                <w:rStyle w:val="IndexLink"/>
                <w:rtl w:val="true"/>
              </w:rPr>
              <w:tab/>
            </w:r>
            <w:r>
              <w:rPr>
                <w:rStyle w:val="IndexLink"/>
              </w:rPr>
              <w:t>52</w:t>
            </w:r>
          </w:hyperlink>
        </w:p>
        <w:p>
          <w:pPr>
            <w:pStyle w:val="Contents4"/>
            <w:tabs>
              <w:tab w:val="clear" w:pos="8176"/>
              <w:tab w:val="right" w:pos="9026" w:leader="dot"/>
            </w:tabs>
            <w:rPr/>
          </w:pPr>
          <w:hyperlink w:anchor="__RefHeading___Toc7651448_2870459653">
            <w:r>
              <w:rPr>
                <w:webHidden/>
                <w:rStyle w:val="IndexLink"/>
              </w:rPr>
              <w:t>2/1/5</w:t>
            </w:r>
            <w:r>
              <w:rPr>
                <w:rStyle w:val="IndexLink"/>
                <w:rtl w:val="true"/>
              </w:rPr>
              <w:t xml:space="preserve">. </w:t>
            </w:r>
            <w:r>
              <w:rPr>
                <w:rStyle w:val="IndexLink"/>
                <w:rtl w:val="true"/>
              </w:rPr>
              <w:t xml:space="preserve">الگوی ایمنیِ </w:t>
            </w:r>
            <w:r>
              <w:rPr>
                <w:rStyle w:val="IndexLink"/>
                <w:rtl w:val="true"/>
              </w:rPr>
              <w:t>"</w:t>
            </w:r>
            <w:r>
              <w:rPr>
                <w:rStyle w:val="IndexLink"/>
                <w:rtl w:val="true"/>
              </w:rPr>
              <w:t>طبایع چهارگانه</w:t>
            </w:r>
            <w:r>
              <w:rPr>
                <w:rStyle w:val="IndexLink"/>
                <w:rtl w:val="true"/>
              </w:rPr>
              <w:t xml:space="preserve">" </w:t>
            </w:r>
            <w:r>
              <w:rPr>
                <w:rStyle w:val="IndexLink"/>
                <w:rtl w:val="true"/>
              </w:rPr>
              <w:t>؛ دومین الگوی ایمنی</w:t>
            </w:r>
            <w:r>
              <w:rPr>
                <w:rStyle w:val="IndexLink"/>
                <w:rtl w:val="true"/>
              </w:rPr>
              <w:tab/>
            </w:r>
            <w:r>
              <w:rPr>
                <w:rStyle w:val="IndexLink"/>
              </w:rPr>
              <w:t>52</w:t>
            </w:r>
          </w:hyperlink>
        </w:p>
        <w:p>
          <w:pPr>
            <w:pStyle w:val="Contents4"/>
            <w:tabs>
              <w:tab w:val="clear" w:pos="8176"/>
              <w:tab w:val="right" w:pos="9026" w:leader="dot"/>
            </w:tabs>
            <w:rPr/>
          </w:pPr>
          <w:hyperlink w:anchor="__RefHeading___Toc7651450_2870459653">
            <w:r>
              <w:rPr>
                <w:webHidden/>
                <w:rStyle w:val="IndexLink"/>
              </w:rPr>
              <w:t>3/1/5</w:t>
            </w:r>
            <w:r>
              <w:rPr>
                <w:rStyle w:val="IndexLink"/>
                <w:rtl w:val="true"/>
              </w:rPr>
              <w:t xml:space="preserve">. </w:t>
            </w:r>
            <w:r>
              <w:rPr>
                <w:rStyle w:val="IndexLink"/>
                <w:rtl w:val="true"/>
              </w:rPr>
              <w:t xml:space="preserve">الگوهای ایمنی </w:t>
            </w:r>
            <w:r>
              <w:rPr>
                <w:rStyle w:val="IndexLink"/>
                <w:rtl w:val="true"/>
              </w:rPr>
              <w:t>"</w:t>
            </w:r>
            <w:r>
              <w:rPr>
                <w:rStyle w:val="IndexLink"/>
                <w:rtl w:val="true"/>
              </w:rPr>
              <w:t>عضوپایه</w:t>
            </w:r>
            <w:r>
              <w:rPr>
                <w:rStyle w:val="IndexLink"/>
                <w:rtl w:val="true"/>
              </w:rPr>
              <w:t xml:space="preserve">" </w:t>
            </w:r>
            <w:r>
              <w:rPr>
                <w:rStyle w:val="IndexLink"/>
                <w:rtl w:val="true"/>
              </w:rPr>
              <w:t>؛ سومین الگوی ایمنی</w:t>
            </w:r>
            <w:r>
              <w:rPr>
                <w:rStyle w:val="IndexLink"/>
                <w:rtl w:val="true"/>
              </w:rPr>
              <w:tab/>
            </w:r>
            <w:r>
              <w:rPr>
                <w:rStyle w:val="IndexLink"/>
              </w:rPr>
              <w:t>52</w:t>
            </w:r>
          </w:hyperlink>
        </w:p>
        <w:p>
          <w:pPr>
            <w:pStyle w:val="Contents3"/>
            <w:tabs>
              <w:tab w:val="clear" w:pos="8459"/>
              <w:tab w:val="right" w:pos="9026" w:leader="dot"/>
            </w:tabs>
            <w:rPr/>
          </w:pPr>
          <w:hyperlink w:anchor="__RefHeading___Toc7651452_2870459653">
            <w:r>
              <w:rPr>
                <w:webHidden/>
                <w:rStyle w:val="IndexLink"/>
              </w:rPr>
              <w:t>2/5</w:t>
            </w:r>
            <w:r>
              <w:rPr>
                <w:rStyle w:val="IndexLink"/>
                <w:rtl w:val="true"/>
              </w:rPr>
              <w:t xml:space="preserve">. </w:t>
            </w:r>
            <w:r>
              <w:rPr>
                <w:rStyle w:val="IndexLink"/>
                <w:rtl w:val="true"/>
              </w:rPr>
              <w:t>نمونه</w:t>
            </w:r>
            <w:r>
              <w:rPr>
                <w:rStyle w:val="IndexLink"/>
              </w:rPr>
              <w:t>‎</w:t>
            </w:r>
            <w:r>
              <w:rPr>
                <w:rStyle w:val="IndexLink"/>
                <w:rtl w:val="true"/>
              </w:rPr>
              <w:t xml:space="preserve">هایی از الگوی ایمنیِ </w:t>
            </w:r>
            <w:r>
              <w:rPr>
                <w:rStyle w:val="IndexLink"/>
                <w:rtl w:val="true"/>
              </w:rPr>
              <w:t>"</w:t>
            </w:r>
            <w:r>
              <w:rPr>
                <w:rStyle w:val="IndexLink"/>
                <w:rtl w:val="true"/>
              </w:rPr>
              <w:t>طبایع چهارگانه</w:t>
            </w:r>
            <w:r>
              <w:rPr>
                <w:rStyle w:val="IndexLink"/>
                <w:rtl w:val="true"/>
              </w:rPr>
              <w:t>" :</w:t>
              <w:tab/>
            </w:r>
            <w:r>
              <w:rPr>
                <w:rStyle w:val="IndexLink"/>
              </w:rPr>
              <w:t>52</w:t>
            </w:r>
          </w:hyperlink>
        </w:p>
        <w:p>
          <w:pPr>
            <w:pStyle w:val="Contents4"/>
            <w:tabs>
              <w:tab w:val="clear" w:pos="8176"/>
              <w:tab w:val="right" w:pos="9026" w:leader="dot"/>
            </w:tabs>
            <w:rPr/>
          </w:pPr>
          <w:hyperlink w:anchor="__RefHeading___Toc7651454_2870459653">
            <w:r>
              <w:rPr>
                <w:webHidden/>
                <w:rStyle w:val="IndexLink"/>
              </w:rPr>
              <w:t>1/2/5</w:t>
            </w:r>
            <w:r>
              <w:rPr>
                <w:rStyle w:val="IndexLink"/>
                <w:rtl w:val="true"/>
              </w:rPr>
              <w:t xml:space="preserve">. </w:t>
            </w:r>
            <w:r>
              <w:rPr>
                <w:rStyle w:val="IndexLink"/>
                <w:rtl w:val="true"/>
              </w:rPr>
              <w:t>انار سورانی، خرمای نارس پخته، بنفشه و کاسنی؛ نمونه‌ای از الگوی ایمنی برای تمام طبایع چهارگانه</w:t>
            </w:r>
            <w:r>
              <w:rPr>
                <w:rStyle w:val="IndexLink"/>
                <w:rtl w:val="true"/>
              </w:rPr>
              <w:tab/>
            </w:r>
            <w:r>
              <w:rPr>
                <w:rStyle w:val="IndexLink"/>
              </w:rPr>
              <w:t>52</w:t>
            </w:r>
          </w:hyperlink>
        </w:p>
        <w:p>
          <w:pPr>
            <w:pStyle w:val="Contents4"/>
            <w:tabs>
              <w:tab w:val="clear" w:pos="8176"/>
              <w:tab w:val="right" w:pos="9026" w:leader="dot"/>
            </w:tabs>
            <w:rPr/>
          </w:pPr>
          <w:hyperlink w:anchor="__RefHeading___Toc7651456_2870459653">
            <w:r>
              <w:rPr>
                <w:webHidden/>
                <w:rStyle w:val="IndexLink"/>
              </w:rPr>
              <w:t>2/2/5</w:t>
            </w:r>
            <w:r>
              <w:rPr>
                <w:rStyle w:val="IndexLink"/>
                <w:rtl w:val="true"/>
              </w:rPr>
              <w:t xml:space="preserve">. </w:t>
            </w:r>
            <w:r>
              <w:rPr>
                <w:rStyle w:val="IndexLink"/>
                <w:rtl w:val="true"/>
              </w:rPr>
              <w:t>خوردن بادمجان؛ نمونه‌ای از الگوی ایمنی برای طبیعت سوداء</w:t>
            </w:r>
            <w:r>
              <w:rPr>
                <w:rStyle w:val="IndexLink"/>
                <w:rtl w:val="true"/>
              </w:rPr>
              <w:tab/>
            </w:r>
            <w:r>
              <w:rPr>
                <w:rStyle w:val="IndexLink"/>
              </w:rPr>
              <w:t>53</w:t>
            </w:r>
          </w:hyperlink>
        </w:p>
        <w:p>
          <w:pPr>
            <w:pStyle w:val="Contents4"/>
            <w:tabs>
              <w:tab w:val="clear" w:pos="8176"/>
              <w:tab w:val="right" w:pos="9026" w:leader="dot"/>
            </w:tabs>
            <w:rPr/>
          </w:pPr>
          <w:hyperlink w:anchor="__RefHeading___Toc7651458_2870459653">
            <w:r>
              <w:rPr>
                <w:webHidden/>
                <w:rStyle w:val="IndexLink"/>
              </w:rPr>
              <w:t>3/2/5</w:t>
            </w:r>
            <w:r>
              <w:rPr>
                <w:rStyle w:val="IndexLink"/>
                <w:rtl w:val="true"/>
              </w:rPr>
              <w:t xml:space="preserve">. </w:t>
            </w:r>
            <w:r>
              <w:rPr>
                <w:rStyle w:val="IndexLink"/>
                <w:rtl w:val="true"/>
              </w:rPr>
              <w:t>شانه‌زدنِ سر؛ نمونه‌ای از الگوی ایمنی برای طبیعت بلغم</w:t>
            </w:r>
            <w:r>
              <w:rPr>
                <w:rStyle w:val="IndexLink"/>
                <w:rtl w:val="true"/>
              </w:rPr>
              <w:tab/>
            </w:r>
            <w:r>
              <w:rPr>
                <w:rStyle w:val="IndexLink"/>
              </w:rPr>
              <w:t>53</w:t>
            </w:r>
          </w:hyperlink>
        </w:p>
        <w:p>
          <w:pPr>
            <w:pStyle w:val="Contents4"/>
            <w:tabs>
              <w:tab w:val="clear" w:pos="8176"/>
              <w:tab w:val="right" w:pos="9026" w:leader="dot"/>
            </w:tabs>
            <w:rPr/>
          </w:pPr>
          <w:hyperlink w:anchor="__RefHeading___Toc7651460_2870459653">
            <w:r>
              <w:rPr>
                <w:webHidden/>
                <w:rStyle w:val="IndexLink"/>
              </w:rPr>
              <w:t>4/2/5</w:t>
            </w:r>
            <w:r>
              <w:rPr>
                <w:rStyle w:val="IndexLink"/>
                <w:rtl w:val="true"/>
              </w:rPr>
              <w:t xml:space="preserve">. </w:t>
            </w:r>
            <w:r>
              <w:rPr>
                <w:rStyle w:val="IndexLink"/>
                <w:rtl w:val="true"/>
              </w:rPr>
              <w:t>خوردن سرکه؛ نمونه‌ای از الگوی ایمنی برای طبیعت سوداء و صفراء</w:t>
            </w:r>
            <w:r>
              <w:rPr>
                <w:rStyle w:val="IndexLink"/>
                <w:rtl w:val="true"/>
              </w:rPr>
              <w:tab/>
            </w:r>
            <w:r>
              <w:rPr>
                <w:rStyle w:val="IndexLink"/>
              </w:rPr>
              <w:t>55</w:t>
            </w:r>
          </w:hyperlink>
        </w:p>
        <w:p>
          <w:pPr>
            <w:pStyle w:val="Contents3"/>
            <w:tabs>
              <w:tab w:val="clear" w:pos="8459"/>
              <w:tab w:val="right" w:pos="9026" w:leader="dot"/>
            </w:tabs>
            <w:rPr/>
          </w:pPr>
          <w:hyperlink w:anchor="__RefHeading___Toc7651462_2870459653">
            <w:r>
              <w:rPr>
                <w:webHidden/>
                <w:rStyle w:val="IndexLink"/>
              </w:rPr>
              <w:t>3/5</w:t>
            </w:r>
            <w:r>
              <w:rPr>
                <w:rStyle w:val="IndexLink"/>
                <w:rtl w:val="true"/>
              </w:rPr>
              <w:t xml:space="preserve">. </w:t>
            </w:r>
            <w:r>
              <w:rPr>
                <w:rStyle w:val="IndexLink"/>
                <w:rtl w:val="true"/>
              </w:rPr>
              <w:t xml:space="preserve">نمونه‌هایی از الگوهای ایمنی </w:t>
            </w:r>
            <w:r>
              <w:rPr>
                <w:rStyle w:val="IndexLink"/>
                <w:rtl w:val="true"/>
              </w:rPr>
              <w:t>"</w:t>
            </w:r>
            <w:r>
              <w:rPr>
                <w:rStyle w:val="IndexLink"/>
                <w:rtl w:val="true"/>
              </w:rPr>
              <w:t>عضوپایه</w:t>
            </w:r>
            <w:r>
              <w:rPr>
                <w:rStyle w:val="IndexLink"/>
                <w:rtl w:val="true"/>
              </w:rPr>
              <w:t>" :</w:t>
              <w:tab/>
            </w:r>
            <w:r>
              <w:rPr>
                <w:rStyle w:val="IndexLink"/>
              </w:rPr>
              <w:t>55</w:t>
            </w:r>
          </w:hyperlink>
        </w:p>
        <w:p>
          <w:pPr>
            <w:pStyle w:val="Contents4"/>
            <w:tabs>
              <w:tab w:val="clear" w:pos="8176"/>
              <w:tab w:val="right" w:pos="9026" w:leader="dot"/>
            </w:tabs>
            <w:rPr/>
          </w:pPr>
          <w:hyperlink w:anchor="__RefHeading___Toc7651464_2870459653">
            <w:r>
              <w:rPr>
                <w:webHidden/>
                <w:rStyle w:val="IndexLink"/>
              </w:rPr>
              <w:t>1/3/5</w:t>
            </w:r>
            <w:r>
              <w:rPr>
                <w:rStyle w:val="IndexLink"/>
                <w:rtl w:val="true"/>
              </w:rPr>
              <w:t xml:space="preserve">. </w:t>
            </w:r>
            <w:r>
              <w:rPr>
                <w:rStyle w:val="IndexLink"/>
                <w:rtl w:val="true"/>
              </w:rPr>
              <w:t>خوردن زردک؛ نمونه‌ای از الگوی ایمنی برای بیماری قولنج و بواسیر</w:t>
            </w:r>
            <w:r>
              <w:rPr>
                <w:rStyle w:val="IndexLink"/>
                <w:rtl w:val="true"/>
              </w:rPr>
              <w:tab/>
            </w:r>
            <w:r>
              <w:rPr>
                <w:rStyle w:val="IndexLink"/>
              </w:rPr>
              <w:t>55</w:t>
            </w:r>
          </w:hyperlink>
        </w:p>
        <w:p>
          <w:pPr>
            <w:pStyle w:val="Contents4"/>
            <w:tabs>
              <w:tab w:val="clear" w:pos="8176"/>
              <w:tab w:val="right" w:pos="9026" w:leader="dot"/>
            </w:tabs>
            <w:rPr/>
          </w:pPr>
          <w:hyperlink w:anchor="__RefHeading___Toc7651466_2870459653">
            <w:r>
              <w:rPr>
                <w:webHidden/>
                <w:rStyle w:val="IndexLink"/>
              </w:rPr>
              <w:t>2/3/5</w:t>
            </w:r>
            <w:r>
              <w:rPr>
                <w:rStyle w:val="IndexLink"/>
                <w:rtl w:val="true"/>
              </w:rPr>
              <w:t xml:space="preserve">. </w:t>
            </w:r>
            <w:r>
              <w:rPr>
                <w:rStyle w:val="IndexLink"/>
                <w:rtl w:val="true"/>
              </w:rPr>
              <w:t>گرفتن ناخن و شارب؛ نمونه‌ای از الگوی ایمنی برای پوست</w:t>
            </w:r>
            <w:r>
              <w:rPr>
                <w:rStyle w:val="IndexLink"/>
                <w:rtl w:val="true"/>
              </w:rPr>
              <w:tab/>
            </w:r>
            <w:r>
              <w:rPr>
                <w:rStyle w:val="IndexLink"/>
              </w:rPr>
              <w:t>57</w:t>
            </w:r>
          </w:hyperlink>
        </w:p>
        <w:p>
          <w:pPr>
            <w:pStyle w:val="Contents4"/>
            <w:tabs>
              <w:tab w:val="clear" w:pos="8176"/>
              <w:tab w:val="right" w:pos="9026" w:leader="dot"/>
            </w:tabs>
            <w:rPr/>
          </w:pPr>
          <w:hyperlink w:anchor="__RefHeading___Toc7651468_2870459653">
            <w:r>
              <w:rPr>
                <w:webHidden/>
                <w:rStyle w:val="IndexLink"/>
              </w:rPr>
              <w:t>3/3/5</w:t>
            </w:r>
            <w:r>
              <w:rPr>
                <w:rStyle w:val="IndexLink"/>
                <w:rtl w:val="true"/>
              </w:rPr>
              <w:t xml:space="preserve">. </w:t>
            </w:r>
            <w:r>
              <w:rPr>
                <w:rStyle w:val="IndexLink"/>
                <w:rtl w:val="true"/>
              </w:rPr>
              <w:t>سُرمه‌کشیدن هنگام خواب؛ نمونه‌ای از الگوی ایمنی برای آبریزش چشم</w:t>
            </w:r>
            <w:r>
              <w:rPr>
                <w:rStyle w:val="IndexLink"/>
                <w:rtl w:val="true"/>
              </w:rPr>
              <w:tab/>
            </w:r>
            <w:r>
              <w:rPr>
                <w:rStyle w:val="IndexLink"/>
              </w:rPr>
              <w:t>57</w:t>
            </w:r>
          </w:hyperlink>
        </w:p>
        <w:p>
          <w:pPr>
            <w:pStyle w:val="Contents4"/>
            <w:tabs>
              <w:tab w:val="clear" w:pos="8176"/>
              <w:tab w:val="right" w:pos="9026" w:leader="dot"/>
            </w:tabs>
            <w:rPr/>
          </w:pPr>
          <w:hyperlink w:anchor="__RefHeading___Toc7651470_2870459653">
            <w:r>
              <w:rPr>
                <w:webHidden/>
                <w:rStyle w:val="IndexLink"/>
              </w:rPr>
              <w:t>4/3/5</w:t>
            </w:r>
            <w:r>
              <w:rPr>
                <w:rStyle w:val="IndexLink"/>
                <w:rtl w:val="true"/>
              </w:rPr>
              <w:t xml:space="preserve">. </w:t>
            </w:r>
            <w:r>
              <w:rPr>
                <w:rStyle w:val="IndexLink"/>
                <w:rtl w:val="true"/>
              </w:rPr>
              <w:t>شستن سر با خطمی؛ نمونه‌ای از الگوی ایمنی برای سردرد</w:t>
            </w:r>
            <w:r>
              <w:rPr>
                <w:rStyle w:val="IndexLink"/>
                <w:rtl w:val="true"/>
              </w:rPr>
              <w:tab/>
            </w:r>
            <w:r>
              <w:rPr>
                <w:rStyle w:val="IndexLink"/>
              </w:rPr>
              <w:t>58</w:t>
            </w:r>
          </w:hyperlink>
        </w:p>
        <w:p>
          <w:pPr>
            <w:pStyle w:val="Contents4"/>
            <w:tabs>
              <w:tab w:val="clear" w:pos="8176"/>
              <w:tab w:val="right" w:pos="9026" w:leader="dot"/>
            </w:tabs>
            <w:rPr/>
          </w:pPr>
          <w:hyperlink w:anchor="__RefHeading___Toc7651472_2870459653">
            <w:r>
              <w:rPr>
                <w:webHidden/>
                <w:rStyle w:val="IndexLink"/>
              </w:rPr>
              <w:t>5/3/5</w:t>
            </w:r>
            <w:r>
              <w:rPr>
                <w:rStyle w:val="IndexLink"/>
                <w:rtl w:val="true"/>
              </w:rPr>
              <w:t xml:space="preserve">. </w:t>
            </w:r>
            <w:r>
              <w:rPr>
                <w:rStyle w:val="IndexLink"/>
                <w:rtl w:val="true"/>
              </w:rPr>
              <w:t>حناء بعد از نوره؛ نمونه‌ای دیگر از الگوی ایمنی برای پوست</w:t>
            </w:r>
            <w:r>
              <w:rPr>
                <w:rStyle w:val="IndexLink"/>
                <w:rtl w:val="true"/>
              </w:rPr>
              <w:tab/>
            </w:r>
            <w:r>
              <w:rPr>
                <w:rStyle w:val="IndexLink"/>
              </w:rPr>
              <w:t>58</w:t>
            </w:r>
          </w:hyperlink>
        </w:p>
        <w:p>
          <w:pPr>
            <w:pStyle w:val="Contents4"/>
            <w:tabs>
              <w:tab w:val="clear" w:pos="8176"/>
              <w:tab w:val="right" w:pos="9026" w:leader="dot"/>
            </w:tabs>
            <w:rPr/>
          </w:pPr>
          <w:hyperlink w:anchor="__RefHeading___Toc7651474_2870459653">
            <w:r>
              <w:rPr>
                <w:webHidden/>
                <w:rStyle w:val="IndexLink"/>
              </w:rPr>
              <w:t>6/3/5</w:t>
            </w:r>
            <w:r>
              <w:rPr>
                <w:rStyle w:val="IndexLink"/>
                <w:rtl w:val="true"/>
              </w:rPr>
              <w:t xml:space="preserve">. </w:t>
            </w:r>
            <w:r>
              <w:rPr>
                <w:rStyle w:val="IndexLink"/>
                <w:rtl w:val="true"/>
              </w:rPr>
              <w:t>پوشیدن کفش خفّ؛ نمونه‌ای از الگوی ایمنی برای بیماری سل</w:t>
            </w:r>
            <w:r>
              <w:rPr>
                <w:rStyle w:val="IndexLink"/>
                <w:rtl w:val="true"/>
              </w:rPr>
              <w:tab/>
            </w:r>
            <w:r>
              <w:rPr>
                <w:rStyle w:val="IndexLink"/>
              </w:rPr>
              <w:t>59</w:t>
            </w:r>
          </w:hyperlink>
        </w:p>
        <w:p>
          <w:pPr>
            <w:pStyle w:val="Contents3"/>
            <w:tabs>
              <w:tab w:val="clear" w:pos="8459"/>
              <w:tab w:val="right" w:pos="9026" w:leader="dot"/>
            </w:tabs>
            <w:rPr/>
          </w:pPr>
          <w:hyperlink w:anchor="__RefHeading___Toc7651476_2870459653">
            <w:r>
              <w:rPr>
                <w:webHidden/>
                <w:rStyle w:val="IndexLink"/>
              </w:rPr>
              <w:t>4/5</w:t>
            </w:r>
            <w:r>
              <w:rPr>
                <w:rStyle w:val="IndexLink"/>
                <w:rtl w:val="true"/>
              </w:rPr>
              <w:t xml:space="preserve">. </w:t>
            </w:r>
            <w:r>
              <w:rPr>
                <w:rStyle w:val="IndexLink"/>
                <w:rtl w:val="true"/>
              </w:rPr>
              <w:t>ایجاد ایمنی با مدل‌های متنوع اعم از اقدامات خوراکی، بهداشتی و</w:t>
            </w:r>
            <w:r>
              <w:rPr>
                <w:rStyle w:val="IndexLink"/>
                <w:rtl w:val="true"/>
              </w:rPr>
              <w:t>... (</w:t>
            </w:r>
            <w:r>
              <w:rPr>
                <w:rStyle w:val="IndexLink"/>
                <w:rtl w:val="true"/>
              </w:rPr>
              <w:t>بدون نیاز به تزریق</w:t>
            </w:r>
            <w:r>
              <w:rPr>
                <w:rStyle w:val="IndexLink"/>
                <w:rtl w:val="true"/>
              </w:rPr>
              <w:t>)</w:t>
            </w:r>
            <w:r>
              <w:rPr>
                <w:rStyle w:val="IndexLink"/>
                <w:rtl w:val="true"/>
              </w:rPr>
              <w:t>؛ ویژگی الگوهای سه‌گانه ایمنی</w:t>
            </w:r>
            <w:r>
              <w:rPr>
                <w:rStyle w:val="IndexLink"/>
                <w:rtl w:val="true"/>
              </w:rPr>
              <w:tab/>
            </w:r>
            <w:r>
              <w:rPr>
                <w:rStyle w:val="IndexLink"/>
              </w:rPr>
              <w:t>60</w:t>
            </w:r>
          </w:hyperlink>
        </w:p>
        <w:p>
          <w:pPr>
            <w:pStyle w:val="Contents2"/>
            <w:tabs>
              <w:tab w:val="clear" w:pos="8743"/>
              <w:tab w:val="right" w:pos="9026" w:leader="dot"/>
            </w:tabs>
            <w:rPr/>
          </w:pPr>
          <w:hyperlink w:anchor="__RefHeading___Toc7651478_2870459653">
            <w:r>
              <w:rPr>
                <w:webHidden/>
                <w:rStyle w:val="IndexLink"/>
              </w:rPr>
              <w:t>6</w:t>
            </w:r>
            <w:r>
              <w:rPr>
                <w:rStyle w:val="IndexLink"/>
                <w:rtl w:val="true"/>
              </w:rPr>
              <w:t xml:space="preserve">. </w:t>
            </w:r>
            <w:r>
              <w:rPr>
                <w:rStyle w:val="IndexLink"/>
                <w:rtl w:val="true"/>
              </w:rPr>
              <w:t>سوال پنجم</w:t>
            </w:r>
            <w:r>
              <w:rPr>
                <w:rStyle w:val="IndexLink"/>
                <w:rtl w:val="true"/>
              </w:rPr>
              <w:t xml:space="preserve">: </w:t>
            </w:r>
            <w:r>
              <w:rPr>
                <w:rStyle w:val="IndexLink"/>
                <w:rtl w:val="true"/>
              </w:rPr>
              <w:t>چگونه با سایر مصادیق خوف و خطر در زندگی مواجه شویم؟</w:t>
            </w:r>
            <w:r>
              <w:rPr>
                <w:rStyle w:val="IndexLink"/>
                <w:rtl w:val="true"/>
              </w:rPr>
              <w:tab/>
            </w:r>
            <w:r>
              <w:rPr>
                <w:rStyle w:val="IndexLink"/>
              </w:rPr>
              <w:t>61</w:t>
            </w:r>
          </w:hyperlink>
        </w:p>
        <w:p>
          <w:pPr>
            <w:pStyle w:val="Contents3"/>
            <w:tabs>
              <w:tab w:val="clear" w:pos="8459"/>
              <w:tab w:val="right" w:pos="9026" w:leader="dot"/>
            </w:tabs>
            <w:rPr/>
          </w:pPr>
          <w:hyperlink w:anchor="__RefHeading___Toc7651480_2870459653">
            <w:r>
              <w:rPr>
                <w:webHidden/>
                <w:rStyle w:val="IndexLink"/>
              </w:rPr>
              <w:t>1/6</w:t>
            </w:r>
            <w:r>
              <w:rPr>
                <w:rStyle w:val="IndexLink"/>
                <w:rtl w:val="true"/>
              </w:rPr>
              <w:t xml:space="preserve">. </w:t>
            </w:r>
            <w:r>
              <w:rPr>
                <w:rStyle w:val="IndexLink"/>
                <w:rtl w:val="true"/>
              </w:rPr>
              <w:t>مصادیق هفت‌گانه خوف و خطر در زندگی</w:t>
            </w:r>
            <w:r>
              <w:rPr>
                <w:rStyle w:val="IndexLink"/>
                <w:rtl w:val="true"/>
              </w:rPr>
              <w:t>:</w:t>
              <w:tab/>
            </w:r>
            <w:r>
              <w:rPr>
                <w:rStyle w:val="IndexLink"/>
              </w:rPr>
              <w:t>61</w:t>
            </w:r>
          </w:hyperlink>
        </w:p>
        <w:p>
          <w:pPr>
            <w:pStyle w:val="Contents4"/>
            <w:tabs>
              <w:tab w:val="clear" w:pos="8176"/>
              <w:tab w:val="right" w:pos="9026" w:leader="dot"/>
            </w:tabs>
            <w:rPr/>
          </w:pPr>
          <w:hyperlink w:anchor="__RefHeading___Toc7651482_2870459653">
            <w:r>
              <w:rPr>
                <w:webHidden/>
                <w:rStyle w:val="IndexLink"/>
                <w:rtl w:val="true"/>
              </w:rPr>
              <w:t>اشاره</w:t>
            </w:r>
            <w:r>
              <w:rPr>
                <w:rStyle w:val="IndexLink"/>
                <w:rtl w:val="true"/>
              </w:rPr>
              <w:tab/>
            </w:r>
            <w:r>
              <w:rPr>
                <w:rStyle w:val="IndexLink"/>
              </w:rPr>
              <w:t>61</w:t>
            </w:r>
          </w:hyperlink>
        </w:p>
        <w:p>
          <w:pPr>
            <w:pStyle w:val="Contents4"/>
            <w:tabs>
              <w:tab w:val="clear" w:pos="8176"/>
              <w:tab w:val="right" w:pos="9026" w:leader="dot"/>
            </w:tabs>
            <w:rPr/>
          </w:pPr>
          <w:hyperlink w:anchor="__RefHeading___Toc7651484_2870459653">
            <w:r>
              <w:rPr>
                <w:webHidden/>
                <w:rStyle w:val="IndexLink"/>
              </w:rPr>
              <w:t>1/1/6</w:t>
            </w:r>
            <w:r>
              <w:rPr>
                <w:rStyle w:val="IndexLink"/>
                <w:rtl w:val="true"/>
              </w:rPr>
              <w:t xml:space="preserve">. </w:t>
            </w:r>
            <w:r>
              <w:rPr>
                <w:rStyle w:val="IndexLink"/>
                <w:rtl w:val="true"/>
              </w:rPr>
              <w:t>خطر روابط انسانی سوء؛ اولین مصداق از مصادیق خوف و خطر در زندگی</w:t>
            </w:r>
            <w:r>
              <w:rPr>
                <w:rStyle w:val="IndexLink"/>
                <w:rtl w:val="true"/>
              </w:rPr>
              <w:tab/>
            </w:r>
            <w:r>
              <w:rPr>
                <w:rStyle w:val="IndexLink"/>
              </w:rPr>
              <w:t>61</w:t>
            </w:r>
          </w:hyperlink>
        </w:p>
        <w:p>
          <w:pPr>
            <w:pStyle w:val="Contents4"/>
            <w:tabs>
              <w:tab w:val="clear" w:pos="8176"/>
              <w:tab w:val="right" w:pos="9026" w:leader="dot"/>
            </w:tabs>
            <w:rPr/>
          </w:pPr>
          <w:hyperlink w:anchor="__RefHeading___Toc7651486_2870459653">
            <w:r>
              <w:rPr>
                <w:webHidden/>
                <w:rStyle w:val="IndexLink"/>
              </w:rPr>
              <w:t>2/1/6</w:t>
            </w:r>
            <w:r>
              <w:rPr>
                <w:rStyle w:val="IndexLink"/>
                <w:rtl w:val="true"/>
              </w:rPr>
              <w:t xml:space="preserve">. </w:t>
            </w:r>
            <w:r>
              <w:rPr>
                <w:rStyle w:val="IndexLink"/>
                <w:rtl w:val="true"/>
              </w:rPr>
              <w:t>خطر تحلیل و علم غلط و کوردلی؛ دومین مصداق از مصادیق خوف و خطر در زندگی</w:t>
            </w:r>
            <w:r>
              <w:rPr>
                <w:rStyle w:val="IndexLink"/>
                <w:rtl w:val="true"/>
              </w:rPr>
              <w:tab/>
            </w:r>
            <w:r>
              <w:rPr>
                <w:rStyle w:val="IndexLink"/>
              </w:rPr>
              <w:t>61</w:t>
            </w:r>
          </w:hyperlink>
        </w:p>
        <w:p>
          <w:pPr>
            <w:pStyle w:val="Contents4"/>
            <w:tabs>
              <w:tab w:val="clear" w:pos="8176"/>
              <w:tab w:val="right" w:pos="9026" w:leader="dot"/>
            </w:tabs>
            <w:rPr/>
          </w:pPr>
          <w:hyperlink w:anchor="__RefHeading___Toc7651488_2870459653">
            <w:r>
              <w:rPr>
                <w:webHidden/>
                <w:rStyle w:val="IndexLink"/>
              </w:rPr>
              <w:t>3/1/6</w:t>
            </w:r>
            <w:r>
              <w:rPr>
                <w:rStyle w:val="IndexLink"/>
                <w:rtl w:val="true"/>
              </w:rPr>
              <w:t xml:space="preserve">. </w:t>
            </w:r>
            <w:r>
              <w:rPr>
                <w:rStyle w:val="IndexLink"/>
                <w:rtl w:val="true"/>
              </w:rPr>
              <w:t>خطر عاقبت سوء و بدبخت‌شدن؛ سومین مصداق از مصادیق خوف و خطر در زندگی</w:t>
            </w:r>
            <w:r>
              <w:rPr>
                <w:rStyle w:val="IndexLink"/>
                <w:rtl w:val="true"/>
              </w:rPr>
              <w:tab/>
            </w:r>
            <w:r>
              <w:rPr>
                <w:rStyle w:val="IndexLink"/>
              </w:rPr>
              <w:t>61</w:t>
            </w:r>
          </w:hyperlink>
        </w:p>
        <w:p>
          <w:pPr>
            <w:pStyle w:val="Contents4"/>
            <w:tabs>
              <w:tab w:val="clear" w:pos="8176"/>
              <w:tab w:val="right" w:pos="9026" w:leader="dot"/>
            </w:tabs>
            <w:rPr/>
          </w:pPr>
          <w:hyperlink w:anchor="__RefHeading___Toc7651490_2870459653">
            <w:r>
              <w:rPr>
                <w:webHidden/>
                <w:rStyle w:val="IndexLink"/>
              </w:rPr>
              <w:t>4/1/6</w:t>
            </w:r>
            <w:r>
              <w:rPr>
                <w:rStyle w:val="IndexLink"/>
                <w:rtl w:val="true"/>
              </w:rPr>
              <w:t xml:space="preserve">. </w:t>
            </w:r>
            <w:r>
              <w:rPr>
                <w:rStyle w:val="IndexLink"/>
                <w:rtl w:val="true"/>
              </w:rPr>
              <w:t>خطر غم و غصه؛ چهارمین مصداق از مصادیق خوف و خطر در زندگی</w:t>
            </w:r>
            <w:r>
              <w:rPr>
                <w:rStyle w:val="IndexLink"/>
                <w:rtl w:val="true"/>
              </w:rPr>
              <w:tab/>
            </w:r>
            <w:r>
              <w:rPr>
                <w:rStyle w:val="IndexLink"/>
              </w:rPr>
              <w:t>61</w:t>
            </w:r>
          </w:hyperlink>
        </w:p>
        <w:p>
          <w:pPr>
            <w:pStyle w:val="Contents4"/>
            <w:tabs>
              <w:tab w:val="clear" w:pos="8176"/>
              <w:tab w:val="right" w:pos="9026" w:leader="dot"/>
            </w:tabs>
            <w:rPr/>
          </w:pPr>
          <w:hyperlink w:anchor="__RefHeading___Toc7651492_2870459653">
            <w:r>
              <w:rPr>
                <w:webHidden/>
                <w:rStyle w:val="IndexLink"/>
              </w:rPr>
              <w:t>5/1/6</w:t>
            </w:r>
            <w:r>
              <w:rPr>
                <w:rStyle w:val="IndexLink"/>
                <w:rtl w:val="true"/>
              </w:rPr>
              <w:t xml:space="preserve">. </w:t>
            </w:r>
            <w:r>
              <w:rPr>
                <w:rStyle w:val="IndexLink"/>
                <w:rtl w:val="true"/>
              </w:rPr>
              <w:t>خطر فقر و محرومیت، خطر وحوش و حیوانات موذی و مرگ‌های ناگهانی؛ سه مصداق دیگر از مصادیق خوف و خطر در زندگی</w:t>
            </w:r>
            <w:r>
              <w:rPr>
                <w:rStyle w:val="IndexLink"/>
                <w:rtl w:val="true"/>
              </w:rPr>
              <w:tab/>
            </w:r>
            <w:r>
              <w:rPr>
                <w:rStyle w:val="IndexLink"/>
              </w:rPr>
              <w:t>61</w:t>
            </w:r>
          </w:hyperlink>
        </w:p>
        <w:p>
          <w:pPr>
            <w:pStyle w:val="Contents3"/>
            <w:tabs>
              <w:tab w:val="clear" w:pos="8459"/>
              <w:tab w:val="right" w:pos="9026" w:leader="dot"/>
            </w:tabs>
            <w:rPr/>
          </w:pPr>
          <w:hyperlink w:anchor="__RefHeading___Toc7651494_2870459653">
            <w:r>
              <w:rPr>
                <w:webHidden/>
                <w:rStyle w:val="IndexLink"/>
              </w:rPr>
              <w:t>2/6</w:t>
            </w:r>
            <w:r>
              <w:rPr>
                <w:rStyle w:val="IndexLink"/>
                <w:rtl w:val="true"/>
              </w:rPr>
              <w:t xml:space="preserve">. </w:t>
            </w:r>
            <w:r>
              <w:rPr>
                <w:rStyle w:val="IndexLink"/>
                <w:rtl w:val="true"/>
              </w:rPr>
              <w:t xml:space="preserve">اهلبیت </w:t>
            </w:r>
            <w:r>
              <w:rPr>
                <w:rStyle w:val="IndexLink"/>
                <w:rtl w:val="true"/>
              </w:rPr>
              <w:t>(</w:t>
            </w:r>
            <w:r>
              <w:rPr>
                <w:rStyle w:val="IndexLink"/>
                <w:rtl w:val="true"/>
              </w:rPr>
              <w:t>علیهم‌السلام</w:t>
            </w:r>
            <w:r>
              <w:rPr>
                <w:rStyle w:val="IndexLink"/>
                <w:rtl w:val="true"/>
              </w:rPr>
              <w:t>)</w:t>
            </w:r>
            <w:r>
              <w:rPr>
                <w:rStyle w:val="IndexLink"/>
                <w:rtl w:val="true"/>
              </w:rPr>
              <w:t>؛ راه‌حل ایمنی از مصادیق هفت‌گانه خوف و خطر در زندگی</w:t>
            </w:r>
            <w:r>
              <w:rPr>
                <w:rStyle w:val="IndexLink"/>
                <w:rtl w:val="true"/>
              </w:rPr>
              <w:tab/>
            </w:r>
            <w:r>
              <w:rPr>
                <w:rStyle w:val="IndexLink"/>
              </w:rPr>
              <w:t>62</w:t>
            </w:r>
          </w:hyperlink>
        </w:p>
        <w:p>
          <w:pPr>
            <w:pStyle w:val="Contents4"/>
            <w:tabs>
              <w:tab w:val="clear" w:pos="8176"/>
              <w:tab w:val="right" w:pos="9026" w:leader="dot"/>
            </w:tabs>
            <w:rPr/>
          </w:pPr>
          <w:hyperlink w:anchor="__RefHeading___Toc7651496_2870459653">
            <w:r>
              <w:rPr>
                <w:webHidden/>
                <w:rStyle w:val="IndexLink"/>
                <w:rtl w:val="true"/>
              </w:rPr>
              <w:t>اشاره</w:t>
            </w:r>
            <w:r>
              <w:rPr>
                <w:rStyle w:val="IndexLink"/>
                <w:rtl w:val="true"/>
              </w:rPr>
              <w:tab/>
            </w:r>
            <w:r>
              <w:rPr>
                <w:rStyle w:val="IndexLink"/>
              </w:rPr>
              <w:t>62</w:t>
            </w:r>
          </w:hyperlink>
        </w:p>
        <w:p>
          <w:pPr>
            <w:pStyle w:val="Contents4"/>
            <w:tabs>
              <w:tab w:val="clear" w:pos="8176"/>
              <w:tab w:val="right" w:pos="9026" w:leader="dot"/>
            </w:tabs>
            <w:rPr/>
          </w:pPr>
          <w:hyperlink w:anchor="__RefHeading___Toc7651498_2870459653">
            <w:r>
              <w:rPr>
                <w:webHidden/>
                <w:rStyle w:val="IndexLink"/>
              </w:rPr>
              <w:t>1/2/6</w:t>
            </w:r>
            <w:r>
              <w:rPr>
                <w:rStyle w:val="IndexLink"/>
                <w:rtl w:val="true"/>
              </w:rPr>
              <w:t xml:space="preserve">. </w:t>
            </w:r>
            <w:r>
              <w:rPr>
                <w:rStyle w:val="IndexLink"/>
                <w:rtl w:val="true"/>
              </w:rPr>
              <w:t xml:space="preserve">ارائه راه‌حل برای ایمنی از تمام مصادیق خوف و خطر توسط اهلبیت </w:t>
            </w:r>
            <w:r>
              <w:rPr>
                <w:rStyle w:val="IndexLink"/>
                <w:rtl w:val="true"/>
              </w:rPr>
              <w:t>(</w:t>
            </w:r>
            <w:r>
              <w:rPr>
                <w:rStyle w:val="IndexLink"/>
                <w:rtl w:val="true"/>
              </w:rPr>
              <w:t>علیهم‌السلام</w:t>
            </w:r>
            <w:r>
              <w:rPr>
                <w:rStyle w:val="IndexLink"/>
                <w:rtl w:val="true"/>
              </w:rPr>
              <w:t xml:space="preserve">) </w:t>
            </w:r>
            <w:r>
              <w:rPr>
                <w:rStyle w:val="IndexLink"/>
                <w:rtl w:val="true"/>
              </w:rPr>
              <w:t xml:space="preserve">؛ معنای ایمنی‌بخش‌بودنِ اهلبیت </w:t>
            </w:r>
            <w:r>
              <w:rPr>
                <w:rStyle w:val="IndexLink"/>
                <w:rtl w:val="true"/>
              </w:rPr>
              <w:t>(</w:t>
            </w:r>
            <w:r>
              <w:rPr>
                <w:rStyle w:val="IndexLink"/>
                <w:rtl w:val="true"/>
              </w:rPr>
              <w:t>علیهم‌السلام</w:t>
            </w:r>
            <w:r>
              <w:rPr>
                <w:rStyle w:val="IndexLink"/>
                <w:rtl w:val="true"/>
              </w:rPr>
              <w:t xml:space="preserve">) </w:t>
            </w:r>
            <w:r>
              <w:rPr>
                <w:rStyle w:val="IndexLink"/>
                <w:rtl w:val="true"/>
              </w:rPr>
              <w:t>در مقابل مصادیق خوف و خطر</w:t>
            </w:r>
            <w:r>
              <w:rPr>
                <w:rStyle w:val="IndexLink"/>
                <w:rtl w:val="true"/>
              </w:rPr>
              <w:tab/>
            </w:r>
            <w:r>
              <w:rPr>
                <w:rStyle w:val="IndexLink"/>
              </w:rPr>
              <w:t>62</w:t>
            </w:r>
          </w:hyperlink>
        </w:p>
        <w:p>
          <w:pPr>
            <w:pStyle w:val="Contents4"/>
            <w:tabs>
              <w:tab w:val="clear" w:pos="8176"/>
              <w:tab w:val="right" w:pos="9026" w:leader="dot"/>
            </w:tabs>
            <w:rPr/>
          </w:pPr>
          <w:hyperlink w:anchor="__RefHeading___Toc7651500_2870459653">
            <w:r>
              <w:rPr>
                <w:webHidden/>
                <w:rStyle w:val="IndexLink"/>
              </w:rPr>
              <w:t>2/2/6</w:t>
            </w:r>
            <w:r>
              <w:rPr>
                <w:rStyle w:val="IndexLink"/>
                <w:rtl w:val="true"/>
              </w:rPr>
              <w:t xml:space="preserve">. </w:t>
            </w:r>
            <w:r>
              <w:rPr>
                <w:rStyle w:val="IndexLink"/>
                <w:rtl w:val="true"/>
              </w:rPr>
              <w:t xml:space="preserve">فهرست کتاب فقهی ایمنی؛ نقطه آغاز تفاهم با مردم دنیا و بهترین راه برای اثبات حقانیت اهلبیت </w:t>
            </w:r>
            <w:r>
              <w:rPr>
                <w:rStyle w:val="IndexLink"/>
                <w:rtl w:val="true"/>
              </w:rPr>
              <w:t>(</w:t>
            </w:r>
            <w:r>
              <w:rPr>
                <w:rStyle w:val="IndexLink"/>
                <w:rtl w:val="true"/>
              </w:rPr>
              <w:t>علیهم‌السلام</w:t>
            </w:r>
            <w:r>
              <w:rPr>
                <w:rStyle w:val="IndexLink"/>
                <w:rtl w:val="true"/>
              </w:rPr>
              <w:t xml:space="preserve">) </w:t>
            </w:r>
            <w:r>
              <w:rPr>
                <w:rStyle w:val="IndexLink"/>
                <w:rtl w:val="true"/>
              </w:rPr>
              <w:t>در سطح جهانی</w:t>
            </w:r>
            <w:r>
              <w:rPr>
                <w:rStyle w:val="IndexLink"/>
                <w:rtl w:val="true"/>
              </w:rPr>
              <w:tab/>
            </w:r>
            <w:r>
              <w:rPr>
                <w:rStyle w:val="IndexLink"/>
              </w:rPr>
              <w:t>66</w:t>
            </w:r>
          </w:hyperlink>
        </w:p>
        <w:p>
          <w:pPr>
            <w:pStyle w:val="Contents2"/>
            <w:tabs>
              <w:tab w:val="clear" w:pos="8743"/>
              <w:tab w:val="right" w:pos="9026" w:leader="dot"/>
            </w:tabs>
            <w:rPr/>
          </w:pPr>
          <w:hyperlink w:anchor="__RefHeading___Toc7651502_2870459653">
            <w:r>
              <w:rPr>
                <w:webHidden/>
                <w:rStyle w:val="IndexLink"/>
              </w:rPr>
              <w:t>7</w:t>
            </w:r>
            <w:r>
              <w:rPr>
                <w:rStyle w:val="IndexLink"/>
                <w:rtl w:val="true"/>
              </w:rPr>
              <w:t xml:space="preserve">. </w:t>
            </w:r>
            <w:r>
              <w:rPr>
                <w:rStyle w:val="IndexLink"/>
                <w:rtl w:val="true"/>
              </w:rPr>
              <w:t>سوال ششم</w:t>
            </w:r>
            <w:r>
              <w:rPr>
                <w:rStyle w:val="IndexLink"/>
                <w:rtl w:val="true"/>
              </w:rPr>
              <w:t xml:space="preserve">: </w:t>
            </w:r>
            <w:r>
              <w:rPr>
                <w:rStyle w:val="IndexLink"/>
                <w:rtl w:val="true"/>
              </w:rPr>
              <w:t>نظریه فقهی ایمنی را چگونه در جامعه محقق کنیم؟</w:t>
            </w:r>
            <w:r>
              <w:rPr>
                <w:rStyle w:val="IndexLink"/>
                <w:rtl w:val="true"/>
              </w:rPr>
              <w:tab/>
            </w:r>
            <w:r>
              <w:rPr>
                <w:rStyle w:val="IndexLink"/>
              </w:rPr>
              <w:t>67</w:t>
            </w:r>
          </w:hyperlink>
        </w:p>
        <w:p>
          <w:pPr>
            <w:pStyle w:val="Contents3"/>
            <w:tabs>
              <w:tab w:val="clear" w:pos="8459"/>
              <w:tab w:val="right" w:pos="9026" w:leader="dot"/>
            </w:tabs>
            <w:rPr/>
          </w:pPr>
          <w:hyperlink w:anchor="__RefHeading___Toc7651504_2870459653">
            <w:r>
              <w:rPr>
                <w:webHidden/>
                <w:rStyle w:val="IndexLink"/>
              </w:rPr>
              <w:t>1/7</w:t>
            </w:r>
            <w:r>
              <w:rPr>
                <w:rStyle w:val="IndexLink"/>
                <w:rtl w:val="true"/>
              </w:rPr>
              <w:t xml:space="preserve">. </w:t>
            </w:r>
            <w:r>
              <w:rPr>
                <w:rStyle w:val="IndexLink"/>
                <w:rtl w:val="true"/>
              </w:rPr>
              <w:t>به‌کارگیری چرخه چهاربخشی تحریک فکر؛ راهکار محقّق‌شدن نظریه فقهی ایمنی در جامعه</w:t>
            </w:r>
            <w:r>
              <w:rPr>
                <w:rStyle w:val="IndexLink"/>
                <w:rtl w:val="true"/>
              </w:rPr>
              <w:tab/>
            </w:r>
            <w:r>
              <w:rPr>
                <w:rStyle w:val="IndexLink"/>
              </w:rPr>
              <w:t>67</w:t>
            </w:r>
          </w:hyperlink>
        </w:p>
        <w:p>
          <w:pPr>
            <w:pStyle w:val="Contents4"/>
            <w:tabs>
              <w:tab w:val="clear" w:pos="8176"/>
              <w:tab w:val="right" w:pos="9026" w:leader="dot"/>
            </w:tabs>
            <w:rPr/>
          </w:pPr>
          <w:hyperlink w:anchor="__RefHeading___Toc7651506_2870459653">
            <w:r>
              <w:rPr>
                <w:webHidden/>
                <w:rStyle w:val="IndexLink"/>
                <w:rtl w:val="true"/>
              </w:rPr>
              <w:t>اشاره</w:t>
            </w:r>
            <w:r>
              <w:rPr>
                <w:rStyle w:val="IndexLink"/>
                <w:rtl w:val="true"/>
              </w:rPr>
              <w:tab/>
            </w:r>
            <w:r>
              <w:rPr>
                <w:rStyle w:val="IndexLink"/>
              </w:rPr>
              <w:t>67</w:t>
            </w:r>
          </w:hyperlink>
        </w:p>
        <w:p>
          <w:pPr>
            <w:pStyle w:val="Contents4"/>
            <w:tabs>
              <w:tab w:val="clear" w:pos="8176"/>
              <w:tab w:val="right" w:pos="9026" w:leader="dot"/>
            </w:tabs>
            <w:rPr/>
          </w:pPr>
          <w:hyperlink w:anchor="__RefHeading___Toc7651508_2870459653">
            <w:r>
              <w:rPr>
                <w:webHidden/>
                <w:rStyle w:val="IndexLink"/>
              </w:rPr>
              <w:t>1/1/7</w:t>
            </w:r>
            <w:r>
              <w:rPr>
                <w:rStyle w:val="IndexLink"/>
                <w:rtl w:val="true"/>
              </w:rPr>
              <w:t xml:space="preserve">. </w:t>
            </w:r>
            <w:r>
              <w:rPr>
                <w:rStyle w:val="IndexLink"/>
                <w:rtl w:val="true"/>
              </w:rPr>
              <w:t>مدیریت خبر، مدیریت تضارب، مدیریت مکتوبات و مدیریت نمونه‌سازی؛ مصادیق چرخه چهاربخشی تحریک فکر</w:t>
            </w:r>
            <w:r>
              <w:rPr>
                <w:rStyle w:val="IndexLink"/>
                <w:rtl w:val="true"/>
              </w:rPr>
              <w:tab/>
            </w:r>
            <w:r>
              <w:rPr>
                <w:rStyle w:val="IndexLink"/>
              </w:rPr>
              <w:t>67</w:t>
            </w:r>
          </w:hyperlink>
        </w:p>
        <w:p>
          <w:pPr>
            <w:pStyle w:val="Contents2"/>
            <w:tabs>
              <w:tab w:val="clear" w:pos="8743"/>
              <w:tab w:val="right" w:pos="9026" w:leader="dot"/>
            </w:tabs>
            <w:rPr/>
          </w:pPr>
          <w:hyperlink w:anchor="__RefHeading___Toc7651510_2870459653">
            <w:r>
              <w:rPr>
                <w:webHidden/>
                <w:rStyle w:val="IndexLink"/>
                <w:rtl w:val="true"/>
              </w:rPr>
              <w:t>پیوست‌ها</w:t>
            </w:r>
            <w:r>
              <w:rPr>
                <w:rStyle w:val="IndexLink"/>
                <w:rtl w:val="true"/>
              </w:rPr>
              <w:t>:</w:t>
              <w:tab/>
            </w:r>
            <w:r>
              <w:rPr>
                <w:rStyle w:val="IndexLink"/>
              </w:rPr>
              <w:t>69</w:t>
            </w:r>
          </w:hyperlink>
        </w:p>
        <w:p>
          <w:pPr>
            <w:pStyle w:val="Contents3"/>
            <w:tabs>
              <w:tab w:val="clear" w:pos="8459"/>
              <w:tab w:val="right" w:pos="9026" w:leader="dot"/>
            </w:tabs>
            <w:rPr/>
          </w:pPr>
          <w:hyperlink w:anchor="__RefHeading___Toc7651512_2870459653">
            <w:r>
              <w:rPr>
                <w:webHidden/>
                <w:rStyle w:val="IndexLink"/>
                <w:rtl w:val="true"/>
              </w:rPr>
              <w:t xml:space="preserve">پیوست شماره </w:t>
            </w:r>
            <w:r>
              <w:rPr>
                <w:rStyle w:val="IndexLink"/>
              </w:rPr>
              <w:t>1</w:t>
            </w:r>
            <w:r>
              <w:rPr>
                <w:rStyle w:val="IndexLink"/>
                <w:rtl w:val="true"/>
              </w:rPr>
              <w:t xml:space="preserve">: </w:t>
            </w:r>
            <w:r>
              <w:rPr>
                <w:rStyle w:val="IndexLink"/>
                <w:rtl w:val="true"/>
              </w:rPr>
              <w:t xml:space="preserve">گزارشات سازمان بهداشت جهانی پیرامون عوارض دارویی </w:t>
            </w:r>
            <w:r>
              <w:rPr>
                <w:rStyle w:val="IndexLink"/>
                <w:rtl w:val="true"/>
              </w:rPr>
              <w:t>(</w:t>
            </w:r>
            <w:r>
              <w:rPr>
                <w:rStyle w:val="IndexLink"/>
              </w:rPr>
              <w:t>ADR</w:t>
            </w:r>
            <w:r>
              <w:rPr>
                <w:rStyle w:val="IndexLink"/>
                <w:rtl w:val="true"/>
              </w:rPr>
              <w:t>)</w:t>
              <w:tab/>
            </w:r>
            <w:r>
              <w:rPr>
                <w:rStyle w:val="IndexLink"/>
              </w:rPr>
              <w:t>69</w:t>
            </w:r>
          </w:hyperlink>
        </w:p>
        <w:p>
          <w:pPr>
            <w:pStyle w:val="Contents3"/>
            <w:tabs>
              <w:tab w:val="clear" w:pos="8459"/>
              <w:tab w:val="right" w:pos="9026" w:leader="dot"/>
            </w:tabs>
            <w:rPr/>
          </w:pPr>
          <w:hyperlink w:anchor="__RefHeading___Toc7651514_2870459653">
            <w:r>
              <w:rPr>
                <w:webHidden/>
                <w:rStyle w:val="IndexLink"/>
                <w:rtl w:val="true"/>
              </w:rPr>
              <w:t xml:space="preserve">پیوست شماره </w:t>
            </w:r>
            <w:r>
              <w:rPr>
                <w:rStyle w:val="IndexLink"/>
              </w:rPr>
              <w:t>2</w:t>
            </w:r>
            <w:r>
              <w:rPr>
                <w:rStyle w:val="IndexLink"/>
                <w:rtl w:val="true"/>
              </w:rPr>
              <w:t xml:space="preserve">: </w:t>
            </w:r>
            <w:r>
              <w:rPr>
                <w:rStyle w:val="IndexLink"/>
                <w:rtl w:val="true"/>
              </w:rPr>
              <w:t xml:space="preserve">روایاتی در مورد علم مبتنی بر اِشراف اهلبیت </w:t>
            </w:r>
            <w:r>
              <w:rPr>
                <w:rStyle w:val="IndexLink"/>
                <w:rtl w:val="true"/>
              </w:rPr>
              <w:t>(</w:t>
            </w:r>
            <w:r>
              <w:rPr>
                <w:rStyle w:val="IndexLink"/>
                <w:rtl w:val="true"/>
              </w:rPr>
              <w:t>علیهم السلام</w:t>
            </w:r>
            <w:r>
              <w:rPr>
                <w:rStyle w:val="IndexLink"/>
                <w:rtl w:val="true"/>
              </w:rPr>
              <w:t>)</w:t>
              <w:tab/>
            </w:r>
            <w:r>
              <w:rPr>
                <w:rStyle w:val="IndexLink"/>
              </w:rPr>
              <w:t>70</w:t>
            </w:r>
          </w:hyperlink>
        </w:p>
        <w:p>
          <w:pPr>
            <w:pStyle w:val="Contents3"/>
            <w:tabs>
              <w:tab w:val="clear" w:pos="8459"/>
              <w:tab w:val="right" w:pos="9026" w:leader="dot"/>
            </w:tabs>
            <w:rPr/>
          </w:pPr>
          <w:hyperlink w:anchor="__RefHeading___Toc7651516_2870459653">
            <w:r>
              <w:rPr>
                <w:webHidden/>
                <w:rStyle w:val="IndexLink"/>
                <w:rtl w:val="true"/>
              </w:rPr>
              <w:t xml:space="preserve">پیوست شماره </w:t>
            </w:r>
            <w:r>
              <w:rPr>
                <w:rStyle w:val="IndexLink"/>
              </w:rPr>
              <w:t>3</w:t>
            </w:r>
            <w:r>
              <w:rPr>
                <w:rStyle w:val="IndexLink"/>
                <w:rtl w:val="true"/>
              </w:rPr>
              <w:t xml:space="preserve">: </w:t>
            </w:r>
            <w:r>
              <w:rPr>
                <w:rStyle w:val="IndexLink"/>
                <w:rtl w:val="true"/>
              </w:rPr>
              <w:t xml:space="preserve">اجمالی از تاثیر </w:t>
            </w:r>
            <w:r>
              <w:rPr>
                <w:rStyle w:val="IndexLink"/>
                <w:rtl w:val="true"/>
              </w:rPr>
              <w:t>"</w:t>
            </w:r>
            <w:r>
              <w:rPr>
                <w:rStyle w:val="IndexLink"/>
                <w:rtl w:val="true"/>
              </w:rPr>
              <w:t>عرش</w:t>
            </w:r>
            <w:r>
              <w:rPr>
                <w:rStyle w:val="IndexLink"/>
                <w:rtl w:val="true"/>
              </w:rPr>
              <w:t xml:space="preserve">" </w:t>
            </w:r>
            <w:r>
              <w:rPr>
                <w:rStyle w:val="IndexLink"/>
                <w:rtl w:val="true"/>
              </w:rPr>
              <w:t xml:space="preserve">و </w:t>
            </w:r>
            <w:r>
              <w:rPr>
                <w:rStyle w:val="IndexLink"/>
                <w:rtl w:val="true"/>
              </w:rPr>
              <w:t>"</w:t>
            </w:r>
            <w:r>
              <w:rPr>
                <w:rStyle w:val="IndexLink"/>
                <w:rtl w:val="true"/>
              </w:rPr>
              <w:t>کُرسی</w:t>
            </w:r>
            <w:r>
              <w:rPr>
                <w:rStyle w:val="IndexLink"/>
                <w:rtl w:val="true"/>
              </w:rPr>
              <w:t xml:space="preserve">" </w:t>
            </w:r>
            <w:r>
              <w:rPr>
                <w:rStyle w:val="IndexLink"/>
                <w:rtl w:val="true"/>
              </w:rPr>
              <w:t>بر سلامت</w:t>
            </w:r>
            <w:r>
              <w:rPr>
                <w:rStyle w:val="IndexLink"/>
                <w:rtl w:val="true"/>
              </w:rPr>
              <w:tab/>
            </w:r>
            <w:r>
              <w:rPr>
                <w:rStyle w:val="IndexLink"/>
              </w:rPr>
              <w:t>74</w:t>
            </w:r>
          </w:hyperlink>
        </w:p>
        <w:p>
          <w:pPr>
            <w:pStyle w:val="Contents3"/>
            <w:tabs>
              <w:tab w:val="clear" w:pos="8459"/>
              <w:tab w:val="right" w:pos="9026" w:leader="dot"/>
            </w:tabs>
            <w:rPr/>
          </w:pPr>
          <w:hyperlink w:anchor="__RefHeading___Toc7651518_2870459653">
            <w:r>
              <w:rPr>
                <w:webHidden/>
                <w:rStyle w:val="IndexLink"/>
                <w:rtl w:val="true"/>
              </w:rPr>
              <w:t xml:space="preserve">پیوست شماره </w:t>
            </w:r>
            <w:r>
              <w:rPr>
                <w:rStyle w:val="IndexLink"/>
              </w:rPr>
              <w:t>4</w:t>
            </w:r>
            <w:r>
              <w:rPr>
                <w:rStyle w:val="IndexLink"/>
                <w:rtl w:val="true"/>
              </w:rPr>
              <w:t xml:space="preserve">: </w:t>
            </w:r>
            <w:r>
              <w:rPr>
                <w:rStyle w:val="IndexLink"/>
                <w:rtl w:val="true"/>
              </w:rPr>
              <w:t xml:space="preserve">تاثیر غذای </w:t>
            </w:r>
            <w:r>
              <w:rPr>
                <w:rStyle w:val="IndexLink"/>
                <w:rtl w:val="true"/>
              </w:rPr>
              <w:t>"</w:t>
            </w:r>
            <w:r>
              <w:rPr>
                <w:rStyle w:val="IndexLink"/>
                <w:rtl w:val="true"/>
              </w:rPr>
              <w:t>شب</w:t>
            </w:r>
            <w:r>
              <w:rPr>
                <w:rStyle w:val="IndexLink"/>
                <w:rtl w:val="true"/>
              </w:rPr>
              <w:t xml:space="preserve">" </w:t>
            </w:r>
            <w:r>
              <w:rPr>
                <w:rStyle w:val="IndexLink"/>
                <w:rtl w:val="true"/>
              </w:rPr>
              <w:t>بر سلامت</w:t>
            </w:r>
            <w:r>
              <w:rPr>
                <w:rStyle w:val="IndexLink"/>
                <w:rtl w:val="true"/>
              </w:rPr>
              <w:tab/>
            </w:r>
            <w:r>
              <w:rPr>
                <w:rStyle w:val="IndexLink"/>
              </w:rPr>
              <w:t>78</w:t>
            </w:r>
          </w:hyperlink>
        </w:p>
        <w:p>
          <w:pPr>
            <w:pStyle w:val="Contents3"/>
            <w:tabs>
              <w:tab w:val="clear" w:pos="8459"/>
              <w:tab w:val="right" w:pos="9026" w:leader="dot"/>
            </w:tabs>
            <w:rPr/>
          </w:pPr>
          <w:hyperlink w:anchor="__RefHeading___Toc7651520_2870459653">
            <w:r>
              <w:rPr>
                <w:webHidden/>
                <w:rStyle w:val="IndexLink"/>
                <w:rtl w:val="true"/>
              </w:rPr>
              <w:t xml:space="preserve">پیوست شماره </w:t>
            </w:r>
            <w:r>
              <w:rPr>
                <w:rStyle w:val="IndexLink"/>
              </w:rPr>
              <w:t>5</w:t>
            </w:r>
            <w:r>
              <w:rPr>
                <w:rStyle w:val="IndexLink"/>
                <w:rtl w:val="true"/>
              </w:rPr>
              <w:t xml:space="preserve">: </w:t>
            </w:r>
            <w:r>
              <w:rPr>
                <w:rStyle w:val="IndexLink"/>
                <w:rtl w:val="true"/>
              </w:rPr>
              <w:t xml:space="preserve">تاثیر </w:t>
            </w:r>
            <w:r>
              <w:rPr>
                <w:rStyle w:val="IndexLink"/>
                <w:rtl w:val="true"/>
              </w:rPr>
              <w:t>"</w:t>
            </w:r>
            <w:r>
              <w:rPr>
                <w:rStyle w:val="IndexLink"/>
                <w:rtl w:val="true"/>
              </w:rPr>
              <w:t>ماهی</w:t>
            </w:r>
            <w:r>
              <w:rPr>
                <w:rStyle w:val="IndexLink"/>
                <w:rtl w:val="true"/>
              </w:rPr>
              <w:t xml:space="preserve">" </w:t>
            </w:r>
            <w:r>
              <w:rPr>
                <w:rStyle w:val="IndexLink"/>
                <w:rtl w:val="true"/>
              </w:rPr>
              <w:t>بر سلامت</w:t>
            </w:r>
            <w:r>
              <w:rPr>
                <w:rStyle w:val="IndexLink"/>
                <w:rtl w:val="true"/>
              </w:rPr>
              <w:tab/>
            </w:r>
            <w:r>
              <w:rPr>
                <w:rStyle w:val="IndexLink"/>
              </w:rPr>
              <w:t>80</w:t>
            </w:r>
          </w:hyperlink>
        </w:p>
        <w:p>
          <w:pPr>
            <w:pStyle w:val="Contents3"/>
            <w:tabs>
              <w:tab w:val="clear" w:pos="8459"/>
              <w:tab w:val="right" w:pos="9026" w:leader="dot"/>
            </w:tabs>
            <w:rPr/>
          </w:pPr>
          <w:hyperlink w:anchor="__RefHeading___Toc7651522_2870459653">
            <w:r>
              <w:rPr>
                <w:webHidden/>
                <w:rStyle w:val="IndexLink"/>
                <w:rtl w:val="true"/>
              </w:rPr>
              <w:t xml:space="preserve">پیوست شماره </w:t>
            </w:r>
            <w:r>
              <w:rPr>
                <w:rStyle w:val="IndexLink"/>
              </w:rPr>
              <w:t>6</w:t>
            </w:r>
            <w:r>
              <w:rPr>
                <w:rStyle w:val="IndexLink"/>
                <w:rtl w:val="true"/>
              </w:rPr>
              <w:t xml:space="preserve">: </w:t>
            </w:r>
            <w:r>
              <w:rPr>
                <w:rStyle w:val="IndexLink"/>
                <w:rtl w:val="true"/>
              </w:rPr>
              <w:t xml:space="preserve">تاثیر </w:t>
            </w:r>
            <w:r>
              <w:rPr>
                <w:rStyle w:val="IndexLink"/>
                <w:rtl w:val="true"/>
              </w:rPr>
              <w:t>"</w:t>
            </w:r>
            <w:r>
              <w:rPr>
                <w:rStyle w:val="IndexLink"/>
                <w:rtl w:val="true"/>
              </w:rPr>
              <w:t>نوره</w:t>
            </w:r>
            <w:r>
              <w:rPr>
                <w:rStyle w:val="IndexLink"/>
                <w:rtl w:val="true"/>
              </w:rPr>
              <w:t>" (</w:t>
            </w:r>
            <w:r>
              <w:rPr>
                <w:rStyle w:val="IndexLink"/>
                <w:rtl w:val="true"/>
              </w:rPr>
              <w:t>ترکیب آهک و زرنیخ</w:t>
            </w:r>
            <w:r>
              <w:rPr>
                <w:rStyle w:val="IndexLink"/>
                <w:rtl w:val="true"/>
              </w:rPr>
              <w:t xml:space="preserve">) </w:t>
            </w:r>
            <w:r>
              <w:rPr>
                <w:rStyle w:val="IndexLink"/>
                <w:rtl w:val="true"/>
              </w:rPr>
              <w:t>بر سلامت</w:t>
            </w:r>
            <w:r>
              <w:rPr>
                <w:rStyle w:val="IndexLink"/>
                <w:rtl w:val="true"/>
              </w:rPr>
              <w:tab/>
            </w:r>
            <w:r>
              <w:rPr>
                <w:rStyle w:val="IndexLink"/>
              </w:rPr>
              <w:t>83</w:t>
            </w:r>
          </w:hyperlink>
        </w:p>
        <w:p>
          <w:pPr>
            <w:pStyle w:val="Contents3"/>
            <w:tabs>
              <w:tab w:val="clear" w:pos="8459"/>
              <w:tab w:val="right" w:pos="9026" w:leader="dot"/>
            </w:tabs>
            <w:rPr/>
          </w:pPr>
          <w:hyperlink w:anchor="__RefHeading___Toc7651524_2870459653">
            <w:r>
              <w:rPr>
                <w:webHidden/>
                <w:rStyle w:val="IndexLink"/>
                <w:rtl w:val="true"/>
              </w:rPr>
              <w:t xml:space="preserve">پیوست شماره </w:t>
            </w:r>
            <w:r>
              <w:rPr>
                <w:rStyle w:val="IndexLink"/>
              </w:rPr>
              <w:t>7</w:t>
            </w:r>
            <w:r>
              <w:rPr>
                <w:rStyle w:val="IndexLink"/>
                <w:rtl w:val="true"/>
              </w:rPr>
              <w:t xml:space="preserve">: </w:t>
            </w:r>
            <w:r>
              <w:rPr>
                <w:rStyle w:val="IndexLink"/>
                <w:rtl w:val="true"/>
              </w:rPr>
              <w:t xml:space="preserve">تاثیر </w:t>
            </w:r>
            <w:r>
              <w:rPr>
                <w:rStyle w:val="IndexLink"/>
                <w:rtl w:val="true"/>
              </w:rPr>
              <w:t>"</w:t>
            </w:r>
            <w:r>
              <w:rPr>
                <w:rStyle w:val="IndexLink"/>
                <w:rtl w:val="true"/>
              </w:rPr>
              <w:t>نمک طبیعی</w:t>
            </w:r>
            <w:r>
              <w:rPr>
                <w:rStyle w:val="IndexLink"/>
                <w:rtl w:val="true"/>
              </w:rPr>
              <w:t xml:space="preserve">" </w:t>
            </w:r>
            <w:r>
              <w:rPr>
                <w:rStyle w:val="IndexLink"/>
                <w:rtl w:val="true"/>
              </w:rPr>
              <w:t>بر سلامت</w:t>
            </w:r>
            <w:r>
              <w:rPr>
                <w:rStyle w:val="IndexLink"/>
                <w:rtl w:val="true"/>
              </w:rPr>
              <w:tab/>
            </w:r>
            <w:r>
              <w:rPr>
                <w:rStyle w:val="IndexLink"/>
              </w:rPr>
              <w:t>86</w:t>
            </w:r>
          </w:hyperlink>
        </w:p>
        <w:p>
          <w:pPr>
            <w:pStyle w:val="Contents3"/>
            <w:tabs>
              <w:tab w:val="clear" w:pos="8459"/>
              <w:tab w:val="right" w:pos="9026" w:leader="dot"/>
            </w:tabs>
            <w:rPr/>
          </w:pPr>
          <w:hyperlink w:anchor="__RefHeading___Toc7651526_2870459653">
            <w:r>
              <w:rPr>
                <w:webHidden/>
                <w:rStyle w:val="IndexLink"/>
                <w:rtl w:val="true"/>
              </w:rPr>
              <w:t xml:space="preserve">پیوست شماره </w:t>
            </w:r>
            <w:r>
              <w:rPr>
                <w:rStyle w:val="IndexLink"/>
              </w:rPr>
              <w:t>8</w:t>
            </w:r>
            <w:r>
              <w:rPr>
                <w:rStyle w:val="IndexLink"/>
                <w:rtl w:val="true"/>
              </w:rPr>
              <w:t xml:space="preserve">: </w:t>
            </w:r>
            <w:r>
              <w:rPr>
                <w:rStyle w:val="IndexLink"/>
                <w:rtl w:val="true"/>
              </w:rPr>
              <w:t xml:space="preserve">روایاتی در مورد تاثیرِ گرفتنِ ناخن و شارب در </w:t>
            </w:r>
            <w:r>
              <w:rPr>
                <w:rStyle w:val="IndexLink"/>
                <w:rtl w:val="true"/>
              </w:rPr>
              <w:t xml:space="preserve">" </w:t>
            </w:r>
            <w:r>
              <w:rPr>
                <w:rStyle w:val="IndexLink"/>
                <w:rtl w:val="true"/>
              </w:rPr>
              <w:t>ایمنی</w:t>
            </w:r>
            <w:r>
              <w:rPr>
                <w:rStyle w:val="IndexLink"/>
                <w:rtl w:val="true"/>
              </w:rPr>
              <w:t xml:space="preserve">" </w:t>
            </w:r>
            <w:r>
              <w:rPr>
                <w:rStyle w:val="IndexLink"/>
                <w:rtl w:val="true"/>
              </w:rPr>
              <w:t>از بیماری‌ها</w:t>
            </w:r>
            <w:r>
              <w:rPr>
                <w:rStyle w:val="IndexLink"/>
                <w:rtl w:val="true"/>
              </w:rPr>
              <w:tab/>
            </w:r>
            <w:r>
              <w:rPr>
                <w:rStyle w:val="IndexLink"/>
              </w:rPr>
              <w:t>89</w:t>
            </w:r>
          </w:hyperlink>
        </w:p>
        <w:p>
          <w:pPr>
            <w:pStyle w:val="Contents3"/>
            <w:tabs>
              <w:tab w:val="clear" w:pos="8459"/>
              <w:tab w:val="right" w:pos="9026" w:leader="dot"/>
            </w:tabs>
            <w:rPr/>
          </w:pPr>
          <w:hyperlink w:anchor="__RefHeading___Toc7651528_2870459653">
            <w:r>
              <w:rPr>
                <w:webHidden/>
                <w:rStyle w:val="IndexLink"/>
                <w:rtl w:val="true"/>
              </w:rPr>
              <w:t xml:space="preserve">پیوست شماره </w:t>
            </w:r>
            <w:r>
              <w:rPr>
                <w:rStyle w:val="IndexLink"/>
              </w:rPr>
              <w:t>9</w:t>
            </w:r>
            <w:r>
              <w:rPr>
                <w:rStyle w:val="IndexLink"/>
                <w:rtl w:val="true"/>
              </w:rPr>
              <w:t xml:space="preserve">: </w:t>
            </w:r>
            <w:r>
              <w:rPr>
                <w:rStyle w:val="IndexLink"/>
                <w:rtl w:val="true"/>
              </w:rPr>
              <w:t xml:space="preserve">روایاتی در مورد </w:t>
            </w:r>
            <w:r>
              <w:rPr>
                <w:rStyle w:val="IndexLink"/>
                <w:rtl w:val="true"/>
              </w:rPr>
              <w:t>"</w:t>
            </w:r>
            <w:r>
              <w:rPr>
                <w:rStyle w:val="IndexLink"/>
                <w:rtl w:val="true"/>
              </w:rPr>
              <w:t>امان</w:t>
            </w:r>
            <w:r>
              <w:rPr>
                <w:rStyle w:val="IndexLink"/>
                <w:rtl w:val="true"/>
              </w:rPr>
              <w:t xml:space="preserve">" </w:t>
            </w:r>
            <w:r>
              <w:rPr>
                <w:rStyle w:val="IndexLink"/>
                <w:rtl w:val="true"/>
              </w:rPr>
              <w:t xml:space="preserve">بودنِ اهلبیت </w:t>
            </w:r>
            <w:r>
              <w:rPr>
                <w:rStyle w:val="IndexLink"/>
                <w:rtl w:val="true"/>
              </w:rPr>
              <w:t>(</w:t>
            </w:r>
            <w:r>
              <w:rPr>
                <w:rStyle w:val="IndexLink"/>
                <w:rtl w:val="true"/>
              </w:rPr>
              <w:t>علیهم‌السلام</w:t>
            </w:r>
            <w:r>
              <w:rPr>
                <w:rStyle w:val="IndexLink"/>
                <w:rtl w:val="true"/>
              </w:rPr>
              <w:t xml:space="preserve">) </w:t>
            </w:r>
            <w:r>
              <w:rPr>
                <w:rStyle w:val="IndexLink"/>
                <w:rtl w:val="true"/>
              </w:rPr>
              <w:t>برای اهل زمین</w:t>
            </w:r>
            <w:r>
              <w:rPr>
                <w:rStyle w:val="IndexLink"/>
                <w:rtl w:val="true"/>
              </w:rPr>
              <w:tab/>
            </w:r>
            <w:r>
              <w:rPr>
                <w:rStyle w:val="IndexLink"/>
              </w:rPr>
              <w:t>91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203_98795"/>
      <w:bookmarkStart w:id="1" w:name="pg11203_98795"/>
      <w:bookmarkEnd w:id="1"/>
    </w:p>
    <w:p>
      <w:pPr>
        <w:pStyle w:val="Heading2"/>
        <w:numPr>
          <w:ilvl w:val="1"/>
          <w:numId w:val="1"/>
        </w:numPr>
        <w:rPr/>
      </w:pPr>
      <w:bookmarkStart w:id="2" w:name="pg11203_98795"/>
      <w:bookmarkStart w:id="3" w:name="__RefHeading___Toc7651358_2870459653"/>
      <w:bookmarkStart w:id="4" w:name="_Toc1"/>
      <w:bookmarkEnd w:id="2"/>
      <w:bookmarkEnd w:id="3"/>
      <w:r>
        <w:rPr>
          <w:rtl w:val="true"/>
        </w:rPr>
        <w:t>مشخصات کتاب</w:t>
      </w:r>
      <w:bookmarkEnd w:id="4"/>
    </w:p>
    <w:p>
      <w:pPr>
        <w:pStyle w:val="BookText"/>
        <w:rPr/>
      </w:pPr>
      <w:r>
        <w:rPr>
          <w:rFonts w:eastAsia="Times New Roman" w:cs="Times New Roman" w:ascii="Times New Roman" w:hAnsi="Times New Roman"/>
          <w:color w:val="111111"/>
          <w:sz w:val="28"/>
          <w:szCs w:val="28"/>
          <w:lang w:val="en-US" w:bidi="en-US"/>
        </w:rPr>
        <w:t>105/6/1</w:t>
      </w:r>
    </w:p>
    <w:p>
      <w:pPr>
        <w:pStyle w:val="BookText"/>
        <w:rPr/>
      </w:pPr>
      <w:r>
        <w:rPr>
          <w:rFonts w:ascii="IRNazanin" w:hAnsi="IRNazanin" w:eastAsia="IRNazanin"/>
          <w:color w:val="111111"/>
          <w:sz w:val="28"/>
          <w:sz w:val="28"/>
          <w:szCs w:val="28"/>
          <w:rtl w:val="true"/>
          <w:lang w:bidi="fa-IR"/>
        </w:rPr>
        <w:t>واکسن و طرح جایگزین</w:t>
      </w:r>
    </w:p>
    <w:p>
      <w:pPr>
        <w:pStyle w:val="BookText"/>
        <w:rPr/>
      </w:pPr>
      <w:r>
        <w:rPr>
          <w:rFonts w:ascii="IRNazanin" w:hAnsi="IRNazanin" w:eastAsia="IRNazanin"/>
          <w:color w:val="111111"/>
          <w:sz w:val="28"/>
          <w:sz w:val="28"/>
          <w:szCs w:val="28"/>
          <w:rtl w:val="true"/>
          <w:lang w:bidi="fa-IR"/>
        </w:rPr>
        <w:t>محورهای جلسه</w:t>
      </w:r>
    </w:p>
    <w:p>
      <w:pPr>
        <w:pStyle w:val="BookText"/>
        <w:rPr/>
      </w:pPr>
      <w:r>
        <w:rPr>
          <w:rFonts w:ascii="IRNazanin" w:hAnsi="IRNazanin" w:eastAsia="IRNazanin"/>
          <w:color w:val="111111"/>
          <w:sz w:val="28"/>
          <w:sz w:val="28"/>
          <w:szCs w:val="28"/>
          <w:rtl w:val="true"/>
          <w:lang w:bidi="fa-IR"/>
        </w:rPr>
        <w:t>روش تحقیق نظریه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فقهی ایمنی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اعضاء مختلف بدن در ایجاد سلامت به چه میزان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ساختار اشیاء تقویت کننده ایمنی بدن کدام 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بدن انسان چند نوع الگوی ایمنی وجود دارد؟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با سایر مصادیق خوف و خطر در زندگی مواجه شویم؟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فقهی ایمنی را چگونه در جامعه محقق کنیم؟</w:t>
      </w:r>
    </w:p>
    <w:p>
      <w:pPr>
        <w:pStyle w:val="BookText"/>
        <w:rPr/>
      </w:pPr>
      <w:r>
        <w:rPr>
          <w:rFonts w:ascii="IRNazanin" w:hAnsi="IRNazanin" w:eastAsia="IRNazanin"/>
          <w:color w:val="111111"/>
          <w:sz w:val="28"/>
          <w:sz w:val="28"/>
          <w:szCs w:val="28"/>
          <w:rtl w:val="true"/>
          <w:lang w:bidi="fa-IR"/>
        </w:rPr>
        <w:t>شورای راهبردی</w:t>
      </w:r>
    </w:p>
    <w:p>
      <w:pPr>
        <w:pStyle w:val="BookText"/>
        <w:rPr/>
      </w:pPr>
      <w:r>
        <w:rPr>
          <w:rFonts w:ascii="IRNazanin" w:hAnsi="IRNazanin" w:eastAsia="IRNazanin"/>
          <w:color w:val="111111"/>
          <w:sz w:val="28"/>
          <w:sz w:val="28"/>
          <w:szCs w:val="28"/>
          <w:rtl w:val="true"/>
          <w:lang w:bidi="fa-IR"/>
        </w:rPr>
        <w:t>الگوی پیشرفت اسلامی</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شهریور ماه </w:t>
      </w:r>
      <w:r>
        <w:rPr>
          <w:rFonts w:eastAsia="IRNazanin" w:cs="IRNazanin"/>
          <w:color w:val="111111"/>
          <w:sz w:val="28"/>
          <w:szCs w:val="28"/>
          <w:lang w:bidi="fa-IR"/>
        </w:rPr>
        <w:t>1400</w:t>
      </w:r>
    </w:p>
    <w:p>
      <w:pPr>
        <w:pStyle w:val="BookText"/>
        <w:rPr/>
      </w:pPr>
      <w:r>
        <w:rPr>
          <w:rFonts w:ascii="IRNazanin" w:hAnsi="IRNazanin" w:eastAsia="IRNazanin"/>
          <w:color w:val="111111"/>
          <w:sz w:val="28"/>
          <w:sz w:val="28"/>
          <w:szCs w:val="28"/>
          <w:rtl w:val="true"/>
          <w:lang w:bidi="fa-IR"/>
        </w:rPr>
        <w:t>شهر مبارک قم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651360_2870459653"/>
      <w:bookmarkStart w:id="6" w:name="_Toc2"/>
      <w:bookmarkEnd w:id="5"/>
      <w:r>
        <w:rPr>
          <w:rtl w:val="true"/>
        </w:rPr>
        <w:t>اشاره</w:t>
      </w:r>
      <w:bookmarkEnd w:id="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كَأَيِّنْ مِنْ نَبِي قَاتَلَ مَعَهُ رَبَّبُونَ كَثيرٌ فَما وَهَنُوا لِما أَصَابَهُمْ فِي سَبِيلِ اللَّهِ وَ مَا ضَعْفُوا وَ مَا اسْتَكَانُوا وَ اللَّهُ يُحِبُّ الصَّابِرِينَ</w:t>
      </w:r>
    </w:p>
    <w:p>
      <w:pPr>
        <w:pStyle w:val="BookText"/>
        <w:rPr/>
      </w:pPr>
      <w:r>
        <w:rPr>
          <w:rFonts w:ascii="IRNazanin" w:hAnsi="IRNazanin" w:eastAsia="IRNazanin"/>
          <w:color w:val="111111"/>
          <w:sz w:val="28"/>
          <w:sz w:val="28"/>
          <w:szCs w:val="28"/>
          <w:rtl w:val="true"/>
          <w:lang w:bidi="fa-IR"/>
        </w:rPr>
        <w:t xml:space="preserve">سوره مبارکه آل عمران، آیه </w:t>
      </w:r>
      <w:r>
        <w:rPr>
          <w:rFonts w:ascii="IRNazanin" w:hAnsi="IRNazanin" w:eastAsia="IRNazanin"/>
          <w:color w:val="111111"/>
          <w:sz w:val="28"/>
          <w:sz w:val="28"/>
          <w:szCs w:val="28"/>
          <w:lang w:bidi="fa-IR"/>
        </w:rPr>
        <w:t>۱۴۶</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چه بسیار از پیامبرانی که مردان الهی فراوانی به همراه آنان ،جنگیدند، پس در مقابل آنچه در راه خدا به آنان رسید سستی نکردند و ناتوان نشدند و سر تسلیم و ذلت فرود نیاوردند؛ و خدا شکیبایان را دوست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شناسنامه</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پیشرو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ویرایش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و پنجمین مکتوب از نوع ششم محصولات مرتبط با نقشه الگوی پیشرفت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پیاده فوری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محتوای این محصول، متن پیاده شده گفتگوی حجت الاسلام والمسلمین علی کشوری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دبیر شورای راهبردی الگوی پیشرفت اسلامی با موضوع واکسن و طرح جایگزین در جمع برخی از پزشکان پژوهشگران و فعالان طب اسلامی در تاریخ سه شنبه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تیرماه </w:t>
      </w:r>
      <w:r>
        <w:rPr>
          <w:rFonts w:ascii="IRNazanin" w:hAnsi="IRNazanin" w:eastAsia="IRNazanin"/>
          <w:color w:val="111111"/>
          <w:sz w:val="28"/>
          <w:sz w:val="28"/>
          <w:szCs w:val="28"/>
          <w:lang w:bidi="fa-IR"/>
        </w:rPr>
        <w:t>۱٤۰۰</w:t>
      </w:r>
      <w:r>
        <w:rPr>
          <w:rFonts w:ascii="IRNazanin" w:hAnsi="IRNazanin" w:eastAsia="IRNazanin"/>
          <w:color w:val="111111"/>
          <w:sz w:val="28"/>
          <w:sz w:val="28"/>
          <w:szCs w:val="28"/>
          <w:rtl w:val="true"/>
          <w:lang w:bidi="fa-IR"/>
        </w:rPr>
        <w:t xml:space="preserve"> در شهر مبارک ،قم، مسجد مقدس جمکران، پلاک </w:t>
      </w:r>
      <w:r>
        <w:rPr>
          <w:rFonts w:ascii="IRNazanin" w:hAnsi="IRNazanin" w:eastAsia="IRNazanin"/>
          <w:color w:val="111111"/>
          <w:sz w:val="28"/>
          <w:sz w:val="28"/>
          <w:szCs w:val="28"/>
          <w:lang w:bidi="fa-IR"/>
        </w:rPr>
        <w:t>۳۱۳</w:t>
      </w:r>
      <w:r>
        <w:rPr>
          <w:rFonts w:ascii="IRNazanin" w:hAnsi="IRNazanin" w:eastAsia="IRNazanin"/>
          <w:color w:val="111111"/>
          <w:sz w:val="28"/>
          <w:sz w:val="28"/>
          <w:szCs w:val="28"/>
          <w:rtl w:val="true"/>
          <w:lang w:bidi="fa-IR"/>
        </w:rPr>
        <w:t xml:space="preserve"> برگزار شده است پیشنهاد میشود این جزوه در قطع رحلی به انتشار برسد</w:t>
      </w:r>
      <w:r>
        <w:rPr>
          <w:rFonts w:eastAsia="IRNazanin" w:cs="IRNazanin"/>
          <w:color w:val="111111"/>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عکس</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11" o:detectmouseclick="t"/>
                <v:stroke color="#3465a4" joinstyle="round" endcap="flat"/>
                <w10:wrap type="none"/>
              </v:shape>
            </w:pict>
          </mc:Fallback>
        </mc:AlternateContent>
      </w:r>
      <w:bookmarkStart w:id="7" w:name="pg11203_98800"/>
    </w:p>
    <w:p>
      <w:pPr>
        <w:pStyle w:val="Heading2"/>
        <w:numPr>
          <w:ilvl w:val="1"/>
          <w:numId w:val="1"/>
        </w:numPr>
        <w:rPr/>
      </w:pPr>
      <w:bookmarkStart w:id="8" w:name="__RefHeading___Toc7651362_2870459653"/>
      <w:bookmarkStart w:id="9" w:name="_Toc3"/>
      <w:bookmarkEnd w:id="7"/>
      <w:bookmarkEnd w:id="8"/>
      <w:r>
        <w:rPr>
          <w:rtl w:val="true"/>
        </w:rPr>
        <w:t>فهرست مطالب</w:t>
      </w:r>
      <w:r>
        <w:rPr>
          <w:rtl w:val="true"/>
        </w:rPr>
        <w:t>:</w:t>
      </w:r>
      <w:bookmarkEnd w:id="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ناکارآمدی‌های فراوانِ وزارت بهداشت؛ علت برگزاری این جلسه جهت همفکری با دوستان وزارت بهداشت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عواقب خطرناک اجرای سیاست کنترل جمعیت؛ یکی از مصادیق ناکارآمدی‌ وزارت بهداشت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تراریخته‌شدنِ اکثر غذای مردم ایران؛ یکی دیگر از مصادیق ناکارآمدی‌ وزارت بهداشت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بیماری‌های قلبی و عروقی؛ یکی دیگر از مصادیق ناکارآمدی وزارت بهداشت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اجمالی سرفصل‌ها و سوالات شش‌گانه مطرح در جلسه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فقهی ایمنی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بر گزاره‌های مبتنی بر اشراف؛ اولین ویژگی روش 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فقهی ایمنی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تکیه بر گزاره‌های حدس‌محور؛ اولین اشکالِ روش تحقیق موجود </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وجودآمدنِ تالی فاسدهای فراوان در تمدن مدرنیته؛ نتیجه تکیه بر گزاره‌های حدس‌محور </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2/1/1/2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در روش تحقیق؛ اصلی‌ترین تفاوت طب اسلامی با طب مدرن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وحدت ترکیبی اشیاء؛ دومین ویژگی روش 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فقهی ایمنی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حیث‌محور بودن؛ دومین اشکالِ روش تحقیق موجود </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استفاده از تجربه؛ یکی دیگر از ویژگی‌های روش 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فقهی ایمنی</w:t>
      </w:r>
      <w:r>
        <w:rPr>
          <w:rFonts w:eastAsia="IRNazanin" w:cs="IRNazanin"/>
          <w:color w:val="111111"/>
          <w:sz w:val="28"/>
          <w:szCs w:val="28"/>
          <w:rtl w:val="true"/>
          <w:lang w:bidi="fa-IR"/>
        </w:rPr>
        <w:t>"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مُکمّل‌الدلاله بودنِ تجربه در تجربه دینی و اصالت‌داشتنِ تجربه در تجربه پوزیتویستی؛ تفاوت تجربه دینی با تجربه پوزیتویستی</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اعضاء مختلف بدن در ایجاد سلامت به چه میزان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مهم‌ترین عضو موثر بر سلامت از نظر آیات و روایات</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اعضاء موثر بر طبایع چهارگانه؛ دومین سطح از اعضاء موثر بر سلامت از نظر آیات و 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عروق و معده؛ دو عضو از اعضاء موثر بر طبایع چهارگانه</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اعضاء بدن؛ سومین سطح از اعضاء موثر بر سلامت از نظر آیات و 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اشیاء تقویت‌کننده ایمنی بدن کدام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خاصیت نهایی اشیاء در نوزده گروه؛ ساختار اشیاء تقویت‌کننده ایمنی بدن</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اشیاء پایه و تاثیر آنها بر سلامت؛ اولین بحث از ساختار اشیاء تقویت‌کننده بدن</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اشیاء ظرف مکان و تاثیر آنها بر سلامت؛ دومین بحث از ساختار اشیاء تقویت‌کننده بدن</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اشیاء ظرف زمان و تاثیر آنها بر سلامت؛ سومین بحث از ساختار اشیاء تقویت‌کننده بدن</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اشیاء مرتبط با آب و تاثیر آنها بر سلامت؛ چهارمین بحث از ساختار اشیاء تقویت‌کننده بدن</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اشیاء مرتبط با آتش و تاثیر آنها بر سلامت؛ پنجمین بحث از ساختار اشیاء تقویت‌کننده بدن</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اشیاء مرتبط با باد و تاثیر آنها بر سلامت؛ ششمین بحث از ساختار اشیاء تقویت‌کننده بدن</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اشیاء مرتبط با کوه و تاثیر آنها بر سلامت؛ هفتمین بحث از ساختار اشیاء تقویت‌کننده بدن</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حیوانات و تاثیر آنها بر سلامت؛ هشتمین بحث از ساختار اشیاء تقویت‌کننده بدن</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پرندگان و تاثیر آنها بر سلامت؛ نهمین بحث از ساختار اشیاء تقویت‌کننده بدن</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یا عدم شناخت ساختار اشیاء تقویت‌کننده ایمنی بدن؛ تاثیرگذار بر انتخاب نوع الگوی ایمنی</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بدن انسان چند نوع الگوی ایمنی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تلفیق گزارش‌های مربوط به اعضاء موثر بر سلامت و گزارش‌های مربوط به اشیاء تقویت‌کننده ایمنی؛ روش طراحی الگوی‌های سه‌گانه‌ ایمنی</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الگوی ایمنیِ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اولین الگوی ایمنی</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الگوی ایمنیِ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طبایع چهارگانه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دومین الگوی ایمنی</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الگوهای ایمنی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عضوپایه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سومین الگوی ایمنی</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هایی از الگوی ایمنیِ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طبایع چهارگانه</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انار سورانی، خرمای نارس پخته، بنفشه و کاسنی؛ نمونه‌ای از الگوی ایمنی برای تمام طبایع چهارگانه</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بادمجان؛ نمونه‌ای از الگوی ایمنی برای طبیعت سوداء</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شانه‌زدنِ سر؛ نمونه‌ای از الگوی ایمنی برای طبیعت بلغم</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سرکه؛ نمونه‌ای از الگوی ایمنی برای طبیعت سوداء و صفراء</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نمونه‌هایی از الگوهای ایمنی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عضوپایه</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زردک؛ نمونه‌ای از الگوی ایمنی برای بیماری قولنج و بواسیر</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ناخن و شارب؛ نمونه‌ای از الگوی ایمنی</w:t>
      </w:r>
    </w:p>
    <w:p>
      <w:pPr>
        <w:pStyle w:val="BookText"/>
        <w:rPr/>
      </w:pPr>
      <w:r>
        <w:rPr>
          <w:rFonts w:ascii="IRNazanin" w:hAnsi="IRNazanin" w:eastAsia="IRNazanin"/>
          <w:color w:val="111111"/>
          <w:sz w:val="28"/>
          <w:sz w:val="28"/>
          <w:szCs w:val="28"/>
          <w:rtl w:val="true"/>
          <w:lang w:bidi="fa-IR"/>
        </w:rPr>
        <w:t>برای پوست</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سُرمه‌کشیدن هنگام خواب؛ نمونه‌ای از الگوی ایمنی برای آبریزش چشم</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شستن سر با خطمی؛ نمونه‌ای از الگوی ایمنی برای سردرد</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حناء بعد از نوره؛ نمونه‌ای دیگر از الگوی ایمنی برای پوست</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eastAsia="IRNazanin" w:cs="IRNazanin"/>
          <w:color w:val="111111"/>
          <w:sz w:val="28"/>
          <w:szCs w:val="28"/>
          <w:lang w:bidi="fa-IR"/>
        </w:rPr>
        <w:t>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کفش خفّ؛ نمونه‌ای از الگوی ایمنی  برای بیماری سل</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ایمنی با مدل‌های متنوع اعم از اقدامات خوراکی، بهداشتی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نیاز به تزریق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ویژگی الگوهای سه‌گانه ایمنی</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سوال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 سایر مصادیق خوف و خطر در زندگی مواجه شویم؟</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مصادیق هفت‌گانه خوف و خطر در زندگی</w:t>
      </w:r>
      <w:r>
        <w:rPr>
          <w:rFonts w:eastAsia="IRNazanin" w:cs="IRNazanin"/>
          <w:color w:val="111111"/>
          <w:sz w:val="28"/>
          <w:szCs w:val="28"/>
          <w:rtl w:val="true"/>
          <w:lang w:bidi="fa-IR"/>
        </w:rPr>
        <w:t>: .</w:t>
      </w:r>
      <w:r>
        <w:rPr>
          <w:rFonts w:eastAsia="IRNazanin" w:cs="IRNazanin"/>
          <w:color w:val="111111"/>
          <w:sz w:val="28"/>
          <w:szCs w:val="28"/>
          <w:lang w:bidi="fa-IR"/>
        </w:rPr>
        <w:t>34</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روابط انسانی سوء؛ اولین مصداق از مصادیق خوف و خطر در زندگی</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تحلیل و علم غلط و کوردلی؛ دومین مصداق از مصادیق خوف و خطر در زندگی</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عاقبت سوء و بدبخت‌شدن؛ سومین مصداق از مصادیق خوف و خطر در زندگی</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غم و غصه؛ چهارمین مصداق از مصادیق خوف و خطر در زندگی</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فقر و محرومیت، خطر وحوش و حیوانات موذی و مرگ‌های ناگهانی؛ سه مصداق دیگر از مصادیق خوف و خطر در زندگی</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راه‌حل ایمنی از مصادیق هفت‌گانه خوف و خطر در زندگی</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ارائه راه‌حل برای ایمنی از تمام مصادیق خوف و خطر توسط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معنای ایمنی‌بخش‌بودنِ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مصادیق خوف و خطر</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کتاب فقهی ایمنی؛ نقطه آغاز تفاهم با مردم دنیا و بهترین راه برای اثبات حقانیت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 جهانی</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سوال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فقهی ایمنی را چگونه در جامعه محقق کنیم؟</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به‌کارگیری چرخه چهاربخشی تحریک فکر؛ راهکار محقّق‌شدن نظریه فقهی ایمنی در جامعه</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خبر، مدیریت تضارب، مدیریت مکتوبات و مدیریت نمونه‌سازی؛ مصادیق چرخه چهاربخشی تحریک فکر</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پیوست‌ها</w:t>
      </w:r>
      <w:r>
        <w:rPr>
          <w:rFonts w:eastAsia="IRNazanin" w:cs="IRNazanin"/>
          <w:color w:val="111111"/>
          <w:sz w:val="28"/>
          <w:szCs w:val="28"/>
          <w:rtl w:val="true"/>
          <w:lang w:bidi="fa-IR"/>
        </w:rPr>
        <w:t>: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پیوست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گزارشات سازمان بهداشت جهانی پیرامون عوارض دارویی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ADR</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38</w:t>
      </w:r>
    </w:p>
    <w:p>
      <w:pPr>
        <w:pStyle w:val="BookText"/>
        <w:rPr/>
      </w:pPr>
      <w:r>
        <w:rPr>
          <w:rFonts w:ascii="IRNazanin" w:hAnsi="IRNazanin" w:eastAsia="IRNazanin"/>
          <w:color w:val="111111"/>
          <w:sz w:val="28"/>
          <w:sz w:val="28"/>
          <w:szCs w:val="28"/>
          <w:rtl w:val="true"/>
          <w:lang w:bidi="fa-IR"/>
        </w:rPr>
        <w:t xml:space="preserve">پیوست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در مورد علم مبتنی بر اِشراف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پیوست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اجمالی از تاثیر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سلامت</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پیوست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تاثیر غذای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سلامت</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پیوست 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سلامت</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پیوست شماره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ترکیب آهک و زرنیخ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سلامت</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پیوست شماره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نمک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سلامت</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پیوست شماره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در مورد تاثیرِ گرفتنِ ناخن و شارب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بیماری‌ها </w:t>
      </w:r>
      <w:r>
        <w:rPr>
          <w:rFonts w:eastAsia="IRNazanin" w:cs="IRNazanin"/>
          <w:color w:val="111111"/>
          <w:sz w:val="28"/>
          <w:szCs w:val="28"/>
          <w:rtl w:val="true"/>
          <w:lang w:bidi="fa-IR"/>
        </w:rPr>
        <w:t>.</w:t>
      </w:r>
      <w:r>
        <w:rPr>
          <w:rFonts w:eastAsia="IRNazanin" w:cs="IRNazanin"/>
          <w:color w:val="111111"/>
          <w:sz w:val="28"/>
          <w:szCs w:val="28"/>
          <w:lang w:bidi="fa-IR"/>
        </w:rPr>
        <w:t>56</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پیوست شماره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اهل زمین</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1208_98804"/>
      <w:bookmarkStart w:id="11" w:name="pg11208_98804"/>
      <w:bookmarkEnd w:id="11"/>
    </w:p>
    <w:p>
      <w:pPr>
        <w:pStyle w:val="BookText"/>
        <w:rPr/>
      </w:pPr>
      <w:bookmarkStart w:id="12" w:name="pg11208_98804"/>
      <w:bookmarkEnd w:id="12"/>
      <w:r>
        <w:rPr>
          <w:rFonts w:ascii="IRNazanin" w:hAnsi="IRNazanin" w:eastAsia="IRNazanin"/>
          <w:color w:val="111111"/>
          <w:sz w:val="28"/>
          <w:sz w:val="28"/>
          <w:szCs w:val="28"/>
          <w:rtl w:val="true"/>
          <w:lang w:bidi="fa-IR"/>
        </w:rPr>
        <w:t>بسم الله الرحمن الرحیم اعوذ بالله من الشیطان الرجیم الحمدلله رب العالمین و الصلاة و السلام علی سیدنا و نبینا و شفیعنا فی یوم الجزاء ابی القاسم محمد و علی اهل بیته الطیبین الطاهرین سیما بقیةالله فی الارضین ارواحنا لآماله الفداء و عجل الله تعالی فرجه الشریف و اللعن الدائم علی اعدائه اعداءالله من الآن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خیر مقدم عرض می‌کنم خدمت همه برادران و خواهران گرامی که از راه‌های دور و نزدیک تشریف آوردند و در این نشست تخصصی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واکسن و طرح جایگزین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خدای متعال این جلسه را ذخیره راهِ پُر از ابتلای برزخ همۀ ما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به استحضار شما رسیده و خبر دارید قرار است امروز یک بحث علمی در مورد مسئله واکسن محضرتانطرح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بخواهم دقیق‌تر بحث کنم موضوع جلسه امروز تبیین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فقهی ایمنی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بفضله تبارک و تعالی در شش محور چگونگی ایجاد ایمنی برای بدن را بر اساس گزاره‌های وحیانی خدمتتان تشریح می‌کنیم</w:t>
      </w:r>
      <w:r>
        <w:rPr>
          <w:rFonts w:eastAsia="IRNazanin" w:cs="IRNazanin"/>
          <w:color w:val="111111"/>
          <w:sz w:val="28"/>
          <w:szCs w:val="28"/>
          <w:rtl w:val="true"/>
          <w:lang w:bidi="fa-IR"/>
        </w:rPr>
        <w:t>.</w:t>
      </w:r>
    </w:p>
    <w:p>
      <w:pPr>
        <w:pStyle w:val="Heading2"/>
        <w:numPr>
          <w:ilvl w:val="1"/>
          <w:numId w:val="1"/>
        </w:numPr>
        <w:rPr/>
      </w:pPr>
      <w:bookmarkStart w:id="13" w:name="__RefHeading___Toc7651364_2870459653"/>
      <w:bookmarkStart w:id="14" w:name="_Toc4"/>
      <w:bookmarkEnd w:id="13"/>
      <w:r>
        <w:rPr/>
        <w:t>1</w:t>
      </w:r>
      <w:r>
        <w:rPr>
          <w:rtl w:val="true"/>
        </w:rPr>
        <w:t xml:space="preserve">. </w:t>
      </w:r>
      <w:r>
        <w:rPr>
          <w:rtl w:val="true"/>
        </w:rPr>
        <w:t>مقدمه</w:t>
      </w:r>
      <w:r>
        <w:rPr>
          <w:rtl w:val="true"/>
        </w:rPr>
        <w:t>:</w:t>
      </w:r>
      <w:bookmarkEnd w:id="14"/>
    </w:p>
    <w:p>
      <w:pPr>
        <w:pStyle w:val="Heading3"/>
        <w:numPr>
          <w:ilvl w:val="2"/>
          <w:numId w:val="1"/>
        </w:numPr>
        <w:rPr/>
      </w:pPr>
      <w:bookmarkStart w:id="15" w:name="__RefHeading___Toc7651366_2870459653"/>
      <w:bookmarkStart w:id="16" w:name="_Toc5"/>
      <w:bookmarkEnd w:id="15"/>
      <w:r>
        <w:rPr/>
        <w:t>1/1</w:t>
      </w:r>
      <w:r>
        <w:rPr>
          <w:rtl w:val="true"/>
        </w:rPr>
        <w:t xml:space="preserve">. </w:t>
      </w:r>
      <w:r>
        <w:rPr>
          <w:rtl w:val="true"/>
        </w:rPr>
        <w:t>وجود ناکارآمدی‌های فراوانِ وزارت بهداشت؛ علت برگزاری این جلسه جهت همفکری با دوستان وزارت بهداشت</w:t>
      </w:r>
      <w:bookmarkEnd w:id="16"/>
    </w:p>
    <w:p>
      <w:pPr>
        <w:pStyle w:val="Heading4"/>
        <w:numPr>
          <w:ilvl w:val="3"/>
          <w:numId w:val="1"/>
        </w:numPr>
        <w:rPr/>
      </w:pPr>
      <w:bookmarkStart w:id="17" w:name="__RefHeading___Toc7651368_2870459653"/>
      <w:bookmarkStart w:id="18" w:name="_Toc6"/>
      <w:bookmarkEnd w:id="17"/>
      <w:r>
        <w:rPr>
          <w:rtl w:val="true"/>
        </w:rPr>
        <w:t>اشاره</w:t>
      </w:r>
      <w:bookmarkEnd w:id="18"/>
    </w:p>
    <w:p>
      <w:pPr>
        <w:pStyle w:val="BookText"/>
        <w:rPr/>
      </w:pPr>
      <w:r>
        <w:rPr>
          <w:rFonts w:ascii="IRNazanin" w:hAnsi="IRNazanin" w:eastAsia="IRNazanin"/>
          <w:color w:val="111111"/>
          <w:sz w:val="28"/>
          <w:sz w:val="28"/>
          <w:szCs w:val="28"/>
          <w:rtl w:val="true"/>
          <w:lang w:bidi="fa-IR"/>
        </w:rPr>
        <w:t>صوت</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قبل از اینکه بحث را آغاز کنم لازم می‌دانم یک مقدمه‌ای را خدمت شما طرح کنم و آن عبارت از این است که وضعیت وزارت بهداشت و درمان جمهوری اسلامی وضعیت مطلوبی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مختلفی عدم مطلوبیت وزارتخانه حوزه سلامت را برای ما اثبات می‌کند</w:t>
      </w:r>
      <w:r>
        <w:rPr>
          <w:rFonts w:eastAsia="IRNazanin" w:cs="IRNazanin"/>
          <w:color w:val="111111"/>
          <w:sz w:val="28"/>
          <w:szCs w:val="28"/>
          <w:rtl w:val="true"/>
          <w:lang w:bidi="fa-IR"/>
        </w:rPr>
        <w:t xml:space="preserve">. </w:t>
      </w:r>
      <w:bookmarkStart w:id="19" w:name="pg11208_98805"/>
    </w:p>
    <w:p>
      <w:pPr>
        <w:pStyle w:val="Heading4"/>
        <w:numPr>
          <w:ilvl w:val="3"/>
          <w:numId w:val="1"/>
        </w:numPr>
        <w:rPr/>
      </w:pPr>
      <w:bookmarkStart w:id="20" w:name="__RefHeading___Toc7651370_2870459653"/>
      <w:bookmarkStart w:id="21" w:name="_Toc7"/>
      <w:bookmarkEnd w:id="19"/>
      <w:bookmarkEnd w:id="20"/>
      <w:r>
        <w:rPr/>
        <w:t>1/1/1</w:t>
      </w:r>
      <w:r>
        <w:rPr>
          <w:rtl w:val="true"/>
        </w:rPr>
        <w:t xml:space="preserve">. </w:t>
      </w:r>
      <w:r>
        <w:rPr>
          <w:rtl w:val="true"/>
        </w:rPr>
        <w:t>عواقب خطرناک اجرای سیاست کنترل جمعیت؛ یکی از مصادیق ناکارآمدی‌ وزارت بهداشت</w:t>
      </w:r>
      <w:bookmarkEnd w:id="21"/>
    </w:p>
    <w:p>
      <w:pPr>
        <w:pStyle w:val="BookText"/>
        <w:rPr/>
      </w:pPr>
      <w:r>
        <w:rPr>
          <w:rFonts w:ascii="IRNazanin" w:hAnsi="IRNazanin" w:eastAsia="IRNazanin"/>
          <w:color w:val="111111"/>
          <w:sz w:val="28"/>
          <w:sz w:val="28"/>
          <w:szCs w:val="28"/>
          <w:rtl w:val="true"/>
          <w:lang w:bidi="fa-IR"/>
        </w:rPr>
        <w:t>یکی از مسائلش مسئله کنترل جمعیت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الآن همه می‌دانند که پدیدۀ کنترل جمعیت که از زمان برنامه دوم توسعه در ایران پیاده‌سازی شد</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بخش سوم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اهداف کلان کیفی خط مشی‌های اساسی و سیاست‌های کلی برنامه دوم 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سیاست‌های کلی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افزایش سطح آگاهی‌های عمومی افراد جامعه در زمینه مسائل مربوط به جمعیت از طریق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بر آموزش آگاهی بانوان در مقاطع سنی بالقوه باروری، در زمینه مزیت‌های کنترل باروری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سطح آگاهی عمومی افراد جامعه در زمینه زیان‌ها و مشکلات ناشی از رشد بی‌رویه جمعیت از طریق رسانه‌های عمومی به ویژه‌صداوسیمای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مسائل جمعیت در قالب مواد درسی در سطوح متوسطه و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منابع مالی، تجهیزاتی و نیروی انسانی لازم برای اعمال سیاست جمعیتی مناسب با توجه به نقش تعیین‌کننده عامل رشد جمعیت در توسعه‌کلی کشور، به نحوی که وصول به هدف رشد جمعیت در برنامه تحقق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تنظیم خانواده و رشد جمعیت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تأمین و تعمیم گسترده وسایل پیشگیری از بارداری در سطح مناطق جغرافیایی کشور به ویژه روستاها و مناطق محروم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کسب دانش و انجام مطالعات جهت استفاده و توسعه روشها و تکنولوژی‌های جدید در امر پیشگیری از بارداری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اختصاص بخشی از فعالیت بیمارستان‌ها، درمانگاه‌ها و مراکز بهداشتی در سطح کشور به منظور ارائه مستمر خدمات پیشگیری از بارداری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لغو کلیه قوانین و مقررات و امتیازهای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مشوق خانوارهای پرجمعیت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پژوهش در مورد مصادیق سیاست‌های فوق از طریق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پژوهش‌های علمی جهت کسب اطلاع از میزان آگاهی، نگرش، عملکرد و مشکلات خانواده‌ها در زمینه تنظیم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تغییرات میزان رشد جمعیت بر پایه اطلاعات جاری و مطالعات نمونه‌ای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تحقیقات کاربردی جهت یافتن راه‌ها و تکنولوژی مناسب برای افزایش آگاهی،نگرش و عملکرد خانواده‌ها و رفع مشکلات آنها برای‌دسترسی به وسایل پیشگیری از حاملگی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طرح جاری جمعیت و نیروی کار به منظور اطلاع از چگونگی تحولات جمعیت، بازار کار، نیروی فعال و نیروی شاغل کشور در مقاطع</w:t>
      </w:r>
      <w:r>
        <w:rPr>
          <w:rFonts w:eastAsia="IRNazanin" w:cs="IRNazanin"/>
          <w:color w:val="111111"/>
          <w:sz w:val="28"/>
          <w:szCs w:val="28"/>
          <w:lang w:bidi="fa-IR"/>
        </w:rPr>
        <w:t>1374</w:t>
      </w: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طرح نمونه‌گیری از وضعیت اقتصاد و اشتغال خانوار به صورت سالانه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آدرس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سایت مرکز پژوهش‌های مجلس شورای اسلامی، قانون برنامه پنج‌ساله دوم توسعه اقتصادی، اجتماعی و فرهنگی جمهوری اسلامی ایران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https://b2n.ir/041091</w:t>
      </w:r>
    </w:p>
    <w:p>
      <w:pPr>
        <w:pStyle w:val="BookText"/>
        <w:rPr/>
      </w:pPr>
      <w:r>
        <w:rPr>
          <w:rFonts w:ascii="IRNazanin" w:hAnsi="IRNazanin" w:eastAsia="IRNazanin"/>
          <w:color w:val="111111"/>
          <w:sz w:val="28"/>
          <w:sz w:val="28"/>
          <w:szCs w:val="28"/>
          <w:rtl w:val="true"/>
          <w:lang w:bidi="fa-IR"/>
        </w:rPr>
        <w:t>اکنون به ضرر همه بخش‌های جامعه است؛ بخش امنیت را به خطر انداخته، بخش اقتصاد را به خطر انداخته و اگر نتوانیم مسئله را مدیریت کنیم در آینده وضعیت نامطلوبی برای ملت ایران رقم خواهد خورد</w:t>
      </w:r>
      <w:r>
        <w:rPr>
          <w:rFonts w:eastAsia="IRNazanin" w:cs="IRNazanin"/>
          <w:color w:val="111111"/>
          <w:sz w:val="28"/>
          <w:szCs w:val="28"/>
          <w:rtl w:val="true"/>
          <w:lang w:bidi="fa-IR"/>
        </w:rPr>
        <w:t>.</w:t>
      </w:r>
    </w:p>
    <w:p>
      <w:pPr>
        <w:pStyle w:val="Heading4"/>
        <w:numPr>
          <w:ilvl w:val="3"/>
          <w:numId w:val="1"/>
        </w:numPr>
        <w:rPr/>
      </w:pPr>
      <w:bookmarkStart w:id="22" w:name="__RefHeading___Toc7651372_2870459653"/>
      <w:bookmarkStart w:id="23" w:name="_Toc8"/>
      <w:bookmarkEnd w:id="22"/>
      <w:r>
        <w:rPr/>
        <w:t>2/1/1</w:t>
      </w:r>
      <w:r>
        <w:rPr>
          <w:rtl w:val="true"/>
        </w:rPr>
        <w:t xml:space="preserve">. </w:t>
      </w:r>
      <w:r>
        <w:rPr>
          <w:rtl w:val="true"/>
        </w:rPr>
        <w:t>تراریخته‌شدنِ اکثر غذای مردم ایران؛ یکی دیگر از مصادیق ناکارآمدی‌ وزارت بهداشت</w:t>
      </w:r>
      <w:bookmarkEnd w:id="23"/>
    </w:p>
    <w:p>
      <w:pPr>
        <w:pStyle w:val="BookText"/>
        <w:rPr/>
      </w:pPr>
      <w:r>
        <w:rPr>
          <w:rFonts w:ascii="IRNazanin" w:hAnsi="IRNazanin" w:eastAsia="IRNazanin"/>
          <w:color w:val="111111"/>
          <w:sz w:val="28"/>
          <w:sz w:val="28"/>
          <w:szCs w:val="28"/>
          <w:rtl w:val="true"/>
          <w:lang w:bidi="fa-IR"/>
        </w:rPr>
        <w:t>یکی دیگر از دلایلی که ما می‌گوییم وزارت بهداشت و سلامت کشور وضعیت خوبی ندارد این است که الان اکثر غذاهای ایران از مواد اولیۀ تراریخته دارد تهیه می‌شود</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آدرس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خبرگزاری تسنیم،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آذر </w:t>
      </w:r>
      <w:r>
        <w:rPr>
          <w:rFonts w:ascii="IRNazanin" w:hAnsi="IRNazanin" w:eastAsia="IRNazanin"/>
          <w:color w:val="111111"/>
          <w:sz w:val="28"/>
          <w:sz w:val="28"/>
          <w:szCs w:val="28"/>
          <w:lang w:bidi="fa-IR"/>
        </w:rPr>
        <w:t>۱۳۹۶</w:t>
      </w:r>
    </w:p>
    <w:p>
      <w:pPr>
        <w:pStyle w:val="BookText"/>
        <w:rPr/>
      </w:pPr>
      <w:r>
        <w:rPr>
          <w:rFonts w:eastAsia="Times New Roman" w:cs="Times New Roman" w:ascii="Times New Roman" w:hAnsi="Times New Roman"/>
          <w:color w:val="111111"/>
          <w:sz w:val="28"/>
          <w:szCs w:val="28"/>
          <w:lang w:val="en-US" w:bidi="en-US"/>
        </w:rPr>
        <w:t>https://tn.ai/1605123</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مسائل مرتبط با تراریخته لااقل در یک وضعیت مشکوکی است البته ادلۀ زیادی وجوددارد که تراریخته جزئی از بیوتروریسم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هر حال در یک نگاه حداقلی می‌توانیم ادعا کنیم که مساله تراریخته‌ یک مسئله مشکوکی است و ما باید در مورد آن احتیاط کنیم</w:t>
      </w:r>
      <w:r>
        <w:rPr>
          <w:rFonts w:eastAsia="IRNazanin" w:cs="IRNazanin"/>
          <w:color w:val="111111"/>
          <w:sz w:val="28"/>
          <w:szCs w:val="28"/>
          <w:rtl w:val="true"/>
          <w:lang w:bidi="fa-IR"/>
        </w:rPr>
        <w:t>.</w:t>
      </w:r>
      <w:bookmarkStart w:id="24" w:name="pg11208_98806"/>
    </w:p>
    <w:p>
      <w:pPr>
        <w:pStyle w:val="Heading4"/>
        <w:numPr>
          <w:ilvl w:val="3"/>
          <w:numId w:val="1"/>
        </w:numPr>
        <w:rPr/>
      </w:pPr>
      <w:bookmarkStart w:id="25" w:name="__RefHeading___Toc7651374_2870459653"/>
      <w:bookmarkStart w:id="26" w:name="_Toc9"/>
      <w:bookmarkEnd w:id="24"/>
      <w:bookmarkEnd w:id="25"/>
      <w:r>
        <w:rPr/>
        <w:t>3/1/1</w:t>
      </w:r>
      <w:r>
        <w:rPr>
          <w:rtl w:val="true"/>
        </w:rPr>
        <w:t xml:space="preserve">. </w:t>
      </w:r>
      <w:r>
        <w:rPr>
          <w:rtl w:val="true"/>
        </w:rPr>
        <w:t>افزایش بیماری‌های قلبی و عروقی؛ یکی دیگر از مصادیق ناکارآمدی وزارت بهداشت</w:t>
      </w:r>
      <w:bookmarkEnd w:id="26"/>
    </w:p>
    <w:p>
      <w:pPr>
        <w:pStyle w:val="BookText"/>
        <w:rPr/>
      </w:pPr>
      <w:r>
        <w:rPr>
          <w:rFonts w:ascii="IRNazanin" w:hAnsi="IRNazanin" w:eastAsia="IRNazanin"/>
          <w:color w:val="111111"/>
          <w:sz w:val="28"/>
          <w:sz w:val="28"/>
          <w:szCs w:val="28"/>
          <w:rtl w:val="true"/>
          <w:lang w:bidi="fa-IR"/>
        </w:rPr>
        <w:t>یکی دیگر از مسائلی که اثبات می‌کند وضعیت بهداشت و سلامت در جمهوری اسلامی مناسب نیست افزایش بیماری‌های قلبی و عروقی</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آدرس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سایت خبرگزاری 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سایت رسمی قوه قضائیه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https://b2n.ir/250112</w:t>
      </w:r>
    </w:p>
    <w:p>
      <w:pPr>
        <w:pStyle w:val="BookText"/>
        <w:rPr/>
      </w:pPr>
      <w:r>
        <w:rPr>
          <w:rFonts w:ascii="IRNazanin" w:hAnsi="IRNazanin" w:eastAsia="IRNazanin"/>
          <w:color w:val="111111"/>
          <w:sz w:val="28"/>
          <w:sz w:val="28"/>
          <w:szCs w:val="28"/>
          <w:rtl w:val="true"/>
          <w:lang w:bidi="fa-IR"/>
        </w:rPr>
        <w:t>به گزارش ایرنا، دکتر سعید نمکی، وزیر بهداشت در دیدار با محسن حاجی میرزایی، وزیر آموزش و پرورش افزود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ascii="IRNazanin" w:hAnsi="IRNazanin" w:eastAsia="IRNazanin"/>
          <w:color w:val="111111"/>
          <w:sz w:val="28"/>
          <w:sz w:val="28"/>
          <w:szCs w:val="28"/>
          <w:lang w:bidi="fa-IR"/>
        </w:rPr>
        <w:t>۳۸۰</w:t>
      </w:r>
      <w:r>
        <w:rPr>
          <w:rFonts w:ascii="IRNazanin" w:hAnsi="IRNazanin" w:eastAsia="IRNazanin"/>
          <w:color w:val="111111"/>
          <w:sz w:val="28"/>
          <w:sz w:val="28"/>
          <w:szCs w:val="28"/>
          <w:rtl w:val="true"/>
          <w:lang w:bidi="fa-IR"/>
        </w:rPr>
        <w:t xml:space="preserve"> هزار مورد مرگ و میر سالانه در سالهای اخیر، </w:t>
      </w:r>
      <w:r>
        <w:rPr>
          <w:rFonts w:ascii="IRNazanin" w:hAnsi="IRNazanin" w:eastAsia="IRNazanin"/>
          <w:color w:val="111111"/>
          <w:sz w:val="28"/>
          <w:sz w:val="28"/>
          <w:szCs w:val="28"/>
          <w:lang w:bidi="fa-IR"/>
        </w:rPr>
        <w:t>۹۷</w:t>
      </w:r>
      <w:r>
        <w:rPr>
          <w:rFonts w:ascii="IRNazanin" w:hAnsi="IRNazanin" w:eastAsia="IRNazanin"/>
          <w:color w:val="111111"/>
          <w:sz w:val="28"/>
          <w:sz w:val="28"/>
          <w:szCs w:val="28"/>
          <w:rtl w:val="true"/>
          <w:lang w:bidi="fa-IR"/>
        </w:rPr>
        <w:t xml:space="preserve"> هزار مورد مربوط به فشارخون بالا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این همه برای کرونا و مرگ و میر بالای کرونا غصه می خوریم متوجه نیستیم که سالانه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هزار نفر به وسیله قاتل خاموشی به نام پرفشاری خون، جان خود را از دست می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گوییم هر سه دقیقه یک ایرانی به دلیل کرونا می میرد اما هر دو دقیقه یک نفر به دلیل پرفشاری خون، می میرد که هیچ وقت هیچ کدام از ما به آن فکر نکرده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منبع سایت خبرگزاری ایرنا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https://b2n.ir/875163</w:t>
      </w:r>
    </w:p>
    <w:p>
      <w:pPr>
        <w:pStyle w:val="BookText"/>
        <w:rPr/>
      </w:pPr>
      <w:r>
        <w:rPr>
          <w:rFonts w:ascii="IRNazanin" w:hAnsi="IRNazanin" w:eastAsia="IRNazanin"/>
          <w:color w:val="111111"/>
          <w:sz w:val="28"/>
          <w:sz w:val="28"/>
          <w:szCs w:val="28"/>
          <w:rtl w:val="true"/>
          <w:lang w:bidi="fa-IR"/>
        </w:rPr>
        <w:t>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افواه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اینگونه است که سن سکته پایین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آمارها هم هر روز با بیماری‌های قلبی و عروقی بیشتری روبرو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دلایل مختلفی وجود دارد، من فقط خواستم اشاره‌ای داشته باشم به اینکه چرا ما امروز جمع شده‌ایم و می‌خواهیم در مورد وضعیت مطلوب در نظام سلامت صحبت کنیم؟ دلیلش یک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دلیلش این است که دوستان ما در وزارتخانه بهداشت و درمان نتوانسته‌اند سلامتی‌ای که شایسته ملت ایران است را با تدابیر خودشان برای ما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جمعی از عقلاء و متخصصین حوزه طب اسلامی مدت‌هاست تصمیم گرفته‌اند که راه جدیدی را به وزارت بهداشت نشان دهند و در مورد این راه جدید با وزارت بهداشت صحبت کنند؛ شاید وضعیت سلامت ملت ایران بهتر از وضعیت فعلی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شما عرض کردم که چرا وزارت بهداشت و سلامت ما وضعیت ناکارآمدی دارد؛ دلایل آن یک لیست طولانی را به خودش اختصاص می‌دهد ولی من به همین چند نکته اکتفاء می‌کنم و وارد بحث واکسن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دوستان تقاضا می‌کنم یک قدری گفتگو با قم را بپذیرند و فقط به دنبال ترجمۀ تئوری‌های غربی در حوزه سلامت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از سازمان‌های بین‌المللی، هم از کشورهای اروپایی و هم از سند توسعه پایدار </w:t>
      </w:r>
      <w:r>
        <w:rPr>
          <w:rFonts w:eastAsia="IRNazanin" w:cs="IRNazanin"/>
          <w:color w:val="111111"/>
          <w:sz w:val="28"/>
          <w:szCs w:val="28"/>
          <w:lang w:bidi="fa-IR"/>
        </w:rPr>
        <w:t>2030</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eastAsia="Times New Roman" w:cs="Times New Roman" w:ascii="Times New Roman" w:hAnsi="Times New Roman"/>
          <w:color w:val="111111"/>
          <w:sz w:val="28"/>
          <w:szCs w:val="28"/>
          <w:lang w:val="en-US" w:bidi="en-US"/>
        </w:rPr>
        <w:t>THE 17 GOALS: (1) No Poverty, (2) Zero Hunger, (3) Good Health and Well-being, (4) Quality Education, (5) Gender Equality, (6) Clean Water and Sanitation, (7) Affordable and Clean Energy, (8) Decent Work and Economic Growth, (9) Industry, Innovation and Infrastructure, (10) Reducing Inequality, (11) Sustainable Cities and Communities, (12) Responsible Consumption and Production, (13) Climate Action, (14) Life Below Water, (15) Life On Land, (16) Peace, Justice, and Strong Institutions, (17) Partnerships for the Goals</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دستور کار توسعه پایدار</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برای مردم ، برای کره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توسعه پایدار یک فراخوان جهانی برای اقدام برای پایان دادن به فقر ، محافظت از کره زمین و بهبود زندگی و چشم انداز همه ، در هر مکان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توسط کلیه کشورهای عضو سازمان ملل متحد در سال </w:t>
      </w: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بخشی از برنامه </w:t>
      </w:r>
      <w:r>
        <w:rPr>
          <w:rFonts w:eastAsia="IRNazanin" w:cs="IRNazanin"/>
          <w:color w:val="111111"/>
          <w:sz w:val="28"/>
          <w:szCs w:val="28"/>
          <w:lang w:bidi="fa-IR"/>
        </w:rPr>
        <w:t>2030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توسعه پایدار که برنامه ای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برای دستیابی به هدف تعیین کرده بود ، تصویب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اهداف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فقر ،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گرسنگی صفر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سلامتی و رفاه ،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با کیفیت ،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برابری جنسیتی ،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تمیز و بهداشتی ،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انرژی مناسب و تمیز ،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مناسب کار و رشد اقتصادی ،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صنعت ، نوآوری و زیرساخت ها ،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کاهش نابرابری ،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شهرها و جوامع پایدار ،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مصرف و تولید مسئولانه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اقدامات اقلیمی ،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در زیر آب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زندگی در خشکی ،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صلح ، عدالت ، و نهادهای قوی ،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برای هدف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آدرس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سایت سازمان ملل – </w:t>
      </w:r>
      <w:r>
        <w:rPr>
          <w:rFonts w:eastAsia="Times New Roman" w:cs="Times New Roman" w:ascii="Times New Roman" w:hAnsi="Times New Roman"/>
          <w:color w:val="111111"/>
          <w:sz w:val="28"/>
          <w:szCs w:val="28"/>
          <w:lang w:val="en-US" w:bidi="en-US"/>
        </w:rPr>
        <w:t>https://b2n.ir/u66395</w:t>
      </w:r>
    </w:p>
    <w:p>
      <w:pPr>
        <w:pStyle w:val="BookText"/>
        <w:rPr/>
      </w:pPr>
      <w:r>
        <w:rPr>
          <w:rFonts w:ascii="IRNazanin" w:hAnsi="IRNazanin" w:eastAsia="IRNazanin"/>
          <w:color w:val="111111"/>
          <w:sz w:val="28"/>
          <w:sz w:val="28"/>
          <w:szCs w:val="28"/>
          <w:rtl w:val="true"/>
          <w:lang w:bidi="fa-IR"/>
        </w:rPr>
        <w:t>خصوصا بخش سوم آن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الان ضررهای فراوانی دیده‌ایم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فکر می‌کنم حالا که این حجم از ناکارآمدی‌ها وجود</w:t>
      </w:r>
      <w:bookmarkStart w:id="27" w:name="pg11208_98807"/>
    </w:p>
    <w:p>
      <w:pPr>
        <w:pStyle w:val="BookText"/>
        <w:rPr/>
      </w:pPr>
      <w:bookmarkEnd w:id="27"/>
      <w:r>
        <w:rPr>
          <w:rFonts w:ascii="IRNazanin" w:hAnsi="IRNazanin" w:eastAsia="IRNazanin"/>
          <w:color w:val="111111"/>
          <w:sz w:val="28"/>
          <w:sz w:val="28"/>
          <w:szCs w:val="28"/>
          <w:rtl w:val="true"/>
          <w:lang w:bidi="fa-IR"/>
        </w:rPr>
        <w:t>دارد، راه‌حل اساسی این است که دوستان با ما دعوا نکنند و یک گفتگوی طولانی و منطقی و استدلالی را با بخشی از متخصصین حوزه طب اسلامی که در قم مأوا دارند و جلساتشان اینجا برگزار می‌شود را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تقاضا و خواهش مهم است که ما از دوستان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من این جلسه را کمک فکری به وزارت بهداشت و درمان می‌دانم و فکر می‌کنم خود دوستان باید تا الان متوجه شده باشند که برخوردهای قهری و غیرعلمی‌ای که تا الان در دستور کار این وزارتخانه بوده است، نتوانسته جلوی رشد مفاهیم طب اسلامی و مفاهیم مشابه تمدن اسلامی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اختیار با دوستان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شاید این دوستانی که در دولت جدید سر کار خواهند آمد، از این برخوردهای نامناسب و روش‌های موجود تجربه کسب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ما بتوانیم مشترکا و با کمک دوستان وزارت بهداشت و اطبای محترم، آینده خوب‌تر و بهتری را برای ملت ایران تأمین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مقدمه‌ای بود که خواستم عرض کنم و حتما لازم بود در ابتدای عرایض خود به آن اشاره‌ای داشته باشم</w:t>
      </w:r>
      <w:r>
        <w:rPr>
          <w:rFonts w:eastAsia="IRNazanin" w:cs="IRNazanin"/>
          <w:color w:val="111111"/>
          <w:sz w:val="28"/>
          <w:szCs w:val="28"/>
          <w:rtl w:val="true"/>
          <w:lang w:bidi="fa-IR"/>
        </w:rPr>
        <w:t>.</w:t>
      </w:r>
    </w:p>
    <w:p>
      <w:pPr>
        <w:pStyle w:val="Heading3"/>
        <w:numPr>
          <w:ilvl w:val="2"/>
          <w:numId w:val="1"/>
        </w:numPr>
        <w:rPr/>
      </w:pPr>
      <w:bookmarkStart w:id="28" w:name="__RefHeading___Toc7651376_2870459653"/>
      <w:bookmarkStart w:id="29" w:name="_Toc10"/>
      <w:bookmarkEnd w:id="28"/>
      <w:r>
        <w:rPr/>
        <w:t>2/1</w:t>
      </w:r>
      <w:r>
        <w:rPr>
          <w:rtl w:val="true"/>
        </w:rPr>
        <w:t xml:space="preserve">. </w:t>
      </w:r>
      <w:r>
        <w:rPr>
          <w:rtl w:val="true"/>
        </w:rPr>
        <w:t>تبیین اجمالی سرفصل‌ها و سوالات شش‌گانه مطرح در جلسه</w:t>
      </w:r>
      <w:bookmarkEnd w:id="29"/>
    </w:p>
    <w:p>
      <w:pPr>
        <w:pStyle w:val="BookText"/>
        <w:rPr/>
      </w:pPr>
      <w:r>
        <w:rPr>
          <w:rFonts w:ascii="IRNazanin" w:hAnsi="IRNazanin" w:eastAsia="IRNazanin"/>
          <w:color w:val="111111"/>
          <w:sz w:val="28"/>
          <w:sz w:val="28"/>
          <w:szCs w:val="28"/>
          <w:rtl w:val="true"/>
          <w:lang w:bidi="fa-IR"/>
        </w:rPr>
        <w:t>من در مجموع برای جلسه امروز شش سؤال را آماده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شش سؤال، چهارچوب نظریه فقهی ایمنی را تبیین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سؤالات بسیار مهمی هم هستند و می‌شود سال‌ها راجع به این سؤالات بحث و گفتگو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می‌کند که ذهنیت ما برای دوستان وزارتخانه و برای اطبای محترم تبیین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اول عبارت از این است که روش تحقیق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فقهی ایمنی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بحث ما از روش تحقیق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من امروز می‌خواهم یکی از نظریات بخشی نقشه الگوی پیشرفت اسلامی موسوم به نظریه فقهی ایمنی را محضرتان تشریح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گفتگوهای حول این نظریه از تبیین یک روش تحقیق جدید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می‌کنم به این نکته دقت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اختلاف ما با طب موجود و سازمان </w:t>
      </w:r>
      <w:r>
        <w:rPr>
          <w:rFonts w:eastAsia="Times New Roman" w:cs="Times New Roman" w:ascii="Times New Roman" w:hAnsi="Times New Roman"/>
          <w:color w:val="111111"/>
          <w:sz w:val="28"/>
          <w:szCs w:val="28"/>
          <w:lang w:val="en-US" w:bidi="en-US"/>
        </w:rPr>
        <w:t>Who</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
      </w:r>
      <w:r>
        <w:rPr>
          <w:rFonts w:ascii="IRNazanin" w:hAnsi="IRNazanin" w:eastAsia="IRNazanin"/>
          <w:color w:val="111111"/>
          <w:sz w:val="28"/>
          <w:sz w:val="28"/>
          <w:szCs w:val="28"/>
          <w:rtl w:val="true"/>
          <w:lang w:bidi="fa-IR"/>
        </w:rPr>
        <w:t>برسر روش مطالعه در حوزه سلامت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واقعا روش تحقیق پوزیتویستیِ موجود را می‌پذیرفتیم، با طب سلولیِ موجود این همه اختلاف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چون معتقدیم باید بدن و سلامت آن را به گونه‌ای دیگر مطالعه کرد، به یک نتایج متفاوتی هم رسیده‌ایم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سؤال اول است که باید به آن توجه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دوم این است که نقش اعضای مختلف بدن در ایجاد سلامت به چه میزان است؟ این هم یک سؤال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بدن، اعضا و جوارح مختلفی دارد؛ این سؤال دوم می‌خواهد بپرسد که آیا نقش همه اعضاء و جوارح در ایحاد سلامت برابر است؟ یا نه؛ برخی نقش مهم‌تری و برخی دیگر نقش کمتری دارند؟ و اگر شما نقش اعضاء و جوارح را در ایجاد سلامت متفاوت می‌بینید کدام عضو بیشترین نقش را در ایجاد سلامت دارند؟ مثلا آیا خون و عروق بیشترین نقش را در سلامت بدن دارند یا معده یا سایر اعضاء؟ این هم پرسش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یکی از نقاطی است که ما با طب موجود اختلاف داریم که حالا عرض خواهم کرد که در سؤال دوم یک نظام تأثیرگذاریِ اعضای بدن بر سلامت را اجمالا توضیح می‌دهم</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سوم این است که ساختار اشیاء تقویت کنندۀ ایمنی بدن کدام است؟ ما معتقدیم که اشیائی که خدای متعال خلق کرده است، اینها هر کدام یک تأثیری بر افزایش ایمنی و ایجاد سلامت در بدن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 سؤال سوم می‌خواهیم این بحث را مطرح کنیم که چند دسته شیء وجود دارد که اینها بر سلامت مؤثر هستند؟ باز این از آن سؤالاتی است که تحقیقات را گسترش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p>
    <w:p>
      <w:pPr>
        <w:pStyle w:val="BookText"/>
        <w:rPr/>
      </w:pPr>
      <w:r>
        <w:rPr>
          <w:rFonts w:ascii="IRNazanin" w:hAnsi="IRNazanin" w:eastAsia="IRNazanin"/>
          <w:color w:val="111111"/>
          <w:sz w:val="28"/>
          <w:sz w:val="28"/>
          <w:szCs w:val="28"/>
          <w:rtl w:val="true"/>
          <w:lang w:bidi="fa-IR"/>
        </w:rPr>
        <w:t>فرض بفرمایید اگر شما معتقد باشید که فقط خوراکی‌ها بر مسئله سلامت مؤثر است پس تحقیقات خود را بر روی خوراکی‌ها متمرکز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مثلا معتقد شدید که محیط زندگی هم بر حوزه سلامت مؤثر است بنابراین برای تأمین سلامت و افزایش ایمنی به دنبال طراحی و ساخت یک محیط متناسب برای زیست انسان می‌روید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سؤال سوم هم سؤال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باید بدانیم چند دسته شیء و عامل بر سلامت انسان مؤثر است؟ ما در این بحثی که امروز خدمتتان مطرح می‌کنیم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شیء را تشریح می‌کنیم که همه اینها بر حوزه سلامت مؤثر است تا به تدریج تفاوت نگاه‌مان در مسئله افزایش ایمنی و واکسن برای دوستان واضح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ساختار سوم بسیار مهم است، وقتی ما به دوستان عرض می‌کنیم واکسن‌های موجود و واکسن‌هایی که الان دارند با روش ادوارد جِنِر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Edward Jenner</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ادوارد جنر ، جراح انگلیسی و کاشف واکسیناسیون آبله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آدرس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دانشنامه رسمی بریتانیکا</w:t>
      </w:r>
    </w:p>
    <w:p>
      <w:pPr>
        <w:pStyle w:val="BookText"/>
        <w:rPr/>
      </w:pPr>
      <w:r>
        <w:rPr>
          <w:rFonts w:eastAsia="Times New Roman" w:cs="Times New Roman" w:ascii="Times New Roman" w:hAnsi="Times New Roman"/>
          <w:color w:val="111111"/>
          <w:sz w:val="28"/>
          <w:szCs w:val="28"/>
          <w:lang w:val="en-US" w:bidi="en-US"/>
        </w:rPr>
        <w:t>https://b2n.ir/q19998</w:t>
      </w:r>
    </w:p>
    <w:p>
      <w:pPr>
        <w:pStyle w:val="BookText"/>
        <w:rPr/>
      </w:pPr>
      <w:r>
        <w:rPr>
          <w:rFonts w:ascii="IRNazanin" w:hAnsi="IRNazanin" w:eastAsia="IRNazanin"/>
          <w:color w:val="111111"/>
          <w:sz w:val="28"/>
          <w:sz w:val="28"/>
          <w:szCs w:val="28"/>
          <w:rtl w:val="true"/>
          <w:lang w:bidi="fa-IR"/>
        </w:rPr>
        <w:t xml:space="preserve">ایجاد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گفته می‌شود که ادوارد جِنِر هم این روش را از افراد دیگری وام گرفته است ولی به هر حال این واکسن‌ها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دارد؛ علتش همین سرفصل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نوزده دسته شیء را داریم اینجا بحث می‌کنیم که همه ایمنی ایجاد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ما چرا باید از تزریق برای افزایش ایمنی استفاده کنیم؟ اینجاست که ما قدری به اختلاف برمی‌خوریم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چهارم این است که در بدن انسان چند نوع الگوی ایمنی وجود دارد؟ بالاخره الان متخصصان حوزه ایمنی مثلا چند نوع سیستم ایمنی برای بدن تعریف می‌کنند؛ مثلا می‌گویند بدن ما یک نوع ایمنیِ ذاتی دارد و انواع دیگری از ایمنی‌ها را بحث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ما اینها را می‌پذیریم یا نه، در تعریف سیستم ایمنی برای بدن، یک نگاه متفاوتی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اینجا به موقعش که رسیدم عرض خواهم کرد بدن ما سه نوع الگوی ایمنی دارد که اگر کسی این سه دسته الگوی ایمنی را رعایت کند بدنش در مقابل بیماری‌ها ایمن می‌شود و اساسا واکسن‌های ما و ایمنی‌هایی که ما بحث می‌کنیم بر روی این سه نوع الگوی ایمنی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اختلاف دیگری است که با آقایان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سرفصل پنجم، بحث را از مسئله ایجاد ایمنی برای بدن خارج کرده و به ایمنی برای کل مسائل خوف و خطر توسعه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می‌دانید از مسائل بسیاری در هراس هستند مثلا انسان‌ها از جوانمرگی، از مرگِ بد و از تلف شدن در هراس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در اینجا یک تدابیری داریم برای ایجاد ایمنی نسبت به این نوع از هراس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عاقبت سوء و شقی شدن، یک خوفی است و همه می‌ترسند عاقبت به شر بشوند؛ حالا چه کنیم که از عاقبت به شر شدن ایمن بمانیم؟ در مجموع ان‌شاءالله عرض خواهم کرد که با تتبع فقهی‌ای که ما انجام داده‌ایم هفت دسته خوف و خطر برای انسان‌ها متصور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همه اینها در دستگاه انبیاء و در آیات و روایات ما ایمنی تعریف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نظریه فقهی ایمنی فقط به مسئله ایمنی بدن نمی‌پردازد، بلکه ایمنی از سایر مصادیق خوف و خطر را هم تبیین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مسئله ایجاد ایمنی یک مصادیق متعددی دارد که اینها را هم ان‌شاءالله تشریح خواهم کرد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ششم هم این است که چگونه نظریه فقهی ایمنی را محقق کنیم؟ همیشه یک سؤال مهمی وجود دارد که در مورد روش تحقّق نظریات فقهی باید بحث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آیا فقط باید کلاس بگذاریم و آموزش بدهیم، یا باید نشست تخصصی برگزار کنیم و خبر تولید کنیم، یا نه، باید مجموعه‌ای از اقدامات را انجام دهیم که ان‌شاءالله سر وقت به آن خواهم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شش محور بحثی داریم </w:t>
      </w:r>
      <w:bookmarkStart w:id="30" w:name="pg11208_98809"/>
    </w:p>
    <w:p>
      <w:pPr>
        <w:pStyle w:val="BookText"/>
        <w:rPr/>
      </w:pPr>
      <w:bookmarkEnd w:id="30"/>
      <w:r>
        <w:rPr>
          <w:rFonts w:ascii="IRNazanin" w:hAnsi="IRNazanin" w:eastAsia="IRNazanin"/>
          <w:color w:val="111111"/>
          <w:sz w:val="28"/>
          <w:sz w:val="28"/>
          <w:szCs w:val="28"/>
          <w:rtl w:val="true"/>
          <w:lang w:bidi="fa-IR"/>
        </w:rPr>
        <w:t>که برای شما تشریح خواهم کرد و پیشاپیش هم از اینکه ممکن است بحث طولانی شود از شما عذرخواهی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چاره‌ای نیست باید اینها را بحث کنیم و جا بیندازیم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می‌خواهیم تمدن بسازیم؛ علاوه بر اینکه به انسان‌های آزاد و رشید احتیاج است، به مفاهیم جدیدی هم نیاز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یک مقدار حوصله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عذرخواهی‌ می‌کنم، از جناب آقای دکتر طریقت</w:t>
      </w:r>
      <w:r>
        <w:rPr>
          <w:rStyle w:val="FootnoteAnchor"/>
          <w:rtl w:val="true"/>
        </w:rPr>
        <w:footnoteReference w:id="8"/>
      </w:r>
      <w:r>
        <w:rPr>
          <w:rFonts w:ascii="IRNazanin" w:hAnsi="IRNazanin" w:eastAsia="IRNazanin"/>
          <w:color w:val="111111"/>
          <w:sz w:val="28"/>
          <w:sz w:val="28"/>
          <w:szCs w:val="28"/>
          <w:rtl w:val="true"/>
          <w:lang w:bidi="fa-IR"/>
        </w:rPr>
        <w:t>هم که در جلسه شرفِ حضور دارند و همچنین از سایر اساتیدی که در جلسه هستند پیشاپیش عذرخواهی می‌کنم که ممکن است یک مقدار جلسه طولانی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به تدریج شروع به توضیح اجمالی این شش سوال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یک وقتی توفیق شد که یک دوره بحثی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تفصیل بحث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دیشب که داشتم فهرست مطالب را آماده می‌کردم که محضرتان تقدیم کنم، احساس کردم که شاید حدود چهل جلسۀ در حدود یک ساعت، یک ساعت و نیم وقت نیاز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توفیقی شد و فرصتیبه وجود آمد، آنوقت این نظریه ایمنی را به صورت تفصیلی‌تر هم توضیح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الان به نحو اجمالی خدمت شما شرح خواهم داد</w:t>
      </w:r>
      <w:r>
        <w:rPr>
          <w:rFonts w:eastAsia="IRNazanin" w:cs="IRNazanin"/>
          <w:color w:val="111111"/>
          <w:sz w:val="28"/>
          <w:szCs w:val="28"/>
          <w:rtl w:val="true"/>
          <w:lang w:bidi="fa-IR"/>
        </w:rPr>
        <w:t>.</w:t>
      </w:r>
    </w:p>
    <w:p>
      <w:pPr>
        <w:pStyle w:val="Heading2"/>
        <w:numPr>
          <w:ilvl w:val="1"/>
          <w:numId w:val="1"/>
        </w:numPr>
        <w:rPr/>
      </w:pPr>
      <w:bookmarkStart w:id="31" w:name="__RefHeading___Toc7651378_2870459653"/>
      <w:bookmarkStart w:id="32" w:name="_Toc11"/>
      <w:bookmarkEnd w:id="31"/>
      <w:r>
        <w:rPr/>
        <w:t>2</w:t>
      </w:r>
      <w:r>
        <w:rPr>
          <w:rtl w:val="true"/>
        </w:rPr>
        <w:t xml:space="preserve">. </w:t>
      </w:r>
      <w:r>
        <w:rPr>
          <w:rtl w:val="true"/>
        </w:rPr>
        <w:t>سوال اول</w:t>
      </w:r>
      <w:r>
        <w:rPr>
          <w:rtl w:val="true"/>
        </w:rPr>
        <w:t xml:space="preserve">: </w:t>
      </w:r>
      <w:r>
        <w:rPr>
          <w:rtl w:val="true"/>
        </w:rPr>
        <w:t xml:space="preserve">روش تحقیق </w:t>
      </w:r>
      <w:r>
        <w:rPr>
          <w:rtl w:val="true"/>
        </w:rPr>
        <w:t>"</w:t>
      </w:r>
      <w:r>
        <w:rPr>
          <w:rtl w:val="true"/>
        </w:rPr>
        <w:t>نظریه فقهی ایمنی</w:t>
      </w:r>
      <w:r>
        <w:rPr>
          <w:rtl w:val="true"/>
        </w:rPr>
        <w:t xml:space="preserve">" </w:t>
      </w:r>
      <w:r>
        <w:rPr>
          <w:rtl w:val="true"/>
        </w:rPr>
        <w:t>چیست؟</w:t>
      </w:r>
      <w:bookmarkEnd w:id="32"/>
    </w:p>
    <w:p>
      <w:pPr>
        <w:pStyle w:val="Heading3"/>
        <w:numPr>
          <w:ilvl w:val="2"/>
          <w:numId w:val="1"/>
        </w:numPr>
        <w:rPr/>
      </w:pPr>
      <w:bookmarkStart w:id="33" w:name="__RefHeading___Toc7651380_2870459653"/>
      <w:bookmarkStart w:id="34" w:name="_Toc12"/>
      <w:bookmarkEnd w:id="33"/>
      <w:r>
        <w:rPr/>
        <w:t>1/2</w:t>
      </w:r>
      <w:r>
        <w:rPr>
          <w:rtl w:val="true"/>
        </w:rPr>
        <w:t xml:space="preserve">. </w:t>
      </w:r>
      <w:r>
        <w:rPr>
          <w:rtl w:val="true"/>
        </w:rPr>
        <w:t>تکیه بر گزاره‌های مبتنی بر اشراف؛ اولین ویژگی روش تحقیقِ</w:t>
      </w:r>
      <w:r>
        <w:rPr>
          <w:rtl w:val="true"/>
        </w:rPr>
        <w:t>"</w:t>
      </w:r>
      <w:r>
        <w:rPr>
          <w:rtl w:val="true"/>
        </w:rPr>
        <w:t>نظریه فقهی ایمنی</w:t>
      </w:r>
      <w:r>
        <w:rPr>
          <w:rtl w:val="true"/>
        </w:rPr>
        <w:t>"</w:t>
      </w:r>
      <w:bookmarkEnd w:id="34"/>
    </w:p>
    <w:p>
      <w:pPr>
        <w:pStyle w:val="Heading4"/>
        <w:numPr>
          <w:ilvl w:val="3"/>
          <w:numId w:val="1"/>
        </w:numPr>
        <w:rPr/>
      </w:pPr>
      <w:bookmarkStart w:id="35" w:name="__RefHeading___Toc7651382_2870459653"/>
      <w:bookmarkStart w:id="36" w:name="_Toc13"/>
      <w:bookmarkEnd w:id="35"/>
      <w:r>
        <w:rPr/>
        <w:t>1/1/2</w:t>
      </w:r>
      <w:r>
        <w:rPr>
          <w:rtl w:val="true"/>
        </w:rPr>
        <w:t xml:space="preserve">. </w:t>
      </w:r>
      <w:r>
        <w:rPr>
          <w:rtl w:val="true"/>
        </w:rPr>
        <w:t>تکیه بر گزاره‌های حدس‌محور؛ اولین اشکالِ روش تحقیق موجود</w:t>
      </w:r>
      <w:bookmarkEnd w:id="36"/>
    </w:p>
    <w:p>
      <w:pPr>
        <w:pStyle w:val="Heading5"/>
        <w:numPr>
          <w:ilvl w:val="4"/>
          <w:numId w:val="1"/>
        </w:numPr>
        <w:rPr/>
      </w:pPr>
      <w:bookmarkStart w:id="37" w:name="__RefHeading___Toc7651384_2870459653"/>
      <w:bookmarkStart w:id="38" w:name="_Toc14"/>
      <w:bookmarkEnd w:id="37"/>
      <w:r>
        <w:rPr>
          <w:rtl w:val="true"/>
        </w:rPr>
        <w:t>اشاره</w:t>
      </w:r>
      <w:bookmarkEnd w:id="38"/>
    </w:p>
    <w:p>
      <w:pPr>
        <w:pStyle w:val="BookText"/>
        <w:rPr/>
      </w:pPr>
      <w:r>
        <w:rPr>
          <w:rFonts w:ascii="IRNazanin" w:hAnsi="IRNazanin" w:eastAsia="IRNazanin"/>
          <w:color w:val="111111"/>
          <w:sz w:val="28"/>
          <w:sz w:val="28"/>
          <w:szCs w:val="28"/>
          <w:rtl w:val="true"/>
          <w:lang w:bidi="fa-IR"/>
        </w:rPr>
        <w:t>سوال اول در مورد روش تحقیق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یک روش تحقیقی در حوزه پزشکی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ما به این روش تحقیق چیست؟ ما به این روش تحقیق چند اشکال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اشکال ما به این روش تحقیق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فرایند تعریف فرضیه در روش تحقیق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اتکاء به قدرت تصور و حدسِ ذهنی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می‌دانید که قبل از اینکه یک پروژه تحقیقاتی به سرانجام برسد، محقق یک فرضیه‌ای تعریف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فرضیه‌ای نباشد، اصلا تحقیق شروع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فرضیه ارتباط بین دو یا چند متغیر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فرضیه چطور تولید می‌شود؟ یک سری اطلاعات را جمع‌آوری می‌کنند، و یک سری مصاحبه‌ها را از افراد خبره می‌گیرند و در نتیجه به یک فرضیه و معادله‌ای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 این فرضیه،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دانشمند و شخص محقق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تکیه به یک امر ظنی است</w:t>
      </w:r>
      <w:r>
        <w:rPr>
          <w:rFonts w:eastAsia="IRNazanin" w:cs="IRNazanin"/>
          <w:color w:val="111111"/>
          <w:sz w:val="28"/>
          <w:szCs w:val="28"/>
          <w:rtl w:val="true"/>
          <w:lang w:bidi="fa-IR"/>
        </w:rPr>
        <w:t>.</w:t>
      </w:r>
      <w:r>
        <w:rPr>
          <w:rStyle w:val="FootnoteAnchor"/>
          <w:rtl w:val="true"/>
        </w:rPr>
        <w:footnoteReference w:id="9"/>
      </w:r>
    </w:p>
    <w:p>
      <w:pPr>
        <w:pStyle w:val="BookText"/>
        <w:rPr/>
      </w:pPr>
      <w:r>
        <w:rPr>
          <w:rFonts w:eastAsia="Times New Roman" w:cs="Times New Roman" w:ascii="Times New Roman" w:hAnsi="Times New Roman"/>
          <w:color w:val="111111"/>
          <w:sz w:val="28"/>
          <w:szCs w:val="28"/>
          <w:lang w:val="en-US" w:bidi="en-US"/>
        </w:rPr>
        <w:t>In attempting to explain objects and events, the scientist employs (1) careful observation or experiments, (2) reports of regularities, and (3) systematic explanatory schemes (theories). The statements of regularities, if accurate, may be taken as empirical laws expressing continuing relationships among the objects or characteristics observed. Thus, when empirical laws are able to satisfy curiosity by uncovering an orderliness in the behaviour of objects or events, the scientist may advance a systematic scheme, or scientific theory, to provide an accepted explanation of why these laws obtain. ... Thus, it is evident that theories are imaginative constructions of the human mind—the results of philosophical and aesthetic judgments as well as of observation—for they are only suggested by observational information rather than inductively generalized from it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نظریه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تجربی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ساختار ایده پردازی منظم با دامنه وسیع ، که توسط تخیل انسان تصور شده است ، که شامل خانواده ای از قوانین تجربی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نظم موجود در اشیا و حوادث ، هر دو مشاهده شده و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علمی ساختاری است که توسط این قوانین پیشنهاد شده و برای توضیح آنها به روشی علمی و منطقی ابداع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در تلاش برای توضیح اشیا و وقایع ،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یا آزمایش دقیق ،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از قاعده ها ، 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های توضیحی سیستماتیک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اظهارات قاعده مندي ، در صورت صحيح بودن ، ممكن است به عنوان قوانين تجربي بيان كننده روابط مداوم بين اشيا يا ويژگي هاي مشاهده شده در نظر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 وقتی قوانین تجربی با کشف نظم در رفتار اشیاء یا رویدادها قادر به جلب کنجکاوی هستند ، دانشمند می تواند یک طرح منظم یا نظریه علمی را پیش ببرد تا توضیحی پذیرفته در مورد چرایی این قوانین 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 بدیهی است که نظریه ها ساختاری خیالی از ذهن انسان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نتایج قضاوت های فلسفی و زیبایی شناختی و همچنین مشاهده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آنها فقط با اطلاعات مشاهده ای پیشنهاد می شوند تا اینکه از آن به طور استقرایی تعمیم داده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آدرس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دانشنامه رسمی بریتانیکا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https://b2n.ir/q44520</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چقدر انسان اِشراف اطلاعاتی دارد؟ چقدر انسان قدرت تحلیل دارد؟</w:t>
      </w:r>
      <w:bookmarkStart w:id="39" w:name="pg11208_98810"/>
    </w:p>
    <w:p>
      <w:pPr>
        <w:pStyle w:val="BookText"/>
        <w:rPr/>
      </w:pPr>
      <w:bookmarkEnd w:id="39"/>
      <w:r>
        <w:rPr>
          <w:rFonts w:ascii="IRNazanin" w:hAnsi="IRNazanin" w:eastAsia="IRNazanin"/>
          <w:color w:val="111111"/>
          <w:sz w:val="28"/>
          <w:sz w:val="28"/>
          <w:szCs w:val="28"/>
          <w:rtl w:val="true"/>
          <w:lang w:bidi="fa-IR"/>
        </w:rPr>
        <w:t>اشیاء عالم را چقدر می‌شناسد؟ ویژگی‌های بدن را چقدر می‌شناسد؟ همه قبول داریم که انسان‌ها نسبت به این مسائل به نحو محدود اطلاعات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این انسانِ محدود شروع به حدس‌زدن می‌کند که مثلا متغیر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متغیر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مرتبط هست یا نیست؟ یا مثلا فرضیه این است که چه نسبتی بین ناخن و رنگ‌دانه‌های</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رنگدانه ها مواد ذره ای نامحلول هستند که رنگ ، تیرگی ، کنترل براقیت ، کنترل رئولوژیکی و عملکردهای خاص مانند مهار خوردگی یا گشتاور مغناطیسی را فراهم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همچنین با عملکرد به عنوان پرکننده حجم ، باعث کاهش هزینه پوشش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آدرس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دانشنامه رسمی بریتانیکا</w:t>
      </w:r>
    </w:p>
    <w:p>
      <w:pPr>
        <w:pStyle w:val="BookText"/>
        <w:rPr/>
      </w:pPr>
      <w:r>
        <w:rPr>
          <w:rFonts w:eastAsia="Times New Roman" w:cs="Times New Roman" w:ascii="Times New Roman" w:hAnsi="Times New Roman"/>
          <w:color w:val="111111"/>
          <w:sz w:val="28"/>
          <w:szCs w:val="28"/>
          <w:lang w:val="en-US" w:bidi="en-US"/>
        </w:rPr>
        <w:t>https://b2n.ir/d94687</w:t>
      </w:r>
    </w:p>
    <w:p>
      <w:pPr>
        <w:pStyle w:val="BookText"/>
        <w:rPr/>
      </w:pPr>
      <w:r>
        <w:rPr>
          <w:rFonts w:ascii="IRNazanin" w:hAnsi="IRNazanin" w:eastAsia="IRNazanin"/>
          <w:color w:val="111111"/>
          <w:sz w:val="28"/>
          <w:sz w:val="28"/>
          <w:szCs w:val="28"/>
          <w:rtl w:val="true"/>
          <w:lang w:bidi="fa-IR"/>
        </w:rPr>
        <w:t xml:space="preserve">پوست وجود دارد؟ این مثلا فرضیه تحقیق است کهتصادفاً این فرضیۀ تحقیق را از روایات گرفته‌ایم؛ چون وقتی شما ناخن‌های خود را کوتاه می‌کنید، پوست شما اصطلاحا دچار پیسی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لکه‌های 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را چون امام معصوم فرموده است؛ ما آن را مبنای تحقیقات قرار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منتها در روش تحقیق موجود، فرضیه از حدس انسان‌های معمولی ایجاد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معمولی یعنی انسان‌هایی که اِشراف به مجموعه خلقت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بحث در روش تحقیقِ ما چگونه است؟ به این صورت است که ما گزاره‌هایی که بر روی آن بحث می‌کنیم را از گزارش‌های خالق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مجموعه عالم هستی یک خالقی دارد و یک گزارش‌هایی را راجع به مخلوقات در قالب کتاب خدا و قالب روایات به ما داده است؛ ما حرف اول پژوهش و تحقیق را از این آیات و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کسانی که به عالم خلقت اشراف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فرض کنید بنده اگر بخواهم با حدس خودم تحقیقات را شروع کنم؛ در یک سالی به دنیا آمده‌ام و در یک سالی هم از دنیا خواهم رفت، نه سال قبل از تولد خود را دقیق می‌شناسم و نه بعد از آن را، و بسیاری از اطلاعاتِ دوره‌ای که در آن زندگی کرده‌ام را هم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معمولی اشراف به یک مساله ندارد؛ لذا حدس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دستیابی به حقیقت مسیر درستی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يُغْني‏ مِنَ الْحَقِّ شَيْئاً</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 xml:space="preserve">وَ ما يَتَّبِعُ أَكْثَرُهُمْ إِلاَّ ظَنًّا إِنَّ الظَّنَّ لا يُغْني‏ مِنَ الْحَقِّ شَيْئاً إِنَّ اللَّهَ عَليمٌ بِما يَفْعَلُونَ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مبارکه یونس، آیه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بيشتر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عقايد و آرايشان‏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از گمان و ظن پيروى نمى‏كنند، يقيناً گمان و ظن به هيچ‏وجه انسان را از حق بى‏نياز نمى‏كند،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جاى معرفت و دانش را نمى‏گيرد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خدا به آنچه انجام مى‏دهند، داناست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لَهُمْ بِهِ مِنْ عِلْمٍ إِنْ يَتَّبِعُونَ إِلاَّ الظَّنَّ وَ إِنَّ الظَّنَّ لا يُغْني‏ مِنَ الْحَقِّ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مبارکه نجم، آیه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آنان را به اين كار هيچ آگاهى و معرفت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از گمان پيروى مى‏كنند، و بى‏ترديد 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دريافت حق هيچ سودى نمى‏دهد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اگر بر مبنای ظن عمل کند به حق دست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یک اشکال است</w:t>
      </w:r>
      <w:r>
        <w:rPr>
          <w:rFonts w:eastAsia="IRNazanin" w:cs="IRNazanin"/>
          <w:color w:val="111111"/>
          <w:sz w:val="28"/>
          <w:szCs w:val="28"/>
          <w:rtl w:val="true"/>
          <w:lang w:bidi="fa-IR"/>
        </w:rPr>
        <w:t>.</w:t>
      </w:r>
    </w:p>
    <w:p>
      <w:pPr>
        <w:pStyle w:val="Heading5"/>
        <w:numPr>
          <w:ilvl w:val="4"/>
          <w:numId w:val="1"/>
        </w:numPr>
        <w:rPr/>
      </w:pPr>
      <w:bookmarkStart w:id="40" w:name="__RefHeading___Toc7651386_2870459653"/>
      <w:bookmarkStart w:id="41" w:name="_Toc15"/>
      <w:bookmarkEnd w:id="40"/>
      <w:r>
        <w:rPr/>
        <w:t>1/1/1/2</w:t>
      </w:r>
      <w:r>
        <w:rPr>
          <w:rtl w:val="true"/>
        </w:rPr>
        <w:t xml:space="preserve">. </w:t>
      </w:r>
      <w:r>
        <w:rPr>
          <w:rtl w:val="true"/>
        </w:rPr>
        <w:t>به وجودآمدنِ تالی فاسدهای فراوان در تمدن مدرنیته؛ نتیجه تکیه بر گزاره‌های حدس‌محور</w:t>
      </w:r>
      <w:bookmarkEnd w:id="41"/>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ما از روش تحقیق موجود این است که چرا فرضیه شما مبتنی بر حدس است و حدس، ظن است و امکان دارد که خطا محاسبه کرده باشید و حدس زده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امکان هم یک امکان عقلایی جدی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حدس‌های تحقیقات پوزیتویستی </w:t>
      </w:r>
      <w:bookmarkStart w:id="42" w:name="pg11208_98811"/>
    </w:p>
    <w:p>
      <w:pPr>
        <w:pStyle w:val="BookText"/>
        <w:rPr/>
      </w:pPr>
      <w:bookmarkEnd w:id="42"/>
      <w:r>
        <w:rPr>
          <w:rFonts w:ascii="IRNazanin" w:hAnsi="IRNazanin" w:eastAsia="IRNazanin"/>
          <w:color w:val="111111"/>
          <w:sz w:val="28"/>
          <w:sz w:val="28"/>
          <w:szCs w:val="28"/>
          <w:rtl w:val="true"/>
          <w:lang w:bidi="fa-IR"/>
        </w:rPr>
        <w:t>دقیق بود، ما در تمدن مدرنیته اینقدر تالی فاسد نداشتیم</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مثلا فرضیه‌ای می‌سازند راجع به شوینده‌ها و می‌گویند از فلان مواد برای شوینده استفاده کنید؛ بعد می‌بینیم که اگزما و حسایت‌های پوستی دارد افزایش پپدا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فرضیه‌شان کمک نمی‌کند به اینکه اثر آن شوینده را روی پوست درست محاسبه کند و فرضیه دقیقی باشد؛ بلکه غیردقیق است و برای بشر مشکل درست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یک مساله است</w:t>
      </w:r>
      <w:r>
        <w:rPr>
          <w:rFonts w:eastAsia="IRNazanin" w:cs="IRNazanin"/>
          <w:color w:val="111111"/>
          <w:sz w:val="28"/>
          <w:szCs w:val="28"/>
          <w:rtl w:val="true"/>
          <w:lang w:bidi="fa-IR"/>
        </w:rPr>
        <w:t>.</w:t>
      </w:r>
    </w:p>
    <w:p>
      <w:pPr>
        <w:pStyle w:val="Heading5"/>
        <w:numPr>
          <w:ilvl w:val="4"/>
          <w:numId w:val="1"/>
        </w:numPr>
        <w:rPr/>
      </w:pPr>
      <w:bookmarkStart w:id="43" w:name="__RefHeading___Toc7651388_2870459653"/>
      <w:bookmarkStart w:id="44" w:name="_Toc16"/>
      <w:bookmarkEnd w:id="43"/>
      <w:r>
        <w:rPr/>
        <w:t>2/1/1/2</w:t>
      </w:r>
      <w:r>
        <w:rPr>
          <w:rtl w:val="true"/>
        </w:rPr>
        <w:t xml:space="preserve">. </w:t>
      </w:r>
      <w:r>
        <w:rPr>
          <w:rtl w:val="true"/>
        </w:rPr>
        <w:t>تفاوت در روش تحقیق؛ اصلی‌ترین تفاوت طب اسلامی با طب مدرن</w:t>
      </w:r>
      <w:bookmarkEnd w:id="44"/>
    </w:p>
    <w:p>
      <w:pPr>
        <w:pStyle w:val="BookText"/>
        <w:rPr/>
      </w:pPr>
      <w:r>
        <w:rPr>
          <w:rFonts w:ascii="IRNazanin" w:hAnsi="IRNazanin" w:eastAsia="IRNazanin"/>
          <w:color w:val="111111"/>
          <w:sz w:val="28"/>
          <w:sz w:val="28"/>
          <w:szCs w:val="28"/>
          <w:rtl w:val="true"/>
          <w:lang w:bidi="fa-IR"/>
        </w:rPr>
        <w:t>من در همان موقع هم که در دوران تراریخته‌ها بحث می‌کردیم؛ مرحوم آقای قره‌یاضی به من می‌گفت که شما کجا درس خوانده‌اید؟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هم می‌گفت؛ من خیلی درس‌های پوزیتویستی نخوانده‌ام؛ نه به این معنا که کتاب‌ها و نظریات اصلی آنها را نمی‌دانیم، ولی واقعا تمرکز ما بر این نبود که برویم کمبریج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Cambridge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استنفورد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Stanford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ماساچوست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Massachusetts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درس بخوانیم؛ ما در قم درس خوانده‌ایم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به ایشان می‌گفتم که اگر روش تحقیق بنده با شما یکی باشد؛ اشکال شما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شما بگویید که چرا با یک روش تحقیقی که درسِ آن را نخوانده‌اید در مورد تراریخته‌ها اظهارنظر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اشکال شما وارد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اشکال ما که به این صورت نبود، ما بنابر روش تحقیق خودمان به تراریخته اشکال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یک دانشمند با روش 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هیچ‌وقت نمی‌تواند به یک دانشمند دیگری با روش 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علمی این است که بروند راجع به روش تحقیقشان با یکدیگر صحبت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توانستند در روش تحقیق، مشکل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حل کنند؛ در اینصورت ما می‌توانیم با یکدیگر گفتگو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دو دستگاه علمی متفاوت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همیشه به آقایان به صورت ساده 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قم یا ماساچوست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Massachusetts</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کجا می‌خواهید درس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تفاوت قم با ماساچوست، ابتداءاً تفاوت در روش تحقیق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در قم یک روش تحقیق دیگری برای مطالعۀ عالم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دانشگاه استنفورد و کمبریج و </w:t>
      </w:r>
      <w:r>
        <w:rPr>
          <w:rFonts w:eastAsia="Times New Roman" w:cs="Times New Roman" w:ascii="Times New Roman" w:hAnsi="Times New Roman"/>
          <w:color w:val="111111"/>
          <w:sz w:val="28"/>
          <w:szCs w:val="28"/>
          <w:lang w:val="en-US" w:bidi="en-US"/>
        </w:rPr>
        <w:t>M.I.T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
      </w:r>
      <w:r>
        <w:rPr>
          <w:rFonts w:ascii="IRNazanin" w:hAnsi="IRNazanin" w:eastAsia="IRNazanin"/>
          <w:color w:val="111111"/>
          <w:sz w:val="28"/>
          <w:sz w:val="28"/>
          <w:szCs w:val="28"/>
          <w:rtl w:val="true"/>
          <w:lang w:bidi="fa-IR"/>
        </w:rPr>
        <w:t>یک روش تحقیق‌های دیگری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طبیعی است که وقتی روش تحقیمان متفاوت شد، به دو خروجی و نتیجه متفاوت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بحث اول است که باید راجع به آن گفتگو کنیم</w:t>
      </w:r>
      <w:r>
        <w:rPr>
          <w:rFonts w:eastAsia="IRNazanin" w:cs="IRNazanin"/>
          <w:color w:val="111111"/>
          <w:sz w:val="28"/>
          <w:szCs w:val="28"/>
          <w:rtl w:val="true"/>
          <w:lang w:bidi="fa-IR"/>
        </w:rPr>
        <w:t>.</w:t>
      </w:r>
    </w:p>
    <w:p>
      <w:pPr>
        <w:pStyle w:val="Heading3"/>
        <w:numPr>
          <w:ilvl w:val="2"/>
          <w:numId w:val="1"/>
        </w:numPr>
        <w:rPr/>
      </w:pPr>
      <w:bookmarkStart w:id="45" w:name="__RefHeading___Toc7651390_2870459653"/>
      <w:bookmarkStart w:id="46" w:name="_Toc17"/>
      <w:bookmarkEnd w:id="45"/>
      <w:r>
        <w:rPr/>
        <w:t>2/2</w:t>
      </w:r>
      <w:r>
        <w:rPr>
          <w:rtl w:val="true"/>
        </w:rPr>
        <w:t xml:space="preserve">. </w:t>
      </w:r>
      <w:r>
        <w:rPr>
          <w:rtl w:val="true"/>
        </w:rPr>
        <w:t xml:space="preserve">توجه به وحدت ترکیبی اشیاء؛ دومین ویژگی روش تحقیقِ </w:t>
      </w:r>
      <w:r>
        <w:rPr>
          <w:rtl w:val="true"/>
        </w:rPr>
        <w:t>"</w:t>
      </w:r>
      <w:r>
        <w:rPr>
          <w:rtl w:val="true"/>
        </w:rPr>
        <w:t>نظریه فقهی ایمنی</w:t>
      </w:r>
      <w:r>
        <w:rPr>
          <w:rtl w:val="true"/>
        </w:rPr>
        <w:t>"</w:t>
      </w:r>
      <w:bookmarkEnd w:id="46"/>
    </w:p>
    <w:p>
      <w:pPr>
        <w:pStyle w:val="Heading4"/>
        <w:numPr>
          <w:ilvl w:val="3"/>
          <w:numId w:val="1"/>
        </w:numPr>
        <w:rPr/>
      </w:pPr>
      <w:bookmarkStart w:id="47" w:name="__RefHeading___Toc7651392_2870459653"/>
      <w:bookmarkStart w:id="48" w:name="_Toc18"/>
      <w:bookmarkEnd w:id="47"/>
      <w:r>
        <w:rPr/>
        <w:t>1/2/2</w:t>
      </w:r>
      <w:r>
        <w:rPr>
          <w:rtl w:val="true"/>
        </w:rPr>
        <w:t xml:space="preserve">. </w:t>
      </w:r>
      <w:r>
        <w:rPr>
          <w:rtl w:val="true"/>
        </w:rPr>
        <w:t>حیث‌محور بودن؛ دومین اشکالِ روش تحقیق موجود</w:t>
      </w:r>
      <w:bookmarkEnd w:id="48"/>
    </w:p>
    <w:p>
      <w:pPr>
        <w:pStyle w:val="BookText"/>
        <w:rPr/>
      </w:pPr>
      <w:r>
        <w:rPr>
          <w:rFonts w:ascii="IRNazanin" w:hAnsi="IRNazanin" w:eastAsia="IRNazanin"/>
          <w:color w:val="111111"/>
          <w:sz w:val="28"/>
          <w:sz w:val="28"/>
          <w:szCs w:val="28"/>
          <w:rtl w:val="true"/>
          <w:lang w:bidi="fa-IR"/>
        </w:rPr>
        <w:t>یک بحث دومی است که باز هم بحث روش تحقیقی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دوستان فیلسوف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کسانی که فیلسوف اصالت وجود هستند و اصطلاحا صداریی و یا نوصداریی هستند، و یا سایر مکاتبی که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فلسفه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می‌پردازیم، ولی از آن حیث که موجودات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و از کَتمِ عدم خارج شده‌اند و به عالم وجود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آن حیثیتی که حیات دارند، یا حرکت می‌کنند، یا خواص شیمیایی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 فلاسفه ما یک مفهومی را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التفاتی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التفاتی یعنی چه؟ یعنی مثلا فرض کنید شما به یک درختی نگاه می‌کنید و می‌گویید التفات و توجه من به این درخت از این حیث است که وجود دارد و بقیه حیث‌های آن را لحاظ نمی‌کنم و توصیف خودم را شروع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مثلا از یک درخت چنار ده دانشمند می‌توانند ده نوع توصیف ارائه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فیلسوف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درخت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حیث صحبت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دانشمندی که زیست خوانده می‌آید از یک حیث دیگر مثلا از فوتوسنتز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Photosynthesis</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فتوسنتز ، فرایندی که گیاهان سبز و برخی موجودات دیگر انرژی نور را به انرژی شیمیایی تبدیل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طی فتوسنتز در گیاهان سبز ، انرژی نور گرفته شده و برای تبدیل آب ، دی اکسید کربن و مواد معدنی به اکسیژن و ترکیبات آلی غنی از انرژی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آدرس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دانشنامه رسمی بریتانیکا</w:t>
      </w:r>
    </w:p>
    <w:p>
      <w:pPr>
        <w:pStyle w:val="BookText"/>
        <w:rPr/>
      </w:pPr>
      <w:r>
        <w:rPr>
          <w:rFonts w:eastAsia="Times New Roman" w:cs="Times New Roman" w:ascii="Times New Roman" w:hAnsi="Times New Roman"/>
          <w:color w:val="111111"/>
          <w:sz w:val="28"/>
          <w:szCs w:val="28"/>
          <w:lang w:val="en-US" w:bidi="en-US"/>
        </w:rPr>
        <w:t>https://b2n.ir/n62783</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درخت بحث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دانشمندی که در حوزه آب کار می‌کند، می‌آید ریشه‌های این درخت را از حیث دریافت آب بحث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شما می‌بینید که از یک پدیده واحد که اسمش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ده نوع توصیف وجود دارد؛ هر کسی هم از حیث مدنظر خودش وارد بحث و گفتگو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دوستان فیلسوفِ ما با این تحلیل فلسفی، روش تحقیق همه علوم را امضاء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ده نوع توصیف به وجود می‌آید در حالی که آن شیئی که به وجود آمده تنها یک حقیقت دارد؛ ولی از آن ده نوع توصیف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می‌بینید که این همه تالی فاسد هم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روش صحیح این است که توصیفِ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ترکیبی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شیء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درخت با مدل فوتوسنتزِ خود، با مدل ریشه‌هایش، از حیث وجود داشتنش و اینکه از عدم به وجود آمده است و با ده‌ها حیث دیگرش؛ یک حقیقت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لحاظ علمی اجازه ندارید توصیف‌های متعددی را از یک وحدت ترکیبی ارائه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توصیف شما از وحدتِ همه این حیث‌ها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درخت در عالم بیرون یک وجود است و یک وحدت وجودی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من می‌فهمم که می‌توان صد حیث برای آن در ذهن خود تصویر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حیث التفاتی در فلسفه، خیلی با وجود ذهنی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می‌توانیم بگوییم که ما در ذهن خودمان ده حیث برای آن تعریف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حیث‌های ذهنِ من باعث نمی‌شود که درخت در عالم بیرون تبدیل به ده شیء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درخت واقعا یک چیز است و توصیف صحیح این است که ما وحدت ترکیبی آن را ارائه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هم یک بحث است؛ یعنی اشکالی را که ما به روش تحقیق‌های موجود داریم این است که روش‌های تحقیق موجود با کمک فلسفه همیشه یک حیث التفاتی توصیف می‌کنند؛ در حالی که ما باید برویم به سمت اینکه توصیفمان از وحدت یک شیء باشد، کل آن شیء را توصیف کنیم که خداوند متعال برای چه آن را خلق کرده است، آثارش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هم اشکال دوم به روش تحقیق 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نمی‌دانم مقالات </w:t>
      </w:r>
      <w:r>
        <w:rPr>
          <w:rFonts w:eastAsia="Times New Roman" w:cs="Times New Roman" w:ascii="Times New Roman" w:hAnsi="Times New Roman"/>
          <w:color w:val="111111"/>
          <w:sz w:val="28"/>
          <w:szCs w:val="28"/>
          <w:lang w:val="en-US" w:bidi="en-US"/>
        </w:rPr>
        <w:t>I.S.I</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
      </w:r>
    </w:p>
    <w:p>
      <w:pPr>
        <w:pStyle w:val="BookText"/>
        <w:rPr/>
      </w:pPr>
      <w:r>
        <w:rPr>
          <w:rFonts w:eastAsia="Times New Roman" w:cs="Times New Roman" w:ascii="Times New Roman" w:hAnsi="Times New Roman"/>
          <w:color w:val="111111"/>
          <w:sz w:val="28"/>
          <w:szCs w:val="28"/>
          <w:lang w:val="en-US" w:bidi="en-US"/>
        </w:rPr>
        <w:t>https://www.isi-science.com/about_isi</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 مقالات را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خوانید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سابق بر این، این مقالات را می‌خواندم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هم گاهی اوقات رجوع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می‌آیند اثر فلان درخت را روی بهبود خاک بررسی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حیث خاص را مبنای تحقیق قرار می‌دهند؛ در حالی که یک تحقیق درست باید بتواند وحدت ترکیبی شیء را توضیح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در روش تحقیق خودمان این قید دوم را هم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اول چه بود؟ ما اصطلاحا فرضیه اصلی تحقیقمان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نمی‌گوییم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فرضیه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می‌گوییم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گزاره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گزارش</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 خالق استنباط و دریافت می‌کنیم که در ادامه بحث به آنها اشاره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گزارش‌های خالق ناظر به وحدت ترکیبی یک شیء شکل گرفته است، نه ناظر به حیث التفاتی یک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ترکیبی 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توضیح می‌دهد، بخلاف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مدرن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حیث‌محور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معادله تولید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بحثی است</w:t>
      </w:r>
      <w:r>
        <w:rPr>
          <w:rFonts w:eastAsia="IRNazanin" w:cs="IRNazanin"/>
          <w:color w:val="111111"/>
          <w:sz w:val="28"/>
          <w:szCs w:val="28"/>
          <w:rtl w:val="true"/>
          <w:lang w:bidi="fa-IR"/>
        </w:rPr>
        <w:t>.</w:t>
      </w:r>
      <w:bookmarkStart w:id="49" w:name="pg11208_98813"/>
    </w:p>
    <w:p>
      <w:pPr>
        <w:pStyle w:val="Heading3"/>
        <w:numPr>
          <w:ilvl w:val="2"/>
          <w:numId w:val="1"/>
        </w:numPr>
        <w:rPr/>
      </w:pPr>
      <w:bookmarkStart w:id="50" w:name="__RefHeading___Toc7651394_2870459653"/>
      <w:bookmarkStart w:id="51" w:name="_Toc19"/>
      <w:bookmarkEnd w:id="49"/>
      <w:bookmarkEnd w:id="50"/>
      <w:r>
        <w:rPr/>
        <w:t>3/2</w:t>
      </w:r>
      <w:r>
        <w:rPr>
          <w:rtl w:val="true"/>
        </w:rPr>
        <w:t xml:space="preserve">. </w:t>
      </w:r>
      <w:r>
        <w:rPr>
          <w:rtl w:val="true"/>
        </w:rPr>
        <w:t xml:space="preserve">امکان استفاده از تجربه؛ یکی دیگر از ویژگی‌های روش تحقیقِ </w:t>
      </w:r>
      <w:r>
        <w:rPr>
          <w:rtl w:val="true"/>
        </w:rPr>
        <w:t>"</w:t>
      </w:r>
      <w:r>
        <w:rPr>
          <w:rtl w:val="true"/>
        </w:rPr>
        <w:t>نظریه فقهی ایمنی</w:t>
      </w:r>
      <w:r>
        <w:rPr>
          <w:rtl w:val="true"/>
        </w:rPr>
        <w:t>"</w:t>
      </w:r>
      <w:bookmarkEnd w:id="51"/>
    </w:p>
    <w:p>
      <w:pPr>
        <w:pStyle w:val="Heading4"/>
        <w:numPr>
          <w:ilvl w:val="3"/>
          <w:numId w:val="1"/>
        </w:numPr>
        <w:rPr/>
      </w:pPr>
      <w:bookmarkStart w:id="52" w:name="__RefHeading___Toc7651396_2870459653"/>
      <w:bookmarkStart w:id="53" w:name="_Toc20"/>
      <w:bookmarkEnd w:id="52"/>
      <w:r>
        <w:rPr>
          <w:rtl w:val="true"/>
        </w:rPr>
        <w:t>اشاره</w:t>
      </w:r>
      <w:bookmarkEnd w:id="53"/>
    </w:p>
    <w:p>
      <w:pPr>
        <w:pStyle w:val="BookText"/>
        <w:rPr/>
      </w:pPr>
      <w:r>
        <w:rPr>
          <w:rFonts w:ascii="IRNazanin" w:hAnsi="IRNazanin" w:eastAsia="IRNazanin"/>
          <w:color w:val="111111"/>
          <w:sz w:val="28"/>
          <w:sz w:val="28"/>
          <w:szCs w:val="28"/>
          <w:rtl w:val="true"/>
          <w:lang w:bidi="fa-IR"/>
        </w:rPr>
        <w:t>یک نکته دیگری که راجع به روش تحقیق ما وجود دارد این است که ما در روایت داریم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 نیازمند تجربه است</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چیز به چهار چیز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به عمل، حَسَب به ادب، خویشاوندی به مودت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ابراز محبت در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عقل به تجربه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الدرة الباهرة من الأصداف الطاهرة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اول، محمدبن مکی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غَريزةٌ تَزيدُ بالعِلْمِ والتَّجارِب‏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 قريحه‏اى است كه با دانش و تجارب زياد مى‏شود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عن علی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مَعرِفَةٍ تَحتاجُ إلَى التَّجارِب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شناختى، به تجربه‏هايى نيازمند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مطالب السؤول، ص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مساله تجربه باعث می‌شود که شما نسبت به دریافت‌های وحیانی یقین بیشتری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الْجَزَرِيُسَخِّنُ‏ الْكُلْيَتَيْن‏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هویج زردک کلیه‌ها را گرم و آلت را راست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الشيعة، 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423</w:t>
      </w:r>
    </w:p>
    <w:p>
      <w:pPr>
        <w:pStyle w:val="BookText"/>
        <w:rPr/>
      </w:pPr>
      <w:r>
        <w:rPr>
          <w:rFonts w:ascii="Amiri" w:hAnsi="Amiri" w:eastAsia="Amiri" w:cs="Amiri"/>
          <w:color w:val="111111"/>
          <w:sz w:val="28"/>
          <w:sz w:val="28"/>
          <w:szCs w:val="28"/>
          <w:rtl w:val="true"/>
          <w:lang w:bidi="ar-SA"/>
        </w:rPr>
        <w:t>عِدَّةٌ مِنْ أَصْحَابِنَا عَنْ سَهْلِ بْنِ زِيَادٍ عَنْ إِبْرَاهِيمَ بْنِ عَبْدِ الرَّحْمَنِ عَنْ أَبِيهِ عَنْ دَاوُدَ بْنِ فَرْقَدٍ قَالَ سَمِعْتُ أَبَا الْحَسَنِ 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 الْجَزَرِ يُسَخِّنُ الْكُلْيَتَيْنِ وَ يَنْصِبُ الذَّكَرَ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كَيْفَ آكُلُهُ وَ لَيْسَ لِي أَسْنَانٌ؟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الْجَارِيَةَ تَسْلُقُهُ وَ كُلْه‏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نقل از داوود بن فرقد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كاظم عليه السلام شنيدم كه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خوردن زردك، كليه‏ها را گرم مى‏كند و آلت را راست مى‏گرداند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دندان ندارم، چگونه آن را بخورم؟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كنيزِ خود بگو آن را برايت آب‏پز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بخور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الشيعة، 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الفصول المهمة،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زردک، کلیه را راه می‌اندازد و تسخین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حالا که من این گزاره را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گرفتم می‌توانم چهل روز زردک مصرف کنم و خودم این گزاره را تجربه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در روش تحقیق خودمان، نفی تجربه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که روایت داریم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 بیش از هر چیز دیگری نیازمند تجربه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چون تجربه باعث افزایش یقین انسان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ابراهيم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نشان ده كه مردگان را چگونه زنده مى‏كنى؟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قدرتم نسبت به زنده كردن مردگان‏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نياورده‏اى؟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مشاهده اين حقيقت را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قلبم آرامش يابد</w:t>
      </w:r>
      <w:r>
        <w:rPr>
          <w:rFonts w:eastAsia="IRNazanin" w:cs="IRNazanin"/>
          <w:color w:val="111111"/>
          <w:sz w:val="28"/>
          <w:szCs w:val="28"/>
          <w:rtl w:val="true"/>
          <w:lang w:bidi="fa-IR"/>
        </w:rPr>
        <w:t>.</w:t>
      </w:r>
    </w:p>
    <w:p>
      <w:pPr>
        <w:pStyle w:val="Heading4"/>
        <w:numPr>
          <w:ilvl w:val="3"/>
          <w:numId w:val="1"/>
        </w:numPr>
        <w:rPr/>
      </w:pPr>
      <w:bookmarkStart w:id="54" w:name="__RefHeading___Toc7651398_2870459653"/>
      <w:bookmarkStart w:id="55" w:name="_Toc21"/>
      <w:bookmarkEnd w:id="54"/>
      <w:r>
        <w:rPr/>
        <w:t>1/3/2</w:t>
      </w:r>
      <w:r>
        <w:rPr>
          <w:rtl w:val="true"/>
        </w:rPr>
        <w:t xml:space="preserve">. </w:t>
      </w:r>
      <w:r>
        <w:rPr>
          <w:rtl w:val="true"/>
        </w:rPr>
        <w:t>مُکمّل‌الدلاله بودنِ تجربه در تجربه دینی و اصالت‌داشتنِ تجربه در تجربه پوزیتویستی؛ تفاوت تجربه دینی با تجربه پوزیتویستی</w:t>
      </w:r>
      <w:bookmarkEnd w:id="55"/>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باعث افزایش یقین می‌شود؛ خیلی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 پوزیتویستی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تجربه‌های پوزیتویستی اصالت را به دلالت‌های تجربه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فقط و فقط به تجربه موضوعیت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روش تحقیق دینی که ما تجربه را مکمل دلالت می‌دانیم که کمک‌کننده و یکی از بخش‌های دلالت بر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من با این مباحث روش تحقیقی بیشتر از این حوصله شما را سر نبرم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خواستم بگویم که ما به یک روش تحقیق دیگری معتقد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می‌دانید که یک حالت دُگمی</w:t>
      </w:r>
      <w:r>
        <w:rPr>
          <w:rStyle w:val="FootnoteAnchor"/>
          <w:rtl w:val="true"/>
        </w:rPr>
        <w:footnoteReference w:id="17"/>
      </w:r>
      <w:r>
        <w:rPr>
          <w:rFonts w:ascii="IRNazanin" w:hAnsi="IRNazanin" w:eastAsia="IRNazanin"/>
          <w:color w:val="111111"/>
          <w:sz w:val="28"/>
          <w:sz w:val="28"/>
          <w:szCs w:val="28"/>
          <w:rtl w:val="true"/>
          <w:lang w:bidi="fa-IR"/>
        </w:rPr>
        <w:t>در برخی از دوستان وجود دارد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شبه علم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که چرا به مخالفین خودشان شبه علم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اینکه فقط روش تحقیق خودشان را قبول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وقتی شما روش تحقیق آنها را زیر سوال می‌برید، در واقع شما به </w:t>
      </w:r>
      <w:r>
        <w:rPr>
          <w:rFonts w:eastAsia="Times New Roman" w:cs="Times New Roman" w:ascii="Times New Roman" w:hAnsi="Times New Roman"/>
          <w:color w:val="111111"/>
          <w:sz w:val="28"/>
          <w:szCs w:val="28"/>
          <w:lang w:val="en-US" w:bidi="en-US"/>
        </w:rPr>
        <w:t>Who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دوستان طب سلولی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شبه علم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تکیه شما به فرضیه‌های حدس‌محور است، در حالی </w:t>
      </w:r>
      <w:bookmarkStart w:id="56" w:name="pg11208_98814"/>
    </w:p>
    <w:p>
      <w:pPr>
        <w:pStyle w:val="BookText"/>
        <w:rPr/>
      </w:pPr>
      <w:bookmarkEnd w:id="56"/>
      <w:r>
        <w:rPr>
          <w:rFonts w:ascii="IRNazanin" w:hAnsi="IRNazanin" w:eastAsia="IRNazanin"/>
          <w:color w:val="111111"/>
          <w:sz w:val="28"/>
          <w:sz w:val="28"/>
          <w:szCs w:val="28"/>
          <w:rtl w:val="true"/>
          <w:lang w:bidi="fa-IR"/>
        </w:rPr>
        <w:t>که تکیه ما بر گزاره‌های مبتنی بر اشراف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فقط علم دینی علم است، و تجربه پوزیتویستی هم یکی از اختراعات بشر است که مبتنی بر ظن می‌باشد، و اصلا علم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تا اینجا روش تحقیق را اجمالا معلوم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داریم با روش تحقیق فقهی مساله واکسن‌های طب اسلامی را بحث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آنجایی که کارآزمایی بالینی با وزارت بهداشت بگذاریم – البته اگر آقایان افتخار بدهند و یک مقداری از کمبریج رفتنشان بکاهند و قم تشریف بیاورند – و یک تجربه‌ای را انجام دهیم؛ پروتکل‌های کارآزمایی را باید مشترکا بنویسیم و باید یک مسیر دیگری را طی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ان‌شاءالله راجع به آن بحث خواهیم کرد</w:t>
      </w:r>
      <w:r>
        <w:rPr>
          <w:rFonts w:eastAsia="IRNazanin" w:cs="IRNazanin"/>
          <w:color w:val="111111"/>
          <w:sz w:val="28"/>
          <w:szCs w:val="28"/>
          <w:rtl w:val="true"/>
          <w:lang w:bidi="fa-IR"/>
        </w:rPr>
        <w:t>.</w:t>
      </w:r>
    </w:p>
    <w:p>
      <w:pPr>
        <w:pStyle w:val="Heading2"/>
        <w:numPr>
          <w:ilvl w:val="1"/>
          <w:numId w:val="1"/>
        </w:numPr>
        <w:rPr/>
      </w:pPr>
      <w:bookmarkStart w:id="57" w:name="__RefHeading___Toc7651400_2870459653"/>
      <w:bookmarkStart w:id="58" w:name="_Toc22"/>
      <w:bookmarkEnd w:id="57"/>
      <w:r>
        <w:rPr/>
        <w:t>3</w:t>
      </w:r>
      <w:r>
        <w:rPr>
          <w:rtl w:val="true"/>
        </w:rPr>
        <w:t xml:space="preserve">. </w:t>
      </w:r>
      <w:r>
        <w:rPr>
          <w:rtl w:val="true"/>
        </w:rPr>
        <w:t>سوال دوم</w:t>
      </w:r>
      <w:r>
        <w:rPr>
          <w:rtl w:val="true"/>
        </w:rPr>
        <w:t xml:space="preserve">: </w:t>
      </w:r>
      <w:r>
        <w:rPr>
          <w:rtl w:val="true"/>
        </w:rPr>
        <w:t>نقش اعضاء مختلف بدن در ایجاد سلامت به چه میزان است؟</w:t>
      </w:r>
      <w:bookmarkEnd w:id="58"/>
    </w:p>
    <w:p>
      <w:pPr>
        <w:pStyle w:val="Heading3"/>
        <w:numPr>
          <w:ilvl w:val="2"/>
          <w:numId w:val="1"/>
        </w:numPr>
        <w:rPr/>
      </w:pPr>
      <w:bookmarkStart w:id="59" w:name="__RefHeading___Toc7651402_2870459653"/>
      <w:bookmarkStart w:id="60" w:name="_Toc23"/>
      <w:bookmarkEnd w:id="59"/>
      <w:r>
        <w:rPr>
          <w:rtl w:val="true"/>
        </w:rPr>
        <w:t>اشاره</w:t>
      </w:r>
      <w:bookmarkEnd w:id="60"/>
    </w:p>
    <w:p>
      <w:pPr>
        <w:pStyle w:val="BookText"/>
        <w:rPr/>
      </w:pPr>
      <w:r>
        <w:rPr>
          <w:rFonts w:ascii="IRNazanin" w:hAnsi="IRNazanin" w:eastAsia="IRNazanin"/>
          <w:color w:val="111111"/>
          <w:sz w:val="28"/>
          <w:sz w:val="28"/>
          <w:szCs w:val="28"/>
          <w:rtl w:val="true"/>
          <w:lang w:bidi="fa-IR"/>
        </w:rPr>
        <w:t>حالا با روش تحقیق خودمان وارد بحث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دوم این است که نقش اعضاء مختلف بدن در ایجاد سلامت به چه میزان است؟ یک سرفصلی در روایات است که یک سری از اشخاص می‌رفتند از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تشریح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می‌پرسیدندکه این جسم انسان تفصیلا دارای چه اعضائی هست؟ و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توضیح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حضرت در روایت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بدن دارای سیصد و شصت رگ اصلی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روایت شریف اینطور نقل شده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سیصد و شصت بار حمد خداوند متعال را انجام می‌دادند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در هر روز، سيصد و شصت بار، به شمارِ رگ‏هاى بدن، خداوند را سپاس مى‏گفت و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جهانيان را به فراوانى و در هر حال، سپاس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مكارم الأخلاق، ص </w:t>
      </w:r>
      <w:r>
        <w:rPr>
          <w:rFonts w:eastAsia="IRNazanin" w:cs="IRNazanin"/>
          <w:color w:val="111111"/>
          <w:sz w:val="28"/>
          <w:szCs w:val="28"/>
          <w:lang w:bidi="fa-IR"/>
        </w:rPr>
        <w:t>307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الشيعة،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بعد در علل‌الشرایع اینطور می‌فرمایند که صد و هشتاد بار بخاطر عروق ساکن، و صدو هشتاد بار هم بخاطر عروق متحرک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دسته رگ در بدن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عروق ساکن و عروق متحرک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بدن آدميزاد، سيصد و شصت 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 هشتاد تاى آن متحرّك، و صد و هشتاد تاى ديگر، ساكن‏اند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رگ‏هاى متحرّك، ساكن بودند، انسان نمى‏‌خفت؛ و اگر آن رگ‏هاى ساكن، متحرّك بودند نيز انسان نمى‌‏خفت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هر روز صبح، سيصد و شصت بار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جهانيان را به فراوانى و در هر حال، سپاس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شامگاهان نيز چنين مى‌‏گفت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الشرائع،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354</w:t>
      </w:r>
    </w:p>
    <w:p>
      <w:pPr>
        <w:pStyle w:val="BookText"/>
        <w:rPr/>
      </w:pPr>
      <w:r>
        <w:rPr>
          <w:rFonts w:ascii="Amiri" w:hAnsi="Amiri" w:eastAsia="Amiri" w:cs="Amiri"/>
          <w:color w:val="111111"/>
          <w:sz w:val="28"/>
          <w:sz w:val="28"/>
          <w:szCs w:val="28"/>
          <w:rtl w:val="true"/>
          <w:lang w:bidi="ar-SA"/>
        </w:rPr>
        <w:t>سند علل‌الشرایع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رَحِمَهُ اللَّهُ قَالَ حَدَّثَنَا سَعْدُ بْنُ عَبْدِ اللَّهِ عَنْ يَعْقُوبَ بْنِ يَزِيدَ عَنْ مُحَمَّدِ بْنِ الْحَسَنِ الْمِيثَمِيِّ عَنْ يَعْقُوبَ بْنِ شُعَيْبٍ قَالَ سَمِعْتُ أَبَا عَبْدِ اللَّهِ ع يَقُولُ قَالَ رَسُولُ اللَّهِ</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الشيعة،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171</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مُحَمَّدُ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الْقَاسِمِ جَعْفَرُ بْنُ مُحَمَّدٍ الْعَلَوِيُّ الْمُوسَوِيُّ فِي مَنْزِلِهِ بِمَكَّةَ،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بْنُ أَحْمَدَ بْنِ نَهِيكٍ،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عُمَيْرٍ، عَنْ سَبْرَةَ بْنِ يَعْقُوبَ بْنِ شُعَيْبٍ،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يُحَدِّثُ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ابْنِ‏ آدَمَ‏ ثَلَاثُمِائَةٍ وَ سِتُّونَ‏ عِرْقاً، مِنْهَا مِائَةٌ وَ ثَمَانُونَ مُتَحَرِّكَةٌ، وَ مِائَةٌ وَ ثَمَانُونَ سَاكِنَةٌ، فَلَوْ سَكَنَ الْمُتَحَرِّكُ لَمْ يَبْقَ الْإِنْسَانُ، وَ لَوْ تَحَرَّكَ السَّاكِنُ لَهَلَكَ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يَوْمٍ إِذَا أَصْبَحَ وَ طَلَعَتِ الشَّمْسُ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كَثِيراً طَيِّباً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ثَلَاثَ مِائَةٍ وَ سِتِّينَ مَرَّةً شُكْراً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انسان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رگ وجود دارد كه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از آنها متحرّك است و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متحركها باز ايستند آدمى زنده نماند و اگر ساكتها بحركت آيند انسان بميرد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روز به هنگام طلوع و غروب آفتاب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 كثيرا طیّباً على كل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للطوسي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597</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مستدرك الوسائل ،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216</w:t>
      </w:r>
      <w:bookmarkStart w:id="61" w:name="pg11208_98815"/>
    </w:p>
    <w:p>
      <w:pPr>
        <w:pStyle w:val="BookText"/>
        <w:rPr/>
      </w:pPr>
      <w:bookmarkEnd w:id="61"/>
      <w:r>
        <w:rPr>
          <w:rFonts w:ascii="IRNazanin" w:hAnsi="IRNazanin" w:eastAsia="IRNazanin"/>
          <w:color w:val="111111"/>
          <w:sz w:val="28"/>
          <w:sz w:val="28"/>
          <w:szCs w:val="28"/>
          <w:rtl w:val="true"/>
          <w:lang w:bidi="fa-IR"/>
        </w:rPr>
        <w:t>رگ‌های اصلی بدن سیصد و شصت 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نوع مباحث در تعالیم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کردیم که یک عنوانی وجود دارد تحث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تفصیل‌الجسم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تشریح جسم سوال پرسیده‌اند؛ امام مفاصل را توضیح داده‌اند، اعضاء مختلف را توضیح داده‌اند، عروق را توضیح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خواهش می‌کنم 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دارد این بحث نگاه طب اسلامی به سلامت شکل می‌گیرد که آغاز آن همین بحث تفصیل‌الجسم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داخل پرانتز عرض کنم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اشراف تام نسبت به انسان دارند و بحث می‌کنند و اصطلاحا از طریق میکروسکوپ و از طریق مشاهده فقط بحث را توضیح نمی‌دهند، بلکه از طریق علم لدنّی و از طریق گزارش‌هایی که خالق از بدن انسان در اختیار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 بحث‌ها را مطرح می‌کنند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خزینه‌های خدا در آسمان و زمين هستيم، نه بر طلا و نقره، كه خزینه‌های علم اوييم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بصائر الدرجات، ص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إعلام الورى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جهت مشاهده روایاتی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مبتنی بر اِشرافِ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 پیوست شماره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3"/>
        <w:numPr>
          <w:ilvl w:val="2"/>
          <w:numId w:val="1"/>
        </w:numPr>
        <w:rPr/>
      </w:pPr>
      <w:bookmarkStart w:id="62" w:name="__RefHeading___Toc7651404_2870459653"/>
      <w:bookmarkStart w:id="63" w:name="_Toc24"/>
      <w:bookmarkEnd w:id="62"/>
      <w:r>
        <w:rPr/>
        <w:t>1/3</w:t>
      </w:r>
      <w:r>
        <w:rPr>
          <w:rtl w:val="true"/>
        </w:rPr>
        <w:t xml:space="preserve">. </w:t>
      </w:r>
      <w:r>
        <w:rPr>
          <w:rtl w:val="true"/>
        </w:rPr>
        <w:t>قلب؛ مهم‌ترین عضو موثر بر سلامت از نظر آیات و روایات</w:t>
      </w:r>
      <w:bookmarkEnd w:id="63"/>
    </w:p>
    <w:p>
      <w:pPr>
        <w:pStyle w:val="BookText"/>
        <w:rPr/>
      </w:pPr>
      <w:r>
        <w:rPr>
          <w:rFonts w:ascii="IRNazanin" w:hAnsi="IRNazanin" w:eastAsia="IRNazanin"/>
          <w:color w:val="111111"/>
          <w:sz w:val="28"/>
          <w:sz w:val="28"/>
          <w:szCs w:val="28"/>
          <w:rtl w:val="true"/>
          <w:lang w:bidi="fa-IR"/>
        </w:rPr>
        <w:t xml:space="preserve">حالا از دل بحث‌های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تفصیل‌الجسم این مساله متولد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سه نوع عضو موثر بر سلامت در بدن داریم که اثرشان در سلامت و مرض یکسان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 اول که خیلی موثر بر سلامت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یک کسی می‌خواهد بداند که مهم‌ترین عضو موثر بر سلامت در آیات و روایات چیست،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روایتی از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شما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روایات در این قسمت زیاد است، من فقط اشاره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القلبُ امیرُالجوارح</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 به فرزندشان محمدبن حنفیه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قلب که امیرالجوارح است که به وسیله آن تعقّل می‌کنی و می‌فهمی و به امر و رای او کار از تو صادر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يحضره الفقيه،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627</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الشيعة، ج‏</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231</w:t>
      </w:r>
    </w:p>
    <w:p>
      <w:pPr>
        <w:pStyle w:val="BookText"/>
        <w:rPr/>
      </w:pPr>
      <w:r>
        <w:rPr>
          <w:rFonts w:ascii="Amiri" w:hAnsi="Amiri" w:eastAsia="Amiri" w:cs="Amiri"/>
          <w:color w:val="111111"/>
          <w:sz w:val="28"/>
          <w:sz w:val="28"/>
          <w:szCs w:val="28"/>
          <w:rtl w:val="true"/>
          <w:lang w:bidi="ar-SA"/>
        </w:rPr>
        <w:t>بَعْضُ أَصْحَابِنَا عَنْ عَلِيِّ بْنِ الْعَبَّاسِ عَنْ عَلِيِّ بْنِ مُيَسِّرٍ عَنْ حَمَّادِ بْنِ عَمْرٍو النَّصِيبِيِّ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العالم 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فَمِنْهَا قَلْبُهُ الَّذِي بِهِ يَعْقِلُ وَ يَفْقَهُ وَ يَفْهَمُ وَ هُوَ أَمِيرُ بَدَنِهِ الَّذِي لَا تُورَدُ الْجَوَارِحُ وَ لَا تَصْدُرُ إِلَّا عَنْ رَأْيِه‏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قلب امير و فرمانروای جوارح و اعضاء او مى‏باشد، هر چه قلب امر كند اعضاء بدنش اطاعت مى‏كنند و از فرمان او سرپيچى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الإسلام،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العياشي،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سند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عمرو الزبيري عن أبي عبد الله</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مستدرك الوسائل، 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خیلی روشن است یعنی قلب امیر جوارح است یعنی پادشاه همه اعضاء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کسی می‌خواهد بداند که اتفاقاتی که در قلب می‌افتد چقدر موثر است، باید به این دسته از روایات توجه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اتفاقی که درقلب بیفتد، سایر جوارح متاثر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یک حقیقتی در قلوب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اسامی مختلف دیگر وجود دارد که در همه دنیا این را قبول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وقتی وسوسه اتفاق 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می‌کند به حرکت کردن تا این وسوسه را ارضاء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تبعیت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تبعیت می‌کنند، همه اعضاء بدن شروع می‌کنند به تبعیت‌کردن</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بعضی از اصحاب نقل می‌کنند که از حضرت امام صادق عليه السّلام  شنیدم كه به مردى چنين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قلب نسبت به جسد انسانى به منزله امام است براى مردم؛ كه همه بايد اطاعتش کنند، مگر نمى‏بينى كه تمام جوارح و اعضاء جسد اعوان و ايادى و مفسّر قلب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گوش و دو چشم و بينى و دهان و دو دست و دو پا و عورت خواسته‏هاى قلب را اداء مى‏كنند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قلب خواسته‏اش نگريستن به چيزى باشد، شخص دو چشمش را مى‏گشايد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زمانى كه بخواهد بشنود، شخص دو گوشش را حركت داده و منفذ آنها را باز كرده تا مطلوب را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وقت ميل داشته باشد بويى را استشمام نمايد، شخص با بينى استنشاق كرده در نتيجه بوى مطلوب به قلب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كه رغبت به سخن گفتن داشته باشد، به وسيله زبان تكلّم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صورتى كه مطلوبش گرفتن چيزى باشد دستها به كار افتاده و آن چيز را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فرض كه مقصودش حركت كردن باشد، دو پا سعى نموده و راه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محبوبش شهوت و غريزه باشد، نرينه شخص به حركت و جنبش در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تمام اين اعضاء و جوارح حركت و فعاليّت نموده تا خواسته قلب را اداء كرده و بدين ترتيب اطاعتش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شايسته است كه خلائق نسبت به‏ امام عليه السّلام مانند اعضاء و جوارح بوده و امر آن سرور را اطاعت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 ذهنی تهرانی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الشرائع،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الفصول المهمة،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243</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گردش خون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 تغییر پیدا می‌کند؛</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امام رضا 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بدن‏ انسان بر سياق يك مملكت، ساخته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اين سرزمين،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رگ‏هايى كه در بدن و مغز وجود دارد، كارگران‏اند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آن پادشاه، قلب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سرزمين آن پادشاه، بدن انسان است، و دستان، پاها، چشمان، لب‏ها، زبان و گوش‏ها نيز ياران اويند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 الإمام الرضا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 الذهبية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چرا؟ چون فرد مثلا یک صحنه مبتنی بر شهوت را دیده است و وسوسه‌اش تحریک شده و حالا برای اینکه وسوسه‌اش یک پاسخی پیدا کند همه جوارح را مدیریت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به این نحو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روایت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بِهِ تَعقَلُ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محل عقل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فهم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صدور فرمان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تَصدُرُ عن اَمرِه و رأیِه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عضو اصلی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روایت تحف‌العقول هم اینطور آمده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علمَ کطلب السلامةِ و لا سلامةَ کسلامةِ القلب</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وصیتش به جابر بن یزید جعفی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بدان که هیچ علمی مانند طلب سلامتی و هیچ سلامتی‌ای مانند سلامت قلب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 ج‏</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مكاتيب الأئمة عليهم السلام،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سلامتی به اندازه سلامت قلب 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قلب سالم بود بیماری‌های روحی و روانی و بیماری‌های جسمی هر دو به صورت معناداری کاهش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بحث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یک بحثی در اینجا هست که من یک مقدار توضیح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که آیا قلب همین قلبی است که به شکل صنوبری از آن یاد می‌کنیم؟ در روایت دارد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 یک حقیقتی دارد ولی جایش در همینجاست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سینه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دوتا نیست، همینجایی که شما می‌گویید خون را به سایر اعضاء بدن می‌فرستد، در همینجا یک حقیقت دیگری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وسوسه در آن وجود دارد،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مى‏برم به پروردگار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زيان وسوسه‏گر كمين گرفته و پنهان،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آنكه همواره در سينه‏هاى مردم وسوسه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جنّيان و آدميان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يَحْيَى عَنْ أَحْمَدَ بْنِ مُحَمَّدِ بْنِ عِيسَى عَنْ عَلِيِّ بْنِ الْحَكَمِ عَنْ سَيْفِ بْنِ عَمِيرَةَ عَنْ أَبَانِ بْنِ تَغْلِبَ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إِلَّا وَ لِقَلْبِه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أُذُنَانِ فِي جَوْفِهِ أُذُنٌ يَنْفُثُ فِيهَا الْوَسْوَاسُ الْخَنَّاسُ وَ أُذُنٌ يَنْفُثُ فِيهَا الْمَلَكُ فَيُؤَيِّدُ اللَّهُ الْمُؤْمِنَ بِالْمَلَكِ فَذَلِكَ قَوْلُهُ وَ أَيَّدَهُمْ بِرُوحٍ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مؤمنى نیست مگر اینکه داراى دو گوش برای قلب خود در سینه‌اش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گوشى كه وسواس خناس در آن مى‏دمد، و گوشى كه فرشته در آن صدا مى‏كند و خداوند بوسيله فرشته او را تاييد مى‏نمايد و اين است معنى وَ أَيَّدَهُمْ بِرُوحٍ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روحى از خودش تاييدشان كرده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فهم وجود دارد، عقل وجود دارد،</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انضباط در كار و اطمينان‏يابى‏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قلب است و مهر و خشم در كبد، شرم در 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حديث ديگر أبى جميله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عقل در قلب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305</w:t>
      </w:r>
    </w:p>
    <w:p>
      <w:pPr>
        <w:pStyle w:val="BookText"/>
        <w:rPr/>
      </w:pPr>
      <w:r>
        <w:rPr>
          <w:rFonts w:ascii="Amiri" w:hAnsi="Amiri" w:eastAsia="Amiri" w:cs="Amiri"/>
          <w:color w:val="111111"/>
          <w:sz w:val="28"/>
          <w:sz w:val="28"/>
          <w:szCs w:val="28"/>
          <w:rtl w:val="true"/>
          <w:lang w:bidi="ar-SA"/>
        </w:rPr>
        <w:t>حَدَّثَنَا مُحَمَّدُ بْنُ الْحَسَنِ رَحِمَهُ اللَّهُ قَالَ حَدَّثَنَا مُحَمَّدُ بْنُ الْحَسَنِ الصَّفَّارُ عَنْ أَحْمَدَ بْنِ مُحَمَّدِ بْنِ عِيسَى عَنْ أَحْمَدَ بْنِ مُحَمَّدِ بْنِ أَبِي نَصْرٍ الْبَزَنْطِيِّ عَنْ أَبِي جَمِيلَةَ عَمَّنْ ذَكَرَهُ عَنْ أَبِي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الْغِلْظَةَ فِي الْكَبِدِ وَ الْحَيَاةَ فِي الرِّئَةِ وَ الْعَقْلَ مَسْكَنُهُ الْقَلْب‏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غلظت و خشم در كبد، شرم و حیاء در شُش، و جاى عقل در قلب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الشرائع،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304</w:t>
      </w:r>
    </w:p>
    <w:p>
      <w:pPr>
        <w:pStyle w:val="BookText"/>
        <w:rPr/>
      </w:pPr>
      <w:r>
        <w:rPr>
          <w:rFonts w:ascii="Amiri" w:hAnsi="Amiri" w:eastAsia="Amiri" w:cs="Amiri"/>
          <w:color w:val="111111"/>
          <w:sz w:val="28"/>
          <w:sz w:val="28"/>
          <w:szCs w:val="28"/>
          <w:rtl w:val="true"/>
          <w:lang w:bidi="ar-SA"/>
        </w:rPr>
        <w:t>فِي رِسَالَةِ الْإِهْلِيلَجَةِ الَّتِي كَتَبَ الصَّادِقُ ع إِلَى الْمُفَضَّلِ بْنِ عُمَرَ وَ ذَكَرَ فِيهَا احْتِجَاجَهُ فِي إِثْبَاتِ الصَّانِعِ تَعَالَى عَلَى الطَّبِيبِ الْهِنْدِيِّ قَالَ 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أخبِرني بِمَ تَحتَجُّ في مَعرِفَةِ رَبِّكَ الَّذي تَصِفُ قُدرَتَهُ ورُبوبِيَّتَهُ، وإنَّما يَعرِفُ القَلبُ الأَشياءَ كُلَّها بِالدَّلالاتِ الخَمسِ الَّتي وَصَفتُ 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بِالعَقلِ الَّذي في قَلبي، وَالدَّليلِ الَّذي أحتَجُّ بِهِ في مَعرِفَتِهِ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رساله اهلیلج امام صادق عليه السلام در نامه‏اى كه براى مفضّل نوشت و در آن از گفتگويش با پزشك هندى در مورد اثبات خداوند متعال ياد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گاه پزشك هندی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چگونه بر شناخت پروردگارى كه او را به توانايى و ربوبيّت وصف مى‏كنى، استدلال مى‏كنى، حال آن كه قلب، همه چيز را با حواس پنجگانه كه شرح دادم، باز مى‏شناسد؟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شناخت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عقلی است كه در قلب من جاى دارد و با برهانى كه در شناخت خداوند، بدان استدلال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رساله اهلیلج</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مسائل در این قلب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دسته از اعضاء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 قلب به تنهایی عضو مهم و امیرالجوارح است</w:t>
      </w:r>
      <w:r>
        <w:rPr>
          <w:rFonts w:eastAsia="IRNazanin" w:cs="IRNazanin"/>
          <w:color w:val="111111"/>
          <w:sz w:val="28"/>
          <w:szCs w:val="28"/>
          <w:rtl w:val="true"/>
          <w:lang w:bidi="fa-IR"/>
        </w:rPr>
        <w:t xml:space="preserve">. </w:t>
      </w:r>
      <w:bookmarkStart w:id="64" w:name="pg11208_98817"/>
    </w:p>
    <w:p>
      <w:pPr>
        <w:pStyle w:val="Heading3"/>
        <w:numPr>
          <w:ilvl w:val="2"/>
          <w:numId w:val="1"/>
        </w:numPr>
        <w:rPr/>
      </w:pPr>
      <w:bookmarkStart w:id="65" w:name="__RefHeading___Toc7651406_2870459653"/>
      <w:bookmarkStart w:id="66" w:name="_Toc25"/>
      <w:bookmarkEnd w:id="64"/>
      <w:bookmarkEnd w:id="65"/>
      <w:r>
        <w:rPr/>
        <w:t>2/3</w:t>
      </w:r>
      <w:r>
        <w:rPr>
          <w:rtl w:val="true"/>
        </w:rPr>
        <w:t xml:space="preserve">. </w:t>
      </w:r>
      <w:r>
        <w:rPr>
          <w:rtl w:val="true"/>
        </w:rPr>
        <w:t>اعضاء موثر بر طبایع چهارگانه؛ دومین سطح از اعضاء موثر بر سلامت از نظر آیات و روایات</w:t>
      </w:r>
      <w:bookmarkEnd w:id="66"/>
    </w:p>
    <w:p>
      <w:pPr>
        <w:pStyle w:val="Heading4"/>
        <w:numPr>
          <w:ilvl w:val="3"/>
          <w:numId w:val="1"/>
        </w:numPr>
        <w:rPr/>
      </w:pPr>
      <w:bookmarkStart w:id="67" w:name="__RefHeading___Toc7651408_2870459653"/>
      <w:bookmarkStart w:id="68" w:name="_Toc26"/>
      <w:bookmarkEnd w:id="67"/>
      <w:r>
        <w:rPr>
          <w:rtl w:val="true"/>
        </w:rPr>
        <w:t>اشاره</w:t>
      </w:r>
      <w:bookmarkEnd w:id="68"/>
    </w:p>
    <w:p>
      <w:pPr>
        <w:pStyle w:val="BookText"/>
        <w:rPr/>
      </w:pPr>
      <w:r>
        <w:rPr>
          <w:rFonts w:ascii="IRNazanin" w:hAnsi="IRNazanin" w:eastAsia="IRNazanin"/>
          <w:color w:val="111111"/>
          <w:sz w:val="28"/>
          <w:sz w:val="28"/>
          <w:szCs w:val="28"/>
          <w:rtl w:val="true"/>
          <w:lang w:bidi="fa-IR"/>
        </w:rPr>
        <w:t>یک دسته روایات دیگری داریم که مجموع آنها به ما می‌گویند اعضاء موثر بر طبع و مزاج هم خیلی بر سلامت موثر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رساله ذهبیه اینطور آمده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 الله تعالی بنی الاجسام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الاجسام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اجسام ساخته شده و بنا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اربعطبایع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چهار طبیعت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هی المرّتان و الدم و البلغم</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وَ وَجَدْتُ فِي تَأْلِيفِ بَعْضِ الْأَفَاضِلِ بِهَذَيْنِ السَّنَدَيْنِ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مُوسَى بْنُ عَلِيِّ بْنِ‏ جَابِرٍ السَّلَامِيُّ أَخْبَرَنِي الشَّيْخُ الْأَجَلُّ الْعَالِمُ الْأَوْحَدُ سَدِيدُ الدِّينِ يَحْيَى بْنُ مُحَمَّدِ بْنِ علبان الْخَازِنُ أَدَامَ اللَّهُ تَوْفِيقَهُ قَالَ أَخْبَرَنِي أَبُو مُحَمَّدٍ الْحَسَنُ بْنُ مُحَمَّدِ بْنِ 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هَارُونُ بْنُ مُوسَى التَّلَّعُكْبَرِيُّ رَضِيَ اللَّهُ عَنْهُ حَدَّثَنَا مُحَمَّدُ بْنُ هِشَامِ بْنِ سَهْلٍ رَحِمَهُ اللَّهُ قَالَ حَدَّثَنَا الْحَسَنُ بْنُ مُحَمَّدِ بْنِ جُمْهُورٍ قَالَ حَدَّثَنِي أَبِي وَ كَانَ عَالِماً بِأَبِي الْحَسَنِ عَلِيِّ بْنِ مُوسَى الرِّضَا ع خَاصَّةً بِهِ مُلَازِماً لِخِدْمَتِهِ وَ كَانَ مَعَهُ حِينَ حُمِلَ مِنَ الْمَدِينَةِ إِلَى أَنْ سَارَ إِلَى خُرَاسَانَ وَ اسْتُشْهِدَ عَلَيْهِ الصَّلَاةُ وَ السَّلَامُ بِطُوسَ وَ هُوَ ابْنُ تِسْعٍ وَ أَرْبَعِينَ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 كَانَ الْمَأْمُونُ بِنَيْسَابُورَ وَ فِي مَجْلِسِهِ سَيِّدِي أَبُو الْحَسَنِ الرِّضَا ع وَ جَمَاعَةٌ مِنَ الْمُتَطَبِّبِينَ وَ الْفَلَاسِفَةِ مِثْلَ يُوحَنَّا بْنِ مَاسَوَيْهِ وَ جَبْرَئِيلُ بْنُ بَخْتِيشُوعَ وَ صَالِحُ بْنُ سِلْهِمَةَ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الْهِنْدِيُّ وَ غَيْرُهُمْ مِنْ مُنْتَحِلِي الْعُلُومِ وَ ذَوِي الْبَحْثِ وَ النَّظَرِ فَجَرَى ذِكْرُ الطِّبِّ وَ مَا فِيهِ صَلَاحُ الْأَجْسَامِ وَ قِوَامُهَا فَأَغْرَقَ الْمَأْمُونُ وَ مَنْ بِحَضْرَتِهِ فِي الْكَلَامِ وَ تَغَلْغَلُوا فِي عِلْمِ ذَلِكَ وَ كَيْفَ رَكَّبَ اللَّهُ تَعَالَى هَذَا الْجَسَدَ وَ جَمِيعَ مَا فِيهِ مِنْ هَذِهِ الْأَشْيَاءِ الْمُتَضَادَّةِ مِنَ الطَّبَائِعِ الْأَرْبَعِ وَ مَضَارِّ الْأَغْذِيَةِ وَ مَنَافِعِهَا وَ مَا يَلْحَقُ الْأَجْسَامَ مِنْ مَضَارِّهَا مِنَ 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الْحَسَنِ ع سَاكِتٌ لَا يَتَكَلَّمُ فِي شَيْ‏ءٍ مِنْ ذَلِكَ فَقَالَ لَهُ الْمَأْمُونُ مَا تَقُولُ يَا أَبَا الْحَسَنِ فِي هَذَا الْأَمْرِ الَّذِي نَحْنُ فِيهِ هَذَا الْيَوْمَ وَ الَّذِي لَا بُدَّ مِنْهُ مِنْ مَعْرِفَةِ هَذِهِ الْأَشْيَاءِ وَ الْأَغْذِيَةِ النَّافِعِ مِنْهَا وَ الضَّارِّ وَ تَدْبِيرِ الْجَسَدِ فَقَالَ أَبُو الْحَسَنِ ع عِنْدِي مِنْ ذَلِكَ مَا جَرَّبْتُهُ وَ عَرَفْتُ صِحَّتَهُ بِالاخْتِبَارِ وَ مُرُورِ الْأَيَّامِ مَعَ مَا وَقَفَنِي عَلَيْهِ مَنْ مَضَى مِنَ السَّلَفِ مِمَّا لَا يَسَعُ الْإِنْسَانَ جَهْلُهُ وَ لَا يُعْذَرُ فِي تَرْكِهِ فَأَنَا أَجْمَعُ ذَلِكَ مَعَ مَا يُقَارِبُهُ مِمَّا يُحْتَاجُ إِلَى مَعْرِفَتِهِ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عَاجَلَ الْمَأْمُونُ الْخُرُوجَ إِلَى بَلْخٍ وَ تَخَلَّفَ عَنْهُ أَبُو الْحَسَنِ ع وَ كَتَبَ الْمَأْمُونُ إِلَيْهِ كِتَاباً يَتَنَجَّزُهُ مَا كَانَ ذِكْرُهُ مِمَّا يُحْتَاجُ إِلَى مَعْرِفَتِهِ مِنْ جِهَتِهِ عَلَى مَا سَمِعَهُ مِنْهُ‏ وَ جَرَّبَهُ مِنَ الْأَطْعِمَةِ وَ الْأَشْرِبَةِ وَ أَخْذِ الْأَدْوِيَةِ وَ الْفَصْدِ وَ الْحِجَامَةِ وَ السِّوَاكِ وَ الْحَمَّامِ وَ النُّورَةِ وَ التَّدْبِيرِ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الرِّضَا ع إِلَيْهِ كِتَاباً نُسْخَتُهُ بِسْمِ اللَّهِ الرَّحْمنِ الرَّحِيمِ اعْتَصَمْتُ بِاللَّهِ أَمَّا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اللَّهَ تَعَالَى بَنَى الْأَجْسَامَ عَلَى أَرْبَعِ طَبَائِعَ وَ هِيَ‏ الْمِرَّتَانِ‏ وَ الدَّمُ وَ الْبَلْغَمُ وَ بِالْجُمْلَةِ حَارَّانِ وَ بَارِدَانِ قَدْ خُولِفَ بَيْنَهُمَا فَجَعَلَ الْحَارَّيْنِ لَيِّناً وَ يَابِساً وَ كَذَلِكَ الْبَارِدَيْنِ رَطْباً وَ يَابِساً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چرا که خداوند متعال بدن‌ها را بر چهار طبع بنا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صفراء، سوداء، 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طبع تشکیل شده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گرم و دو سرد كه ميان هر دوتاشان تفاوتى قرار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بیان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گرم را یا نرم و مرطوب قرار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طبع 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خشک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طبع صفراء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همینطور آن دو سرد را یا نرم و مرطوب قرار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طبع بلغم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خشک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طبع سوداء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 الإمام الرضا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 الذهبية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مكاتيب الأئمة عليهم السلام،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بدن انسان از چهار طبیعت تشکیل شده است که چهار عضو در بدن خیلی بر این طبیعت‌ها تاثیرگذارند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 فقهی بیماری در مقایسه با پاتولوژی پوزیتویستی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سری مکتوبات شورای راهبردی الگوی پیشرفت اسلامی، جزوه پیاده فوری سخنان حجت الاسلام کشوری، ص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لینک دریافت فایل جزوه  پیاده فوری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 فقهی بیماری در مقایسه با پاتولوژی پوزیتویستی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پیام‌رسان ایتا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https://eitaa.com/olgou4/3022</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اینها اعضاءِ سطح دو حوزه سلامت به حساب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بعضی از دوستان که</w:t>
      </w:r>
      <w:bookmarkStart w:id="69" w:name="pg11208_98818"/>
    </w:p>
    <w:p>
      <w:pPr>
        <w:pStyle w:val="BookText"/>
        <w:rPr/>
      </w:pPr>
      <w:bookmarkEnd w:id="69"/>
      <w:r>
        <w:rPr>
          <w:rFonts w:ascii="IRNazanin" w:hAnsi="IRNazanin" w:eastAsia="IRNazanin"/>
          <w:color w:val="111111"/>
          <w:sz w:val="28"/>
          <w:sz w:val="28"/>
          <w:szCs w:val="28"/>
          <w:rtl w:val="true"/>
          <w:lang w:bidi="fa-IR"/>
        </w:rPr>
        <w:t xml:space="preserve">می‌خواهند بگویند اعضاء موثر بر مزاج، مهم‌ترین عضوهای بدن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بعضی از دوستان طب سنتی این حرف را می‌زنند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قانونچه در 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چغمینی، متوفی </w:t>
      </w:r>
      <w:r>
        <w:rPr>
          <w:rFonts w:eastAsia="IRNazanin" w:cs="IRNazanin"/>
          <w:color w:val="111111"/>
          <w:sz w:val="28"/>
          <w:szCs w:val="28"/>
          <w:lang w:bidi="fa-IR"/>
        </w:rPr>
        <w:t>745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ولی به لحاظ روایات در سطح دوم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روایت دیگر خدمت شما بخوانم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کل واحده من هذه الطبایع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از این طبایع،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تحبّ ما یشاکلها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هر كدام از اين طبيعت‏ها خواهان غذائيست كه با آن مشاكل باشد و مناسبت داشته باشد پس غذائى را انتخاب كن كه مناسب طبيعت بدنت بوده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امیر صادقی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 الإمام الرضا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 الذهبية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w:t>
      </w:r>
    </w:p>
    <w:p>
      <w:pPr>
        <w:pStyle w:val="Code"/>
        <w:rPr/>
      </w:pP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منابع دیگر</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بحار الأنوار، ج‏</w:t>
      </w:r>
      <w:r>
        <w:rPr>
          <w:rFonts w:eastAsia="Consolas" w:cs="Consolas" w:ascii="Consolas" w:hAnsi="Consolas"/>
          <w:color w:val="1F2937"/>
          <w:sz w:val="20"/>
          <w:szCs w:val="20"/>
          <w:lang w:val="en-US"/>
        </w:rPr>
        <w:t>59</w:t>
      </w:r>
      <w:r>
        <w:rPr>
          <w:rFonts w:ascii="Consolas" w:hAnsi="Consolas" w:eastAsia="Consolas" w:cs="Consolas"/>
          <w:color w:val="1F2937"/>
          <w:sz w:val="20"/>
          <w:sz w:val="20"/>
          <w:szCs w:val="20"/>
          <w:rtl w:val="true"/>
          <w:lang w:val="en-US"/>
        </w:rPr>
        <w:t xml:space="preserve">، ص </w:t>
      </w:r>
      <w:r>
        <w:rPr>
          <w:rFonts w:eastAsia="Consolas" w:cs="Consolas" w:ascii="Consolas" w:hAnsi="Consolas"/>
          <w:color w:val="1F2937"/>
          <w:sz w:val="20"/>
          <w:szCs w:val="20"/>
          <w:lang w:val="en-US"/>
        </w:rPr>
        <w:t>332</w:t>
      </w:r>
      <w:r>
        <w:rPr>
          <w:rFonts w:eastAsia="Consolas" w:cs="Consolas" w:ascii="Consolas" w:hAnsi="Consolas"/>
          <w:color w:val="1F2937"/>
          <w:sz w:val="20"/>
          <w:szCs w:val="20"/>
          <w:rtl w:val="true"/>
          <w:lang w:val="en-US"/>
        </w:rPr>
        <w:t xml:space="preserve"> / </w:t>
      </w:r>
      <w:r>
        <w:rPr>
          <w:rFonts w:ascii="Consolas" w:hAnsi="Consolas" w:eastAsia="Consolas" w:cs="Consolas"/>
          <w:color w:val="1F2937"/>
          <w:sz w:val="20"/>
          <w:sz w:val="20"/>
          <w:szCs w:val="20"/>
          <w:rtl w:val="true"/>
          <w:lang w:val="en-US"/>
        </w:rPr>
        <w:t>مكاتيب الأئمة عليهم السلام، ج‏</w:t>
      </w:r>
      <w:r>
        <w:rPr>
          <w:rFonts w:eastAsia="Consolas" w:cs="Consolas" w:ascii="Consolas" w:hAnsi="Consolas"/>
          <w:color w:val="1F2937"/>
          <w:sz w:val="20"/>
          <w:szCs w:val="20"/>
          <w:lang w:val="en-US"/>
        </w:rPr>
        <w:t>5</w:t>
      </w:r>
      <w:r>
        <w:rPr>
          <w:rFonts w:ascii="Consolas" w:hAnsi="Consolas" w:eastAsia="Consolas" w:cs="Consolas"/>
          <w:color w:val="1F2937"/>
          <w:sz w:val="20"/>
          <w:sz w:val="20"/>
          <w:szCs w:val="20"/>
          <w:rtl w:val="true"/>
          <w:lang w:val="en-US"/>
        </w:rPr>
        <w:t xml:space="preserve">، ص </w:t>
      </w:r>
      <w:r>
        <w:rPr>
          <w:rFonts w:eastAsia="Consolas" w:cs="Consolas" w:ascii="Consolas" w:hAnsi="Consolas"/>
          <w:color w:val="1F2937"/>
          <w:sz w:val="20"/>
          <w:szCs w:val="20"/>
          <w:lang w:val="en-US"/>
        </w:rPr>
        <w:t>194</w:t>
      </w:r>
      <w:r>
        <w:rPr>
          <w:rFonts w:eastAsia="Consolas" w:cs="Consolas" w:ascii="Consolas" w:hAnsi="Consolas"/>
          <w:color w:val="1F2937"/>
          <w:sz w:val="20"/>
          <w:szCs w:val="20"/>
          <w:rtl w:val="true"/>
          <w:lang w:val="en-US"/>
        </w:rPr>
        <w:t>&lt;/</w:t>
      </w:r>
      <w:r>
        <w:rPr>
          <w:rFonts w:eastAsia="Consolas" w:cs="Consolas" w:ascii="Consolas" w:hAnsi="Consolas"/>
          <w:color w:val="1F2937"/>
          <w:sz w:val="20"/>
          <w:szCs w:val="20"/>
          <w:lang w:val="en-US"/>
        </w:rPr>
        <w:t>p</w:t>
      </w:r>
      <w:r>
        <w:rPr>
          <w:rFonts w:eastAsia="Consolas" w:cs="Consolas" w:ascii="Consolas" w:hAnsi="Consolas"/>
          <w:color w:val="1F2937"/>
          <w:sz w:val="20"/>
          <w:szCs w:val="20"/>
          <w:rtl w:val="true"/>
          <w:lang w:val="en-US"/>
        </w:rPr>
        <w:t>&gt;</w:t>
      </w:r>
    </w:p>
    <w:p>
      <w:pPr>
        <w:pStyle w:val="BookText"/>
        <w:rPr/>
      </w:pPr>
      <w:r>
        <w:rPr>
          <w:rFonts w:ascii="IRNazanin" w:hAnsi="IRNazanin" w:eastAsia="IRNazanin"/>
          <w:color w:val="111111"/>
          <w:sz w:val="28"/>
          <w:sz w:val="28"/>
          <w:szCs w:val="28"/>
          <w:rtl w:val="true"/>
          <w:lang w:bidi="fa-IR"/>
        </w:rPr>
        <w:t xml:space="preserve">یک غذایی را دوست دارد که با او متناسب باشد؛ مثلا اگر شما طبیعت گرم دارید غذای سرد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آن تناسب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طبیعت سرد دارد، کشش و علاقه او به غذای گرم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بعضی از نسخه‌ها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فاغتَذِ ما یُشاکِلُ جَسَدَک</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در بعضی از نسخه‌ها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فاغتذِ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غذایت را قرار بده، و در بعضی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 را عادت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 الأنوار ، ج‏</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غذایت را متناسب با طبعت انتخاب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دیدید که در این انتخابات ریاست جمهوری آن برادر محترم فرمودند که ما می‌خواهیم ماهیانه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کالری غذا در اختیار خانواده‌ها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و دوستانشان چون رساله ذهبیه نخوانده بودند، می‌گفتند غذا را باید بر اساس کیلوکالری طبقه‌بندی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فاغتَذِ ما یُشاکِلُ جَسَدَک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طبعتت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را باید بر اساس طبیعت اخذ و تهیه کرد؛ نه بر اساس کیلوکالری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غذاهایی را که کالری زیادی دارند ولی طبیعت شما متناسب با آن نیست را مصرف می‌کنید، بر مرض شما افزوده می‌شود</w:t>
      </w:r>
      <w:r>
        <w:rPr>
          <w:rFonts w:eastAsia="IRNazanin" w:cs="IRNazanin"/>
          <w:color w:val="111111"/>
          <w:sz w:val="28"/>
          <w:szCs w:val="28"/>
          <w:rtl w:val="true"/>
          <w:lang w:bidi="fa-IR"/>
        </w:rPr>
        <w:t>.</w:t>
      </w:r>
    </w:p>
    <w:p>
      <w:pPr>
        <w:pStyle w:val="Heading4"/>
        <w:numPr>
          <w:ilvl w:val="3"/>
          <w:numId w:val="1"/>
        </w:numPr>
        <w:rPr/>
      </w:pPr>
      <w:bookmarkStart w:id="70" w:name="__RefHeading___Toc7651410_2870459653"/>
      <w:bookmarkStart w:id="71" w:name="_Toc27"/>
      <w:bookmarkEnd w:id="70"/>
      <w:r>
        <w:rPr/>
        <w:t>1/2/3</w:t>
      </w:r>
      <w:r>
        <w:rPr>
          <w:rtl w:val="true"/>
        </w:rPr>
        <w:t xml:space="preserve">. </w:t>
      </w:r>
      <w:r>
        <w:rPr>
          <w:rtl w:val="true"/>
        </w:rPr>
        <w:t>عروق و معده؛ دو عضو از اعضاء موثر بر طبایع چهارگانه</w:t>
      </w:r>
      <w:bookmarkEnd w:id="71"/>
    </w:p>
    <w:p>
      <w:pPr>
        <w:pStyle w:val="BookText"/>
        <w:rPr/>
      </w:pPr>
      <w:r>
        <w:rPr>
          <w:rFonts w:ascii="IRNazanin" w:hAnsi="IRNazanin" w:eastAsia="IRNazanin"/>
          <w:color w:val="111111"/>
          <w:sz w:val="28"/>
          <w:sz w:val="28"/>
          <w:szCs w:val="28"/>
          <w:rtl w:val="true"/>
          <w:lang w:bidi="fa-IR"/>
        </w:rPr>
        <w:t>حالا یک سری از اعضاء موثر بر این طبایع اربعه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عضو است که موثر بر طبیعتِ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بر طبیعت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تاثیر دارد؛ کسانی که آب زیاد مصرف می‌کنند؛ این آب به کجا می‌رود؟ این آب ابتدائاً به معده می‌آید و سپس به سایر اعضاء منتقل می‌شود، و این باعث می‌شود که بلغم افزایش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اعضائی که یه یک نحوی با طبیعت‌های چهارگانه ارتباط دارند، اعضاء سطح دو بدن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اثر اینها در حوزه سلامت اثر خیلی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نه بیشتر از قلب انسان</w:t>
      </w:r>
      <w:r>
        <w:rPr>
          <w:rFonts w:eastAsia="IRNazanin" w:cs="IRNazanin"/>
          <w:color w:val="111111"/>
          <w:sz w:val="28"/>
          <w:szCs w:val="28"/>
          <w:rtl w:val="true"/>
          <w:lang w:bidi="fa-IR"/>
        </w:rPr>
        <w:t>.</w:t>
      </w:r>
    </w:p>
    <w:p>
      <w:pPr>
        <w:pStyle w:val="Heading3"/>
        <w:numPr>
          <w:ilvl w:val="2"/>
          <w:numId w:val="1"/>
        </w:numPr>
        <w:rPr/>
      </w:pPr>
      <w:bookmarkStart w:id="72" w:name="__RefHeading___Toc7651412_2870459653"/>
      <w:bookmarkStart w:id="73" w:name="_Toc28"/>
      <w:bookmarkEnd w:id="72"/>
      <w:r>
        <w:rPr/>
        <w:t>3/3</w:t>
      </w:r>
      <w:r>
        <w:rPr>
          <w:rtl w:val="true"/>
        </w:rPr>
        <w:t xml:space="preserve">. </w:t>
      </w:r>
      <w:r>
        <w:rPr>
          <w:rtl w:val="true"/>
        </w:rPr>
        <w:t>سایر اعضاء بدن؛ سومین سطح از اعضاء موثر بر سلامت از نظر آیات و روایات</w:t>
      </w:r>
      <w:bookmarkEnd w:id="73"/>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سطح سوم اعضاء هم سایر اعضاء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بر اعضاء موثر است؟ بسیار پایین‌تر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اعضاء موثر بر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بقیه اعضاء بدن</w:t>
      </w:r>
      <w:r>
        <w:rPr>
          <w:rFonts w:eastAsia="IRNazanin" w:cs="IRNazanin"/>
          <w:color w:val="111111"/>
          <w:sz w:val="28"/>
          <w:szCs w:val="28"/>
          <w:rtl w:val="true"/>
          <w:lang w:bidi="fa-IR"/>
        </w:rPr>
        <w:t xml:space="preserve">. </w:t>
      </w:r>
      <w:bookmarkStart w:id="74" w:name="pg11208_98819"/>
    </w:p>
    <w:p>
      <w:pPr>
        <w:pStyle w:val="BookText"/>
        <w:rPr/>
      </w:pPr>
      <w:bookmarkEnd w:id="74"/>
      <w:r>
        <w:rPr>
          <w:rFonts w:ascii="IRNazanin" w:hAnsi="IRNazanin" w:eastAsia="IRNazanin"/>
          <w:color w:val="111111"/>
          <w:sz w:val="28"/>
          <w:sz w:val="28"/>
          <w:szCs w:val="28"/>
          <w:rtl w:val="true"/>
          <w:lang w:bidi="fa-IR"/>
        </w:rPr>
        <w:t>پس نتیجه بحث‌های تفصیل‌الجسم در روایات این می‌شود که دیگر نگاه من و شمای طبیب به اعضاء بدن به یک اندازه نخواهد بود؛ بلکه به هر کدام از اعضاء بدن یک وزن خاصی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به هر کدام از اعضاء یک وزن خاص دادیم، محاسبه خیلی از چیزها تغییر خواهد کرد؛ که یکی از اثراتش در واکسن است، یکی دیگر از اثراتش در تجویز نسخه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 خواهران و برادران با بحث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معلوم است که ما داریم به چه سمتی حرکت می‌کنیم؟ کاملا داریم یک مسیری را بر خلاف </w:t>
      </w:r>
      <w:r>
        <w:rPr>
          <w:rFonts w:eastAsia="Times New Roman" w:cs="Times New Roman" w:ascii="Times New Roman" w:hAnsi="Times New Roman"/>
          <w:color w:val="111111"/>
          <w:sz w:val="28"/>
          <w:szCs w:val="28"/>
          <w:lang w:val="en-US" w:bidi="en-US"/>
        </w:rPr>
        <w:t>Who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حرکت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شش مساله را که بنده دارم عرض می‌کنم، پایه‌های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اگر ما مثلا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بودیم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عضو بدن است، یک فضای دیگری شکل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اگر با تفصیل‌الجسمِ خودمان حرکت کنیم، به این نتیجه می‌رسیم که قلب امیرالجوارح است و یک مسیر دیگری را طی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هم شد سوال دوم که من از آن عبور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گفتم که بحث حدود چهل جلسه نیاز دارد که ده جلسه از آن تشریح جسم انسان است آنچنان که در روایات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خیلی مهمی است که ان‌شاءالله بعدا به آن بپردازیم</w:t>
      </w:r>
      <w:r>
        <w:rPr>
          <w:rFonts w:eastAsia="IRNazanin" w:cs="IRNazanin"/>
          <w:color w:val="111111"/>
          <w:sz w:val="28"/>
          <w:szCs w:val="28"/>
          <w:rtl w:val="true"/>
          <w:lang w:bidi="fa-IR"/>
        </w:rPr>
        <w:t>.</w:t>
      </w:r>
    </w:p>
    <w:p>
      <w:pPr>
        <w:pStyle w:val="Heading2"/>
        <w:numPr>
          <w:ilvl w:val="1"/>
          <w:numId w:val="1"/>
        </w:numPr>
        <w:rPr/>
      </w:pPr>
      <w:bookmarkStart w:id="75" w:name="__RefHeading___Toc7651414_2870459653"/>
      <w:bookmarkStart w:id="76" w:name="_Toc29"/>
      <w:bookmarkEnd w:id="75"/>
      <w:r>
        <w:rPr/>
        <w:t>4</w:t>
      </w:r>
      <w:r>
        <w:rPr>
          <w:rtl w:val="true"/>
        </w:rPr>
        <w:t xml:space="preserve">. </w:t>
      </w:r>
      <w:r>
        <w:rPr>
          <w:rtl w:val="true"/>
        </w:rPr>
        <w:t>سوال سوم</w:t>
      </w:r>
      <w:r>
        <w:rPr>
          <w:rtl w:val="true"/>
        </w:rPr>
        <w:t xml:space="preserve">: </w:t>
      </w:r>
      <w:r>
        <w:rPr>
          <w:rtl w:val="true"/>
        </w:rPr>
        <w:t>ساختار اشیاء تقویت‌کننده ایمنی بدن کدام است؟</w:t>
      </w:r>
      <w:bookmarkEnd w:id="76"/>
    </w:p>
    <w:p>
      <w:pPr>
        <w:pStyle w:val="Heading3"/>
        <w:numPr>
          <w:ilvl w:val="2"/>
          <w:numId w:val="1"/>
        </w:numPr>
        <w:rPr/>
      </w:pPr>
      <w:bookmarkStart w:id="77" w:name="__RefHeading___Toc7651416_2870459653"/>
      <w:bookmarkStart w:id="78" w:name="_Toc30"/>
      <w:bookmarkEnd w:id="77"/>
      <w:r>
        <w:rPr/>
        <w:t>1/4</w:t>
      </w:r>
      <w:r>
        <w:rPr>
          <w:rtl w:val="true"/>
        </w:rPr>
        <w:t xml:space="preserve">. </w:t>
      </w:r>
      <w:r>
        <w:rPr>
          <w:rtl w:val="true"/>
        </w:rPr>
        <w:t>بیان خاصیت نهایی اشیاء در نوزده گروه؛ ساختار اشیاء تقویت‌کننده ایمنی بدن</w:t>
      </w:r>
      <w:bookmarkEnd w:id="78"/>
    </w:p>
    <w:p>
      <w:pPr>
        <w:pStyle w:val="Heading4"/>
        <w:numPr>
          <w:ilvl w:val="3"/>
          <w:numId w:val="1"/>
        </w:numPr>
        <w:rPr/>
      </w:pPr>
      <w:bookmarkStart w:id="79" w:name="__RefHeading___Toc7651418_2870459653"/>
      <w:bookmarkStart w:id="80" w:name="_Toc31"/>
      <w:bookmarkEnd w:id="79"/>
      <w:r>
        <w:rPr>
          <w:rtl w:val="true"/>
        </w:rPr>
        <w:t>اشاره</w:t>
      </w:r>
      <w:bookmarkEnd w:id="80"/>
    </w:p>
    <w:p>
      <w:pPr>
        <w:pStyle w:val="BookText"/>
        <w:rPr/>
      </w:pPr>
      <w:r>
        <w:rPr>
          <w:rFonts w:ascii="IRNazanin" w:hAnsi="IRNazanin" w:eastAsia="IRNazanin"/>
          <w:color w:val="111111"/>
          <w:sz w:val="28"/>
          <w:sz w:val="28"/>
          <w:szCs w:val="28"/>
          <w:rtl w:val="true"/>
          <w:lang w:bidi="fa-IR"/>
        </w:rPr>
        <w:t>سوال سوم چیست؟ سوال سوم این است که در عالَم چند نوع شیء وجود دارد که بر مساله سلامت موثر است؟ آیا فقط خوراکی‌ها هستند؟ یا نه اشیاء دیگری هم در عالم وجود دارند که بر حوزه سلامت موثر هستند؟ عرض کردم که جمع‌بندی ما در مدرسه هدایت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نوزده دسته شیء ایمنی‌ساز برای بدن انسان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بحث چقدر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اگر بخواهید ایمنی بدنتان را بالا ببرید، می‌توانید از نوزده دسته شیء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این نوزده دسته شیء چه اشیائی هستند؟ فهرست این نوزده دسته شیء برابر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جدول تسخیر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 با مباحث الگوی پیشرفت از قبل آشنا هستید؛ ما در مباحث الگوی پیشرفت یک جدولی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جدول تسخیر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حجت الاسلام علی کشوری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اجمالی جدول فقهی تسخیر در مقایسه با جدول مندلیف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مدیریت حوزه های علمیه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دوشنبه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آبان </w:t>
      </w:r>
      <w:r>
        <w:rPr>
          <w:rFonts w:ascii="IRNazanin" w:hAnsi="IRNazanin" w:eastAsia="IRNazanin"/>
          <w:color w:val="111111"/>
          <w:sz w:val="28"/>
          <w:sz w:val="28"/>
          <w:szCs w:val="28"/>
          <w:lang w:bidi="fa-IR"/>
        </w:rPr>
        <w:t>۱۳۹۹</w:t>
      </w:r>
    </w:p>
    <w:p>
      <w:pPr>
        <w:pStyle w:val="BookText"/>
        <w:rPr/>
      </w:pPr>
      <w:r>
        <w:rPr>
          <w:rFonts w:eastAsia="Times New Roman" w:cs="Times New Roman" w:ascii="Times New Roman" w:hAnsi="Times New Roman"/>
          <w:color w:val="111111"/>
          <w:sz w:val="28"/>
          <w:szCs w:val="28"/>
          <w:lang w:val="en-US" w:bidi="en-US"/>
        </w:rPr>
        <w:t>http://nro-di.blog.ir/1399/08/19</w:t>
      </w:r>
    </w:p>
    <w:p>
      <w:pPr>
        <w:pStyle w:val="BookText"/>
        <w:rPr/>
      </w:pPr>
      <w:r>
        <w:rPr>
          <w:rFonts w:ascii="IRNazanin" w:hAnsi="IRNazanin" w:eastAsia="IRNazanin"/>
          <w:color w:val="111111"/>
          <w:sz w:val="28"/>
          <w:sz w:val="28"/>
          <w:szCs w:val="28"/>
          <w:rtl w:val="true"/>
          <w:lang w:bidi="fa-IR"/>
        </w:rPr>
        <w:t xml:space="preserve">این جدول فقهی تبیین کننده الگوئی جدید برای تصرف بشر در عالم است و در فضای مقایسه با الگوی فعلی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تصرف در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محوریتِ مطالعاتِ عنصر پایه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سرفصل های این جدول فقهی به هفت پرسش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فساد و ریشه های آن در اندیشه پیامبران کدام است؟،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تصرف شئ پایه چیست؟،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ارتباطی میان تصرف در عالم و منایای بشر وجود دارد؟،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تعدیل منایا و روش شناسائی خاصیت نهائی اشیاء چیست؟،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تَکَوُّن اشیاء چگونه است؟،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جدول تسخیر اشیاء عالم را چگونه طبقه بندی می کند؟،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پیوسته هر 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فقه چیست؟ پاسخ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 و بعد از بررسی پرسش های اصولی فوق الذکر در اولین ویرایش جدول فقهی تسخیر حدود </w:t>
      </w:r>
      <w:r>
        <w:rPr>
          <w:rFonts w:ascii="IRNazanin" w:hAnsi="IRNazanin" w:eastAsia="IRNazanin"/>
          <w:color w:val="111111"/>
          <w:sz w:val="28"/>
          <w:sz w:val="28"/>
          <w:szCs w:val="28"/>
          <w:lang w:bidi="fa-IR"/>
        </w:rPr>
        <w:t>۲۰۰</w:t>
      </w:r>
      <w:r>
        <w:rPr>
          <w:rFonts w:ascii="IRNazanin" w:hAnsi="IRNazanin" w:eastAsia="IRNazanin"/>
          <w:color w:val="111111"/>
          <w:sz w:val="28"/>
          <w:sz w:val="28"/>
          <w:szCs w:val="28"/>
          <w:rtl w:val="true"/>
          <w:lang w:bidi="fa-IR"/>
        </w:rPr>
        <w:t xml:space="preserve"> شئ پر کاربرد در زندگی بشر را از حیث سببیت و خاصیت نهائی بررسی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بهتر جدول فقهی تسخیر، جدول معرفی اسباب مورد نیاز در زندگی بشر است و آموزش و درایه در آن؛ بی نیازی از مطالعات پوزیتویستی را زمینه سازی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فضل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جدول فقهی تسخیر از ثمراتِ اولیه بررسی ویژگی های مشترک اشیاء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روش تحقیق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الاسلام علی کشوری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شنبه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فروردین </w:t>
      </w:r>
      <w:r>
        <w:rPr>
          <w:rFonts w:ascii="IRNazanin" w:hAnsi="IRNazanin" w:eastAsia="IRNazanin"/>
          <w:color w:val="111111"/>
          <w:sz w:val="28"/>
          <w:sz w:val="28"/>
          <w:szCs w:val="28"/>
          <w:lang w:bidi="fa-IR"/>
        </w:rPr>
        <w:t>۱۴۰۰</w:t>
      </w:r>
      <w:r>
        <w:rPr>
          <w:rFonts w:ascii="IRNazanin" w:hAnsi="IRNazanin" w:eastAsia="IRNazanin"/>
          <w:color w:val="111111"/>
          <w:sz w:val="28"/>
          <w:sz w:val="28"/>
          <w:szCs w:val="28"/>
          <w:rtl w:val="true"/>
          <w:lang w:bidi="fa-IR"/>
        </w:rPr>
        <w:t xml:space="preserve"> هجری شمسی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مبارک</w:t>
      </w:r>
    </w:p>
    <w:p>
      <w:pPr>
        <w:pStyle w:val="BookText"/>
        <w:rPr/>
      </w:pPr>
      <w:r>
        <w:rPr>
          <w:rFonts w:eastAsia="Times New Roman" w:cs="Times New Roman" w:ascii="Times New Roman" w:hAnsi="Times New Roman"/>
          <w:color w:val="111111"/>
          <w:sz w:val="28"/>
          <w:szCs w:val="28"/>
          <w:lang w:val="en-US" w:bidi="en-US"/>
        </w:rPr>
        <w:t>https://eitaa.com/olgou4/3037</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جدول در یک جمله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خاصیت نهایی 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را بحث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الان آن ویرایشی که از این جدول در دست است، دویست شیء پرکاربرد در زندگی را بحث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معتقدیم که همه </w:t>
      </w:r>
      <w:bookmarkStart w:id="81" w:name="pg11208_98820"/>
    </w:p>
    <w:p>
      <w:pPr>
        <w:pStyle w:val="BookText"/>
        <w:rPr/>
      </w:pPr>
      <w:bookmarkEnd w:id="81"/>
      <w:r>
        <w:rPr>
          <w:rFonts w:ascii="IRNazanin" w:hAnsi="IRNazanin" w:eastAsia="IRNazanin"/>
          <w:color w:val="111111"/>
          <w:sz w:val="28"/>
          <w:sz w:val="28"/>
          <w:szCs w:val="28"/>
          <w:rtl w:val="true"/>
          <w:lang w:bidi="fa-IR"/>
        </w:rPr>
        <w:t>این دویست شیء در زندگی و در ایمنی موثر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مبنا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دایره نگاه طبی توسعه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دویست شیء را در نوزده دسته طبقه‌بندی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خود دوستان به جدول فقهی تسخیر مراجعه کنند که در آن تمام این نوزده دسته شیء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این نوزده دسته، ده جلسه طول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به عناوین بعضی از آنها اشاره می‌کنم</w:t>
      </w:r>
      <w:r>
        <w:rPr>
          <w:rFonts w:eastAsia="IRNazanin" w:cs="IRNazanin"/>
          <w:color w:val="111111"/>
          <w:sz w:val="28"/>
          <w:szCs w:val="28"/>
          <w:rtl w:val="true"/>
          <w:lang w:bidi="fa-IR"/>
        </w:rPr>
        <w:t>:</w:t>
      </w:r>
    </w:p>
    <w:p>
      <w:pPr>
        <w:pStyle w:val="Heading4"/>
        <w:numPr>
          <w:ilvl w:val="3"/>
          <w:numId w:val="1"/>
        </w:numPr>
        <w:rPr/>
      </w:pPr>
      <w:bookmarkStart w:id="82" w:name="__RefHeading___Toc7651420_2870459653"/>
      <w:bookmarkStart w:id="83" w:name="_Toc32"/>
      <w:bookmarkEnd w:id="82"/>
      <w:r>
        <w:rPr/>
        <w:t>1/1/4</w:t>
      </w:r>
      <w:r>
        <w:rPr>
          <w:rtl w:val="true"/>
        </w:rPr>
        <w:t xml:space="preserve">. </w:t>
      </w:r>
      <w:r>
        <w:rPr>
          <w:rtl w:val="true"/>
        </w:rPr>
        <w:t>گروه اشیاء پایه و تاثیر آنها بر سلامت؛ اولین بحث از ساختار اشیاء تقویت‌کننده بدن</w:t>
      </w:r>
      <w:bookmarkEnd w:id="83"/>
    </w:p>
    <w:p>
      <w:pPr>
        <w:pStyle w:val="BookText"/>
        <w:rPr/>
      </w:pPr>
      <w:r>
        <w:rPr>
          <w:rFonts w:ascii="IRNazanin" w:hAnsi="IRNazanin" w:eastAsia="IRNazanin"/>
          <w:color w:val="111111"/>
          <w:sz w:val="28"/>
          <w:sz w:val="28"/>
          <w:szCs w:val="28"/>
          <w:rtl w:val="true"/>
          <w:lang w:bidi="fa-IR"/>
        </w:rPr>
        <w:t xml:space="preserve">اولین اشیائی که بر سلامت تاثیر دارند، ما اسم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اشیاء پایه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می‌دانید که عالَم از چهار شیء خلق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آتش، هوا و خاک</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در ارکان و امزجه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ارکان در اصطلاح حکیمان اجسام بسیطی هستند غیر قابل تقسیم به اجسام مختلفه؛ که اجزاء اولیه بدن انسان و غیر انسان را تشکیل می‌دهند؛ و آن چهارند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ارکان اربعه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گرم و خشک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گرم و تر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سرد و تر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سرد و خشک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قانونچه در 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چغمینی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همه این چهار شیء بر سلامت موثر هستند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أبو الحسن عليه السّلام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چهار طبع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هواء كه انسان بدون آن و بدون نسیمِ آن زنده نمی‌ماند و هر درد و عفونتی را از جسم بیرون می‌كند،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خشكى و یبوست به وجود می‌آورد،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گرما و طعام كه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وجود می‌آورد؛ مگر نمی‌بينى كه طعام به معده ‌می‌رود و معده از آن تغذیه می‌کند تا اینکه نرم شود و تصفیه گردد سپس طبيعت و قوای بدن برگزیده‏ آن غذا را به شکل خون می‌گيرد و ته‏نشين آن را بیرون ریزد،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كه بلغم پديد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مثلا شما باید بدانید که نسبت خاک با سلامت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خاک با سلامت، نسبت خواب با سلامت است؛ یعنی خاک یک خاصیتی دارد که مثلا اگر دیوار خانه شما از خاک باشد و ماده اولیه خاک را تغییر نداده باشند، این باعث می‌شود که خواب شما راحت‌تر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یکی از آثار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نسبت خاک و سلامت را بحث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هوا و سلامت را نیز باید بحث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حُبِسَ الریح ثلاثة 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باد سه روز نوزد،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تغیّرت کلُّ شیء</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يكى از پرسشهاى زنديق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باد چند روز بند آيد همه چيز تباه شود و دگرگون گردد، و از آن حضرت از جوهر باد پرسيد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هواء است و چون حركت كند باد باشد و چون آرام است هواء نام دارد و قوام دنيا بدانست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سه روز باد بايستد هر چه بر روى زمين است تباه شود و بگندد، چون باد بمانند بادبزنى فساد را دفع كند از همه چيز و آن را پاكيزه سازد، و او چون روح است كه وقتى از تن برآيد تن تباه شود و دگرگون‏گردد، فَتَبارَكَ اللَّهُ أَحْسَنُ الْخالِقِينَ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الإحتجاج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للطبرسي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قَالَ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حَبَسَ اللَّهُ الرِّيحَ مِنَ الْأَرْضِ ثَلَاثَةَ أَيَّامٍ لَأَنْتَنَ مَا بَيْنَ السَّمَاءِ وَ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باد را از زمين سه روز بند آرد آنچه ميان آسمان و زمين است بگندد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اشیاء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فاسد می‌شوند و از بین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چیزهایی که بدن انسان نیاز دارد، نسیمو هوای تازه است؛ که مدرنیته با نوع ساخت ساختمان و آپارتمان‌سازی و رعایت نکردن حریم و اِشراف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ساخت ساختمان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را از این نعمت محروم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شما الان در همه خانه‌ها تهویه مصنوعی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مساله خیلی مهمی است و بعدا باید در </w:t>
      </w:r>
      <w:bookmarkStart w:id="84" w:name="pg11208_98821"/>
    </w:p>
    <w:p>
      <w:pPr>
        <w:pStyle w:val="BookText"/>
        <w:rPr/>
      </w:pPr>
      <w:bookmarkEnd w:id="84"/>
      <w:r>
        <w:rPr>
          <w:rFonts w:ascii="IRNazanin" w:hAnsi="IRNazanin" w:eastAsia="IRNazanin"/>
          <w:color w:val="111111"/>
          <w:sz w:val="28"/>
          <w:sz w:val="28"/>
          <w:szCs w:val="28"/>
          <w:rtl w:val="true"/>
          <w:lang w:bidi="fa-IR"/>
        </w:rPr>
        <w:t>مورد آن بحث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 آتش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روایت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 مادّة الامراض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آب ننوش؛ چرا که ریشه همه بیماری‌هاست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الفصول المهمة،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الشيعة، 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238</w:t>
      </w:r>
    </w:p>
    <w:p>
      <w:pPr>
        <w:pStyle w:val="BookText"/>
        <w:rPr/>
      </w:pPr>
      <w:r>
        <w:rPr>
          <w:rFonts w:ascii="Amiri" w:hAnsi="Amiri" w:eastAsia="Amiri" w:cs="Amiri"/>
          <w:color w:val="111111"/>
          <w:sz w:val="28"/>
          <w:sz w:val="28"/>
          <w:szCs w:val="28"/>
          <w:rtl w:val="true"/>
          <w:lang w:bidi="ar-SA"/>
        </w:rPr>
        <w:t>عِدَّةٌ مِنْ أَصْحَابِنَا عَنْ سَهْلِ بْنِ زِيَادٍ عَنْ سَعِيدِ بْنِ جَنَاحٍ عَنْ أَحْمَدَ بْنِ عُمَرَ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وَ هُوَ يُوصِي رَجُلًا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أَقْلِلْ مِنْ شُرْبِ الْمَاءِ فَإِنَّهُ يَمُدُّ كُلَّ دَاءٍ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مردی را توصیه می‌کردند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آب بنوش؛ چرا که ریشه همه بیماری‌هاست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571</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الشيعة، 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طب الأئمة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198</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بن محمد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حَسَّانَ عَمَّنْ ذَكَرَهُ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 الْإِكْثَارَ مِنْ شُرْبِ الْمَاءِ فَإِنَّهُ مَادَّةٌ لِكُلِّ 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پرهیز از زیاد آب نوشیدن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ریشه همه بیماری‌هاست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571</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آب بلغم را زیاد می‌کند؛</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أبو الحسن عليه السّلام ميفرمود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آب بلغم پديد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بنابراین اگر شما می‌خواهید سالم بمانید، باید آب را خیلی کم مصرف کنید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هیچکدام از شما آب ننوشد مگر در صورتی که اشتهاء و میل شدید به آن داشته باشد؛ پس هر گاه میل شدید پیدا کردید نیز کم بنوشید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571</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الشيعة، 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 الأئمة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بخلاف پزشکی موجود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باید زیاد مصرف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آتشِ بدن که محلش معده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پايدارى انسان و بقايش بچهار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آتش و نور و باد و آب، آدمى بوسيله باد و هوا مى‏شنود و ميبويد و بوسيله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رطوبت بدن و 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خوردن و آشاميدن را مى‏يابد، پس اگر حرارت در معده آدمى نباشد خوراكى و آشاميدنى را هضم نميكرد و اگر روشنى در ديده او نبود نه مى‏ديد و نمى‏فهميد و اگر باد نبود آتش معده بر افروخته نميشد و اگر آب نبود لذت خوراكى و آشاميدنى را نمى‏يافت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هم باید بعدا بحث کنیم</w:t>
      </w:r>
      <w:r>
        <w:rPr>
          <w:rFonts w:eastAsia="IRNazanin" w:cs="IRNazanin"/>
          <w:color w:val="111111"/>
          <w:sz w:val="28"/>
          <w:szCs w:val="28"/>
          <w:rtl w:val="true"/>
          <w:lang w:bidi="fa-IR"/>
        </w:rPr>
        <w:t>.</w:t>
      </w:r>
    </w:p>
    <w:p>
      <w:pPr>
        <w:pStyle w:val="Heading4"/>
        <w:numPr>
          <w:ilvl w:val="3"/>
          <w:numId w:val="1"/>
        </w:numPr>
        <w:rPr/>
      </w:pPr>
      <w:bookmarkStart w:id="85" w:name="__RefHeading___Toc7651422_2870459653"/>
      <w:bookmarkStart w:id="86" w:name="_Toc33"/>
      <w:bookmarkEnd w:id="85"/>
      <w:r>
        <w:rPr/>
        <w:t>2/1/4</w:t>
      </w:r>
      <w:r>
        <w:rPr>
          <w:rtl w:val="true"/>
        </w:rPr>
        <w:t xml:space="preserve">. </w:t>
      </w:r>
      <w:r>
        <w:rPr>
          <w:rtl w:val="true"/>
        </w:rPr>
        <w:t>گروه اشیاء ظرف مکان و تاثیر آنها بر سلامت؛ دومین بحث از ساختار اشیاء تقویت‌کننده بدن</w:t>
      </w:r>
      <w:bookmarkEnd w:id="86"/>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 اشیاء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اشیاء ظرف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کُرسی،</w:t>
      </w:r>
      <w:r>
        <w:rPr>
          <w:rStyle w:val="FootnoteAnchor"/>
          <w:rtl w:val="true"/>
        </w:rPr>
        <w:footnoteReference w:id="35"/>
      </w:r>
      <w:r>
        <w:rPr>
          <w:rFonts w:ascii="IRNazanin" w:hAnsi="IRNazanin" w:eastAsia="IRNazanin"/>
          <w:color w:val="111111"/>
          <w:sz w:val="28"/>
          <w:sz w:val="28"/>
          <w:szCs w:val="28"/>
          <w:rtl w:val="true"/>
          <w:lang w:bidi="fa-IR"/>
        </w:rPr>
        <w:t>آسمان‌ها، زمین، راه‌ها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اینجا یک سوالی به وجود می‌آید که مثلا تاثیر آسمان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سلامت چیست؟ آیا اینها را کسی در طب موجود بحث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یک </w:t>
      </w:r>
      <w:bookmarkStart w:id="87" w:name="pg11208_98822"/>
    </w:p>
    <w:p>
      <w:pPr>
        <w:pStyle w:val="BookText"/>
        <w:rPr/>
      </w:pPr>
      <w:bookmarkEnd w:id="87"/>
      <w:r>
        <w:rPr>
          <w:rFonts w:ascii="IRNazanin" w:hAnsi="IRNazanin" w:eastAsia="IRNazanin"/>
          <w:color w:val="111111"/>
          <w:sz w:val="28"/>
          <w:sz w:val="28"/>
          <w:szCs w:val="28"/>
          <w:rtl w:val="true"/>
          <w:lang w:bidi="fa-IR"/>
        </w:rPr>
        <w:t>مقدار بحث می‌شود ولی خیلی دقیق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یک مورد را مثال بزنم و عبور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روایت دارد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 ماه، علت ایجاد مزه میوه‌ها و محصولات کشاورزی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لذا شما دیده‌اید که از وقتی که ما مدل معیوب کشت گلخانه‌ای را در کشور وارد کرده‌ایم، مزه محصولات باغی و کشاورزی ما از بین رفته است و الان باید خیلی توضیح داد که مثلا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خیار دارای مزه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نسل امروز این را خیلی متوجه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اتفاق برای چه اتفاق افتاده است؟ برای اینکه نور ماه به بوته خیار و سایر محصولات گلخانه‌ای نمی‌تابد و این اتفاق الان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که داریم راجع به آسمان‌ها صحبت می‌کنیم؛ یکی از چیزهایی که در آسمان وجود دارد، ماه است که بر سلامت ما خیلی موثر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همه مسائل آسمان مربوط به ماه نمی‌شود؛ بلکه مساله نجوم هم هست که الان دیگر وقت آن نیست که در مورد آنها صحبت کنیم</w:t>
      </w:r>
      <w:r>
        <w:rPr>
          <w:rFonts w:eastAsia="IRNazanin" w:cs="IRNazanin"/>
          <w:color w:val="111111"/>
          <w:sz w:val="28"/>
          <w:szCs w:val="28"/>
          <w:rtl w:val="true"/>
          <w:lang w:bidi="fa-IR"/>
        </w:rPr>
        <w:t>.</w:t>
      </w:r>
    </w:p>
    <w:p>
      <w:pPr>
        <w:pStyle w:val="Heading4"/>
        <w:numPr>
          <w:ilvl w:val="3"/>
          <w:numId w:val="1"/>
        </w:numPr>
        <w:rPr/>
      </w:pPr>
      <w:bookmarkStart w:id="88" w:name="__RefHeading___Toc7651424_2870459653"/>
      <w:bookmarkStart w:id="89" w:name="_Toc34"/>
      <w:bookmarkEnd w:id="88"/>
      <w:r>
        <w:rPr/>
        <w:t>3/1/4</w:t>
      </w:r>
      <w:r>
        <w:rPr>
          <w:rtl w:val="true"/>
        </w:rPr>
        <w:t xml:space="preserve">. </w:t>
      </w:r>
      <w:r>
        <w:rPr>
          <w:rtl w:val="true"/>
        </w:rPr>
        <w:t>گروه اشیاء ظرف زمان و تاثیر آنها بر سلامت؛ سومین بحث از ساختار اشیاء تقویت‌کننده بدن</w:t>
      </w:r>
      <w:bookmarkEnd w:id="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سوم اشیاء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 اشیاء ظرف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زمان‌ها مثل شب، روز، هفته، ماه</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حَدَّثَنَا مُحَمَّدُ بْنُ إِبْرَاهِيمَ بْنِ إِسْحَاقَ رِضْوَانُ اللَّهِ عَلَيْهِ قَالَ حَدَّثَنَا أَبُو سَعِيدٍ الْحَسَنُ بْنُ عَلِيٍّ الْعَدَوِيُّ قَالَ حَدَّثَنَا يُوسُفُ بْنُ يَحْيَى الْأَصْبَهَانِيُّ أَبُو يَعْقُوبَ قَالَ حَدَّثَنِي أَبُو عَلِيٍّ إِسْمَاعِيلُ بْنُ حَاتِمٍ قَالَ حَدَّثَنَا أَبُو جَعْفَرٍ أَحْمَدُ بْنُ صَالِحِ بْنِ سَعِيدٍ الْمَكِّيُّ قَالَ حَدَّثَنَا عَمْرُو بْنُ حَفْصٍ عَنْ إِسْحَاقَ بْنِ نَجِيحٍ عَنْ حُصَيْبٍ عَنْ مُجَاهِدٍ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أَوْصَى رَسُولُ اللَّهِ ص عَلِيَّ بْنَ أَبِي طَالِبٍ ع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لا تُجامِعِ امرَأَتَكَ في أوَّلِ الشَّهرِ و وَسَطِهِ و آخِرِهِ؛ فَإِنَّ الجُنونَ وَ الجُذامَ وَ الخَبَلَ لَيُسرِعُ إلَيها و إلى وَلَدِها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خدا صلى الله عليه و آله در سفارش به 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ميان و پايان ماه با همسرت نزديكى مكن، كه ديوانگى، جذام و تباهْ‏مغزى، بسيار زود به سراغ وى و فرزندش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الشرائع،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 يحضره الفقيه،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552</w:t>
      </w:r>
    </w:p>
    <w:p>
      <w:pPr>
        <w:pStyle w:val="BookText"/>
        <w:rPr/>
      </w:pPr>
      <w:r>
        <w:rPr>
          <w:rFonts w:ascii="IRNazanin" w:hAnsi="IRNazanin" w:eastAsia="IRNazanin"/>
          <w:color w:val="111111"/>
          <w:sz w:val="28"/>
          <w:sz w:val="28"/>
          <w:szCs w:val="28"/>
          <w:rtl w:val="true"/>
          <w:lang w:bidi="fa-IR"/>
        </w:rPr>
        <w:t>، فصل، سال، عمر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پیاده فوری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 الگوی فقهی ارزیابی غذا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سخنان حجت الاسلام و المسلمین علی کشوری در جمع کارشناسان موسسه کیفیت رضوی است،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 شهر مقدس مشهد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خدايى كه پيامبرى را به حضرت محمّد صلّى اللّٰه عليه و آله خاتمه دادى،اين روز و ماه و سال و عمرم را به خير و خوبى خاتمه ده</w:t>
      </w:r>
      <w:r>
        <w:rPr>
          <w:rFonts w:eastAsia="IRNazanin" w:cs="IRNazanin"/>
          <w:color w:val="111111"/>
          <w:sz w:val="28"/>
          <w:szCs w:val="28"/>
          <w:rtl w:val="true"/>
          <w:lang w:bidi="fa-IR"/>
        </w:rPr>
        <w:t>.</w:t>
      </w:r>
    </w:p>
    <w:p>
      <w:pPr>
        <w:pStyle w:val="BookText"/>
        <w:rPr/>
      </w:pP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مصدر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 الإمام الرضا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 الذهبية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مكاتيب الأئمة عليهم السلام،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215</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یک شیء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پزشکی موجود در مورد مثلا مساله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و سلامت</w:t>
      </w:r>
      <w:r>
        <w:rPr>
          <w:rFonts w:eastAsia="IRNazanin" w:cs="IRNazanin"/>
          <w:color w:val="111111"/>
          <w:sz w:val="28"/>
          <w:szCs w:val="28"/>
          <w:rtl w:val="true"/>
          <w:lang w:bidi="fa-IR"/>
        </w:rPr>
        <w:t>"</w:t>
      </w:r>
      <w:bookmarkStart w:id="90" w:name="pg11208_98823"/>
    </w:p>
    <w:p>
      <w:pPr>
        <w:pStyle w:val="BookText"/>
        <w:rPr/>
      </w:pPr>
      <w:bookmarkEnd w:id="90"/>
      <w:r>
        <w:rPr>
          <w:rFonts w:ascii="IRNazanin" w:hAnsi="IRNazanin" w:eastAsia="IRNazanin"/>
          <w:color w:val="111111"/>
          <w:sz w:val="28"/>
          <w:sz w:val="28"/>
          <w:szCs w:val="28"/>
          <w:rtl w:val="true"/>
          <w:lang w:bidi="fa-IR"/>
        </w:rPr>
        <w:t>بحث می‌کند؟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عَلِيُّ بْنُ مُحَمَّدِ بْنِ بُنْدَارَ عَنْ أَحْمَدَ بْنِ أَبِي عَبْدِ اللَّهِ عَنْ أَبِي سُلَيْمَانَ عَنْ أَحْمَدَ بْنِ الْحَسَنِ الْجَبَلِيِ‏ عَنْ أَبِيهِ عَنْ جَمِيلِ بْنِ دَرَّاجٍ قَالَ سَمِعْتُ أَبَا عَبْدِ اللَّهِ 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الْعَشَاءَ لَيْلَةَ السَّبْتِ وَ لَيْلَةَ الْأَحَدِ مُتَوَالِيَتَيْنِ ذَهَبَتْ عَنْهُ قُوَّتُهُ فَلَمْ تَرْجِعْ إِلَيْهِ أَرْبَعِينَ يَوْماً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خوردن شام را در شب شنبه و یکشنبه پشت سر هم ترک کند، قوّت و توان او از بین می‌رود و تا چهل روز باز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423</w:t>
      </w:r>
    </w:p>
    <w:p>
      <w:pPr>
        <w:pStyle w:val="BookText"/>
        <w:rPr/>
      </w:pPr>
      <w:r>
        <w:rPr>
          <w:rFonts w:ascii="Amiri" w:hAnsi="Amiri" w:eastAsia="Amiri" w:cs="Amiri"/>
          <w:color w:val="111111"/>
          <w:sz w:val="28"/>
          <w:sz w:val="28"/>
          <w:szCs w:val="28"/>
          <w:rtl w:val="true"/>
          <w:lang w:bidi="ar-SA"/>
        </w:rPr>
        <w:t>عَنْهُ عَنْ أَبِي سُلَيْمَانَ عَنْ أَحْمَدَ بْنِ الْحَسَنِ وَ هُوَ الْجَبَلِيُّ عَنْ أَبِيهِ عَنْ‏ جَمِيلِ بْنِ دَرَّاجٍ قَالَ سَمِعْتُ أَبَا عَبْدِ اللَّهِ ع يَوْماً يَقُول‏</w:t>
      </w:r>
    </w:p>
    <w:p>
      <w:pPr>
        <w:pStyle w:val="BookText"/>
        <w:rPr/>
      </w:pPr>
      <w:r>
        <w:rPr>
          <w:rFonts w:ascii="Amiri" w:hAnsi="Amiri" w:eastAsia="Amiri" w:cs="Amiri"/>
          <w:color w:val="111111"/>
          <w:sz w:val="28"/>
          <w:sz w:val="28"/>
          <w:szCs w:val="28"/>
          <w:rtl w:val="true"/>
          <w:lang w:bidi="ar-SA"/>
        </w:rPr>
        <w:t xml:space="preserve">مكارم الأخلاق، ص </w:t>
      </w:r>
      <w:r>
        <w:rPr>
          <w:rFonts w:eastAsia="Amiri" w:cs="Amiri" w:ascii="Amiri" w:hAnsi="Amiri"/>
          <w:color w:val="111111"/>
          <w:sz w:val="28"/>
          <w:szCs w:val="28"/>
          <w:lang w:bidi="ar-SA"/>
        </w:rPr>
        <w:t>195</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الشيعة، 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مستدرك الوسائل، ج‏</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266</w:t>
      </w:r>
    </w:p>
    <w:p>
      <w:pPr>
        <w:pStyle w:val="BookText"/>
        <w:rPr/>
      </w:pPr>
      <w:r>
        <w:rPr>
          <w:rFonts w:ascii="Amiri" w:hAnsi="Amiri" w:eastAsia="Amiri" w:cs="Amiri"/>
          <w:color w:val="111111"/>
          <w:sz w:val="28"/>
          <w:sz w:val="28"/>
          <w:szCs w:val="28"/>
          <w:rtl w:val="true"/>
          <w:lang w:bidi="ar-SA"/>
        </w:rPr>
        <w:t>عَلِيُّ بْنُ مُحَمَّدِ بْنِ بُنْدَارَ عَنْ أَحْمَدَ بْنِ أَبِي عَبْدِ اللَّهِ عَنْ أَبِيهِ عَنْ سُلَيْمَانَ بْنِ جَعْفَرٍ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الْحَسَنِ ع لَا يَدَعُ الْعَشَاءَ وَ لَوْ بِكَعْكَةٍ وَ كَانَ يَقُولُ ع إِنَّهُ قُوَّةٌ لِلْجِسْمِ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سلیمان بن جعفر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خوردن شام را ترک نکردند ولو به خوردنِ یک کیک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همیشه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شب قوّت و نیروی بدن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423</w:t>
      </w:r>
    </w:p>
    <w:p>
      <w:pPr>
        <w:pStyle w:val="BookText"/>
        <w:rPr/>
      </w:pPr>
      <w:r>
        <w:rPr>
          <w:rFonts w:ascii="Amiri" w:hAnsi="Amiri" w:eastAsia="Amiri" w:cs="Amiri"/>
          <w:color w:val="111111"/>
          <w:sz w:val="28"/>
          <w:sz w:val="28"/>
          <w:szCs w:val="28"/>
          <w:rtl w:val="true"/>
          <w:lang w:bidi="ar-SA"/>
        </w:rPr>
        <w:t>سند 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أَبِيهِ عَنْ سُلَيْمَانَ بْنِ الْجَعْفَرِي‏</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508</w:t>
      </w:r>
    </w:p>
    <w:p>
      <w:pPr>
        <w:pStyle w:val="BookText"/>
        <w:rPr/>
      </w:pPr>
      <w:r>
        <w:rPr>
          <w:rFonts w:ascii="IRNazanin" w:hAnsi="IRNazanin" w:eastAsia="IRNazanin"/>
          <w:color w:val="111111"/>
          <w:sz w:val="28"/>
          <w:sz w:val="28"/>
          <w:szCs w:val="28"/>
          <w:rtl w:val="true"/>
          <w:lang w:bidi="fa-IR"/>
        </w:rPr>
        <w:t xml:space="preserve">جهت مشاهده روایات در باب تاثیر غذای شب بر سلامت ر،ک؛ پیوست شماره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وقتی شما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و سلامت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و سلامت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می‌کنید،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هفت نوع خوابیدن داریم؛ بعضی از این هفت نوع خوابیدن به ضرر سلامت بدن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بنقل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اول روز كم خردى و بدكرداريست، و ميان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است، و خواب پس از عصر حماقت است، و ميان مغرب و عشاء از روزى محروم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الأشعثيات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مكارم الأخلاق، ص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185</w:t>
      </w:r>
    </w:p>
    <w:p>
      <w:pPr>
        <w:pStyle w:val="BookText"/>
        <w:rPr/>
      </w:pPr>
      <w:r>
        <w:rPr>
          <w:rFonts w:ascii="Amiri" w:hAnsi="Amiri" w:eastAsia="Amiri" w:cs="Amiri"/>
          <w:color w:val="111111"/>
          <w:sz w:val="28"/>
          <w:sz w:val="28"/>
          <w:szCs w:val="28"/>
          <w:rtl w:val="true"/>
          <w:lang w:bidi="ar-SA"/>
        </w:rPr>
        <w:t>حَدَّثَنَا مُحَمَّدُ بْنُ عَبْدِ الْجَبَّارِ عَنِ الْحَسَنِ بْنِ الْحُسَيْنِ اللُّؤْلُؤِيِّ عَنْ أَحْمَدَ بْنِ الْحَسَنِ الْمِيثَمِيِّ عَنْ صَالِحٍ عَنْ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عَلِيِّ بْنِ الْحُسَيْنِ وَ عَصَافِيرُ عَلَى الْحَائِطِ قُبَالَتَهُ يَصِحْنَ فَقَالَ يَا بَا حَمْزَةَ أَ تَدْرِي مَا يَقُلْنَ قَالَ يَتَحَدَّثْنَ أَنَّ لَهُنَّ وَقْتٌ يَسْأَلْنَ فِيهِ قُوتَهُنَّ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تَنَامَنَّ قَبْلَ طُلُوعِ الشَّمْسِ؛ فَإِنِّي أَكْرَهُهَا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يُقَسِّمُ فِي ذَلِكَ الْوَقْتِ أَرْزَاقَ الْعِبَادِ وَ عَلَى أَيْدِينَا يُجْرِيهَا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ابى حمزه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ابى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طلوع خورشيد مخواب كه من آن را برايت بد ميدانم زيرا خدا در آن روزى مردم را پخش ميكند و اجراء آن بدست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 في فضائل آل محمد صلى الله عليهم،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الشيعة،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و بعضی به نفع سلامت بدن است مثل خواب قیلوله</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اعرابى نزد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مردى يادآور بودم و فراموشكار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عادت به خواب نيم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داشتى و آن را واگذاشتى؟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فرمودش بدان بازگرد تا يادآوريت بتو برگردد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ص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الشيعة،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این مباحث اثر زمان بر سلامت است؛ ولی بحث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هم یک دسته شیء است که باید بحث شود</w:t>
      </w:r>
      <w:r>
        <w:rPr>
          <w:rFonts w:eastAsia="IRNazanin" w:cs="IRNazanin"/>
          <w:color w:val="111111"/>
          <w:sz w:val="28"/>
          <w:szCs w:val="28"/>
          <w:rtl w:val="true"/>
          <w:lang w:bidi="fa-IR"/>
        </w:rPr>
        <w:t>.</w:t>
      </w:r>
    </w:p>
    <w:p>
      <w:pPr>
        <w:pStyle w:val="Heading4"/>
        <w:numPr>
          <w:ilvl w:val="3"/>
          <w:numId w:val="1"/>
        </w:numPr>
        <w:rPr/>
      </w:pPr>
      <w:bookmarkStart w:id="91" w:name="__RefHeading___Toc7651426_2870459653"/>
      <w:bookmarkStart w:id="92" w:name="_Toc35"/>
      <w:bookmarkEnd w:id="91"/>
      <w:r>
        <w:rPr/>
        <w:t>4/1/4</w:t>
      </w:r>
      <w:r>
        <w:rPr>
          <w:rtl w:val="true"/>
        </w:rPr>
        <w:t xml:space="preserve">. </w:t>
      </w:r>
      <w:r>
        <w:rPr>
          <w:rtl w:val="true"/>
        </w:rPr>
        <w:t>گروه اشیاء مرتبط با آب و تاثیر آنها بر سلامت؛ چهارمین بحث از ساختار اشیاء تقویت‌کننده بدن</w:t>
      </w:r>
      <w:bookmarkEnd w:id="92"/>
    </w:p>
    <w:p>
      <w:pPr>
        <w:pStyle w:val="BookText"/>
        <w:rPr/>
      </w:pPr>
      <w:r>
        <w:rPr>
          <w:rFonts w:ascii="IRNazanin" w:hAnsi="IRNazanin" w:eastAsia="IRNazanin"/>
          <w:color w:val="111111"/>
          <w:sz w:val="28"/>
          <w:sz w:val="28"/>
          <w:szCs w:val="28"/>
          <w:rtl w:val="true"/>
          <w:lang w:bidi="fa-IR"/>
        </w:rPr>
        <w:t>گروه چهارم اشیاء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اشیاء مرتبط با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سلامت باید بحث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چشمه</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عَلِيُّ بْنُ إِبْرَاهِيمَ عَنْ أَبِيهِ عَنْ هَارُونَ بْنِ مُسْلِمٍ عَنْ مَسْعَدَةَ بْنِ صَدَقَةَ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رَسُولُ اللَّهِ ص عَنِ الِاسْتِشْفَاءِ بِالْحُمَّيَاتِ وَ هِيَ الْعُيُونُ الْحَارَّةُ الَّتِي تَكُونُ فِي الْجِبَالِ الَّتِي تُوجَدُ فِيهَا رَائِحَةُ الْكِبْرِيتِ وَ قِيلَ إِنَّهَا مِنْ فَيْحِ جَهَنَّم‏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از درمان با چشمه‏هاى آب گرم، نهى فرموده است، و آنها، چشمه‏هايى از آب گرم در كوهستان‏هاست كه بوى گوگرد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579</w:t>
      </w:r>
    </w:p>
    <w:p>
      <w:pPr>
        <w:pStyle w:val="BookText"/>
        <w:rPr/>
      </w:pPr>
      <w:r>
        <w:rPr>
          <w:rFonts w:ascii="Amiri" w:hAnsi="Amiri" w:eastAsia="Amiri" w:cs="Amiri"/>
          <w:color w:val="111111"/>
          <w:sz w:val="28"/>
          <w:sz w:val="28"/>
          <w:szCs w:val="28"/>
          <w:rtl w:val="true"/>
          <w:lang w:bidi="ar-SA"/>
        </w:rPr>
        <w:t>عَنْهُ عَنْ بَعْضِهِمْ عَنْ هَارُونَ بْنِ مُسْلِمٍ عَنْ مَسْعَدَةَ بْنِ صَدَقَةَ عَنْ أَبِي عَبْدِ اللَّه‏</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تهذيب الأحكام،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کافی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الشيعة،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589</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بن محمد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بَعْضِهِمْ عَنْ هَارُونَ بْنِ مَسْعَدَةَ بْنِ زِيَادٍ عَنْ أَبِي عَبْدِ اللَّهِ عَنْ آبَائِهِ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 نَهَى أَنْ يُسْتَشْفَى بِالْحَمَّاتِ الَّتِي تُوجَدُ فِي الْجِبَال‏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580</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الشيعة،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480</w:t>
      </w:r>
    </w:p>
    <w:p>
      <w:pPr>
        <w:pStyle w:val="BookText"/>
        <w:rPr/>
      </w:pPr>
      <w:r>
        <w:rPr>
          <w:rFonts w:ascii="Amiri" w:hAnsi="Amiri" w:eastAsia="Amiri" w:cs="Amiri"/>
          <w:color w:val="111111"/>
          <w:sz w:val="28"/>
          <w:sz w:val="28"/>
          <w:szCs w:val="28"/>
          <w:rtl w:val="true"/>
          <w:lang w:bidi="ar-SA"/>
        </w:rPr>
        <w:t>عِدَّةٌ مِنْ أَصْحَابِنَا عَنْ سَهْلِ بْنِ زِيَادٍ عَنْ مُحَمَّدِ بْنِ سِنَانٍ عَمَّنْ ذَكَرَهُ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ع يَكْرَهُ أَنْ يَتَدَاوَى بِالْمَاءِ الْمُرِّ وَ بِمَاءِ الْكِبْرِيتِ وَ كَانَ يَقُولُ إِنَّ نُوحاً ع لَمَّا كَانَ الطُّوفَانُ دَعَا الْمِيَاهَ فَأَجَابَتْهُ كُلُّهَا إِلَّا الْمَاءَ الْمُرَّ وَ مَاءَ الْكِبْرِيتِ فَدَعَا عَلَيْهِمَا وَ لَعَنَهُمَا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نداشت به آب تلخ و آب گوگرددار، درمان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نوح، آن هنگام كه توفان به پا شده بود، آب‏ها را فرا خوانْد و همه آنها به او پاسخ دادند، مگر آب‏هاى تلخ و آب‏هاى گوگرددار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آب‏ها را نفرين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الشيعة، 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چاه، رود، قنات، دریا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به آب دريا مى‏ماند كه هر چه تشنه از آن بنوشد، تشنه‏تر مى‏شود تا سرانجام او را مى‏كشد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ماهی</w:t>
      </w:r>
      <w:r>
        <w:rPr>
          <w:rStyle w:val="FootnoteAnchor"/>
          <w:rtl w:val="true"/>
        </w:rPr>
        <w:footnoteReference w:id="41"/>
      </w:r>
      <w:r>
        <w:rPr>
          <w:rFonts w:ascii="IRNazanin" w:hAnsi="IRNazanin" w:eastAsia="IRNazanin"/>
          <w:color w:val="111111"/>
          <w:sz w:val="28"/>
          <w:sz w:val="28"/>
          <w:szCs w:val="28"/>
          <w:rtl w:val="true"/>
          <w:lang w:bidi="fa-IR"/>
        </w:rPr>
        <w:t>،ابر،</w:t>
      </w:r>
    </w:p>
    <w:p>
      <w:pPr>
        <w:pStyle w:val="BookText"/>
        <w:rPr/>
      </w:pPr>
      <w:r>
        <w:rPr>
          <w:rFonts w:ascii="IRNazanin" w:hAnsi="IRNazanin" w:eastAsia="IRNazanin"/>
          <w:color w:val="111111"/>
          <w:sz w:val="28"/>
          <w:sz w:val="28"/>
          <w:szCs w:val="28"/>
          <w:rtl w:val="true"/>
          <w:lang w:bidi="fa-IR"/>
        </w:rPr>
        <w:t>رعد، باران</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ارجاع پژوهشی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الْقَاسِمِ بْنِ يَحْيَى عَنْ جَدِّهِ الْحَسَنِ بْنِ رَاشِدٍ عَنْ أَبِي بَصِيرٍ عَنْ أَبِي عَبْدِ اللَّهِ ع قَالَ حَدَّثَنِي أَبِي عَنْ جَدِّهِ قَالَ قَالَ أَمِيرُ الْمُؤْمِنِين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اشْرَبُوا مَاءَ السَّمَاءِ فَإِنَّهُ يُطَهِّرُ الْبَدَنَ وَ يَدْفَعُ الْأَسْقَامَ قَالَ اللَّهُ عَزَّ وَ 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يُنَزِّلُ عَلَيْكُمْ مِنَ السَّماءِ ماءً لِيُطَهِّرَكُمْ‏  بِهِ وَ يُذْهِبَ عَنْكُمْ رِجْزَ الشَّيْطانِ وَ لِيَرْبِطَ عَلى‏ قُلُوبِكُمْ وَ يُثَبِّتَ بِهِ الْأَقْدام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مبارکه انفال، آیه</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باران را بنوشید؛ چرا که بدن را پاکیزه و بیماری‌ها را دفع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برايتان آبى از آسمان نازل كرد تا شما را به وسيله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آلودگى‏ها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 كند، و وسوسه شيطان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بدترين كثافات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برطرف نمايد، و دل‏هايتان را استحكام دهد، و گام‏هايتان را به آن استوار و پا برجا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مبارکه انفال، آیه</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574</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الْقَاسِمِ بْنِ يَحْيَى عَنْ جَدِّهِ الْحَسَنِ بْنِ رَاشِدٍ عَنْ أَبِي بَصِيرٍ عَنْ أَبِي عَبْدِ اللَّهِ ع قَالَ قَالَ أَمِيرُ الْمُؤْمِنِينَ</w:t>
      </w:r>
    </w:p>
    <w:p>
      <w:pPr>
        <w:pStyle w:val="BookText"/>
        <w:rPr/>
      </w:pP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الوافي، ج‏</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583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 در این قسمت نیز یک اشاره کنم و بحث را ادامه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آب، آب باران است</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رسول خدا صلى الله عليه و آله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از آب باران ماه نيسان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تا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فروردین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بنوشد، اگر تمام امراضى كه به مردم مى‏رسد، به او برسد، با آن آب شفا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سود ديگرى غير از آنچه گفتى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قسم به خدايى كه تو را به حق به نبوت مبعوث ساخت، هر كس اين آيات را بر اين آب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بنوشد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قلبش را مالامال از نور و روشنايى مى‏سازد و الهامات الهى به قلبش مى‏فرستد و حكمت و علم را بر زبانش جارى مى‏سازد و قلبش را با فهم و بصيرتى كه به هيچ كس از جهانيان نداده است، مى‏پوشاند و برايش هزار رحمت و آمرزش مى‏فرستد و فريبكارى، خيانت، غيبت، حسادت، ستم، تكبر، بخل، آز، خشم‏قلبى، دشمنى، كينه‏ورزى، خبرچينى و آسيب‏رسانى به مردم را از او دور مى‏سازد و اين، يعنى درمان هر دردى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مهج الدعوات، ص </w:t>
      </w:r>
      <w:r>
        <w:rPr>
          <w:rFonts w:eastAsia="IRNazanin" w:cs="IRNazanin"/>
          <w:color w:val="111111"/>
          <w:sz w:val="28"/>
          <w:szCs w:val="28"/>
          <w:lang w:bidi="fa-IR"/>
        </w:rPr>
        <w:t>356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زاد المعاد، ص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478</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مدیریت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3" w:name="pg11208_98825"/>
      <w:bookmarkStart w:id="94" w:name="pg11208_98825"/>
      <w:bookmarkEnd w:id="94"/>
    </w:p>
    <w:p>
      <w:pPr>
        <w:pStyle w:val="BookText"/>
        <w:rPr/>
      </w:pPr>
      <w:bookmarkStart w:id="95" w:name="pg11208_98825"/>
      <w:bookmarkEnd w:id="95"/>
      <w:r>
        <w:rPr>
          <w:rFonts w:ascii="IRNazanin" w:hAnsi="IRNazanin" w:eastAsia="IRNazanin"/>
          <w:color w:val="111111"/>
          <w:sz w:val="28"/>
          <w:sz w:val="28"/>
          <w:szCs w:val="28"/>
          <w:rtl w:val="true"/>
          <w:lang w:bidi="fa-IR"/>
        </w:rPr>
        <w:t>استحصال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بحث می‌کنیم،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سامانه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بخشی برای استحصال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که یک بخش از آن فرایندی برای استحصال آب باران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باران بهترین نوع آب برای شُرب است که باید یک فرایند استحصالی برای آن طراحی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اشیاء مرتبط با آب که گروه چهارم اشیاء هستند؛ خودشان یک تاثیراتی بر سلامت دارند</w:t>
      </w:r>
      <w:r>
        <w:rPr>
          <w:rFonts w:eastAsia="IRNazanin" w:cs="IRNazanin"/>
          <w:color w:val="111111"/>
          <w:sz w:val="28"/>
          <w:szCs w:val="28"/>
          <w:rtl w:val="true"/>
          <w:lang w:bidi="fa-IR"/>
        </w:rPr>
        <w:t>.</w:t>
      </w:r>
    </w:p>
    <w:p>
      <w:pPr>
        <w:pStyle w:val="Heading4"/>
        <w:numPr>
          <w:ilvl w:val="3"/>
          <w:numId w:val="1"/>
        </w:numPr>
        <w:rPr/>
      </w:pPr>
      <w:bookmarkStart w:id="96" w:name="__RefHeading___Toc7651428_2870459653"/>
      <w:bookmarkStart w:id="97" w:name="_Toc36"/>
      <w:bookmarkEnd w:id="96"/>
      <w:r>
        <w:rPr/>
        <w:t>5/1/4</w:t>
      </w:r>
      <w:r>
        <w:rPr>
          <w:rtl w:val="true"/>
        </w:rPr>
        <w:t xml:space="preserve">. </w:t>
      </w:r>
      <w:r>
        <w:rPr>
          <w:rtl w:val="true"/>
        </w:rPr>
        <w:t>گروه اشیاء مرتبط با آتش و تاثیر آنها بر سلامت؛ پنجمین بحث از ساختار اشیاء تقویت‌کننده بدن</w:t>
      </w:r>
      <w:bookmarkEnd w:id="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پنجم اشیاء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اشیاء مرتبط با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ماه، کواکب، نجوم، 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همه عناوین نو برای تحقیق است مثلا کسی بگوید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که از اصطلاحات قرآن است،</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همانا ما آسمان دنيا را به زيور ستارگان آراستيم،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از هر شيطان سركشى حفظ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نمى‏توانند به سخنان فرشتگان بسيار مكرم و شريف گوش فرا دهند،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به گوش دادن برخيزند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هر سو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سويشان پرتاب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با خفت وخوارى رانده شوند، و براى آنان عذابى هميشگى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آنكه شيطانى خبرى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دزدانه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سرعت بربايد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اين صورت گلوله‏اى آتشين و شكافنده او را دنبال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ر، ک؛ سوره مبارکه جن،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مبارکه حجر، آیه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تاثیری بر سلامت دارند؟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سلامت چیست؟ مثلا یک مثال ساده‌اش این است که می‌گویند شما هیچوقت نباید روبه آفتاب باشید؛ چون بیماری‌های بدنتان تحریک می‌شود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خورشيد قرار مگيريد؛ زيرا بدبو كننده دهان است، رنگ را مى‏پرانَد، جامه را كهنه مى‏سازد و دردهاى نهفته را آشكار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الشيعة، ج‏</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183</w:t>
      </w:r>
    </w:p>
    <w:p>
      <w:pPr>
        <w:pStyle w:val="BookText"/>
        <w:rPr/>
      </w:pPr>
      <w:r>
        <w:rPr>
          <w:rFonts w:ascii="Amiri" w:hAnsi="Amiri" w:eastAsia="Amiri" w:cs="Amiri"/>
          <w:color w:val="111111"/>
          <w:sz w:val="28"/>
          <w:sz w:val="28"/>
          <w:szCs w:val="28"/>
          <w:rtl w:val="true"/>
          <w:lang w:bidi="ar-SA"/>
        </w:rPr>
        <w:t>حَدَّثَنَا مُحَمَّدُ بْنُ عَلِيٍّ مَاجِيلَوَيْهِ رَضِيَ اللَّهُ عَنْهُ قَالَ حَدَّثَنَا مُحَمَّدُ بْنُ يَحْيَى الْعَطَّارُ عَنْ مُحَمَّدِ بْنِ أَحْمَدَ عَنْ مُوسَى بْنِ جَعْفَرِ بْنِ وَهْبٍ الْبَغْدَادِيِّ عَنْ عُبَيْدِ اللَّهِ بْنِ عَبْدِ اللَّهِ عَنْ مُوسَى بْنِ إِبْرَاهِيمَ الْمَرْوَزِيِّ عَنْ أَبِي الْحَسَنِ مُوسَى بْنِ جَعْفَرٍ ع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الشَّمْسِ أَرْبَعُ خِصَالٍ تُغَيِّرُ اللَّوْنَ وَ تُنَتِّنُ الرِّيحَ وَ تُخْلِقُ الثِّيَابَ وَ تُورِثُ الدَّاءَ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آفتاب، چهار ویژگی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 را دگرگون مى‏سازد، بوى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 مى‏كند، جامه را كهنه مى‏نمايد، و بيمارى بر جاى مى‏نهد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روضة الواعظين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فتال نیشابوری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الشيعة، ج‏</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ولی اگر آفتاب از پشت به شما بتابد، باعث کاهش بیماری‌ها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كسى از شما در زير آفتاب مى‏نشيند، پشت به خورشيد قرار گيرد؛ چرا كه آفتاب، بيمارى‏هاى نهفته را آشكار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اشیاء هم بر مساله سلامت موثر هستند</w:t>
      </w:r>
      <w:r>
        <w:rPr>
          <w:rFonts w:eastAsia="IRNazanin" w:cs="IRNazanin"/>
          <w:color w:val="111111"/>
          <w:sz w:val="28"/>
          <w:szCs w:val="28"/>
          <w:rtl w:val="true"/>
          <w:lang w:bidi="fa-IR"/>
        </w:rPr>
        <w:t xml:space="preserve">. </w:t>
      </w:r>
      <w:bookmarkStart w:id="98" w:name="pg11208_98826"/>
    </w:p>
    <w:p>
      <w:pPr>
        <w:pStyle w:val="Heading4"/>
        <w:numPr>
          <w:ilvl w:val="3"/>
          <w:numId w:val="1"/>
        </w:numPr>
        <w:rPr/>
      </w:pPr>
      <w:bookmarkStart w:id="99" w:name="__RefHeading___Toc7651430_2870459653"/>
      <w:bookmarkStart w:id="100" w:name="_Toc37"/>
      <w:bookmarkEnd w:id="98"/>
      <w:bookmarkEnd w:id="99"/>
      <w:r>
        <w:rPr/>
        <w:t>6/1/4</w:t>
      </w:r>
      <w:r>
        <w:rPr>
          <w:rtl w:val="true"/>
        </w:rPr>
        <w:t xml:space="preserve">. </w:t>
      </w:r>
      <w:r>
        <w:rPr>
          <w:rtl w:val="true"/>
        </w:rPr>
        <w:t>گروه اشیاء مرتبط با باد و تاثیر آنها بر سلامت؛ ششمین بحث از ساختار اشیاء تقویت‌کننده بدن</w:t>
      </w:r>
      <w:bookmarkEnd w:id="100"/>
    </w:p>
    <w:p>
      <w:pPr>
        <w:pStyle w:val="BookText"/>
        <w:rPr/>
      </w:pPr>
      <w:r>
        <w:rPr>
          <w:rFonts w:ascii="IRNazanin" w:hAnsi="IRNazanin" w:eastAsia="IRNazanin"/>
          <w:color w:val="111111"/>
          <w:sz w:val="28"/>
          <w:sz w:val="28"/>
          <w:szCs w:val="28"/>
          <w:rtl w:val="true"/>
          <w:lang w:bidi="fa-IR"/>
        </w:rPr>
        <w:t>گروه ششم اشیاء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اشیاء مرتبط با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باد، باد جنوب، باد شمال، باد دَبور، باد صبا</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ابى بصير كه از امام ششم عليه السّلام پرسيدم از چهار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شمال، جنوب، صبا و دبور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شمال از بهشت است و جنوب از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خدا لشكرها است از باد كه عذاب دهد به آنها هر كه را خواهد از گنهكاران، هر بادى فرشته دارد كه به آن گماشته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را بادهاى رحمت برآور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پيش از باران آنها را پخش کند؛ مانند بادى كه ابر را برانگيزند براى باران، و چون بادها كه ابر را ميان آسمان و زمين نگهدارند و بادها كه ابر را بفشارند تا ببارد بفرمان خدا، و چون بادها كه ابر را بپاشند، و چون بادها كه خدا در قرآن شمرده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چهار باد بنام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شمال، جنوب، صبا و دبور همانا نامهاى فرشته‏هاى گماشته به آنها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 يحضره الفقيه،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545</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اینها انواع و اقسام بادها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وقتی خانه می‌سازید، باید خانه را به یک جهتی بسازید که باد شمال را دریافت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بادها را نباید دریافت کرد وبعضی را باید دریافت کرد؛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باد سرد زمستان خود را از آن حفظ کنید و در پايانش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روى نماييد كه سرما با تن‏ها آن مى‏كند كه با 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آغازش مى‏سوزاند و پايانش برگ مى‏روياند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ص </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 xml:space="preserve">الدعوات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للراوندي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و زیاده‌ای در 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عَامِرٍ الشَّعْبِيِّ قَالَ قَالَ زِرُّ بْنُ حُبَيْشٍ 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 أَرْبَعُ كَلِمَاتٍ فِي الطِّبِّ لَوْ قَالَهَا بُقْرَاطُ أَوْ جَالِينُوسُ لَقَدَّمَ أَمَامَهَا مِائَةَ وَرَقَةٍ ثُمَّ زَيَّنَهَا بِهَذِهِ الْكَلِمَاتِ وَ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نزهة الناظر و تنبيه الخاطر، 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غرر الحكم و درر الكلم، ص </w:t>
      </w:r>
      <w:r>
        <w:rPr>
          <w:rFonts w:eastAsia="Amiri" w:cs="Amiri" w:ascii="Amiri" w:hAnsi="Amiri"/>
          <w:color w:val="111111"/>
          <w:sz w:val="28"/>
          <w:szCs w:val="28"/>
          <w:lang w:bidi="ar-SA"/>
        </w:rPr>
        <w:t>322</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الشيعة،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واقعا تاثیر اینها بر حوزه سلامت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بحث از باد و انواع و اقسام آن یک ایمنی‌ساز است و برای انسان سلامت به وجود می‌آورد</w:t>
      </w:r>
      <w:r>
        <w:rPr>
          <w:rFonts w:eastAsia="IRNazanin" w:cs="IRNazanin"/>
          <w:color w:val="111111"/>
          <w:sz w:val="28"/>
          <w:szCs w:val="28"/>
          <w:rtl w:val="true"/>
          <w:lang w:bidi="fa-IR"/>
        </w:rPr>
        <w:t>.</w:t>
      </w:r>
    </w:p>
    <w:p>
      <w:pPr>
        <w:pStyle w:val="Heading4"/>
        <w:numPr>
          <w:ilvl w:val="3"/>
          <w:numId w:val="1"/>
        </w:numPr>
        <w:rPr/>
      </w:pPr>
      <w:bookmarkStart w:id="101" w:name="__RefHeading___Toc7651432_2870459653"/>
      <w:bookmarkStart w:id="102" w:name="_Toc38"/>
      <w:bookmarkEnd w:id="101"/>
      <w:r>
        <w:rPr/>
        <w:t>7/1/4</w:t>
      </w:r>
      <w:r>
        <w:rPr>
          <w:rtl w:val="true"/>
        </w:rPr>
        <w:t xml:space="preserve">. </w:t>
      </w:r>
      <w:r>
        <w:rPr>
          <w:rtl w:val="true"/>
        </w:rPr>
        <w:t>گروه اشیاء مرتبط با کوه و تاثیر آنها بر سلامت؛ هفتمین بحث از ساختار اشیاء تقویت‌کننده بدن</w:t>
      </w:r>
      <w:bookmarkEnd w:id="102"/>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هفتم اشیاء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اشیاء مرتبط با 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که ما هفت نوع معدن مهم در اسلام داریم که معادن اصلی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حالا بنده مشغول هستم که نقشه معادن قم را با همین نگاه فقهی بر روی زمین تعیین و مشخص کنم که ان شاءالله این نقشه معادن را در سالهای آینده روی زمین پیاده‌سازی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همه اینها بر مسائل سلامت اثر دارند؛ مثلا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اثر آهن و </w:t>
      </w:r>
      <w:bookmarkStart w:id="103" w:name="pg11208_98827"/>
    </w:p>
    <w:p>
      <w:pPr>
        <w:pStyle w:val="BookText"/>
        <w:rPr/>
      </w:pPr>
      <w:bookmarkEnd w:id="103"/>
      <w:r>
        <w:rPr>
          <w:rFonts w:ascii="IRNazanin" w:hAnsi="IRNazanin" w:eastAsia="IRNazanin"/>
          <w:color w:val="111111"/>
          <w:sz w:val="28"/>
          <w:sz w:val="28"/>
          <w:szCs w:val="28"/>
          <w:rtl w:val="true"/>
          <w:lang w:bidi="fa-IR"/>
        </w:rPr>
        <w:t>سلامت</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مُحَمَّدُ بْنُ أَحْمَدَ بْنِ يَحْيَى عَنْ رَجُلٍ عَنِ الْحَسَنِ بْنِ عَلِيٍّ عَنْ أَبِيهِ عَنْ عَلِيِّ بْنِ عُقْبَةَ عَنْ مُوسَى بْنِ أُكَيْلٍ النُّمَيْرِيِّ عَنْ أَبِي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الْحَدِيدِ أَنَّهُ حِلْيَةُ أَهْلِ النَّارِ وَ الذَّهَبَ حِلْيَةُ أَهْلِ الْجَنَّةِ وَ جَعَلَ اللَّهُ الذَّهَبَ فِي الدُّنْيَا زِينَةَ النِّسَاءِ فَحَرَّمَ عَلَى الرِّجَالِ لُبْسَهُ وَ الصَّلَاةَ فِيهِ وَ جَعَلَ اللَّهُ الْحَدِيدَ فِي الدُّنْيَا زِينَةَ الْجِنِّ وَ الشَّيَاطِينِ فَحَرَّمَ عَلَى الرَّجُلِ الْمُسْلِمِ أَنْ يَلْبَسَهُ فِي الصَّلَاةِ إِلَّا أَنْ يَكُونَ قِبَالَ عَدُوٍّ فَلَا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فَالرَّجُلُ فِي السَّفَرِ يَكُونُ مَعَهُ السِّكِّينُ فِي خُفِّهِ لَا يَسْتَغْنِي عَنْهُ أَوْ فِي سَرَاوِيلِهِ مَشْدُوداً وَ الْمِفْتَاحُ يَخْشَى إِنْ وَضَعَهُ ضَاعَ أَوْ يَكُونُ فِي وَسَطِهِ الْمِنْطَقَةُ مِنْ حَدِيدٍ قَالَ لَا بَأْسَ بِالسِّكِّينِ وَ الْمِنْطَقَةِ لِلْمُسَافِرِ أَوْ فِي وَقْتِ ضَرُورَةٍ وَ كَذَلِكَ الْمِفْتَاحُ إِذَا خَافَ الضَّيْعَةَ وَ النِّسْيَانَ وَ لَا بَأْسَ بِالسَّيْفِ وَ كُلِّ آلَةِ السِّلَاحِ فِي الْحَرْبِ وَ فِي غَيْرِ ذَلِكَ لَا يَجُوزُ الصَّلَاةُ فِي شَيْ‏ءٍ مِنَ الْحَدِيدِ فَإِنَّهُ نَجَسٌ مَمْسُوخٌ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آهن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اهل آتش است و طلا زینت اهل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طلا را در دنیا زینت زنان قرار داد پس پوشیدن آن و نماز خواندن در آن را بر مردان حرام کرد، و خداوند آهن را زینت جن و شیاطین قرار داد لذا پوشیدن آن در نماز بر مرد مسلمان را حرام کرد؛ مگر اینکه در مقابل با دشمن باشد که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 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مردی که در سفر چاقو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آهنین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دارد و از آن بی نیاز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کمربندش و کلید که می ترسد گم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ضرورت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اشکالی نیست در شمشیر و هر وسیله ای که در جنگ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غیر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نماز خواندن در آهن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تهذيب الأحكام،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 xml:space="preserve">را باید بدانید،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اثر زرنیخ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جزو معادن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باید بدانید،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آهک و سلامت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المصباح المنير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630</w:t>
      </w:r>
    </w:p>
    <w:p>
      <w:pPr>
        <w:pStyle w:val="BookText"/>
        <w:rPr/>
      </w:pPr>
      <w:r>
        <w:rPr>
          <w:rFonts w:ascii="IRNazanin" w:hAnsi="IRNazanin" w:eastAsia="IRNazanin"/>
          <w:color w:val="111111"/>
          <w:sz w:val="28"/>
          <w:sz w:val="28"/>
          <w:szCs w:val="28"/>
          <w:rtl w:val="true"/>
          <w:lang w:bidi="fa-IR"/>
        </w:rPr>
        <w:t>همچنین در رساله ذهبیه اینچنین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لْيَكُنْ زِرْنِيخُ‏ النُّورَةِ مِثْلَ ثُلُثِهَا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زرنیخِ نوره باید یک سومِ آن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طب 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 الذهبية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 xml:space="preserve">جهت مشاهده روایاتی در باب تاثیر استعمال نوره بر سلامت ر،ک؛ پیوست شماره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سُرب و سلامت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اثر نمک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جزو معادن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سلامت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 را با نمك، آغاز كن و با نمك، پايان ده؛ چه، هر كس غذاى خويش را با نمك آغاز كند و با نمك پايان دهد، خداوند هفتاد نوع از انواع 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کمترین آنها جذام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او دفع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الشيعة، 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جهت مشاهده روایات بیشتر در باب تاثیر نمک بر سلامت ر،ک؛ پیوست شماره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باید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باید به تفصیل بحث شود</w:t>
      </w:r>
      <w:r>
        <w:rPr>
          <w:rFonts w:eastAsia="IRNazanin" w:cs="IRNazanin"/>
          <w:color w:val="111111"/>
          <w:sz w:val="28"/>
          <w:szCs w:val="28"/>
          <w:rtl w:val="true"/>
          <w:lang w:bidi="fa-IR"/>
        </w:rPr>
        <w:t>.</w:t>
      </w:r>
    </w:p>
    <w:p>
      <w:pPr>
        <w:pStyle w:val="Heading4"/>
        <w:numPr>
          <w:ilvl w:val="3"/>
          <w:numId w:val="1"/>
        </w:numPr>
        <w:rPr/>
      </w:pPr>
      <w:bookmarkStart w:id="104" w:name="__RefHeading___Toc7651434_2870459653"/>
      <w:bookmarkStart w:id="105" w:name="_Toc39"/>
      <w:bookmarkEnd w:id="104"/>
      <w:r>
        <w:rPr/>
        <w:t>8/1/4</w:t>
      </w:r>
      <w:r>
        <w:rPr>
          <w:rtl w:val="true"/>
        </w:rPr>
        <w:t xml:space="preserve">. </w:t>
      </w:r>
      <w:r>
        <w:rPr>
          <w:rtl w:val="true"/>
        </w:rPr>
        <w:t>گروه حیوانات و تاثیر آنها بر سلامت؛ هشتمین بحث از ساختار اشیاء تقویت‌کننده بدن</w:t>
      </w:r>
      <w:bookmarkEnd w:id="105"/>
    </w:p>
    <w:p>
      <w:pPr>
        <w:pStyle w:val="BookText"/>
        <w:rPr/>
      </w:pPr>
      <w:r>
        <w:rPr>
          <w:rFonts w:ascii="IRNazanin" w:hAnsi="IRNazanin" w:eastAsia="IRNazanin"/>
          <w:color w:val="111111"/>
          <w:sz w:val="28"/>
          <w:sz w:val="28"/>
          <w:szCs w:val="28"/>
          <w:rtl w:val="true"/>
          <w:lang w:bidi="fa-IR"/>
        </w:rPr>
        <w:t>گروه هشتم اشیاء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حیوانات، مساله مهم گوشت</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امام 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مى‏خواهى قوّت بگيرى، گوشت بخور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إعلام الورى بأعلام الهدى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الخرائج و الجرائح،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آل أبي طالب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شهرآشوب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255</w:t>
      </w:r>
    </w:p>
    <w:p>
      <w:pPr>
        <w:pStyle w:val="BookText"/>
        <w:rPr/>
      </w:pPr>
      <w:r>
        <w:rPr>
          <w:rFonts w:ascii="Amiri" w:hAnsi="Amiri" w:eastAsia="Amiri" w:cs="Amiri"/>
          <w:color w:val="111111"/>
          <w:sz w:val="28"/>
          <w:sz w:val="28"/>
          <w:szCs w:val="28"/>
          <w:rtl w:val="true"/>
          <w:lang w:bidi="ar-SA"/>
        </w:rPr>
        <w:t>قَالَ أَبُو جَعْفَرٍ مُحَمَّدُ بْنُ عَلِيٍّ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اللَّحْمِ يَزِيدُ فِي السَّمْعِ وَ الْبَصَرِ وَ الْقُوَّةِ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گوشت، شنوایی و بینایی و قوّت را زیاد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دعائم الإسلام،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مستدرك الوسائل، ج‏</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و شیر</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گاو دواء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337</w:t>
      </w:r>
    </w:p>
    <w:p>
      <w:pPr>
        <w:pStyle w:val="BookText"/>
        <w:rPr/>
      </w:pPr>
      <w:r>
        <w:rPr>
          <w:rFonts w:ascii="Amiri" w:hAnsi="Amiri" w:eastAsia="Amiri" w:cs="Amiri"/>
          <w:color w:val="111111"/>
          <w:sz w:val="28"/>
          <w:sz w:val="28"/>
          <w:szCs w:val="28"/>
          <w:rtl w:val="true"/>
          <w:lang w:bidi="ar-SA"/>
        </w:rPr>
        <w:t xml:space="preserve">مكارم الأخلاق، 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الدعوات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للراوندي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152</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الشيعة، 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 الأئمة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مُحَمَّدُ بْنُ يَحْيَى عَنْ أَحْمَدَ بْنِ مُحَمَّدٍ عَنْ مُحَمَّدِ بْنِ خَالِدٍ عَنْ عَبْدِ اللَّهِ بْنِ الْمُغِيرَةِ عَنْ إِسْمَاعِيلَ بْنِ أَبِي زِيَادٍ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أَلْبَانُ الْبَقَرِ دَوَاءٌ وَ سُمُونُهَا شِفَاءٌ وَ لُحُومُهَا 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گاو دواء، روغن آن شفاء و گوشت آن بیماری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الشيعة، 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 الأئمة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محَمَّدُ بْنُ يَحْيَى عَنْ أَحْمَدَ بْنِ مُحَمَّدِ بْنِ عِيسَى عَنِ الْقَاسِمِ بْنِ يَحْيَى عَنْ جَدِّهِ الْحَسَنِ بْنِ رَاشِدٍ عَنْ مُحَمَّدِ بْنِ مُسْلِمٍ عَنْ أَبِي عَبْدِ اللَّهِ ع قَالَ قَالَ أَمِيرُ الْمُؤْمِنِينَ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ضَعُفَ الْمُسْلِمُ فَلْيَأْكُلِ اللَّحْمَ بِاللَّبَنِ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اگر ضعيف شد، گوشت با شير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467</w:t>
      </w:r>
    </w:p>
    <w:p>
      <w:pPr>
        <w:pStyle w:val="BookText"/>
        <w:rPr/>
      </w:pPr>
      <w:r>
        <w:rPr>
          <w:rFonts w:ascii="Amiri" w:hAnsi="Amiri" w:eastAsia="Amiri" w:cs="Amiri"/>
          <w:color w:val="111111"/>
          <w:sz w:val="28"/>
          <w:sz w:val="28"/>
          <w:szCs w:val="28"/>
          <w:rtl w:val="true"/>
          <w:lang w:bidi="ar-SA"/>
        </w:rPr>
        <w:t>سند 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الْقَاسِمِ بْنِ يَحْيَى عَنْ جَدِّهِ الْحَسَنِ بْنِ رَاشِدٍ عَنِ ابْنِ مُسْلِمٍ عَنْ أَبِي عَبْدِ اللَّهِ ع قَالَ قَالَ أَمِيرُ الْمُؤْمِنِينَ ع</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الشيعة، 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عن الکافی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مطرح است که تاثیر آنها بر سلامت انسان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شما آمدید گفتید که گوشت بُز بهترین گوشت است؛ تداوم مصرف آن سوداء را افزایش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اگرگفتید که گوشت گوسفند بهترین گوشت است؛ چه اتفاقی می‌افتد؟ این گوشت تعدیل طبایع ایجاد می‌کند و برای همه طبایع مفید است</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به نقل از سهل بن زياد، از يكى از هم‏مسلكانش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گمان، محمّد بن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ما نزد امام رضا عليه السلام، از گوشت، ياد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گوشتى خوش‏تر از گوشت بز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رضا عليه السلام به او نگريست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خداوند، گوشتى خوش‏تر از گوشت ميش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آفريده بود، همان را فديه اسماعيل عليه السلام مى‏ساخت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الشيعة، 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پس مهم است که شما زیست جانوری و انواع و اقسام حیوانات از حیث تاثیرشان بر سلامت را بحث کنید</w:t>
      </w:r>
      <w:r>
        <w:rPr>
          <w:rFonts w:eastAsia="IRNazanin" w:cs="IRNazanin"/>
          <w:color w:val="111111"/>
          <w:sz w:val="28"/>
          <w:szCs w:val="28"/>
          <w:rtl w:val="true"/>
          <w:lang w:bidi="fa-IR"/>
        </w:rPr>
        <w:t>.</w:t>
      </w:r>
    </w:p>
    <w:p>
      <w:pPr>
        <w:pStyle w:val="Heading4"/>
        <w:numPr>
          <w:ilvl w:val="3"/>
          <w:numId w:val="1"/>
        </w:numPr>
        <w:rPr/>
      </w:pPr>
      <w:bookmarkStart w:id="106" w:name="__RefHeading___Toc7651436_2870459653"/>
      <w:bookmarkStart w:id="107" w:name="_Toc40"/>
      <w:bookmarkEnd w:id="106"/>
      <w:r>
        <w:rPr/>
        <w:t>9/1/4</w:t>
      </w:r>
      <w:r>
        <w:rPr>
          <w:rtl w:val="true"/>
        </w:rPr>
        <w:t xml:space="preserve">. </w:t>
      </w:r>
      <w:r>
        <w:rPr>
          <w:rtl w:val="true"/>
        </w:rPr>
        <w:t>گروه پرندگان و تاثیر آنها بر سلامت؛ نهمین بحث از ساختار اشیاء تقویت‌کننده بدن</w:t>
      </w:r>
      <w:bookmarkEnd w:id="107"/>
    </w:p>
    <w:p>
      <w:pPr>
        <w:pStyle w:val="BookText"/>
        <w:rPr/>
      </w:pPr>
      <w:r>
        <w:rPr>
          <w:rFonts w:ascii="Amiri" w:hAnsi="Amiri" w:eastAsia="Amiri" w:cs="Amiri"/>
          <w:color w:val="111111"/>
          <w:sz w:val="28"/>
          <w:sz w:val="28"/>
          <w:szCs w:val="28"/>
          <w:rtl w:val="true"/>
          <w:lang w:bidi="ar-SA"/>
        </w:rPr>
        <w:t>عِدَّةٌ مِنْ أَصْحَابِنَا عَنْ أَحْمَدَ بْنِ مُحَمَّدِ بْنِ خَالِدٍ عَنْ مُحَمَّدِ بْنِ عَلِيٍّ عَنْ أَبِي جَمِيلَةَ عَنْ جَابِرٍ عَنْ أَبِي جَعْفَرٍ ع قَالَ قَالَ رَسُولُ اللَّهِ 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دِيكٌ أَبْيَضُ أَفْرَقُ يَحْرُسُ دُوَيْرَةَ أَهْلِهِ وَ سَبْعَ دُوَيْرَاتٍ حَوْلَهُ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خروس سفید بال‌گشاده، اهل خانه‌‌ای که در آن است و هفت خانه دور آن خانه را از بلا حراست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549</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الشيعة، 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عِدَّةٌ مِنْ أَصْحَابِنَا عَنْ سَهْلِ بْنِ زِيَادٍ عَنْ عَلِيِّ بْنِ سُلَيْمَانَ بْنِ رُشَيْدٍ عَنِ‏ الْقَاسِمِ بْنِ عَبْدِ الرَّحْمَنِ الْهَاشِمِيِّ عَنْ مُحَمَّدِ بْنِ مَخْلَدٍ الْأَهْوَازِيِّ عَنْ أَبِي عَبْدِ اللَّهِ 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دِيكٌ أَبْيَضُ أَفْرَقُ يَحْرُسُ دُوَيْرَتَهُ وَ سَبْعَ دُوَيْرَاتٍ حَوْلَهُ، وَ لَنَفْضَةٌ مِنْ حَمَامٍ مُنَمَّرَةٍ أَفْضَلُ مِنْ سَبْعِ دُيُوكٍ فُرْقٍ بِيضٍ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خروس بال گشاده سفيدى كه در خانه باشد آن خانه و هفت خانه دور آن خانه را از بلاها نگاه مى‏دارد و يك بال زدن كبوترِ دو رنگ بهتر است از هفت خروس سفيد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حلیه‌المتقین، ص</w:t>
      </w:r>
      <w:r>
        <w:rPr>
          <w:rFonts w:eastAsia="IRNazanin" w:cs="IRNazanin"/>
          <w:color w:val="111111"/>
          <w:sz w:val="28"/>
          <w:szCs w:val="28"/>
          <w:lang w:bidi="fa-IR"/>
        </w:rPr>
        <w:t>454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550</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الوافی، 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الشيعة، 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w:t>
      </w:r>
      <w:r>
        <w:rPr>
          <w:rStyle w:val="FootnoteAnchor"/>
          <w:rtl w:val="true"/>
        </w:rPr>
        <w:footnoteReference w:id="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 پژوهشی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برخی از روایات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گوشت، گوشت کبوتر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احمدبن خالد البرقی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السَّيَّارِيِّ رَفَعَهُ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ذَكَرْتُ اللُّحْمَانَ عِنْدَ أَمِيرِ الْمُؤْمِنِينَ عَلِيِّ بْنِ أَبِي طَالِبٍ وَ عُمَرَ حَاضِرٌ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أَطْيَبَ اللَّحْمَيْنِ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 الدَّجَاجِ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أَمِيرُ الْمُؤْمِنِينَ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إِنَّ ذَلِكَ خَنَازِيرُ الطَّيْرِ وَ إِنَّ أَطْيَبَ اللَّحْمِ لَحْمُ فَرْخِ‏ حَمَامٍ‏ قَدْ نَهَضَ أَوْ كَادَ يَنْهَضُ‏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نزد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حرفی از گوشت ها به میان آمد و عُمر هم حاضر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بهترین گوشت گوشت مرغ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اینطور نیست؛ مرغ، خوک پرندگان است و بهترین گوشت گوشت جوجه کبوتری است که به پرواز در آمده یا نزدیک است که پرواز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لحوم الحمام و الدراج‏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الشيعة، 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بْنَ الْخَطَّابِ قَالَ يَوْماً خَيْرُ اللُّحْمَانِ لَحْمُ الدَّجَاجِ فَقَالَ عَلِيٌّ 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تِلْكَ خَنَازِيرُ الطَّيْرِ خَيْرُ اللُّحْمَانِ لَحْمُ فَرْخِ الْحَمَامِ نَهَضَ أَوْ كَادَ يَنْهَضُ‏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روایت شده که روزی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گوشت‌ها گوشت مرغ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اینطور نیست؛ مرغ، خوک پرندگان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گوشت‌ها گوشت جوجه کبوتری است که به پرواز در آمده یا نزدیک است که پرواز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عوالي اللئالي،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w:t>
      </w:r>
    </w:p>
    <w:p>
      <w:pPr>
        <w:pStyle w:val="BookText"/>
        <w:rPr/>
      </w:pPr>
      <w:r>
        <w:rPr>
          <w:rFonts w:ascii="IRNazanin" w:hAnsi="IRNazanin" w:eastAsia="IRNazanin"/>
          <w:color w:val="111111"/>
          <w:sz w:val="28"/>
          <w:sz w:val="28"/>
          <w:szCs w:val="28"/>
          <w:rtl w:val="true"/>
          <w:lang w:bidi="fa-IR"/>
        </w:rPr>
        <w:t>یکی دیگر از تاثیرات کبوتر بر سلامت انسان؛ تاثیر فراوان نگهداری کبوتر در خانه بر دور شدن موجودات ماورایی از اهل خانه و در نتیجه بیماری‌های ناشی از آنهاست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الْحُسَيْنُ بْنُ مُحَمَّدٍ عَنْ مُعَلَّى بْنِ مُحَمَّدٍ عَنِ الْوَشَّاءِ عَنْ رَجُلٍ عَنْ عُمَرَ بْنِ يَزِيدَ عَنْ أَبِي سَلَمَةَ قَالَ قَالَ أَبُو عَبْدِ اللَّهِ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الْحَمَامُ طَيْرٌ مِنْ طُيُورِ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كَانُوا يُمْسِكُونَ فِي بُيُوتِهِمْ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مِنْ بَيْتٍ فِيهِ حَمَامٌ إِلَّا لَمْ تُصِبْ أَهْلَ ذَلِكَ الْبَيْتِ آفَةٌ مِنَ الْجِنِّ؛ إِنَّ سُفَهَاءَ الْجِنِّ يَعْبَثُونَ فِي الْبَيْتِ فَيَعْبَثُونَ بِالْحَمَامِ وَ يَدَعُونَ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فِي بُيُوتِ أَبِي عَبْدِ اللَّهِ ع حَمَاماً لِابْنِهِ إِسْمَاعِيلَ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سلمه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كبوتر از پرنده‏هاى پيامبران‌است كه در خانه خود نگه‌می‌داشتند و هیچ خانه‌ای نیست که در آن کبوتر باشد مگر آن که آفتی از جن باهل آن خانه نمی‌رسد؛ چون که همانا بی‌خردانِ جن در خانه بازى كنند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خانه کبوتر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كبوتر بازى كنند و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رها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كبوتری از آنِ پسرش اسماعيل در خانه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547</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الشيعة، 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عَلِيُّ بْنُ مُحَمَّدٍ عَنْ صَالِحِ بْنِ أَبِي حَمَّادٍ وَ الْحُسَيْنُ بْنُ مُحَمَّدٍ عَنْ مُعَلَّى بْنِ مُحَمَّدٍ جَمِيعاً عَنِ الْوَشَّاءِ عَنْ أَحْمَدَ بْنِ عَائِذٍ عَنْ أَبِي خَدِيجَةَ عَنْ أَبِي عَبْدِ اللَّهِ 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 بَيْتٍ فِيهِ حَمَامٌ إِلَّا لَمْ يُصِبْ أَهْلَ ذَلِكَ الْبَيْتِ آفَةٌ مِنَ الْجِنِّ؛ إِنَّ سُفَهَاءَ الْجِنِّ يَعْبَثُونَ فِي الْبَيْتِ فَيَعْبَثُونَ بِالْحَمَامِ وَ يَتْرُكُونَ الْإِنْسَانَ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هیچ خانه‌ای نیست که در آن کبوتر باشد، مگر آنکه به اهل آن خانه هیچ آسیبی از جن نخواهد رسید؛ همانا بی‌خردانِ جن در خانه بازی می‌کنند،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کبوتر در خانه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کبوتر بازی می‌کنند و انسان را رها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546</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الشيعة، 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جهت مشاهده برخی از روایات در این باره؛ ر،ک؛ پیوست شماره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Style w:val="FootnoteAnchor"/>
          <w:rtl w:val="true"/>
        </w:rPr>
        <w:footnoteReference w:id="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 پژوهشی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يَعْقُوبَ عَنْ عِدَّةٍ مِنْ أَصْحَابِنَا عَنْ أَحْمَدَ بْنِ مُحَمَّدِ بْنِ خَالِدٍ عَنِ السَّيَّارِيِّ رَفَعَهُ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ذَكَرْتُ اللُّحْمَانَ بَيْنَ يَدَيْ عُمَرَ؛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أَطْيَبُ اللُّحْمَانِ لَحْمُ الدَّجَاجِ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أَمِيرُالْمُؤْمِنِينَ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ذَلِكَ خَنَازِيرُ الطَّيْرِ وَ إِنَّ أَطْيَبَ‏اللُّحْمَانِ لَحْمُ فَرْخٍ‏ قَدْ نَهَضَ أَوْ كَادَ يَنْهَضُ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عُمر حرفی از گوشت‌ها به میان آمد، پس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بهترین گوشت گوشت مرغ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اینطور نیست؛ مرغ، خوک پرندگان است و بهترین گوشت گوشت جوجه‌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کبوتری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پرواز در آمده یا نزدیک است که پرواز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الشيعة، 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دو روایت ابتدایی رفرنس شماره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مراجعه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بجای اینکه همت را بگذارند بر اینکه گوشت برتر را چیز دیگری قرار بدهند؛ </w:t>
      </w:r>
      <w:bookmarkStart w:id="108" w:name="pg11208_98828"/>
    </w:p>
    <w:p>
      <w:pPr>
        <w:pStyle w:val="BookText"/>
        <w:rPr/>
      </w:pPr>
      <w:bookmarkEnd w:id="108"/>
      <w:r>
        <w:rPr>
          <w:rFonts w:ascii="IRNazanin" w:hAnsi="IRNazanin" w:eastAsia="IRNazanin"/>
          <w:color w:val="111111"/>
          <w:sz w:val="28"/>
          <w:sz w:val="28"/>
          <w:szCs w:val="28"/>
          <w:rtl w:val="true"/>
          <w:lang w:bidi="fa-IR"/>
        </w:rPr>
        <w:t xml:space="preserve">همت را گذاشته‌اند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 مرغ را گوشت برتر قرار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تازه آنهم نه آن مرغی که به صورت طبیعی رشد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اینها مباحث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اجازه بدهید بنده تا همینجا بسنده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نوزده گروه شیء است که حدود دویست شیء پرکابرد را از حیث تاثیرگذاری بر سلامت بحث کرده است</w:t>
      </w:r>
      <w:r>
        <w:rPr>
          <w:rFonts w:eastAsia="IRNazanin" w:cs="IRNazanin"/>
          <w:color w:val="111111"/>
          <w:sz w:val="28"/>
          <w:szCs w:val="28"/>
          <w:rtl w:val="true"/>
          <w:lang w:bidi="fa-IR"/>
        </w:rPr>
        <w:t>.</w:t>
      </w:r>
    </w:p>
    <w:p>
      <w:pPr>
        <w:pStyle w:val="Heading3"/>
        <w:numPr>
          <w:ilvl w:val="2"/>
          <w:numId w:val="1"/>
        </w:numPr>
        <w:rPr/>
      </w:pPr>
      <w:bookmarkStart w:id="109" w:name="__RefHeading___Toc7651438_2870459653"/>
      <w:bookmarkStart w:id="110" w:name="_Toc41"/>
      <w:bookmarkEnd w:id="109"/>
      <w:r>
        <w:rPr/>
        <w:t>2/4</w:t>
      </w:r>
      <w:r>
        <w:rPr>
          <w:rtl w:val="true"/>
        </w:rPr>
        <w:t xml:space="preserve">. </w:t>
      </w:r>
      <w:r>
        <w:rPr>
          <w:rtl w:val="true"/>
        </w:rPr>
        <w:t>شناخت یا عدم شناخت ساختار اشیاء تقویت‌کننده ایمنی بدن؛ تاثیرگذار بر انتخاب نوع الگوی ایمنی</w:t>
      </w:r>
      <w:bookmarkEnd w:id="110"/>
    </w:p>
    <w:p>
      <w:pPr>
        <w:pStyle w:val="BookText"/>
        <w:rPr/>
      </w:pPr>
      <w:r>
        <w:rPr>
          <w:rFonts w:ascii="IRNazanin" w:hAnsi="IRNazanin" w:eastAsia="IRNazanin"/>
          <w:color w:val="111111"/>
          <w:sz w:val="28"/>
          <w:sz w:val="28"/>
          <w:szCs w:val="28"/>
          <w:rtl w:val="true"/>
          <w:lang w:bidi="fa-IR"/>
        </w:rPr>
        <w:t>خب؛ حالا من می‌خواهم برای جامعه خودم واکسن طراحی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واکسن طراحی کنم یعنی چه؟ یعنی می‌خواهم ایمنی جسم انسان‌ها را بالا ببرم؛ دو حالت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 اطلاعات در مورد خاصیت‌های اشیاء نوزده‌گانه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تاثیر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سلامت را دارم، یا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الان پزشکان موجود این اطلاعات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خوبم جناب آقای دکتر نمکی و دوستانشان حتما باید تشریف بیاورند قم و یک مقدار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کتاب‌های دیگری که از این کتاب‌ها گرفته شده است را مطالعه کنند تا با خاصیت اشیاء آشنا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خوبم آقای نمکی که علاقمند به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می‌گویند که من ایمونولوژیست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Immunologist</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ایمونولوژی ، مطالعه علمی مقاومت بدن در برابر تهاجم توسط موجودات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آدرس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دانشنامه رسمی بریتانیکا</w:t>
      </w:r>
    </w:p>
    <w:p>
      <w:pPr>
        <w:pStyle w:val="BookText"/>
        <w:rPr/>
      </w:pPr>
      <w:r>
        <w:rPr>
          <w:rFonts w:eastAsia="Times New Roman" w:cs="Times New Roman" w:ascii="Times New Roman" w:hAnsi="Times New Roman"/>
          <w:color w:val="111111"/>
          <w:sz w:val="28"/>
          <w:szCs w:val="28"/>
          <w:lang w:val="en-US" w:bidi="en-US"/>
        </w:rPr>
        <w:t>https://b2n.ir/s00568</w:t>
      </w:r>
    </w:p>
    <w:p>
      <w:pPr>
        <w:pStyle w:val="BookText"/>
        <w:rPr/>
      </w:pP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می‌توانم مساله ایمنی بدن را طراحی کنم و برای آن راهبرد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می‌کنم که ایندوستان ایمونولوژیستِ ما خاصیت اشیاء بر سلامت را اطلاع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 کاملا یک دعوای علمی است؛ ما با روش تحقیق خودمان رفته‌ایم اثر نوزده دسته شیء که حدود دویست شیء می‌شود را مطالعه و تحقیق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به ما حق بدهید که وقتی شما پروتکل‌های سازمان </w:t>
      </w:r>
      <w:r>
        <w:rPr>
          <w:rFonts w:eastAsia="Times New Roman" w:cs="Times New Roman" w:ascii="Times New Roman" w:hAnsi="Times New Roman"/>
          <w:color w:val="111111"/>
          <w:sz w:val="28"/>
          <w:szCs w:val="28"/>
          <w:lang w:val="en-US" w:bidi="en-US"/>
        </w:rPr>
        <w:t>Who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به ما تحمیل می‌کنید، از لحاظ علمی به آنها اشکال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بعضی از دوستان ما مدارا می‌کنند و هرگاه مثلا فرودگاه و قطار و تلویزیون که می‌روند ماسک می‌زنند، ولی برخی دیگر از دوستان 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پروتکل‌های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یعنی واقعا به دنبال ایمنی بدن خودشان و افزایش ایمنی جامعه ایران هستند؛ ولی با یک روش تحقیق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الان دارم به صورت خیلی ساده آنها را توضیح می‌دهم و اصطلاحات فنی هم خیلی به کار نمی‌برم چون می‌دانم دوستان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وزارت بهداشت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دائما مقالات </w:t>
      </w:r>
      <w:r>
        <w:rPr>
          <w:rFonts w:eastAsia="Times New Roman" w:cs="Times New Roman" w:ascii="Times New Roman" w:hAnsi="Times New Roman"/>
          <w:color w:val="111111"/>
          <w:sz w:val="28"/>
          <w:szCs w:val="28"/>
          <w:lang w:val="en-US" w:bidi="en-US"/>
        </w:rPr>
        <w:t>I.S.I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خوانده‌اند، کتاب هاریسون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Harrison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خوانده‌اند، یا مثلا در پاتولوژی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Pathology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کتاب آسیب شناسی پایه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رابینز، ویرایش نهم، صفحه </w:t>
      </w:r>
      <w:r>
        <w:rPr>
          <w:rFonts w:eastAsia="IRNazanin" w:cs="IRNazanin"/>
          <w:color w:val="111111"/>
          <w:sz w:val="28"/>
          <w:szCs w:val="28"/>
          <w:lang w:bidi="fa-IR"/>
        </w:rPr>
        <w:t>11</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کتاب‌ دیگری را خوانده‌اند و موفق نبوده‌اند که مثلا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بخوانند؛ لذا یک راهبردهای دیگری برای ایمنی می‌تویسند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دوستان خواهش می‌کنم که اجازه بدهند گفتگوهای علمی گسترش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این بحث ما یک بحث سیاسی و یا بخاطر انگیزه‌های باطل نیست، بلکه کاملا یک بحث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الان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خودمان، مشغول آموزش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جدول تسخیر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دانش‌آموزانِ خود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وقتی کم کم با خاصیت اشیاء آشنا شوند، برای حل مساله سلامت خود به یک شکل دیگری اقدام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انسان‌هایی هم که اطلاعات این دویست شیء پرکاربرد در زندگی را ندارند</w:t>
      </w:r>
      <w:bookmarkStart w:id="111" w:name="pg11208_98829"/>
    </w:p>
    <w:p>
      <w:pPr>
        <w:pStyle w:val="BookText"/>
        <w:rPr/>
      </w:pPr>
      <w:bookmarkEnd w:id="111"/>
      <w:r>
        <w:rPr>
          <w:rFonts w:ascii="IRNazanin" w:hAnsi="IRNazanin" w:eastAsia="IRNazanin"/>
          <w:color w:val="111111"/>
          <w:sz w:val="28"/>
          <w:sz w:val="28"/>
          <w:szCs w:val="28"/>
          <w:rtl w:val="true"/>
          <w:lang w:bidi="fa-IR"/>
        </w:rPr>
        <w:t>یا اطلاعات غلط راجع به آنها دارند؛ به یک نحو دیگری مساله سلامت خود را حل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هم سرفصل سوم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آرام آرام بحث در حال شکل گرفتن است</w:t>
      </w:r>
      <w:r>
        <w:rPr>
          <w:rFonts w:eastAsia="IRNazanin" w:cs="IRNazanin"/>
          <w:color w:val="111111"/>
          <w:sz w:val="28"/>
          <w:szCs w:val="28"/>
          <w:rtl w:val="true"/>
          <w:lang w:bidi="fa-IR"/>
        </w:rPr>
        <w:t>.</w:t>
      </w:r>
    </w:p>
    <w:p>
      <w:pPr>
        <w:pStyle w:val="Heading2"/>
        <w:numPr>
          <w:ilvl w:val="1"/>
          <w:numId w:val="1"/>
        </w:numPr>
        <w:rPr/>
      </w:pPr>
      <w:bookmarkStart w:id="112" w:name="__RefHeading___Toc7651440_2870459653"/>
      <w:bookmarkStart w:id="113" w:name="_Toc42"/>
      <w:bookmarkEnd w:id="112"/>
      <w:r>
        <w:rPr/>
        <w:t>5</w:t>
      </w:r>
      <w:r>
        <w:rPr>
          <w:rtl w:val="true"/>
        </w:rPr>
        <w:t xml:space="preserve">. </w:t>
      </w:r>
      <w:r>
        <w:rPr>
          <w:rtl w:val="true"/>
        </w:rPr>
        <w:t>سوال چهارم</w:t>
      </w:r>
      <w:r>
        <w:rPr>
          <w:rtl w:val="true"/>
        </w:rPr>
        <w:t xml:space="preserve">: </w:t>
      </w:r>
      <w:r>
        <w:rPr>
          <w:rtl w:val="true"/>
        </w:rPr>
        <w:t>در بدن انسان چند نوع الگوی ایمنی وجود دارد؟</w:t>
      </w:r>
      <w:bookmarkEnd w:id="113"/>
    </w:p>
    <w:p>
      <w:pPr>
        <w:pStyle w:val="Heading3"/>
        <w:numPr>
          <w:ilvl w:val="2"/>
          <w:numId w:val="1"/>
        </w:numPr>
        <w:rPr/>
      </w:pPr>
      <w:bookmarkStart w:id="114" w:name="__RefHeading___Toc7651442_2870459653"/>
      <w:bookmarkStart w:id="115" w:name="_Toc43"/>
      <w:bookmarkEnd w:id="114"/>
      <w:r>
        <w:rPr/>
        <w:t>1/5</w:t>
      </w:r>
      <w:r>
        <w:rPr>
          <w:rtl w:val="true"/>
        </w:rPr>
        <w:t xml:space="preserve">. </w:t>
      </w:r>
      <w:r>
        <w:rPr>
          <w:rtl w:val="true"/>
        </w:rPr>
        <w:t>تلفیق گزارش‌های مربوط به اعضاء موثر بر سلامت و گزارش‌های مربوط به اشیاء تقویت‌کننده ایمنی؛ روش طراحی الگوی‌های سه‌گانه‌ ایمنی</w:t>
      </w:r>
      <w:bookmarkEnd w:id="115"/>
    </w:p>
    <w:p>
      <w:pPr>
        <w:pStyle w:val="Heading4"/>
        <w:numPr>
          <w:ilvl w:val="3"/>
          <w:numId w:val="1"/>
        </w:numPr>
        <w:rPr/>
      </w:pPr>
      <w:bookmarkStart w:id="116" w:name="__RefHeading___Toc7651444_2870459653"/>
      <w:bookmarkStart w:id="117" w:name="_Toc44"/>
      <w:bookmarkEnd w:id="116"/>
      <w:r>
        <w:rPr>
          <w:rtl w:val="true"/>
        </w:rPr>
        <w:t>اشاره</w:t>
      </w:r>
      <w:bookmarkEnd w:id="117"/>
    </w:p>
    <w:p>
      <w:pPr>
        <w:pStyle w:val="BookText"/>
        <w:rPr/>
      </w:pPr>
      <w:r>
        <w:rPr>
          <w:rFonts w:ascii="IRNazanin" w:hAnsi="IRNazanin" w:eastAsia="IRNazanin"/>
          <w:color w:val="111111"/>
          <w:sz w:val="28"/>
          <w:sz w:val="28"/>
          <w:szCs w:val="28"/>
          <w:rtl w:val="true"/>
          <w:lang w:bidi="fa-IR"/>
        </w:rPr>
        <w:t>در سرفصل چهارم چه اتفاقی می‌افتد؟ سرفصل چهارم چه بود؟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بدن انسان چند نوع الگوی ایمنی وجود دارد؟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واکسن در نگاه طب اسلامی چگونه شکل می‌گیرد؟ بدین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تلفیقی از مفاهیم سوال دوم و مفاهیم سوال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دو را با هم ترکیب می‌کنیم و ایمنی بدن افراد را تامین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چه؟ یعنی یک گزارش‌هایی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اعضاء در سلامت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یک گزارش‌هایی هم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اشیاء در سلامت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داریم؛ این دو را با هم ترکیب می‌کنیم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الگوی ایمنی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طراحی می‌کنیم</w:t>
      </w:r>
      <w:r>
        <w:rPr>
          <w:rFonts w:eastAsia="IRNazanin" w:cs="IRNazanin"/>
          <w:color w:val="111111"/>
          <w:sz w:val="28"/>
          <w:szCs w:val="28"/>
          <w:rtl w:val="true"/>
          <w:lang w:bidi="fa-IR"/>
        </w:rPr>
        <w:t>.</w:t>
      </w:r>
    </w:p>
    <w:p>
      <w:pPr>
        <w:pStyle w:val="Heading4"/>
        <w:numPr>
          <w:ilvl w:val="3"/>
          <w:numId w:val="1"/>
        </w:numPr>
        <w:rPr/>
      </w:pPr>
      <w:bookmarkStart w:id="118" w:name="__RefHeading___Toc7651446_2870459653"/>
      <w:bookmarkStart w:id="119" w:name="_Toc45"/>
      <w:bookmarkEnd w:id="118"/>
      <w:r>
        <w:rPr/>
        <w:t>1/1/5</w:t>
      </w:r>
      <w:r>
        <w:rPr>
          <w:rtl w:val="true"/>
        </w:rPr>
        <w:t xml:space="preserve">. </w:t>
      </w:r>
      <w:r>
        <w:rPr>
          <w:rtl w:val="true"/>
        </w:rPr>
        <w:t xml:space="preserve">الگوی ایمنیِ </w:t>
      </w:r>
      <w:r>
        <w:rPr>
          <w:rtl w:val="true"/>
        </w:rPr>
        <w:t>"</w:t>
      </w:r>
      <w:r>
        <w:rPr>
          <w:rtl w:val="true"/>
        </w:rPr>
        <w:t>قلب</w:t>
      </w:r>
      <w:r>
        <w:rPr>
          <w:rtl w:val="true"/>
        </w:rPr>
        <w:t xml:space="preserve">" </w:t>
      </w:r>
      <w:r>
        <w:rPr>
          <w:rtl w:val="true"/>
        </w:rPr>
        <w:t>؛ اولین الگوی ایمنی</w:t>
      </w:r>
      <w:bookmarkEnd w:id="119"/>
    </w:p>
    <w:p>
      <w:pPr>
        <w:pStyle w:val="BookText"/>
        <w:rPr/>
      </w:pPr>
      <w:r>
        <w:rPr>
          <w:rFonts w:ascii="IRNazanin" w:hAnsi="IRNazanin" w:eastAsia="IRNazanin"/>
          <w:color w:val="111111"/>
          <w:sz w:val="28"/>
          <w:sz w:val="28"/>
          <w:szCs w:val="28"/>
          <w:rtl w:val="true"/>
          <w:lang w:bidi="fa-IR"/>
        </w:rPr>
        <w:t>سه نوع الگوی ایمنی طراحی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الگوی ایمنی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امیرالجوارح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تعبیر امروزی‌ها واکسن‌های اصلی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واکسن‌های موثر بر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یعنی ایمنی قلب را افزایش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عرض کردیم که ایمنی قلب هم برابر با ایمنی کل بدن است؛ چون قلب، امیرالجوارح و عضو اصلی است</w:t>
      </w:r>
      <w:r>
        <w:rPr>
          <w:rFonts w:eastAsia="IRNazanin" w:cs="IRNazanin"/>
          <w:color w:val="111111"/>
          <w:sz w:val="28"/>
          <w:szCs w:val="28"/>
          <w:rtl w:val="true"/>
          <w:lang w:bidi="fa-IR"/>
        </w:rPr>
        <w:t>.</w:t>
      </w:r>
    </w:p>
    <w:p>
      <w:pPr>
        <w:pStyle w:val="Heading4"/>
        <w:numPr>
          <w:ilvl w:val="3"/>
          <w:numId w:val="1"/>
        </w:numPr>
        <w:rPr/>
      </w:pPr>
      <w:bookmarkStart w:id="120" w:name="__RefHeading___Toc7651448_2870459653"/>
      <w:bookmarkStart w:id="121" w:name="_Toc46"/>
      <w:bookmarkEnd w:id="120"/>
      <w:r>
        <w:rPr/>
        <w:t>2/1/5</w:t>
      </w:r>
      <w:r>
        <w:rPr>
          <w:rtl w:val="true"/>
        </w:rPr>
        <w:t xml:space="preserve">. </w:t>
      </w:r>
      <w:r>
        <w:rPr>
          <w:rtl w:val="true"/>
        </w:rPr>
        <w:t xml:space="preserve">الگوی ایمنیِ </w:t>
      </w:r>
      <w:r>
        <w:rPr>
          <w:rtl w:val="true"/>
        </w:rPr>
        <w:t>"</w:t>
      </w:r>
      <w:r>
        <w:rPr>
          <w:rtl w:val="true"/>
        </w:rPr>
        <w:t>طبایع چهارگانه</w:t>
      </w:r>
      <w:r>
        <w:rPr>
          <w:rtl w:val="true"/>
        </w:rPr>
        <w:t xml:space="preserve">" </w:t>
      </w:r>
      <w:r>
        <w:rPr>
          <w:rtl w:val="true"/>
        </w:rPr>
        <w:t>؛ دومین الگوی ایمنی</w:t>
      </w:r>
      <w:bookmarkEnd w:id="121"/>
    </w:p>
    <w:p>
      <w:pPr>
        <w:pStyle w:val="BookText"/>
        <w:rPr/>
      </w:pPr>
      <w:r>
        <w:rPr>
          <w:rFonts w:ascii="IRNazanin" w:hAnsi="IRNazanin" w:eastAsia="IRNazanin"/>
          <w:color w:val="111111"/>
          <w:sz w:val="28"/>
          <w:sz w:val="28"/>
          <w:szCs w:val="28"/>
          <w:rtl w:val="true"/>
          <w:lang w:bidi="fa-IR"/>
        </w:rPr>
        <w:t>بخش دوم الگوی ایمنی شامل چهار الگوی ایمنی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الگوی ایمنی برای چهار طبع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شما یک الگوی ایمنی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دارید، یک الگوی ایمنی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دارید، یک الگوی ایمنی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دارید و یک الگوی ایمنی هم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دسته دوم از الگوهای ایمنی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از طریق تعادلِ صفراء، ایمنی پیدا می‌کند، بدن از طریق سوداءِ صالحه ایمنی پیدا می‌کند، بدن از طریق تعادلِ دم، ایمنی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این الگوی ایمنی‌ای که برای مزاج‌های چهارگانه داریم؛ دسته دوم الگوهای ایمنی بدن به حساب می‌آید</w:t>
      </w:r>
      <w:r>
        <w:rPr>
          <w:rFonts w:eastAsia="IRNazanin" w:cs="IRNazanin"/>
          <w:color w:val="111111"/>
          <w:sz w:val="28"/>
          <w:szCs w:val="28"/>
          <w:rtl w:val="true"/>
          <w:lang w:bidi="fa-IR"/>
        </w:rPr>
        <w:t>.</w:t>
      </w:r>
    </w:p>
    <w:p>
      <w:pPr>
        <w:pStyle w:val="Heading4"/>
        <w:numPr>
          <w:ilvl w:val="3"/>
          <w:numId w:val="1"/>
        </w:numPr>
        <w:rPr/>
      </w:pPr>
      <w:bookmarkStart w:id="122" w:name="__RefHeading___Toc7651450_2870459653"/>
      <w:bookmarkStart w:id="123" w:name="_Toc47"/>
      <w:bookmarkEnd w:id="122"/>
      <w:r>
        <w:rPr/>
        <w:t>3/1/5</w:t>
      </w:r>
      <w:r>
        <w:rPr>
          <w:rtl w:val="true"/>
        </w:rPr>
        <w:t xml:space="preserve">. </w:t>
      </w:r>
      <w:r>
        <w:rPr>
          <w:rtl w:val="true"/>
        </w:rPr>
        <w:t xml:space="preserve">الگوهای ایمنی </w:t>
      </w:r>
      <w:r>
        <w:rPr>
          <w:rtl w:val="true"/>
        </w:rPr>
        <w:t>"</w:t>
      </w:r>
      <w:r>
        <w:rPr>
          <w:rtl w:val="true"/>
        </w:rPr>
        <w:t>عضوپایه</w:t>
      </w:r>
      <w:r>
        <w:rPr>
          <w:rtl w:val="true"/>
        </w:rPr>
        <w:t xml:space="preserve">" </w:t>
      </w:r>
      <w:r>
        <w:rPr>
          <w:rtl w:val="true"/>
        </w:rPr>
        <w:t>؛ سومین الگوی ایمنی</w:t>
      </w:r>
      <w:bookmarkEnd w:id="123"/>
    </w:p>
    <w:p>
      <w:pPr>
        <w:pStyle w:val="BookText"/>
        <w:rPr/>
      </w:pPr>
      <w:r>
        <w:rPr>
          <w:rFonts w:ascii="IRNazanin" w:hAnsi="IRNazanin" w:eastAsia="IRNazanin"/>
          <w:color w:val="111111"/>
          <w:sz w:val="28"/>
          <w:sz w:val="28"/>
          <w:szCs w:val="28"/>
          <w:rtl w:val="true"/>
          <w:lang w:bidi="fa-IR"/>
        </w:rPr>
        <w:t xml:space="preserve">دسته سوم الگوهای ایمنی بدن عبارت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الگوهای ایمنی عضوپایه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الگوی ایمنیِ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الگوی ایمنی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الگوی ایمنی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الگوی ایمنی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الگوی ایمنی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الگوی ایمنی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همینطور هر عضوی که شما در بدن دارید یک الگوی ایمنی اختصاصی هم دارد که بحثی طولانی دارد که بنده فقط مثال می‌زنم تا بحث روشن شود</w:t>
      </w:r>
      <w:r>
        <w:rPr>
          <w:rFonts w:eastAsia="IRNazanin" w:cs="IRNazanin"/>
          <w:color w:val="111111"/>
          <w:sz w:val="28"/>
          <w:szCs w:val="28"/>
          <w:rtl w:val="true"/>
          <w:lang w:bidi="fa-IR"/>
        </w:rPr>
        <w:t>:</w:t>
      </w:r>
    </w:p>
    <w:p>
      <w:pPr>
        <w:pStyle w:val="Heading3"/>
        <w:numPr>
          <w:ilvl w:val="2"/>
          <w:numId w:val="1"/>
        </w:numPr>
        <w:rPr/>
      </w:pPr>
      <w:bookmarkStart w:id="124" w:name="__RefHeading___Toc7651452_2870459653"/>
      <w:bookmarkStart w:id="125" w:name="_Toc48"/>
      <w:bookmarkEnd w:id="124"/>
      <w:r>
        <w:rPr/>
        <w:t>2/5</w:t>
      </w:r>
      <w:r>
        <w:rPr>
          <w:rtl w:val="true"/>
        </w:rPr>
        <w:t xml:space="preserve">. </w:t>
      </w:r>
      <w:r>
        <w:rPr>
          <w:rtl w:val="true"/>
        </w:rPr>
        <w:t>نمونه</w:t>
      </w:r>
      <w:r>
        <w:rPr/>
        <w:t>‎</w:t>
      </w:r>
      <w:r>
        <w:rPr>
          <w:rtl w:val="true"/>
        </w:rPr>
        <w:t xml:space="preserve">هایی از الگوی ایمنیِ </w:t>
      </w:r>
      <w:r>
        <w:rPr>
          <w:rtl w:val="true"/>
        </w:rPr>
        <w:t>"</w:t>
      </w:r>
      <w:r>
        <w:rPr>
          <w:rtl w:val="true"/>
        </w:rPr>
        <w:t>طبایع چهارگانه</w:t>
      </w:r>
      <w:r>
        <w:rPr>
          <w:rtl w:val="true"/>
        </w:rPr>
        <w:t>" :</w:t>
      </w:r>
      <w:bookmarkEnd w:id="125"/>
    </w:p>
    <w:p>
      <w:pPr>
        <w:pStyle w:val="Heading4"/>
        <w:numPr>
          <w:ilvl w:val="3"/>
          <w:numId w:val="1"/>
        </w:numPr>
        <w:rPr/>
      </w:pPr>
      <w:bookmarkStart w:id="126" w:name="__RefHeading___Toc7651454_2870459653"/>
      <w:bookmarkStart w:id="127" w:name="_Toc49"/>
      <w:bookmarkEnd w:id="126"/>
      <w:r>
        <w:rPr/>
        <w:t>1/2/5</w:t>
      </w:r>
      <w:r>
        <w:rPr>
          <w:rtl w:val="true"/>
        </w:rPr>
        <w:t xml:space="preserve">. </w:t>
      </w:r>
      <w:r>
        <w:rPr>
          <w:rtl w:val="true"/>
        </w:rPr>
        <w:t>انار سورانی، خرمای نارس پخته، بنفشه و کاسنی؛ نمونه‌ای از الگوی ایمنی برای تمام طبایع چهارگانه</w:t>
      </w:r>
      <w:bookmarkEnd w:id="127"/>
    </w:p>
    <w:p>
      <w:pPr>
        <w:pStyle w:val="BookText"/>
        <w:rPr/>
      </w:pPr>
      <w:r>
        <w:rPr>
          <w:rFonts w:ascii="Amiri" w:hAnsi="Amiri" w:eastAsia="Amiri" w:cs="Amiri"/>
          <w:color w:val="111111"/>
          <w:sz w:val="28"/>
          <w:sz w:val="28"/>
          <w:szCs w:val="28"/>
          <w:rtl w:val="true"/>
          <w:lang w:bidi="ar-SA"/>
        </w:rPr>
        <w:t>یک روایتی در کتاب خصال 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است که می‌فرمایند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أَرْبَعَةٌ يَعْدِلْنَ‏ الطَّبَائِعَ</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چيز مزاج و طبایع چهارگانه را معتدل سازد انار سورانى خرماى نارس پخته و بنفشه و كاسنى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روضة الواعظين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فتّال نیشابوری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الشيعة، 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221</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 چیز است که تعادل در طبیعت‌ها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چهار طبیعت را متعادل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الرُّمَّانُ السُّورَانِيِّ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 نوع انار است که اگر مصرف </w:t>
      </w:r>
      <w:bookmarkStart w:id="128" w:name="pg11208_98830"/>
    </w:p>
    <w:p>
      <w:pPr>
        <w:pStyle w:val="BookText"/>
        <w:rPr/>
      </w:pPr>
      <w:bookmarkEnd w:id="128"/>
      <w:r>
        <w:rPr>
          <w:rFonts w:ascii="IRNazanin" w:hAnsi="IRNazanin" w:eastAsia="IRNazanin"/>
          <w:color w:val="111111"/>
          <w:sz w:val="28"/>
          <w:sz w:val="28"/>
          <w:szCs w:val="28"/>
          <w:rtl w:val="true"/>
          <w:lang w:bidi="fa-IR"/>
        </w:rPr>
        <w:t>کنید هر چهار طبیعت متعادل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الْبُسْرُ الْمَطْبُوخُ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عرب یعنی خرمای نارس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خرمایی که علاوه بر نارس بودن، پخته هم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المطبوخ یعنی طبخ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نوع ایمنی برای همه طبایع ایجاد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الْبَنَفْسَجُ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همین روغن معروف و مظلوم بنفشه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آقایان نگذاشتند که راجع به آن بحث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الْهِنْدَبَاءُ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کاسنی؛ که آن هم همین اثر را دارد؛ یعنی اگر شما کاسنی که یک نوع تره است را مصرف کنید، کمک می‌کند که طبایع تعدیل شوند</w:t>
      </w:r>
      <w:r>
        <w:rPr>
          <w:rFonts w:eastAsia="IRNazanin" w:cs="IRNazanin"/>
          <w:color w:val="111111"/>
          <w:sz w:val="28"/>
          <w:szCs w:val="28"/>
          <w:rtl w:val="true"/>
          <w:lang w:bidi="fa-IR"/>
        </w:rPr>
        <w:t>.</w:t>
      </w:r>
    </w:p>
    <w:p>
      <w:pPr>
        <w:pStyle w:val="Heading4"/>
        <w:numPr>
          <w:ilvl w:val="3"/>
          <w:numId w:val="1"/>
        </w:numPr>
        <w:rPr/>
      </w:pPr>
      <w:bookmarkStart w:id="129" w:name="__RefHeading___Toc7651456_2870459653"/>
      <w:bookmarkStart w:id="130" w:name="_Toc50"/>
      <w:bookmarkEnd w:id="129"/>
      <w:r>
        <w:rPr/>
        <w:t>2/2/5</w:t>
      </w:r>
      <w:r>
        <w:rPr>
          <w:rtl w:val="true"/>
        </w:rPr>
        <w:t xml:space="preserve">. </w:t>
      </w:r>
      <w:r>
        <w:rPr>
          <w:rtl w:val="true"/>
        </w:rPr>
        <w:t>خوردن بادمجان؛ نمونه‌ای از الگوی ایمنی برای طبیعت سوداء</w:t>
      </w:r>
      <w:bookmarkEnd w:id="130"/>
    </w:p>
    <w:p>
      <w:pPr>
        <w:pStyle w:val="BookText"/>
        <w:rPr/>
      </w:pPr>
      <w:r>
        <w:rPr>
          <w:rFonts w:ascii="IRNazanin" w:hAnsi="IRNazanin" w:eastAsia="IRNazanin"/>
          <w:color w:val="111111"/>
          <w:sz w:val="28"/>
          <w:sz w:val="28"/>
          <w:szCs w:val="28"/>
          <w:rtl w:val="true"/>
          <w:lang w:bidi="fa-IR"/>
        </w:rPr>
        <w:t>مثالی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روایتی از ابن ابی یعقوب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محاسن نقل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الْبَاذَنْجَانُ جَيِّدٌ لِلْمِرَّةِ السَّوْدَاءِ</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بادمجان برای 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سوداء مفید است و به صفراء نیز ضرر نمی‌زند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 الأئمة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لابنابسطام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مستدرك الوسائل، ج‏</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الفصول المهمة،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 الأئمة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191</w:t>
      </w:r>
    </w:p>
    <w:p>
      <w:pPr>
        <w:pStyle w:val="BookText"/>
        <w:rPr/>
      </w:pPr>
      <w:r>
        <w:rPr>
          <w:rFonts w:ascii="Amiri" w:hAnsi="Amiri" w:eastAsia="Amiri" w:cs="Amiri"/>
          <w:color w:val="111111"/>
          <w:sz w:val="28"/>
          <w:sz w:val="28"/>
          <w:szCs w:val="28"/>
          <w:rtl w:val="true"/>
          <w:lang w:bidi="ar-SA"/>
        </w:rPr>
        <w:t xml:space="preserve">وَ بِهَذَا الْإِسْنَادِ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الشَّيْخُ أَبُو جَعْفَرٍ مُحَمَّدُ بْنُ الْحَسَنِ بْنِ عَلِيِّ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الْحُسَيْنُ بْنُ إِبْرَاهِيمَ الْقَزْوِينِيُّ،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مُحَمَّدُ بْنُ وَهْبَانَ،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الْقَاسِمِ عَلِيُّ بْنُ حُبْشِيٍّ،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الْفَضْلِ الْعَبَّاسُ بْنُ مُحَمَّدِ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صَفْوَانُ بْنُ يَحْيَى، عَنِ الْحُسَيْنِ بْنِ أَبِي غُنْدَرٍ، عَنْ عَبْدِ اللَّهِ بْنِ أَبِي يَعْفُورٍ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الْحُسَيْنِ، عَمَّنْ أَخْبَرَهُ،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الْبَاذَنْجَانُ جَيِّدٌ لِلْمِرَّةِ السَّوْدَاءِ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بادمجان برای 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سوداء مفید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للطوسي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مكارم الأخلاق، ص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الشيعة، 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الفصول المهمة،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224</w:t>
      </w:r>
    </w:p>
    <w:p>
      <w:pPr>
        <w:pStyle w:val="BookText"/>
        <w:rPr/>
      </w:pPr>
      <w:r>
        <w:rPr>
          <w:rFonts w:ascii="Amiri" w:hAnsi="Amiri" w:eastAsia="Amiri" w:cs="Amiri"/>
          <w:color w:val="111111"/>
          <w:sz w:val="28"/>
          <w:sz w:val="28"/>
          <w:szCs w:val="28"/>
          <w:rtl w:val="true"/>
          <w:lang w:bidi="ar-SA"/>
        </w:rPr>
        <w:t>عَنْهُ عَنِ السَّيَّارِيِّ عَنِ الْقَاسِمِ بْنِ عَبْدِ الرَّحْمَنِ الْهَاشِمِيِّ عَمَّنْ أَخْبَرَهُ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الْبَاذَنْجَانَ فَإِنَّهُ جَيِّدٌ لِلْمِرَّةِ السَّوْدَاء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بادمجان بخورید؛ چرا که برای 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سوداء مفید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الشيعة، 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الفصول المهمة،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بادمجان خیلی بر تلخه و طبع سوداء تاثیر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يَضُرُّ بِالصَّفْرَاء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ضرری هم به صفراء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دارد راجع به ایمنی طبع سوداء و صفراء صحبت می‌کند</w:t>
      </w:r>
      <w:r>
        <w:rPr>
          <w:rFonts w:eastAsia="IRNazanin" w:cs="IRNazanin"/>
          <w:color w:val="111111"/>
          <w:sz w:val="28"/>
          <w:szCs w:val="28"/>
          <w:rtl w:val="true"/>
          <w:lang w:bidi="fa-IR"/>
        </w:rPr>
        <w:t>.</w:t>
      </w:r>
    </w:p>
    <w:p>
      <w:pPr>
        <w:pStyle w:val="Heading4"/>
        <w:numPr>
          <w:ilvl w:val="3"/>
          <w:numId w:val="1"/>
        </w:numPr>
        <w:rPr/>
      </w:pPr>
      <w:bookmarkStart w:id="131" w:name="__RefHeading___Toc7651458_2870459653"/>
      <w:bookmarkStart w:id="132" w:name="_Toc51"/>
      <w:bookmarkEnd w:id="131"/>
      <w:r>
        <w:rPr/>
        <w:t>3/2/5</w:t>
      </w:r>
      <w:r>
        <w:rPr>
          <w:rtl w:val="true"/>
        </w:rPr>
        <w:t xml:space="preserve">. </w:t>
      </w:r>
      <w:r>
        <w:rPr>
          <w:rtl w:val="true"/>
        </w:rPr>
        <w:t>شانه‌زدنِ سر؛ نمونه‌ای از الگوی ایمنی برای طبیعت بلغم</w:t>
      </w:r>
      <w:bookmarkEnd w:id="132"/>
    </w:p>
    <w:p>
      <w:pPr>
        <w:pStyle w:val="BookText"/>
        <w:rPr/>
      </w:pPr>
      <w:r>
        <w:rPr>
          <w:rFonts w:ascii="IRNazanin" w:hAnsi="IRNazanin" w:eastAsia="IRNazanin"/>
          <w:color w:val="111111"/>
          <w:sz w:val="28"/>
          <w:sz w:val="28"/>
          <w:szCs w:val="28"/>
          <w:rtl w:val="true"/>
          <w:lang w:bidi="fa-IR"/>
        </w:rPr>
        <w:t>یا در روایت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تَسْرِيحُ‏ الرَّأْسِ‏ يَقْطَعُ‏ الْبَلْغَمَ‏</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شانه كردن سر بلغم را ببرد، و شانه زدن به ابروها موجب امان از خوره است، و شانه كردن صورت دندانها را محكم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مكارم الأخلاق، ص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 الأئمة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283</w:t>
      </w:r>
    </w:p>
    <w:p>
      <w:pPr>
        <w:pStyle w:val="BookText"/>
        <w:rPr/>
      </w:pPr>
      <w:r>
        <w:rPr>
          <w:rFonts w:ascii="Amiri" w:hAnsi="Amiri" w:eastAsia="Amiri" w:cs="Amiri"/>
          <w:color w:val="111111"/>
          <w:sz w:val="28"/>
          <w:sz w:val="28"/>
          <w:szCs w:val="28"/>
          <w:rtl w:val="true"/>
          <w:lang w:bidi="ar-SA"/>
        </w:rPr>
        <w:t>مُحَمَّدِ بْنِ السَّرَّاجِ عَنْ فَضَالَةَ بْنِ إِسْمَاعِيلَ عَنْ أَبِي عَبْدِ اللَّهِ الصَّادِقِ عَنْ أَبِي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التَّمَشُّطِ تَذْهَبُ بِالْبَلْغَمِ و تَسْرِيحُ الرَّأْسِ يَقْطَعُ الرُّطُوبَةَ وَ يَذْهَبُ بِأَصْلِه‏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شانه زدن بلغم را از بین می‌برد، و شانه بر سر زدن رطوبت را ببرد و ريشه‏كن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 الأئمة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لابنابسطام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الفصول المهمة،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مستدرك الوسائل،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409</w:t>
      </w:r>
    </w:p>
    <w:p>
      <w:pPr>
        <w:pStyle w:val="BookText"/>
        <w:rPr/>
      </w:pPr>
      <w:r>
        <w:rPr>
          <w:rFonts w:ascii="Amiri" w:hAnsi="Amiri" w:eastAsia="Amiri" w:cs="Amiri"/>
          <w:color w:val="111111"/>
          <w:sz w:val="28"/>
          <w:sz w:val="28"/>
          <w:szCs w:val="28"/>
          <w:rtl w:val="true"/>
          <w:lang w:bidi="ar-SA"/>
        </w:rPr>
        <w:t>تَمِيمُ بْنُ أَحْمَدَ السِّيرَافِيُّ قَالَ حَدَّثَنَا مُحَمَّدُ بْنُ خَالِدٍ الْبَرْقِيُّ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النُّعْمَانِ عَنْ دَاوُدَ بْنِ فَرْقَدٍ وَ الْمُعَلَّى بْنِ خُنَيْسٍ قَالا قَالَ أَبُو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تَسْرِيحُ الْعَارِضَيْنِ تَشُدُّ الْأَضْرَاسِ وَ تَسْرِيحُ اللِّحْيَةِ يَذْهَبُ بِالْوَبَاءِ وَ تَسْرِيحُ الذُّؤَابَتَيْنِ يَذْهَبُ بِبَلَابِلِ الصَّدْرِ وَ تَسْرِيحُ الْحَاجِبَيْنِ أَمَانٌ مِنَ الْجُذَامِ وَ تَسْرِيحُ الرَّأْسِ يَقْطَعُ الْبَلْغَمَ‏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شانه زدن گونه‏ها دندانها را سخت كند و شانه‏زدن ريش وبا را ببرد و شانه زدن گيسوها وسوسه‏هاى دل را برد، و شانه زدن سر بلغم را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 الأئمة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لابنابسطام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الشيعة،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الفصول المهمة،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 الأئمة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245</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کسی که به بلغم مبتلا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خواهران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اینها مرتب موهای خود را شانه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اینکه ما موهای خود را شانه می‌کنیم؛ آیا تزریق است؟ نه؛ یک اقدام بهداشتی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مساله‌ای که در روایت اول بیان کردم خوراکی بودند، ولی در اینجا خوراکی نیستند و حضرت می‌فرماید شما این اقدام بهداشتی را انجام دهید که باعث قطع‌شدنِ بلغمِ شما می‌شود</w:t>
      </w:r>
      <w:r>
        <w:rPr>
          <w:rFonts w:eastAsia="IRNazanin" w:cs="IRNazanin"/>
          <w:color w:val="111111"/>
          <w:sz w:val="28"/>
          <w:szCs w:val="28"/>
          <w:rtl w:val="true"/>
          <w:lang w:bidi="fa-IR"/>
        </w:rPr>
        <w:t xml:space="preserve">. </w:t>
      </w:r>
      <w:bookmarkStart w:id="133" w:name="pg11208_98831"/>
    </w:p>
    <w:p>
      <w:pPr>
        <w:pStyle w:val="Heading4"/>
        <w:numPr>
          <w:ilvl w:val="3"/>
          <w:numId w:val="1"/>
        </w:numPr>
        <w:rPr/>
      </w:pPr>
      <w:bookmarkStart w:id="134" w:name="__RefHeading___Toc7651460_2870459653"/>
      <w:bookmarkStart w:id="135" w:name="_Toc52"/>
      <w:bookmarkEnd w:id="133"/>
      <w:bookmarkEnd w:id="134"/>
      <w:r>
        <w:rPr/>
        <w:t>4/2/5</w:t>
      </w:r>
      <w:r>
        <w:rPr>
          <w:rtl w:val="true"/>
        </w:rPr>
        <w:t xml:space="preserve">. </w:t>
      </w:r>
      <w:r>
        <w:rPr>
          <w:rtl w:val="true"/>
        </w:rPr>
        <w:t>خوردن سرکه؛ نمونه‌ای از الگوی ایمنی برای طبیعت سوداء و صفراء</w:t>
      </w:r>
      <w:bookmarkEnd w:id="135"/>
    </w:p>
    <w:p>
      <w:pPr>
        <w:pStyle w:val="BookText"/>
        <w:rPr/>
      </w:pPr>
      <w:r>
        <w:rPr>
          <w:rFonts w:ascii="IRNazanin" w:hAnsi="IRNazanin" w:eastAsia="IRNazanin"/>
          <w:color w:val="111111"/>
          <w:sz w:val="28"/>
          <w:sz w:val="28"/>
          <w:szCs w:val="28"/>
          <w:rtl w:val="true"/>
          <w:lang w:bidi="fa-IR"/>
        </w:rPr>
        <w:t>یا مثلا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نِعْمَ‏ الْإِدَامُ‏ الْخَلُ‏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خورشت خوبی است سرکه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سرکه چه کاری انجام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يَكْسِرُ الْمِرَّةَ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تلخه را می‌شکند،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يُطْفِئُ الصَّفْرَاءَ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و گرمی صفراء را اطفاء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يُحْيِي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را هم زنده می‌کند و بیماری‌های قلبی را از بین می‌برد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خورشتی است سركه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 سوداء را می‌شکند و حرارت صفراء را خاموش می‌کند، و قلب را زنده مي‌سازد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636</w:t>
      </w:r>
    </w:p>
    <w:p>
      <w:pPr>
        <w:pStyle w:val="BookText"/>
        <w:rPr/>
      </w:pPr>
      <w:r>
        <w:rPr>
          <w:rFonts w:ascii="Amiri" w:hAnsi="Amiri" w:eastAsia="Amiri" w:cs="Amiri"/>
          <w:color w:val="111111"/>
          <w:sz w:val="28"/>
          <w:sz w:val="28"/>
          <w:szCs w:val="28"/>
          <w:rtl w:val="true"/>
          <w:lang w:bidi="ar-SA"/>
        </w:rPr>
        <w:t>سند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سَعْدٍ عَنِ الْيَقْطِينِيِّ عَنِ الْقَاسِمِ بْنِ يَحْيَى عَنْ جَدِّهِ الْحَسَنِ عَنْ أَبِي بَصِيرٍ وَ مُحَمَّدِ بْنِ مُسْلِمٍ عَنْ أَبِي عَبْدِ اللَّهِ عَنْ آبَائِهِ ع قَالَ قَالَ أَمِيرُ الْمُؤْمِنِينَ</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الشيعة، 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305</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بن محمد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 أَصْحَابِنَا عَنِ الْأَصَمِّ عَنْ شُعَيْبٍ عَنْ أَبِي بَصِيرٍ عَنْ أَبِي عَبْدِ اللَّهِ ع قَالَ قَالَ أَمِيرُ الْمُؤْمِنِينَ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الْإِدَامُ الْخَلُّ يَكْسِرُ الْمِرَارَ وَ يُحْيِي الْقَلْب‏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خورشتی است سركه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سوداء و صفراء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طرف ميكند، و قلب را زنده ميسازد</w:t>
      </w:r>
      <w:r>
        <w:rPr>
          <w:rFonts w:eastAsia="IRNazanin" w:cs="IRNazanin"/>
          <w:color w:val="111111"/>
          <w:sz w:val="28"/>
          <w:szCs w:val="28"/>
          <w:rtl w:val="true"/>
          <w:lang w:bidi="fa-IR"/>
        </w:rPr>
        <w:t>.</w:t>
      </w:r>
    </w:p>
    <w:p>
      <w:pPr>
        <w:pStyle w:val="Code"/>
        <w:rPr/>
      </w:pP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مصدر اصلی</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المحاسن، ج‏</w:t>
      </w:r>
      <w:r>
        <w:rPr>
          <w:rFonts w:eastAsia="Consolas" w:cs="Consolas" w:ascii="Consolas" w:hAnsi="Consolas"/>
          <w:color w:val="1F2937"/>
          <w:sz w:val="20"/>
          <w:szCs w:val="20"/>
          <w:lang w:val="en-US"/>
        </w:rPr>
        <w:t>2</w:t>
      </w:r>
      <w:r>
        <w:rPr>
          <w:rFonts w:ascii="Consolas" w:hAnsi="Consolas" w:eastAsia="Consolas" w:cs="Consolas"/>
          <w:color w:val="1F2937"/>
          <w:sz w:val="20"/>
          <w:sz w:val="20"/>
          <w:szCs w:val="20"/>
          <w:rtl w:val="true"/>
          <w:lang w:val="en-US"/>
        </w:rPr>
        <w:t xml:space="preserve">، ص </w:t>
      </w:r>
      <w:r>
        <w:rPr>
          <w:rFonts w:eastAsia="Consolas" w:cs="Consolas" w:ascii="Consolas" w:hAnsi="Consolas"/>
          <w:color w:val="1F2937"/>
          <w:sz w:val="20"/>
          <w:szCs w:val="20"/>
          <w:lang w:val="en-US"/>
        </w:rPr>
        <w:t>486</w:t>
      </w:r>
      <w:r>
        <w:rPr>
          <w:rFonts w:eastAsia="Consolas" w:cs="Consolas" w:ascii="Consolas" w:hAnsi="Consolas"/>
          <w:color w:val="1F2937"/>
          <w:sz w:val="20"/>
          <w:szCs w:val="20"/>
          <w:rtl w:val="true"/>
          <w:lang w:val="en-US"/>
        </w:rPr>
        <w:t xml:space="preserve"> / </w:t>
      </w:r>
      <w:r>
        <w:rPr>
          <w:rFonts w:ascii="Consolas" w:hAnsi="Consolas" w:eastAsia="Consolas" w:cs="Consolas"/>
          <w:color w:val="1F2937"/>
          <w:sz w:val="20"/>
          <w:sz w:val="20"/>
          <w:szCs w:val="20"/>
          <w:rtl w:val="true"/>
          <w:lang w:val="en-US"/>
        </w:rPr>
        <w:t xml:space="preserve">مكارم الأخلاق، ص </w:t>
      </w:r>
      <w:r>
        <w:rPr>
          <w:rFonts w:eastAsia="Consolas" w:cs="Consolas" w:ascii="Consolas" w:hAnsi="Consolas"/>
          <w:color w:val="1F2937"/>
          <w:sz w:val="20"/>
          <w:szCs w:val="20"/>
          <w:lang w:val="en-US"/>
        </w:rPr>
        <w:t>190</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مرسلا</w:t>
      </w:r>
      <w:r>
        <w:rPr>
          <w:rFonts w:eastAsia="Consolas" w:cs="Consolas" w:ascii="Consolas" w:hAnsi="Consolas"/>
          <w:color w:val="1F2937"/>
          <w:sz w:val="20"/>
          <w:szCs w:val="20"/>
          <w:rtl w:val="true"/>
          <w:lang w:val="en-US"/>
        </w:rPr>
        <w:t>)</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الشيعة، 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الْقُطْبُ الرَّاوَنْدِيُّ فِي دَعَوَاتِهِ، عَنِ الصَّادِقِ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الْإِدَامُ الْخَلُّ يَكْسِرُ الْمِرَّةَ وَ يُحْيِي الْقَلْبَ وَ يَشُدُّ اللِّثَةَ وَ يَقْتُلُ دَوَابَّ الْبَطْن‏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خوب خورشتی است سركه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سوداء و صفراء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می‌شکند، و قلب را زنده ميسازد، و لثه را محکم می‌کند و جنبندگانِ شکم را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للراوندي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مستدرك الوسائل، ج‏</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در آن داستان معروف نقل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بروجردی در اواخر عمرشان که بیماریقلبی داشتند پزشک‌های ایرانی بالای سر ایشان رفته بودند و به ایشان گفته بودند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سرکه مصرف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یک پزشک فرانسوی را بالای سر ایشان می‌آورند و اتفاقا ایشان گفته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سرکه مصرف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توصیه‌ای مخالف توصیه اطبای ایرانی به ایشان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ایشان گفته بودند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تعجب کرده بودم که چرا اطبای ایرانی گفتند که سرکه مصرف نکن در حالی که من در روایات دیده بودم که سرکه اثر مثبت بر قلب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اگر کسی در وقت صبحانه یک مقدار کمی سرکه مصرف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يُحْيِي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احیاء قلب کمک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 یک بحث اختلافی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طبع سرکه سرد است؟ که برخی از دوستان می‌گویند سرد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از بعضی از روایات – از جمله همین روایت – استفاده می‌کنیم که سرکه هم مثل نمک است؛ یعنی تاثیر هوشمند بر چهار طبیعت دارد و اینطور نیست که طبعش سرد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حالا در مورد این مطلب بعدا باید بحث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الگوی ایمنی طبایع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یک نوع الگوی ایمنی بود</w:t>
      </w:r>
      <w:r>
        <w:rPr>
          <w:rFonts w:eastAsia="IRNazanin" w:cs="IRNazanin"/>
          <w:color w:val="111111"/>
          <w:sz w:val="28"/>
          <w:szCs w:val="28"/>
          <w:rtl w:val="true"/>
          <w:lang w:bidi="fa-IR"/>
        </w:rPr>
        <w:t>.</w:t>
      </w:r>
    </w:p>
    <w:p>
      <w:pPr>
        <w:pStyle w:val="Heading3"/>
        <w:numPr>
          <w:ilvl w:val="2"/>
          <w:numId w:val="1"/>
        </w:numPr>
        <w:rPr/>
      </w:pPr>
      <w:bookmarkStart w:id="136" w:name="__RefHeading___Toc7651462_2870459653"/>
      <w:bookmarkStart w:id="137" w:name="_Toc53"/>
      <w:bookmarkEnd w:id="136"/>
      <w:r>
        <w:rPr/>
        <w:t>3/5</w:t>
      </w:r>
      <w:r>
        <w:rPr>
          <w:rtl w:val="true"/>
        </w:rPr>
        <w:t xml:space="preserve">. </w:t>
      </w:r>
      <w:r>
        <w:rPr>
          <w:rtl w:val="true"/>
        </w:rPr>
        <w:t xml:space="preserve">نمونه‌هایی از الگوهای ایمنی </w:t>
      </w:r>
      <w:r>
        <w:rPr>
          <w:rtl w:val="true"/>
        </w:rPr>
        <w:t>"</w:t>
      </w:r>
      <w:r>
        <w:rPr>
          <w:rtl w:val="true"/>
        </w:rPr>
        <w:t>عضوپایه</w:t>
      </w:r>
      <w:r>
        <w:rPr>
          <w:rtl w:val="true"/>
        </w:rPr>
        <w:t>" :</w:t>
      </w:r>
      <w:bookmarkEnd w:id="137"/>
    </w:p>
    <w:p>
      <w:pPr>
        <w:pStyle w:val="Heading4"/>
        <w:numPr>
          <w:ilvl w:val="3"/>
          <w:numId w:val="1"/>
        </w:numPr>
        <w:rPr/>
      </w:pPr>
      <w:bookmarkStart w:id="138" w:name="__RefHeading___Toc7651464_2870459653"/>
      <w:bookmarkStart w:id="139" w:name="_Toc54"/>
      <w:bookmarkEnd w:id="138"/>
      <w:r>
        <w:rPr/>
        <w:t>1/3/5</w:t>
      </w:r>
      <w:r>
        <w:rPr>
          <w:rtl w:val="true"/>
        </w:rPr>
        <w:t xml:space="preserve">. </w:t>
      </w:r>
      <w:r>
        <w:rPr>
          <w:rtl w:val="true"/>
        </w:rPr>
        <w:t>خوردن زردک؛ نمونه‌ای از الگوی ایمنی برای بیماری قولنج و بواسیر</w:t>
      </w:r>
      <w:bookmarkEnd w:id="139"/>
    </w:p>
    <w:p>
      <w:pPr>
        <w:pStyle w:val="BookText"/>
        <w:rPr/>
      </w:pPr>
      <w:r>
        <w:rPr>
          <w:rFonts w:ascii="IRNazanin" w:hAnsi="IRNazanin" w:eastAsia="IRNazanin"/>
          <w:color w:val="111111"/>
          <w:sz w:val="28"/>
          <w:sz w:val="28"/>
          <w:szCs w:val="28"/>
          <w:rtl w:val="true"/>
          <w:lang w:bidi="fa-IR"/>
        </w:rPr>
        <w:t xml:space="preserve">حالا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الگوی ایمنی اعضاء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بنده یک مقدار بحث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آرام آرام در حال شکل گرفتن است خواهش می‌کنم دقت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الْجَزَرُ أَمَانٌ‏ مِنَ‏ الْقُولَنْجِ‏ وَ الْبَوَاسِيرِ</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زردك، مايه ايمنى از قولنج و بواسير است و توانِ نزديكى را تقويت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مكارم الأخلاق، ص</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الشيعة، 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423</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اصطلاحا واکسن خوراکی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شما حتما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مصرف کنید؛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أَمَانٌ‏ مِنَ‏ الْقُولَنْجِ‏ وَ الْبَوَاسِيرِ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برای درمان بواسیر یا عمل جراحی انجام می‌دهند و یا داروهای</w:t>
      </w:r>
      <w:bookmarkStart w:id="140" w:name="pg11208_98832"/>
    </w:p>
    <w:p>
      <w:pPr>
        <w:pStyle w:val="BookText"/>
        <w:rPr/>
      </w:pPr>
      <w:bookmarkEnd w:id="140"/>
      <w:r>
        <w:rPr>
          <w:rFonts w:ascii="IRNazanin" w:hAnsi="IRNazanin" w:eastAsia="IRNazanin"/>
          <w:color w:val="111111"/>
          <w:sz w:val="28"/>
          <w:sz w:val="28"/>
          <w:szCs w:val="28"/>
          <w:rtl w:val="true"/>
          <w:lang w:bidi="fa-IR"/>
        </w:rPr>
        <w:t>موجود را مصرف می‌کنند؛ ولی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زردک مصرف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أَمَانٌ‏ مِنَ‏ الْبَوَاسِيرِ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راجع به یک عضو صحبت می‌کنند و عرض کردیم که واکسن خوراکی است</w:t>
      </w:r>
      <w:r>
        <w:rPr>
          <w:rFonts w:eastAsia="IRNazanin" w:cs="IRNazanin"/>
          <w:color w:val="111111"/>
          <w:sz w:val="28"/>
          <w:szCs w:val="28"/>
          <w:rtl w:val="true"/>
          <w:lang w:bidi="fa-IR"/>
        </w:rPr>
        <w:t>.</w:t>
      </w:r>
    </w:p>
    <w:p>
      <w:pPr>
        <w:pStyle w:val="Heading4"/>
        <w:numPr>
          <w:ilvl w:val="3"/>
          <w:numId w:val="1"/>
        </w:numPr>
        <w:rPr/>
      </w:pPr>
      <w:bookmarkStart w:id="141" w:name="__RefHeading___Toc7651466_2870459653"/>
      <w:bookmarkStart w:id="142" w:name="_Toc55"/>
      <w:bookmarkEnd w:id="141"/>
      <w:r>
        <w:rPr/>
        <w:t>2/3/5</w:t>
      </w:r>
      <w:r>
        <w:rPr>
          <w:rtl w:val="true"/>
        </w:rPr>
        <w:t xml:space="preserve">. </w:t>
      </w:r>
      <w:r>
        <w:rPr>
          <w:rtl w:val="true"/>
        </w:rPr>
        <w:t>گرفتن ناخن و شارب؛ نمونه‌ای از الگوی ایمنی  برای پوست</w:t>
      </w:r>
      <w:bookmarkEnd w:id="142"/>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روایت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أَخْذُ الشَّارِبِ‏ وَ الْأَظْفَارِ مِنَ الْجُمُعَةِ إِلَى الْجُمُعَةِ أَمَانٌ‏ مِنَ‏ الْجُذَامِ‏</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گرفتنِ شارب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ناخن‌ها از جمعه به جمعه امان از جذام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تهذيب الأحكام،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مكارم الأخلاق، ص </w:t>
      </w: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680</w:t>
      </w:r>
    </w:p>
    <w:p>
      <w:pPr>
        <w:pStyle w:val="BookText"/>
        <w:rPr/>
      </w:pPr>
      <w:r>
        <w:rPr>
          <w:rFonts w:ascii="Amiri" w:hAnsi="Amiri" w:eastAsia="Amiri" w:cs="Amiri"/>
          <w:color w:val="111111"/>
          <w:sz w:val="28"/>
          <w:sz w:val="28"/>
          <w:szCs w:val="28"/>
          <w:rtl w:val="true"/>
          <w:lang w:bidi="ar-SA"/>
        </w:rPr>
        <w:t>حَدَّثَنَا الْحُسَيْنُ بْنُ إِبْرَاهِيمَ بْنِ نَاتَانَةَ رَحِمَهُ اللَّهُ قَالَ حَدَّثَنَا عَلِيُّ بْنُ إِبْرَاهِيمَ عَنْ أَبِيهِ عَنْ مُحَمَّدِ بْنِ أَبِي عُمَيْرٍ عَنْ حَفْصِ بْنِ الْبَخْتَرِيِّ عَنْ أَبِي عَبْدِاللَّهِ الصَّادِقِ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تَقْلِيمُ الْأَظَافِيرِ وَ أَخْذُ الشَّارِبِ مِنَ الْجُمُعَةِ إِلَى الْجُمُعَةِ أَمَانٌ مِنَ الْجُذَامِ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کوتاه کردنِ ناخن‌ها و گرفتنِ شارب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جمعه به جمعه امان از جذام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305</w:t>
      </w:r>
    </w:p>
    <w:p>
      <w:pPr>
        <w:pStyle w:val="BookText"/>
        <w:rPr/>
      </w:pP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للشعيري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أعلام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دیلمی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فتّال نیشابوری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جُمُعَةٍ إِلَى جُمُعَةٍ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الشيعة،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الامالی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جهت مشاهده روایات بیشتر در این باره ر،ک؛ به پیوست شماره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به جمعه هم سبیل و هم ناخن‌های خود را کوتاه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این کار را انجام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أَمَانٌ‏ مِنَ‏ الْجُذَامِ‏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جذام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بیماری‌ای است ترکیب از بیماری پوستی و عصبی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می‌خواهد واکسن آن را استفاده کند، حتما جمعه به جمعه شارب و ناخن‌های خودش را اخذ کند 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اقدام بهداشتی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همین روایات برای ما سوال پیش می‌آید که چرا همیشه باید تزریق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خصوص واکسن‌های عضوپایه، شکل ایجاد ایمنی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وقت‌ها اقدام بهداشتی است، گاهی وقت‌ها خوراکی است، و گاهی وقت‌ها اقدامات دیگر</w:t>
      </w:r>
      <w:r>
        <w:rPr>
          <w:rFonts w:eastAsia="IRNazanin" w:cs="IRNazanin"/>
          <w:color w:val="111111"/>
          <w:sz w:val="28"/>
          <w:szCs w:val="28"/>
          <w:rtl w:val="true"/>
          <w:lang w:bidi="fa-IR"/>
        </w:rPr>
        <w:t>.</w:t>
      </w:r>
    </w:p>
    <w:p>
      <w:pPr>
        <w:pStyle w:val="Heading4"/>
        <w:numPr>
          <w:ilvl w:val="3"/>
          <w:numId w:val="1"/>
        </w:numPr>
        <w:rPr/>
      </w:pPr>
      <w:bookmarkStart w:id="143" w:name="__RefHeading___Toc7651468_2870459653"/>
      <w:bookmarkStart w:id="144" w:name="_Toc56"/>
      <w:bookmarkEnd w:id="143"/>
      <w:r>
        <w:rPr/>
        <w:t>3/3/5</w:t>
      </w:r>
      <w:r>
        <w:rPr>
          <w:rtl w:val="true"/>
        </w:rPr>
        <w:t xml:space="preserve">. </w:t>
      </w:r>
      <w:r>
        <w:rPr>
          <w:rtl w:val="true"/>
        </w:rPr>
        <w:t>سُرمه‌کشیدن هنگام خواب؛ نمونه‌ای از الگوی ایمنی برای آبریزش چشم</w:t>
      </w:r>
      <w:bookmarkEnd w:id="144"/>
    </w:p>
    <w:p>
      <w:pPr>
        <w:pStyle w:val="BookText"/>
        <w:rPr/>
      </w:pPr>
      <w:r>
        <w:rPr>
          <w:rFonts w:ascii="IRNazanin" w:hAnsi="IRNazanin" w:eastAsia="IRNazanin"/>
          <w:color w:val="111111"/>
          <w:sz w:val="28"/>
          <w:sz w:val="28"/>
          <w:szCs w:val="28"/>
          <w:rtl w:val="true"/>
          <w:lang w:bidi="fa-IR"/>
        </w:rPr>
        <w:t>باز در روایتی دیگر که در ثواب‌الاعمال است 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الْكُحْلُ‏ عِنْدَ النَّوْمِ‏ أَمَانٌ مِنَ الْمَاءِ</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سُرمه کشیدن هنگام خواب، امان از آب چشم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الأعمال و عقاب الأعمال، ص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الشيعة،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للراوندي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وَ عَنْ الصادق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الْكُحْلُ عِنْدَ النَّوْمِ أَمَانٌ مِنَ الْمَاءِ الَّذِي يَنْزِلُ فِي الْعَيْن‏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سُرمه کشیدن هنگام خواب، امان از آبی است که از چشم بیرون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مكارم الأخلاق، ص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الفلاح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96</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روایت را جناب اسحاق بن عمار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که سُرمه کشیدن در هنگام خواب باعث می‌شود که چشم آب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واکسن از طریق چشم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خوراکی است و نه تزریقی؛ بلکه شما باید حتما سُرمه به چشم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اینصورت چشم شما آب نخواهد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أَمَانٌ مِنَ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روایت است</w:t>
      </w:r>
      <w:r>
        <w:rPr>
          <w:rFonts w:eastAsia="IRNazanin" w:cs="IRNazanin"/>
          <w:color w:val="111111"/>
          <w:sz w:val="28"/>
          <w:szCs w:val="28"/>
          <w:rtl w:val="true"/>
          <w:lang w:bidi="fa-IR"/>
        </w:rPr>
        <w:t>.</w:t>
      </w:r>
      <w:bookmarkStart w:id="145" w:name="pg11208_98833"/>
    </w:p>
    <w:p>
      <w:pPr>
        <w:pStyle w:val="Heading4"/>
        <w:numPr>
          <w:ilvl w:val="3"/>
          <w:numId w:val="1"/>
        </w:numPr>
        <w:rPr/>
      </w:pPr>
      <w:bookmarkStart w:id="146" w:name="__RefHeading___Toc7651470_2870459653"/>
      <w:bookmarkStart w:id="147" w:name="_Toc57"/>
      <w:bookmarkEnd w:id="145"/>
      <w:bookmarkEnd w:id="146"/>
      <w:r>
        <w:rPr/>
        <w:t>4/3/5</w:t>
      </w:r>
      <w:r>
        <w:rPr>
          <w:rtl w:val="true"/>
        </w:rPr>
        <w:t xml:space="preserve">. </w:t>
      </w:r>
      <w:r>
        <w:rPr>
          <w:rtl w:val="true"/>
        </w:rPr>
        <w:t>شستن سر با خطمی؛ نمونه‌ای از الگوی ایمنی برای سردرد</w:t>
      </w:r>
      <w:bookmarkEnd w:id="147"/>
    </w:p>
    <w:p>
      <w:pPr>
        <w:pStyle w:val="BookText"/>
        <w:rPr/>
      </w:pPr>
      <w:r>
        <w:rPr>
          <w:rFonts w:ascii="IRNazanin" w:hAnsi="IRNazanin" w:eastAsia="IRNazanin"/>
          <w:color w:val="111111"/>
          <w:sz w:val="28"/>
          <w:sz w:val="28"/>
          <w:szCs w:val="28"/>
          <w:rtl w:val="true"/>
          <w:lang w:bidi="fa-IR"/>
        </w:rPr>
        <w:t>حالا واکسن سردرد را بحث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دیگری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غَسلُ الرأسِ بالخطمی اَمانٌ مِنَ الصُداع</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شستن سر با گياه خطمى، امان از سردرد و دورى از تهيدستى و پاكى سر از شوره به همراه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الأعمال و عقاب الأعمال، ص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الدعوات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للراوندي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الشيعة،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از گل خطمی به عنوان شامپو استفاده کنید؛ این باعث می‌شود که سردرد نگیرید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این واکسن بهداشتی است و لازم نیست بخورید و یا تزریق کنید؛ بلکه فقط سرتان را با آن بشویید</w:t>
      </w:r>
      <w:r>
        <w:rPr>
          <w:rFonts w:eastAsia="IRNazanin" w:cs="IRNazanin"/>
          <w:color w:val="111111"/>
          <w:sz w:val="28"/>
          <w:szCs w:val="28"/>
          <w:rtl w:val="true"/>
          <w:lang w:bidi="fa-IR"/>
        </w:rPr>
        <w:t>.</w:t>
      </w:r>
    </w:p>
    <w:p>
      <w:pPr>
        <w:pStyle w:val="Heading4"/>
        <w:numPr>
          <w:ilvl w:val="3"/>
          <w:numId w:val="1"/>
        </w:numPr>
        <w:rPr/>
      </w:pPr>
      <w:bookmarkStart w:id="148" w:name="__RefHeading___Toc7651472_2870459653"/>
      <w:bookmarkStart w:id="149" w:name="_Toc58"/>
      <w:bookmarkEnd w:id="148"/>
      <w:r>
        <w:rPr/>
        <w:t>5/3/5</w:t>
      </w:r>
      <w:r>
        <w:rPr>
          <w:rtl w:val="true"/>
        </w:rPr>
        <w:t xml:space="preserve">. </w:t>
      </w:r>
      <w:r>
        <w:rPr>
          <w:rtl w:val="true"/>
        </w:rPr>
        <w:t>حناء بعد از نوره؛ نمونه‌ای دیگر از الگوی ایمنی برای پوست</w:t>
      </w:r>
      <w:bookmarkEnd w:id="149"/>
    </w:p>
    <w:p>
      <w:pPr>
        <w:pStyle w:val="BookText"/>
        <w:rPr/>
      </w:pPr>
      <w:r>
        <w:rPr>
          <w:rFonts w:ascii="IRNazanin" w:hAnsi="IRNazanin" w:eastAsia="IRNazanin"/>
          <w:color w:val="111111"/>
          <w:sz w:val="28"/>
          <w:sz w:val="28"/>
          <w:szCs w:val="28"/>
          <w:rtl w:val="true"/>
          <w:lang w:bidi="fa-IR"/>
        </w:rPr>
        <w:t xml:space="preserve">روایتی دیگر که هم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و هم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 در من لایحضره الفقیه نقل شده و هم در عیون اخبارالرضا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الْحِنَاءُ عَلَى‏ أَثَرِ النُّورَةِ أَمَانٌ مِنَ الْجُذَامِ وَ الْبَرَص‏</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حناء زدن بر روی جای نوره، امان از جذام و پیسی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يحضره الفقيه،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مكارم الأخلاق، ص </w:t>
      </w:r>
      <w:r>
        <w:rPr>
          <w:rFonts w:eastAsia="Amiri" w:cs="Amiri" w:ascii="Amiri" w:hAnsi="Amiri"/>
          <w:color w:val="111111"/>
          <w:sz w:val="28"/>
          <w:szCs w:val="28"/>
          <w:lang w:bidi="ar-SA"/>
        </w:rPr>
        <w:t>62</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الشيعة،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 الأئمة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269</w:t>
      </w:r>
    </w:p>
    <w:p>
      <w:pPr>
        <w:pStyle w:val="BookText"/>
        <w:rPr/>
      </w:pPr>
      <w:r>
        <w:rPr>
          <w:rFonts w:ascii="Amiri" w:hAnsi="Amiri" w:eastAsia="Amiri" w:cs="Amiri"/>
          <w:color w:val="111111"/>
          <w:sz w:val="28"/>
          <w:sz w:val="28"/>
          <w:szCs w:val="28"/>
          <w:rtl w:val="true"/>
          <w:lang w:bidi="ar-SA"/>
        </w:rPr>
        <w:t xml:space="preserve">وَ بِهَذَا الْإِسْنَادِ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أَبُو الْحَسَنِ مُحَمَّدُ بْنُ عَلِيِّ بْنِ الشَّاهِ الْفَقِيهُ الْمَرْوَزِيُّ بِمَرْوَرُودَ دَارِهِ قَالَ حَدَّثَنَا أَبُو بَكْرِ بْنُ مُحَمَّدِ بْنِ عَبْدِ اللَّهِ النَّيْسَابُورِيُّ قَالَ حَدَّثَنَا أَبُو الْقَاسِمِ عَبْدُ اللَّهِ بْنُ أَحْمَدَ بْنِ عَامِرِ بْنِ سُلَيْمَانَ الطَّائِيُّ  بِالْبَصْرَةِ قَالَ حَدَّثَنَا أَبِي فِي سَنَةِ سِتِّينَ وَ مِائَتَيْنِ قَالَ حَدَّثَنِي عَلِيُّ بْنُ مُوسَى الرِّضَا ع سَنَةَ أَرْبَعٍ وَ تِسْعِينَ وَ مِائَةٍ وَ حَدَّثَنَا أَبُو مَنْصُورٍ أَحْمَدُ بْنُ إِبْرَاهِيمَ بْنِ بَكْرٍ الْخُورِيُّ بِنَيْسَابُورَ قَالَ حَدَّثَنَا أَبُو إِسْحَاقَ إِبْرَاهِيمُ بْنُ هَارُونَ بْنِ مُحَمَّدٍ الْخُورِيُّ قَالَ حَدَّثَنَا جَعْفَرُ بْنُ مُحَمَّدِ بْنِ زِيَادٍ الْفَقِيهُ الْخُورِيُّ بِنَيْسَابُورَ قَالَ حَدَّثَنَا أَحْمَدُ بْنُ عَبْدِ اللَّهِ الْهَرَوِيُّ الشَّيْبَانِيُّ عَنِ الرِّضَا عَلِيِّ بْنِ مُوسَى ع وَ حَدَّثَنِي أَبُو عَبْدِ اللَّهِ الْحُسَيْنُ بْنُ مُحَمَّدٍ الْأُشْنَانِيُّ الرَّازِيُّ الْعَدْلُ بِبَلْخٍ قَالَ حَدَّثَنَا عَلِيُّ بْنُ مُحَمَّدِ بْنِ مَهْرَوَيْهِ الْقَزْوِينِيُّ عَنْ دَاوُدَ بْنِ سُلَيْمَانَ الْفَرَّاءِ عَنْ عَلِيِّ بْنِ مُوسَى الرِّضَا ع قَالَ حَدَّثَنِي أَبِي مُوسَى بْنُ جَعْفَرٍ قَالَ حَدَّثَنِي أَبِي جَعْفَرُ بْنُ مُحَمَّدٍ قَالَ حَدَّثَنِي أَبِي مُحَمَّدُ بْنُ عَلِيٍّ قَالَ حَدَّثَنِي أَبِي عَلِيُّ بْنُ الْحُسَيْنِ ع قَالَ حدثني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بِنْتُ عُمَيْسٍ قَالَتْ حَدَّثَتْنِي فَاطِمَةُ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الْحِنَّاءُ بَعْدَ النُّورَةِ أَمَانٌ مِنَ الْجُذَامِ وَ الْبَرَصِ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حناءزدن بعد از نوره، امان از جذام و پیسی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عيون أخبار الرضا عليه السلام،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صحيفة الإمام الرضا عليه السلام، ص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مستدرك الوسائل،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390</w:t>
      </w:r>
    </w:p>
    <w:p>
      <w:pPr>
        <w:pStyle w:val="BookText"/>
        <w:rPr/>
      </w:pPr>
      <w:r>
        <w:rPr>
          <w:rFonts w:ascii="Amiri" w:hAnsi="Amiri" w:eastAsia="Amiri" w:cs="Amiri"/>
          <w:color w:val="111111"/>
          <w:sz w:val="28"/>
          <w:sz w:val="28"/>
          <w:szCs w:val="28"/>
          <w:rtl w:val="true"/>
          <w:lang w:bidi="ar-SA"/>
        </w:rPr>
        <w:t>أَبِي ره قَالَ حَدَّثَنِي سَعْدُ بْنُ عَبْدِ اللَّهِ قَالَ حَدَّثَنِي أَحْمَدُ بْنُ أَبِي عَبْدِ اللَّهِ عَنْ أَبِيهِ عَنِ الْحَسَنِ بْنِ مُوسَى قَالَ سَمِعْتُ أَبَا الْحَسَنِ ع يَقُولُ 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اطَّلَى وَ اخْتَضَبَ بِالْحِنَّاءِ آمَنَهُ اللَّهُ مِنْ ثَلَاثِ خِصَالٍ الْجُذَامِ وَ الْبَرَصِ وَ الْآكِلَةِ إِلَى طَلْيَةٍ مِثْلِهَا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حسن بن موسى از امام رضا عليه السّلام نقل مى‏كند كه رسول خدا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كسى را كه نوره بكشد و سپس بدن خود را با حنا خضاب نمايد از دچار شدن به سه نوع بيمارى در امان مى‏دارد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جذام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برص</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بار ديگر كه اين عمل را تكرار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الأعمال و عقاب الأعمال، ص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 يحضره الفقيه،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مكارم الأخلاق، ص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عوالي اللئالي،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الشيعة،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در اینجا هم هر دو نوع بیماری پوستی – هم جذام و هم بَرَص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هم باز اقدام بهداشتی است</w:t>
      </w:r>
      <w:r>
        <w:rPr>
          <w:rFonts w:eastAsia="IRNazanin" w:cs="IRNazanin"/>
          <w:color w:val="111111"/>
          <w:sz w:val="28"/>
          <w:szCs w:val="28"/>
          <w:rtl w:val="true"/>
          <w:lang w:bidi="fa-IR"/>
        </w:rPr>
        <w:t>.</w:t>
      </w:r>
    </w:p>
    <w:p>
      <w:pPr>
        <w:pStyle w:val="Heading4"/>
        <w:numPr>
          <w:ilvl w:val="3"/>
          <w:numId w:val="1"/>
        </w:numPr>
        <w:rPr/>
      </w:pPr>
      <w:bookmarkStart w:id="150" w:name="__RefHeading___Toc7651474_2870459653"/>
      <w:bookmarkStart w:id="151" w:name="_Toc59"/>
      <w:bookmarkEnd w:id="150"/>
      <w:r>
        <w:rPr/>
        <w:t>6/3/5</w:t>
      </w:r>
      <w:r>
        <w:rPr>
          <w:rtl w:val="true"/>
        </w:rPr>
        <w:t xml:space="preserve">. </w:t>
      </w:r>
      <w:r>
        <w:rPr>
          <w:rtl w:val="true"/>
        </w:rPr>
        <w:t>پوشیدن کفش خفّ؛ نمونه‌ای از الگوی ایمنی  برای بیماری سل</w:t>
      </w:r>
      <w:bookmarkEnd w:id="151"/>
    </w:p>
    <w:p>
      <w:pPr>
        <w:pStyle w:val="BookText"/>
        <w:rPr/>
      </w:pPr>
      <w:r>
        <w:rPr>
          <w:rFonts w:ascii="Amiri" w:hAnsi="Amiri" w:eastAsia="Amiri" w:cs="Amiri"/>
          <w:color w:val="111111"/>
          <w:sz w:val="28"/>
          <w:sz w:val="28"/>
          <w:szCs w:val="28"/>
          <w:rtl w:val="true"/>
          <w:lang w:bidi="ar-SA"/>
        </w:rPr>
        <w:t xml:space="preserve">آخرین موردی که اینجا ذکر می‌کنیم روایتی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در اصول کافی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إِدْمَانُ‏ لُبْسِ‏ الْخُفِّ‏ أَمَانٌ مِنَ السِّل‏</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مداومِ کفش امان از سل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الشيعة،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عِدَّةٌ مِنْ أَصْحَابِنَا عَنْ أَحْمَدَ بْنِ أَبِي عَبْدِ اللَّهِ عَنِ الْعُوسِيِّ عَنْ أَبِي جَعْفَرٍ الْمُسْلِيِّ عَنْ سُلَيْمَانَ بْنِ سَعْدٍ عَنْ مَنِيعٍ قَالَ قَالَ أَبُو جَعْفَرٍ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الْخُفِّ أَمَانٌ مِنَ السِّلِّ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کفش امان از سل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عِدَّةٌ مِنْ أَصْحَابِنَا عَنْ سَهْلِ بْنِ زِيَادٍ عَنْ مُحَمَّدِ بْنِ عَبْدِ اللَّهِ عَنْ عَلِيٍّ الْبَغْدَادِيِّ عَنْ أَبِي الْحَسَنِ الضَّرِيرِ عَنْ أَبِي سَلَمَةَ السَّرَّاجِ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إِدْمَانُ الْخُفِّ يَقِي مِيتَةَ السَّوْءِ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همیشگی کفش انسان را از مرگ بد حفظ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الشيعة،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 xml:space="preserve">بِهَذَا الْإِسْنَادِ، عَنِ الْحُسَيْنِ، عَنْ أَبِيهِ،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جَوِّدُوا الْحَذْوَ فَإِنَّهُ مَكْبِتَةٌ لِلْعَدُوِّ، وَ زِيَادَةٌ فِي ضَوْءِ الْبَصَرِ، وَ خَفِّفُوا الدَّيْنَ، فَإِنَّ فِي خِفَّةِ الدَّيْنِ زِيَادَةُ الْعُمُرِ، وَ تَدَهَّنُوا فَإِنَّهُ يُظْهِرُ الْغِنَاءَ، وَ عَلَيْكُمْ بِالسِّوَاكِ فَإِنَّهُ يُذْهِبُ وَسْوَسَةَ الصَّدْرِ، وَ أَدْمِنُوا الْخُفَّ فَإِنَّهُ أَمَانٌ مِنَ السِّلِّ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همیشه کفش بپوشید که امان از سل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للطوسي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667</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الشيعة،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دائما کفش خُفّ بپوشد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 شبیه چکمه است؛ یعنی کفش‌هایی که پوشیده است و تمام پا را می‌پوشاند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 به سِل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این اقدام در حوزه پوشش است و نه اقدام بهداشتی محسوب می‌شود و نه اقدام خوراکی</w:t>
      </w:r>
      <w:r>
        <w:rPr>
          <w:rFonts w:eastAsia="IRNazanin" w:cs="IRNazanin"/>
          <w:color w:val="111111"/>
          <w:sz w:val="28"/>
          <w:szCs w:val="28"/>
          <w:rtl w:val="true"/>
          <w:lang w:bidi="fa-IR"/>
        </w:rPr>
        <w:t xml:space="preserve">. </w:t>
      </w:r>
      <w:bookmarkStart w:id="152" w:name="pg11208_98834"/>
    </w:p>
    <w:p>
      <w:pPr>
        <w:pStyle w:val="BookText"/>
        <w:rPr/>
      </w:pPr>
      <w:bookmarkEnd w:id="152"/>
      <w:r>
        <w:rPr>
          <w:rFonts w:ascii="IRNazanin" w:hAnsi="IRNazanin" w:eastAsia="IRNazanin"/>
          <w:color w:val="111111"/>
          <w:sz w:val="28"/>
          <w:sz w:val="28"/>
          <w:szCs w:val="28"/>
          <w:rtl w:val="true"/>
          <w:lang w:bidi="fa-IR"/>
        </w:rPr>
        <w:t>چه اقدامی است؟ می‌فرماید اگر شما بر کفش خود مواظبت کنید، یک نوع واکسن است و ایمنی برای شما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روایات زیاد وجود دارد و بنده فقط خواستم برای واکسن‌های عضوپایه مثال بزنم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سه نوع دستگاه ایمنی داریم و سه نوع الگوی ایمنی طراحی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ایمنی موثر بر قلب، الگوی ایمنی موثر بر اعضاء موثر بر مزاج، و الگوی ایمنی عضوپایه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بحث از سرفصل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بحث‌های مربوط به ایمنی را بحث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 که فقیهی که در حوزه طب کار کرده و طب را می‌داند، دو دسته اطلاعات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مربوط به اعضاء بدن و نقش آنها بر حوزه سلامت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مربوط به اشیائی که به افزایش ایمنی کمک می‌کنند که آن نوزده دسته شیء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دو دسته اطلاعات را تلفیق می‌کنید، سه نوع الگوی ایمنی ایجاد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الگوهای ایمنی‌ای که قلب را تقویت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الگوهای ایمنی طبایع چهارگانه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الگوهای ایمنی عضوپایه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به همین روشنی است و شما می‌توانید اینها را تجربه کنید</w:t>
      </w:r>
      <w:r>
        <w:rPr>
          <w:rFonts w:eastAsia="IRNazanin" w:cs="IRNazanin"/>
          <w:color w:val="111111"/>
          <w:sz w:val="28"/>
          <w:szCs w:val="28"/>
          <w:rtl w:val="true"/>
          <w:lang w:bidi="fa-IR"/>
        </w:rPr>
        <w:t>.</w:t>
      </w:r>
    </w:p>
    <w:p>
      <w:pPr>
        <w:pStyle w:val="Heading3"/>
        <w:numPr>
          <w:ilvl w:val="2"/>
          <w:numId w:val="1"/>
        </w:numPr>
        <w:rPr/>
      </w:pPr>
      <w:bookmarkStart w:id="153" w:name="__RefHeading___Toc7651476_2870459653"/>
      <w:bookmarkStart w:id="154" w:name="_Toc60"/>
      <w:bookmarkEnd w:id="153"/>
      <w:r>
        <w:rPr/>
        <w:t>4/5</w:t>
      </w:r>
      <w:r>
        <w:rPr>
          <w:rtl w:val="true"/>
        </w:rPr>
        <w:t xml:space="preserve">. </w:t>
      </w:r>
      <w:r>
        <w:rPr>
          <w:rtl w:val="true"/>
        </w:rPr>
        <w:t>ایجاد ایمنی با مدل‌های متنوع اعم از اقدامات خوراکی، بهداشتی و</w:t>
      </w:r>
      <w:r>
        <w:rPr>
          <w:rtl w:val="true"/>
        </w:rPr>
        <w:t>... (</w:t>
      </w:r>
      <w:r>
        <w:rPr>
          <w:rtl w:val="true"/>
        </w:rPr>
        <w:t>بدون نیاز به تزریق</w:t>
      </w:r>
      <w:r>
        <w:rPr>
          <w:rtl w:val="true"/>
        </w:rPr>
        <w:t>)</w:t>
      </w:r>
      <w:r>
        <w:rPr>
          <w:rtl w:val="true"/>
        </w:rPr>
        <w:t>؛ ویژگی الگوهای سه‌گانه ایمنی</w:t>
      </w:r>
      <w:bookmarkEnd w:id="154"/>
    </w:p>
    <w:p>
      <w:pPr>
        <w:pStyle w:val="BookText"/>
        <w:rPr/>
      </w:pPr>
      <w:r>
        <w:rPr>
          <w:rFonts w:ascii="IRNazanin" w:hAnsi="IRNazanin" w:eastAsia="IRNazanin"/>
          <w:color w:val="111111"/>
          <w:sz w:val="28"/>
          <w:sz w:val="28"/>
          <w:szCs w:val="28"/>
          <w:rtl w:val="true"/>
          <w:lang w:bidi="fa-IR"/>
        </w:rPr>
        <w:t xml:space="preserve">الان در مثال‌هایی که زدم مثلا بحث کفش الگوی ایمنی از طریق پوشش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برخی از الیاف هم همینطور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 سری الگوهای ایمنی از طریق چشم است، یک سری الگوهای ایمنی از طریق پوست است و از راه پوست عمل می‌کند، یک سری الگوهای ایمنی از طریق محیط اطراف است، یک سری از الگوهای ایمنی بهداشتی هستند؛ مثل ناخن و سبیل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راه ایجاد ایمنی محدود به واکسن زدن نیست؛ شما باید به بنده بگویید که کدام الگوی ایمنی یا کدام واکسن را می‌خواهید، تا من راه تاثیرگذاری‌اش را از بدن برای شما بحث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ندارد که ما تاکید کنیم حتما باید از روش تزریق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درهمین بیماری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چیزهایی که ایمنی ایجاد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داروی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 شد و پزشكان آمدند بالينش و عجائبى برايش وصف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كجاها ميرويد؟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سيّد اين داروها اكتفاء كنيد كه هليله و رازيانه و شكر است، در سه ماه تابستان ماهى سه بار و در زمستان ماهى سه روز و هر روزى سه بار و بجاى رازيانه مصطكى باشد؛ پس بيمار نشود‏ جز به بيمارى مرگ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 الأئمة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لابنابسطام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 الأئمة الصادقین عليهم‌السلام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خطی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الفصول المهمة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حُرّ 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مستدرك الوسائل، ج‏</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99</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که آن را با یک روش و در یک زمان خاص در دهان خود می‌ریزید که تزریقی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وقتی ما می‌توانیم از این روش‌ها برای افزایش ایمنی </w:t>
      </w:r>
      <w:bookmarkStart w:id="155" w:name="pg11208_98835"/>
    </w:p>
    <w:p>
      <w:pPr>
        <w:pStyle w:val="BookText"/>
        <w:rPr/>
      </w:pPr>
      <w:bookmarkEnd w:id="155"/>
      <w:r>
        <w:rPr>
          <w:rFonts w:ascii="IRNazanin" w:hAnsi="IRNazanin" w:eastAsia="IRNazanin"/>
          <w:color w:val="111111"/>
          <w:sz w:val="28"/>
          <w:sz w:val="28"/>
          <w:szCs w:val="28"/>
          <w:rtl w:val="true"/>
          <w:lang w:bidi="fa-IR"/>
        </w:rPr>
        <w:t>استفاده کنیم، لااقل این است که دوستان انصاف بدهند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تزریق یک روش است، و اینها‌ هم یک روش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قبلا هم به آقایان عرض کرده‌ام که هر کدام از اینها را بخواهید ما روی آن کارآزمایی بالینی انجام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 تجربه کنیم و ببینیم که اثر می‌کند یا نه، اطلاعتش را ثبت کنیم، و روی آنها گفتگو کنیم</w:t>
      </w:r>
      <w:r>
        <w:rPr>
          <w:rFonts w:eastAsia="IRNazanin" w:cs="IRNazanin"/>
          <w:color w:val="111111"/>
          <w:sz w:val="28"/>
          <w:szCs w:val="28"/>
          <w:rtl w:val="true"/>
          <w:lang w:bidi="fa-IR"/>
        </w:rPr>
        <w:t>.</w:t>
      </w:r>
    </w:p>
    <w:p>
      <w:pPr>
        <w:pStyle w:val="Heading2"/>
        <w:numPr>
          <w:ilvl w:val="1"/>
          <w:numId w:val="1"/>
        </w:numPr>
        <w:rPr/>
      </w:pPr>
      <w:bookmarkStart w:id="156" w:name="__RefHeading___Toc7651478_2870459653"/>
      <w:bookmarkStart w:id="157" w:name="_Toc61"/>
      <w:bookmarkEnd w:id="156"/>
      <w:r>
        <w:rPr/>
        <w:t>6</w:t>
      </w:r>
      <w:r>
        <w:rPr>
          <w:rtl w:val="true"/>
        </w:rPr>
        <w:t xml:space="preserve">. </w:t>
      </w:r>
      <w:r>
        <w:rPr>
          <w:rtl w:val="true"/>
        </w:rPr>
        <w:t>سوال پنجم</w:t>
      </w:r>
      <w:r>
        <w:rPr>
          <w:rtl w:val="true"/>
        </w:rPr>
        <w:t xml:space="preserve">: </w:t>
      </w:r>
      <w:r>
        <w:rPr>
          <w:rtl w:val="true"/>
        </w:rPr>
        <w:t>چگونه با سایر مصادیق خوف و خطر در زندگی مواجه شویم؟</w:t>
      </w:r>
      <w:bookmarkEnd w:id="157"/>
    </w:p>
    <w:p>
      <w:pPr>
        <w:pStyle w:val="Heading3"/>
        <w:numPr>
          <w:ilvl w:val="2"/>
          <w:numId w:val="1"/>
        </w:numPr>
        <w:rPr/>
      </w:pPr>
      <w:bookmarkStart w:id="158" w:name="__RefHeading___Toc7651480_2870459653"/>
      <w:bookmarkStart w:id="159" w:name="_Toc62"/>
      <w:bookmarkEnd w:id="158"/>
      <w:r>
        <w:rPr/>
        <w:t>1/6</w:t>
      </w:r>
      <w:r>
        <w:rPr>
          <w:rtl w:val="true"/>
        </w:rPr>
        <w:t xml:space="preserve">. </w:t>
      </w:r>
      <w:r>
        <w:rPr>
          <w:rtl w:val="true"/>
        </w:rPr>
        <w:t>مصادیق هفت‌گانه خوف و خطر در زندگی</w:t>
      </w:r>
      <w:r>
        <w:rPr>
          <w:rtl w:val="true"/>
        </w:rPr>
        <w:t>:</w:t>
      </w:r>
      <w:bookmarkEnd w:id="159"/>
    </w:p>
    <w:p>
      <w:pPr>
        <w:pStyle w:val="Heading4"/>
        <w:numPr>
          <w:ilvl w:val="3"/>
          <w:numId w:val="1"/>
        </w:numPr>
        <w:rPr/>
      </w:pPr>
      <w:bookmarkStart w:id="160" w:name="__RefHeading___Toc7651482_2870459653"/>
      <w:bookmarkStart w:id="161" w:name="_Toc63"/>
      <w:bookmarkEnd w:id="160"/>
      <w:r>
        <w:rPr>
          <w:rtl w:val="true"/>
        </w:rPr>
        <w:t>اشاره</w:t>
      </w:r>
      <w:bookmarkEnd w:id="161"/>
    </w:p>
    <w:p>
      <w:pPr>
        <w:pStyle w:val="BookText"/>
        <w:rPr/>
      </w:pPr>
      <w:r>
        <w:rPr>
          <w:rFonts w:ascii="IRNazanin" w:hAnsi="IRNazanin" w:eastAsia="IRNazanin"/>
          <w:color w:val="111111"/>
          <w:sz w:val="28"/>
          <w:sz w:val="28"/>
          <w:szCs w:val="28"/>
          <w:rtl w:val="true"/>
          <w:lang w:bidi="fa-IR"/>
        </w:rPr>
        <w:t>از مباحث ایمنی بدن خارج شویم و برویم به سمت بحث از اینکه سایر مصادیق خوف و خطر در زندگی را بحث کنیم و ببینیم که ایمنی آنها را چگونه باید تامین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مساله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عرض کنم که ما هفت نوع خوف و خطر را در این بحث تصویر کرده‌ایم</w:t>
      </w:r>
      <w:r>
        <w:rPr>
          <w:rFonts w:eastAsia="IRNazanin" w:cs="IRNazanin"/>
          <w:color w:val="111111"/>
          <w:sz w:val="28"/>
          <w:szCs w:val="28"/>
          <w:rtl w:val="true"/>
          <w:lang w:bidi="fa-IR"/>
        </w:rPr>
        <w:t>:</w:t>
      </w:r>
    </w:p>
    <w:p>
      <w:pPr>
        <w:pStyle w:val="Heading4"/>
        <w:numPr>
          <w:ilvl w:val="3"/>
          <w:numId w:val="1"/>
        </w:numPr>
        <w:rPr/>
      </w:pPr>
      <w:bookmarkStart w:id="162" w:name="__RefHeading___Toc7651484_2870459653"/>
      <w:bookmarkStart w:id="163" w:name="_Toc64"/>
      <w:bookmarkEnd w:id="162"/>
      <w:r>
        <w:rPr/>
        <w:t>1/1/6</w:t>
      </w:r>
      <w:r>
        <w:rPr>
          <w:rtl w:val="true"/>
        </w:rPr>
        <w:t xml:space="preserve">. </w:t>
      </w:r>
      <w:r>
        <w:rPr>
          <w:rtl w:val="true"/>
        </w:rPr>
        <w:t>خطر روابط انسانی سوء؛ اولین مصداق از مصادیق خوف و خطر در زندگی</w:t>
      </w:r>
      <w:bookmarkEnd w:id="163"/>
    </w:p>
    <w:p>
      <w:pPr>
        <w:pStyle w:val="BookText"/>
        <w:rPr/>
      </w:pPr>
      <w:r>
        <w:rPr>
          <w:rFonts w:ascii="IRNazanin" w:hAnsi="IRNazanin" w:eastAsia="IRNazanin"/>
          <w:color w:val="111111"/>
          <w:sz w:val="28"/>
          <w:sz w:val="28"/>
          <w:szCs w:val="28"/>
          <w:rtl w:val="true"/>
          <w:lang w:bidi="fa-IR"/>
        </w:rPr>
        <w:t>ترس از روابط انسانی 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انسان‌ها همیشه یک ترسی دارند از اینکه انسان‌های اطرافشان آنها را با غیبت، با تهمت، با ضرب و شتم، با نیش زبان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آزار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یک ترس و خوفی است که همه شما آن را احساس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نوع خوف مهمی است و فرقی هم نمی‌کند که شما در قم زندگی کنید یا در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همه ما می‌ترسیم که یک حاکم بد بر ما حاکم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بد یکی از مصادیق خوف و خطر انسان در حوزه روابط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ما می‌ترسیم که عزیزان خودمان را از دست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حالت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یک نوع از خطرهاست</w:t>
      </w:r>
      <w:r>
        <w:rPr>
          <w:rFonts w:eastAsia="IRNazanin" w:cs="IRNazanin"/>
          <w:color w:val="111111"/>
          <w:sz w:val="28"/>
          <w:szCs w:val="28"/>
          <w:rtl w:val="true"/>
          <w:lang w:bidi="fa-IR"/>
        </w:rPr>
        <w:t>.</w:t>
      </w:r>
    </w:p>
    <w:p>
      <w:pPr>
        <w:pStyle w:val="Heading4"/>
        <w:numPr>
          <w:ilvl w:val="3"/>
          <w:numId w:val="1"/>
        </w:numPr>
        <w:rPr/>
      </w:pPr>
      <w:bookmarkStart w:id="164" w:name="__RefHeading___Toc7651486_2870459653"/>
      <w:bookmarkStart w:id="165" w:name="_Toc65"/>
      <w:bookmarkEnd w:id="164"/>
      <w:r>
        <w:rPr/>
        <w:t>2/1/6</w:t>
      </w:r>
      <w:r>
        <w:rPr>
          <w:rtl w:val="true"/>
        </w:rPr>
        <w:t xml:space="preserve">. </w:t>
      </w:r>
      <w:r>
        <w:rPr>
          <w:rtl w:val="true"/>
        </w:rPr>
        <w:t>خطر تحلیل و علم غلط و کوردلی؛ دومین مصداق از مصادیق خوف و خطر در زندگی</w:t>
      </w:r>
      <w:bookmarkEnd w:id="165"/>
    </w:p>
    <w:p>
      <w:pPr>
        <w:pStyle w:val="BookText"/>
        <w:rPr/>
      </w:pPr>
      <w:r>
        <w:rPr>
          <w:rFonts w:ascii="IRNazanin" w:hAnsi="IRNazanin" w:eastAsia="IRNazanin"/>
          <w:color w:val="111111"/>
          <w:sz w:val="28"/>
          <w:sz w:val="28"/>
          <w:szCs w:val="28"/>
          <w:rtl w:val="true"/>
          <w:lang w:bidi="fa-IR"/>
        </w:rPr>
        <w:t>خطر تحلیل و علم غلط و کوردلی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همه ما این حالت را راجع به واکسن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که اینطور هستم، شما را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وقتی گزارش‌های واکسن را مطالعه می‌کنم با خودم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گزارش درست است؟ و خیلی به این مباحث واکسن مشکوک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گزارش‌های مربوط به تراریخته را که 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مرحوم آقای قره‌یاضی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رفته‌ایم و آزمایش کرده‌ایم که تراریخته‌ها سالم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نمی‌توانستم اعتماد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فقط مخصوص بنده نیست؛ همه آدم‌ها از تحلیل غلط، ازمشورت غلط، از نظر غلط می‌ترسند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انسان‌ها از کوردلی هم می‌ترسند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وقت‌ها تحلیل درست را به شما می‌گویند ولی شما به خاطر لجبازی آن را قبول نمی‌کنی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نوع از خطرهاست</w:t>
      </w:r>
      <w:r>
        <w:rPr>
          <w:rFonts w:eastAsia="IRNazanin" w:cs="IRNazanin"/>
          <w:color w:val="111111"/>
          <w:sz w:val="28"/>
          <w:szCs w:val="28"/>
          <w:rtl w:val="true"/>
          <w:lang w:bidi="fa-IR"/>
        </w:rPr>
        <w:t>.</w:t>
      </w:r>
    </w:p>
    <w:p>
      <w:pPr>
        <w:pStyle w:val="Heading4"/>
        <w:numPr>
          <w:ilvl w:val="3"/>
          <w:numId w:val="1"/>
        </w:numPr>
        <w:rPr/>
      </w:pPr>
      <w:bookmarkStart w:id="166" w:name="__RefHeading___Toc7651488_2870459653"/>
      <w:bookmarkStart w:id="167" w:name="_Toc66"/>
      <w:bookmarkEnd w:id="166"/>
      <w:r>
        <w:rPr/>
        <w:t>3/1/6</w:t>
      </w:r>
      <w:r>
        <w:rPr>
          <w:rtl w:val="true"/>
        </w:rPr>
        <w:t xml:space="preserve">. </w:t>
      </w:r>
      <w:r>
        <w:rPr>
          <w:rtl w:val="true"/>
        </w:rPr>
        <w:t>خطر عاقبت سوء و بدبخت‌شدن؛ سومین مصداق از مصادیق خوف و خطر در زندگی</w:t>
      </w:r>
      <w:bookmarkEnd w:id="167"/>
    </w:p>
    <w:p>
      <w:pPr>
        <w:pStyle w:val="BookText"/>
        <w:rPr/>
      </w:pPr>
      <w:r>
        <w:rPr>
          <w:rFonts w:ascii="IRNazanin" w:hAnsi="IRNazanin" w:eastAsia="IRNazanin"/>
          <w:color w:val="111111"/>
          <w:sz w:val="28"/>
          <w:sz w:val="28"/>
          <w:szCs w:val="28"/>
          <w:rtl w:val="true"/>
          <w:lang w:bidi="fa-IR"/>
        </w:rPr>
        <w:t>خطر عاقبت سوء و شقی و بدبخت‌شدن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خطری است که همه آدم‌ها از آن ترس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آدم‌ها عاقبت به شرّشدن را دوست ندارند، همه دوست دارند عاقبت به خیر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مباحث به سلامت بدن کاری ندارد و از آن گذشته است</w:t>
      </w:r>
      <w:r>
        <w:rPr>
          <w:rFonts w:eastAsia="IRNazanin" w:cs="IRNazanin"/>
          <w:color w:val="111111"/>
          <w:sz w:val="28"/>
          <w:szCs w:val="28"/>
          <w:rtl w:val="true"/>
          <w:lang w:bidi="fa-IR"/>
        </w:rPr>
        <w:t>.</w:t>
      </w:r>
    </w:p>
    <w:p>
      <w:pPr>
        <w:pStyle w:val="Heading4"/>
        <w:numPr>
          <w:ilvl w:val="3"/>
          <w:numId w:val="1"/>
        </w:numPr>
        <w:rPr/>
      </w:pPr>
      <w:bookmarkStart w:id="168" w:name="__RefHeading___Toc7651490_2870459653"/>
      <w:bookmarkStart w:id="169" w:name="_Toc67"/>
      <w:bookmarkEnd w:id="168"/>
      <w:r>
        <w:rPr/>
        <w:t>4/1/6</w:t>
      </w:r>
      <w:r>
        <w:rPr>
          <w:rtl w:val="true"/>
        </w:rPr>
        <w:t xml:space="preserve">. </w:t>
      </w:r>
      <w:r>
        <w:rPr>
          <w:rtl w:val="true"/>
        </w:rPr>
        <w:t>خطر غم و غصه؛ چهارمین مصداق از مصادیق خوف و خطر در زندگی</w:t>
      </w:r>
      <w:bookmarkEnd w:id="169"/>
    </w:p>
    <w:p>
      <w:pPr>
        <w:pStyle w:val="BookText"/>
        <w:rPr/>
      </w:pPr>
      <w:r>
        <w:rPr>
          <w:rFonts w:ascii="IRNazanin" w:hAnsi="IRNazanin" w:eastAsia="IRNazanin"/>
          <w:color w:val="111111"/>
          <w:sz w:val="28"/>
          <w:sz w:val="28"/>
          <w:szCs w:val="28"/>
          <w:rtl w:val="true"/>
          <w:lang w:bidi="fa-IR"/>
        </w:rPr>
        <w:t>مساله مهم خطر غم و غصه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خیلی امر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چون آدم‌ها غم و غصه زیاد می‌خورند، دچار بیماری‌های روحی و روانی می‌شوند؛ لذا باید راه عبور از غم و غصه را نیز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زیاد قلب را از کار می‌اندازد، غم زیاد باعث می‌شود که روابط انسانی دچار اصطکاک شود و حوصله نداشته باشد</w:t>
      </w:r>
      <w:r>
        <w:rPr>
          <w:rFonts w:eastAsia="IRNazanin" w:cs="IRNazanin"/>
          <w:color w:val="111111"/>
          <w:sz w:val="28"/>
          <w:szCs w:val="28"/>
          <w:rtl w:val="true"/>
          <w:lang w:bidi="fa-IR"/>
        </w:rPr>
        <w:t>.</w:t>
      </w:r>
    </w:p>
    <w:p>
      <w:pPr>
        <w:pStyle w:val="Heading4"/>
        <w:numPr>
          <w:ilvl w:val="3"/>
          <w:numId w:val="1"/>
        </w:numPr>
        <w:rPr/>
      </w:pPr>
      <w:bookmarkStart w:id="170" w:name="__RefHeading___Toc7651492_2870459653"/>
      <w:bookmarkStart w:id="171" w:name="_Toc68"/>
      <w:bookmarkEnd w:id="170"/>
      <w:r>
        <w:rPr/>
        <w:t>5/1/6</w:t>
      </w:r>
      <w:r>
        <w:rPr>
          <w:rtl w:val="true"/>
        </w:rPr>
        <w:t xml:space="preserve">. </w:t>
      </w:r>
      <w:r>
        <w:rPr>
          <w:rtl w:val="true"/>
        </w:rPr>
        <w:t>خطر فقر و محرومیت، خطر وحوش و حیوانات موذی و مرگ‌های ناگهانی؛ سه مصداق دیگر از مصادیق خوف و خطر در زندگی</w:t>
      </w:r>
      <w:bookmarkEnd w:id="171"/>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خطر بیماری‌های جسمی را هم که بحث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فقر و محرومیت، و خطر وحوش و حیوانات موذی و مرگ‌های ناگهانی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روایات را که طبقه‌بندی کردم به این نتیجه رسیدم که هفت نوع خطر مهم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آنها را یک مقدار تفصیلی‌تر بحث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خواستم بگویم که این را دقت کنید که مباحث مربوط به ایمنی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فقهی ایمنی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شامل ایمنی جسم نیست؛ بلکه شامل شش حوزه دیگر هم هست</w:t>
      </w:r>
      <w:r>
        <w:rPr>
          <w:rFonts w:eastAsia="IRNazanin" w:cs="IRNazanin"/>
          <w:color w:val="111111"/>
          <w:sz w:val="28"/>
          <w:szCs w:val="28"/>
          <w:rtl w:val="true"/>
          <w:lang w:bidi="fa-IR"/>
        </w:rPr>
        <w:t xml:space="preserve">. </w:t>
      </w:r>
      <w:bookmarkStart w:id="172" w:name="pg11208_98836"/>
    </w:p>
    <w:p>
      <w:pPr>
        <w:pStyle w:val="Heading3"/>
        <w:numPr>
          <w:ilvl w:val="2"/>
          <w:numId w:val="1"/>
        </w:numPr>
        <w:rPr/>
      </w:pPr>
      <w:bookmarkStart w:id="173" w:name="__RefHeading___Toc7651494_2870459653"/>
      <w:bookmarkStart w:id="174" w:name="_Toc69"/>
      <w:bookmarkEnd w:id="172"/>
      <w:bookmarkEnd w:id="173"/>
      <w:r>
        <w:rPr/>
        <w:t>2/6</w:t>
      </w:r>
      <w:r>
        <w:rPr>
          <w:rtl w:val="true"/>
        </w:rPr>
        <w:t xml:space="preserve">. </w:t>
      </w:r>
      <w:r>
        <w:rPr>
          <w:rtl w:val="true"/>
        </w:rPr>
        <w:t xml:space="preserve">اهلبیت </w:t>
      </w:r>
      <w:r>
        <w:rPr>
          <w:rtl w:val="true"/>
        </w:rPr>
        <w:t>(</w:t>
      </w:r>
      <w:r>
        <w:rPr>
          <w:rtl w:val="true"/>
        </w:rPr>
        <w:t>علیهم‌السلام</w:t>
      </w:r>
      <w:r>
        <w:rPr>
          <w:rtl w:val="true"/>
        </w:rPr>
        <w:t>)</w:t>
      </w:r>
      <w:r>
        <w:rPr>
          <w:rtl w:val="true"/>
        </w:rPr>
        <w:t>؛ راه‌حل ایمنی از مصادیق هفت‌گانه خوف و خطر در زندگی</w:t>
      </w:r>
      <w:bookmarkEnd w:id="174"/>
    </w:p>
    <w:p>
      <w:pPr>
        <w:pStyle w:val="Heading4"/>
        <w:numPr>
          <w:ilvl w:val="3"/>
          <w:numId w:val="1"/>
        </w:numPr>
        <w:rPr/>
      </w:pPr>
      <w:bookmarkStart w:id="175" w:name="__RefHeading___Toc7651496_2870459653"/>
      <w:bookmarkStart w:id="176" w:name="_Toc70"/>
      <w:bookmarkEnd w:id="175"/>
      <w:r>
        <w:rPr>
          <w:rtl w:val="true"/>
        </w:rPr>
        <w:t>اشاره</w:t>
      </w:r>
      <w:bookmarkEnd w:id="176"/>
    </w:p>
    <w:p>
      <w:pPr>
        <w:pStyle w:val="BookText"/>
        <w:rPr/>
      </w:pPr>
      <w:r>
        <w:rPr>
          <w:rFonts w:ascii="IRNazanin" w:hAnsi="IRNazanin" w:eastAsia="IRNazanin"/>
          <w:color w:val="111111"/>
          <w:sz w:val="28"/>
          <w:sz w:val="28"/>
          <w:szCs w:val="28"/>
          <w:rtl w:val="true"/>
          <w:lang w:bidi="fa-IR"/>
        </w:rPr>
        <w:t>خب؛ حالا ایمنی از اینها را چطور تامین کنیم؟ یک اشاره‌ای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روایتی است به مضامین و عبارات مختلف، هم در کتب اهل تسنن و هم در کتب شیعه ذکر شده است، یعنی فریقین آن را نقل کرده‌اند، مثل حدیث ثقلین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روایت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اوقات عبارات این روایت متفاوت نقل شده است، ولی مفهوم همه یک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هفت نوع خطر وجود دارد و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وَ أَهْلُ‏ بَيْتِي‏ أَمَانٌ‏ لِأَهْلِ الْأَرْضِ كَمَا أَنَّ النُّجُومَ أَمَانٌ لِأَهْلِ السَّمَاء</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اهل بيت من امانيم از براى اهل زمين چنانكه ستاره ها امانند از براى اهل آسمان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262</w:t>
      </w:r>
    </w:p>
    <w:p>
      <w:pPr>
        <w:pStyle w:val="BookText"/>
        <w:rPr/>
      </w:pPr>
      <w:r>
        <w:rPr>
          <w:rFonts w:ascii="IRNazanin" w:hAnsi="IRNazanin" w:eastAsia="IRNazanin"/>
          <w:color w:val="111111"/>
          <w:sz w:val="28"/>
          <w:sz w:val="28"/>
          <w:szCs w:val="28"/>
          <w:rtl w:val="true"/>
          <w:lang w:bidi="fa-IR"/>
        </w:rPr>
        <w:t xml:space="preserve">جهت مشاهده روایات بیشتر در این باره ر،ک؛ پیوست شماره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خطرات همیشه وجود داشته است و هرگاه مردم بخاطر این خطرات به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کردند،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پاسخ می‌دادند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وَ أَهْلُ‏ بَيْتِي‏ أَمَانٌ‏ لِأَهْلِ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برای همه این هفت نوع خطر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همه این هفت نوع خطر راه‌حل ارائه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در برخی منابع دیگر هم آمده است؛ مثلا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نرسی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یکی از اصول به جا مانده از زمان امامان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نقل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فَاهْدِنَا إِلَى نُجُومِكَ الَّتِي جَعَلْتَهَا أَمَاناً لِأَهْلِ الْأَرْضِ وَ لِأَهْلِ السَّمَاء ِحَتَّى‏ نَتَوَجَّهَ‏ بِهِمْ‏ إِلَيْك‏</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زید نرسی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به سوی آسمان نظر کردی، بگوک منزه است خدایی که در آسمان بُرج‌هایی آفرید، و در آن سراج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ماه نورانی قرار داد، و مقابل ما ستارگانی قرار داد که به وسیله آنها در تاریکی های بیابان ها و دریاها هدایت می شویم؛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ما را به سوی خود و قبله ات هدایت کردی، پس ما را به سوی ستارگانت که آنها را امان برای اهل زمین و آسمان قرار دادی هدایت کن تا اینکه به واسطه آنها به سوی تو رو کنیم، پس کسانی که به سوی تو رو می‌کنند به غیر واسطه آنها نمی‌توانند متوجه تو شوند، و کسی راه به سوی تو را بدون آنها نمی تواند طی کند، و هر کس با آنها همراه نباشد حجت و برهانی ندارد، به دستگیره محکم الهی چنگ زدم، و به ریسمان پناهنده شدم، و از شر آنچه از آسمان فرود می‌آید و آنچه به سوی آسمان بالا می‌رود و آنچه در زمین خلق شده و از شر آنچه از زیمن بیرون می‌آید؛ به خدا پناه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 لا قوّه الا بالله؛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آسمان برافراشته و دریای نگاهداشته شده، و کشتی های شکافنده، و ستارگان مسخّر، و ای پروردگارِ هودبن آسیه بر محمد و آلش درود فرست و مرا از همه مار و عقرب ها، و جمیع جنبندگان زمین و هواء و درندگان و هرآنچه در دریا و خشکی است، و از اهل زمین و ساکنان زمین و هواء؛ عافیت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الستة عشر، ص </w:t>
      </w:r>
      <w:r>
        <w:rPr>
          <w:rFonts w:eastAsia="IRNazanin" w:cs="IRNazanin"/>
          <w:color w:val="111111"/>
          <w:sz w:val="28"/>
          <w:szCs w:val="28"/>
          <w:lang w:bidi="fa-IR"/>
        </w:rPr>
        <w:t>208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اصل نرسی</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مستدرك الوسائل،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مراد از نجوم در اینجا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هدایت کن به آن ستارگانی که امان برای اهل 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Heading4"/>
        <w:numPr>
          <w:ilvl w:val="3"/>
          <w:numId w:val="1"/>
        </w:numPr>
        <w:rPr/>
      </w:pPr>
      <w:bookmarkStart w:id="177" w:name="__RefHeading___Toc7651498_2870459653"/>
      <w:bookmarkStart w:id="178" w:name="_Toc71"/>
      <w:bookmarkEnd w:id="177"/>
      <w:r>
        <w:rPr/>
        <w:t>1/2/6</w:t>
      </w:r>
      <w:r>
        <w:rPr>
          <w:rtl w:val="true"/>
        </w:rPr>
        <w:t xml:space="preserve">. </w:t>
      </w:r>
      <w:r>
        <w:rPr>
          <w:rtl w:val="true"/>
        </w:rPr>
        <w:t xml:space="preserve">ارائه راه‌حل برای ایمنی از تمام مصادیق خوف و خطر توسط اهلبیت </w:t>
      </w:r>
      <w:r>
        <w:rPr>
          <w:rtl w:val="true"/>
        </w:rPr>
        <w:t>(</w:t>
      </w:r>
      <w:r>
        <w:rPr>
          <w:rtl w:val="true"/>
        </w:rPr>
        <w:t>علیهم‌السلام</w:t>
      </w:r>
      <w:r>
        <w:rPr>
          <w:rtl w:val="true"/>
        </w:rPr>
        <w:t xml:space="preserve">) </w:t>
      </w:r>
      <w:r>
        <w:rPr>
          <w:rtl w:val="true"/>
        </w:rPr>
        <w:t xml:space="preserve">؛ معنای ایمنی‌بخش‌بودنِ اهلبیت </w:t>
      </w:r>
      <w:r>
        <w:rPr>
          <w:rtl w:val="true"/>
        </w:rPr>
        <w:t>(</w:t>
      </w:r>
      <w:r>
        <w:rPr>
          <w:rtl w:val="true"/>
        </w:rPr>
        <w:t>علیهم‌السلام</w:t>
      </w:r>
      <w:r>
        <w:rPr>
          <w:rtl w:val="true"/>
        </w:rPr>
        <w:t xml:space="preserve">) </w:t>
      </w:r>
      <w:r>
        <w:rPr>
          <w:rtl w:val="true"/>
        </w:rPr>
        <w:t>در مقابل مصادیق خوف و خطر</w:t>
      </w:r>
      <w:bookmarkEnd w:id="178"/>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هستند یعنی چه؟ یعنی برای همه این خطرات راه‌حل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گاهی وقت‌ها که شما راجع به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می‌کنید، ایشان را با اوامر و نواهی معرفی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وقت‌ها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راه‌حل برای مقابله با هفت خطر را برای ما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اینطور معرفی کنید، تصویر واقعی‌تر و زیباتری از ایشان در ذهن‌ها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را که خواندم همانطور که گفتم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نرسی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بعضی‌ها در سند این اصل </w:t>
      </w:r>
    </w:p>
    <w:p>
      <w:pPr>
        <w:pStyle w:val="BookText"/>
        <w:rPr/>
      </w:pPr>
      <w:r>
        <w:rPr>
          <w:rFonts w:ascii="IRNazanin" w:hAnsi="IRNazanin" w:eastAsia="IRNazanin"/>
          <w:color w:val="111111"/>
          <w:sz w:val="28"/>
          <w:sz w:val="28"/>
          <w:szCs w:val="28"/>
          <w:rtl w:val="true"/>
          <w:lang w:bidi="fa-IR"/>
        </w:rPr>
        <w:t xml:space="preserve">اشکال می‌کنند؛ ولی به نظر ما این اصل اصل معتبری است و یکی از دلائل آن هم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عمیر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علماء به مرویاتش اعتماد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اصل نرسی را روایت کرده است</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 xml:space="preserve">الأصول الستة عشر، ص </w:t>
      </w:r>
      <w:r>
        <w:rPr>
          <w:rFonts w:eastAsia="Amiri" w:cs="Amiri" w:ascii="Amiri" w:hAnsi="Amiri"/>
          <w:color w:val="111111"/>
          <w:sz w:val="28"/>
          <w:szCs w:val="28"/>
          <w:lang w:bidi="ar-SA"/>
        </w:rPr>
        <w:t>187</w:t>
      </w:r>
    </w:p>
    <w:p>
      <w:pPr>
        <w:pStyle w:val="BookText"/>
        <w:rPr/>
      </w:pPr>
      <w:r>
        <w:rPr>
          <w:rFonts w:ascii="IRNazanin" w:hAnsi="IRNazanin" w:eastAsia="IRNazanin"/>
          <w:color w:val="111111"/>
          <w:sz w:val="28"/>
          <w:sz w:val="28"/>
          <w:szCs w:val="28"/>
          <w:rtl w:val="true"/>
          <w:lang w:bidi="fa-IR"/>
        </w:rPr>
        <w:t>جناب محمدبن ابی عمیر خیلی شخص منضبط و راوی معتبری است و حتی اگر در جایی روایت مرسل هم نقل کرده باشد؛ علماء می‌فرمایند چون شخص منضبطی است به روایات او می‌توان اعتماد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ابی عمیر جلیل‌القدر، دارای منطلت و جایگاه عظیمی هم در نزد ما شیعیان و هم در نزد مخالفین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مامون او را زندانی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محمد بن ابی عمیر کتابهای وی را مخفی کرد و زندانی وی چهار سال طول کشید لذا کتاب های او از بین رفت، و گفته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ایشان کتابهای وی را در یک اتاقی گذاشته بود که باران بر آن بارید و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محمد بن ابی عمیر حدیث را یا از حفظ و یا از آن روایاتی که در دست مردم مانده بود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اصحاب ما به روایات مرسل او اعتماد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رجال النجاشي، ص </w:t>
      </w:r>
      <w:r>
        <w:rPr>
          <w:rFonts w:eastAsia="Amiri" w:cs="Amiri" w:ascii="Amiri" w:hAnsi="Amiri"/>
          <w:color w:val="111111"/>
          <w:sz w:val="28"/>
          <w:szCs w:val="28"/>
          <w:lang w:bidi="ar-SA"/>
        </w:rPr>
        <w:t>326</w:t>
      </w:r>
    </w:p>
    <w:p>
      <w:pPr>
        <w:pStyle w:val="BookText"/>
        <w:rPr/>
      </w:pPr>
      <w:r>
        <w:rPr>
          <w:rFonts w:ascii="IRNazanin" w:hAnsi="IRNazanin" w:eastAsia="IRNazanin"/>
          <w:color w:val="111111"/>
          <w:sz w:val="28"/>
          <w:sz w:val="28"/>
          <w:szCs w:val="28"/>
          <w:rtl w:val="true"/>
          <w:lang w:bidi="fa-IR"/>
        </w:rPr>
        <w:t>و همچنین مرحوم 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ایشان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المرسل، فإن كان ممن يعلم أنه لا يرسل إلا عن ثقة موثوق به فلا ترجيح لخبر غيره على خبره، و لأجل ذلك سوت الطائفة بين ما يرويه محمد بن أبي عمير، و صفوان بن يحيى، و أحمد بن محمد بن أبي نصر و غيرهم من الثقات الذين عرفوا بأنهم لا يروون و لا يرسلون إلا عمن يوثق به و بين ما أسنده غيرهم، و لذلك عملوا بمراسيلهم إذا انفردوا عن رواية غيرهم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علماء شیعه روایات محمد بن ابی عمیر و صفوان بن یحی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اشخاص مورد اطمینانی هستند که روایات مسند و روایات مرسل آنها فقط از افراد موثّق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به احادیث مرسلِ آنها عمل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العدة في أصول الفقه،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154</w:t>
      </w:r>
    </w:p>
    <w:p>
      <w:pPr>
        <w:pStyle w:val="BookText"/>
        <w:rPr/>
      </w:pPr>
      <w:r>
        <w:rPr>
          <w:rFonts w:ascii="IRNazanin" w:hAnsi="IRNazanin" w:eastAsia="IRNazanin"/>
          <w:color w:val="111111"/>
          <w:sz w:val="28"/>
          <w:sz w:val="28"/>
          <w:szCs w:val="28"/>
          <w:rtl w:val="true"/>
          <w:lang w:bidi="fa-IR"/>
        </w:rPr>
        <w:t xml:space="preserve">و همچنین مرحوم کشّی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ایشان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 أَصْحَابُنَا عَلَى تَصْحِيحِ مَا يَصِحُّ عَنْ هَؤُلَاءِ وَ تَصْدِيقِهِمْ، وَ أَقَرُّوا لَهُمْ بِالْفِقْهِ وَ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سِتَّةُ نَفَرٍ آخر دون الستة نفر الذين ذكرناهم في أصحاب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منهم يونس بن عبد الرحمن، و صفوان بن يحيى بياع السابري، و محمد بن أبي عمير، و عبد الله بن المغيرة، و الحسن بن محبوب، و أحمد بن محمد بن أبي نصر،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الحسن 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بن فضال و فضالة بن أيوب،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ابن فضال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بن عيسى، و أفقه هؤلاء يونس بن عبد الرحمن و صفوان بن يحيى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و علماء ما اجماع دارند بر تصحیح و تصدیق روایات یک گروه از راویان که شش نفر هستند و به فقه و علم آنها اقرار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بن عبدالرحمن،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ابی عمیر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رجال الكشي، ص </w:t>
      </w:r>
      <w:r>
        <w:rPr>
          <w:rFonts w:eastAsia="Amiri" w:cs="Amiri" w:ascii="Amiri" w:hAnsi="Amiri"/>
          <w:color w:val="111111"/>
          <w:sz w:val="28"/>
          <w:szCs w:val="28"/>
          <w:lang w:bidi="ar-SA"/>
        </w:rPr>
        <w:t>556</w:t>
      </w:r>
    </w:p>
    <w:p>
      <w:pPr>
        <w:pStyle w:val="BookText"/>
        <w:rPr/>
      </w:pPr>
      <w:r>
        <w:rPr>
          <w:rFonts w:ascii="IRNazanin" w:hAnsi="IRNazanin" w:eastAsia="IRNazanin"/>
          <w:color w:val="111111"/>
          <w:sz w:val="28"/>
          <w:sz w:val="28"/>
          <w:szCs w:val="28"/>
          <w:rtl w:val="true"/>
          <w:lang w:bidi="fa-IR"/>
        </w:rPr>
        <w:t>لذا به لحاظ سندی این روایات در کتب شیعه هم معتبر است خصوصا این روایت که نقل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حالا چگونه از روابط انسانی سوء در امان باشیم؟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سرفصل در مورد این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 از روابط انسانی 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سرفصل در مورد امان از تحلیل و علم غلط و کوردلی بحث کرده‌اند؛ که در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حضرت در مورد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حرزٌ من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علمی که در آیات قرآن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حرزٌ من الشیطان</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مى‏خواهيد كه همچون سعادتمندان زندگى كنيد، و همچون شهيدان از دنيا برويد، و در روز حسرت نجات يابيد، و در روز گرماى سخت سايبانى داشته باشيد، و در روز گمراهى بر راه راست برويد، قرآن را بخوانيد كه كلام رحمان است، و حرزى در برابر شيطان، و سبب‏ سنگينى ترازوى اعمال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للشعيري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مستدرك الوسائل،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232</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هر کس از این نوع علمی که در قرآن است استفاده کند، شیطان در او تصرف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همه این مباحثِ امان از عاقبت سوء و شقاء، امان از غم و غصه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مفصل وجود دارد</w:t>
      </w:r>
      <w:r>
        <w:rPr>
          <w:rFonts w:eastAsia="IRNazanin" w:cs="IRNazanin"/>
          <w:color w:val="111111"/>
          <w:sz w:val="28"/>
          <w:szCs w:val="28"/>
          <w:rtl w:val="true"/>
          <w:lang w:bidi="fa-IR"/>
        </w:rPr>
        <w:t xml:space="preserve">. </w:t>
      </w:r>
      <w:bookmarkStart w:id="179" w:name="pg11208_98838"/>
    </w:p>
    <w:p>
      <w:pPr>
        <w:pStyle w:val="Heading4"/>
        <w:numPr>
          <w:ilvl w:val="3"/>
          <w:numId w:val="1"/>
        </w:numPr>
        <w:rPr/>
      </w:pPr>
      <w:bookmarkStart w:id="180" w:name="__RefHeading___Toc7651500_2870459653"/>
      <w:bookmarkStart w:id="181" w:name="_Toc72"/>
      <w:bookmarkEnd w:id="179"/>
      <w:bookmarkEnd w:id="180"/>
      <w:r>
        <w:rPr/>
        <w:t>2/2/6</w:t>
      </w:r>
      <w:r>
        <w:rPr>
          <w:rtl w:val="true"/>
        </w:rPr>
        <w:t xml:space="preserve">. </w:t>
      </w:r>
      <w:r>
        <w:rPr>
          <w:rtl w:val="true"/>
        </w:rPr>
        <w:t xml:space="preserve">فهرست کتاب فقهی ایمنی؛ نقطه آغاز تفاهم با مردم دنیا و بهترین راه برای اثبات حقانیت اهلبیت </w:t>
      </w:r>
      <w:r>
        <w:rPr>
          <w:rtl w:val="true"/>
        </w:rPr>
        <w:t>(</w:t>
      </w:r>
      <w:r>
        <w:rPr>
          <w:rtl w:val="true"/>
        </w:rPr>
        <w:t>علیهم‌السلام</w:t>
      </w:r>
      <w:r>
        <w:rPr>
          <w:rtl w:val="true"/>
        </w:rPr>
        <w:t xml:space="preserve">) </w:t>
      </w:r>
      <w:r>
        <w:rPr>
          <w:rtl w:val="true"/>
        </w:rPr>
        <w:t>در سطح جهانی</w:t>
      </w:r>
      <w:bookmarkEnd w:id="181"/>
    </w:p>
    <w:p>
      <w:pPr>
        <w:pStyle w:val="BookText"/>
        <w:rPr/>
      </w:pPr>
      <w:r>
        <w:rPr>
          <w:rFonts w:ascii="IRNazanin" w:hAnsi="IRNazanin" w:eastAsia="IRNazanin"/>
          <w:color w:val="111111"/>
          <w:sz w:val="28"/>
          <w:sz w:val="28"/>
          <w:szCs w:val="28"/>
          <w:rtl w:val="true"/>
          <w:lang w:bidi="fa-IR"/>
        </w:rPr>
        <w:t>پس این سرفصل پنجم 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غیر از تهدیدات جسمی شش نوع تهدید دیگر هم دارد و همه اینها دارای الگوی ایمنی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می‌کنید که ما دیگر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ایمنی در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ایمنی در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توسعه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روش صحیح این است که همه انواع ایمنی را برای بشر بحث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 این ایام هم که متعلق به مرحوم علامه امینی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شما می‌دانید که کتاب الغدیر کتاب عظیمی است در اثبات حقانیت شیعه و در دفاع از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می‌خواهم عرض کنم که فهرست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ایمنی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حیث دفاع از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کتابی برابر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چه؟ یعنی اینکه شما اگر شروع کنید با کل دنیا در مورد امان از خوف و خطر را صحبت کنید، یک معرفی خوبی از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خیلی مهم است که مدل‌های دفاع ما از غدیر و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تکامل ببخشیم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مدل‌ها این است که به محوریت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چه اتفاقی می‌افتد؟ آدم‌ها همه مبتلای به خوف و خطر هستند؛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 مردم تثبیت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حالاان شاءالله اگر توفیقی بود از آنها بحث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هم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میرحامد حسین،</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عبقات الأنوار في مناقب الأئمة الأطهار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چندین جلد بزرگ در مورد اثبات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سید میرحامد حسین بن محمد قلي خان صاحب بن محمد بن حامد النيشابوري الكنتوري، متوفى في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ردی است بر باب هفتم از کتاب التحفة الاثني عشرية که در مورد بحث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میرحامد حسین این کتاب را بر دو منهج و سرفصل اصلی ترتیب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اثبات دلالت آیات قرآن در مورد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اثبات دلالت احادیث دوازده‌گانه بر امامت و جواب از اعتراضات صاحب کتاب التحفة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دوازده جزء که برای حدیثی یک جزء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جزء اول در مورد حدیث غدیر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دوم در مورد حدیث منزلت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سوم در مورد حدیث ولایت…</w:t>
      </w:r>
    </w:p>
    <w:p>
      <w:pPr>
        <w:pStyle w:val="BookText"/>
        <w:rPr/>
      </w:pPr>
      <w:r>
        <w:rPr>
          <w:rFonts w:ascii="IRNazanin" w:hAnsi="IRNazanin" w:eastAsia="IRNazanin"/>
          <w:color w:val="111111"/>
          <w:sz w:val="28"/>
          <w:sz w:val="28"/>
          <w:szCs w:val="28"/>
          <w:rtl w:val="true"/>
          <w:lang w:bidi="fa-IR"/>
        </w:rPr>
        <w:t xml:space="preserve">الذريعةإلى‏تصانيف‏الشيعة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آقابزرگ تهرانی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214</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المراجعات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دیده‌ام؛ اینها کتاب‌های عظمایی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به هر حال به ذهن من اینطور می‌رسد که تجمیع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خودش یک مبنای جدیدی را در دفاع از حریم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پایه‌گذاری می‌کند و خاصیتش هم این است که با همه ابناء بشر می‌توان راجع به آن تفاهم کرد و از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کسی در حوزه علمیه قم این فکر را دارد که اسلام را در سطح جهانی نشر دهد؛ پیشنهاد ما این است که از مجموعه روایات امان و حرز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هفت نوع خطری را که من الان بحث کردم، برای کل ابناء بشر قابل درک است و همه آنها این خطرها را درک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با این روش،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امان از این خطرها معرفی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به تفاهم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در این عصری که در محیط اطرافمان برادران اهل تسنن و یا ادیان دیگر زندگی می‌کنند، و یا حتی جمعیت زیادی در دنیا هستند که هیچ دین خاصی ندارد؛ شما چگونه می‌خواهید راجع به کارآمدی دین با آنها صحبت کنید؟ شروع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تفاهم با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اوامر و نواهی و احکام، شروع خوبی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می‌گویند شروع تفاهم از اعتقادات صورت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نظر من شروع از اعتقادات هم نقطه آغاز تفاهم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آغاز، شروع از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من می‌گویم ما در حوزه علمیه قم یک راه‌حل‌های جدیدی داریم که قابلیت رقابت با دانشگاه‌های مهم دنیا را دارد؛ یکی از آنها همین راه‌حل‌هایی است که در حوزه امان بحث می‌کند</w:t>
      </w:r>
      <w:r>
        <w:rPr>
          <w:rFonts w:eastAsia="IRNazanin" w:cs="IRNazanin"/>
          <w:color w:val="111111"/>
          <w:sz w:val="28"/>
          <w:szCs w:val="28"/>
          <w:rtl w:val="true"/>
          <w:lang w:bidi="fa-IR"/>
        </w:rPr>
        <w:t xml:space="preserve">. </w:t>
      </w:r>
      <w:bookmarkStart w:id="182" w:name="pg11208_98839"/>
    </w:p>
    <w:p>
      <w:pPr>
        <w:pStyle w:val="Heading2"/>
        <w:numPr>
          <w:ilvl w:val="1"/>
          <w:numId w:val="1"/>
        </w:numPr>
        <w:rPr/>
      </w:pPr>
      <w:bookmarkStart w:id="183" w:name="__RefHeading___Toc7651502_2870459653"/>
      <w:bookmarkStart w:id="184" w:name="_Toc73"/>
      <w:bookmarkEnd w:id="182"/>
      <w:bookmarkEnd w:id="183"/>
      <w:r>
        <w:rPr/>
        <w:t>7</w:t>
      </w:r>
      <w:r>
        <w:rPr>
          <w:rtl w:val="true"/>
        </w:rPr>
        <w:t xml:space="preserve">. </w:t>
      </w:r>
      <w:r>
        <w:rPr>
          <w:rtl w:val="true"/>
        </w:rPr>
        <w:t>سوال ششم</w:t>
      </w:r>
      <w:r>
        <w:rPr>
          <w:rtl w:val="true"/>
        </w:rPr>
        <w:t xml:space="preserve">: </w:t>
      </w:r>
      <w:r>
        <w:rPr>
          <w:rtl w:val="true"/>
        </w:rPr>
        <w:t>نظریه فقهی ایمنی را چگونه در جامعه محقق کنیم؟</w:t>
      </w:r>
      <w:bookmarkEnd w:id="184"/>
    </w:p>
    <w:p>
      <w:pPr>
        <w:pStyle w:val="Heading3"/>
        <w:numPr>
          <w:ilvl w:val="2"/>
          <w:numId w:val="1"/>
        </w:numPr>
        <w:rPr/>
      </w:pPr>
      <w:bookmarkStart w:id="185" w:name="__RefHeading___Toc7651504_2870459653"/>
      <w:bookmarkStart w:id="186" w:name="_Toc74"/>
      <w:bookmarkEnd w:id="185"/>
      <w:r>
        <w:rPr/>
        <w:t>1/7</w:t>
      </w:r>
      <w:r>
        <w:rPr>
          <w:rtl w:val="true"/>
        </w:rPr>
        <w:t xml:space="preserve">. </w:t>
      </w:r>
      <w:r>
        <w:rPr>
          <w:rtl w:val="true"/>
        </w:rPr>
        <w:t>به‌کارگیری چرخه چهاربخشی تحریک فکر؛ راهکار محقّق‌شدن نظریه فقهی ایمنی در جامعه</w:t>
      </w:r>
      <w:bookmarkEnd w:id="186"/>
    </w:p>
    <w:p>
      <w:pPr>
        <w:pStyle w:val="Heading4"/>
        <w:numPr>
          <w:ilvl w:val="3"/>
          <w:numId w:val="1"/>
        </w:numPr>
        <w:rPr/>
      </w:pPr>
      <w:bookmarkStart w:id="187" w:name="__RefHeading___Toc7651506_2870459653"/>
      <w:bookmarkStart w:id="188" w:name="_Toc75"/>
      <w:bookmarkEnd w:id="187"/>
      <w:r>
        <w:rPr>
          <w:rtl w:val="true"/>
        </w:rPr>
        <w:t>اشاره</w:t>
      </w:r>
      <w:bookmarkEnd w:id="188"/>
    </w:p>
    <w:p>
      <w:pPr>
        <w:pStyle w:val="BookText"/>
        <w:rPr/>
      </w:pPr>
      <w:r>
        <w:rPr>
          <w:rFonts w:ascii="IRNazanin" w:hAnsi="IRNazanin" w:eastAsia="IRNazanin"/>
          <w:color w:val="111111"/>
          <w:sz w:val="28"/>
          <w:sz w:val="28"/>
          <w:szCs w:val="28"/>
          <w:rtl w:val="true"/>
          <w:lang w:bidi="fa-IR"/>
        </w:rPr>
        <w:t>و اما سرفصل آخر این است که حالا ما این نظریه فقهی ایمنی را که اجمالا بحث کردیم؛ چگونه محقق کنیم؟ چگونه محقق‌کردنِ نظریات فقهی یک بحث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پاسخش از نظر ما یک جمله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کارگیری چرخه چهاربخشی تحریک 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کار را اگر انجام بدهید، جامعه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مخالف هم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این نظریات فکر خواهد کرد</w:t>
      </w:r>
      <w:r>
        <w:rPr>
          <w:rFonts w:eastAsia="IRNazanin" w:cs="IRNazanin"/>
          <w:color w:val="111111"/>
          <w:sz w:val="28"/>
          <w:szCs w:val="28"/>
          <w:rtl w:val="true"/>
          <w:lang w:bidi="fa-IR"/>
        </w:rPr>
        <w:t>.</w:t>
      </w:r>
    </w:p>
    <w:p>
      <w:pPr>
        <w:pStyle w:val="Heading4"/>
        <w:numPr>
          <w:ilvl w:val="3"/>
          <w:numId w:val="1"/>
        </w:numPr>
        <w:rPr/>
      </w:pPr>
      <w:bookmarkStart w:id="189" w:name="__RefHeading___Toc7651508_2870459653"/>
      <w:bookmarkStart w:id="190" w:name="_Toc76"/>
      <w:bookmarkEnd w:id="189"/>
      <w:r>
        <w:rPr/>
        <w:t>1/1/7</w:t>
      </w:r>
      <w:r>
        <w:rPr>
          <w:rtl w:val="true"/>
        </w:rPr>
        <w:t xml:space="preserve">. </w:t>
      </w:r>
      <w:r>
        <w:rPr>
          <w:rtl w:val="true"/>
        </w:rPr>
        <w:t>مدیریت خبر، مدیریت تضارب، مدیریت مکتوبات و مدیریت نمونه‌سازی؛ مصادیق چرخه چهاربخشی تحریک فکر</w:t>
      </w:r>
      <w:bookmarkEnd w:id="190"/>
    </w:p>
    <w:p>
      <w:pPr>
        <w:pStyle w:val="BookText"/>
        <w:rPr/>
      </w:pPr>
      <w:r>
        <w:rPr>
          <w:rFonts w:ascii="IRNazanin" w:hAnsi="IRNazanin" w:eastAsia="IRNazanin"/>
          <w:color w:val="111111"/>
          <w:sz w:val="28"/>
          <w:sz w:val="28"/>
          <w:szCs w:val="28"/>
          <w:rtl w:val="true"/>
          <w:lang w:bidi="fa-IR"/>
        </w:rPr>
        <w:t>این چهار کار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خبر، تضارب، تولید مکتوبات و نمونه‌سازی حول یک نظریه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مثلا در مورد این جلسه‌ای که امروز برگزار شده، یک خبری در کشور منتشر شده است و الان خیلی‌ها از این جلسه اطلاع دارند، هم مسئولین، و هم خیلی از نخبگان سراسر کشور می‌دانند و خیلی‌ها تقاضا داشتند که این جلسه از طریق فضای مجازی پخش و منتشر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را دست کم نگیرید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به شما بگویم که بسیاری از اشخاص در وزارتخانه‌های ما و مسئولین ما اساسا نمی‌دانند که ما یک چنین کارهای تحقیقاتی عظیمی در حوزه علمیه قم انجام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خودتان را تصور نکنید که اطلاع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خیلی‌ها اطلاع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باید در انتشار اخبار مرتبط با نظریات فقهی نقش ایفاء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آغاز تحقق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 وقتی خبر انتشار پیدا می‌کند، یک عده‌ای راجع به آن شروع به اشکال و گفتگوکردن می‌کنند؛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مرحله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تضارب</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بزنيد بعضى رأى را ببعضى تا زاییده شود از آن، آنچه راست و درست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158</w:t>
      </w:r>
    </w:p>
    <w:p>
      <w:pPr>
        <w:pStyle w:val="BookText"/>
        <w:rPr/>
      </w:pPr>
      <w:r>
        <w:rPr>
          <w:rFonts w:ascii="IRNazanin" w:hAnsi="IRNazanin" w:eastAsia="IRNazanin"/>
          <w:color w:val="111111"/>
          <w:sz w:val="28"/>
          <w:sz w:val="28"/>
          <w:szCs w:val="28"/>
          <w:rtl w:val="true"/>
          <w:lang w:bidi="fa-IR"/>
        </w:rPr>
        <w:t>موضوعیت</w:t>
      </w:r>
    </w:p>
    <w:p>
      <w:pPr>
        <w:pStyle w:val="BookText"/>
        <w:rPr/>
      </w:pPr>
      <w:r>
        <w:rPr>
          <w:rFonts w:ascii="IRNazanin" w:hAnsi="IRNazanin" w:eastAsia="IRNazanin"/>
          <w:color w:val="111111"/>
          <w:sz w:val="28"/>
          <w:sz w:val="28"/>
          <w:szCs w:val="28"/>
          <w:rtl w:val="true"/>
          <w:lang w:bidi="fa-IR"/>
        </w:rPr>
        <w:t>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اشکالی هم ندارد بگذارید دیگران حرف‌های خود را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دارم که جمعی از این ایمونولوژیست‌های وزارت بهداشت به قم تشریف بیاورند و ببینیم ساختار اشیاء ایمنی آنها چیست تا ما آنها را با ساختار اشیاء تقویت‌کننده ایمنیِ خودمان مقایسه و بحث و گفتگو کنیم و ببینیم که اینها بیشتر ایمنی ایجاد می‌کند یا ترکیبات درون واکسن؟ این یک بحث علمی است و اشکالی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مکتوبات هم نیاز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کتاب بنویسیم، جزوه بنویسیم، مقاله بنویسیم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من خواهش می‌کنم که این مجموعه دوستانی که در اینجا حضور دارند و می‌توانند بنویسند، شروع به نوشتن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خلاصه بحث را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ما هم این جلسه را تدوین خواهند کرد و همه روایاتش را در اختیار شما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مساله مکتوبات یکی از واجبات برای تحقق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انتهاء هم شروع کنیم این مباحث را در یک جایی پیاده و اجرایی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روی خودمان اینها را پیاده کنیم و به دیگران هم توصیه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 مقدور بود اطلاعات اینها را ثبت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 سابق وزارت بهداشت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هزار نفر باید ذیل فلان نظریه کارآزمایی شوند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آدرس مطلب در سایت خبرگزاری تسنیم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https://b2n.ir/410567</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ذهن من می‌رسد که الان بیش از </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براساس مبانی طب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کارآزمایی و تجربه انجام می‌دهیم؛ ولی چون اطلاعاتش را ثبت نمی‌کنیم یا کمتر ثبت می‌کنیم، قابل قضاوت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نمونه‌سازی عمل همراه با معرفی است، عمل همراه با ثبت اطلاعات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فهم خودم را محضر شما عرض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این چهار کار را انجام دهد، دارد تمدن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تمدن‌ساختن چیز پیچیده‌ای نیست؛ ما باید تولید دانش کنیم و سپس نشر دانش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w:t>
      </w:r>
    </w:p>
    <w:p>
      <w:pPr>
        <w:pStyle w:val="BookText"/>
        <w:rPr/>
      </w:pPr>
      <w:r>
        <w:rPr>
          <w:rFonts w:ascii="IRNazanin" w:hAnsi="IRNazanin" w:eastAsia="IRNazanin"/>
          <w:color w:val="111111"/>
          <w:sz w:val="28"/>
          <w:sz w:val="28"/>
          <w:szCs w:val="28"/>
          <w:rtl w:val="true"/>
          <w:lang w:bidi="fa-IR"/>
        </w:rPr>
        <w:t>دانش را عرض کردم که روش تحقیق آن چگونه است و چگونه تحقق پیدا می‌کند، نشر دانش هم از این چهار طریق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دوستان طب اسلامی خبرشان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فقط در فضای مجازی و چند کانال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فقط از طریق رسانه نیست؛ رسانه بخشی از ابزار انتقال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ما باید شروع کنیم برویم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اشخاص موثر در کشور وقت بگیریم و خبر یک چنین تحقیقاتی را به آنها برسانیم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تضارب هم باید تقویت شود، مکتوبات هم خیلی باید زیاد شود یعنی ما خیلی فاصله داریم تا اینکه کتاب‌هایمان به یک حدی برسد که مثلا بتوانیم آنها را ترجمه کنیم و در دنیا نشر دهیم و در اختیار مردم دنیا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باید کتاب بنویسیم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نمونه‌سازی را هم عرض کردم که انجام می‌دهیم، ولی ثبت اطلاعات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هم از لحاظ روش تحقق بود که اگر کسی به دنبال چرخه تحریک فکر باشد ان‌شاءالله می‌تواند این مباحث را محقق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مجموع نظریه فقهی ایمنی دارای شش سوال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اولش بحث روش تحقیق بود، سوال آخرش هم بحث روش تحقّق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عمده بحث هم در ساختار چهارم شکل گرفت؛ یعنی آنجایی که شما درکتان را از اعضاء و از اشیاء نوزده‌گانه ترکیب می‌کنید و واکسن و الگوی فقهی ایمنی تولید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تصدیع کردم از محضر همه شما عذرخواهی می‌کنم</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والحمدلله رب العالمین </w:t>
      </w:r>
      <w:bookmarkStart w:id="191" w:name="pg11208_98841"/>
    </w:p>
    <w:p>
      <w:pPr>
        <w:pStyle w:val="Heading2"/>
        <w:numPr>
          <w:ilvl w:val="1"/>
          <w:numId w:val="1"/>
        </w:numPr>
        <w:rPr/>
      </w:pPr>
      <w:bookmarkStart w:id="192" w:name="__RefHeading___Toc7651510_2870459653"/>
      <w:bookmarkStart w:id="193" w:name="_Toc77"/>
      <w:bookmarkEnd w:id="191"/>
      <w:bookmarkEnd w:id="192"/>
      <w:r>
        <w:rPr>
          <w:rtl w:val="true"/>
        </w:rPr>
        <w:t>پیوست‌ها</w:t>
      </w:r>
      <w:r>
        <w:rPr>
          <w:rtl w:val="true"/>
        </w:rPr>
        <w:t>:</w:t>
      </w:r>
      <w:bookmarkEnd w:id="193"/>
    </w:p>
    <w:p>
      <w:pPr>
        <w:pStyle w:val="Heading3"/>
        <w:numPr>
          <w:ilvl w:val="2"/>
          <w:numId w:val="1"/>
        </w:numPr>
        <w:rPr/>
      </w:pPr>
      <w:bookmarkStart w:id="194" w:name="__RefHeading___Toc7651512_2870459653"/>
      <w:bookmarkStart w:id="195" w:name="_Toc78"/>
      <w:bookmarkEnd w:id="194"/>
      <w:r>
        <w:rPr>
          <w:rtl w:val="true"/>
        </w:rPr>
        <w:t xml:space="preserve">پیوست شماره </w:t>
      </w:r>
      <w:r>
        <w:rPr/>
        <w:t>1</w:t>
      </w:r>
      <w:r>
        <w:rPr>
          <w:rtl w:val="true"/>
        </w:rPr>
        <w:t xml:space="preserve">: </w:t>
      </w:r>
      <w:r>
        <w:rPr>
          <w:rtl w:val="true"/>
        </w:rPr>
        <w:t xml:space="preserve">گزارشات سازمان بهداشت جهانی پیرامون عوارض دارویی </w:t>
      </w:r>
      <w:r>
        <w:rPr>
          <w:rtl w:val="true"/>
        </w:rPr>
        <w:t>(</w:t>
      </w:r>
      <w:r>
        <w:rPr/>
        <w:t>ADR</w:t>
      </w:r>
      <w:r>
        <w:rPr>
          <w:rtl w:val="true"/>
        </w:rPr>
        <w:t>)</w:t>
      </w:r>
      <w:bookmarkEnd w:id="195"/>
    </w:p>
    <w:p>
      <w:pPr>
        <w:pStyle w:val="BookText"/>
        <w:rPr/>
      </w:pPr>
      <w:r>
        <w:rPr>
          <w:rFonts w:eastAsia="Times New Roman" w:cs="Times New Roman" w:ascii="Times New Roman" w:hAnsi="Times New Roman"/>
          <w:color w:val="111111"/>
          <w:sz w:val="28"/>
          <w:szCs w:val="28"/>
          <w:lang w:val="en-US" w:bidi="en-US"/>
        </w:rPr>
        <w:t>ADR (Adverse Drug Reaction)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 همان عوارض ناخواستۀ دارویی به گزارشات عوارض دارویی گفته می‌شود که در کشور ما این گزارشات به صورت پیاپی انتشار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مطلبی از پایگاه رسمی سازمان غذا و داروی ایران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 ثبت وگزارش ایمنی و عوارض ناخواسته فرآورده های سلامت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ADR</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به عنوان تنها مرکز ملی در سطح کشور به جمع‌آوری، بررسی و ثبت گزارش‌های عوارض دارویی و اشتباهات داروپزشکیِ مشاهده شده توسط جامعه محترم پزشکی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مجموعه از سال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ثبت و بررسی عوارض ناخواسته داروها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عضو کامل سازمان جهانی بهداشت در برنامه بین المللی پایش فرآورده های دارویی پذیرفته شده است و از آن زمان تاکنون با سازمان مذکور و سایر کشورهای عضو به تبادل اطلاعات در زمینه عوارض دارویی و اشتباهات داروپزشکی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بررسی عوارض دارویی و اشتباهات داروپزشکی دریافت شده، کاهش مرگ و میر ناشی از عوارض دارویی و اشتباهات داروپزشکی و پیشگیری از وقوع آنها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بهمن ماه سال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دستورالعمل ثبت عوارض و خطاهای دارویی از سوی معاونت محترم غذا و دارو با تائید وزیر محترم بهداشت، درمان وآموزش پزشکی به کلیه دانشگاههای علوم پزشکی و مراکز بهداشتی درمانی دولتی و خصوصی سراسر کشور ابلاغ گردید و کلیه مراکز ذیربط ملزم به گزارش عوارض و اشتباهات داروپزشکی مشاهده شده به این گروه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در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رای کمیسیون قانونی ساخت و ورود داروها، شرکت‌های داروسازی موظف به ارسال گزارش‌های مربوط به ایمنی فرآورده‌های خود به گروه </w:t>
      </w:r>
      <w:r>
        <w:rPr>
          <w:rFonts w:eastAsia="Times New Roman" w:cs="Times New Roman" w:ascii="Times New Roman" w:hAnsi="Times New Roman"/>
          <w:color w:val="111111"/>
          <w:sz w:val="28"/>
          <w:szCs w:val="28"/>
          <w:lang w:val="en-US" w:bidi="en-US"/>
        </w:rPr>
        <w:t>ADR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شده اند که این مطلب مجددا در ماده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دستورالعمل فوق الذکر مورد تاکید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 xml:space="preserve">، بدلیل اهمیت توجه به ایمنی مصرف سایر فرآورده‌های سلامت به غیر از دارو و با هدف ارتقاء سیستم پایش تجویز و مصرف سایر فرآورده‌های سلامت در کنار فرآورده‌های دارویی، نام این مجموعه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ثبت وگزارش ایمنی و عوارض ناخواسته فرآورده های سلامت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یافته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yon.ir/B6oA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آدرس مطلب در پایگاه رسمی سازمان غذا و داروی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و همچنین صفحۀ اختصاصی </w:t>
      </w:r>
      <w:r>
        <w:rPr>
          <w:rFonts w:eastAsia="Times New Roman" w:cs="Times New Roman" w:ascii="Times New Roman" w:hAnsi="Times New Roman"/>
          <w:color w:val="111111"/>
          <w:sz w:val="28"/>
          <w:szCs w:val="28"/>
          <w:lang w:val="en-US" w:bidi="en-US"/>
        </w:rPr>
        <w:t>ADR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پایگاه رسمی </w:t>
      </w:r>
      <w:r>
        <w:rPr>
          <w:rFonts w:eastAsia="Times New Roman" w:cs="Times New Roman" w:ascii="Times New Roman" w:hAnsi="Times New Roman"/>
          <w:color w:val="111111"/>
          <w:sz w:val="28"/>
          <w:szCs w:val="28"/>
          <w:lang w:val="en-US" w:bidi="en-US"/>
        </w:rPr>
        <w:t>WHO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yon.ir/izegD</w:t>
      </w:r>
    </w:p>
    <w:p>
      <w:pPr>
        <w:pStyle w:val="BookText"/>
        <w:rPr/>
      </w:pPr>
      <w:r>
        <w:rPr>
          <w:rFonts w:ascii="IRNazanin" w:hAnsi="IRNazanin" w:eastAsia="IRNazanin"/>
          <w:color w:val="111111"/>
          <w:sz w:val="28"/>
          <w:sz w:val="28"/>
          <w:szCs w:val="28"/>
          <w:rtl w:val="true"/>
          <w:lang w:bidi="fa-IR"/>
        </w:rPr>
        <w:t xml:space="preserve">و سایت نظارت بین‌المللی دارو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وابسته به </w:t>
      </w:r>
      <w:r>
        <w:rPr>
          <w:rFonts w:eastAsia="Times New Roman" w:cs="Times New Roman" w:ascii="Times New Roman" w:hAnsi="Times New Roman"/>
          <w:color w:val="111111"/>
          <w:sz w:val="28"/>
          <w:szCs w:val="28"/>
          <w:lang w:val="en-US" w:bidi="en-US"/>
        </w:rPr>
        <w:t>WHO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به صورت دوره‌ای گزارشاتی مبنی بر امنیت و سلامت دارو تحت عنوان </w:t>
      </w:r>
      <w:r>
        <w:rPr>
          <w:rFonts w:eastAsia="Times New Roman" w:cs="Times New Roman" w:ascii="Times New Roman" w:hAnsi="Times New Roman"/>
          <w:color w:val="111111"/>
          <w:sz w:val="28"/>
          <w:szCs w:val="28"/>
          <w:lang w:val="en-US" w:bidi="en-US"/>
        </w:rPr>
        <w:t>Uppsala Reports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منتشر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who-umc.org</w:t>
      </w:r>
    </w:p>
    <w:p>
      <w:pPr>
        <w:pStyle w:val="BookText"/>
        <w:rPr/>
      </w:pPr>
      <w:r>
        <w:rPr>
          <w:rFonts w:ascii="IRNazanin" w:hAnsi="IRNazanin" w:eastAsia="IRNazanin"/>
          <w:color w:val="111111"/>
          <w:sz w:val="28"/>
          <w:sz w:val="28"/>
          <w:szCs w:val="28"/>
          <w:rtl w:val="true"/>
          <w:lang w:bidi="fa-IR"/>
        </w:rPr>
        <w:t xml:space="preserve">برای مشاهدۀ برخی از گزارش‌های </w:t>
      </w:r>
      <w:r>
        <w:rPr>
          <w:rFonts w:eastAsia="Times New Roman" w:cs="Times New Roman" w:ascii="Times New Roman" w:hAnsi="Times New Roman"/>
          <w:color w:val="111111"/>
          <w:sz w:val="28"/>
          <w:szCs w:val="28"/>
          <w:lang w:val="en-US" w:bidi="en-US"/>
        </w:rPr>
        <w:t>ADR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ایران می‌توان به این آدرس رجوع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yon.ir/DvHdNm</w:t>
      </w:r>
      <w:r>
        <w:rPr>
          <w:rFonts w:ascii="IRNazanin" w:hAnsi="IRNazanin" w:eastAsia="IRNazanin"/>
          <w:color w:val="111111"/>
          <w:sz w:val="28"/>
          <w:sz w:val="28"/>
          <w:szCs w:val="28"/>
          <w:rtl w:val="true"/>
          <w:lang w:bidi="fa-IR"/>
        </w:rPr>
        <w:t xml:space="preserve">برای مشاهدۀ گزارش‌های </w:t>
      </w:r>
      <w:r>
        <w:rPr>
          <w:rFonts w:eastAsia="Times New Roman" w:cs="Times New Roman" w:ascii="Times New Roman" w:hAnsi="Times New Roman"/>
          <w:color w:val="111111"/>
          <w:sz w:val="28"/>
          <w:szCs w:val="28"/>
          <w:lang w:val="en-US" w:bidi="en-US"/>
        </w:rPr>
        <w:t>ADR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کشورهای اروپایی به این آدرس رجوع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adrreports.eu/en</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ICD (International Statistical Classification of Diseases and Related Health Problems)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همان طبقه‌بندی بین‌المللی آماریِ بیماری‌ها و مشکلات تندرستیِ مرتبط از دیگر بخش‌های سازمان بهداشت جهانی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WHO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که به صورت دوره‌ای بازنگری و انتشار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بخشی از </w:t>
      </w:r>
      <w:r>
        <w:rPr>
          <w:rFonts w:eastAsia="Times New Roman" w:cs="Times New Roman" w:ascii="Times New Roman" w:hAnsi="Times New Roman"/>
          <w:color w:val="111111"/>
          <w:sz w:val="28"/>
          <w:szCs w:val="28"/>
          <w:lang w:val="en-US" w:bidi="en-US"/>
        </w:rPr>
        <w:t>ICD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موضوع مضرات دارویی </w:t>
      </w:r>
      <w:r>
        <w:rPr>
          <w:rFonts w:eastAsia="Times New Roman" w:cs="Times New Roman" w:ascii="Times New Roman" w:hAnsi="Times New Roman"/>
          <w:color w:val="111111"/>
          <w:sz w:val="28"/>
          <w:szCs w:val="28"/>
          <w:lang w:val="en-US" w:bidi="en-US"/>
        </w:rPr>
        <w:t>Adverse Drug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پرداخته می‌شود به عنوان مثال می‌توان به این نمونه رجوع کرد</w:t>
      </w:r>
      <w:r>
        <w:rPr>
          <w:rFonts w:eastAsia="IRNazanin" w:cs="IRNazanin"/>
          <w:color w:val="111111"/>
          <w:sz w:val="28"/>
          <w:szCs w:val="28"/>
          <w:rtl w:val="true"/>
          <w:lang w:bidi="fa-IR"/>
        </w:rPr>
        <w:t xml:space="preserve">: </w:t>
      </w:r>
      <w:bookmarkStart w:id="196" w:name="pg11208_98842"/>
    </w:p>
    <w:p>
      <w:pPr>
        <w:pStyle w:val="BookText"/>
        <w:rPr/>
      </w:pPr>
      <w:bookmarkEnd w:id="196"/>
      <w:r>
        <w:rPr>
          <w:rFonts w:ascii="IRNazanin" w:hAnsi="IRNazanin" w:eastAsia="IRNazanin"/>
          <w:color w:val="111111"/>
          <w:sz w:val="28"/>
          <w:sz w:val="28"/>
          <w:szCs w:val="28"/>
          <w:rtl w:val="true"/>
          <w:lang w:bidi="fa-IR"/>
        </w:rPr>
        <w:t xml:space="preserve">پایگاه رسمی </w:t>
      </w:r>
      <w:r>
        <w:rPr>
          <w:rFonts w:eastAsia="Times New Roman" w:cs="Times New Roman" w:ascii="Times New Roman" w:hAnsi="Times New Roman"/>
          <w:color w:val="111111"/>
          <w:sz w:val="28"/>
          <w:szCs w:val="28"/>
          <w:lang w:val="en-US" w:bidi="en-US"/>
        </w:rPr>
        <w:t>WHO : yon.ir/ySebp</w:t>
      </w:r>
    </w:p>
    <w:p>
      <w:pPr>
        <w:pStyle w:val="BookText"/>
        <w:rPr/>
      </w:pPr>
      <w:r>
        <w:rPr>
          <w:rFonts w:ascii="IRNazanin" w:hAnsi="IRNazanin" w:eastAsia="IRNazanin"/>
          <w:color w:val="111111"/>
          <w:sz w:val="28"/>
          <w:sz w:val="28"/>
          <w:szCs w:val="28"/>
          <w:rtl w:val="true"/>
          <w:lang w:bidi="fa-IR"/>
        </w:rPr>
        <w:t xml:space="preserve">مشاهدۀ تمام </w:t>
      </w:r>
      <w:r>
        <w:rPr>
          <w:rFonts w:eastAsia="Times New Roman" w:cs="Times New Roman" w:ascii="Times New Roman" w:hAnsi="Times New Roman"/>
          <w:color w:val="111111"/>
          <w:sz w:val="28"/>
          <w:szCs w:val="28"/>
          <w:lang w:val="en-US" w:bidi="en-US"/>
        </w:rPr>
        <w:t>ICD</w:t>
      </w:r>
      <w:r>
        <w:rPr>
          <w:rFonts w:ascii="IRNazanin" w:hAnsi="IRNazanin" w:eastAsia="IRNazanin"/>
          <w:color w:val="111111"/>
          <w:sz w:val="28"/>
          <w:sz w:val="28"/>
          <w:szCs w:val="28"/>
          <w:rtl w:val="true"/>
          <w:lang w:bidi="fa-IR"/>
        </w:rPr>
        <w:t xml:space="preserve">ها در پایگاه رسمی </w:t>
      </w:r>
      <w:r>
        <w:rPr>
          <w:rFonts w:eastAsia="Times New Roman" w:cs="Times New Roman" w:ascii="Times New Roman" w:hAnsi="Times New Roman"/>
          <w:color w:val="111111"/>
          <w:sz w:val="28"/>
          <w:szCs w:val="28"/>
          <w:lang w:val="en-US" w:bidi="en-US"/>
        </w:rPr>
        <w:t>WHO: who.int/classifications/en</w:t>
      </w:r>
    </w:p>
    <w:p>
      <w:pPr>
        <w:pStyle w:val="Heading3"/>
        <w:numPr>
          <w:ilvl w:val="2"/>
          <w:numId w:val="1"/>
        </w:numPr>
        <w:rPr/>
      </w:pPr>
      <w:bookmarkStart w:id="197" w:name="__RefHeading___Toc7651514_2870459653"/>
      <w:bookmarkStart w:id="198" w:name="_Toc79"/>
      <w:bookmarkEnd w:id="197"/>
      <w:r>
        <w:rPr>
          <w:rtl w:val="true"/>
        </w:rPr>
        <w:t xml:space="preserve">پیوست شماره </w:t>
      </w:r>
      <w:r>
        <w:rPr/>
        <w:t>2</w:t>
      </w:r>
      <w:r>
        <w:rPr>
          <w:rtl w:val="true"/>
        </w:rPr>
        <w:t xml:space="preserve">: </w:t>
      </w:r>
      <w:r>
        <w:rPr>
          <w:rtl w:val="true"/>
        </w:rPr>
        <w:t xml:space="preserve">روایاتی در مورد علم مبتنی بر اِشراف اهلبیت </w:t>
      </w:r>
      <w:r>
        <w:rPr>
          <w:rtl w:val="true"/>
        </w:rPr>
        <w:t>(</w:t>
      </w:r>
      <w:r>
        <w:rPr>
          <w:rtl w:val="true"/>
        </w:rPr>
        <w:t>علیهم السلام</w:t>
      </w:r>
      <w:r>
        <w:rPr>
          <w:rtl w:val="true"/>
        </w:rPr>
        <w:t>)</w:t>
      </w:r>
      <w:bookmarkEnd w:id="198"/>
    </w:p>
    <w:p>
      <w:pPr>
        <w:pStyle w:val="BookText"/>
        <w:rPr/>
      </w:pPr>
      <w:r>
        <w:rPr>
          <w:rFonts w:ascii="Amiri" w:hAnsi="Amiri" w:eastAsia="Amiri" w:cs="Amiri"/>
          <w:color w:val="111111"/>
          <w:sz w:val="28"/>
          <w:sz w:val="28"/>
          <w:szCs w:val="28"/>
          <w:rtl w:val="true"/>
          <w:lang w:bidi="ar-SA"/>
        </w:rPr>
        <w:t>مُحَمَّدُ بْنُ يَحْيَى الْعَطَّارُ عَنْ أَحْمَدَ بْنِ أَبِي زَاهِرٍ عَنِ الْحَسَنِ بْنِ مُوسَى عَنْ عَلِيِّ بْنِ حَسَّانَ عَنْ عَبْدِ الرَّحْمَنِ بْنِ كَثِيرٍ قَالَ سَمِعْتُ أَبَا عَبْدِ اللَّهِ 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وُلَاةُ أَمْرِ اللَّهِ وَ خَزَنَةُ عِلْمِ اللَّهِ وَ عَيْبَةُ وَحْيِ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واليان امر الهى و خزینه‌های دانش خدا و ظرف وحى خداونديم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 في فضائل آل محمد صلى الله عليهم،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105</w:t>
      </w:r>
    </w:p>
    <w:p>
      <w:pPr>
        <w:pStyle w:val="BookText"/>
        <w:rPr/>
      </w:pPr>
      <w:r>
        <w:rPr>
          <w:rFonts w:ascii="Amiri" w:hAnsi="Amiri" w:eastAsia="Amiri" w:cs="Amiri"/>
          <w:color w:val="111111"/>
          <w:sz w:val="28"/>
          <w:sz w:val="28"/>
          <w:szCs w:val="28"/>
          <w:rtl w:val="true"/>
          <w:lang w:bidi="ar-SA"/>
        </w:rPr>
        <w:t>سند 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مُوسَى عَنِ الْحَسَنِ بْنِ مُوسَى الْخَشَّابِ عَنْ عَلِيِّ بْنِ حَسَّانَ عَنْ عَبْدِ الرَّحْمَنِ بْنِ كَثِيرٍ قَالَ سَمِعْتُ أَبَا عَبْدِ اللَّه‏</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106</w:t>
      </w:r>
    </w:p>
    <w:p>
      <w:pPr>
        <w:pStyle w:val="BookText"/>
        <w:rPr/>
      </w:pPr>
      <w:r>
        <w:rPr>
          <w:rFonts w:ascii="Amiri" w:hAnsi="Amiri" w:eastAsia="Amiri" w:cs="Amiri"/>
          <w:color w:val="111111"/>
          <w:sz w:val="28"/>
          <w:sz w:val="28"/>
          <w:szCs w:val="28"/>
          <w:rtl w:val="true"/>
          <w:lang w:bidi="ar-SA"/>
        </w:rPr>
        <w:t>مُحَمَّدُ بْنُ يَحْيَى عَنْ مُحَمَّدِ بْنِ الْحُسَيْنِ عَنِ النَّضْرِ بْنِ شُعَيْبٍ‏ عَنْ مُحَمَّدِ بْنِ الْفُضَيْلِ عَنْ أَبِي حَمْزَةَ قَالَ سَمِعْتُ أَبَا جَعْفَرٍ ع يَقُولُ قَالَ رَسُولُ اللَّهِ ص‏ قَالَ اللَّهُ تَبَارَكَ وَ تَعَالَى اسْتِكْمَالُ حُجَّتِي عَلَى الْأَشْقِيَاءِ مِنْ أُمَّتِكَ‏ مِنْ تَرْكِ وَلَايَةِ عَلِيٍّ وَ الْأَوْصِيَاءِ مِنْ بَعْدِكَ فَإِنَّ فِيهِمْ سُنَّتَكَ وَ سُنَّةَ الْأَنْبِيَاءِ مِنْ قَبْلِكَ وَ هُمْ خُزَّانِي عَلَى عِلْمِي مِنْ بَعْدِكَ ثُمَّ قَالَ رَسُولُ اللَّهِ ص لَقَدْ أَنْبَأَنِي جَبْرَئِيلُ ع بِأَسْمَائِهِمْ وَ أَسْمَاءِ آبَائِهِمْ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 گنجینه‌های من بر علم من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 في فضائل آل محمد صلى الله عليهم،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105</w:t>
      </w:r>
    </w:p>
    <w:p>
      <w:pPr>
        <w:pStyle w:val="BookText"/>
        <w:rPr/>
      </w:pPr>
      <w:r>
        <w:rPr>
          <w:rFonts w:ascii="Amiri" w:hAnsi="Amiri" w:eastAsia="Amiri" w:cs="Amiri"/>
          <w:color w:val="111111"/>
          <w:sz w:val="28"/>
          <w:sz w:val="28"/>
          <w:szCs w:val="28"/>
          <w:rtl w:val="true"/>
          <w:lang w:bidi="ar-SA"/>
        </w:rPr>
        <w:t>سند 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عَنِ النَّضْرِ بْنِ شُعَيْبٍ عَنْ مُحَمَّدِ بْنِ الْفُضَيْلِ عَنْ أَبِي حَمْزَةَ الثُّمَالِيِّ قَالَ سَمِعْتُ أَبَا جَعْفَرٍ ع يَقُولُ قَالَ رَسُولُ اللَّه‏</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كِتَابُ الْمُحْتَضَرِ لِلْحَسَنِ بْنِ سُلَيْمَانَ، نَقْلًا مِنْ كِتَابِ السَّيِّدِ حَسَنِ بْنِ كَبْشٍ بِإِسْنَادِهِ إِلَى يُونُسَ بْنِ ظَبْيَانَ عَنْ أَبِي عَبْدِ اللَّهِ ع‏عنه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لِيُونَسَ بنِ ظَبيان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يونُسُ، إذا أرَدتَ العِلمَ الصَّحيحَ فَخُذ عَن أهلِ البَيتِ، فَإِنّا رُويناهُ، و اوتينا شَرحَ الحِكمَةِ و فَصلَ الخِطابِ، إنَّ اللَّهَ اصطَفانا و آتانا ما لَم يُؤتِ أحَداً مِنَ العالَمينَ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يونس بن ظبيان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طالب علمِ صحيح بودى، آن را از اهل بيت اخذ کن؛ زيرا آن براى ما روايت شده است و به ما شرح حكمت‏ و سخنِ فصل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برگزيده است و به ما آن داده كه به هيچ يك از جهانيان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بصائر الدرجات، ص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كفاية الأثر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خزاز 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254</w:t>
      </w:r>
    </w:p>
    <w:p>
      <w:pPr>
        <w:pStyle w:val="BookText"/>
        <w:rPr/>
      </w:pPr>
      <w:r>
        <w:rPr>
          <w:rFonts w:ascii="Amiri" w:hAnsi="Amiri" w:eastAsia="Amiri" w:cs="Amiri"/>
          <w:color w:val="111111"/>
          <w:sz w:val="28"/>
          <w:sz w:val="28"/>
          <w:szCs w:val="28"/>
          <w:rtl w:val="true"/>
          <w:lang w:bidi="ar-SA"/>
        </w:rPr>
        <w:t>سند کفایه الاثر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عَنْ هَارُونَ بْنِ مُوسَى عَنْ مُحَمَّدِ بْنِ هَمَّامٍ عَنِ الْحِمْيَرِيِّ عَنْ عُمَرَ بْنِ عَلِيٍّ الْعَبْدِيِّ عَنْ دَاوُدَ بْنِ كَثِيرٍ الرَّقِّيِّ عَنْ يُونُسَ بْنِ ظَبْيَان‏</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158</w:t>
      </w:r>
    </w:p>
    <w:p>
      <w:pPr>
        <w:pStyle w:val="BookText"/>
        <w:rPr/>
      </w:pPr>
      <w:r>
        <w:rPr>
          <w:rFonts w:ascii="Amiri" w:hAnsi="Amiri" w:eastAsia="Amiri" w:cs="Amiri"/>
          <w:color w:val="111111"/>
          <w:sz w:val="28"/>
          <w:sz w:val="28"/>
          <w:szCs w:val="28"/>
          <w:rtl w:val="true"/>
          <w:lang w:bidi="ar-SA"/>
        </w:rPr>
        <w:t>حَدَّثَنَا أَحْمَدُ بْنُ مُحَمَّدٍ عَنْ عَبْدِ الرَّحْمَنِ بْنِ أَبِي نَجْرَانَ عَنْ يُونُسَ بْنِ يَعْقُوبَ عَنِ الْحَسَنِ بْنِ الْمُغِيرَةِ عَنْ عَبْدِ الْأَعْلَى وَ عُبَيْدَةَ بْنِ بَشِيرٍ قَالَ قَالَ أَبُو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ابْتِدَاءً مِنْهُ وَ اللَّهِ إِنِّي‏ لَأَعْلَمُ‏ مَا فِي‏ السَّمَاوَاتِ‏ وَ مَا فِي‏ الْأَرْضِ‏ وَ مَا فِي الْجَنَّةِ وَ مَا فِي النَّارِ وَ مَا كَانَ وَ مَا يَكُونُ إِلَى أَنْ تَقُومَ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أَعْلَمُهُ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إِلَيْهِ هَكَذَا ثُمَّ بَسَطَ كَفَّيْهِ ثُمَّ قَالَ إِنَّ اللَّهَ يَقُولُ إِنَّا أَنْزَلْنَا إِلَيْكَ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تِبْيَانُ كُلِّ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ترديد، من به آنچه در آسمان‏ها و زمين و بهشت و دوزخ است و آنچه تحقّق يافته و تحقّق خواهد يافت، آگاهى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سپس لحظه‏اى درنگ كرد و چون ديد اين سخن بر شنوندگان گران آمده،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را من از كتاب خداوند عز و جل يافته‏ام؛ چرا كه 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بيان هر چيزى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بصائرالدرجات، ص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لابن‌شهرآشوب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تأويل‌الآيات‌الظاهرة،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رُوِيَ عَنْ مُحَمَّدِ بْنِ الْفَضْلِ الْهَاشِمِيِّ عن الإمام الرضا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أوَلَيسَ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 الْغَيْبِ فَلا يُظْهِرُ عَلى‏ غَيْبِهِ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ارْتَضى‏ مِنْ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فَرَسولُ اللَّهِ عِندَ اللَّهِ مُرتَضىً، و نَحنُ وَرَثَةُ ذلِكَ الرَّسولِ الَّذي‏ أطلَعَهُ اللَّهُ عَلى‏ ما شاءَ مِن غَيبِهِ، فَعَلَّمَنا ما كانَ وما يَكونُ إلى‏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چنين نيست كه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داناى غيب است و غيب خود را بر هيچ كس آشكار نمى‏سازد، مگر بر آن پيامبرى كه از او خشنود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خدا از او خشنود است و ما وارثان آن پيامبريم؛ همو كه خداوند، او را بر هر چه از غيبش خواست، آگاه نمود و او ما را از آنچه بوده و تا روز رستاخيز خواهد بود، آگاه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الخرائج والجرائح،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الثاقب في المناقب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حمزه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أَبُو مُحَمَّدٍ الْقَاسِمُ بْنُ الْعَلَاءِ رَحِمَهُ اللَّهُ رَفَعَهُ عَنْ عَبْدِ الْعَزِيزِ بْنِ مُسْلِمٍ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الأَنبِياءَ وَالأَئِمَّةَ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يُوَفِّقُهُمُ اللَّهُ و يُؤتيهِم مِن مَخزونِ عِلمِهِ وحُكمِهِ ما لا يُؤتيهِ غَيرَهُم، فَيَكونُ عِلمُهُم فَوقَ عِلمِ أهلِ الزَّمانِ 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فَمَنْ يَهْدِي إِلَى الْحَقِّ أَحَقُّ أَنْ يُتَّبَعَ أَمَّنْ لا يَهِدِّي إِلَّا أَنْ يُهْدى‏ فَما لَكُمْ كَيْفَ تَحْكُمُونَ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تَبارَكَ وتَعالى‏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يُؤْتَ الْحِكْمَةَ فَقَدْ أُوتِيَ خَيْراً كَثِيراً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في طالوتَ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اصْطَفاهُ عَلَيْكُمْ وَ زادَهُ بَسْطَةً فِي الْعِلْمِ وَ الْجِسْمِ وَ اللَّهُ يُؤْتِي مُلْكَهُ مَنْ يَشاءُ وَ اللَّهُ واسِعٌ عَلِيمٌ</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پيامبران و امامان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درودهاى خداوند بر آنان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توفيق داده است و به ايشان از گنجينه علم و حكمت خود، آن بخشيده كه به ديگران نبخشيده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آنها، برتر از علم مردم زمانشان است در اين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آن كه به سوى حق هدايت مى‏كند، براى پيروى، سزاوارتر است يا كسى كه هدايت نمى‏كند، مگر خود هدايت شود؟ پس شما را چه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داورى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سخن 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تبارك و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حكمتْ داده شده، خير فراوانى بدو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او در باره طالوت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او را بر شما برگزيده و به دانش و توان او افزوده است و خداوند، مُلك خويش را به هر كس بخواهد، مى‏بخشد و خداوند، گشايشگرى داناست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مصادر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كمال الدين، ص </w:t>
      </w:r>
      <w:r>
        <w:rPr>
          <w:rFonts w:eastAsia="IRNazanin" w:cs="IRNazanin"/>
          <w:color w:val="111111"/>
          <w:sz w:val="28"/>
          <w:szCs w:val="28"/>
          <w:lang w:bidi="fa-IR"/>
        </w:rPr>
        <w:t>680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عيون أخبار الرضا عليه السلام،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الاحتجاج،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 xml:space="preserve">عِدَّةٌ مِنْ أَصْحَابِنَا عَنْ أَحْمَدَ بْنِ مُحَمَّدٍ عَنِ ابْنِ مَحْبُوبٍ قَالَ حَدَّثَنَا يَحْيَى بْنُ عَبْدِ اللَّهِ أَبِي الْحَسَنِ صَاحِبُ الدَّيْلَمِ‏ قَالَ سَمِعْتُ جَعْفَرَ بْنَ مُحَمَّدٍ ع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عِنْدَهُ أُنَاسٌ مِنْ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عَجَباً لِلنَّاسِ أَنَّهُمْ أَخَذُوا عِلْمَهُمْ كُلَّهُ عَنْ رَسُولِ اللَّهِ ص فَعَمِلُوا بِهِ وَ اهْتَدَوْا وَ يَرَوْنَ أَنَّ أَهْلَ بَيْتِهِ لَمْ يَأْخُذُوا عِلْمَهُ وَ نَحْنُ أَهْلُ بَيْتِهِ وَ ذُرِّيَّتُهُ، فِي‏ مَنَازِلِنَا نَزَلَ‏ الْوَحْيُ‏ وَ مِنْ‏ عِنْدِنَا خَرَجَ‏ الْعِلْمُ‏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فَيَرَوْنَ أَنَّهُمْ عَلِمُوا وَ اهْتَدَوْا وَ جَهِلْنَا نَحْنُ وَ ضَلَلْنَا إِنَّ هَذَا لَمُحَالٌ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گروهى از كوفيان در خدمت ايشان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از مردمى كه همه علم خود را از پيامبر خدا صلى الله عليه و آله ستاندند و بدان عمل كردند و ره يافتند و گمان مى‏كنند اهل بيت او علمش را نستانده‏اند، در حالى كه ما، اهل بيت و ذرّيه او هستيم؛ وحى در خانه‏هاى ما فرود آمد و علم از سوى ما به سوی مردم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آنها گمان مى‏كنند كه آگاه شده‏اند و ره يافته‏اند؛ ولى ما نمى‏دانيم و گم‏راه شده‏ايم؟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بصائر الدرجات، ص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عَلِيُّ بْنُ مُحَمَّدٍ وَ مُحَمَّدُ بْنُ الْحَسَنِ عَنْ سَهْلِ بْنِ زِيَادٍ عَنْ مُحَمَّدِ بْنِ الْحَسَنِ بْنِ شَمُّونٍ عَنْ عَبْدِ اللَّهِ بْنِ عَبْدِ الرَّحْمَنِ عَنْ عَبْدِ اللَّهِ بْنِ الْقَاسِمِ عَنْ سَمَاعَةَ عَنْ أَبِي عَبْدِ اللَّهِ 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لِلَّهِ تَبَارَكَ وَ تَعَالَى عِلْمَيْنِ عِلْماً أَظْهَرَ عَلَيْهِ مَلَائِكَتَهُ وَ أَنْبِيَاءَهُ وَ رُسُلَهُ فَمَا أَظْهَرَ عَلَيْهِ مَلَائِكَتَهُ وَ رُسُلَهُ وَ أَنْبِيَاءَهُ فَقَدْ عَلِمْنَاهُ وَ عِلْماً اسْتَأْثَرَ بِهِ فَإِذَا بَدَا لِلَّهِ فِي شَيْ‏ءٍ مِنْهُ أَعْلَمَنَا ذَلِكَ وَ عَرَضَ عَلَى الْأَئِمَّةِ الَّذِينَ كَانُوا مِنْ قَبْلِنَا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تبارك و تعالى را دو گونه علم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علمى كه ملائكه و پيغمبران و رسولانش را بآن آگاه ساخته، پس آنچه ملائكه و رسولان و پيغمبرانش را بآن آگاه ساخته ما هم ميدانيم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علمى كه بخودش اختصاص داده؛ پس هر گاه در موضوعى از آن علم بدا حاصل شود، ما را آگاه سازد و بر امامان پيش از ما هم عرضه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مسائل علي بن جعفر، ص </w:t>
      </w:r>
      <w:r>
        <w:rPr>
          <w:rFonts w:eastAsia="IRNazanin" w:cs="IRNazanin"/>
          <w:color w:val="111111"/>
          <w:sz w:val="28"/>
          <w:szCs w:val="28"/>
          <w:lang w:bidi="fa-IR"/>
        </w:rPr>
        <w:t>326</w:t>
      </w:r>
    </w:p>
    <w:p>
      <w:pPr>
        <w:pStyle w:val="BookText"/>
        <w:rPr/>
      </w:pPr>
      <w:r>
        <w:rPr>
          <w:rFonts w:ascii="Amiri" w:hAnsi="Amiri" w:eastAsia="Amiri" w:cs="Amiri"/>
          <w:color w:val="111111"/>
          <w:sz w:val="28"/>
          <w:sz w:val="28"/>
          <w:szCs w:val="28"/>
          <w:rtl w:val="true"/>
          <w:lang w:bidi="ar-SA"/>
        </w:rPr>
        <w:t>سند مسائل علی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وَ مُحَمَّدُ بْنُ الْحَسَنِ عَنْ سَهْلِ بْنِ زِيَادٍ عَنْ مُوسَى بْنِ الْقَاسِمِ وَ مُحَمَّدُ بْنُ يَحْيَى عَنِ الْعَمْرَكِيِّ بْنِ عَلِيٍّ جَمِيعاً عَنْ عَلِيِّ بْنِ جَعْفَرٍ عَنْ أَخِيهِ مُوسَى بْنِ جَعْفَرٍ</w:t>
      </w:r>
    </w:p>
    <w:p>
      <w:pPr>
        <w:pStyle w:val="BookText"/>
        <w:rPr/>
      </w:pPr>
      <w:r>
        <w:rPr>
          <w:rFonts w:ascii="Amiri" w:hAnsi="Amiri" w:eastAsia="Amiri" w:cs="Amiri"/>
          <w:color w:val="111111"/>
          <w:sz w:val="28"/>
          <w:sz w:val="28"/>
          <w:szCs w:val="28"/>
          <w:rtl w:val="true"/>
          <w:lang w:bidi="ar-SA"/>
        </w:rPr>
        <w:t>بصائر الدرجات في فضائل آل محمد صلى الله عليهم،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الإختصاص، ص </w:t>
      </w:r>
      <w:r>
        <w:rPr>
          <w:rFonts w:eastAsia="Amiri" w:cs="Amiri" w:ascii="Amiri" w:hAnsi="Amiri"/>
          <w:color w:val="111111"/>
          <w:sz w:val="28"/>
          <w:szCs w:val="28"/>
          <w:lang w:bidi="ar-SA"/>
        </w:rPr>
        <w:t>313</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الفصول المهمة،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588</w:t>
      </w:r>
    </w:p>
    <w:p>
      <w:pPr>
        <w:pStyle w:val="BookText"/>
        <w:rPr/>
      </w:pPr>
      <w:r>
        <w:rPr>
          <w:rFonts w:ascii="Amiri" w:hAnsi="Amiri" w:eastAsia="Amiri" w:cs="Amiri"/>
          <w:color w:val="111111"/>
          <w:sz w:val="28"/>
          <w:sz w:val="28"/>
          <w:szCs w:val="28"/>
          <w:rtl w:val="true"/>
          <w:lang w:bidi="ar-SA"/>
        </w:rPr>
        <w:t>حَدَّثَنَا عَلِيُّ بْنُ أَحْمَدَ بْنِ مُحَمَّدِ بْنِ عِمْرَانَ الدَّقَّاقُ رَحِمَهُ اللَّهُ قَالَ حَدَّثَنَا مُحَمَّدُ بْنُ جَعْفَرٍ الْأَسَدِيُّ عَنْ مُوسَى بْنِ عِمْرَانَ عَنِ الْحُسَيْنِ بْنِ يَزِيدَ عَنْ زَيْدِ بْنِ الْمُعَدِّلِ النُّمَيْرِيِّ وَ عَبْدِ اللَّهِ بْنِ سِنَانٍ عَنْ جَابِرٍ عَنْ أَبِي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لَعِلْماً لَا يَعْلَمُهُ غَيْرُهُ وَ عِلْماً يَعْلَمُهُ مَلَائِكَتُهُ الْمُقَرَّبُونَ وَ أَنْبِيَاؤُهُ الْمُرْسَلُونَ وَ نَحْنُ نَعْلَمُهُ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برای خداوند علمی است که غیر از خود کسی نمی داند،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برای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 است که فرشتگان مقرّب و انبیاء مرسل می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آنها را 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112</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حَدَّثَنَا أَبِي رِضْوَانُ اللَّهِ عَلَيْهِ قَالَ حَدَّثَنَا سَعْدُ بْنُ عَبْدِ اللَّهِ قَالَ حَدَّثَنَا مُحَمَّدُ بْنُ الْحُسَيْنِ بْنِ أَبِي الْخَطَّابِ قَالَ حَدَّثَنَا عَلِيُّ بْنُ أَسْبَاطٍ قَالَ حَدَّثَنَا عَلِيُّ بْنُ أَبِي حَمْزَةَ عَنْ أَبِي بَصِيرٍ عَنِ الصَّادِقِ جَعْفَرِ بْنِ مُحَمَّدٍ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شَجَرَةُ الْعِلْمِ وَ نَحْنُ أَهْلُ‏ بَيْتِ‏ النَّبِيِ‏ وَ فِي‏ دَارِنَا مَهْبِطُ جَبْرَئِيلَ‏ وَ نَحْنُ خُزَّانُ عِلْمِ اللَّهِ وَ نَحْنُ مَعَادِنُ وَحْيِ اللَّهِ مَنْ تَبِعَنَا نَجَا وَ مَنْ تَخَلَّفَ عَنَّا هَلَكَ حَقّاً عَلَى اللَّهِ عَزَّ وَ 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شجره علم و اهل بيت پيامبر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فرود جبرئيل، در خانه ماست و ما خزینه‌های علم خدا و معادن وحى خدا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از ما پيروى كند، رهايى مى‏يابد و هر كه از ما باز ماند، نابود مى‏گردد و حقّ خداست كه چنين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بشارة المصطفى، ص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روضة الواعظين، ص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الإمام عليّ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شَجَرَةُ النُّبُوَّةِ، ومَحَطُّ الرِّسالَةِ، ومُختَلَفُ المَلائِكَةِ، و مَعادِنُ العِلمِ، و يَنابيعُ الحُكمِ، ناصِرُنا ومُحِبُّنا يَنتَظِرُ الرَّحمَةَ، وعَدُوُّنا ومُبغِضُنا يَنتَظِرُ السَّطوَةَ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درخت نبوّت و فرودگاه رسالت و مكان آمد و شدِ فرشتگان و معدن‏هاى دانش و سرچشمه‏هاى حكمتيم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 و دوستدار ما، رحمت را انتظار مى‏كشد و دشمن و كينه‏توز ما، يورش را انتظار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خطبه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ویژگی خاص علم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أَبَانٌ عَنْ سُلَيْمِ بْنِ قَيْسٍ‏ قَالَ‏ صَعِدَ أَمِيرُ الْمُؤْمِنِينَ ع الْمِنْبَرَ فَحَمِدَ اللَّهَ وَ أَثْنَى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 سَلُونِي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 شِئْتُمْ‏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تَفْقِدُونِي فَوَ اللَّهِ إِنِّي بِطُرُقِ‏ السَّمَاءِ أَعْلَمُ‏ مِنِّي بِطُرُقِ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ابان از سليم بن قيس چنين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فراز منبر قرار گرفت و حمد و ثناى الهى بجا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هر چه مى‏خواهيد از من بپرسيد قبل از آنكه مرا نيابيد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من به راههاى آسمان از راههاى زمين آگاهترم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سليم بن قيس الهلالي،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712</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bookmarkStart w:id="199" w:name="pg11208_98845"/>
    </w:p>
    <w:p>
      <w:pPr>
        <w:pStyle w:val="BookText"/>
        <w:rPr/>
      </w:pPr>
      <w:bookmarkEnd w:id="199"/>
      <w:r>
        <w:rPr>
          <w:rFonts w:ascii="Amiri" w:hAnsi="Amiri" w:eastAsia="Amiri" w:cs="Amiri"/>
          <w:color w:val="111111"/>
          <w:sz w:val="28"/>
          <w:sz w:val="28"/>
          <w:szCs w:val="28"/>
          <w:rtl w:val="true"/>
          <w:lang w:bidi="ar-SA"/>
        </w:rPr>
        <w:t>امیرالمومنین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سَلُونِي قَبْلَ أَنْ تَفْقِدُونِي فَلَأَنَا بِطُرُقِ‏ السَّمَاءِ أَعْلَمُ‏ مِنِّي بِطُرُقِ الْأَرْضِ قَبْلَ أَنْ تَشْغَرَ بِرِجْلِهَا فِتْنَةٌ تَطَأُ فِي خِطَامِهَا وَ تَذْهَبُ بِأَحْلَامِ قَوْمِهَا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پيش از آنكه مرا نيابيد از من بپرسيد، كه من به راههاى آسمان داناتر از راههاى زمينم، بپرسيد پيش از آنكه فتنه‏اى به شما روى آورد كه چون شتر بى‏صاحب گام بردارد و مهار خود را لگد كوب كند، و عقول صاحب عقول را زايل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خطبه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128</w:t>
      </w:r>
    </w:p>
    <w:p>
      <w:pPr>
        <w:pStyle w:val="BookText"/>
        <w:rPr/>
      </w:pPr>
      <w:r>
        <w:rPr>
          <w:rFonts w:ascii="Amiri" w:hAnsi="Amiri" w:eastAsia="Amiri" w:cs="Amiri"/>
          <w:color w:val="111111"/>
          <w:sz w:val="28"/>
          <w:sz w:val="28"/>
          <w:szCs w:val="28"/>
          <w:rtl w:val="true"/>
          <w:lang w:bidi="ar-SA"/>
        </w:rPr>
        <w:t>عِدَّةٌ مِنْ أَصْحَابِنَا عَنْ أَحْمَدَ بْنِ مُحَمَّدٍ عَنِ ابْنِ أَبِي نَصْرٍ عَنْ مُثَنًّى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جَعفَرٍ عليه السلام فَقالَ لَهُ رَجُلٌ مِن أهلِ الكوفَةِ يَسأَلُهُ عَن قَولِ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سَلوني عَمّا شِئتُم، فَلا تَسأَلوني عَن شَي‏ءٍ إلّاأنبَأتُكُم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أحَدٌ عِندَهُ عِلمُ شَي‏ءٍ إلّا خَرَجَ مِن عِندِ أميرِالمُؤمِنينَ عليه السلام، فَليَذهَبِ النّاسُ حَيثُ شاؤوا، فَوَاللَّهِ لَيسَ الأَمرُ إلّامِن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بِيَدِهِ إلى‏ بَيتِهِ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زراره نقل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اهل كوفه از ايشان در باره اين سخن امير مؤمنان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باره هر چه مى‏خواهيد، از من بپرسيد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باره نكته‏اى از من نخواهيد پرسيد، مگر آن كه شما را از آن آگاه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كس به علمى دست نيافته است، مگر اين كه آن علمْ از سوى امير مؤمنان عليه السلام صادر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هر كجا مى‏خواهند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امر نيست، مگر از اين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دست به خانه‏اش اشاره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الشيعة، 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94</w:t>
      </w:r>
    </w:p>
    <w:p>
      <w:pPr>
        <w:pStyle w:val="Heading3"/>
        <w:numPr>
          <w:ilvl w:val="2"/>
          <w:numId w:val="1"/>
        </w:numPr>
        <w:rPr/>
      </w:pPr>
      <w:bookmarkStart w:id="200" w:name="__RefHeading___Toc7651516_2870459653"/>
      <w:bookmarkStart w:id="201" w:name="_Toc80"/>
      <w:bookmarkEnd w:id="200"/>
      <w:r>
        <w:rPr>
          <w:rtl w:val="true"/>
        </w:rPr>
        <w:t xml:space="preserve">پیوست شماره </w:t>
      </w:r>
      <w:r>
        <w:rPr/>
        <w:t>3</w:t>
      </w:r>
      <w:r>
        <w:rPr>
          <w:rtl w:val="true"/>
        </w:rPr>
        <w:t xml:space="preserve">: </w:t>
      </w:r>
      <w:r>
        <w:rPr>
          <w:rtl w:val="true"/>
        </w:rPr>
        <w:t xml:space="preserve">اجمالی از تاثیر </w:t>
      </w:r>
      <w:r>
        <w:rPr>
          <w:rtl w:val="true"/>
        </w:rPr>
        <w:t>"</w:t>
      </w:r>
      <w:r>
        <w:rPr>
          <w:rtl w:val="true"/>
        </w:rPr>
        <w:t>عرش</w:t>
      </w:r>
      <w:r>
        <w:rPr>
          <w:rtl w:val="true"/>
        </w:rPr>
        <w:t xml:space="preserve">" </w:t>
      </w:r>
      <w:r>
        <w:rPr>
          <w:rtl w:val="true"/>
        </w:rPr>
        <w:t xml:space="preserve">و </w:t>
      </w:r>
      <w:r>
        <w:rPr>
          <w:rtl w:val="true"/>
        </w:rPr>
        <w:t>"</w:t>
      </w:r>
      <w:r>
        <w:rPr>
          <w:rtl w:val="true"/>
        </w:rPr>
        <w:t>کُرسی</w:t>
      </w:r>
      <w:r>
        <w:rPr>
          <w:rtl w:val="true"/>
        </w:rPr>
        <w:t xml:space="preserve">" </w:t>
      </w:r>
      <w:r>
        <w:rPr>
          <w:rtl w:val="true"/>
        </w:rPr>
        <w:t>بر سلامت</w:t>
      </w:r>
      <w:bookmarkEnd w:id="20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اشیاء و افعال خداوند متعال دارای قدر و اندازه مشخص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خَلَقَ كُلَّ شىَ‏ءٍ فَقَدَّرَهُ تَقْدِيراً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مبارکه فرقان، آیه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چيزى را آفريده و آن را به اندازه قرار داده، اندازه‏اى درست و دقيق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كلُ‏ شىَ‏ءٍ خَلَقْنَاهُ بِقَدَرٍ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مبارکه قمر، آیه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هر چيزى را اندازه آفريديم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يَتَّقِ اللَّهَ يجَعَل لَّهُ مخَرَجًا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يَرْزُقْهُ مِنْ حَيْثُ لَا يحَتَسِبُ وَ مَن يَتَوَكلَ‏ عَلىَ اللَّهِ فَهُوَ حَسْبُهُ  إِنَّ اللَّهَ بَالِغُ أَمْرِهِ  قَدْ جَعَلَ اللَّهُ لِكلُ‏ شىَ‏ءٍ قَدْرًا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مبارکه طلاق، آیات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كه از خدا پروا كند، خدا براى او راه بيرون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مشكلات و تنگناها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مى‏دهد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از جايى كه گمان نمى‏برد روزى مى‏دهد، و كسى كه بر خدا توكل كند، خدا برايش كافى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فرمان و خواسته‏اش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كس كه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مى‏رساند يقيناً براى هر چيزى اندازه‏اى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خزائن و سرمنشأ تمام این مقدرات نیز در نزد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مِنْ شَيْ‏ءٍ إِلاَّ عِنْدَنا خَزائِنُهُ وَ ما نُنَزِّلُهُ إِلاَّ بِقَدَرٍ مَعْلُومٍ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مبارکه حجر، آیه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هيچ چيزى نيست مگر آنكه خزانه‏هايش نزد ماست، و آن را جز به اندازه معين نازل نمى‏كنيم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مجموعه ای از آیات و روایات استفاده می شود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فرمان و اراده الهی و تقدیر اشیاء،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اراده و مشیت خداوند در مورد تمامی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سلامت و 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عرش خداوند، و بعد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مرتبه‌ای نازل‌تر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می‌گیرد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الرَّحْمنُ عَلَى الْعَرْشِ اسْتَوى‏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مبارکه طه، آیه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خداى رحمان كه بر عرش استیلاء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رَبَّكُمُ اللَّهُ الَّذي خَلَقَ السَّماواتِ وَ الْأَرْضَ في‏ سِتَّةِ أَيَّامٍ ثُمَّ اسْتَوى‏ عَلَى الْعَرْشِ يُدَبِّرُ الْأَمْرَ ما مِنْ شَفيعٍ إِلاَّ مِنْ بَعْدِ إِذْنِهِ ذلِكُمُ اللَّهُ رَبُّكُمْ فَاعْبُدُوهُ أَ فَلا تَذَكَّرُونَ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مبارکه یونس، آیه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شما آن خدايى است كه آسمانها و زمين را در شش هنگام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عرش استيلا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تدبير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شفاعتگرى جز پس از اذن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خدا، پروردگار شما، پس او را بپرستيد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پند نمى‏گيريد؟</w:t>
      </w:r>
    </w:p>
    <w:p>
      <w:pPr>
        <w:pStyle w:val="BookText"/>
        <w:rPr/>
      </w:pPr>
      <w:r>
        <w:rPr>
          <w:rFonts w:ascii="Amiri" w:hAnsi="Amiri" w:eastAsia="Amiri" w:cs="Amiri"/>
          <w:color w:val="111111"/>
          <w:sz w:val="28"/>
          <w:sz w:val="28"/>
          <w:szCs w:val="28"/>
          <w:rtl w:val="true"/>
          <w:lang w:bidi="ar-SA"/>
        </w:rPr>
        <w:t xml:space="preserve">اللَّهُ لا إِلهَ إِلاَّ هُوَ الْحَيُّ الْقَيُّومُ لا تَأْخُذُهُ سِنَةٌ وَ لا نَوْمٌ لَهُ ما فِي السَّماواتِ وَ ما فِي الْأَرْضِ مَنْ ذَا الَّذي يَشْفَعُ عِنْدَهُ إِلاَّ بِإِذْنِهِ يَعْلَمُ ما بَيْنَ أَيْديهِمْ وَ ما خَلْفَهُمْ وَ لا يُحيطُونَ بِشَيْ‏ءٍ مِنْ عِلْمِهِ إِلاَّ بِما شاءَ وَسِعَ كُرْسِيُّهُ السَّماواتِ وَ الْأَرْضَ وَ لا يَؤُدُهُ حِفْظُهُما وَ هُوَ الْعَلِيُّ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مبارکه بقره، آیه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خداست كه معبودى جز او نيست زنده و برپادارنده است نه خوابى سبك او را فرو مى‏گيرد و نه خوابى گران آنچه در آسمانها و آنچه در زمين است،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آن كس كه جز به اذن او در پيشگاهش شفاعت كند؟ آنچه در پيش روى آنان و آنچه در پشت سرشان است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چيزى از علم او، جز به آنچه بخواهد، احاطه نمى‏يابند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كرسىِ او آسمانها و زمين را در بر گرفته، و نگهدارى آنها بر او دشوار نيست، و اوست والاىِ بزرگ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رَوَى جَعْفَرُ بْنُ مُحَمَّدٍ عَنْ أَبِيهِ عَنْ جَدِّهِ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الْعَرْشِ تِمْثَالُ جَمِيعِ مَا خَلَقَ اللَّهُ فِي الْبَرِّ وَ الْبَحْرِ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تَأْوِيلُ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مِنْ‏ شَيْ‏ءٍ إِلَّا عِنْدَنا خَزائِنُه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بَيْنَ‏ الْقَائِمَةِ مِنْ‏ قَوَائِمِ‏ الْعَرْشِ‏ وَ الْقَائِمَةِ الثَّانِيَةِ خَفَقَانُ‏ الطَّيْرِ الْمُسْرِعِ مَسِيرَةَ أَلْفِ عَامٍ وَ الْعَرْشُ يُكْسَى كُلَّ يَوْمٍ سَبْعِينَ أَلْفَ لَوْنٍ مِنَ النُّورِ لَا يَسْتَطِيعُ أَنْ يَنْظُرَ إِلَيْهِ خَلْقٌ مِنْ خَلْقِ اللَّهِ وَ الْأَشْيَاءُ كُلُّهَا فِي الْعَرْشِ كَحَلْقَةٍ فِي فَلَاة…</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عرش تمثال جمیع آنچه خداوند در بیابان‌ها و دریاها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کرده است،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تاویل فرمایش خداوند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مِنْ‏ شَيْ‏ءٍ إِلَّا عِنْدَنا خَزائِنُه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چیزی نیست مگر اینکه خزائن آن در نزد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اشیاء در برابر عرش مثل یک حلقه در یک بیابان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الواعظين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فتال نیشابوری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البرهان في تفسير القرآن،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اجمالی از ویژگی‌ها و تفاوت‌های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عَلِيُّ بْنُ أَحْمَدَ بْنِ مُحَمَّدِ بْنِ عِمْرَانَ الدَّقَّاقُ رَحِمَهُ اللَّهُ قَالَ حَدَّثَنَا مُحَمَّدُ بْنُ أَبِي عَبْدِ اللَّهِ الْكُوفِيُّ قَالَ حَدَّثَنَا مُحَمَّدُ بْنُ إِسْمَاعِيلَ الْبَرْمَكِيُّ قَالَ حَدَّثَنَا الْحُسَيْنُ بْنُ الْحَسَنِ قَالَ حَدَّثَنِي أَبِي عَنْ حَنَانِ بْنِ سَدِيرٍ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الْعَرْشِ وَ الْكُرْسِيِّ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لِلْعَرْشِ صِفَاتٍ كَثِيرَةً مُخْتَلِفَةً لَهُ فِي كُلِّ سَبَبِ وَضْعٍ فِي الْقُرْآنِ صِفَةٌ عَلَى 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الْعَرْشِ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الْمُلْكُ الْعَظِيمُ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عَلَى الْعَرْشِ اسْتَوى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عَلَى الْمُلْكِ احْتَوَى وَ هَذَا مُلْكُ الْكَيْفُوفِيَّةِ فِي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الْعَرْشُ فِي الْوَصْلِ مُتَفَرِّدٌ مِنَ الْكُرْسِيِ‏ لِأَنَّهُمَا بَابَانِ مِنْ أَكْبَرِ أَبْوَابِ الْغُيُوبِ وَ هُمَا جَمِيعاً غَيْبَانِ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فِي الْغَيْبِ مَقْرُونَانِ لِأَنَّ الْكُرْسِيَّ هُوَ الْبَابُ الظَّاهِرُ مِنَ الْغَيْبِ الَّذِي مِنْهُ مَطْلَعُ الْبِدَعِ وَ مِنْهُ الْأَشْيَاءُ كُلُّهَا، وَ الْعَرْشُ هُوَ الْبَابُ الْبَاطِنُ الَّذِي يُوجَدُ فِيهِ عِلْمُ الْكَيْفِ وَالْكَوْنِ وَ الْقَدْرِ وَ الْحَدِّ وَ الْأَيْنِ وَ الْمَشِيَّةِ وَ صِفَةِ الْإِرَادَةِ وَ عِلْمُ الْأَلْفَاظِ وَ الْحَرَكَاتِ وَ التَّرْكِ وَ عِلْمُ الْعَوْدِ وَ الْبَدْءِ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فَهُمَا فِي الْعِلْمِ بَابَانِ مَقْرُونَانِ لِأَنَّ مُلْكَ الْعَرْشِ سِوَى مُلْكِ الْكُرْسِيِّ وَ عِلْمَهُ أَغْيَبُ مِنْ عِلْمِ الْكُرْسِيِّ فَمِنْ ذَلِكَ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الْعَرْشِ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صِفَتُهُ أَعْظَمُ مِنْ صِفَةِ الْكُرْسِيِّ وَ هُمَا فِي ذَلِكَ مَقْرُونَانِ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صَارَ فِي الْفَضْلِ جَارَ الْكُرْسِيِّ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صَارَ جَارَهُ لِأَنَّ عِلْمَ الْكَيْفُوفِيَّةِ فِيهِ وَ فِيهِ الظَّاهِرُ مِنْ أَبْوَابِ الْبَدَاءِ وَ أَيْنِيَّتِهَا وَ حَدِّ رَتْقِهَا وَ فَتْقِهَا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حنان بن سدير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سؤال كردم از عرش و كرسى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عرش ویژگی‌های بسیار مختلفی دارد؛ كه برای هر سببی که در قرآن از آن ذکر شده، صفتی جداگانه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قول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الْعَرْشِ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ميفرمايد كه پروردگار و ملك عظيم و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عَلَى الْعَرْشِ اسْتَوى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 كه خداوند مهربان بر ملک مشتمل است و استیلاء دارد و اين ملك ملك چگونگى در اشیاء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عرش در وصول و پيوند از كرسى‏ جدا است؛ زيرا كه عرش و كرسى دو باب از بزرگترين باب‌های غيب هستند، و هر دو غیب و نهانند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در غيب مقرون و به هم پيوسته‏اند؛ زيرا كرسى بابِ ظاهر از غيبى است كه آغاز خلقتهای جدید است، و همه اشیاء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عرش بابِ باطن است كه علم كيفیت، وجود، اندازه، حدّ، کجایی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مشيت، صفتِ اراده، علم الفاظ و حركات و ترك، علم بازگشت و آغاز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در علم دو باب به هم پيوسته‏اند؛ زيرا كه ملك عرش غير از ملك كرسى است و علمش از علم كرسى پنهان‏تر است و از اين جهت فرموده است كه‏ رَبُّ الْعَرْشِ الْعَظِيمِ‏ يعنى صفتش از صفت كرسى بزرگتر است و هر دو در اين امر مقرونند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فداى تو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در فضل همسايه كرسى گرديده؟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همسايه كرسى گرديده؛ زيرا كه کیفیت، ظاهر از ابواب بداء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کجا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اندازه بستن و گشودن آنها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321</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bookmarkStart w:id="202" w:name="pg11208_98848"/>
    </w:p>
    <w:p>
      <w:pPr>
        <w:pStyle w:val="BookText"/>
        <w:rPr/>
      </w:pPr>
      <w:bookmarkEnd w:id="202"/>
      <w:r>
        <w:rPr>
          <w:rFonts w:ascii="IRNazanin" w:hAnsi="IRNazanin" w:eastAsia="IRNazanin"/>
          <w:color w:val="111111"/>
          <w:sz w:val="28"/>
          <w:sz w:val="28"/>
          <w:szCs w:val="28"/>
          <w:rtl w:val="true"/>
          <w:lang w:bidi="fa-IR"/>
        </w:rPr>
        <w:t xml:space="preserve">بحث تفصیلی در مورد جایگاه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سماوات و ارضین و نجوم و کواکب و اجرام آسمانی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کائنات؛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پایانی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تقدیرات الهی دارای یک مناسکی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کارهایی هستند که باعث می‌شوند تقدیرات الهی تغییر پیدا کند و مثلا باعث دفع بلایا و امراض، طول عمر، افزایش روزی و برکت، تداوم سلامت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بحث بحثی بسیار مفصل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التقدیر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الحیات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از سه مقسم اصلی فقه هدایت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بحث می‌شود</w:t>
      </w:r>
      <w:r>
        <w:rPr>
          <w:rFonts w:eastAsia="IRNazanin" w:cs="IRNazanin"/>
          <w:color w:val="111111"/>
          <w:sz w:val="28"/>
          <w:szCs w:val="28"/>
          <w:rtl w:val="true"/>
          <w:lang w:bidi="fa-IR"/>
        </w:rPr>
        <w:t>.</w:t>
      </w:r>
    </w:p>
    <w:p>
      <w:pPr>
        <w:pStyle w:val="Heading3"/>
        <w:numPr>
          <w:ilvl w:val="2"/>
          <w:numId w:val="1"/>
        </w:numPr>
        <w:rPr/>
      </w:pPr>
      <w:bookmarkStart w:id="203" w:name="__RefHeading___Toc7651518_2870459653"/>
      <w:bookmarkStart w:id="204" w:name="_Toc81"/>
      <w:bookmarkEnd w:id="203"/>
      <w:r>
        <w:rPr>
          <w:rtl w:val="true"/>
        </w:rPr>
        <w:t xml:space="preserve">پیوست شماره </w:t>
      </w:r>
      <w:r>
        <w:rPr/>
        <w:t>4</w:t>
      </w:r>
      <w:r>
        <w:rPr>
          <w:rtl w:val="true"/>
        </w:rPr>
        <w:t xml:space="preserve">: </w:t>
      </w:r>
      <w:r>
        <w:rPr>
          <w:rtl w:val="true"/>
        </w:rPr>
        <w:t xml:space="preserve">تاثیر غذای </w:t>
      </w:r>
      <w:r>
        <w:rPr>
          <w:rtl w:val="true"/>
        </w:rPr>
        <w:t>"</w:t>
      </w:r>
      <w:r>
        <w:rPr>
          <w:rtl w:val="true"/>
        </w:rPr>
        <w:t>شب</w:t>
      </w:r>
      <w:r>
        <w:rPr>
          <w:rtl w:val="true"/>
        </w:rPr>
        <w:t xml:space="preserve">" </w:t>
      </w:r>
      <w:r>
        <w:rPr>
          <w:rtl w:val="true"/>
        </w:rPr>
        <w:t>بر سلامت</w:t>
      </w:r>
      <w:bookmarkEnd w:id="204"/>
    </w:p>
    <w:p>
      <w:pPr>
        <w:pStyle w:val="BookText"/>
        <w:rPr/>
      </w:pPr>
      <w:r>
        <w:rPr>
          <w:rFonts w:ascii="IRNazanin" w:hAnsi="IRNazanin" w:eastAsia="IRNazanin"/>
          <w:color w:val="111111"/>
          <w:sz w:val="28"/>
          <w:sz w:val="28"/>
          <w:szCs w:val="28"/>
          <w:rtl w:val="true"/>
          <w:lang w:bidi="fa-IR"/>
        </w:rPr>
        <w:t>عِدَّةٌ مِنْ أَصْحَابِنَا عَنْ سَهْلِ بْنِ زِيَادٍ عَنْ بَكْرِ بْنِ صَالِحٍ عَنِ ابْنِ فَضَّالٍ عَنْ عَبْدِ اللَّهِ بْنِ إِبْرَاهِيمَ عَنْ عَلِيِّ بْنِ أَبِي عَلِيٍّ اللَّهَبِيِّ عَنْ أَبِي عَبْدِ اللَّهِ ع قَالَ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أَطِبَّاؤُكُمْ فِي عَشَاءِ اللَّيْلِ؟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يَنْهَوْنَّا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لَكِنِّي آمُرُكُمْ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علی لهبی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اطباء و پزشکانِ شما در مورد شام خوردن چه می‌گویند؟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خورد شام ما را نهی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شما را به خوردن شام امر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 ج‏</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الشيعة، 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332</w:t>
      </w:r>
    </w:p>
    <w:p>
      <w:pPr>
        <w:pStyle w:val="BookText"/>
        <w:rPr/>
      </w:pPr>
      <w:r>
        <w:rPr>
          <w:rFonts w:ascii="Amiri" w:hAnsi="Amiri" w:eastAsia="Amiri" w:cs="Amiri"/>
          <w:color w:val="111111"/>
          <w:sz w:val="28"/>
          <w:sz w:val="28"/>
          <w:szCs w:val="28"/>
          <w:rtl w:val="true"/>
          <w:lang w:bidi="ar-SA"/>
        </w:rPr>
        <w:t>عَلِيُّ بْنُ إِبْرَاهِيمَ عَنْ أَبِيهِ عَنِ ابْنِ أَبِي عُمَيْرٍ عَنْ هِشَامِ بْنِ الْحَكَمِ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خَرَابِ الْبَدَنِ تَرْكُ الْعَشَاءِ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ریشه‌ی ویرانی بدن، ترک خوردن شام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الشيعة، 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508</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بن محمد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الْقَاسِمِ بْنِ عُرْوَةَ عَنْ مُحَمَّدِ بْنِ مَرْوَانَ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الْعَشَاءِ خَرَابُ الْبَدَن‏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کردن غذای شب، خرابی بدن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الشيعة، 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342</w:t>
      </w:r>
    </w:p>
    <w:p>
      <w:pPr>
        <w:pStyle w:val="BookText"/>
        <w:rPr/>
      </w:pPr>
      <w:r>
        <w:rPr>
          <w:rFonts w:ascii="Amiri" w:hAnsi="Amiri" w:eastAsia="Amiri" w:cs="Amiri"/>
          <w:color w:val="111111"/>
          <w:sz w:val="28"/>
          <w:sz w:val="28"/>
          <w:szCs w:val="28"/>
          <w:rtl w:val="true"/>
          <w:lang w:bidi="ar-SA"/>
        </w:rPr>
        <w:t>عَنْهُ عَنِ النَّوْفَلِيِّ عَمَّنْ ذَكَرَهُ عَنْ أَبِي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خَرَابِ الْبَدَنِ تَرْكُ الْعَشَاءِ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خرابی بدن، ترک غذای شب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وَ رَوَاهُ أَبِي عَنِ ابْنِ أَبِي عُمَيْرٍ عَنْ هِشَامِ بْنِ الْحَكَمِ‏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الشيعة، 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هداية الأمة إلى أحكام الأئمة 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عِدَّةٌ مِنْ أَصْحَابِنَا عَنْ أَحْمَدَ بْنِ مُحَمَّدٍ عَنِ الْقَاسِمِ بْنِ يَحْيَى عَنْ جَدِّهِ الْحَسَنِ بْنِ رَاشِدٍ عَنْ مُحَمَّدِ بْنِ مُسْلِمٍ عَنْ أَبِي عَبْدِ اللَّهِ ع قَالَ قَالَ أَمِيرُ الْمُؤْمِنِينَ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عَشَاءُ الْأَنْبِيَاءِ ع بَعْدَ الْعَتَمَةِ فَلَا تَدَعُوهُ فَإِنَّ تَرْكَ الْعَشَاءِ خَرَابُ الْبَدَنِ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خوردن انبياء در ثلث اول شب است، خوردن شام را فراموش نكنيد كه ترك آن بدن را فرسوده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420</w:t>
      </w:r>
    </w:p>
    <w:p>
      <w:pPr>
        <w:pStyle w:val="BookText"/>
        <w:rPr/>
      </w:pPr>
      <w:r>
        <w:rPr>
          <w:rFonts w:ascii="Amiri" w:hAnsi="Amiri" w:eastAsia="Amiri" w:cs="Amiri"/>
          <w:color w:val="111111"/>
          <w:sz w:val="28"/>
          <w:sz w:val="28"/>
          <w:szCs w:val="28"/>
          <w:rtl w:val="true"/>
          <w:lang w:bidi="ar-SA"/>
        </w:rPr>
        <w:t>سند 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الْقَاسِمِ بْنِ يَحْيَى عَنْ جَدِّهِ الْحَسَنِ بْنِ رَاشِدٍ عَنْ مُحَمَّدِ بْنِ مُسْلِمٍ عَنْ أَبِي عَبْدِ اللَّهِ ع</w:t>
      </w:r>
    </w:p>
    <w:p>
      <w:pPr>
        <w:pStyle w:val="BookText"/>
        <w:rPr/>
      </w:pP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مكارم الأخلاق، ص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الشيعة، 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342</w:t>
      </w:r>
    </w:p>
    <w:p>
      <w:pPr>
        <w:pStyle w:val="BookText"/>
        <w:rPr/>
      </w:pPr>
      <w:r>
        <w:rPr>
          <w:rFonts w:ascii="Amiri" w:hAnsi="Amiri" w:eastAsia="Amiri" w:cs="Amiri"/>
          <w:color w:val="111111"/>
          <w:sz w:val="28"/>
          <w:sz w:val="28"/>
          <w:szCs w:val="28"/>
          <w:rtl w:val="true"/>
          <w:lang w:bidi="ar-SA"/>
        </w:rPr>
        <w:t>مُحَمَّدُ بْنُ يَحْيَى عَنْ مُحَمَّدِ بْنِ الْحُسَيْنِ عَنِ الْحَجَّالِ عَنْ ثَعْلَبَةَ عَنْ رَجُلٍ ذَكَرَهُ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 اللَّيْلِ أَنْفَعُ مِنْ طَعَامِ النَّهَارِ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شب نافع‌تر از غذای 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الشيعة، 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 ج‏</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تاکید بر عدم ترک غذای شب در سنّ پیری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بْنُ إِبْرَاهِيمَ عَنْ أَبِيهِ عَنِ ابْنِ أَبِي عُمَيْرٍ عَنْ جَمِيلِ بْنِ صَالِحٍ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الْعَشَاءِ مَهْرَمَةٌ وَ يَنْبَغِي لِلرَّجُلِ إِذَا أَسَنَّ أَلَّا يَبِيتَ إِلَّا وَ جَوْفُهُ مُمْتَلِئٌ مِنَ الطَّعَامِ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کردنِ غذای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کننده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سزاوار است که وقتی انسان به سن پیری رسید که شب نخوابد مگر آنکه شکمش پر از غذا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422</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سند 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أَبِيهِ عَنِ ابْنِ أَبِي عُمَيْرٍ عَنْ حَمَّادٍ عَنْ أَبِي عَبْدِ اللَّهِ ع‏ </w:t>
      </w:r>
      <w:bookmarkStart w:id="205" w:name="pg11208_98850"/>
    </w:p>
    <w:p>
      <w:pPr>
        <w:pStyle w:val="BookText"/>
        <w:rPr/>
      </w:pPr>
      <w:bookmarkEnd w:id="205"/>
      <w:r>
        <w:rPr>
          <w:rFonts w:ascii="Amiri" w:hAnsi="Amiri" w:eastAsia="Amiri" w:cs="Amiri"/>
          <w:color w:val="111111"/>
          <w:sz w:val="28"/>
          <w:sz w:val="28"/>
          <w:szCs w:val="28"/>
          <w:rtl w:val="true"/>
          <w:lang w:bidi="ar-SA"/>
        </w:rPr>
        <w:t>دعائم الإسلام،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خَرَابُ الْجَسَد، بدل مَهْرَمَةٌ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الشيعة، 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508</w:t>
      </w:r>
    </w:p>
    <w:p>
      <w:pPr>
        <w:pStyle w:val="BookText"/>
        <w:rPr/>
      </w:pPr>
      <w:r>
        <w:rPr>
          <w:rFonts w:ascii="Amiri" w:hAnsi="Amiri" w:eastAsia="Amiri" w:cs="Amiri"/>
          <w:color w:val="111111"/>
          <w:sz w:val="28"/>
          <w:sz w:val="28"/>
          <w:szCs w:val="28"/>
          <w:rtl w:val="true"/>
          <w:lang w:bidi="ar-SA"/>
        </w:rPr>
        <w:t>عَلِيُّ بْنُ إِبْرَاهِيمَ عَنْ أَبِيهِ عَنِ ابْنِ أَبِي عُمَيْرٍ عَنْ بَعْضِ أَصْحَابِهِ عَنْ ذَرِيحٍ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لَا يَدَعُ الْعَشَاءَ وَ لَوْ بِلُقْمَةٍ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خوردن شام را ترک نکند؛ ولو به خوردن یک لقمه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 ج‏</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الشيعة، 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333</w:t>
      </w:r>
    </w:p>
    <w:p>
      <w:pPr>
        <w:pStyle w:val="BookText"/>
        <w:rPr/>
      </w:pPr>
      <w:r>
        <w:rPr>
          <w:rFonts w:ascii="Amiri" w:hAnsi="Amiri" w:eastAsia="Amiri" w:cs="Amiri"/>
          <w:color w:val="111111"/>
          <w:sz w:val="28"/>
          <w:sz w:val="28"/>
          <w:szCs w:val="28"/>
          <w:rtl w:val="true"/>
          <w:lang w:bidi="ar-SA"/>
        </w:rPr>
        <w:t>مُحَمَّدُ بْنُ يَحْيَى عَنْ أَحْمَدَ بْنِ مُحَمَّدٍ عَنْ سَعِيدِ بْنِ جَنَاحٍ عَنْ أَبِي الْحَسَنِ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اكْتَهَلَ الرَّجُلُ فَلَا يَدَعُ أَنْ يَأْكُلَ بِاللَّيْلِ شَيْئاً فَإِنَّهُ أَهْدَى لِلنَّوْمِ وَ أَطْيَبُ لِلنَّكْهَةِ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شخصی به سن کهولت و پیری رسید، پس غذا خوردن در شب را ترک نکند؛ چرا که خواب را راحت تر و دهان را خوشبوتر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422</w:t>
      </w:r>
    </w:p>
    <w:p>
      <w:pPr>
        <w:pStyle w:val="BookText"/>
        <w:rPr/>
      </w:pPr>
      <w:r>
        <w:rPr>
          <w:rFonts w:ascii="Amiri" w:hAnsi="Amiri" w:eastAsia="Amiri" w:cs="Amiri"/>
          <w:color w:val="111111"/>
          <w:sz w:val="28"/>
          <w:sz w:val="28"/>
          <w:szCs w:val="28"/>
          <w:rtl w:val="true"/>
          <w:lang w:bidi="ar-SA"/>
        </w:rPr>
        <w:t>سند 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أَبِيهِ عَنِ ابْنِ أَبِي عُمَيْرٍ عَنْ بَعْضِ أَصْحَابِنَا عَنْ ذَرِيحِ بْنِ الْعَبَّاسِ عَنْ سَعِيدِ بْنِ جَنَاحٍ عَنْ أَبِي الْحَسَنِ الرِّضَا ع‏</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الشيعة، 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333</w:t>
      </w:r>
    </w:p>
    <w:p>
      <w:pPr>
        <w:pStyle w:val="Heading3"/>
        <w:numPr>
          <w:ilvl w:val="2"/>
          <w:numId w:val="1"/>
        </w:numPr>
        <w:rPr/>
      </w:pPr>
      <w:bookmarkStart w:id="206" w:name="__RefHeading___Toc7651520_2870459653"/>
      <w:bookmarkStart w:id="207" w:name="_Toc82"/>
      <w:bookmarkEnd w:id="206"/>
      <w:r>
        <w:rPr>
          <w:rtl w:val="true"/>
        </w:rPr>
        <w:t xml:space="preserve">پیوست شماره </w:t>
      </w:r>
      <w:r>
        <w:rPr/>
        <w:t>5</w:t>
      </w:r>
      <w:r>
        <w:rPr>
          <w:rtl w:val="true"/>
        </w:rPr>
        <w:t xml:space="preserve">: </w:t>
      </w:r>
      <w:r>
        <w:rPr>
          <w:rtl w:val="true"/>
        </w:rPr>
        <w:t xml:space="preserve">تاثیر </w:t>
      </w:r>
      <w:r>
        <w:rPr>
          <w:rtl w:val="true"/>
        </w:rPr>
        <w:t>"</w:t>
      </w:r>
      <w:r>
        <w:rPr>
          <w:rtl w:val="true"/>
        </w:rPr>
        <w:t>ماهی</w:t>
      </w:r>
      <w:r>
        <w:rPr>
          <w:rtl w:val="true"/>
        </w:rPr>
        <w:t xml:space="preserve">" </w:t>
      </w:r>
      <w:r>
        <w:rPr>
          <w:rtl w:val="true"/>
        </w:rPr>
        <w:t>بر سلامت</w:t>
      </w:r>
      <w:bookmarkEnd w:id="207"/>
    </w:p>
    <w:p>
      <w:pPr>
        <w:pStyle w:val="BookText"/>
        <w:rPr/>
      </w:pPr>
      <w:r>
        <w:rPr>
          <w:rFonts w:ascii="Amiri" w:hAnsi="Amiri" w:eastAsia="Amiri" w:cs="Amiri"/>
          <w:color w:val="111111"/>
          <w:sz w:val="28"/>
          <w:sz w:val="28"/>
          <w:szCs w:val="28"/>
          <w:rtl w:val="true"/>
          <w:lang w:bidi="ar-SA"/>
        </w:rPr>
        <w:t>عِدَّةٌ مِنْ أَصْحَابِنَا عَنْ أَحْمَدَ بْنِ أَبِي عَبْدِ اللَّهِ عَنْ نُوحِ بْنِ شُعَيْبٍ عَنْ بَعْضِ أَصْحَابِنَا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 إِذَا أَكَلَ‏ السَّمَكَ‏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بَارِكْ لَنَا فِيهِ وَ أَبْدِلْنَا بِهِ خَيْراً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چون ماهى مى‏خورد،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در اين، بركت قرار بده و بهتر از اين را برايمان جايگزين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476</w:t>
      </w:r>
    </w:p>
    <w:p>
      <w:pPr>
        <w:pStyle w:val="BookText"/>
        <w:rPr/>
      </w:pPr>
      <w:r>
        <w:rPr>
          <w:rFonts w:ascii="Amiri" w:hAnsi="Amiri" w:eastAsia="Amiri" w:cs="Amiri"/>
          <w:color w:val="111111"/>
          <w:sz w:val="28"/>
          <w:sz w:val="28"/>
          <w:szCs w:val="28"/>
          <w:rtl w:val="true"/>
          <w:lang w:bidi="ar-SA"/>
        </w:rPr>
        <w:t>سند 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نُوحٍ النَّيْسَابُورِيِّ عَنْ بَعْضِ أَصْحَابِهِ عَنْ أَبِي عَبْدِ اللَّه</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الشيعة، 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207</w:t>
      </w:r>
    </w:p>
    <w:p>
      <w:pPr>
        <w:pStyle w:val="BookText"/>
        <w:rPr/>
      </w:pPr>
      <w:r>
        <w:rPr>
          <w:rFonts w:ascii="Amiri" w:hAnsi="Amiri" w:eastAsia="Amiri" w:cs="Amiri"/>
          <w:color w:val="111111"/>
          <w:sz w:val="28"/>
          <w:sz w:val="28"/>
          <w:szCs w:val="28"/>
          <w:rtl w:val="true"/>
          <w:lang w:bidi="ar-SA"/>
        </w:rPr>
        <w:t>مُحَمَّدُ بْنُ يَحْيَى عَنْ أَحْمَدَ بْنِ مُحَمَّدِ بْنِ عِيسَى عَنْ سَعِيدِ بْنِ جَنَاحٍ عَنْ مَوْلًى لِأَبِي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بِتَمْرٍ فَأَكَلَهُ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 شَهْوَةٌ وَ لَكِنِّي أَكَلْتُ سَمَكاً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بَاتَ وَ فِي جَوْفِهِ سَمَكٌ لَمْ يُتْبِعْهُ بِتَمَرَاتٍ أَوْ عَسَلٍ لَمْ يَزَلْ عِرْقُ الْفَالِجِ يَضْرِبُ عَلَيْهِ حَتَّى يُصْبِحَ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نقل از سعيد بن جَناح، از يكى از وابستگان 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خرمايى طلبيد و تناول كرد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اشتهايى نداشتم؛ امّا ماهى خورده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شب، ماهى بخورد و در پى آن، چند دانه خرما يا مقدارى عسل نخورد و بخوابد، تا صبح، رگِ فلج در او مى‏جنبد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477</w:t>
      </w:r>
    </w:p>
    <w:p>
      <w:pPr>
        <w:pStyle w:val="BookText"/>
        <w:rPr/>
      </w:pPr>
      <w:r>
        <w:rPr>
          <w:rFonts w:ascii="Amiri" w:hAnsi="Amiri" w:eastAsia="Amiri" w:cs="Amiri"/>
          <w:color w:val="111111"/>
          <w:sz w:val="28"/>
          <w:sz w:val="28"/>
          <w:szCs w:val="28"/>
          <w:rtl w:val="true"/>
          <w:lang w:bidi="ar-SA"/>
        </w:rPr>
        <w:t>سند 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نُوحٍ النَّيْسَابُورِيِّ عَنْ سَعِيدِ بْنِ جَنَاحٍ عَنْ مَوْلًى لِأَبِي عَبْدِ اللَّه</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الشيعة، 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حَدَّثَنَا أَبِي رَضِيَ اللَّهُ عَنْهُ قَالَ حَدَّثَنَا سَعْدُ بْنُ عَبْدِ اللَّهِ قَالَ حَدَّثَنِي مُحَمَّدُ بْنُ عِيسَى بْنِ عُبَيْدٍ الْيَقْطِينِيُّ عَنِ الْقَاسِمِ بْنِ يَحْيَى عَنْ جَدِّهِ الْحَسَنِ بْنِ رَاشِدٍ عَنْ أَبِي بَصِيرٍ وَ مُحَمَّدِ بْنِ مُسْلِمٍ عَنْ أَبِي عَبْدِ اللَّهِ ع قَالَ حَدَّثَنِي أَبِي عَنْ جَدِّي عَنْ‏ آبَائِهِ ع‏ أَنَّ أَمِيرَ الْمُؤْمِنِينَ ع عَلَّمَ أَصْحَابَهُ فِي مَجْلِسٍ وَاحِدٍ أَرْبَعَمِائَةِ بَابٍ مِمَّا يُصْلِحُ لِلْمُسْلِمِ فِي دِينِهِ وَ دُنْيَاه‏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أَقِلُّوا مِنْ‏ أَكْلِ‏ الْحِيتَانِ‏ فَإِنَّهَا تُذِيبُ الْبَدَنَ وَ تُكْثِرُ الْبَلْغَمَ وَ تُغَلِّظُ النَّفْس‏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مجلس چهارصد باب از آنچیزهایی که برای دین و دنیای مسلمان مفید است به اصحابش تعلیم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كمتر ماهى بخوريد؛ چرا كه بدن را ذوب مى‏كند، بلغم را افزون مى‏سازد و نَفَس را سنگين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الشيعة، 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مضرات افراط در خوردن گوشت ماهی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ذوب‌کردن جسم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 عَنْ هَارُونَ بْنِ مُسْلِمٍ عَنْ مَسْعَدَةَ بْنِ صَدَقَةَ عَنِ ابْنِ الْيَسَعِ عَنْ أَبِي عَبْدِ اللَّهِ ع قَالَ قَالَ أَمِيرُ الْمُؤْمِنِينَ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تُدْمِنُوا أَكْلَ السَّمَكِ فَإِنَّهُ يُذِيبُ الْجَسَدَ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خوردن ماهى، مداومت مكنيد؛ زيرا بدن را ذوب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الشيعة، 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314</w:t>
      </w:r>
    </w:p>
    <w:p>
      <w:pPr>
        <w:pStyle w:val="BookText"/>
        <w:rPr/>
      </w:pPr>
      <w:r>
        <w:rPr>
          <w:rFonts w:ascii="Amiri" w:hAnsi="Amiri" w:eastAsia="Amiri" w:cs="Amiri"/>
          <w:color w:val="111111"/>
          <w:sz w:val="28"/>
          <w:sz w:val="28"/>
          <w:szCs w:val="28"/>
          <w:rtl w:val="true"/>
          <w:lang w:bidi="ar-SA"/>
        </w:rPr>
        <w:t>وَ عَنْ رَسُولِ اللَّهِ ص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إِدْمَانُ‏ أَكْلِ‏ السَّمَكِ‏ الطَّرِيِ‏ يُذِيبُ اللَّحْم وَ كَانَ إِذَا أَكَلَ السَّمَكَ قَالَ اللَّهُمَّ بَارِكْ لَنَا فِيهِ وَ أَبْدِلْ لَنَا بِهِ خَيْراً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جَعْفَرُ بْنُ مُحَمَّدٍ ع‏ وَ أَكْلُ التَّمْرِ بَعْدَهُ يُذْهِبُ أَذَاهُ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خوردن ماهى تازه، گوشت را ذوب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ماهی می خوردند 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در اين، بركت قرار بده و بهتر از اين را برايمان جايگزين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خرما بعد از خوردن ماهی، اذیت و مشکل آن را از بین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دعائم الإسلام،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آب‌کردن پیه چشم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سَهْلُ بْنُ زِيَادٍ عَنْ عَلِيِّ بْنِ حَسَّانَ عَنْ مُوسَى بْنِ بَكْرٍ عَنْ أَبِي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السَّمَكُ الطَّرِيُّ يُذِيبُ شَحْمَ الْعَيْنَيْنِ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كاظم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ماهى تازه، پيهِ چشمان را ذوب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الشيعة، 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عِدَّةٌ مِنْ أَصْحَابِنَا عَنْ أَحْمَدَ بْنِ مُحَمَّدٍ عَنْ عُثْمَانَ بْنِ عِيسَى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السَّمَكُ الطَّرِيُّ يُذِيبُ شَحْمَ الْعَيْنِ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مداومت بر 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تازه، پیه چشم را ذوب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476</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سند 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بن محمد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عُثْمَانَ بْنِ عِيسَى رَفَعَهُ </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الشيعة، 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احمد بن محمد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آخَرَ عَنْ مِسْمَعٍ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السَّمَكُ الطَّرِيُّ يُذِيبُ‏ بِمُخِ‏ الْعَيْنِ‏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مداومت بر 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تازه، مُخ چشم را ذوب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208</w:t>
      </w:r>
    </w:p>
    <w:p>
      <w:pPr>
        <w:pStyle w:val="BookText"/>
        <w:rPr/>
      </w:pPr>
      <w:r>
        <w:rPr>
          <w:rFonts w:ascii="Amiri" w:hAnsi="Amiri" w:eastAsia="Amiri" w:cs="Amiri"/>
          <w:color w:val="111111"/>
          <w:sz w:val="28"/>
          <w:sz w:val="28"/>
          <w:szCs w:val="28"/>
          <w:rtl w:val="true"/>
          <w:lang w:bidi="ar-SA"/>
        </w:rPr>
        <w:t>ابتلاء به بیماری 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بن محمد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ابْنِ أَبِي عُمَيْرٍ عَنْ هِشَامِ بْنِ سَالِمٍ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الْحِيتَانِ يُورِثُ السِّل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باعث بیماری سل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مكارم الأخلاق، ص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الشيعة، 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217</w:t>
      </w:r>
    </w:p>
    <w:p>
      <w:pPr>
        <w:pStyle w:val="BookText"/>
        <w:rPr/>
      </w:pPr>
      <w:r>
        <w:rPr>
          <w:rFonts w:ascii="Amiri" w:hAnsi="Amiri" w:eastAsia="Amiri" w:cs="Amiri"/>
          <w:color w:val="111111"/>
          <w:sz w:val="28"/>
          <w:sz w:val="28"/>
          <w:szCs w:val="28"/>
          <w:rtl w:val="true"/>
          <w:lang w:bidi="ar-SA"/>
        </w:rPr>
        <w:t>عَبْدُ اللَّهِ بْنُ جَعْفَرٍ فِي قُرْبِ الْإِسْنَادِ عَنِ الْحَسَنِ بْنِ ظَرِيفٍ عَنِ الْحُسَيْنِ بْنِ عُلْوَانَ عَنْ جَعْفَرٍ عَنْ أَبِيهِ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إِيَّاكُمْ وَ أَكْلَ السَّمَكِ فَإِنَّ السَّمَكَ يَسُلُ‏ الْجِسْم‏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مداومت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ماهى، حذر كنيد؛ چرا كه ماهى، بدن را به سل، گرفتار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ص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الشيعة، 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برخی از فوائد گوشت ماهی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بْنُ إِبْرَاهِيمَ عَنْ أَبِيهِ عَنِ ابْنِ أَبِي عُمَيْرٍ عَنْ إِبْرَاهِيمَ بْنِ عَبْدِ الْحَمِيدِ قَالَ سَمِعْتُ أَبَا الْحَسَنِ 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بِالسَّمَكِ فَإِنَّكَ إِنْ أَكَلْتَهُ بِغَيْرِ خُبْزٍ أَجْزَأَكَ وَ إِنْ أَكَلْتَهُ بِخُبْزٍ أَمْرَأَكَ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كاظم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ماهى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بدون نان خوردى، بسنده‏ات مى‏كند و اگر با نان خوردى، گوارايت مى‏افتد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475</w:t>
      </w:r>
    </w:p>
    <w:p>
      <w:pPr>
        <w:pStyle w:val="BookText"/>
        <w:rPr/>
      </w:pPr>
      <w:r>
        <w:rPr>
          <w:rFonts w:ascii="Amiri" w:hAnsi="Amiri" w:eastAsia="Amiri" w:cs="Amiri"/>
          <w:color w:val="111111"/>
          <w:sz w:val="28"/>
          <w:sz w:val="28"/>
          <w:szCs w:val="28"/>
          <w:rtl w:val="true"/>
          <w:lang w:bidi="ar-SA"/>
        </w:rPr>
        <w:t>سند 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يَعْقُوبَ بْنِ يَزِيدَ عَنْ إِبْرَاهِيمَ بْنِ عَبْدِ الْحَمِيدِ قَالَ سَمِعْتُ أَبَا الْحَسَنِ ع يَقُول‏</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الشيعة، 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بَعْضُ أَصْحَابِنَا إِلَى أَبِي مُحَمَّدٍ ع يَشْكُو إِلَيْهِ دَماً وَ صَفْرَاءَ فَقَالَ إِذَا احْتَجَمْتُ هَاجَتِ الصَّفْرَاءُ وَ إِذَا أَخَّرْتُ الْحِجَامَةَ أَضَرَّنِي الدَّمُ فَمَا تَرَى فِي ذَلِكَ فَكَتَبَ ع احْتَجِمْ وَ كُلْ عَلَى أَثَرِ الْحِجَامَةِ سَمَكاً طَرِيّاً كَبَاباً قَالَ فَأَعَدْتُ عَلَيْهِ الْمَسْأَلَةَ بِعَيْنِهَا فَكَتَبَ ع احْتَجِمْ وَ كُلْ عَلَى أَثَرِ الْحِجَامَةِ سَمَكاً طَرِيّاً كَبَاباً بِمَاءٍ وَ مِلْحٍ قَالَ فَاسْتَعْمَلْتُ ذَلِكَ فَكُنْتُ فِي عَافِيَةٍ وَ صَارَ غِذَايَ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نقل از محمّد بن 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شيعيان به امام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نوشت و از خون و صفرا به وى اظهار ناراحتى كرد 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حجامت مى‏كنم، صفرا به جوش مى‏آيد و چون حجامت را به تأخير مى‏افكنم، خون، مرا زيان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را در چه مى‏بينى؟ امام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حجامت كن و در پىِ حجامت، ماهىِ تازه كباب‏شده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پرسش را ديگر بار تكرار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حجامت كن و در پِى حجامت، ماهىِ تازه كباب‏شده همراه با آب و نمك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را عيناً انجام دادم و از آن پس، هماره در عافيت بودم و آن، خوراك من شده بود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bookmarkStart w:id="208" w:name="pg11208_98853"/>
    </w:p>
    <w:p>
      <w:pPr>
        <w:pStyle w:val="BookText"/>
        <w:rPr/>
      </w:pPr>
      <w:bookmarkEnd w:id="208"/>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مكارم الأخلاق، ص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عن الحمیری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الشيعة، 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مستدرك الوسائل، ج‏</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357</w:t>
      </w:r>
    </w:p>
    <w:p>
      <w:pPr>
        <w:pStyle w:val="Heading3"/>
        <w:numPr>
          <w:ilvl w:val="2"/>
          <w:numId w:val="1"/>
        </w:numPr>
        <w:rPr/>
      </w:pPr>
      <w:bookmarkStart w:id="209" w:name="__RefHeading___Toc7651522_2870459653"/>
      <w:bookmarkStart w:id="210" w:name="_Toc83"/>
      <w:bookmarkEnd w:id="209"/>
      <w:r>
        <w:rPr>
          <w:rtl w:val="true"/>
        </w:rPr>
        <w:t xml:space="preserve">پیوست شماره </w:t>
      </w:r>
      <w:r>
        <w:rPr/>
        <w:t>6</w:t>
      </w:r>
      <w:r>
        <w:rPr>
          <w:rtl w:val="true"/>
        </w:rPr>
        <w:t xml:space="preserve">: </w:t>
      </w:r>
      <w:r>
        <w:rPr>
          <w:rtl w:val="true"/>
        </w:rPr>
        <w:t xml:space="preserve">تاثیر </w:t>
      </w:r>
      <w:r>
        <w:rPr>
          <w:rtl w:val="true"/>
        </w:rPr>
        <w:t>"</w:t>
      </w:r>
      <w:r>
        <w:rPr>
          <w:rtl w:val="true"/>
        </w:rPr>
        <w:t>نوره</w:t>
      </w:r>
      <w:r>
        <w:rPr>
          <w:rtl w:val="true"/>
        </w:rPr>
        <w:t>" (</w:t>
      </w:r>
      <w:r>
        <w:rPr>
          <w:rtl w:val="true"/>
        </w:rPr>
        <w:t>ترکیب آهک و زرنیخ</w:t>
      </w:r>
      <w:r>
        <w:rPr>
          <w:rtl w:val="true"/>
        </w:rPr>
        <w:t xml:space="preserve">) </w:t>
      </w:r>
      <w:r>
        <w:rPr>
          <w:rtl w:val="true"/>
        </w:rPr>
        <w:t>بر سلامت</w:t>
      </w:r>
      <w:bookmarkEnd w:id="210"/>
    </w:p>
    <w:p>
      <w:pPr>
        <w:pStyle w:val="BookText"/>
        <w:rPr/>
      </w:pPr>
      <w:r>
        <w:rPr>
          <w:rFonts w:ascii="Amiri" w:hAnsi="Amiri" w:eastAsia="Amiri" w:cs="Amiri"/>
          <w:color w:val="111111"/>
          <w:sz w:val="28"/>
          <w:sz w:val="28"/>
          <w:szCs w:val="28"/>
          <w:rtl w:val="true"/>
          <w:lang w:bidi="ar-SA"/>
        </w:rPr>
        <w:t>مُحَمَّدُ بْنُ يَحْيَى عَنْ أَحْمَدَ بْنِ مُحَمَّدِ بْنِ عِيسَى عَنِ الْحَسَنِ بْنِ عَلِيٍ‏ عَنْ أَبِي سَلَمَةَ عَنْ مُعَتِّبٍ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الدَّوَاءُ أَرْبَعَةٌ السَّعُوطُ وَ الْحِجَامَةُ وَ النُّورَةُ وَ الْحُقْنَة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دواء چهار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سعوط و حجامت و نوره و حقنه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الشيعة، 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 ج‏</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130</w:t>
      </w:r>
    </w:p>
    <w:p>
      <w:pPr>
        <w:pStyle w:val="BookText"/>
        <w:rPr/>
      </w:pPr>
      <w:r>
        <w:rPr>
          <w:rFonts w:ascii="Amiri" w:hAnsi="Amiri" w:eastAsia="Amiri" w:cs="Amiri"/>
          <w:color w:val="111111"/>
          <w:sz w:val="28"/>
          <w:sz w:val="28"/>
          <w:szCs w:val="28"/>
          <w:rtl w:val="true"/>
          <w:lang w:bidi="ar-SA"/>
        </w:rPr>
        <w:t>عَنْ رَسُولِ اللَّهِ ص أَنَّهُ قَالَ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الدَّوَاءُ فِي أَرْبَعَةٍ الْحِجَامَةِ وَ النُّورَةِ وَ الْحُقْنَةِ وَ الْقَيْ‏ءِ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دواء در چهار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حجامت و نوره و حقنه و قیء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دعائم الإسلام،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مستدرك الوسائل، ج‏</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 ج‏</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 الأئمة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الْعَزِيزِ عَنْ مُحَمَّدِ بْنِ إِسْحَاقَ عَنْ عَمَّارٍ عَنْ فَضْلٍ الرَّسَّانِ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دَوَاءِ الْأَنْبِيَاءِ الْحِجَامَةُ وَ النُّورَةُ وَ السُّعُوط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دواهای انبیاء حجامت و نوره و سعوط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 الأئمة 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ابنابسطام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مستدرك الوسائل،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388</w:t>
      </w:r>
    </w:p>
    <w:p>
      <w:pPr>
        <w:pStyle w:val="BookText"/>
        <w:rPr/>
      </w:pPr>
      <w:r>
        <w:rPr>
          <w:rFonts w:ascii="Amiri" w:hAnsi="Amiri" w:eastAsia="Amiri" w:cs="Amiri"/>
          <w:color w:val="111111"/>
          <w:sz w:val="28"/>
          <w:sz w:val="28"/>
          <w:szCs w:val="28"/>
          <w:rtl w:val="true"/>
          <w:lang w:bidi="ar-SA"/>
        </w:rPr>
        <w:t>قال امیرالمومنین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النُّورَةُ مَشَدَّةٌ لِلْبَدَنِ وَ طَهُورٌ لِلْجَسَد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نوره کشیدن باعث استحکام بدن و پاک‌کننده جسم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الرِّسَالَةُ الذَّهَبِيَّةُ، لِلرِّضَا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أَرَادَ أَنْ لايُحْرِقَه السَّوْدَاءَ فَعَلَيْهِ بِكَثْرَةِ الْقَيْ‏ءِ وَ فَصْدِ الْعُرُوقِ وَ مُدَاوَمَةِ النُّورَةِ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الِاطِّلَاءِ بِالنُّورَة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 خواهد که سوداء او را نسوزاند؛ پس بر او باد به کثرت قیء و فصد رگ ها و مداومت نوره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أَنْ يُحْرِقَ السَّوْدَاءَ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مى‏خواهد سودا را بسوزاند پس بر او باد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 الإمام الرضا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 الذهبية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مستدرك الوسائل،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مكاتيب الأئمة عليهم السلام،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231</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مُحَمَّدٍ عَنْ صَالِحِ بْنِ أَبِي حَمَّادٍ عَنْ إِبْرَاهِيمَ بْنِ عُقْبَةَ عَنِ الْحُسَيْنِ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الْحَسَنِ ع مَعَ رَجُلٍ عِنْدَ قَبْرِ رَسُولِ اللَّهِ ص فَنَظَرَ إِلَيْهِ وَ قَدْ أَخَذَ الْحِنَّاءَ مِنْ يَدَيْهِ فَقَالَ بَعْضُ أَهْلِ الْمَدِينَةِ أَ مَا تَرَوْنَ إِلَى هَذَا كَيْفَ أَخَذَ الْحِنَّاءَ مِنْ يَدَيْهِ‏ فَالْتَفَتَ إِلَيْهِ‏ فَقَالَ لَهُ </w:t>
      </w:r>
    </w:p>
    <w:p>
      <w:pPr>
        <w:pStyle w:val="BookText"/>
        <w:rPr/>
      </w:pPr>
      <w:r>
        <w:rPr>
          <w:rFonts w:ascii="Amiri" w:hAnsi="Amiri" w:eastAsia="Amiri" w:cs="Amiri"/>
          <w:color w:val="111111"/>
          <w:sz w:val="28"/>
          <w:sz w:val="28"/>
          <w:szCs w:val="28"/>
          <w:rtl w:val="true"/>
          <w:lang w:bidi="ar-SA"/>
        </w:rPr>
        <w:t>فِيهِ مَا تَخْبُرُهُ وَ مَا لَا تَخْبُرُهُ‏ ثُمَّ الْتَفَتَ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أَخَذَ مِنَ الْحِنَّاءِ بَعْدَ فَرَاغِهِ مِنِ اطِّلَاءِ النُّورَةِ مِنْ قَرْنِهِ إِلَى قَدَمِهِ أَمِنَ مِنَ الْأَدْوَاءِ الثَّلَاثَةِ الْجُنُونِ وَ الْجُذَامِ وَ الْبَرَصِ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قبر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یک مردی بودند، به آن مرد نگاهی کردند در حالی که در دستانش حناء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برخی از اهل مدینه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بینید که این مرد چگونه از دستانش حناء گرفته، و رو به او کردند و آنچه می دانستند و نمی دانستند در مورد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رو به من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بعد از فراغ از نوره‌کشیدن، از قدم تا گردن خود را حناء بگیرد؛ از بیماری‌های سه‌گانه ایمن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جنون، جذام و برص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الشيعة،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أَحْمَدُ بْنُ مُحَمَّدٍ عَنِ الْقَاسِمِ بْنِ يَحْيَى عَنْ جَدِّهِ الْحَسَنِ بْنِ رَاشِدٍ عَنْ أَبِي بَصِيرٍ عَنْ أَبِي عَبْدِ اللَّهِ ع قَالَ قَالَ أَمِيرُ الْمُؤْمِنِينَ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النُّورَةُ نُشْرَةٌ وَ طَهُورٌ لِلْجَسَدِ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نوره باعث ایجاد نشاط و پاکیزگی بدن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ثواب الأعمال و عقاب الأعمال، ص </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سند ثواب الاعمال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ره حَدَّثَنِي عَبْدُ اللَّهِ بْنُ جَعْفَرٍ عَنْ مُحَمَّدِ بْنِ عِيسَى عَنِ الْقَاسِمِ بْنِ يَحْيَى عَنْ جَدِّهِ الْحَسَنِ بْنِ رَاشِدٍ عَنْ أَبِي بَصِيرٍ عَنْ أَبِي عَبْدِ اللَّهِ ع‏ قَالَ قَالَ أَمِيرُالْمُؤْمِنِينَ</w:t>
      </w:r>
    </w:p>
    <w:p>
      <w:pPr>
        <w:pStyle w:val="BookText"/>
        <w:rPr/>
      </w:pPr>
      <w:r>
        <w:rPr>
          <w:rFonts w:ascii="IRNazanin" w:hAnsi="IRNazanin" w:eastAsia="IRNazanin"/>
          <w:color w:val="111111"/>
          <w:sz w:val="28"/>
          <w:sz w:val="28"/>
          <w:szCs w:val="28"/>
          <w:rtl w:val="true"/>
          <w:lang w:bidi="fa-IR"/>
        </w:rPr>
        <w:t>الخصال،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اربعماه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سند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رَضِيَ اللَّهُ عَنْهُ قَالَ حَدَّثَنَا سَعْدُ بْنُ عَبْدِ اللَّهِ قَالَ حَدَّثَنِي مُحَمَّدُ بْنُ عِيسَى بْنِ عُبَيْدٍ الْيَقْطِينِيُّ عَنِ الْقَاسِمِ بْنِ يَحْيَى عَنْ جَدِّهِ الْحَسَنِ بْنِ رَاشِدٍ عَنْ أَبِي بَصِيرٍ وَ مُحَمَّدِ بْنِ مُسْلِمٍ عَنْ أَبِي عَبْدِ اللَّهِ ع قَالَ حَدَّثَنِي أَبِي عَنْ جَدِّي عَنْ‏ آبَائِهِ ع‏ أَنَّ أَمِيرَ الْمُؤْمِنِينَ</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 ج‏</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الشيعة،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عِدَّةٌ مِنْ أَصْحَابِنَا عَنْ أَحْمَدَ بْنِ أَبِي عَبْدِ اللَّهِ عَنْ أَبِيهِ عَنْ خَلَفِ بْنِ حَمَّادٍ عَمَّنْ رَوَاهُ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أَبُو عَبْدِ اللَّهِ ع ابْنَ أَخِيهِ فِي حَاجَةٍ فَجَاءَ وَ أَبُو عَبْدِ اللَّهِ ع قَدِ اطَّلَى بِالنُّورَةِ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عَهْدِي بِالنُّورَةِ مُنْذُ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النُّورَةَ طَهُورٌ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زاده خود را دنبال کاری فرستاده بودند، پس وقتی بازگشت دید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نوره کشیده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نوره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پیش این کار را انجام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نوره مایه پاکیزگی بدن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الشيعة،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أَحْمَدُ بْنُ مُحَمَّدٍ عَنِ الْقَاسِمِ بْنِ يَحْيَى عَنْ جَدِّهِ الْحَسَنِ بْنِ رَاشِدٍ عَنْ مُحَمَّدِ بْنِ مُسْلِمٍ‏ عَنْ أَبِي عَبْدِ اللَّهِ ع قَالَ قَالَ أَمِيرُ الْمُؤْمِنِينَ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لِلْمُؤْمِنِ أَنْ يَطَّلِيَ فِي كُلِّ خَمْسَةَ عَشَرَ يَوْماً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برای مومن که در هر پانزده روز یکبار نوره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 يحضره الفقيه،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119</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الشيعة،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عِدَّةٌ مِنْ أَصْحَابِنَا عَنْ سَهْلِ بْنِ زِيَادٍ وَ عَلِيُّ بْنُ إِبْرَاهِيمَ عَنْ أَبِيهِ جَمِيعاً عَنْ أَحْمَدَ بْنِ مُحَمَّدِ بْنِ أَبِي نَصْرٍ عَنْ أَحْمَدَ بْنِ الْمُبَارَكِ عَنِ الْحُسَيْنِ بْنِ أَحْمَدَ بْنِ الْمِنْقَرِيِّ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فِي النُّورَةِ فِي كُلِّ خَمْسَةَ عَشَرَ يَوْماً فَإِنْ أَتَتْ عَلَيْكَ عِشْرُونَ يَوْماً وَ لَيْسَ عِنْدَكَ فَاسْتَقْرِضْ عَلَى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در نوره در هر پانزده روز یک 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بیست روز بر او بگذرد و پولی نداری قرض کن 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واین کار را انجام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 يحضره الفقيه،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تهذيب الأحكام،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375</w:t>
      </w:r>
    </w:p>
    <w:p>
      <w:pPr>
        <w:pStyle w:val="BookText"/>
        <w:rPr/>
      </w:pPr>
      <w:r>
        <w:rPr>
          <w:rFonts w:ascii="Amiri" w:hAnsi="Amiri" w:eastAsia="Amiri" w:cs="Amiri"/>
          <w:color w:val="111111"/>
          <w:sz w:val="28"/>
          <w:sz w:val="28"/>
          <w:szCs w:val="28"/>
          <w:rtl w:val="true"/>
          <w:lang w:bidi="ar-SA"/>
        </w:rPr>
        <w:t>سند 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ابْنِ أَبِي عُمَيْرٍ عَنْ بَعْضِ أَصْحَابِنَا عَنْ‏ أَبِي عَبْدِ اللَّهِ</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الشيعة،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616</w:t>
      </w:r>
    </w:p>
    <w:p>
      <w:pPr>
        <w:pStyle w:val="BookText"/>
        <w:rPr/>
      </w:pPr>
      <w:r>
        <w:rPr>
          <w:rFonts w:ascii="Amiri" w:hAnsi="Amiri" w:eastAsia="Amiri" w:cs="Amiri"/>
          <w:color w:val="111111"/>
          <w:sz w:val="28"/>
          <w:sz w:val="28"/>
          <w:szCs w:val="28"/>
          <w:rtl w:val="true"/>
          <w:lang w:bidi="ar-SA"/>
        </w:rPr>
        <w:t>حَدَّثَنِي مُحَمَّدُ بْنُ عَلِيٍّ مَاجِيلَوَيْهِ رَحِمَهُ اللَّهُ قَالَ حَدَّثَنَا عَلِيُّ بْنُ إِبْرَاهِيمَ عَنْ أَبِيهِ عَنِ الْحُسَيْنِ بْنِ يَزِيدَ عَنْ إِسْمَاعِيلَ بْنِ مُسْلِمٍ عَنْ جَعْفَرِ بْنِ مُحَمَّدٍ عَنْ أَبِيهِ عَنْ آبَائِهِ ع قَالَ قَالَ رَسُولُ اللَّهِ ص‏ لَا يُطَوِّلَنَّ أَحَدُكُمْ شَارِبَهُ وَ لَا عَانَتَهُ وَ لَا شَعْرَ إِبْطَيْهِ فَإِنَّ الشَّيْطَانَ يَتَّخِذُهَا مَخَابِئَ يَسْتَتِرُ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 بزرگوارش، از پدران گرامش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يك از شما موى شارب و زهار و زير بغلش را بلند نكند زيرا شيطان اين مواضع را مخفيگاه قرار داده و به وسيله موى آنها خود را مستور مى‏نمايد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علل الشرائع،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الأشعثيات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سند جعفریات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حَدَّثَنِي مُوسَى قَالَ حَدَّثَنَا أَبِي عَنْ أَبِيهِ عَنْ جَدِّهِ جَعْفَرِ بْنِ مُحَمَّدٍ عَنْ أَبِيهِ عَنْ جَدِّهِ عَلِيِّ بْنِ الْحُسَيْنِ عَنْ أَبِيهِ عَنْ عَلِيٍّ ع قَالَ قَالَ رَسُولُ اللَّهِ‏</w:t>
      </w:r>
    </w:p>
    <w:p>
      <w:pPr>
        <w:pStyle w:val="BookText"/>
        <w:rPr/>
      </w:pPr>
      <w:r>
        <w:rPr>
          <w:rFonts w:ascii="Amiri" w:hAnsi="Amiri" w:eastAsia="Amiri" w:cs="Amiri"/>
          <w:color w:val="111111"/>
          <w:sz w:val="28"/>
          <w:sz w:val="28"/>
          <w:szCs w:val="28"/>
          <w:rtl w:val="true"/>
          <w:lang w:bidi="ar-SA"/>
        </w:rPr>
        <w:t xml:space="preserve">النوادر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للراوندي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عَلِيُّ بْنُ إِبْرَاهِيمَ عَنْ أَبِيهِ عَنِ النَّوْفَلِيِّ عَنِ السَّكُونِيِّ عَنْ أَبِي عَبْدِ اللَّهِ ع قَالَ 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يُؤْمِنُ بِاللَّهِ وَ الْيَوْمِ الْآخِرِ فَلَا يَتْرُكْ عَانَتَهُ فَوْقَ أَرْبَعِينَ يَوْماً وَ لَا يَحِلُّ لِامْرَأَةٍ تُؤْمِنُ بِاللَّهِ وَ الْيَوْمِ الْآخِرِ أَنْ تَدَعَ ذَلِكَ مِنْهَا فَوْقَ عِشْرِينَ يَوْماً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به خدا و روز قیامت ایمان دارد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 زهار خود را بیش از چهل روز ترک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حلال نیست برای زنی که به خدا و روز قیامت ایمان دارد که این کار را بیش از پانزده روز رها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 يحضره الفقيه،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 xml:space="preserve">مكارم الأخلاق، ص </w:t>
      </w:r>
      <w:r>
        <w:rPr>
          <w:rFonts w:eastAsia="Amiri" w:cs="Amiri" w:ascii="Amiri" w:hAnsi="Amiri"/>
          <w:color w:val="111111"/>
          <w:sz w:val="28"/>
          <w:szCs w:val="28"/>
          <w:lang w:bidi="ar-SA"/>
        </w:rPr>
        <w:t>59</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الشيعة،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bookmarkStart w:id="211" w:name="pg11208_98856"/>
    </w:p>
    <w:p>
      <w:pPr>
        <w:pStyle w:val="Heading3"/>
        <w:numPr>
          <w:ilvl w:val="2"/>
          <w:numId w:val="1"/>
        </w:numPr>
        <w:rPr/>
      </w:pPr>
      <w:bookmarkStart w:id="212" w:name="__RefHeading___Toc7651524_2870459653"/>
      <w:bookmarkStart w:id="213" w:name="_Toc84"/>
      <w:bookmarkEnd w:id="211"/>
      <w:bookmarkEnd w:id="212"/>
      <w:r>
        <w:rPr>
          <w:rtl w:val="true"/>
        </w:rPr>
        <w:t xml:space="preserve">پیوست شماره </w:t>
      </w:r>
      <w:r>
        <w:rPr/>
        <w:t>7</w:t>
      </w:r>
      <w:r>
        <w:rPr>
          <w:rtl w:val="true"/>
        </w:rPr>
        <w:t xml:space="preserve">: </w:t>
      </w:r>
      <w:r>
        <w:rPr>
          <w:rtl w:val="true"/>
        </w:rPr>
        <w:t xml:space="preserve">تاثیر </w:t>
      </w:r>
      <w:r>
        <w:rPr>
          <w:rtl w:val="true"/>
        </w:rPr>
        <w:t>"</w:t>
      </w:r>
      <w:r>
        <w:rPr>
          <w:rtl w:val="true"/>
        </w:rPr>
        <w:t>نمک طبیعی</w:t>
      </w:r>
      <w:r>
        <w:rPr>
          <w:rtl w:val="true"/>
        </w:rPr>
        <w:t xml:space="preserve">" </w:t>
      </w:r>
      <w:r>
        <w:rPr>
          <w:rtl w:val="true"/>
        </w:rPr>
        <w:t>بر سلامت</w:t>
      </w:r>
      <w:bookmarkEnd w:id="213"/>
    </w:p>
    <w:p>
      <w:pPr>
        <w:pStyle w:val="BookText"/>
        <w:rPr/>
      </w:pPr>
      <w:r>
        <w:rPr>
          <w:rFonts w:ascii="Amiri" w:hAnsi="Amiri" w:eastAsia="Amiri" w:cs="Amiri"/>
          <w:color w:val="111111"/>
          <w:sz w:val="28"/>
          <w:sz w:val="28"/>
          <w:szCs w:val="28"/>
          <w:rtl w:val="true"/>
          <w:lang w:bidi="ar-SA"/>
        </w:rPr>
        <w:t>عَلِيُّ بْنُ إِبْرَاهِيمَ عَنْ أَبِيهِ عَنِ ابْنِ أَبِي عُمَيْرٍ عَنْ هِشَامِ بْنِ سَالِمٍ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لِعَلِيٍّ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افْتَتِحْ طَعَامَكَ بِالْمِلْحِ وَ اخْتِمْ بِالْمِلْحِ فَإِنَّ مَنِ افْتَتَحَ طَعَامَهُ بِالْمِلْحِ وَ خَتَمَ بِالْمِلْحِ عُوفِيَ مِنِ اثْنَيْنِ وَ سَبْعِينَ نَوْعاً مِنْ أَنْوَاعِ الْبَلَاءِ مِنْهُ الْجُذَامُ وَ الْجُنُونُ وَ الْبَرَصُ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را با نمك، آغاز كن و با نمك، پايان ده؛ چه، هر كس غذاى خويش را با نمك آغاز كند و با نمك پايان دهد، از هفتاد و دو نوع از انواع بلاء كه جذام، ديوانگى و پيسى از آن جمله است، به دور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الشيعة، 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403</w:t>
      </w:r>
    </w:p>
    <w:p>
      <w:pPr>
        <w:pStyle w:val="BookText"/>
        <w:rPr/>
      </w:pPr>
      <w:r>
        <w:rPr>
          <w:rFonts w:ascii="Amiri" w:hAnsi="Amiri" w:eastAsia="Amiri" w:cs="Amiri"/>
          <w:color w:val="111111"/>
          <w:sz w:val="28"/>
          <w:sz w:val="28"/>
          <w:szCs w:val="28"/>
          <w:rtl w:val="true"/>
          <w:lang w:bidi="ar-SA"/>
        </w:rPr>
        <w:t>مُحَمَّدُ بْنُ يَحْيَى عَنْ أَحْمَدَ بْنِ مُحَمَّدٍ عَنْ بَكْرِ بْنِ صَالِحٍ عَنِ الْجَعْفَرِيِّ عَنْ أَبِي الْحَسَنِ الْأَوَّلِ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يُخْصِبُ‏ خِوَانٌ لَا مِلْحَ عَلَيْهَا وَ أَصَحُّ لِلْبَدَنِ أَنْ يُبْدَأَ بِهِ فِي أَوَّلِ الطَّعَامِ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 ای که نمک در آن نباشد، برکت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صحت بیشتر بدن غذا را با نمک آغاز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591</w:t>
      </w:r>
    </w:p>
    <w:p>
      <w:pPr>
        <w:pStyle w:val="BookText"/>
        <w:rPr/>
      </w:pPr>
      <w:r>
        <w:rPr>
          <w:rFonts w:ascii="Amiri" w:hAnsi="Amiri" w:eastAsia="Amiri" w:cs="Amiri"/>
          <w:color w:val="111111"/>
          <w:sz w:val="28"/>
          <w:sz w:val="28"/>
          <w:szCs w:val="28"/>
          <w:rtl w:val="true"/>
          <w:lang w:bidi="ar-SA"/>
        </w:rPr>
        <w:t>سند 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بَكْرِ بْنِ صَالِحٍ عَنِ الْجَعْفَرِيِّ عَنْ أَبِي الْحَسَنِ الْأَوَّل‏</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الشيعة، 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 ج‏</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396</w:t>
      </w:r>
    </w:p>
    <w:p>
      <w:pPr>
        <w:pStyle w:val="BookText"/>
        <w:rPr/>
      </w:pPr>
      <w:r>
        <w:rPr>
          <w:rFonts w:ascii="Amiri" w:hAnsi="Amiri" w:eastAsia="Amiri" w:cs="Amiri"/>
          <w:color w:val="111111"/>
          <w:sz w:val="28"/>
          <w:sz w:val="28"/>
          <w:szCs w:val="28"/>
          <w:rtl w:val="true"/>
          <w:lang w:bidi="ar-SA"/>
        </w:rPr>
        <w:t>حُمَيْدُ بْنُ زِيَادٍ عَنِ الْحَسَنِ بْنِ مُحَمَّدِ بْنِ سَمَاعَةَ عَنْ أَحْمَدَ بْنِ الْحَسَنِ الْمِيثَمِيِّ عَنْ سُكَيْنِ بْنِ عَمَّارٍ عَنْ فُضَيْلٍ الرَّسَّانِ عَنْ فَرْوَةَ عَنْ أَبِي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اللَّهُ عَزَّ وَ جَلَّ إِلَى مُوسَى بْنِ عِمْرَانَ ع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قَوْمَكَ يَفْتَتِحُوا بِالْمِلْحِ وَ يَخْتَتِمُوا بِهِ وَ إِلَّا فَلَا يَلُومُوا إِلَّا أَنْفُسَهُمْ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باقر عليه السلام نقل كرده كه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موسى وحى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قومت دستور بده هنگام خوردن غذا، اول از نمك شروع كنند و آخر هم به نمك ختم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صورت اگر مريض شوند بايد خود را ملامت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592</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سند 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مُحَمَّدِ بْنِ عَلِيٍّ عَنْ أَحْمَدَ الْمُحْسِنِ الْمِيثَمِيِّ عَنْ مِسْكِينِ بْنِ عَمَّارٍ عَنْ فُضَيْلٍ الرَّسَّانِ عَنْ أَبِي جَعْفَر </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السنية في الأحاديث القدسية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كليات حديث قدسى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الشيعة، 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 ج‏</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يَعْقُوبَ بْنِ يَزِيدَ رَفَعَهُ قَالَ قَالَ أَبُو عَبْدِ اللَّهِ ع‏ مَنْ ذَرَّ عَلَى أَوَّلِ لُقْمَةٍ مِنْ طَعَامِهِ الْمِلْحَ ذَهَبَ عَنْهُ بِنَمَشِ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بر نخستين لقمه غذاى خود، نمك بپاشد، كَك و مَكِ صورت او از ميان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593</w:t>
      </w:r>
    </w:p>
    <w:p>
      <w:pPr>
        <w:pStyle w:val="BookText"/>
        <w:rPr/>
      </w:pPr>
      <w:r>
        <w:rPr>
          <w:rFonts w:ascii="Amiri" w:hAnsi="Amiri" w:eastAsia="Amiri" w:cs="Amiri"/>
          <w:color w:val="111111"/>
          <w:sz w:val="28"/>
          <w:sz w:val="28"/>
          <w:szCs w:val="28"/>
          <w:rtl w:val="true"/>
          <w:lang w:bidi="ar-SA"/>
        </w:rPr>
        <w:t>عَنْهُ عَنْ يَعْقُوبَ بْنِ يَزِيدَ رَفَعَهُ قَالَ قَالَ أَبُو عَبْدِ اللَّه‏</w:t>
      </w:r>
    </w:p>
    <w:p>
      <w:pPr>
        <w:pStyle w:val="BookText"/>
        <w:rPr/>
      </w:pPr>
      <w:r>
        <w:rPr>
          <w:rFonts w:ascii="Amiri" w:hAnsi="Amiri" w:eastAsia="Amiri" w:cs="Amiri"/>
          <w:color w:val="111111"/>
          <w:sz w:val="28"/>
          <w:sz w:val="28"/>
          <w:szCs w:val="28"/>
          <w:rtl w:val="true"/>
          <w:lang w:bidi="ar-SA"/>
        </w:rPr>
        <w:t xml:space="preserve">مكارم الأخلاق، ص </w:t>
      </w:r>
      <w:r>
        <w:rPr>
          <w:rFonts w:eastAsia="Amiri" w:cs="Amiri" w:ascii="Amiri" w:hAnsi="Amiri"/>
          <w:color w:val="111111"/>
          <w:sz w:val="28"/>
          <w:szCs w:val="28"/>
          <w:lang w:bidi="ar-SA"/>
        </w:rPr>
        <w:t>189</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الشيعة، 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الفصول المهمة،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 ج‏</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399</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الْبَرْقِي‏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يُونُسَ بْنِ عَبْدِ الرَّحْمَنِ عَنْ رَجُلٍ عَنْ سَعْدٍ الْإِسْكَافِ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الْمِلْحِ شِفَاءً مِنْ سَبْعِينَ نَوْعاً مِنْ أَنْوَاعِ الْأَوْجَاعِ ثُمَّ قَالَ لَوْ يَعْلَمُ النَّاسُ مَا فِي الْمِلْحِ مَا تَدَاوَوْا إِلَّا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نمک شفاء از هفتاد نوع از انواع دردهاست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می دانستند که چه چیزی در نمک است، به غیر از آن خود را مداوا نمی‌کردند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590</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 ج‏</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هداية الأمة إلى أحكام الأئمة 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185</w:t>
      </w:r>
    </w:p>
    <w:p>
      <w:pPr>
        <w:pStyle w:val="BookText"/>
        <w:rPr/>
      </w:pPr>
      <w:r>
        <w:rPr>
          <w:rFonts w:ascii="Amiri" w:hAnsi="Amiri" w:eastAsia="Amiri" w:cs="Amiri"/>
          <w:color w:val="111111"/>
          <w:sz w:val="28"/>
          <w:sz w:val="28"/>
          <w:szCs w:val="28"/>
          <w:rtl w:val="true"/>
          <w:lang w:bidi="ar-SA"/>
        </w:rPr>
        <w:t>مُحَمَّدُ بْنُ يَحْيَى عَنْ أَحْمَدَ بْنِ مُحَمَّدٍ عَنِ الْقَاسِمِ بْنِ يَحْيَى عَنْ جَدِّهِ الْحَسَنِ بْنِ رَاشِدٍ عَنْ مُحَمَّدِ بْنِ مُسْلِمٍ عَنْ أَبِي عَبْدِ اللَّهِ ع قَالَ قَالَ أَمِيرُ الْمُؤْمِنِينَ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ابْدَءُوا بِالْمِلْحِ فِي أَوَّلِ طَعَامِكُمْ فَلَوْ يَعْلَمُ النَّاسُ مَا فِي الْمِلْحِ لَاخْتَارُوهُ عَلَى الدِّرْيَاقِ الْمُجَرَّبِ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غذاى خود را با نمك آغاز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آنچه را در نمك هست مى‏دانستند، آن را بر ترياقِ‏ تجربه‏شده برمى‏گزيدند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591</w:t>
      </w:r>
    </w:p>
    <w:p>
      <w:pPr>
        <w:pStyle w:val="BookText"/>
        <w:rPr/>
      </w:pPr>
      <w:r>
        <w:rPr>
          <w:rFonts w:ascii="Amiri" w:hAnsi="Amiri" w:eastAsia="Amiri" w:cs="Amiri"/>
          <w:color w:val="111111"/>
          <w:sz w:val="28"/>
          <w:sz w:val="28"/>
          <w:szCs w:val="28"/>
          <w:rtl w:val="true"/>
          <w:lang w:bidi="ar-SA"/>
        </w:rPr>
        <w:t>دو سند محاسن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الْبَرْقِي‏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الْقَاسِمِ بْنِ يَحْيَى عَنْ جَدِّهِ عَنْ مُحَمَّدِ بْنِ مُسْلِمٍ عَنْ أَبِي عَبْدِ اللَّهِ ع قَالَ قَالَ أَمِيرُ الْمُؤْمِنِينَ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بَعْضُ أَصْحَابِنَا عَنِ الْأَصَمِّ عَنْ شُعَيْبٍ عَنْ أَبِي بَصِيرٍ عَنْ أَبِي عَبْدِ اللَّهِ</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الشيعة، 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 ج‏</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الشيعة، 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404</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الْأَرْبَعِمِائَة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رَضِيَ اللَّهُ عَنْهُ قَالَ حَدَّثَنَا سَعْدُ بْنُ عَبْدِ اللَّهِ قَالَ حَدَّثَنِي مُحَمَّدُ بْنُ عِيسَى بْنِ عُبَيْدٍ الْيَقْطِينِيُّ عَنِ الْقَاسِمِ بْنِ يَحْيَى عَنْ جَدِّهِ الْحَسَنِ بْنِ رَاشِدٍ عَنْ أَبِي بَصِيرٍ وَ مُحَمَّدِ بْنِ مُسْلِمٍ عَنْ أَبِي عَبْدِ اللَّهِ ع قَالَ حَدَّثَنِي أَبِي عَنْ جَدِّي عَنْ‏ آبَائِهِ ع‏ أَنَّ أَمِيرَ الْمُؤْمِنِينَ ع عَلَّمَ أَصْحَابَهُ فِي مَجْلِسٍ وَاحِدٍ أَرْبَعَمِائَةِ بَابٍ مِمَّا يُصْلِحُ لِلْمُسْلِمِ فِي دِينِهِ وَ دُنْيَاهُ‏ قَالَ 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ابْدَءُوا بِالْمِلْحِ فِي أَوَّلِ طَعَامِكُمْ فَلَوْ يَعْلَمُ النَّاسُ مَا فِي الْمِلْحِ لَاخْتَارَهُ عَلَى التِّرْيَاقِ الْمُجَرَّبِ وَ مَنِ ابْتَدَأَ طَعَامَهُ بِالْمِلْحِ ذَهَبَ عَنْهُ سَبْعُونَ دَاءً لَا يَعْلَمُهُ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غذاى خود را با نمك آغاز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آنچه را در نمك هست مى‏دانستند، آن را بر ترياقِ‏ تجربه‏شده برمى‏گزيدند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غذاى خود را با نمك آغاز كند، هفتاد درد و نيز ديگر دردهايى كه فقط خداوند از آنها آگاه است، از او مى‏رود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مصادر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623</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الشيعة، 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مستدرك الوسائل، ج‏</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 ج‏</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397</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الْبَرْقِي‏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النَّوْفَلِيِّ عَنِ السَّكُونِيِّ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افْتَتَحَ طَعَاماً بِالْمِلْحِ وَ خَتَمَهُ بِالْمِلْحِ دُفِعَ عَنْهُ سَبْعُونَ 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غذای خود را با نمک آغاز و با آن ختم کند، هفتاد بیماری از او دفع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592</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الشيعة، 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 ج‏</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الفصول المهمة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تكملة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بن محمد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الْقَاسِمِ بْنِ يَحْيَى عَنْ جَدِّهِ عَنْ مُحَمَّدِ بْنِ مُسْلِمٍ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ابْتَدَأَ طَعَامَهُ بِالْمِلْحِ ذَهَبَ عَنْهُ سَبْعُونَ دَاءً لَا يَعْلَمُهُ إِلَّا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غذای خود را با نمک آغاز کند، هفتاد بیماری که کسی غیر از خدا نمی‌داند از او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592</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 ج‏</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397</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بن محمد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 أَصْحَابِنَا عَنِ الْأَصَمِّ عَنْ شُعَيْبٍ عَنْ أَبِي بَصِيرٍ عَنْ أَبِي عَبْدِ اللَّهِ ع قَالَ قَالَ عَلِيٌّ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بَدَأَ بِالْمِلْحِ أَذْهَبَ اللَّهُ عَنْهُ سَبْعِينَ دَاءً مَا يَعْلَمُ الْعِبَادُ مَا 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غذایش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نمک آغاز کند، خداوند هفتاد بیماری – که بندگان  نمی دانند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بین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592</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الشيعة، 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 ج‏</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الفصول المهمة في أصول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تكملة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بن محمد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الْقَاسِمِ وَ يَعْقُوبَ بْنِ يَزِيدَ وَ النَّهِيكِيِّ عَنْ عَبْدِ اللَّهِ بْنِ مُحَمَّدٍ عَنْ زِيَادِ بْنِ مَرْوَانَ الْقَنْدِيِّ عَنِ ابْنِ سِنَانٍ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افْتَتَحَ طَعَامَهُ بِالْمِلْحِ دُفِعَ عَنْهُ أَوْ رَفَعَ عَنْهُ اثْنَانِ وَ سَبْعُونَ 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النَّوْفَلِيُّ عَنِ السَّكُونِيِّ عَنْ أَبِي عَبْدِ اللَّهِ ع‏ وَ رَوَاهُ عَنْ أَبِيهِ عَنْ أَبِي الْبَخْتَرِيِّ عَنْ أَبِي عَبْدِ اللَّهِ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کس غذایش را با نمک آغاز کند هفتاد و دو بیماری از او دفع یا رفع می‌شود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مصادر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593</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 ج‏</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397</w:t>
      </w:r>
    </w:p>
    <w:p>
      <w:pPr>
        <w:pStyle w:val="BookText"/>
        <w:rPr/>
      </w:pPr>
      <w:r>
        <w:rPr>
          <w:rFonts w:ascii="Amiri" w:hAnsi="Amiri" w:eastAsia="Amiri" w:cs="Amiri"/>
          <w:color w:val="111111"/>
          <w:sz w:val="28"/>
          <w:sz w:val="28"/>
          <w:szCs w:val="28"/>
          <w:rtl w:val="true"/>
          <w:lang w:bidi="ar-SA"/>
        </w:rPr>
        <w:t>عَنْهُ عَنْ أَبِيهِ عَنْ مُحَمَّدِ بْنِ أَبِي عُمَيْرٍ عَنْ هِشَامِ بْنِ سَالِمٍ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لِعَلِيٍّ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افْتَتِحْ بِالْمِلْحِ وَ اخْتِمْ بِهِ فَإِنَّهُ مَنِ افْتَتَحَ بِالْمِلْحِ وَ خَتَمَ بِهِ عُوفِيَ مِنِ اثْنَيْنِ وَ سَبْعِينَ نَوْعاً مِنْ أَنْوَاعِ الْبَلَاءِ مِنْهَا الْجُنُونُ وَ الْجُذَامُ وَ الْبَرَص‏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غذایت را با نمک آغاز کن و با آن ختم کن؛ چرا که از هفتاد نوع از انواع بلاء – از جمله جنون و جذام و پیسی – بهبودی می‌یابد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مصادر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bookmarkStart w:id="214" w:name="pg11208_98859"/>
    </w:p>
    <w:p>
      <w:pPr>
        <w:pStyle w:val="BookText"/>
        <w:rPr/>
      </w:pPr>
      <w:bookmarkEnd w:id="214"/>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 ج‏</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398</w:t>
      </w:r>
    </w:p>
    <w:p>
      <w:pPr>
        <w:pStyle w:val="BookText"/>
        <w:rPr/>
      </w:pPr>
      <w:r>
        <w:rPr>
          <w:rFonts w:ascii="Amiri" w:hAnsi="Amiri" w:eastAsia="Amiri" w:cs="Amiri"/>
          <w:color w:val="111111"/>
          <w:sz w:val="28"/>
          <w:sz w:val="28"/>
          <w:szCs w:val="28"/>
          <w:rtl w:val="true"/>
          <w:lang w:bidi="ar-SA"/>
        </w:rPr>
        <w:t>عَنْهُ عَنْ بَعْضِ مَنْ رَوَاهُ عَنْ أَبِي عَبْدِ اللَّهِ ع قَالَ 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أَوْحَى إِلَى مُوسَى بْنِ عِمْرَانَ أَنْ ابْدَأْ بِالْمِلْحِ وَ اخْتِمْ بِالْمِلْحِ فَإِنَّ فِي الْمِلْحِ دَوَاءً مِنْ سَبْعِينَ دَاءً أَهْوَنُهَا الْجُنُونُ وَ الْجُذَامُ وَ الْبَرَصُ وَ وَجَعُ الْحَلْقِ وَ الْأَضْرَاسِ وَ وَجَعُ الْبَطْن‏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كه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موسى عليه السلام وحى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مى‏خواهى غذا بخورى با نمك شروع كن و غذا را با نمك خاتمه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نمك داروى هفتاد بيمارى است كه كوچكترين آنها جنون، جذام، برص، گلو درد، دندان درد و درد شكم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593</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الشيعة، 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الفصول المهمة،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 ج‏</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الجواهر السنية في الأحاديث القدسية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كليات حديث قدسى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144</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أَحْمَدَ عَنِ السِّنْدِيِّ بْنِ مُحَمَّدٍ عَنْ أَبِي الْبَخْتَرِيِّ عَنْ أَبِي عَبْدِ اللَّهِ ع قَالَ قَالَ أَمِيرُ الْمُؤْمِنِينَ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مَنْعُ الْمِلْحِ وَ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کردنِ مردم از نمک و آتش حلال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قرب الإسناد، ص </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سند قرب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الْبَخْتَرِيِّ، عَنْ جَعْفَرٍ، عَنْ أَبِيهِ، عَنْ عَلِيٍّ عَلَيْهِ السَّلَامُ</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الشيعة، ج‏</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 ج‏</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الوافي، ج‏</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468</w:t>
      </w:r>
    </w:p>
    <w:p>
      <w:pPr>
        <w:pStyle w:val="Heading3"/>
        <w:numPr>
          <w:ilvl w:val="2"/>
          <w:numId w:val="1"/>
        </w:numPr>
        <w:rPr/>
      </w:pPr>
      <w:bookmarkStart w:id="215" w:name="__RefHeading___Toc7651526_2870459653"/>
      <w:bookmarkStart w:id="216" w:name="_Toc85"/>
      <w:bookmarkEnd w:id="215"/>
      <w:r>
        <w:rPr>
          <w:rtl w:val="true"/>
        </w:rPr>
        <w:t xml:space="preserve">پیوست شماره </w:t>
      </w:r>
      <w:r>
        <w:rPr/>
        <w:t>8</w:t>
      </w:r>
      <w:r>
        <w:rPr>
          <w:rtl w:val="true"/>
        </w:rPr>
        <w:t xml:space="preserve">: </w:t>
      </w:r>
      <w:r>
        <w:rPr>
          <w:rtl w:val="true"/>
        </w:rPr>
        <w:t xml:space="preserve">روایاتی در مورد تاثیرِ گرفتنِ ناخن و شارب در </w:t>
      </w:r>
      <w:r>
        <w:rPr>
          <w:rtl w:val="true"/>
        </w:rPr>
        <w:t xml:space="preserve">" </w:t>
      </w:r>
      <w:r>
        <w:rPr>
          <w:rtl w:val="true"/>
        </w:rPr>
        <w:t>ایمنی</w:t>
      </w:r>
      <w:r>
        <w:rPr>
          <w:rtl w:val="true"/>
        </w:rPr>
        <w:t xml:space="preserve">" </w:t>
      </w:r>
      <w:r>
        <w:rPr>
          <w:rtl w:val="true"/>
        </w:rPr>
        <w:t>از بیماری‌ها</w:t>
      </w:r>
      <w:bookmarkEnd w:id="216"/>
    </w:p>
    <w:p>
      <w:pPr>
        <w:pStyle w:val="BookText"/>
        <w:rPr/>
      </w:pPr>
      <w:r>
        <w:rPr>
          <w:rFonts w:ascii="Amiri" w:hAnsi="Amiri" w:eastAsia="Amiri" w:cs="Amiri"/>
          <w:color w:val="111111"/>
          <w:sz w:val="28"/>
          <w:sz w:val="28"/>
          <w:szCs w:val="28"/>
          <w:rtl w:val="true"/>
          <w:lang w:bidi="ar-SA"/>
        </w:rPr>
        <w:t>حَدَّثَنَا أَحْمَدُ بْنُ عَلِيِّ بْنِ إِبْرَاهِيمَ رَضِيَ اللَّهُ عَنْهُ قَالَ حَدَّثَنِي أَبِي عَنْ أَبِيهِ إِبْرَاهِيمَ بْنِ هَاشِمٍ عَنْ مُحَمَّدِ بْنِ أَبِي عُمَيْرٍ عَنْ حَفْصِ بْنِ الْبَخْتَرِيِّ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تَقْلِيمُ الْأَظْفَارِ وَ أَخْذُ الشَّارِبِ مِنْ جُمُعَةٍ إِلَى جُمُعَةٍ أَمَانٌ مِنَ الْجُذَامِ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کوتاه کردنِ ناخن و شارب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به جمعه امان از جذام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الخصال،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حَدَّثَنَا أَبِي رَضِيَ اللَّهُ عَنْهُ قَالَ حَدَّثَنَا مُحَمَّدُ بْنُ يَحْيَى الْعَطَّارُ عَنْ مُحَمَّدِ بْنِ أَحْمَدَ قَالَ حَدَّثَنَا مُحَمَّدُ بْنُ حَسَّانَ الرَّازِيُّ عَنْ أَبِي مُحَمَّدٍ الرَّازِيِّ عَنِ الْحُسَيْنِ بْنِ يَزِيدَ عَنِ السَّكُونِيِّ عَنْ أَبِي عَبْدِ اللَّهِ عَنْ أَبِيهِ ع قَالَ 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قَلَّمَ أَظْفَارَهُ يَوْمَ الْجُمُعَةِ أَخْرَجَ اللَّهُ مِنْ أَنَامِلِهِ الدَّاءَ وَ أَدْخَلَ فِيهِ الدَّوَاءَ وَ رُوِيَ أَنَّهُ لَا يُصِيبُهُ جُنُونٌ وَ لَا جُذَامٌ وَ لَا بَرَصٌ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پدرش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ناخن های خود را در روز جمعه کوتاه کند، خداوند از انگشتانش درد را خارج می‌کند و دواء را در آن وارد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جنون و جذام و بَرَص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مستدرك الوسائل،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أَبِي ره قَالَ حَدَّثَنِي عَلِيُّ بْنُ إِبْرَاهِيمَ عَنْ أَبِيهِ عَنِ الْحَسَنِ بْنِ زَيْدٍ عَنِ السَّكُونِيِّ عَنْ أَبِي عَبْدِ اللَّهِ ع قَالَ 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قَلَّمَ أَظْفَارَهُ يَوْمَ الْجُمُعَةِ أَخْرَجَ اللَّهُ عَزَّ وَ جَلَّ مِنْ أَنَامِلِهِ الدَّاءَ وَ أَدْخَلَ فِيهَا الدَّوَاءَ</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ناخن های خود را در روز جمعه کوتاه کند، خداوند از انگشتانش درد را خارج می‌کند و دواء را در آن وارد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الأعمال و عقاب الأعمال، ص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الشيعة،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120</w:t>
      </w:r>
    </w:p>
    <w:p>
      <w:pPr>
        <w:pStyle w:val="BookText"/>
        <w:rPr/>
      </w:pPr>
      <w:r>
        <w:rPr>
          <w:rFonts w:ascii="Amiri" w:hAnsi="Amiri" w:eastAsia="Amiri" w:cs="Amiri"/>
          <w:color w:val="111111"/>
          <w:sz w:val="28"/>
          <w:sz w:val="28"/>
          <w:szCs w:val="28"/>
          <w:rtl w:val="true"/>
          <w:lang w:bidi="ar-SA"/>
        </w:rPr>
        <w:t>عَنْ أَبِي عَبْدِ اللَّهِ عَنْ آبَائِهِ ع عَنِ النَّبِيِّ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قَلَّمَ أَظْفَارَهُ يَوْمَ الْجُمُعَةِ أَخْرَجَ اللَّهُ مِنْ أَنَامِلِهِ دَاءً وَ أَدْخَلَ فِيهَا شِفَاء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پدرانش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ناخن های خود را در روز جمعه کوتاه کند، خداوند دردی را از انگشتانش خارج می‌کند و دوائی را در آن وارد می نماید</w:t>
      </w:r>
      <w:r>
        <w:rPr>
          <w:rFonts w:eastAsia="IRNazanin" w:cs="IRNazanin"/>
          <w:color w:val="111111"/>
          <w:sz w:val="28"/>
          <w:szCs w:val="28"/>
          <w:rtl w:val="true"/>
          <w:lang w:bidi="fa-IR"/>
        </w:rPr>
        <w:t>.</w:t>
      </w:r>
    </w:p>
    <w:p>
      <w:pPr>
        <w:pStyle w:val="Code"/>
        <w:rPr/>
      </w:pP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مصادر اصلی</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مكارم الأخلاق، ص </w:t>
      </w:r>
      <w:r>
        <w:rPr>
          <w:rFonts w:eastAsia="Consolas" w:cs="Consolas" w:ascii="Consolas" w:hAnsi="Consolas"/>
          <w:color w:val="1F2937"/>
          <w:sz w:val="20"/>
          <w:szCs w:val="20"/>
          <w:lang w:val="en-US"/>
        </w:rPr>
        <w:t>64</w:t>
      </w:r>
      <w:r>
        <w:rPr>
          <w:rFonts w:eastAsia="Consolas" w:cs="Consolas" w:ascii="Consolas" w:hAnsi="Consolas"/>
          <w:color w:val="1F2937"/>
          <w:sz w:val="20"/>
          <w:szCs w:val="20"/>
          <w:rtl w:val="true"/>
          <w:lang w:val="en-US"/>
        </w:rPr>
        <w:t xml:space="preserve"> / </w:t>
      </w:r>
      <w:r>
        <w:rPr>
          <w:rFonts w:ascii="Consolas" w:hAnsi="Consolas" w:eastAsia="Consolas" w:cs="Consolas"/>
          <w:color w:val="1F2937"/>
          <w:sz w:val="20"/>
          <w:sz w:val="20"/>
          <w:szCs w:val="20"/>
          <w:rtl w:val="true"/>
          <w:lang w:val="en-US"/>
        </w:rPr>
        <w:t>دعائم الإسلام، ج‏</w:t>
      </w:r>
      <w:r>
        <w:rPr>
          <w:rFonts w:eastAsia="Consolas" w:cs="Consolas" w:ascii="Consolas" w:hAnsi="Consolas"/>
          <w:color w:val="1F2937"/>
          <w:sz w:val="20"/>
          <w:szCs w:val="20"/>
          <w:lang w:val="en-US"/>
        </w:rPr>
        <w:t>1</w:t>
      </w:r>
      <w:r>
        <w:rPr>
          <w:rFonts w:ascii="Consolas" w:hAnsi="Consolas" w:eastAsia="Consolas" w:cs="Consolas"/>
          <w:color w:val="1F2937"/>
          <w:sz w:val="20"/>
          <w:sz w:val="20"/>
          <w:szCs w:val="20"/>
          <w:rtl w:val="true"/>
          <w:lang w:val="en-US"/>
        </w:rPr>
        <w:t xml:space="preserve">، ص </w:t>
      </w:r>
      <w:r>
        <w:rPr>
          <w:rFonts w:eastAsia="Consolas" w:cs="Consolas" w:ascii="Consolas" w:hAnsi="Consolas"/>
          <w:color w:val="1F2937"/>
          <w:sz w:val="20"/>
          <w:szCs w:val="20"/>
          <w:lang w:val="en-US"/>
        </w:rPr>
        <w:t>124</w:t>
      </w:r>
      <w:r>
        <w:rPr>
          <w:rFonts w:eastAsia="Consolas" w:cs="Consolas" w:ascii="Consolas" w:hAnsi="Consolas"/>
          <w:color w:val="1F2937"/>
          <w:sz w:val="20"/>
          <w:szCs w:val="20"/>
          <w:rtl w:val="true"/>
          <w:lang w:val="en-US"/>
        </w:rPr>
        <w:t xml:space="preserve"> / </w:t>
      </w:r>
      <w:r>
        <w:rPr>
          <w:rFonts w:ascii="Consolas" w:hAnsi="Consolas" w:eastAsia="Consolas" w:cs="Consolas"/>
          <w:color w:val="1F2937"/>
          <w:sz w:val="20"/>
          <w:sz w:val="20"/>
          <w:szCs w:val="20"/>
          <w:rtl w:val="true"/>
          <w:lang w:val="en-US"/>
        </w:rPr>
        <w:t xml:space="preserve">النوادر </w:t>
      </w:r>
      <w:r>
        <w:rPr>
          <w:rFonts w:eastAsia="Consolas" w:cs="Consolas" w:ascii="Consolas" w:hAnsi="Consolas"/>
          <w:color w:val="1F2937"/>
          <w:sz w:val="20"/>
          <w:szCs w:val="20"/>
          <w:rtl w:val="true"/>
          <w:lang w:val="en-US"/>
        </w:rPr>
        <w:t>(</w:t>
      </w:r>
      <w:r>
        <w:rPr>
          <w:rFonts w:ascii="Consolas" w:hAnsi="Consolas" w:eastAsia="Consolas" w:cs="Consolas"/>
          <w:color w:val="1F2937"/>
          <w:sz w:val="20"/>
          <w:sz w:val="20"/>
          <w:szCs w:val="20"/>
          <w:rtl w:val="true"/>
          <w:lang w:val="en-US"/>
        </w:rPr>
        <w:t>للراوندي</w:t>
      </w:r>
      <w:r>
        <w:rPr>
          <w:rFonts w:eastAsia="Consolas" w:cs="Consolas" w:ascii="Consolas" w:hAnsi="Consolas"/>
          <w:color w:val="1F2937"/>
          <w:sz w:val="20"/>
          <w:szCs w:val="20"/>
          <w:rtl w:val="true"/>
          <w:lang w:val="en-US"/>
        </w:rPr>
        <w:t>)</w:t>
      </w:r>
      <w:r>
        <w:rPr>
          <w:rFonts w:ascii="Consolas" w:hAnsi="Consolas" w:eastAsia="Consolas" w:cs="Consolas"/>
          <w:color w:val="1F2937"/>
          <w:sz w:val="20"/>
          <w:sz w:val="20"/>
          <w:szCs w:val="20"/>
          <w:rtl w:val="true"/>
          <w:lang w:val="en-US"/>
        </w:rPr>
        <w:t xml:space="preserve">، ص </w:t>
      </w:r>
      <w:r>
        <w:rPr>
          <w:rFonts w:eastAsia="Consolas" w:cs="Consolas" w:ascii="Consolas" w:hAnsi="Consolas"/>
          <w:color w:val="1F2937"/>
          <w:sz w:val="20"/>
          <w:szCs w:val="20"/>
          <w:lang w:val="en-US"/>
        </w:rPr>
        <w:t>23</w:t>
      </w:r>
      <w:r>
        <w:rPr>
          <w:rFonts w:eastAsia="Consolas" w:cs="Consolas" w:ascii="Consolas" w:hAnsi="Consolas"/>
          <w:color w:val="1F2937"/>
          <w:sz w:val="20"/>
          <w:szCs w:val="20"/>
          <w:rtl w:val="true"/>
          <w:lang w:val="en-US"/>
        </w:rPr>
        <w:t xml:space="preserve"> / </w:t>
      </w:r>
      <w:r>
        <w:rPr>
          <w:rFonts w:ascii="Consolas" w:hAnsi="Consolas" w:eastAsia="Consolas" w:cs="Consolas"/>
          <w:color w:val="1F2937"/>
          <w:sz w:val="20"/>
          <w:sz w:val="20"/>
          <w:szCs w:val="20"/>
          <w:rtl w:val="true"/>
          <w:lang w:val="en-US"/>
        </w:rPr>
        <w:t>جامع الأخبار</w:t>
      </w:r>
      <w:r>
        <w:rPr>
          <w:rFonts w:eastAsia="Consolas" w:cs="Consolas" w:ascii="Consolas" w:hAnsi="Consolas"/>
          <w:color w:val="1F2937"/>
          <w:sz w:val="20"/>
          <w:szCs w:val="20"/>
          <w:rtl w:val="true"/>
          <w:lang w:val="en-US"/>
        </w:rPr>
        <w:t>(</w:t>
      </w:r>
      <w:r>
        <w:rPr>
          <w:rFonts w:ascii="Consolas" w:hAnsi="Consolas" w:eastAsia="Consolas" w:cs="Consolas"/>
          <w:color w:val="1F2937"/>
          <w:sz w:val="20"/>
          <w:sz w:val="20"/>
          <w:szCs w:val="20"/>
          <w:rtl w:val="true"/>
          <w:lang w:val="en-US"/>
        </w:rPr>
        <w:t>للشعيري</w:t>
      </w:r>
      <w:r>
        <w:rPr>
          <w:rFonts w:eastAsia="Consolas" w:cs="Consolas" w:ascii="Consolas" w:hAnsi="Consolas"/>
          <w:color w:val="1F2937"/>
          <w:sz w:val="20"/>
          <w:szCs w:val="20"/>
          <w:rtl w:val="true"/>
          <w:lang w:val="en-US"/>
        </w:rPr>
        <w:t>)</w:t>
      </w:r>
      <w:r>
        <w:rPr>
          <w:rFonts w:ascii="Consolas" w:hAnsi="Consolas" w:eastAsia="Consolas" w:cs="Consolas"/>
          <w:color w:val="1F2937"/>
          <w:sz w:val="20"/>
          <w:sz w:val="20"/>
          <w:szCs w:val="20"/>
          <w:rtl w:val="true"/>
          <w:lang w:val="en-US"/>
        </w:rPr>
        <w:t xml:space="preserve">، ص </w:t>
      </w:r>
      <w:r>
        <w:rPr>
          <w:rFonts w:eastAsia="Consolas" w:cs="Consolas" w:ascii="Consolas" w:hAnsi="Consolas"/>
          <w:color w:val="1F2937"/>
          <w:sz w:val="20"/>
          <w:szCs w:val="20"/>
          <w:lang w:val="en-US"/>
        </w:rPr>
        <w:t>122</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122</w:t>
      </w:r>
    </w:p>
    <w:p>
      <w:pPr>
        <w:pStyle w:val="BookText"/>
        <w:rPr/>
      </w:pPr>
      <w:r>
        <w:rPr>
          <w:rFonts w:ascii="Amiri" w:hAnsi="Amiri" w:eastAsia="Amiri" w:cs="Amiri"/>
          <w:color w:val="111111"/>
          <w:sz w:val="28"/>
          <w:sz w:val="28"/>
          <w:szCs w:val="28"/>
          <w:rtl w:val="true"/>
          <w:lang w:bidi="ar-SA"/>
        </w:rPr>
        <w:t>أَخْبَرَنَا مُحَمَّدٌ حَدَّثَنِي مُوسَى قَالَ حَدَّثَنَا أَبِي عَنْ أَبِيهِ عَنْ جَدِّهِ جَعْفَرِ بْنِ مُحَمَّدٍ عَنْ أَبِيهِ عَنْ جَدِّهِ عَلِيِّ بْنِ الْحُسَيْنِ عَنْ أَبِيهِ عَنْ عَلِيٍّ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قَلَّمَ أَظَافِيرَهُ يَوْمَ الْجُمُعَةِ أَخْرَجَ اللَّهُ مِنْ أَفَاصِيلِهِ دَاءً وَ أَدْخَلَ فِيهِ شِفَاءً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ناخن های خود را در روز جمعه کوتاه کند، خداوند دردی را از انگشتانش خارج می‌کند و شفائی را در آن وارد می 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الأشعثيات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أَحْمَدُ بْنُ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زِيَادُ بْنُ مَرْوَانَ الْعَبْدِيُّ عَنْ مُحَمَّدِ بْنِ سِنَانٍ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الشَّارِبِ مِنَ الْجُمُعَةِ إِلَى الْجُمُعَةِ أَمَانٌ مِنَ الْجُذَامِ وَ الشَّعْرُ فِي الْأَنْفِ أَمَانٌ مِنْهُ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ناخن جمعه به جمعه امان از جذام است، و موی داخل بینی هم امان از جذام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 الأئمة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لابنابسطام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213</w:t>
      </w:r>
    </w:p>
    <w:p>
      <w:pPr>
        <w:pStyle w:val="BookText"/>
        <w:rPr/>
      </w:pPr>
      <w:r>
        <w:rPr>
          <w:rFonts w:ascii="Amiri" w:hAnsi="Amiri" w:eastAsia="Amiri" w:cs="Amiri"/>
          <w:color w:val="111111"/>
          <w:sz w:val="28"/>
          <w:sz w:val="28"/>
          <w:szCs w:val="28"/>
          <w:rtl w:val="true"/>
          <w:lang w:bidi="ar-SA"/>
        </w:rPr>
        <w:t>رُوِيَ عَنِ الصَّادِقِ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الشَّارِبِ مِنَ الْجُمُعَةِ إِلَى الْجُمُعَةِ أَمَانٌ مِنَ الْجُذَام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شارب گرفتن جمعه به جمعه موجب امان از جذام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يحضره الفقيه،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مكارم الأخلاق، ص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عوالي اللئالي،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مُحَمَّدُ بْنُ يَحْيَى عَنْ أَحْمَدَ بْنِ مُحَمَّدِ بْنِ عِيسَى عَنِ الْقَاسِمِ بْنِ يَحْيَى عَنْ جَدِّهِ الْحَسَنِ بْنِ رَاشِدٍ قَالَ 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تَقْلِيمُ الْأَظْفَارِ يَمْنَعُ الدَّاءَ الْأَعْظَمَ وَ يُدِرُّ الرِّزْقَ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کردنِ ناخن ها مریضی بزرگ را از شما دور می‌کند و روزی را فرا 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ثواب الأعمال و عقاب الأعمال، ص </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سند ثواب الاعمال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ره قَالَ حَدَّثَنِي سَعْدُ بْنُ عَبْدِ اللَّهِ عَنْ مُحَمَّدِ بْنِ عِيسَى عَنِ الْقَاسِمِ بْنِ يَحْيَى عَنْ جَدِّهِ الْحَسَنِ بْنِ رَاشِدٍ عَنْ أَبِي بَصِيرٍ عَنْ أَبِي عَبْدِ اللَّهِ عَنْ آبَائِهِ ع قَالَ قَالَ رَسُولُ اللَّهِ</w:t>
      </w:r>
    </w:p>
    <w:p>
      <w:pPr>
        <w:pStyle w:val="BookText"/>
        <w:rPr/>
      </w:pP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للشعيري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122</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الشيعة،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268</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إِبْرَاهِيمَ عَنْ أَبِيهِ عَنِ ابْنِ أَبِي عُمَيْرٍ عَنْ هِشَامِ بْنِ سَالِمٍ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تَقْلِيمُ الْأَظْفَارِ يَوْمَ الْجُمُعَةِ يُؤْمِنُ مِنَ الْجُذَامِ وَ الْبَرَصِ وَ الْعَمَى وَ إِنْ لَمْ تَحْتَجْ فَحُكَّهَا</w:t>
      </w:r>
      <w:r>
        <w:rPr>
          <w:rFonts w:eastAsia="Amiri" w:cs="Amiri" w:ascii="Amiri" w:hAnsi="Amiri"/>
          <w:color w:val="111111"/>
          <w:sz w:val="28"/>
          <w:szCs w:val="28"/>
          <w:rtl w:val="true"/>
          <w:lang w:bidi="ar-SA"/>
        </w:rPr>
        <w:t xml:space="preserve">. </w:t>
      </w:r>
      <w:bookmarkStart w:id="217" w:name="pg11208_98861"/>
    </w:p>
    <w:p>
      <w:pPr>
        <w:pStyle w:val="BookText"/>
        <w:rPr/>
      </w:pPr>
      <w:bookmarkEnd w:id="217"/>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کوتاه کردنِ ناخن ها در روز جمعه امان از جذام و بَرَص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نیاز نداشتی پس آن را بسای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ثواب الأعمال و عقاب الأعمال، ص </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سند ثواب الاعمال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عَنْ مُحَمَّدِ بْنِ عِيسَى عَنْ أَبِي أَيُّوبَ الْمَدَائِنِيِّ عَنْ أَبِي عَمِيرَةَ عَنْ هِشَامِ بْنِ سَالِمٍ عَنْ أَبِي عَبْدِ اللَّهِ</w:t>
      </w:r>
    </w:p>
    <w:p>
      <w:pPr>
        <w:pStyle w:val="BookText"/>
        <w:rPr/>
      </w:pPr>
      <w:r>
        <w:rPr>
          <w:rFonts w:ascii="Amiri" w:hAnsi="Amiri" w:eastAsia="Amiri" w:cs="Amiri"/>
          <w:color w:val="111111"/>
          <w:sz w:val="28"/>
          <w:sz w:val="28"/>
          <w:szCs w:val="28"/>
          <w:rtl w:val="true"/>
          <w:lang w:bidi="ar-SA"/>
        </w:rPr>
        <w:t>من لا يحضره الفقيه،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الدعوات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للراوندي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للشعيري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الشيعة،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من لا یحضر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عَنْهُ عَنِ ابْنِ فَضَّالٍ عَنِ ابْنِ بُكَيْرٍ عَنْ أَبِي عَبْدِ اللَّهِ 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تَقْلِيمُ الْأَظْفَارِ وَ أَخْذُ الشَّارِبِ فِي كُلِّ جُمُعَةٍ أَمَانٌ مِنَ الْبَرَصِ وَ الْجُنُونِ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کوتاه کردن ناخن ها و گرفتن شارب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جمعه امان از پیسی و جنون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490</w:t>
      </w:r>
    </w:p>
    <w:p>
      <w:pPr>
        <w:pStyle w:val="BookText"/>
        <w:rPr/>
      </w:pPr>
      <w:r>
        <w:rPr>
          <w:rFonts w:ascii="Amiri" w:hAnsi="Amiri" w:eastAsia="Amiri" w:cs="Amiri"/>
          <w:color w:val="111111"/>
          <w:sz w:val="28"/>
          <w:sz w:val="28"/>
          <w:szCs w:val="28"/>
          <w:rtl w:val="true"/>
          <w:lang w:bidi="ar-SA"/>
        </w:rPr>
        <w:t>الوافي،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358</w:t>
      </w:r>
    </w:p>
    <w:p>
      <w:pPr>
        <w:pStyle w:val="BookText"/>
        <w:rPr/>
      </w:pPr>
      <w:r>
        <w:rPr>
          <w:rFonts w:ascii="IRNazanin" w:hAnsi="IRNazanin" w:eastAsia="IRNazanin"/>
          <w:color w:val="111111"/>
          <w:sz w:val="28"/>
          <w:sz w:val="28"/>
          <w:szCs w:val="28"/>
          <w:rtl w:val="true"/>
          <w:lang w:bidi="fa-IR"/>
        </w:rPr>
        <w:t>مُحَمَّدُ بْنُ يَحْيَى عَنْ أَحْمَدَ بْنِ مُحَمَّدٍ عَنِ الْحَسَنِ بْنِ عَلِيٍّ عَنِ الْحَسَنِ بْنِ سُلَيْمَانَ عَنْ عَمِّهِ عَبْدِ اللَّهِ بْنِ هِلَالٍ قَالَ قَالَ لِي أَبُو عَبْدِ اللَّهِ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مِنْ شَارِبِكَ وَ أَظْفَارِكَ فِي كُلِّ جُمُعَةٍ فَإِنْ لَمْ يَكُنْ فِيهَا شَيْ‏ءٌ فَحُكَّهَا لَا يُصِيبُكَ جُنُونٌ وَ لَا جُذَامٌ وَ لَا بَرَصٌ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از شارب و ناخن های خود را در هر جمعه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چیزی از آن نمانده بود پس مقداری از آن را بسای که جنون و جذام و پیسی به تو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الشيعة،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681</w:t>
      </w:r>
    </w:p>
    <w:p>
      <w:pPr>
        <w:pStyle w:val="Heading3"/>
        <w:numPr>
          <w:ilvl w:val="2"/>
          <w:numId w:val="1"/>
        </w:numPr>
        <w:rPr/>
      </w:pPr>
      <w:bookmarkStart w:id="218" w:name="__RefHeading___Toc7651528_2870459653"/>
      <w:bookmarkStart w:id="219" w:name="_Toc86"/>
      <w:bookmarkEnd w:id="218"/>
      <w:r>
        <w:rPr>
          <w:rtl w:val="true"/>
        </w:rPr>
        <w:t xml:space="preserve">پیوست شماره </w:t>
      </w:r>
      <w:r>
        <w:rPr/>
        <w:t>9</w:t>
      </w:r>
      <w:r>
        <w:rPr>
          <w:rtl w:val="true"/>
        </w:rPr>
        <w:t xml:space="preserve">: </w:t>
      </w:r>
      <w:r>
        <w:rPr>
          <w:rtl w:val="true"/>
        </w:rPr>
        <w:t xml:space="preserve">روایاتی در مورد </w:t>
      </w:r>
      <w:r>
        <w:rPr>
          <w:rtl w:val="true"/>
        </w:rPr>
        <w:t>"</w:t>
      </w:r>
      <w:r>
        <w:rPr>
          <w:rtl w:val="true"/>
        </w:rPr>
        <w:t>امان</w:t>
      </w:r>
      <w:r>
        <w:rPr>
          <w:rtl w:val="true"/>
        </w:rPr>
        <w:t xml:space="preserve">" </w:t>
      </w:r>
      <w:r>
        <w:rPr>
          <w:rtl w:val="true"/>
        </w:rPr>
        <w:t xml:space="preserve">بودنِ اهلبیت </w:t>
      </w:r>
      <w:r>
        <w:rPr>
          <w:rtl w:val="true"/>
        </w:rPr>
        <w:t>(</w:t>
      </w:r>
      <w:r>
        <w:rPr>
          <w:rtl w:val="true"/>
        </w:rPr>
        <w:t>علیهم‌السلام</w:t>
      </w:r>
      <w:r>
        <w:rPr>
          <w:rtl w:val="true"/>
        </w:rPr>
        <w:t xml:space="preserve">) </w:t>
      </w:r>
      <w:r>
        <w:rPr>
          <w:rtl w:val="true"/>
        </w:rPr>
        <w:t>برای اهل زمین</w:t>
      </w:r>
      <w:bookmarkEnd w:id="219"/>
    </w:p>
    <w:p>
      <w:pPr>
        <w:pStyle w:val="BookText"/>
        <w:rPr/>
      </w:pPr>
      <w:r>
        <w:rPr>
          <w:rFonts w:ascii="Amiri" w:hAnsi="Amiri" w:eastAsia="Amiri" w:cs="Amiri"/>
          <w:color w:val="111111"/>
          <w:sz w:val="28"/>
          <w:sz w:val="28"/>
          <w:szCs w:val="28"/>
          <w:rtl w:val="true"/>
          <w:lang w:bidi="ar-SA"/>
        </w:rPr>
        <w:t xml:space="preserve">وَ بِهَذَا الْإِسْنَادِ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الْحَسَنِ مُحَمَّدُ بْنُ عَلِيِّ بْنِ الشَّاهِ الْفَقِيهُ الْمَرْوَزِيُ‏ بِمَرْوَرُودَ فِي‏ دَارِهِ قَالَ حَدَّثَنَا أَبُو بَكْرِ بْنُ مُحَمَّدِ بْنِ عَبْدِ اللَّهِ النَّيْسَابُورِيُّ قَالَ حَدَّثَنَا أَبُو الْقَاسِمِ عَبْدُ اللَّهِ بْنُ أَحْمَدَ بْنِ عَامِرِ بْنِ سُلَيْمَانَ الطَّائِيُ‏ بِالْبَصْرَةِ قَالَ حَدَّثَنَا أَبِي فِي سَنَةِ سِتِّينَ وَ مِائَتَيْنِ قَالَ حَدَّثَنِي عَلِيُّ بْنُ مُوسَى الرِّضَا ع سَنَةَ أَرْبَعٍ وَ تِسْعِينَ وَ مِائَةٍ وَ حَدَّثَنَا أَبُو مَنْصُورٍ أَحْمَدُ بْنُ إِبْرَاهِيمَ بْنِ بَكْرٍ الْخُورِيُّ بِنَيْسَابُورَ قَالَ حَدَّثَنَا أَبُو إِسْحَاقَ إِبْرَاهِيمُ بْنُ هَارُونَ بْنِ مُحَمَّدٍ الْخُورِيُّ قَالَ حَدَّثَنَا جَعْفَرُ بْنُ مُحَمَّدِ بْنِ زِيَادٍ الْفَقِيهُ الْخُورِيُّ بِنَيْسَابُورَ قَالَ حَدَّثَنَا أَحْمَدُ بْنُ عَبْدِ اللَّهِ الْهَرَوِيُّ الشَّيْبَانِيُّ عَنِ الرِّضَا عَلِيِّ بْنِ مُوسَى ع وَ حَدَّثَنِي أَبُو عَبْدِ اللَّهِ الْحُسَيْنُ بْنُ مُحَمَّدٍ الْأُشْنَانِيُّ الرَّازِيُّ الْعَدْلُ بِبَلْخٍ قَالَ حَدَّثَنَا عَلِيُّ بْنُ مُحَمَّدِ بْنِ مَهْرَوَيْهِ الْقَزْوِينِيُّ عَنْ دَاوُدَ بْنِ سُلَيْمَانَ الْفَرَّاءِ عَنْ عَلِيِّ بْنِ مُوسَى الرِّضَا ع قَال‏ َ حَدَّثَنِي أَبِي مُوسَى بْنُ جَعْفَرٍ قَالَ حَدَّثَنِي أَبِي جَعْفَرُ بْنُ مُحَمَّدٍ قَالَ حَدَّثَنِي أَبِي مُحَمَّدُ بْنُ عَلِيٍّ قَالَ حَدَّثَنِي أَبِي عَلِيُّ بْنُ الْحُسَيْنِ ع قَالَ حَدَّثَتْنِي‏ أَسْمَاءُ بِنْتُ عُمَيْسٍ قَالَتْ حَدَّثَتْنِي فَاطِمَةُ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النُّجُومُ أَمَانٌ لِأَهْلِ السَّمَاءِ وَ أَهْلُ بَيْتِي أَمَانٌ لِأُمَّتِي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 امان اهل آسمان و اهل بيتم امان امّتم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عيون أخبار الرضا عليه‌السلام،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كمال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205</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سند 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عُمَرَ الْحَافِظُ الْبَغْدَادِيُ‏ قَالَ حَدَّثَنَا أَحْمَدُ بْنُ عَبْدِ الْعَزِيزِ بْنِ الْجَعْدِ أَبُو بَكْرٍ قَالَ حَدَّثَنَا عَبْدُ الرَّحْمَنِ بْنُ صَالِحٍ قَالَ حَدَّثَنَا عُبَيْدُ اللَّهِ بْنُ مُوسَى عَنْ مُوسَى بْنِ عُبَيْدَةَ عَنْ إِيَاسِ بْنِ سَلَمَةَ عَنْ أَبِيهِ يَرْفَعُهُ قَالَ قَالَ النَّبِيُّ </w:t>
      </w:r>
    </w:p>
    <w:p>
      <w:pPr>
        <w:pStyle w:val="BookText"/>
        <w:rPr/>
      </w:pP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سند امالی 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بْنِ بَزِيعٍ،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صَبِيحٍ،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خَبَّابُ بْنُ قِسْطَاسٍ، عَنْ مُوسَى بْنِ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إِيَاسُ بْنُ سَلَمَةَ،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أَبِي رَضِيَ اللَّهُ عَنْهُ قَالَ حَدَّثَنَا عَبْدُ اللَّهِ بْنُ جَعْفَرٍ الْحِمْيَرِيُّ عَنْ أَحْمَدَ بْنِ مُحَمَّدِ بْنِ عِيسَى عَنِ الْحُسَيْنِ بْنِ سَعِيدٍ عَنْ فَضَالَةَ بْنِ أَيُّوبَ عَنْ دَاوُدَ عَنْ فُضَيْلٍ الرَّسَّانِ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مُحَمَّدُ بْنُ إِبْرَاهِيمَ إِلَى أَبِي عَبْدِ اللَّهِ ع أَخْبِرْنَا مَا فَضْلُكُمْ أَهْلَ الْبَيْتِ فَكَتَبَ إِلَيْهِ أَبُو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الْكَوَاكِبَ جُعِلَتْ فِي السَّمَاءِ أَمَاناً لِأَهْلِ السَّمَاءِ فَإِذَا ذَهَبَتْ نُجُومُ السَّمَاءِ جَاءَ أَهْلَ السَّمَاءِ مَا كَانُوا يُوعَدُونَ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أَهْلُ بَيْتِي أَمَاناً لِأُمَّتِي فَإِذَا ذَهَبَ أَهْلُ بَيْتِي جَاءَ أُمَّتِي مَا كَانُوا يُوعَدُونَ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بن ابراهيم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فضلیت خودتان‏ اهل البيت آگاه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 آسمان امان اهل آسمان قرار داده شده است و آنگاه كه ستارگان آسمان بروند، بر اهل آسمانها آنچهوعده شده است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بيت من امان امّتم مى‏باشند و آنگاه كه اهل بيتم بروند، بر امّتم آنچه وعده شده است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إثبات الهداة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حَدَّثَنَا مُحَمَّدُ بْنُ عُمَرَ قَالَ حَدَّثَنِي أَبُو بَكْرٍ مُحَمَّدُ بْنُ السَّرِيِّ بْنِ سَهْلٍ قَالَ حَدَّثَنَا عَبَّاسُ بْنُ الْحُسَيْنِ قَالَ حَدَّثَنَا عَبْدُ الْمَلِكِ بْنُ هَارُونَ بْنِ عَنْتَرَةَ عَنْ أَبِيهِ عَنْ جَدِّهِ عَنْ عَلِيِّ بْنِ أَبِي طَالِبٍ ع قَالَ 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النُّجُومُ أَمَانٌ لِأَهْلِ السَّمَاءِ فَإِذَا ذَهَبَتِ النُّجُومُ ذَهَبَ أَهْلُ السَّمَاءِ وَ أَهْلُ‏ بَيْتِي‏ أَمَانٌ‏ لِأَهْلِ‏ الْأَرْضِ‏ فَإِذَا ذَهَبَ‏ أَهْلُ‏ بَيْتِي‏ ذَهَبَ‏ أَهْلُ‏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امیرالمومنین عليه السّلام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 امان اهل آسمانند و چون ستارگان بروند اهل آسمان نيز خواهند رفت، و اهل بيتم امان اهل زمينند و چون اهل بيتم بروند اهل زمين نيز خواهند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للطوسي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379</w:t>
      </w:r>
    </w:p>
    <w:p>
      <w:pPr>
        <w:pStyle w:val="BookText"/>
        <w:rPr/>
      </w:pPr>
      <w:r>
        <w:rPr>
          <w:rFonts w:ascii="Amiri" w:hAnsi="Amiri" w:eastAsia="Amiri" w:cs="Amiri"/>
          <w:color w:val="111111"/>
          <w:sz w:val="28"/>
          <w:sz w:val="28"/>
          <w:szCs w:val="28"/>
          <w:rtl w:val="true"/>
          <w:lang w:bidi="ar-SA"/>
        </w:rPr>
        <w:t>سند امالی 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أَخِي دِعْبِلٌ،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حَفْصُ بْنُ غِيَاثٍ، عَنْ أَبِيهِ، عَنْ جَابِرٍ وَ أَبِي مُوسَى الْأَشْعَرِيِّ وَ ابْنِ عَبَّاسٍ،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نهج الحق و كشف الصدق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علامه حلی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مُسْنَدِ أَحْمَدَ بْنِ حَنْبَل‏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 اهل سنت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الصحابة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احمدابن حنبل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671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عنترة عن الإمام عليّ 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كنزل العمّال،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34155</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عَلِيُّ بْنُ الْحُسَيْنِ قَالَ حَدَّثَنَا أَبُو جَعْفَرٍ مُحَمَّدُ بْنُ الْحَسَنِ البرقوي رَضِيَ اللَّهُ عَنْهُ قَالَ حَدَّثَنَا الْقَاضِي أَبُو إِسْمَاعِيلَ جَعْفَرُ بْنُ الْحُسَيْنِ الْبَلْخِيُّ قَالَ حَدَّثَنَا شَقِيقٌ الْبَلْخِيُّ عَنْ سِمَاكٍ عَنْ زَيْدِ بْنِ أَسْلَمَ عَنْ أَبِي هَارُونَ الْعَبْدِيِّ عَنْ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بَيْتِي أَمَانٌ لِأَهْلِ الْأَرْضِ كَمَا أَنَّ النُّجُومَ أَمَانٌ لِأَهْلِ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فَالْأَئِمَّةُ بَعْدَكَ مِنْ أَهْلِ بَيْتِكَ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الْأَئِمَّةُ بَعْدِي اثْنَا عَشَرَ تِسْعَةٌ مِنْ صُلْبِ الْحُسَيْنِ أُمَنَاءُ مَعْصُومُونَ وَ مِنَّا مَهْدِيُّ هَذِهِ الْأُمَّةِ أَلَا إِنَّهُمْ أَهْلُ بَيْتِي وَ عِتْرَتِي مِنْ لَحْمِي وَ دَمِي مَا بَالُ أَقْوَامٍ يُؤْذُونَنِي فِيهِمْ لَا أَنَالَهُمُ اللَّهُ شَفَاعَتِي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من امان برای اهل زمین اند همانطور که ستارگان امان برای اهل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ائمه بعد از شما از اهل بیت شما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ائمه بعد از من دوازده نفر هستند، که نُه عدد از 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از نسل صُلب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آنها امین و معصوم هستند، و مهدیِ این امت از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آنها اهل بیت و عترت و خاندان من هستند، از گوشت و خون من‌اند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کسانی که در مورد آنها مرا اذیت خواهند کرد 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شفاعت مرا به آنها نمی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كفاية الأثر في النص على الأئمة الإثني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خزّاز 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291</w:t>
      </w:r>
    </w:p>
    <w:p>
      <w:pPr>
        <w:pStyle w:val="BookText"/>
        <w:rPr/>
      </w:pPr>
      <w:r>
        <w:rPr>
          <w:rFonts w:ascii="Amiri" w:hAnsi="Amiri" w:eastAsia="Amiri" w:cs="Amiri"/>
          <w:color w:val="111111"/>
          <w:sz w:val="28"/>
          <w:sz w:val="28"/>
          <w:szCs w:val="28"/>
          <w:rtl w:val="true"/>
          <w:lang w:bidi="ar-SA"/>
        </w:rPr>
        <w:t xml:space="preserve">حَدَّثَنَا مُحَمَّدُ بْنُ أَحْمَدَ السِّنَانِيُ‏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الشیبانی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قَالَ حَدَّثَنَا أَحْمَدُ بْنُ يَحْيَى بْنِ زَكَرِيَّا الْقَطَّانُ قَالَ حَدَّثَنَا بَكْرُ بْنُ عَبْدِ اللَّهِ بْنِ حَبِيبٍ قَالَ حَدَّثَنَا الْفَضْلُ بْنُ الصَّقْرِ الْعَبْدِيُّ قَالَ حَدَّثَنَا أَبُو مُعَاوِيَةَ عَنْ سُلَيْمَانَ بْنِ مِهْرَانَ الْأَعْمَشِ عَنِ الصَّادِقِ جَعْفَرِ بْنِ مُحَمَّدٍ عَنْ أَبِيهِ مُحَمَّدِ بْنِ عَلِيٍّ عَنْ أَبِيهِ عَلِيِّ بْنِ الْحُسَيْنِ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أَئِمَّةُ الْمُسْلِمِينَ‏ وَ حُجَجُ‏ اللَّهِ‏ عَلَى‏ الْعَالَمِينَ‏ وَ سَادَةُ الْمُؤْمِنِينَ‏ وَ قَادَةُ الْغُرِّ الْمُحَجَّلِينَ وَ مَوَالِي الْمُؤْمِنِينَ وَ نَحْنُ أَمَانُ أَهْلِ الْأَرْضِ كَمَا أَنَّ النُّجُومَ أَمَانٌ لِأَهْلِ السَّمَاءِ وَ نَحْنُ الَّذِينَ بِنَا يُمْسِكُ اللَّهُ‏ السَّماءَ أَنْ تَقَعَ عَلَى الْأَرْضِ إِلَّا بِإِذْنِهِ‏ وَ بِنَا يُمْسِكُ الْأَرْضَ أَنْ تَمِيدَ بِأَهْلِهَا وَ بِنَا يُنَزِّلُ الْغَيْثَ، وَ بِنَا يَنْشُرُ الرَّحْمَةَ وَ يُخْرِجُ بَرَكَاتِ الْأَرْضِ وَ لَوْلَا مَا فِي الْأَرْضِ مِنَّا لَسَاخَتْ بِأَهْلِهَا…</w:t>
      </w:r>
    </w:p>
    <w:p>
      <w:pPr>
        <w:pStyle w:val="BookText"/>
        <w:rPr/>
      </w:pPr>
      <w:r>
        <w:rPr>
          <w:rFonts w:ascii="IRNazanin" w:hAnsi="IRNazanin" w:eastAsia="IRNazanin"/>
          <w:color w:val="111111"/>
          <w:sz w:val="28"/>
          <w:sz w:val="28"/>
          <w:szCs w:val="28"/>
          <w:rtl w:val="true"/>
          <w:lang w:bidi="fa-IR"/>
        </w:rPr>
        <w:t xml:space="preserve">امام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امامان مسلمانان و حجّت‏هاى خداوند بر جهانيان و سَروران مؤمنان و جلودار سپيدرويان دست و پا سفيد و سالار مؤمنان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موجب امنيت زمينيانيم، چنان كه ستارگان سبب امان آسمانيان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ماييم كه خداوند به‏ سبب ما آسمان را نگاه داشته تا مبادا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به اذن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زمين فرو افتد و با ما زمين را حفظ كرده تا زمين، اهل خود را نلرزاند و به سبب ما باران را فرو مى‏فرستد و رحمت را در پرتو وجود ما مى‏پراكند و بركت‏هاى زمين بيرون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از ما در زمين نمى‏بود، اهل خود را فرو مى‏كشيد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كمال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روضة الواعظين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فتّال نیشابوری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آل أبي طالب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شهرآشوب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الإحتجاج على أهل اللجاج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للطبرسي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عَلِيُّ بْنُ أَحْمَدَ بْنِ عَبْدِ اللَّهِ بْنِ أَحْمَدَ بْنِ أَبِي عَبْدِ اللَّهِ الْبَرْقِيُّ عَنْ أَبِيهِ عَنْ جَدِّهِ أَحْمَدَ بْنِ أَبِي عَبْدِ اللَّهِ عَنْ أَبِيهِ مُحَمَّدِ بْنِ خَالِدٍ عَنْ غِيَاثِ بْنِ إِبْرَاهِيمَ عَنْ ثَابِتِ بْنِ دِينَارٍ عَنْ سَعْدِ بْنِ طَرِيفٍ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لِعَلِيِّ بْنِ أَبِي طَالِبٍ ع يَا عَلِيُّ أَنَا مَدِينَةُ الْحِكْمَةِ وَ أَنْتَ بَابُهَا وَ لَنْ تُؤْتَى الْمَدِينَةُ إِلَّا مِنْ قِبَلِ الْبَابِ وَ كَذَبَ مَنْ زَعَمَ أَنَّهُ يُحِبُّنِي وَ يُبْغِضُكَ لِأَنَّكَ مِنِّي وَ أَنَا مِنْكَ لَحْمُكَ مِنْ لَحْمِي وَ دَمُكَ مِنْ دَمِي وَ رُوحُكَ مِنْ رُوحِي وَ سَرِيرَتُكَ سَرِيرَتِي وَ عَلَانِيَتُكَ عَلَانِيَتِي وَ أَنْتَ إِمَامُ أُمَّتِي وَ خَلِيفَتِي عَلَيْهَا بَعْدِي سَعِدَ مَنْ أَطَاعَكَ وَ شَقِيَ مَنْ عَصَاكَ وَ رَبِحَ مَنْ تَوَلَّاكَ وَ خَسِرَ مَنْ عَادَاكَ وَ فَازَ مَنْ لَزِمَكَ وَ هَلَكَ مَنْ فَارَقَكَ مَثَلُكَ وَ مَثَلُ </w:t>
      </w:r>
    </w:p>
    <w:p>
      <w:pPr>
        <w:pStyle w:val="BookText"/>
        <w:rPr/>
      </w:pPr>
      <w:r>
        <w:rPr>
          <w:rFonts w:ascii="IRNazanin" w:hAnsi="IRNazanin" w:eastAsia="IRNazanin"/>
          <w:color w:val="111111"/>
          <w:sz w:val="28"/>
          <w:sz w:val="28"/>
          <w:szCs w:val="28"/>
          <w:rtl w:val="true"/>
          <w:lang w:bidi="fa-IR"/>
        </w:rPr>
        <w:t>الْأَئِمَّةِ مِنْ وُلْدِكَ بَعْدِي مَثَلُ سَفِينَةِ نُوحٍ مَنْ رَكِبَهَا نَجَا وَ مَنْ تَخَلَّفَ عَنْهَا غَرِقَ وَ مَثَلُكُمْ مَثَلُ النُّجُومِ كُلَّمَا غَابَ نَجْمٌ طَلَعَ نَجْمٌ إِلَى يَوْمِ الْقِيَامَةِ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عباس گويد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بعلى بن ابى طالب عليه السلام فرمود اى على من شهر دانشم و تو در آنى و هرگز در شهر وارد نشوند جز از در آن دروغ گفته كسى كه گمان برد مرا دوست دارد و تو را دشمن داشته باشد، زيرا من از توام و تو از من گوشتت از گوشت منست و خونت از خون منست و روحت از روح من، پنهانت پنهان منست و آشكارت آشكار من تو امام امت من و خليفه من هستى بر آنها بعد از من، سعادتمند است كسى كه تو را اطاعت كند و بدبخت است كسى كه تو را گناه ورزد سود برد كسى كه ولايت تو را دارد و زيانمند است كسى كه تو را دشمن دارد فائز است كسى كه ملازم تو باشد و هلاك است كسى كه از تو جدا شود مثل تو و مثل امامان از فرزندانت مثل كشتى نوح است هر كس بر آن سوار شود نجات يابد و هر كس تخلف كند غرق شود و مثل شما مثل ستاره‏گانست هرآنگاه كه ستاره‏اى نهان شود ستاره ديگر برآيد تا روز قيامت‏</w:t>
      </w:r>
      <w:r>
        <w:rPr>
          <w:rFonts w:eastAsia="IRNazanin" w:cs="IRNazanin"/>
          <w:color w:val="111111"/>
          <w:sz w:val="28"/>
          <w:szCs w:val="28"/>
          <w:rtl w:val="true"/>
          <w:lang w:bidi="fa-IR"/>
        </w:rPr>
        <w:t>.</w:t>
      </w:r>
    </w:p>
    <w:p>
      <w:pPr>
        <w:pStyle w:val="Code"/>
        <w:rPr/>
      </w:pP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مصادر اصلی</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الأمالي</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للصدوق</w:t>
      </w:r>
      <w:r>
        <w:rPr>
          <w:rFonts w:eastAsia="Consolas" w:cs="Consolas" w:ascii="Consolas" w:hAnsi="Consolas"/>
          <w:color w:val="1F2937"/>
          <w:sz w:val="20"/>
          <w:szCs w:val="20"/>
          <w:rtl w:val="true"/>
          <w:lang w:val="en-US"/>
        </w:rPr>
        <w:t>)</w:t>
      </w:r>
      <w:r>
        <w:rPr>
          <w:rFonts w:ascii="Consolas" w:hAnsi="Consolas" w:eastAsia="Consolas" w:cs="Consolas"/>
          <w:color w:val="1F2937"/>
          <w:sz w:val="20"/>
          <w:sz w:val="20"/>
          <w:szCs w:val="20"/>
          <w:rtl w:val="true"/>
          <w:lang w:val="en-US"/>
        </w:rPr>
        <w:t xml:space="preserve">، ص </w:t>
      </w:r>
      <w:r>
        <w:rPr>
          <w:rFonts w:eastAsia="Consolas" w:cs="Consolas" w:ascii="Consolas" w:hAnsi="Consolas"/>
          <w:color w:val="1F2937"/>
          <w:sz w:val="20"/>
          <w:szCs w:val="20"/>
          <w:lang w:val="en-US"/>
        </w:rPr>
        <w:t>269</w:t>
      </w:r>
      <w:r>
        <w:rPr>
          <w:rFonts w:eastAsia="Consolas" w:cs="Consolas" w:ascii="Consolas" w:hAnsi="Consolas"/>
          <w:color w:val="1F2937"/>
          <w:sz w:val="20"/>
          <w:szCs w:val="20"/>
          <w:rtl w:val="true"/>
          <w:lang w:val="en-US"/>
        </w:rPr>
        <w:t xml:space="preserve"> / </w:t>
      </w:r>
      <w:r>
        <w:rPr>
          <w:rFonts w:ascii="Consolas" w:hAnsi="Consolas" w:eastAsia="Consolas" w:cs="Consolas"/>
          <w:color w:val="1F2937"/>
          <w:sz w:val="20"/>
          <w:sz w:val="20"/>
          <w:szCs w:val="20"/>
          <w:rtl w:val="true"/>
          <w:lang w:val="en-US"/>
        </w:rPr>
        <w:t xml:space="preserve">كمال الدين </w:t>
      </w:r>
      <w:r>
        <w:rPr>
          <w:rFonts w:eastAsia="Consolas" w:cs="Consolas" w:ascii="Consolas" w:hAnsi="Consolas"/>
          <w:color w:val="1F2937"/>
          <w:sz w:val="20"/>
          <w:szCs w:val="20"/>
          <w:rtl w:val="true"/>
          <w:lang w:val="en-US"/>
        </w:rPr>
        <w:t>(</w:t>
      </w:r>
      <w:r>
        <w:rPr>
          <w:rFonts w:ascii="Consolas" w:hAnsi="Consolas" w:eastAsia="Consolas" w:cs="Consolas"/>
          <w:color w:val="1F2937"/>
          <w:sz w:val="20"/>
          <w:sz w:val="20"/>
          <w:szCs w:val="20"/>
          <w:rtl w:val="true"/>
          <w:lang w:val="en-US"/>
        </w:rPr>
        <w:t>صدوق</w:t>
      </w:r>
      <w:r>
        <w:rPr>
          <w:rFonts w:eastAsia="Consolas" w:cs="Consolas" w:ascii="Consolas" w:hAnsi="Consolas"/>
          <w:color w:val="1F2937"/>
          <w:sz w:val="20"/>
          <w:szCs w:val="20"/>
          <w:rtl w:val="true"/>
          <w:lang w:val="en-US"/>
        </w:rPr>
        <w:t>)</w:t>
      </w:r>
      <w:r>
        <w:rPr>
          <w:rFonts w:ascii="Consolas" w:hAnsi="Consolas" w:eastAsia="Consolas" w:cs="Consolas"/>
          <w:color w:val="1F2937"/>
          <w:sz w:val="20"/>
          <w:sz w:val="20"/>
          <w:szCs w:val="20"/>
          <w:rtl w:val="true"/>
          <w:lang w:val="en-US"/>
        </w:rPr>
        <w:t>، ج‏</w:t>
      </w:r>
      <w:r>
        <w:rPr>
          <w:rFonts w:eastAsia="Consolas" w:cs="Consolas" w:ascii="Consolas" w:hAnsi="Consolas"/>
          <w:color w:val="1F2937"/>
          <w:sz w:val="20"/>
          <w:szCs w:val="20"/>
          <w:lang w:val="en-US"/>
        </w:rPr>
        <w:t>1</w:t>
      </w:r>
      <w:r>
        <w:rPr>
          <w:rFonts w:ascii="Consolas" w:hAnsi="Consolas" w:eastAsia="Consolas" w:cs="Consolas"/>
          <w:color w:val="1F2937"/>
          <w:sz w:val="20"/>
          <w:sz w:val="20"/>
          <w:szCs w:val="20"/>
          <w:rtl w:val="true"/>
          <w:lang w:val="en-US"/>
        </w:rPr>
        <w:t xml:space="preserve">، ص </w:t>
      </w:r>
      <w:r>
        <w:rPr>
          <w:rFonts w:eastAsia="Consolas" w:cs="Consolas" w:ascii="Consolas" w:hAnsi="Consolas"/>
          <w:color w:val="1F2937"/>
          <w:sz w:val="20"/>
          <w:szCs w:val="20"/>
          <w:lang w:val="en-US"/>
        </w:rPr>
        <w:t>241</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للشعيري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 xml:space="preserve">وَ بِإِسْنَادِهِ عَنْ عَبْدِ الرَّزَّاقِ بْنِ هَمَّامٍ عَنْ مَعْمَرِ بْنِ رَاشِدٍ عَنْ أَبَانِ بْنِ أَبِي عَيَّاشٍ عَنْ سُلَيْمِ بْنِ قَيْسٍ قَالَ قَالَ عَلِيُّ بْنُ أَبِي طَالِبٍ 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رسول الله 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امَّتي كَمَثَلِ نُجومِ السَّماءِ، كُلَّما غابَ نَجمٌ طَلَعَ نَجمٌ، إنَّهُم أئِمَّةٌ هُداةٌ مَهدِيّونَ، لا يَضُرُّهُم كَيدُ مَن كادَهُم، ولا خِذلانُ مَن خَذَلَهُم، بَل يَضُرُّ اللَّهُ بِذلِكَ مَن كادَهُم وخَذَلَهُم، هُم حُجَجُ اللَّهِ في أرضِهِ، وشُهَداؤُهُ عَلى‏ خَلقِهِ، مَن أطاعَهُم أطاعَ اللَّهَ، ومَن عَصاهُم عَصَى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مَعَ القُرآنِ وَالقُرآنُ مَعَهُم، لا يُفارِقُهُم ولا يُفارِقونَهُ حَتّى‏ يَرِدوا عَلَيَّ حَوضي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 الأَئِمَّةِ أخي عَلِيٌّ خَيرُهُم، ثُمَّ ابني حَسَنٌ، ثُمَّ ابني حُسَينٌ، ثُمَّ تِسعَةٌ مِن وُلدِ الحُسَينِ</w:t>
      </w:r>
    </w:p>
    <w:p>
      <w:pPr>
        <w:pStyle w:val="BookText"/>
        <w:rPr/>
      </w:pP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امّتم، همچون ستارگان سپهر است كه هر گاه يكى از آنها ناپديد شود، ديگرى پيدا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امامانى ره‏نما و ره‏يافته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كينه كسى كه بديشان كينه ورزد و نه ترك يارى كسانى كه از يارى ايشان دريغ ورزند، به آنها زيان نمى‏رساند؛ بلكه خداوند به كسانى كه كينه آنها را در دل دارند و از يارى كردن ايشان دريغ مى‏ورزند، زيان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حجّت‏هاى خدا بر زمين و گواهان اويند بر خلقش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آنها فرمان بَرد، از خدا فرمان برده است و هر كه از ايشان سر پيچد، از خدا سر پيچيده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قرآن اند و قرآن با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قرآن از آنها جدايى مى‏پذيرد و نه آنان از قرآن جدايى مى‏پذيرند، تا آن كه در كنار حوض كوثر بر من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امام، برادرم على است كه بهترين آنهاست، سپس فرزندم حسن و پس از او فرزندم حسين و در پى ايشان، نُه تن از فرزندان حسين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للنعماني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84</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حَدَّثَنَا أَبِي رَضِيَ اللَّهُ عَنْهُ قَالَ حَدَّثَنَا سَعْدُ بْنُ عَبْدِ اللَّهِ عَنْ أَحْمَدَ بْنِ مُحَمَّدِ بْنِ عِيسَى عَنِ الْعَبَّاسِ بْنِ مَعْرُوفٍ عَنْ عَبْدِ اللَّهِ بْنِ عَبْدِ الرَّحْمَنِ الْبَصْرِيِّ عَنْ أَبِي الْمَغْرَاءِ حُمَيْدِ بْنِ الْمُثَنَّى الْعِجْلِيِّ عَنْ أَبِي بَصِيرٍ عَنْ خَيْثَمَةَ الْجُعْفِيِّ عَنْ أَبِي جَعْفَرٍ ع قَالَ 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w:t>
      </w:r>
    </w:p>
    <w:p>
      <w:pPr>
        <w:pStyle w:val="BookText"/>
        <w:rPr/>
      </w:pPr>
      <w:r>
        <w:rPr>
          <w:rFonts w:ascii="Amiri" w:hAnsi="Amiri" w:eastAsia="Amiri" w:cs="Amiri"/>
          <w:color w:val="111111"/>
          <w:sz w:val="28"/>
          <w:sz w:val="28"/>
          <w:szCs w:val="28"/>
          <w:rtl w:val="true"/>
          <w:lang w:bidi="ar-SA"/>
        </w:rPr>
        <w:t>جَنْبُ اللَّهِ وَ نَحْنُ صَفْوَتُهُ وَ نَحْنُ حَوْزَتُهُ وَ نَحْنُ مُسْتَوْدَعُ مَوَارِيثِ الْأَنْبِيَاءِ وَ نَحْنُ أُمَنَاءُ اللَّهِ عَزَّ وَ جَلَّ وَ نَحْنُ حُجَجُ اللَّهِ وَ نَحْنُ أَرْكَانُ الْإِيمَانِ وَ نَحْنُ دَعَائِمُ الْإِسْلَامِ وَ نَحْنُ مِنْ رَحْمَةِ اللَّهِ عَلَى خَلْقِهِ وَ نَحْنُ مَنْ بِنَا يُفْتَحُ وَ بِنَا يُخْتَمُ وَ نَحْنُ أَئِمَّةُ الْهُدَى وَ نَحْنُ مَصَابِيحُ الدُّجَى وَ نَحْنُ مَنَارُ الْهُدَى وَ نَحْنُ السَّابِقُونَ وَ نَحْنُ الْآخِرُونَ وَ نَحْنُ الْعَلَمُ الْمَرْفُوعُ لِلْخَلْقِ مَنْ تَمَسَّكَ بِنَا لَحِقَ وَ مَنْ تَأَخَّرَ عَنَّا غَرِقَ وَ نَحْنُ قَادَةُ الْغُرِّ الْمُحَجَّلِينَ وَ نَحْنُ خِيَرَةُ اللَّهِ وَ نَحْنُ الطَّرِيقُ الْوَاضِحُ وَ الصِّرَاطُ الْمُسْتَقِيمُ إِلَى اللَّهِ عَزَّ وَ جَلَّ وَ نَحْنُ مِنْ نِعْمَةِ اللَّهِ عَزَّ وَ جَلَّ عَلَى خَلْقِهِ وَ نَحْنُ الْمِنْهَاجُ وَ نَحْنُ مَعْدِنُ النُّبُوَّةِ وَ نَحْنُ مَوْضِعُ الرِّسَالَةِ وَ نَحْنُ الَّذِينَ إِلَيْنَا تَخْتَلِفُ الْمَلَائِكَةُ وَ نَحْنُ السِّرَاجُ لِمَنِ اسْتَضَاءَ بِنَا وَ نَحْنُ السَّبِيلُ لِمَنِ اقْتَدَى بِنَا وَ نَحْنُ الْهُدَاةُ إِلَى الْجَنَّةِ وَ نَحْنُ عُرَى الْإِسْلَامِ وَ نَحْنُ الْجُسُورُ وَ الْقَنَاطِرُ مَنْ مَضَى عَلَيْهَا لَمْ يُسْبَقْ وَ مَنْ تَخَلَّفَ عَنْهَا مُحِقَ وَ نَحْنُ السَّنَامُ الْأَعْظَمُ وَ نَحْنُ الَّذِينَ بِنَا يُنْزِلُ اللَّهُ عَزَّ وَ جَلَّ الرَّحْمَةَ وَ بِنَا يُسْقَوْنَ الْغَيْثَ وَ نَحْنُ الَّذِينَ بِنَا يُصْرَفُ عَنْكُمُ الْعَذَابُ فَمَنْ عَرَفَنَا وَ أَبْصَرَنَا وَ عَرَفَ حَقَّنَا وَ أَخَذَ بِأَمْرِنَا فَهُوَ مِنَّا وَ إِلَيْنَا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پنجم ميفرمود ما نزديكان خدائيم، ما برگزيدگان خدائيم، ما انتخاب‏شدگان خدائيم، ما وديعه نگاهداران مواريث پيغمبرانيم، ما امانت داران خداى عز و جل هستيم ما حجتهاى خدائيم، ما پايه‏هاى ايمان هستيم ما ستونهاى اسلاميم ما رحمت خدائيم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خلقش ما كسانى هستيم كه بما آغاز شد و بما پايان شده و ما پيشوايان هدايت هستيم و ما چراغهاى تاريكى هستيم و ما روشنى بخش هدايتيم، ما سبقت‏جويان سبقت‏گيرانيم و ما پايان جهانيم ما پرچمى هستيم كه براى خلق بلند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بما تمسك جويد نجات يابد و بمقصد رسد و هر كس از ما عقب ماند غرق شده ما پيشروان غر محجلين هستيم، ما طريق روشن و صراط مستقيم بخداى عز و جل هستيم، ما نعمت خدائيم بر خلق او، ما راه خدائيم، ما معدن نبوتيم، ما موضع رسالتيم، مائيم كه فرشتگان نزد ما رفت و آمد ميكردند، ما چراغ آنانيم كه از پرتو آن استفاده برند و راه حقيم براى كسانى كه از ما پيروى كنند، ما هاديان بهشتيم و ما حلقه‏هاى اسلاميم و ما پلها و قنطره‏هائيم كه هر كس‏ بر آن گذرد بر او پيشدستى نشود و هر كس از آن تخلف ورزد نابود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سنام اعظميم، مائيم كه خداى عز و جل بخاطر ما رحمت فرو فرستند و بخاطر ما بباران سيراب شوند، و مائيم آنان كه به واسطه ما از شما عذاب بگردد هر كه ما را بشناسد و بما بصيرت داشته باشد و حق ما را بشناسد و دستور ما را بگيرد او از ماست و با ما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للطوسي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654</w:t>
      </w:r>
    </w:p>
    <w:p>
      <w:pPr>
        <w:pStyle w:val="BookText"/>
        <w:rPr/>
      </w:pPr>
      <w:r>
        <w:rPr>
          <w:rFonts w:ascii="Amiri" w:hAnsi="Amiri" w:eastAsia="Amiri" w:cs="Amiri"/>
          <w:color w:val="111111"/>
          <w:sz w:val="28"/>
          <w:sz w:val="28"/>
          <w:szCs w:val="28"/>
          <w:rtl w:val="true"/>
          <w:lang w:bidi="ar-SA"/>
        </w:rPr>
        <w:t>سند امالی 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الْحُسَيْنُ بْنُ عُبَيْدِ اللَّهِ، عَنِ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عَنْ أَحْمَدَ بْنِ مُحَمَّدِ بْنِ عِيسَى، عَنْ أَحْمَدَ بْنِ مُحَمَّدِ بْنِ أَبِي نَصْرٍ، عَنْ أَبِي الْمَغْرَاءِ، عَنْ أَبِي بَصِيرٍ، عَنْ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p>
    <w:p>
      <w:pPr>
        <w:pStyle w:val="BookText"/>
        <w:rPr/>
      </w:pPr>
      <w:r>
        <w:rPr>
          <w:rFonts w:ascii="Amiri" w:hAnsi="Amiri" w:eastAsia="Amiri" w:cs="Amiri"/>
          <w:color w:val="111111"/>
          <w:sz w:val="28"/>
          <w:sz w:val="28"/>
          <w:szCs w:val="28"/>
          <w:rtl w:val="true"/>
          <w:lang w:bidi="ar-SA"/>
        </w:rPr>
        <w:t>بصائر الدرجات في فضائل آل محمد صلى الله عليهم،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سند 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عَامِرٍ عَنِ الْعَبَّاسِ بْنِ مَعْرُوفٍ عَنْ عَبْدِ الرَّحْمَنِ بْنِ‏ أَبِي عَبْدِ اللَّهِ الْبَصْرِيِّ عَنْ أَبِي الْمِعْزَى عَنْ أَبِي بَصِيرٍ عَنْ خَيْثَمَةَ عَنْ أَبِي جَعْفَرٍ ع‏إرشاد القلوب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للديلمي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418</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أَبِي رَضِيَ اللَّهُ عَنْهُ قَالَ حَدَّثَنَا سَعْدُ بْنُ عَبْدِ اللَّهِ قَالَ حَدَّثَنَا أَحْمَدُ بْنُ مُحَمَّدِ بْنِ عِيسَى عَنِ الْحُسَيْنِ بْنِ سَعِيدٍ عَنْ حَمَّادِ بْنِ عِيسَى عَنْ إِبْرَاهِيمَ بْنِ عُمَرَ الْيَمَانِيِّ عَنْ أَبِي الطُّفَيْلِ‏ عَنْ أَبِي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لِأَمِيرِ الْمُؤْمِنِينَ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مَا أُمْلِي </w:t>
      </w:r>
    </w:p>
    <w:p>
      <w:pPr>
        <w:pStyle w:val="BookText"/>
        <w:rPr/>
      </w:pPr>
      <w:r>
        <w:rPr>
          <w:rFonts w:ascii="Amiri" w:hAnsi="Amiri" w:eastAsia="Amiri" w:cs="Amiri"/>
          <w:color w:val="111111"/>
          <w:sz w:val="28"/>
          <w:sz w:val="28"/>
          <w:szCs w:val="28"/>
          <w:rtl w:val="true"/>
          <w:lang w:bidi="ar-SA"/>
        </w:rPr>
        <w:t>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أَ تَخَافُ عَلَيَّ النِّسْيَانَ؟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أَخَافُ عَلَيْكَ النِّسْيَانَ وَ قَدْ دَعَوْتُ اللَّهَ لَكَ أَنْ يُحَفِّظَكَ وَ لَا يُنْسِيَكَ وَ لَكِنِ اكْتُبْ لِشُرَكَائِكَ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شُرَكَائِي يَا نَبِيَّ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مِنْ وُلْدِكَ؛ بِهِمْ تُسْقَى أُمَّتِي الْغَيْثَ وَ بِهِمْ يُسْتَجَابُ دُعَاؤُهُمْ وَ بِهِمْ يَصْرِفُ اللَّهُ عَنْهُمُ الْبَلَاءَ وَ بِهِمْ تَنْزِلُ الرَّحْمَةُ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أَوَّلُهُمْ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أَوْمَأَ بِيَدِهِ إِلَى الْحَسَنِ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أَوْمَأَ بِيَدِهِ إِلَى الْحُسَيْنِ ع ثُمَّ قَالَ ع الْأَئِمَّةُ مِنْ وُلْدِهِ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من بر تو املاء كنم بنويس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پيغمبر خدا آيا ميترسىد فراموش كنم؟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تو از فراموشى نمى‌ترسم، با اينكه از خدا خواستم تو را حافظه دهد و از نسيان نگهدارد، ولى بنويس براى شريكان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شركاء من كيانند يا نبى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فرزندان تو كه بخاطر آنها امتم از باران سيراب شوند و بخاطر آنها دعايشان مستجاب شود و خدا از آنها بدى و بلا را بگرداند و بديشان رحمت فرو بارد،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به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آنها است، سپس اشاره به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 و فرمود امامان از اولاد اويند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الشرائع،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للطوسي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441</w:t>
      </w:r>
    </w:p>
    <w:p>
      <w:pPr>
        <w:pStyle w:val="BookText"/>
        <w:rPr/>
      </w:pPr>
      <w:r>
        <w:rPr>
          <w:rFonts w:ascii="Amiri" w:hAnsi="Amiri" w:eastAsia="Amiri" w:cs="Amiri"/>
          <w:color w:val="111111"/>
          <w:sz w:val="28"/>
          <w:sz w:val="28"/>
          <w:szCs w:val="28"/>
          <w:rtl w:val="true"/>
          <w:lang w:bidi="ar-SA"/>
        </w:rPr>
        <w:t>سند امالی 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عِيسَى، عَنِ الْحُسَيْنِ بْنِ سَعِيدٍ، عَنْ حَمَّادِ بْنِ عِيسَى، عَنْ إِبْرَاهِيمَ بْنِ عُمَرَ الْيَمَانِيِّ، عَنْ أَبِي الطُّفَيْلِ،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الْبَاقِرِ،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بصائر الدرجات في فضائل آل محمد صلى الله عليهم،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سند 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عَنْ أَحْمَدَ بْنِ هِلَالٍ عَنْ أُمَيَّةَ بْنِ عَلِيٍّ عَنْ حَمَّادِ بْنِ عِيسَى عَنْ إِبْرَاهِيمَ بْنِ عُمَرَ الْيَمَانِيِّ عَنْ أَبِي الطُّفَيْلِ عَنْ أَبِي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لِأَمِيرِ الْمُؤْمِنِينَ ع‏</w:t>
      </w:r>
    </w:p>
    <w:p>
      <w:pPr>
        <w:pStyle w:val="BookText"/>
        <w:rPr/>
      </w:pPr>
      <w:r>
        <w:rPr>
          <w:rFonts w:ascii="IRNazanin" w:hAnsi="IRNazanin" w:eastAsia="IRNazanin"/>
          <w:color w:val="111111"/>
          <w:sz w:val="28"/>
          <w:sz w:val="28"/>
          <w:szCs w:val="28"/>
          <w:rtl w:val="true"/>
          <w:lang w:bidi="fa-IR"/>
        </w:rPr>
        <w:t xml:space="preserve">بشارة المصطفى لشيعة المرتضى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عمادالدین طبری آملی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79</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سند بشاره المصطفی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 الْإِمَامُ الرَّئِيسُ الزَّاهِدُ أَبُو مُحَمَّدٍ الْحَسَنُ بْنُ الْحُسَيْنِ بْنِ بَابَوَيْهِ رَحِمَهُ اللَّهُ بِقِرَاءَتِي عَلَيْهِ بِالرَّيِّ سَنَةَ عَشَرَةٍ وَ خَمْسِمِائَةٍ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 السَّعِيدُ أَبُو جَعْفَرٍ مُحَمَّدُ بْنُ الْحَسَنِ الطُّوسِيُّ رَحِمَهُمُ اللَّهُ إِمْلَاءً بِمَشْهَدِ مَوْلَانَا أَمِيرِ الْمُؤْمِنِينَ عَلِيِّ بْنِ أَبِي طَالِبٍ فِي جُمَادَى الْآخِرَةِ سَنَةَ خَمْسٍ وَ خَمْسِينَ وَ أَرْبَعِمِائَةٍ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 الْمُفِيدُ أَبُو عَبْدِ اللَّهِ مُحَمَّدُ بْنُ مُحَمَّدِ بْنِ النُّعْمَانِ الْحَارِثِيُّ رَحِمَهُمُ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 السَّعِيدُ أَبُو جَعْفَرٍ مُحَمَّدُ بْنُ عَلِيِّ بْنِ الْحُسَيْنِ بْنِ بَابَوَيْهِ رَحِمَهُمُ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عِيسَى بِإِسْنَادِهِ عَنِ الْبَاقِرِ عَنْ آبَائِهِحَدَّثَنَا عَلِيُّ بْنُ أَحْمَدَ بْنِ مُحَمَّدِ بْنِ عِمْرَانَ الدَّقَّاقُ رَضِيَ اللَّهُ عَنْهُ وَ مُحَمَّدُ بْنُ أَحْمَدَ السِّنَانِيُّ وَ عَلِيُّ بْنُ عَبْدِ اللَّهِ الْوَرَّاقُ وَ الْحُسَيْنُ بْنُ إِبْرَاهِيمَ بْنِ أَحْمَدَ بْنِ هِشَامٍ الْمُكَتِّبُ قَالُوا حَدَّثَنَا مُحَمَّدُ بْنُ أَبِي عَبْدِ اللَّهِ الْكُوفِيُّ وَ أَبُو الْحُسَيْنِ الْأَسَدِيُّ قَالُوا حَدَّثَنَا مُحَمَّدُ بْنُ إِسْمَاعِيلَ الْمَكِّيُّ الْبَرْمَكِيُّ قَالَ حَدَّثَنَا مُوسَى بْنُ عِمْرَانَ النَّخَعِيُّ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لِعَلِيِّ بْنِ مُحَمَّدِ بْنِ عَلِيِّ بْنِ مُوسَى بْنِ جَعْفَرِ بْنِ مُحَمَّدِ بْنِ عَلِيِّ بْنِ الْحُسَيْنِ بْنِ عَلِيِّ بْنِ أَبِي طَالِبٍ ع عَلِّمْنِي يَا ابْنَ رَسُولِ اللَّهِ قَوْلًا أَقُولُهُ بَلِيغاً كَامِلًا إِذَا زُرْتُ وَاحِداً مِنْكُم‏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أَرَادَ اللَّهَ بَدَأَ بِكُمْ وَ مَنْ وَحَّدَهُ قَبِلَ عَنْكُمْ وَ مَنْ قَصَدَهُ تَوَجَّهَ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أُحْصِي ثَنَاءَكُمْ‏ وَ لَا أَبْلُغُ مِنَ الْمَدْحِ كُنْهَكُمْ وَ مِنَ الْوَصْفِ </w:t>
      </w:r>
    </w:p>
    <w:p>
      <w:pPr>
        <w:pStyle w:val="BookText"/>
        <w:rPr/>
      </w:pPr>
      <w:r>
        <w:rPr>
          <w:rFonts w:ascii="Amiri" w:hAnsi="Amiri" w:eastAsia="Amiri" w:cs="Amiri"/>
          <w:color w:val="111111"/>
          <w:sz w:val="28"/>
          <w:sz w:val="28"/>
          <w:szCs w:val="28"/>
          <w:rtl w:val="true"/>
          <w:lang w:bidi="ar-SA"/>
        </w:rPr>
        <w:t>قَدْرَكُمْ وَ أَنْتُمْ نُورُ الْأَخْيَارِ وَ هُدَاةُ الْأَبْرَارِ وَ حُجَجُ الْجَبَّارِ بِكُمْ فَتَحَ اللَّهُ وَ بِكُمْ يَخْتِمُ‏ وَ بِكُمْ‏ يُنَزِّلُ الْغَيْثَ وَ بِكُمْ‏ يُمْسِكُ‏ السَّماءَ أَنْ‏ تَقَعَ‏ عَلَى‏ الْأَرْضِ‏ إِلَّا بِإِذْنِه‏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هادى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زيارت جامعه كه امامان عليهم السلام را با آن زيارت مى‏كنند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کس خدا را اراده کند از شما آغاز می‌کند، و هر کس خدا را به توحید یاد کند از شما قبول می‌کند، و هر کس قصد خدا کند متوجه شما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سَرورانم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نمى‏توانم ستايش شما را شماره كنم و به كُنه مدح شما برسم و به توصيف منزلت شما دست يابم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نور برگزيدگان و هدايتگر نيكان و حجّت‏هاى خداوند جبّار هستيد كه خداوند، با شما هر كارى را آغاز مى‏كند و با شما پايان هر كارى را مقرّر مى‏نمايد و در پرتو وجود شما باران را فرو مى‏ريزد و با شما آسمان را نگاه مى‏دارد تا فرو نيفتد، مگر به اذن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عيون أخبار الرضا عليه‌السلام،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 يحضره الفقيه،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615</w:t>
      </w:r>
    </w:p>
    <w:p>
      <w:pPr>
        <w:pStyle w:val="BookText"/>
        <w:rPr/>
      </w:pPr>
      <w:r>
        <w:rPr>
          <w:rFonts w:ascii="Amiri" w:hAnsi="Amiri" w:eastAsia="Amiri" w:cs="Amiri"/>
          <w:color w:val="111111"/>
          <w:sz w:val="28"/>
          <w:sz w:val="28"/>
          <w:szCs w:val="28"/>
          <w:rtl w:val="true"/>
          <w:lang w:bidi="ar-SA"/>
        </w:rPr>
        <w:t>سند من لا یحضر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مُحَمَّدُ بْنُ إِسْمَاعِيلَ الْبَرْمَكِيُ‏ قَالَ حَدَّثَنَا مُوسَى بْنُ عَبْدِ اللَّهِ النَّخَعِيُّ قَالَ</w:t>
      </w:r>
    </w:p>
    <w:p>
      <w:pPr>
        <w:pStyle w:val="BookText"/>
        <w:rPr/>
      </w:pPr>
      <w:r>
        <w:rPr>
          <w:rFonts w:ascii="Amiri" w:hAnsi="Amiri" w:eastAsia="Amiri" w:cs="Amiri"/>
          <w:color w:val="111111"/>
          <w:sz w:val="28"/>
          <w:sz w:val="28"/>
          <w:szCs w:val="28"/>
          <w:rtl w:val="true"/>
          <w:lang w:bidi="ar-SA"/>
        </w:rPr>
        <w:t>تهذيب الأحكام،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سند 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مُحَمَّدُ بْنُ عَلِيِّ بْنِ الْحُسَيْنِ بْنِ بَابَوَيْهِ قَالَ حَدَّثَنَا عَلِيُّ بْنُ أَحْمَدَ بْنِ مُوسَى وَ الْحُسَيْنُ بْنُ إِبْرَاهِيمَ بْنِ أَحْمَدَ الْكَاتِبُ قَالا حَدَّثَنَا مُحَمَّدُ بْنُ أَبِي عَبْدِ اللَّهِ الْكُوفِيُّ عَنْ مُحَمَّدِ بْنِ إِسْمَاعِيلَ الْبَرْمَكِيِّ قَالَ حَدَّثَنَا مُوسَى بْنُ عَبْدِ اللَّهِ النَّخَعِي</w:t>
      </w:r>
    </w:p>
    <w:p>
      <w:pPr>
        <w:pStyle w:val="BookText"/>
        <w:rPr/>
      </w:pPr>
      <w:r>
        <w:rPr>
          <w:rFonts w:ascii="Amiri" w:hAnsi="Amiri" w:eastAsia="Amiri" w:cs="Amiri"/>
          <w:color w:val="111111"/>
          <w:sz w:val="28"/>
          <w:sz w:val="28"/>
          <w:szCs w:val="28"/>
          <w:rtl w:val="true"/>
          <w:lang w:bidi="ar-SA"/>
        </w:rPr>
        <w:t xml:space="preserve">المزار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 المشهدي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532</w:t>
      </w:r>
    </w:p>
    <w:p>
      <w:pPr>
        <w:pStyle w:val="BookText"/>
        <w:rPr/>
      </w:pPr>
      <w:r>
        <w:rPr>
          <w:rFonts w:ascii="Amiri" w:hAnsi="Amiri" w:eastAsia="Amiri" w:cs="Amiri"/>
          <w:color w:val="111111"/>
          <w:sz w:val="28"/>
          <w:sz w:val="28"/>
          <w:szCs w:val="28"/>
          <w:rtl w:val="true"/>
          <w:lang w:bidi="ar-SA"/>
        </w:rPr>
        <w:t>سند المزار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الشَّيْخَانِ الْأَجَلَّانِ الْعَالِمَانِ الْفَقِيهَانِ أَبُو مُحَمَّدٍ عَرَبِيُّ بْنُ مُسَافِرٍ الْعِبَادِيُّ وَ هِبَةُ اللَّهِ بْنُ نَمَا بْنِ عَلِيِّ بْنِ حُمْدُونٍ رَضِيَ اللَّهُ عَنْهُمَا قِرَاءَةً عَلَيْهِمَا فِي شَهْرِ رَبِيعٍ الْأَوَّلِ مِنْ سَنَةِ ثَلَاثٍ وَ سَبْعِينَ وَ خَمْسِمِائَةٍ، قَالا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الشَّيْخَانِ الْجَلِيلَانِ أَبُو عَبْدِ اللَّهِ الْحُسَيْنُ بْنُ أَحْمَدَ بْنِ طَحَّالٍ الْمِقْدَادِيُّ وَ أَبُو عَبْدِ اللَّهِ إِلْيَاسُ بْنُ هِشَامٍ الْحَائِرِيُّ، قَالا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 أَبُو عَلِيٍّ الْحَسَنُ بْنُ مُحَمَّدٍ الطُّوسِيُّ، عَنْ أَبِيهِ الشَّيْخِ السَّعِيدِ أَبِي جَعْفَرٍ مُحَمَّدِ بْنِ الْحَسَنِ الطُّوسِيِّ رَحِمَهُ اللَّهُ، عَنِ الشَّيْخِ الْمُفِيدِ أَبِي عَبْدِ اللَّهِ مُحَمَّدِ بْنِ مُحَمَّدِ بْنِ النُّعْمَانِ، عَنِ الشَّيْخِ أَبِي جَعْفَرٍ مُحَمَّدِ بْنِ عَلِيِّ بْنِ الْحُسَيْنِ بْنِ بَابَوَيْهِ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أَحْمَدَ بْنِ مُوسَى وَ الْحُسَيْنُ بْنُ أَحْمَدَ بْنِ إِبْرَاهِيمَ بْنِ أَحْمَدَ الْكَاتِبُ،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أَبِي عَبْدِ اللَّهِ الْكُوفِيُّ، عَنْ مُحَمَّدِ بْنِ إِسْمَاعِيلَ الْبَرْمَكِيِّ،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عِمْرَانَ النَّخَعِيُّ</w:t>
      </w:r>
    </w:p>
    <w:p>
      <w:pPr>
        <w:pStyle w:val="BookText"/>
        <w:rPr/>
      </w:pPr>
      <w:r>
        <w:rPr>
          <w:rFonts w:ascii="IRNazanin" w:hAnsi="IRNazanin" w:eastAsia="IRNazanin"/>
          <w:color w:val="111111"/>
          <w:sz w:val="28"/>
          <w:sz w:val="28"/>
          <w:szCs w:val="28"/>
          <w:rtl w:val="true"/>
          <w:lang w:bidi="fa-IR"/>
        </w:rPr>
        <w:t xml:space="preserve">البلد الأمين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کفعمی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302</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التهذیب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زاد المعاد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محمدباقر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مستدرك الوسائل،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مُحَمَّدُ بْنُ يَحْيَى وَ أَحْمَدُ بْنُ مُحَمَّدٍ جَمِيعاً عَنْ مُحَمَّدِ بْنِ الْحَسَنِ عَنْ عَلِيِّ بْنِ حَسَّانَ‏ قَالَ حَدَّثَنِي أَبُو عَبْدِ اللَّهِ الرِّيَاحِيُّ عَنْ أَبِي الصَّامِتِ الْحُلْوَانِيِّ عَنْ أَبِي جَعْفَرٍ ع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 رَسُولَ اللَّهِ ص بَابُ اللَّهِ الَّذِي لَا يُؤْتَى إِلَّا مِنْهُ وَ سَبِيلُهُ الَّذِي مَنْ سَلَكَهُ وَصَلَ إِلَى اللَّهِ عَزَّ وَ جَلَّ وَ كَذَلِكَ كَانَ أَمِيرُ الْمُؤْمِنِينَ ع مِنْ بَعْدِهِ وَ جَرَى لِلْأَئِمَّةِ ع وَاحِداً بَعْدَ وَاحِدٍ جَعَلَهُمُ‏ اللَّهُ‏ عَزَّ وَ جَلَ‏ أَرْكَانَ‏ الْأَرْضِ‏ أَنْ‏ تَمِيدَ بِأَهْلِهَا وَ عُمُدَ الْإِسْلَامِ وَ رَابِطَةً عَلَى سَبِيلِ هُدَاهُ لَا يَهْتَدِي هَادٍ إِلَّا بِهُدَاهُمْ وَ لَا يَضِلُّ خَارِجٌ مِنَ الْهُدَى إِلَّا بِتَقْصِيرٍ عَنْ حَقِّهِمْ أُمَنَاءُ اللَّهِ عَلَى مَا أَهْبَطَ مِنْ عِلْمٍ أَوْ عُذُرٍ أَوْ 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الْحُجَّةُ الْبَالِغَةُ عَلَى مَنْ فِي الْأَرْضِ يَجْرِي لآِخِرِهِمْ مِنَ اللَّهِ مِثْلُ الَّذِي جَرَى لِأَوَّلِهِمْ وَ لَا يَصِلُ أَحَدٌ إِلَى ذَلِكَ إِلَّا بِعَوْنِ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پيامبر خدا صلى الله عليه و آله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 كه جز از آن در نمى‏آيند و راه اوست كه هر كس آن را بپيمايد، به خداوند عز و جل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عليه السلام نيز پس از او چنين است و همين طور است هر امام در پِى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آنها را اركان‏ زمين قرار داده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اهلش را نلرزاند و نيز بنيان‏هاى اسلام و مرزداران راه هدايت او،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جز به هدايت آنها ره نمى‏يابد و بيرون رونده از هدايتى گم‏راه نمى‏شود، مگر با كوتاهى كردن در حقّ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معتمدان خدايند در علم و حجّت‏ها و هشدارهايى كه فرو فرستاده است و دليلى رسايند براى زمينيان كه براى آخرين آنها از سوى خدا همان جارى است كه براى نخستين ايشان جارى بوده و هيچ كس جز به يارى خدا به اين حد نمى‏رسد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515</w:t>
      </w:r>
    </w:p>
    <w:p>
      <w:pPr>
        <w:pStyle w:val="BookText"/>
        <w:rPr/>
      </w:pPr>
      <w:r>
        <w:rPr>
          <w:rFonts w:ascii="Amiri" w:hAnsi="Amiri" w:eastAsia="Amiri" w:cs="Amiri"/>
          <w:color w:val="111111"/>
          <w:sz w:val="28"/>
          <w:sz w:val="28"/>
          <w:szCs w:val="28"/>
          <w:rtl w:val="true"/>
          <w:lang w:bidi="ar-SA"/>
        </w:rPr>
        <w:t>قال امیرالمومنین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الْأَئِمَّةُ قُوَّامُ‏ اللَّهِ‏ عَلَى‏ خَلْقِهِ‏ وَ عُرَفَاؤُهُ عَلَى عِبَادِهِ وَ لَا يَدْخُلُ الْجَنَّةَ إِلَّا مَنْ عَرَفَهُمْ وَ عَرَفُوهُ وَ لَا يَدْخُلُ النَّارَ إِلَّا مَنْ أَنْكَرَهُمْ وَ أَنْكَرُوهُ إِنَّ اللَّهَ تَعَالَى خَصَّكُمْ بِالْإِسْلَامِ وَ اسْتَخْلَصَكُمْ لَهُ وَ ذَلِكَ لِأَنَّهُ اسْمُ سَلَامَةٍ وَ جِمَاعُ كَرَامَةٍ اصْطَفَى اللَّهُ تَعَالَى مَنْهَجَهُ وَ بَيَّنَ حُجَجَهُ مِنْ ظَاهِرِ عِلْمٍ وَ بَاطِنِ حُكْمٍ لَا تَفْنَى غَرَائِبُهُ‏ وَ لَا تَنْقَضِي عَجَائِبُهُ فِيهِ مَرَابِيعُ النِّعَمِ وَ مَصَابِيحُ الظُّلَمِ لَا تُفْتَحُ الْخَيْرَاتُ إِلَّا بِمَفَاتِيحِهِ وَ لَا تُكْشَفُ الظُّلُمَاتُ إِلَّا بِمَصَابِيحِهِ قَدْ أَحْمَى حِمَاهُ وَ أَرْعَى مَرْعَاهُ فِيهِ شِفَاءُ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الْمُشْتَفِي‏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الْمُسْتَشْفِي وَ كِفَايَةُ الْمُكْتَفِي‏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از اهل بيت از جانب خداوند تدبير كننده امور مردم، و مراقبان حق بر بندگانند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بهشت وارد نمى‏شود مگر كسى كه آنان را بشناسد و آنان هم او را بشناسند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جهنّم وارد نمى‏گردد مگر كسى كه آنان را انكار نمايد و آنان هم او را از خود ندانند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به اسلام مخصوص داشت، و براى اسلام انتخاب كرد، زيرا اسلام نامى از سلامت و جامع كرامت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راه روشن خود را براى شما برگزيد، و دلايلش را از علمى كه ظاهر است، و حكمتى كه پنهان است بيان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شگفتى‏هايش پايان نيايد، و عجايبش سپرى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كشتزار نعمتها، و چراغهاى تاريكى‏هاست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درهاى خيرات جز باكليدهاى آن گشوده نشود، و تاريكى‏ها جز با چراغهاى آن زدوده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به قرقگاه آن را منع فرمود، و ورود به چراگاههاى آن را آزاد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شفاى درمان‌طلب، و بى‏نيازى بى‏نيازى خواه در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 انصاریان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ص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أعلام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عَنْ أَبِي بَصِيرٍ قَالَ سَمِعْتُ جَعْفَرَ بْنَ مُحَمَّدٍ ع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أَهْلُ بَيْتِ الرَّحْمَةِ وَ بَيْتِ النِّعْمَةِ وَ بَيْتِ الْبَرَكَةِ وَ نَحْنُ‏ فِي‏ الْأَرْضِ‏ بُنْيَانٌ‏ وَ شِيعَتُنَا عُرَى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 رحمت، و خانه نعمت و خانه برکت و ما بنیان زمین هستيم و شيعيان ما دستگيره‏هاى اسلام‌اند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العياشي،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243</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حَدَّثَنَا مُحَمَّدُ بْنُ مُوسَى بْنِ الْمُتَوَكِّلِ رَضِيَ اللَّهُ عَنْهُ قَالَ حَدَّثَنَا مُحَمَّدُ بْنُ أَبِي عَبْدِ اللَّهِ الْكُوفِيُّ قَالَ حَدَّثَنَا مُوسَى بْنُ عِمْرَانَ النَّخَعِيُّ عَنْ عَمِّهِ الْحُسَيْنِ بْنِ يَزِيدَ عَنِ الْحَسَنِ بْنِ عَلِيِّ بْنِ أَبِي حَمْزَةَ عَنْ أَبِيهِ عَنِ الصَّادِقِ جَعْفَرِ بْنِ مُحَمَّدٍ عَنْ أَبِيهِ عَنْ آبَائِهِ ع قَالَ 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خُلَفَائِي وَ أَوْصِيَائِي وَ أَوْلَادِي وَ عِتْرَتِي‏ مَنْ أَطَاعَهُمْ فَقَدْ أَطَاعَنِي وَ مَنْ عَصَاهُمْ فَقَدْ عَصَانِي وَ مَنْ أَنْكَرَهُمْ أَوْ أَنْكَرَ وَاحِداً مِنْهُمْ فَقَدْ أَنْكَرَنِي، بِهِمْ‏ يُمْسِكُ‏ اللَّهُ‏ عَزَّ وَ جَلَ‏ السَّماءَ أَنْ‏ تَقَعَ‏ عَلَى‏ الْأَرْضِ‏ إِلَّا بِإِذْنِهِ‏ وَ بِهِمْ يَحْفَظُ اللَّهُ الْأَرْضَ أَنْ تَمِيدَ بِأَهْلِهَا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توصيف امامان فرزند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خلفا، اوصيا، فرزندان و خاندان من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با آنها، آسمان را نگاه داشته، تا جز به اذن او بر زمين فرو نيفتد و خداوند، با آنها زمين را از اين كه اهلش را بلرزاند، حفظ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الإحتجاج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للطبرسي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سند 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عَلِيِّ بْنِ أَبِي حَمْزَةَ عَنْ جَعْفَرِ بْنِ مُحَمَّدٍ الصَّادِقِ عَنْ أَبِيهِ عَنْ آبَائِهِ ع قَالَ قَالَ رَسُولُ اللَّهِ</w:t>
      </w:r>
    </w:p>
    <w:p>
      <w:pPr>
        <w:pStyle w:val="BookText"/>
        <w:rPr/>
      </w:pPr>
      <w:r>
        <w:rPr>
          <w:rFonts w:ascii="IRNazanin" w:hAnsi="IRNazanin" w:eastAsia="IRNazanin"/>
          <w:color w:val="111111"/>
          <w:sz w:val="28"/>
          <w:sz w:val="28"/>
          <w:szCs w:val="28"/>
          <w:rtl w:val="true"/>
          <w:lang w:bidi="fa-IR"/>
        </w:rPr>
        <w:t>كفاية الأثر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للخزّاز 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144</w:t>
      </w:r>
    </w:p>
    <w:p>
      <w:pPr>
        <w:pStyle w:val="BookText"/>
        <w:rPr/>
      </w:pPr>
      <w:r>
        <w:rPr>
          <w:rFonts w:ascii="Amiri" w:hAnsi="Amiri" w:eastAsia="Amiri" w:cs="Amiri"/>
          <w:color w:val="111111"/>
          <w:sz w:val="28"/>
          <w:sz w:val="28"/>
          <w:szCs w:val="28"/>
          <w:rtl w:val="true"/>
          <w:lang w:bidi="ar-SA"/>
        </w:rPr>
        <w:t>سند 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رَضِيَ اللَّهُ عَنْهُ قَالَ حَدَّثَنَا مُحَمَّدُ بْنُ مُوسَى الْمُتَوَكِّلُ رَحِمَهُ اللَّهُ قَالَ حَدَّثَنَا مُحَمَّدُ بْنُ أَبِي عَبْدِ اللَّهِ الْكُوفِيُّ قَالَ حَدَّثَنَا مُوسَى بْنُ عِمْرَانَ النَّخَعِيُّ عَنْ عَمِّهِ الْحُسَيْنِ بْنِ يَزِيدَ النَّوْفَلِيِّ عَنِ الْحَسَنِ بْنِ عَلِيِّ بْنِ أَبِي حَمْزَةَ عَنْ أَبِيهِ عَنِ الصَّادِقِ ع جَعْفَرِ بْنِ مُحَمَّدٍ عَنْ أَبِيهِ مُحَمَّدِ بْنِ عَلِيٍّ عَنْ أَبِيهِ عَنِ الْحُسَيْنِ بْنِ عَلِيٍّ عَنْ أَبِيهِ عَلِيِّ بْنِ أَبِي طَالِبٍ ص‏ قَالَ قَالَ رَسُولُ اللَّهِ ص‏</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للراوندي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كشف الغمة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للاربلی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إعلام الورى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إثبات الهداة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حُرّعاملی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روایاتی از منابع اهل سنت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النُّجومُ أمانٌ لِأَهلِ السَّماءِ، و أهلُ بَيتي أمانٌ لِأَهلِ الأَرضِ، فَإِذا ذَهَب‏ أهلُ بَيتي جاءَ أهلَ الأَرضِ مِنَ الآياتِ ما كانوا يوعَدونَ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 آسمانيان اند و اهل بيت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 زمينيان اند و هر گاه اهل بيت من بروند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زمين از وجود آنها خالى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زمينيان، نشانه‏هايى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وعده داده شده‏اند، مى‏بينند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ينابيع المودّة،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أنس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المستدرك على الصحيحين،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النُّجومُ أمانٌ لِأَهلِ الأَرضِ مِنَ الغَرَقِ، و أهلُ بَيتي أمانٌ لِامَّتي مِنَ الِاختِلافِ، فَإِذا خالَفَتها قَبيلَةٌ مِنَ العَرَبِ، اختَلَفوا فَصاروا حِزبَ إبليس‏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 موجب امنيت ساكنان زمين از غرق شدن هستند و اهل بيت من، موجب ايمنى امّت من از اختلاف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قبيله‏اى از عرب با آنها به مخالفت برخاستند و امّتْ اختلاف يافتند، ديگر حزب شيطان گشته‏اند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المستدرك على الصحيحين،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4715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34189</w:t>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بَيتُ النُّبُوَّةِ، ومَعدِنُ الحِكمَةِ، أمانٌ لِأَهلِ الأَرضِ، ونَجاةٌ لِمَن طَلَب‏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خانه نبوّت و معدن حكمت و امان اهل زمين و نجات برای كسى که آن را طلب کند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تاريخ الطبري،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دمشق، ج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لابن أبي الحديد،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مثالهایی که زدم مثلا بحث کفش الگوی ایمنی از طریق پوشش است که در برخی از الیاف هم همینطور است یک سری الگوهای ایمنی از طریق چشم است یک سری الگوهای ایمنی از طریق پوست است و از راه پوست عمل میکند یک سری الگوهای ایمنی از طریق محیط اطراف است، یک سری از الگوهای ایمنی بهداشتی هستند؛ مثل ناخن و سبیل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پس راه ایجاد ایمنی محدود به واکسن زدن نیست؛ شما باید به بنده بگویید که کدام الگوی ایمنی یا کدام واکسن را میخواهید، تا من راه تاثیر گذاری اش را از بدن برای شما بحث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ندارد که ما تاکید کنیم حتما باید از روش تزریق استفاده شود مثلا در همین بیماری زکام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چیزهایی که ایمنی ایجاد می کند، داروی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آن را با یک روش و در یک زمان خاص در دهان خود میریزید که تزریقی نیست خب؛ وقتی ما میتوانیم از این روشها برای افزایش ایمنی استفاده کنیم لااقل این است که دوستان انصاف بدهند و بگویند تزریق یک روش ،است و اینها هم یک روش دیگر بنده قبلا هم به آقایان عرض کرده ام که هر کدام از اینها را بخواهید ما روی آن کارآزمایی بالینی انجام میدهیم برویم تجربه کنیم و ببینیم که اثر می کند یا نه، اطلاعتش را ثبت کنیم و روی آنها گفتگو کنیم</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8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Consolas">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پردازشی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کنترل جمعیت در برنامه دوم توسعه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پردازشی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معاون کمیسیون درمان مجلس شورای اسلامی از تراریخته بودن بخش عمده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روغنهای خوراکی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موجود در بازار کشورمان خبر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گزارش گروه اجتماعی باشگاه خبرنگاران پویا؛ در حال حاضر با توجه به استحصال بخش عمده‌ای از روغنهای موجود در بازار مصرف کشورمان از سویا و ذرت تراریخته یا همان محصولات دستکاری شده ژنتیکی، این روغنهای مایع یا جامد در واقع روغنهای </w:t>
      </w:r>
      <w:r>
        <w:rPr>
          <w:rFonts w:eastAsia="IRNazanin" w:cs="IRNazanin"/>
          <w:b w:val="false"/>
          <w:bCs w:val="false"/>
          <w:i w:val="false"/>
          <w:iCs w:val="false"/>
          <w:color w:val="333333"/>
          <w:sz w:val="20"/>
          <w:szCs w:val="20"/>
        </w:rPr>
        <w:t>GMO</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دستکاری شده ژنتیکی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محسوب می‌شوند که می‌توانند به شدت برای سلامتی مضر باشند چرا که تا به امروز، عوارض متعددی برای مصرف محصولات تراریخته به اثبات رسیده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پردازشی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گزارش  خبرگزاری 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حدود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هزار مرگ در کشور گزارش شد که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هزار مورد آن به دلیل بیماری‌های غیرواگیر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این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هزار مورد،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هزار مورد به دلیل بیماری‌های قلبی و عروقی بود و حدود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هزار مورد از مرگ و میر مردم ایران مستقیما به دلیل فشار خون بوده است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پردازشی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The Sustainable Development Agenda: 17 Goals for People, for Planet: The Sustainable Development Goals are a universal call to action to end poverty, protect the planet and improve the lives and prospects of everyone, everywhere. The 17 Goals were adopted by all UN Member States in 2015, as part of the 2030 Agenda for Sustainable Development which set out a 15-year plan to achieve the Goals</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World Health Organization</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سازمان بهداشت جهانی</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Edward Jenner, English surgeon and discoverer of vaccination for smallpox</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جناب آقای دکتر محمد حسن طریقت منفرد، وزیر بهداشت دولت دهم</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Scientific theory, systematic ideational structure of broad scope, conceived by the human imagination, that encompasses a family of empirical (experiential) laws regarding regularities existing in objects and events, both observed and posited. A scientific theory is a structure suggested by these laws and is devised to explain them in a scientifically rational manner</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Pigments are insoluble particulate materials that provide colour, opacity, gloss control, rheological control, and certain functions such .as corrosion inhibition or magnetic moment. They also reduce the cost of coatings by acting as a volume filler</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آیات مبارکه</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تالی فاسدهای مدرنیته، مربوط به عوارض دارویی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ADR (Adverse Drug Reaction)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مشاهده بخشی از این گزارشات ر،ک؛ پیوست شماره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ارجاع پردازشی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Massachusetts Institute of Technology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موسسه تکنولوژی ماساچوست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معتبرترین موسسات دانشگاهی دنیا در توسعه علم مدرن</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photosynthesis, the process by which green plants and certain other organisms transform light energy into chemical energy. During photosynthesis in green plants, light energy is captured and used to convert water, carbon dioxide, and minerals into oxygen and energy-rich organic compounds</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پردازشی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Institute for Scientific Information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موسسه اطلاعات علمی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موسسه انتشارات علمی و پزشكی و گردآوری رشته های علوم پزشکی و تحقیقات اساسی</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أربعة تحتاج إلى 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 إلى العمل، و الحسب إلى الأدب، و القرابة إلى المودّة، و العقل إلى التّجربة</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متعصب در عقائد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إِبْرَاهِيمَ عَنْ أَبِيهِ عَنِ ابْنِ أَبِي عُمَيْرٍ عَنْ أَبِي الْحَسَنِ الْأَنْبَارِيِّ عَنْ أَبِي عَبْدِ اللَّهِ 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رَسُولُ‏ اللَّهِ‏ ص يَحْمَدُ اللَّهَ فِي‏ كُلِ‏ يَوْمٍ‏ ثَلَاثَمِائَةِ مَرَّةٍ وَ سِتِّينَ‏ مَرَّةً عَدَدَ عُرُوقِ الْجَسَدِ يَقُولُ‏ الْحَمْدُ لِلَّهِ رَبِّ الْعالَمِينَ كَثِيراً عَلَى كُلِّ حَالٍ</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أَحْمَدَ بْنِ مُحَمَّدٍ عَنِ الْحُسَيْنِ بْنِ سَعِيدٍ عَنْ عَلِيِّ بْنِ أَسْبَاطٍ عَنْ أَبِيهِ أَسْبَاطٍ عَنْ سَوْرَةَ بْنِ كُلَيْبٍ قَالَ قَالَ لِي أَبُو جَعْفَرٍ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لَخُزَّانُ‏ اللَّهِ‏ فِي‏ سَمَائِهِ‏ وَ أَرْضِهِ‏ لَا عَلَى ذَهَبٍ وَ لَا عَلَى فِضَّةٍ إِلَّا عَلَى عِلْمِهِ</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أَمِيرُ الْمُؤْمِنِينَ ع فِي وَصِيَّتِهِ لِابْنِهِ مُحَمَّدِ بْنِ الْحَنَفِيَّةِ رَضِيَ 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الْقَلْبِ وَ هُوَ أَمِيرُ الْجَوَارِحِ الَّذِي بِهِ تَعْقِلُ وَ تَفْهَمُ وَ تَصْدُرُ عَنْ أَمْرِهِ وَ رَأْيِه</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بِهَذَا الْإِسْنَادِ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مُحَمَّدُ بْنُ مُوسَى الْبَرْقِيُّ قَالَ حَدَّثَنَا عَلِيُّ بْنُ مُحَمَّدٍ مَاجِيلَوَيْهِ عَنْ أَحْمَدَ بْنِ أَبِي عَبْدِ اللَّهِ عَنْ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سِنَانٍ عَنْ بَعْضِ أَصْحَابِهِ عَنْ أَبِي عَبْدِ اللَّهِ ع قَالَ سَمِعْتُهُ يَقُولُ 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اعْلَمْ يَا فُلَانُ أَنَّ مَنْزِلَةَ الْقَلْبِ مِنَ الْجَسَدِ بِمَنْزِلَةِ الْإِمَامِ مِنَ النَّاسِ الْوَاجِبِ الطَّاعَةِ عَلَيْهِمْ أَ لَا تَرَى أَنَّ جَمِيعَ جَوَارِحِ الْجَسَدِ شُرَطٌ لِلْقَلْبِ وَ تَرَاجِمَةٌ لَهُ مُؤَدِّيَةٌ عَنْهُ الْأُذُنَانِ وَ الْعَيْنَانِ وَ الْأَنْفُ وَ الْفَمُ وَ الْيَدَانِ وَ الرِّجْلَانِ وَ الْفَرْجُ فَإِنَّ الْقَلْبَ إِذَا هَمَّ بِالنَّظَرِ فَتَحَ الرَّجُلُ عَيْنَيْهِ وَ إِذَا هَمَّ بِالاسْتِمَاعِ حَرَّكَ أُذُنَيْهِ وَ فَتَحَ مَسَامِعَهُ فَسَمِعَ وَ إِذَا هَمَّ الْقَلْبُ بِالشَّمِّ اسْتَنْشَقَ بِأَنْفِهِ فَأَدَّى تِلْكَ الرَّائِحَةَ إِلَى الْقَلْبِ وَ إِذَا هَمَّ بِالنُّطْقِ تَكَلَّمَ بِاللِّسَانِ وَ إِذَا هَمَّ بِالْبَطْشِ عَمِلَتِ الْيَدَانِ وَ إِذَا هَمَّ بِالْحَرَكَةِ سَعَتِ‏ الرِّجْلَانِ وَ إِذَا هَمَّ بِالشَّهْوَةِ تَحَرَّكَ الذَّكَرُ فَهَذِهِ كُلُّهَا مُؤَدِّيَةٌ عَنِ الْقَلْبِ بِالتَّحْرِيكِ وَ كَذَلِكَ يَنْبَغِي لِلْإِمَامِ أَنْ يُطَاعَ لِلْأَمْرِ مِنْه‏</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 الْأَجْسَامَ الْإِنْسَانِيَّةَ جُعِلَتْ عَلَى مِثَالِ الْمُلْكِ فَمَلِكُ الْجَسَدِ هُوَ الْقَلْبُ وَ الْعُمَّالُ الْعُرُوقُ وَ الْأَوْصَالُ وَ الدِّمَاغُ وَ بَيْتُ الْمَلِكِ قَلْبُهُ وَ أَرْضُهُ الْجَسَدُ وَ الْأَعْوَانُ يَدَاهُ وَ رِجْلَاهُ وَ شَفَتَاهُ وَ عَيْنَاهُ وَ لِسَانُهُ وَ أُذُنَاه‏</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روي عن الإمام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وصيته ع لجابر بن يزيد الجعفي‏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اعْلَمْ أَنَّهُ لَا عِلْمَ كَطَلَبِ السَّلَامَةِ وَ لَا سَلَامَةَ كَسَلَامَةِ الْقَلْب</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يَحْيَى عَنْ أَحْمَدَ بْنِ مُحَمَّدِ بْنِ عِيسَى عَنْ أَحْمَدَ بْنِ مُحَمَّدِ بْنِ أَبِي نَصْرٍ وَ الْحَسَنِ بْنِ عَلِيِّ بْنِ فَضَّالٍ عَنْ أَبِي جَمِيلَةَ عَنْ أَبِي عَبْدِ اللَّهِ 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الْحَزْمُ فِي الْقَلْبِ وَ الرَّحْمَةُ وَ الْغِلْظَةُ فِي الْكَبِدِ وَ الْحَيَاءُ فِي الرِّيَةِ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حَدِيثٍ آخَرَ لِأَبِي جَمِيلَةَ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الْعَقْلُ مَسْكَنُهُ فِي الْقَلْب‏</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 وَجَدْتُ بِخَطِّ الشَّيْخِ الْأَجَلِّ الْأَفْضَلِ الْعَلَّامَةِ الْكَامِلِ فِي فُنُونِ الْعُلُومِ وَ الْأَدَبِ مُرَوِّجِ الْمِلَّةِ وَ الدِّينِ وَ الْمَذْهَبِ نُورِ الدِّينِ عَلِيِّ بْنِ عَبْدِ الْعَالِي الْكَرَكِيِّ جَزَاهُ اللَّهُ سُبْحَانَهُ عَنِ الْإِيمَانِ وَ عَنْ أَهْلِهِ الْجَزَاءَ السَّنِيَّ مَا هَذَا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الذَّهَبِيَّةُ فِي الطِّبِّ الَّتِي بَعَثَ بِهَا الْإِمَامُ عَلِيُّ بْنُ مُوسَى الرِّضَا ع إِلَى الْمَأْمُونِ الْعَبَّاسِيِّ فِي حِفْظِ صِحَّةِ الْمِزَاجِ وَ تَدْبِيرِهِ بِالْأَغْذِيَةِ وَ الْأَشْرِبَةِ وَ الْأَدْوِيَةِ قَالَ إِمَامُ الْأَنَامِ غُرَّةُ وَجْهِ الْإِسْلَامِ مُظْهِرُ الْغُمُوضِ بِالرَّوِيَّةِ اللَّامِعَةِ كَاشِفُ الرُّمُوزِ فِي الْجَفْرِ وَ الْجَامِعَةِ أَقْضَى مَنْ قَضَى بَعْدَ جَدِّهِ الْمُصْطَفَى وَ أَغْزَى مَنْ غَزَا بَعْدَ أَبِيهِ عَلِيٍّ الْمُرْتَضَى إِمَامُ الْجِنِّ وَ الْإِنْسِ أبي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عَلِيُّ بْنُ مُوسَى الرِّضَا صَلَوَاتُ اللَّهِ عَلَيْهِ وَ عَلَى آبَائِهِ النُّجَبَاءِ النُّقَبَاءِ الْكِرَامِ الْأَتْقِيَاءِ اعْلَمْ يَا أَمِيرَ الْمُؤْمِنِينَ إِلَى آخِرِ مَا سَيَأْتِي مِنَ الرِّسَالَةِ</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اعضاء رئیسه آنها هستند که قواها در بقای شخص و بقای نوع بدانها محتاجند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بحسب بقای شخص سه عضواند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قلب که مبدأ قوه حیوانیه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دماغ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مبدأ قوای حس و حرکت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کبد که مبدا قوه تغذیه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بحسب بقای نوع همین سه هستند باضافه عضو چهارمی که بیضه‌هاست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خادمه‌الرئیس مثل اعصاب برای دماغ، شرایین برای قلب، اورده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وریدها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کبد و مجاری من نسبت به بیضه‌ها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اعضای مرئوسه آنهایی هستند که قوای اعضاء رئیسه را دریافت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کلیه، معده، طحال و ریه</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فاغتذ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بالغين و الذال المعجمتين أي اجعل غذاءك، و في بعضها بالمهملتين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الاعتياد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 همواره تصرفاتی در عالم داشته است؛ ولی در دوران مدرنیته تصرفات بشر، عنصر پایه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عبارت بهتر در دوران مدرنیته، بشر با شناسائی ویژگی های عناصر مانند میزان واکنش پذیری، رسانائی، چکش خواری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صورت گسترده ای به تولید ترکیبات در حوزه های مختلف دست زده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ترکیبات تولیدی بشر در حوزه های مختلف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بر پایه شناسایی ویژگی های عناصر ساخته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سه حوزه محیط زیست، سلامت و اخلاق تالی فاسدهای فراوانی را به سبک زندگی تحمیل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مواجهه منطقی با تالی فاسدهای سه‌گانه تصرف عنصرپایه، پیشنهاد داده‌ایم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تصرف‌های ترکیب‌پایه و شئ‌محور تبیین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جدول فقهی تسخیر خاصیت و حیث سببیت اشیاء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ترکیبات طبیعی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رفع نیازهای بشر را تشریح کرده‌ایم</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اصطلاح طب قدیم این چهار شیء به ارکان و یا عناصر اربعه اشتهار دارد؛ از باب نمونه به این عبارت از کتاب قانونچه توجه فرمایید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يَحْيَى عَنْ أَحْمَدَ بْنِ مُحَمَّدٍ عَنِ ابْنِ سِنَانٍ قَالَ سَمِعْتُ أَبَا الْحَسَنِ ع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طَبَائِعُ الْجِسْمِ عَلَى 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فَمِنْهَا الْهَوَاءُ الَّذِي لَا تَحْيَا النَّفْسُ إِلَّا بِهِ وَ بِنَسِيمِهِ وَ يُخْرِجُ مَا فِي الْجِسْمِ مِنْ دَاءٍ وَ عُفُونَةٍ، وَ الْأَرْضُ الَّتِي قَدْ تُوَلِّدُ الْيُبْسَ، وَ الْحَرَارَةَ وَ الطَّعَامُ وَ مِنْهُ يَتَوَلَّدُ الدَّمُ؛ أَ لَا تَرَى أَنَّهُ يَصِيرُ إِلَى الْمَعِدَةِ فَتُغَذِّيهِ حَتَّى يَلِينَ ثُمَّ يَصْفُوَ فَتَأْخُذُ الطَّبِيعَةُ صَفْوَهُ دَماً ثُمَّ يَنْحَدِرُ الثُّفْلُ، وَ الْمَاءُ وَ هُوَ يُوَلِّدُ الْبَلْغَمَ</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الصَّادِقُ ع لِلزِّنْدِيقِ الَّذِي سَأَلَهُ مَسَائِلَ الرِّيحُ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حُبِسَتْ أَيَّاماً لَفَسَدَتِ الْأَشْيَاءُ جَمِيعاً وَ تَغَيَّرَتْ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سَأَلَهُ عَنْ جَوْهَرِ الرِّيحِ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الرِّيحُ هَوَاءٌ إِذَا تَحَرَّكَ سُمِّيَ رِيحاً فَإِذَا سَكَنَ سُمِّيَ هَوَاءً وَ بِهِ قِوَامُ الدُّنْيَا وَ لَوْ كُفَّتِ الرِّيحُ ثَلَاثَةَ أَيَّامٍ لَفَسَدَ كُلُّ شَيْ‏ءٍ عَلَى وَجْهِ الْأَرْضِ وَ نَتُنَ وَ ذَلِكَ أَنَّ الرِّيحَ بِمَنْزِلَةِ الْمِرْوَحَةِ تَذُبُّ وَ تَدْفَعُ الْفَسَادَ عَنْ كُلِّ شَيْ‏ءٍ وَ تُطَيِّبُهُ فَهِيَ بِمَنْزِلَةِ الرُّوحِ إِذَا خَرَجَ عَنِ الْبَدَنِ نَتُنَ الْبَدَنُ وَ تَغَيَّرَ فَتَبارَكَ اللَّهُ أَحْسَنُ الْخالِقِينَ</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سَهْلِ بْنِ زِيَادٍ عَنْ عَلِيِّ بْنِ حَسَّانَ عَنْ مُوسَى بْنِ بَكْرٍ عَنْ بَعْضِ أَصْحَابِنَا عَنْ أَبِي عَبْدِ اللَّهِ 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تُكْثِرْ مِنْ شُرْبِ الْمَاءِ فَإِنَّهُ مَادَّةٌ لِكُلِّ دَاءٍ</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يَحْيَى عَنْ أَحْمَدَ بْنِ مُحَمَّدٍ عَنِ ابْنِ سِنَانٍ قَالَ سَمِعْتُ أَبَا الْحَسَنِ 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الْمَاءُ وَ هُوَ يُوَلِّدُ الْبَلْغَمَ</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بن محمد بن 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أَبِيهِ عَنْ مُحَمَّدِ بْنِ سُلَيْمَانَ الدَّيْلَمِيِّ عَنْ أَبِي عَبْدِ اللَّهِ 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يَشْرَبْ أَحَدُكُمُ الْمَاءَ حَتَّى يَشْتَهِيَهُ فَإِذَا اشْتَهَاهُ فَلْيُقِلَّ مِنْهُ</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مشاهده اجمالی تاثیر عرش و کُرسی بر سلامت ر،ک؛ پیوست شماره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تاثیرات 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سلامت؛ تاثیر آن بر جنین و در زمان انعقاد نطفه است</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حالات و دوران چهارگانه عمر انسان و تاثیرات آنها بر سلامت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علی بن موسی‌الرضا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أَحوالَ الإِنسانِ الَّتي بَناهُ اللَّهُ تَعالى عَلَيها وَ جَعَلَهُ مُتَصَرِّفاً بِها، أَربَعَةُ أَحوالٍ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الحالَةُ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لِخَمسَ عَشرَةَ سَنَةَ، وَ فيها شَبابُهُ، وَ صَباهُ، وَ حُسنُهُ، وَ بَهاؤُهُ، وَ سُلطانُ الدَّمِ في جِسمِهِ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الحالَةُ 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لِعِشرينَ سَنَةً، مِن خَمسَ عَشَرَةَ إِلى خَمسَ وَ ثَلاثينَ سَنَةً، وَ فيها سُلطانُ المِرَّةِ الصَّفراءِ وَ غِلبَتُها، وَ هوَ أَقوَمُ ما يَكونُ وَ أَيقَظُهُ وأَلعَبُهُ، فَلا يَزالُ كَذلِكَ حَتَّى يَستَوفيَ خَمسَ وَ ثَلاثينَ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يَدخُلُ في الحالَةِ الثَّالِثَةِ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مِن خَمسٍ وَ ثَلاثينَ سَنَةً إلى أَن يَستَوفيَ سِتَّينَ سَنَةً، فَيَكونَ في سُلطانِ المِرَّةِ السَّوداءِ، وَ يَكونَ أَحكَمَ ما يَكونُ، وَ أَقوَلَهُ، وَ أَدراهُ، وَ أَكتَمَهُ لِلسِّرِّ، وَ أَحسَنَهُ نَظَراً في الأُمورِ وَ فِكراً في عَواقِبِها، وَ مُداراةٍ لَها، وَ تَصَرُّفاً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يَدخُلُ في الحالَةِ الرَّابِعَةِ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سُلطانُ البَلغَمِ، وَ هيَ الحالَةُ الَّتي لا يَتَحَوَّلُ مِنها ما بَقيَ، وَ قَد دَخَلَ في الهَرِمِ حينَئِذٍ، وَ فاتَهُ الشَّبابُ وَ استَنكَرَ كُلَّ شَي‏ءٍ كانَ يَعرِفُهُ مِن نَفسِهِ، حَتَّى صارَ يَنامُ عِندَ القَومِ، وَ يَسهَرُ عِندَ النَّومِ وَ يَذكُرُ ما تَقَدَّمَ وَ يَنسى ما تَحَدَّثَ بِهِ، وَ يُكثِرُ مِن حَديثِ النَّفسِ، وَ يذهَبُ ماءُ الجِسمِ وَ بَهاؤُهُ، وَ يَقِلُّ نَباتُ أَظفارِهِ وَ شَعرِهِ، وَ لا يَزالُ جِسمُهُ في إِدبارٍ وَ انعِكاسٍ ما عاشَ؛ لِأَنَّهُ في سُلطانِ البَلغَمِ، وَ هوَ بارِدٌ جامِدٌ، فَلِجُمودِهِ وَ رُطوبَتِهِ في طِباعِهِ يَكونُ فَناءُ جِسمِهِ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بدان خداوند عالم حالات آدمى را كه بر آنها ساخته شده و بآن احوال متصرف در حيات و زندگانى است چهار بخش قرار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حالت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پانزده سال است كه جوانى و خوبى و طراوت او در اين دوره از عمر است و در اين مدت خون در مزاج او بر ساير اخلاط غالب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حالت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حالت دوم از پانزده سالگى است تا سى و پنج سالگى در اين قسمت از عمر غلبه با صفراء است كه بنهايت شدت و قوت ميرسد بر همين حالت بسر ميبرد تا اين دوره سپرى شده بحالت سوم برسد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حالت 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حالت از سى و پنج سالگى شروع مى‏شود و به شصت سالگى ختم ميگردد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دوره از عمر ساير اخلاط مغلوب مره سوداء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دوره روزگار حكمت و پند و اندرز و معرفت و عبرت و انتظام امور زندگى و صحت نظر در عواقب امور و دورانديشى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دوره رأيش صادق و متين دلش محكم و ثابت است تصرفات حيات او را دگرگون نميسازد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حالت چهارم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وارد مرحله چهارم حيات بشويم بلغم بر ساير اخلاط غلبه پيدا ميكند اين همان حالتى است كه بچيزى برنميگردد مگر پيرى و ناتوانى بسوى تلخى عيش، لاغرى، كم شدن نيرو و فساد زندگى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نشانه اين حالت آنست كه نسيان بر فكر و حافظه او مسلط مى‏شود چيزها و كسانى را كه با آن مربوط بوده نمى‏شناسد در حضور مردم چرت ميزند و ميخوابد و هنگام خواب بيدار ميماند گذشته‏ها را بياد نمى‏آورد حوادث را فراموش ميكند عادات خود را از دست ميدهد روش ديرينه‏اش در زندگى تغيير مى‏يابد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 جلوه او خشك مى‏شود موى رويش و ناخن او كم ميگردد، همواره جسمش رو بانعكاس و ادبار ميرود زيرا مزاج او تحت استيلاى بلغم قرار گرفته است و بلغم سرد و خشك است و خود معلوم است كه سردى و خشكى فناى اجسام ميباشد جسم بر اثر غلبه قوه بلغميه نيروى خود را از دست ميدهد و نابود ميگردد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ترجمه امير صادقى،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ارتباطات بین شب و سلامت، ارتباط بین غذاخوردن در شب و سلامت است</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جَعْفَرٍ الحِمیَریّ عَنْ هَارُونَ بْنِ مُسْلِمٍ عَنْ مَسْعَدَةَ بْنِ صَدَقَةَ عَنْ جَعْفَرِ بْنِ مُحَمَّدٍ عَنْ أَبِيهِ عَنِ النَّبِيِّ ص‏إِنَّ أَعْرَابِيّاً أَتَى النَّبِيَّ ص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كُنْتُ رَجُلًا ذَكُوراً فَصِرْتُ نَسِيّاً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النَّبِيُّ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لَعَلَّكَ اعْتَدْتَ الْقَائِلَةَ فَتَرَكْتَهَا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النَّبِيُّ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فَعُدْ يَرْجِعْ إِلَيْكَ حِفْظُكَ إِنْ شَاءَ اللَّهُ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روایات از درمان با چشمه‌های آب گرم موجود در کوهستان منع شده است</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مشاهده روایاتی در مورد تاثیر ماهی بر سلامت ر،ک؛ پیوست شماره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أَخْبَرَنَا الْوَالِدُ أَبُو الْفُتُوحِ رَحِمَهُ اللَّهُ حَدَّثَنَا أَبُو بَكْرٍ مُحَمَّدُ بْنُ عَبْدِ اللَّهِ الْخَشَّانِيُّ الْبَلْخِيُّ حَدَّثَنَا أَبُو نَصْرٍ مُحَمَّدُ بْنُ أَحْمَدَ بْنِ مُحَمَّدٍ الْبَابُ حَرِيزِيُّ أَخْبَرَنَا أَبُو نَصْرٍ عَبْدُ اللَّهِ بْنُ عَبَّاسٍ الْمُذَكِّرُ الْبَلْخِيُّ حَدَّثَنَا أَحْمَدُ بْنُ أُحَيْدٍ حَدَّثَنَا عِيسَى بْنُ هَارُونَ مُحَمَّدُ بْنُ جَعْفَرٍ عَنْ عَبْدِ اللَّهِ بْنِ عُمَرَ قَالَ حَدَّثَنَا نَافِعٌ عَنْ عُمَرَ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جَبْرَائِيلُ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مَنْ شَرِبَ مِنْ ذَلِكَ الْمَاءِ، ثُمَّ كَانَ بِهِ جَمِيعُ الْأَوْجَاعِ الَّتِي تُصِيبُ النَّاسَ، فَإِنَّهَا شِفَاءٌ لَهُ مِنْ جَمِيعِ الْأَوْجَاعِ،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جَبْرَائِيلُ، هَلْ يَنْفَعُ فِي غَيْرِ مَا ذَكَرْتَ مِنَ الْأَوْجَاعِ؟ قَالَ جَبْرَائِيلُ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 بَعَثَكَ بِالْحَقِّ نَبِيّاً، مَنْ قَرَأَ هَذِهِ الْآيَاتِ عَلَى هَذَا الْمَاءِ، مَلَأَ اللَّهُ قَلْبَهُ نُوراً وَ ضِيَاءً، وَ يُلْقِي الْإِلْهَامَ فِي قَلْبِهِ، وَ يُجْرِي الحِكْمَةَ عَلَى لِسَانِهِ، وَ يَحْشُو قَلْبَهُ مِنَ الْفَهْمِ وَ التَّبْصِرَةِ مَا لَمْ يُعْطِ مِثْلَهُ أَحَداً مِنَ الْعَالَمِينَ، وَ يُرْسِلُ إِلَيْهِ أَلْفَ مَغْفِرَةٍ، وَ أَلْفَ رَحْمَةٍ، وَ يُخْرِجُ الْغِشَّ، وَ الْخِيَانَةَ، وَ الْغِيبَةَ، وَ الْحَسَدَ، وَ الْبَغْيَ، وَ الْكِبْرَ، وَ الْبُخْلَ، وَ الْحِرْصَ، وَ الْغَضَبَ مِنْ قَلْبِهِ، وَ الْعَدَاوَةَ، وَ الْبَغْضَاءَ، وَ النَّمِيمَةَ، وَ الْوَقِيعَةَ فِي النَّاسِ، وَ هُوَ الشِّفَاءُ مِنْ كُلِّ دَاءٍ</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 زَيَّنَّا السَّمَاءَ الدُّنْيَا بِزِينَةٍ الْكَوَاكِبِ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حِفْظًا مِّن كلُ‏ شَيْطَانٍ مَّارِدٍ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يَسَّمَّعُونَ إِلىَ الْمَلَا الْأَعْلىَ‏ وَ يُقْذَفُونَ مِن كلُ جَانِبٍ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دُحُورًا  وَ لهَمْ عَذَابٌ وَاصِبٌ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مَنْ خَطِفَ الخْطْفَةَ فَأَتْبَعَهُ شهِابٌ ثَاقِبٌ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مبارکه صافات،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الْحَسَنِ رَضِيَ اللَّهُ عَنْهُ قَالَ حَدَّثَنَا عَبْدُ اللَّهِ بْنُ جَعْفَرٍ الْحِمْيَرِيُّ قَالَ حَدَّثَنِي أَحْمَدُ بْنُ مُحَمَّدِ بْنِ عِيسَى قَالَ حَدَّثَنِي أَبُو يَحْيَى سُهَيْلُ بْنُ زِيَادٍ الْوَاسِطِيُّ  بِإِسْنَادِهِ يَرْفَعُهُ إِلَى أَمِيرِ الْمُؤْمِنِينَ 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تَسْتَقْبِلُوا الشَّمْسَ فَإِنَّهَا مَبْخَرَةٌ تُشْحِبُ اللَّوْنَ وَ تُبْلِي الثَّوْبَ وَ تُظْهِرُ الدَّاءَ الدَّفِينَ</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يَحْيَى عَنْ أَحْمَدَ بْنِ مُحَمَّدِ بْنِ عِيسَى عَنِ الْحَسَنِ بْنِ مَحْبُوبٍ عَنْ عَلِيِّ بْنِ رِئَابٍ وَ هِشَامِ بْنِ سَالِمٍ عَنْ أَبِي بَصِيرٍ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جَعْفَرٍ ع عَنِ الرِّيَاحِ الْأَرْبَعِ الشَّمَالِ وَ الْجَنُوبِ وَ الصَّبَا وَ الدَّبُورِ وَ قُلْتُ إِنَّ النَّاسَ يَذْكُرُونَ أَنَّ الشَّمَالَ مِنَ الْجَنَّةِ وَ الْجَنُوبَ مِنَ النَّارِ فَقَالَ إِنَّ لِلَّهِ عَزَّ وَ جَلَّ جُنُوداً مِنْ رِيَاحٍ يُعَذِّبُ بِهَا مَنْ يَشَاءُ مِمَّنْ عَصَاهُ وَ لِكُلِّ رِيحٍ مِنْهَا مَلَكٌ مُوَكَّلٌ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لِلَّهِ عَزَّ ذِكْرُهُ رِيَاحُ رَحْمَةٍ لَوَاقِحُ وَ غَيْرُ ذَلِكَ يَنْشُرُهَا بَيْنَ يَدَيْ رَحْمَتِهِ؛ مِنْهَا مَا يُهَيِّجُ السَّحَابَ لِلْمَطَرِ وَ مِنْهَا رِيَاحٌ تَحْبِسُ السَّحَابَ بَيْنَ السَّمَاءِ وَ الْأَرْضِ وَ رِيَاحٌ تَعْصِرُ السَّحَابَ فَتَمْطُرُهُ بِإِذْنِ اللَّهِ وَ مِنْهَا رِيَاحٌ مِمَّا عَدَّدَ اللَّهُ فِي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فَأَمَّا الرِّيَاحُ الْأَرْبَعُ الشَّمَالُ وَ الْجَنُوبُ وَ الصَّبَا وَ الدَّبُورُ فَإِنَّمَا هِيَ أَسْمَاءُ الْمَلَائِكَةِ الْمُوَكَّلِينَ بِهَا</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چیزهایی که در روایات ما به عنوان زینت اجنه یاد شده است؛ آهن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بخاطر علاقه آنها به آهن و جهت رفع و دفع مشکلات احتمالی آنها بر اهل خانه؛ شایسته است در امور مختلف زندگی حتی‌الامکان کمتر از آهن استفاده شود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زِيَادٍ الْهَمَدَانِيُّ عَنْ عَلِيِّ بْنِ إِبْرَاهِيمَ بْنِ هَاشِمٍ قَالَ حَدَّثَنِي أَبُو هَاشِمٍ دَاوُدُ بْنُ الْقَاسِمِ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الامام الحسن العسکری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يَا أَبَا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أَرَدْتَ الْقُوَّةَ فَكُلِ اللَّحْم</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إِبْرَاهِيمَ عَنْ أَبِيهِ عَنِ النَّوْفَلِيِّ عَنِ السَّكُونِيِّ عَنْ أَبِي عَبْدِ اللَّهِ ع قَالَ قَالَ أَمِيرُ الْمُؤْمِنِينَ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أَلْبَانُ الْبَقَرِ دَوَاءٌ</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مُحَمَّدٍ عَنْ سَهْلِ بْنِ زِيَادٍ عَنْ بَعْضِ أَصْحَابِهِ أَظُنُّهُ مُحَمَّدَ بْنَ إِسْمَاعِيلَ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بَعْضُنَا اللُّحْمَانَ عِنْدَ أَبِي الْحَسَنِ الرِّضَا ع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لَحْمٌ بِأَطْيَبَ مِنْ لَحْمِ الْمَاعِزِ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فَنَظَرَ إِلَيْهِ أَبُو الْحَسَنِ ع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خَلَقَ اللَّهُ عَزَّ وَ جَلَّ مُضْغَةً هِيَ أَطْيَبُ مِنَ الضَّأْنِ لَفَدَى بِهَا إِسْمَاعِيلَ ع</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کبوتر</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مرغ، جغد، طاووس، پرستو، هدهد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نمی‌بینم که در مقالات </w:t>
      </w:r>
      <w:r>
        <w:rPr>
          <w:rFonts w:eastAsia="IRNazanin" w:cs="IRNazanin"/>
          <w:b w:val="false"/>
          <w:bCs w:val="false"/>
          <w:i w:val="false"/>
          <w:iCs w:val="false"/>
          <w:color w:val="333333"/>
          <w:sz w:val="20"/>
          <w:szCs w:val="20"/>
        </w:rPr>
        <w:t>I.S.I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گفتگوهای پزشکی موجود راجع به اینها به صورت تفصیلی بحثشود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الان خیلی از دوستانمان در وزارتخانه بنا را بر این گذاشته‌اند که سبد اصلی مصرف گوشت، گوشت مرغ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 این ناشی از نشناختن خاصیت‌های مرغ است</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Immunology, the scientific study of the body’s resistance to invasion by other organisms (i.e., immunity)</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الْحَسَنِ رَضِيَ اللَّهُ عَنْهُ قَالَ حَدَّثَنَا أَحْمَدُ بْنُ إِدْرِيسَ عَنْ مُحَمَّدِ بْنِ أَحْمَدَ عَنِ السَّيَّارِيِّ عَنْ مُحَمَّدِ بْنِ أَسْلَمَ عَنْ نُوحِ بْنِ شُعَيْبٍ النَّيْسَابُورِيِّ عَنْ عَبْدِ الْعَزِيزِ بْنِ الْمُهْتَدِي يَرْفَعُهُ إِلَى أَبِي عَبْدِ اللَّهِ 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أَرْبَعَةٌ يُعَدِّلْنَ الطَّبَائِعَ الرُّمَّانُ السُّورَانِيِّ وَ الْبُسْرُ الْمَطْبُوخُ وَ الْبَنَفْسَجُ وَ الْهِنْدَبَاء</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الْإِسْنَادِ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أَبُو الْحَسَنِ الْمُعَلَّى سِجَادَةُ عَنْ أَبِي الْخَيْرِ الرَّازِيِّ عَنْ مُحَمَّدِ بْنِ عِيسَى عَنْ مُحَمَّدِ بْنِ يَقْطِينٍ عَنْ سَعْدِ بْنِ مُسْلِمٍ عَنْ أَبِي الْأَغَرِّ النَّحَّاسِ عَنِ ابْنِ أَبِي يَعْقُوبَ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عَبْدِ اللَّهِ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الْبَاذَنْجَانُ جَيِّدٌ لِلْمِرَّةِ السَّوْدَاءِ وَ لَا يُضِرُّ بِالصَّفْرَاءِ</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 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تَسْرِيحُ الرَّأْسِ يَقْطَعُ الْبَلْغَمَ وَ تَسْرِيحُ الْحَاجِبَيْنِ أَمَانٌ مِنَ الْجُذَامِ وَ تَسْرِيحُ الْعَارِضَيْنِ يَشُدُّ الْأَضْرَاسَ</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إِبْرَاهِيمَ عَنْ بَعْضِ أَصْحَابِنَا عَنْ عَبْدِ اللَّهِ بْنِ عَبْدِ الرَّحْمَنِ الْأَصَمِّ عَنْ شُعَيْبٍ عَنْ أَبِي بَصِيرٍ عَنْ أَبِي عَبْدِ اللَّهِ ع قَالَ قَالَ أَمِيرُ الْمُؤْمِنِينَ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الْإِدَامُ الْخَلُّ يَكْسِرُ الْمِرَّةَ وَ يُطْفِئُ الصَّفْرَاءَ وَ يُحْيِي الْقَلْبَ</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يَحْيَى عَنْ مُحَمَّدِ بْنِ مُوسَى عَنْ أَحْمَدَ بْنِ الْحَسَنِ الْجَلَّابِ عَنْ مُوسَى بْنِ إِسْمَاعِيلَ عَنِ ابْنِ أَبِي عُمَيْرٍ عَنْ بَعْضِ أَصْحَابِنَا قَالَ قَالَ أَبُو عَبْدِ اللَّهِ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الْجَزَرُ أَمَانٌ مِنَ الْقُولَنْجِ وَ الْبَوَاسِيرِ وَ يُعِينُ عَلَى الْجِمَاعِ</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إِسْمَاعِيلَ عَنِ الْفَضْلِ بْنِ شَاذَانَ عَنِ ابْنِ أَبِي عُمَيْرٍ عَنْ حَفْصِ بْنِ الْبَخْتَرِيِّ عَنْ أَبِي عَبْدِ اللَّهِ 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الشَّارِبِ وَ الْأَظْفَارِ مِنَ الْجُمُعَةِ إِلَى الْجُمُعَةِ أَمَانٌ مِنَ الْجُذَامِ</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أَحْمَدُ بْنُ مُحَمَّدٍ عَنْ أَبِيهِ عَنْ مُحَمَّدِ بْنِ أَحْمَدَ عَنْ مُوسَى بْنِ جَعْفَرٍ عَنْ مُوسَى بْنِ عَمِيرَةَ عَنْ حَمْزَةَ بْنِ بَزِيعٍ عَنْ إِسْحَاقَ بْنِ عَامِرٍ عَنْ أَبِي عَبْدِ اللَّهِ 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الْكُحْلُ عِنْدَ النَّوْمِ أَمَانٌ مِنَ الْمَاءِ</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أَحْمَدُ بْنُ مُحَمَّدِ بْنِ يَحْيَى الْعَطَّارُ عَنْ أَبِيهِ عَنْ مُحَمَّدِ بْنِ أَحْمَدَ عَنْ مُوسَى بْنِ عُمَرَ عَنْ مُحَمَّدِ بْنِ سِنَانٍ عَنْ أَبِي سَعِيدٍ الْقَمَّاطِ عَنْ عُمَرَ بْنِ يَزِيدَ عَنْ أَبِي عَبْدِ اللَّهِ 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غَسْلُ الرَّأْسِ بِالْخِطْمِيِّ أَمَانٌ مِنَ الصُّدَاعِ وَ بَرَاءَةٌ مِنَ الْفَقْرِ وَ طَهُورٌ لِلرَّأْسِ مِنَ الْحَزَازِ</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الصَّادِقُ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الْحِنَّاءُ عَلَى أَثَرِ النُّورَةِ أَمَانٌ مِنَ الْجُذَامِ وَ الْبَرَصِ</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عِدَّةٌ مِنْ أَصْحَابِنَا عَنْ أَحْمَدَ بْنِ أَبِي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بَعْضِ أَصْحَابِنَا عَنْ مُبَارَكٍ غُلَامِ الْعَقَرْقُوفِيِّ عَنْ أَبِي عَبْدِ اللَّهِ 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إِدْمَانُ لُبْسِ الْخُفِّ أَمَانٌ مِنَ السِّلِّ</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منبع روایی داروی معروف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داروی امام کاظم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السَّرِيُّ بْنُ أَحْمَدَ بْنِ السَّرِيِّ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مُحَمَّدُ بْنُ يَحْيَى الْأَرْمَنِيُّ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سِنَانٍ عَنِ الرِّضَا 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مُوسَى بْنَ جَعْفَرٍ ع وَ قَدِ اشْتَكَى فَجَاءَهُ الْمُتَرَفِّعُونَ بِالْأَدْوِيَةِ يَعْنِي الْأَطِبَّاءَ فَجَعَلُوا يَصِفُونَ لَهُ الْعَجَائِبَ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أَيْنَ يَذْهَبُ بِكُمْ؟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اقْتَصِرُوا عَلَى سَيِّدِ هَذِهِ الْأَدْوِيَةِ الْإِهْلِيلَجِ وَ الرَّازِيَانَجِ وَ السُّكَّرِ فِي اسْتِقْبَالِ الصَّيْفِ ثَلَاثَةَ أَشْهُرٍ فِي كُلِّ شَهْرِ ثَلَاثَ مَرَّاتٍ وَ فِي اسْتِقْبَالِ الشِّتَاءِ ثَلَاثَةَ أَشْهُرٍ كُلَّ شَهْرٍ ثَلَاثَةَ أَيَّامٍ ثَلَاثَ مَرَّاتٍ وَ يُجْعَلُ مَوْضِعَ الرَّازِيَانَجِ مَصْطَكَى؛ فَلَا يَمْرَضُ إِلَّا مَرَضَ الْمَوْتِ</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و أهل بيتي أمان لأهل الأرض كما أنّ النّجوم أمان لأهل السّماء</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 الشَّيْخُ أَبُو مُحَمَّدٍ هَارُونُ بْنُ مُوسَى بْنِ أَحْمَدَ التَّلَّعُكْبَرِيُّ أَيَّدَهُ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الْعَبَّاسِ أَحْمَدُ بْنُ مُحَمَّدِ بْنِ سَعِيدٍ الْهَمْدَانِيُّ،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جَعْفَرُ بْنُ عَبْدِ اللَّهِ الْعَلَوِيُّ أَبُو عَبْدِ اللَّهِ الْمُحَمَّدِيُّ،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أَبِي عُمَيْرٍ،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أَبِي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نَظَرْتَ إِلَى السَّمَاءِ، فَقُلْ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 مَنْ جَعَلَ فِي السَّماءِ بُرُوجاً، وَ جَعَلَ فِيها سِراجاً وَ قَمَراً مُنِيراً، وَ جَعَلَ لَنَا نُجُوماً قِبْلَةً نَهْتَدِي بِهَا إِلَى التَّوَجُّهِ إِلَيْهِ فِي ظُلُمَاتِ الْبَرِّ وَ الْبَحْرِ؛ اللَّهُمَّ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هَدَيْتَنَا إِلَى التَّوَجُّهِ إِلَيْكَ وَ إِلَى قِبْلَتِكَ الْمَنْصُوبَةِ لِخَلْقِكَ، فَاهْدِنَا إِلَى نُجُومِكَ الَّتِي جَعَلْتَهَا أَمَاناً لِأَهْلِ الْأَرْضِ وَ لِأَهْلِ السَّمَاءِ حَتَّى نَتَوَجَّهَ بِهِمْ إِلَيْكَ، فَلَا يَتَوَجَّهُ الْمُتَوَجِّهُونَ إِلَيْكَ إِلَّا بِهِمْ، وَ لَا يَسْلُكُ الطَّرِيقَ إِلَيْكَ مَنْ سَلَكَ مِنْ غَيْرِهِمْ، وَ لَا لَزِمَ الْمَحَجَّةَ مَنْ لَمْ يَلْزَمْهُمْ، اسْتَمْسَكْتُ بِعُرْوَةِ اللَّهِ الْوُثْقَى، وَ اعْتَصَمْتُ بِحَبْلِ اللَّهِ الْمَتِينِ، وَ أَعُوذُ بِاللَّهِ مِنْ شَرِّ ما يَنْزِلُ مِنَ السَّماءِ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مِنْ شَرِّ ما يَعْرُجُ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مِنْ شَرِّ مَا ذَرَأَ فِي الْأَرْضِ، وَ مِنْ شَرِّ مَا خَرَجَ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حَوْلَ وَ لَا قُوَّةَ إِلَّا بِاللَّهِ؛ اللَّهُمَّ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 السَّقْفِ الْمَرْفُوعِ، وَ الْبَحْرِ الْمَكْفُوفِ، وَ الْفُلْكِ الْمَسْجُورِ، وَ النُّجُومِ الْمُسَخَّرَاتِ، وَ رَبَّ هُودِ بْنِ آسِيَةَ صَلِّ عَلَى مُحَمَّدٍ وَ آلِ مُحَمَّدٍ، وَ عَافِنِي مِنْ كُلِّ حَيَّةٍ وَ عَقْرَبٍ، وَ مِنْ جَمِيعِ هَوَامِّ الْأَرْضِ وَ الْهَوَاءِ وَ السِّبَاعِ وَ مِمَّا فِي الْبَرِّ وَ الْبَحْرِ، وَ مِنْ أَهْلِ الْأَرْضِ وَ سُكَّانِ الْأَرْضِ وَ الْهَوَاءِ</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ابتدای کتاب زید نرسی از مجموع اصول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گانه جمع‌آوری شده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الاصول السته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زيد النرسي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رواية أبي محمّد هارون بن موسى بن أحمد التلعكبري أيّده اللّه بِسْمِ اللَّهِ الرَّحْمنِ الرَّحِيمِ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الشَّيْخُ أَبُو مُحَمَّدٍ هَارُونُ بْنُ مُوسَى بْنِ أَحْمَدَ التَّلَّعُكْبَرِيُّ أَيَّدَهُ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الْعَبَّاسِ أَحْمَدُ بْنُ مُحَمَّدِ بْنِ سَعِيدٍ الْهَمْدَانِيُّ،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جَعْفَرُ بْنُ عَبْدِ اللَّهِ الْعَلَوِيُّ أَبُو عَبْدِ اللَّهِ الْمُحَمَّدِيُّ،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أَبِي عُمَيْرٍ، عَنْ زَيْدٍ النَّرْسِي‏</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رسول الله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أَرَدْتُمْ عَيْشَ السُّعَدَاءِ وَ مَوْتَ الشُّهَدَاءِ وَ النَّجَاةَ يَوْمَ الْحَسْرَةِ وَ الظِّلَّ يَوْمَ الْحَرُورِ وَ الْهُدَى يَوْمَ الضَّلَالَةِ فَادْرُسُوا الْقُرْآنَ فَإِنَّهُ كَلَامُ الرَّحْمَنِ وَ حِرْزٌ مِنَ الشَّيْطَانِ وَ رُجْحَانٌ فِي الْمِيزَانِ‏</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عبقات الأنوار في مناقب الأئمة الأطهار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مجلدات كبار ضخام لإثبات إمامة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للسيد المير حامد حسين بن محمد قلي خان صاحب بن محمد بن حامد النيشابوري الكنتوري المتوفى في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رد على الباب السابع من التحفة الاثني عشرية الذي هو في مبحث الإمامة، و رتبه على منهجين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المنهج الأول في إثبات دلالة الآيات القرآنية المستدل بها للإمامة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المنهج الثاني في إثبات دلالة الأحاديث الاثني عشر على الإمامة و الجواب عن اعتراضات صاحب التحفة عليها، في اثني عشر جزء لكل حديث جزء، فالجزء الأول من المنهج الثاني في حديث 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الثاني من المنهج الثاني في حديث المنزلة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الجزء الثالث من المنهج الثاني في الجواب عن اعتراضاتهم علي الحديث الثالث و هو حديث الولاية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عليا مني و أنا من علي و هو ولي كل مؤمن من بعدي‏</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کلام امیرالمومنین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اِضْرِبُوا بَعْضَ الرَّأْيِ بِبَعْضٍ يَتَوَلَّدُ مِنْهُ الصَّوَابُ</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پردازشی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گزارش خبرنگار بهداشت و درمان باشگاه خبرنگاران پویا؛ رضا ملک‌‌زاده در پاسخ به سؤالات مطرح‌شده از سوی بسیج دانشگاه‌‌های علوم پزشکی کشور درخصوص عملکرد خود، توضیحاتی ارائه کرد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همان‌طور که مستحضرید بیماری کووید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درمان استانداردی ندارد و کشف درمان استاندارد برای این بیماری مستلزم انجام تحقیق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طرف دیگر مطالعات کارآزمایی بالینی کوچک و حتی متوسط راه به جایی نمی‌‌برند، دارو باید روی حداقل دوهزار نفر از جمعیت مبتلا و دوهزار نفر از جمعیت سالم آزمایش شود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footer" Target="footer6.xml"/><Relationship Id="rId14" Type="http://schemas.openxmlformats.org/officeDocument/2006/relationships/footer" Target="footer7.xml"/><Relationship Id="rId15" Type="http://schemas.openxmlformats.org/officeDocument/2006/relationships/footer" Target="footer8.xml"/><Relationship Id="rId16" Type="http://schemas.openxmlformats.org/officeDocument/2006/relationships/footer" Target="footer9.xml"/><Relationship Id="rId17" Type="http://schemas.openxmlformats.org/officeDocument/2006/relationships/footer" Target="footer10.xml"/><Relationship Id="rId18" Type="http://schemas.openxmlformats.org/officeDocument/2006/relationships/footer" Target="footer11.xml"/><Relationship Id="rId19" Type="http://schemas.openxmlformats.org/officeDocument/2006/relationships/footer" Target="footer12.xml"/><Relationship Id="rId20" Type="http://schemas.openxmlformats.org/officeDocument/2006/relationships/footer" Target="footer13.xml"/><Relationship Id="rId21" Type="http://schemas.openxmlformats.org/officeDocument/2006/relationships/footer" Target="footer14.xml"/><Relationship Id="rId22" Type="http://schemas.openxmlformats.org/officeDocument/2006/relationships/footer" Target="footer15.xml"/><Relationship Id="rId23" Type="http://schemas.openxmlformats.org/officeDocument/2006/relationships/footer" Target="footer16.xml"/><Relationship Id="rId24" Type="http://schemas.openxmlformats.org/officeDocument/2006/relationships/footer" Target="footer17.xml"/><Relationship Id="rId25" Type="http://schemas.openxmlformats.org/officeDocument/2006/relationships/footer" Target="footer18.xml"/><Relationship Id="rId26" Type="http://schemas.openxmlformats.org/officeDocument/2006/relationships/footer" Target="footer19.xml"/><Relationship Id="rId27" Type="http://schemas.openxmlformats.org/officeDocument/2006/relationships/footer" Target="footer20.xml"/><Relationship Id="rId28" Type="http://schemas.openxmlformats.org/officeDocument/2006/relationships/footer" Target="footer21.xml"/><Relationship Id="rId29" Type="http://schemas.openxmlformats.org/officeDocument/2006/relationships/footer" Target="footer22.xml"/><Relationship Id="rId30" Type="http://schemas.openxmlformats.org/officeDocument/2006/relationships/footer" Target="footer23.xml"/><Relationship Id="rId31" Type="http://schemas.openxmlformats.org/officeDocument/2006/relationships/footer" Target="footer24.xml"/><Relationship Id="rId32" Type="http://schemas.openxmlformats.org/officeDocument/2006/relationships/footer" Target="footer25.xml"/><Relationship Id="rId33" Type="http://schemas.openxmlformats.org/officeDocument/2006/relationships/footer" Target="footer26.xml"/><Relationship Id="rId34" Type="http://schemas.openxmlformats.org/officeDocument/2006/relationships/footer" Target="footer27.xml"/><Relationship Id="rId35" Type="http://schemas.openxmlformats.org/officeDocument/2006/relationships/footer" Target="footer28.xml"/><Relationship Id="rId36" Type="http://schemas.openxmlformats.org/officeDocument/2006/relationships/footer" Target="footer29.xml"/><Relationship Id="rId37" Type="http://schemas.openxmlformats.org/officeDocument/2006/relationships/footer" Target="footer30.xml"/><Relationship Id="rId38" Type="http://schemas.openxmlformats.org/officeDocument/2006/relationships/footer" Target="footer31.xml"/><Relationship Id="rId39" Type="http://schemas.openxmlformats.org/officeDocument/2006/relationships/footer" Target="footer32.xml"/><Relationship Id="rId40" Type="http://schemas.openxmlformats.org/officeDocument/2006/relationships/footer" Target="footer33.xml"/><Relationship Id="rId41" Type="http://schemas.openxmlformats.org/officeDocument/2006/relationships/footer" Target="footer34.xml"/><Relationship Id="rId42" Type="http://schemas.openxmlformats.org/officeDocument/2006/relationships/footer" Target="footer35.xml"/><Relationship Id="rId43" Type="http://schemas.openxmlformats.org/officeDocument/2006/relationships/footer" Target="footer36.xml"/><Relationship Id="rId44" Type="http://schemas.openxmlformats.org/officeDocument/2006/relationships/footer" Target="footer37.xml"/><Relationship Id="rId45" Type="http://schemas.openxmlformats.org/officeDocument/2006/relationships/footer" Target="footer38.xml"/><Relationship Id="rId46" Type="http://schemas.openxmlformats.org/officeDocument/2006/relationships/footer" Target="footer39.xml"/><Relationship Id="rId47" Type="http://schemas.openxmlformats.org/officeDocument/2006/relationships/footer" Target="footer40.xml"/><Relationship Id="rId48" Type="http://schemas.openxmlformats.org/officeDocument/2006/relationships/footer" Target="footer41.xml"/><Relationship Id="rId49" Type="http://schemas.openxmlformats.org/officeDocument/2006/relationships/footer" Target="footer42.xml"/><Relationship Id="rId50" Type="http://schemas.openxmlformats.org/officeDocument/2006/relationships/footer" Target="footer43.xml"/><Relationship Id="rId51" Type="http://schemas.openxmlformats.org/officeDocument/2006/relationships/footer" Target="footer44.xml"/><Relationship Id="rId52" Type="http://schemas.openxmlformats.org/officeDocument/2006/relationships/footer" Target="footer45.xml"/><Relationship Id="rId53" Type="http://schemas.openxmlformats.org/officeDocument/2006/relationships/footer" Target="footer46.xml"/><Relationship Id="rId54" Type="http://schemas.openxmlformats.org/officeDocument/2006/relationships/footer" Target="footer47.xml"/><Relationship Id="rId55" Type="http://schemas.openxmlformats.org/officeDocument/2006/relationships/footer" Target="footer48.xml"/><Relationship Id="rId56" Type="http://schemas.openxmlformats.org/officeDocument/2006/relationships/footer" Target="footer49.xml"/><Relationship Id="rId57" Type="http://schemas.openxmlformats.org/officeDocument/2006/relationships/footer" Target="footer50.xml"/><Relationship Id="rId58" Type="http://schemas.openxmlformats.org/officeDocument/2006/relationships/footer" Target="footer51.xml"/><Relationship Id="rId59" Type="http://schemas.openxmlformats.org/officeDocument/2006/relationships/footer" Target="footer52.xml"/><Relationship Id="rId60" Type="http://schemas.openxmlformats.org/officeDocument/2006/relationships/footer" Target="footer53.xml"/><Relationship Id="rId61" Type="http://schemas.openxmlformats.org/officeDocument/2006/relationships/footer" Target="footer54.xml"/><Relationship Id="rId62" Type="http://schemas.openxmlformats.org/officeDocument/2006/relationships/footer" Target="footer55.xml"/><Relationship Id="rId63" Type="http://schemas.openxmlformats.org/officeDocument/2006/relationships/footer" Target="footer56.xml"/><Relationship Id="rId64" Type="http://schemas.openxmlformats.org/officeDocument/2006/relationships/footer" Target="footer57.xml"/><Relationship Id="rId65" Type="http://schemas.openxmlformats.org/officeDocument/2006/relationships/footer" Target="footer58.xml"/><Relationship Id="rId66" Type="http://schemas.openxmlformats.org/officeDocument/2006/relationships/footer" Target="footer59.xml"/><Relationship Id="rId67" Type="http://schemas.openxmlformats.org/officeDocument/2006/relationships/footer" Target="footer60.xml"/><Relationship Id="rId68" Type="http://schemas.openxmlformats.org/officeDocument/2006/relationships/footer" Target="footer61.xml"/><Relationship Id="rId69" Type="http://schemas.openxmlformats.org/officeDocument/2006/relationships/footer" Target="footer62.xml"/><Relationship Id="rId70" Type="http://schemas.openxmlformats.org/officeDocument/2006/relationships/footer" Target="footer63.xml"/><Relationship Id="rId71" Type="http://schemas.openxmlformats.org/officeDocument/2006/relationships/footer" Target="footer64.xml"/><Relationship Id="rId72" Type="http://schemas.openxmlformats.org/officeDocument/2006/relationships/footer" Target="footer65.xml"/><Relationship Id="rId73" Type="http://schemas.openxmlformats.org/officeDocument/2006/relationships/footer" Target="footer66.xml"/><Relationship Id="rId74" Type="http://schemas.openxmlformats.org/officeDocument/2006/relationships/footer" Target="footer67.xml"/><Relationship Id="rId75" Type="http://schemas.openxmlformats.org/officeDocument/2006/relationships/footer" Target="footer68.xml"/><Relationship Id="rId76" Type="http://schemas.openxmlformats.org/officeDocument/2006/relationships/footer" Target="footer69.xml"/><Relationship Id="rId77" Type="http://schemas.openxmlformats.org/officeDocument/2006/relationships/footer" Target="footer70.xml"/><Relationship Id="rId78" Type="http://schemas.openxmlformats.org/officeDocument/2006/relationships/footer" Target="footer71.xml"/><Relationship Id="rId79" Type="http://schemas.openxmlformats.org/officeDocument/2006/relationships/footer" Target="footer72.xml"/><Relationship Id="rId80" Type="http://schemas.openxmlformats.org/officeDocument/2006/relationships/footer" Target="footer73.xml"/><Relationship Id="rId81" Type="http://schemas.openxmlformats.org/officeDocument/2006/relationships/footer" Target="footer74.xml"/><Relationship Id="rId82" Type="http://schemas.openxmlformats.org/officeDocument/2006/relationships/footer" Target="footer75.xml"/><Relationship Id="rId83" Type="http://schemas.openxmlformats.org/officeDocument/2006/relationships/footer" Target="footer76.xml"/><Relationship Id="rId84" Type="http://schemas.openxmlformats.org/officeDocument/2006/relationships/footer" Target="footer77.xml"/><Relationship Id="rId85" Type="http://schemas.openxmlformats.org/officeDocument/2006/relationships/image" Target="media/image2.jpeg"/><Relationship Id="rId86" Type="http://schemas.openxmlformats.org/officeDocument/2006/relationships/image" Target="media/image2.jpeg"/><Relationship Id="rId87" Type="http://schemas.openxmlformats.org/officeDocument/2006/relationships/footer" Target="footer78.xml"/><Relationship Id="rId88" Type="http://schemas.openxmlformats.org/officeDocument/2006/relationships/footnotes" Target="footnotes.xml"/><Relationship Id="rId89" Type="http://schemas.openxmlformats.org/officeDocument/2006/relationships/numbering" Target="numbering.xml"/><Relationship Id="rId90" Type="http://schemas.openxmlformats.org/officeDocument/2006/relationships/fontTable" Target="fontTable.xml"/><Relationship Id="rId91" Type="http://schemas.openxmlformats.org/officeDocument/2006/relationships/settings" Target="settings.xml"/><Relationship Id="rId9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105</Pages>
  <Words>37331</Words>
  <Characters>144997</Characters>
  <CharactersWithSpaces>181068</CharactersWithSpaces>
  <Paragraphs>1104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2026-08-20T17:34:06Z</dcterms:created>
  <dc:creator>ghaemiyeh.com</dc:creator>
  <dc:description/>
  <dc:language>en-US</dc:language>
  <cp:lastModifiedBy/>
  <dcterms:modified xsi:type="dcterms:W3CDTF">2026-08-20T21:04:10Z</dcterms:modified>
  <cp:revision>1</cp:revision>
  <dc:subject/>
  <dc:title>واکسن و طرح جایگزین</dc:title>
</cp:coreProperties>
</file>

<file path=docProps/custom.xml><?xml version="1.0" encoding="utf-8"?>
<Properties xmlns="http://schemas.openxmlformats.org/officeDocument/2006/custom-properties" xmlns:vt="http://schemas.openxmlformats.org/officeDocument/2006/docPropsVTypes"/>
</file>