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229.xml" ContentType="application/vnd.openxmlformats-officedocument.wordprocessingml.footer+xml"/>
  <Override PartName="/word/footer320.xml" ContentType="application/vnd.openxmlformats-officedocument.wordprocessingml.footer+xml"/>
  <Override PartName="/word/footer513.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41.xml" ContentType="application/vnd.openxmlformats-officedocument.wordprocessingml.footer+xml"/>
  <Override PartName="/word/footer507.xml" ContentType="application/vnd.openxmlformats-officedocument.wordprocessingml.footer+xml"/>
  <Override PartName="/word/footer314.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15.xml" ContentType="application/vnd.openxmlformats-officedocument.wordprocessingml.footer+xml"/>
  <Override PartName="/word/footer380.xml" ContentType="application/vnd.openxmlformats-officedocument.wordprocessingml.footer+xml"/>
  <Override PartName="/word/footer505.xml" ContentType="application/vnd.openxmlformats-officedocument.wordprocessingml.footer+xml"/>
  <Override PartName="/word/footer312.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500.xml" ContentType="application/vnd.openxmlformats-officedocument.wordprocessingml.footer+xml"/>
  <Override PartName="/word/footer485.xml" ContentType="application/vnd.openxmlformats-officedocument.wordprocessingml.footer+xml"/>
  <Override PartName="/word/footer501.xml" ContentType="application/vnd.openxmlformats-officedocument.wordprocessingml.footer+xml"/>
  <Override PartName="/word/footer486.xml" ContentType="application/vnd.openxmlformats-officedocument.wordprocessingml.footer+xml"/>
  <Override PartName="/word/footer502.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503.xml" ContentType="application/vnd.openxmlformats-officedocument.wordprocessingml.footer+xml"/>
  <Override PartName="/word/footer310.xml" ContentType="application/vnd.openxmlformats-officedocument.wordprocessingml.footer+xml"/>
  <Override PartName="/word/footer450.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504.xml" ContentType="application/vnd.openxmlformats-officedocument.wordprocessingml.footer+xml"/>
  <Override PartName="/word/footer311.xml" ContentType="application/vnd.openxmlformats-officedocument.wordprocessingml.footer+xml"/>
  <Override PartName="/word/footer45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98.xml" ContentType="application/vnd.openxmlformats-officedocument.wordprocessingml.footer+xml"/>
  <Override PartName="/word/footer461.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497.xml" ContentType="application/vnd.openxmlformats-officedocument.wordprocessingml.footer+xml"/>
  <Override PartName="/word/footer460.xml" ContentType="application/vnd.openxmlformats-officedocument.wordprocessingml.footer+xml"/>
  <Override PartName="/word/footer353.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3.xml" ContentType="application/vnd.openxmlformats-officedocument.wordprocessingml.footer+xml"/>
  <Override PartName="/word/footer492.xml" ContentType="application/vnd.openxmlformats-officedocument.wordprocessingml.footer+xml"/>
  <Override PartName="/word/footer512.xml" ContentType="application/vnd.openxmlformats-officedocument.wordprocessingml.footer+xml"/>
  <Override PartName="/word/footer496.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45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511.xml" ContentType="application/vnd.openxmlformats-officedocument.wordprocessingml.footer+xml"/>
  <Override PartName="/word/footer495.xml" ContentType="application/vnd.openxmlformats-officedocument.wordprocessingml.footer+xml"/>
  <Override PartName="/word/footer499.xml" ContentType="application/vnd.openxmlformats-officedocument.wordprocessingml.footer+xml"/>
  <Override PartName="/word/footer462.xml" ContentType="application/vnd.openxmlformats-officedocument.wordprocessingml.footer+xml"/>
  <Override PartName="/word/footer510.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45.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از غدیر تا عاشورا مقالات برگزیده کنگره علمی از غدیر تا عاشورا</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132898_2870459653">
            <w:r>
              <w:rPr>
                <w:webHidden/>
                <w:rStyle w:val="IndexLink"/>
                <w:rtl w:val="true"/>
              </w:rPr>
              <w:t>مشخصات کتاب</w:t>
            </w:r>
            <w:r>
              <w:rPr>
                <w:rStyle w:val="IndexLink"/>
                <w:rtl w:val="true"/>
              </w:rPr>
              <w:tab/>
            </w:r>
            <w:r>
              <w:rPr>
                <w:rStyle w:val="IndexLink"/>
              </w:rPr>
              <w:t>14</w:t>
            </w:r>
          </w:hyperlink>
        </w:p>
        <w:p>
          <w:pPr>
            <w:pStyle w:val="Contents2"/>
            <w:tabs>
              <w:tab w:val="clear" w:pos="8743"/>
              <w:tab w:val="right" w:pos="9026" w:leader="dot"/>
            </w:tabs>
            <w:rPr/>
          </w:pPr>
          <w:hyperlink w:anchor="__RefHeading___Toc6132900_2870459653">
            <w:r>
              <w:rPr>
                <w:webHidden/>
                <w:rStyle w:val="IndexLink"/>
                <w:rtl w:val="true"/>
              </w:rPr>
              <w:t>اشاره</w:t>
            </w:r>
            <w:r>
              <w:rPr>
                <w:rStyle w:val="IndexLink"/>
                <w:rtl w:val="true"/>
              </w:rPr>
              <w:tab/>
            </w:r>
            <w:r>
              <w:rPr>
                <w:rStyle w:val="IndexLink"/>
              </w:rPr>
              <w:t>14</w:t>
            </w:r>
          </w:hyperlink>
        </w:p>
        <w:p>
          <w:pPr>
            <w:pStyle w:val="Contents2"/>
            <w:tabs>
              <w:tab w:val="clear" w:pos="8743"/>
              <w:tab w:val="right" w:pos="9026" w:leader="dot"/>
            </w:tabs>
            <w:rPr/>
          </w:pPr>
          <w:hyperlink w:anchor="__RefHeading___Toc6132902_2870459653">
            <w:r>
              <w:rPr>
                <w:webHidden/>
                <w:rStyle w:val="IndexLink"/>
                <w:rtl w:val="true"/>
              </w:rPr>
              <w:t>فهرست مطالب</w:t>
            </w:r>
            <w:r>
              <w:rPr>
                <w:rStyle w:val="IndexLink"/>
                <w:rtl w:val="true"/>
              </w:rPr>
              <w:tab/>
            </w:r>
            <w:r>
              <w:rPr>
                <w:rStyle w:val="IndexLink"/>
              </w:rPr>
              <w:t>16</w:t>
            </w:r>
          </w:hyperlink>
        </w:p>
        <w:p>
          <w:pPr>
            <w:pStyle w:val="Contents2"/>
            <w:tabs>
              <w:tab w:val="clear" w:pos="8743"/>
              <w:tab w:val="right" w:pos="9026" w:leader="dot"/>
            </w:tabs>
            <w:rPr/>
          </w:pPr>
          <w:hyperlink w:anchor="__RefHeading___Toc6132904_2870459653">
            <w:r>
              <w:rPr>
                <w:webHidden/>
                <w:rStyle w:val="IndexLink"/>
                <w:rtl w:val="true"/>
              </w:rPr>
              <w:t>سخن نخست</w:t>
            </w:r>
            <w:r>
              <w:rPr>
                <w:rStyle w:val="IndexLink"/>
                <w:rtl w:val="true"/>
              </w:rPr>
              <w:tab/>
            </w:r>
            <w:r>
              <w:rPr>
                <w:rStyle w:val="IndexLink"/>
              </w:rPr>
              <w:t>18</w:t>
            </w:r>
          </w:hyperlink>
        </w:p>
        <w:p>
          <w:pPr>
            <w:pStyle w:val="Contents2"/>
            <w:tabs>
              <w:tab w:val="clear" w:pos="8743"/>
              <w:tab w:val="right" w:pos="9026" w:leader="dot"/>
            </w:tabs>
            <w:rPr/>
          </w:pPr>
          <w:hyperlink w:anchor="__RefHeading___Toc6132906_2870459653">
            <w:r>
              <w:rPr>
                <w:webHidden/>
                <w:rStyle w:val="IndexLink"/>
                <w:rtl w:val="true"/>
              </w:rPr>
              <w:t>«</w:t>
            </w:r>
            <w:r>
              <w:rPr>
                <w:rStyle w:val="IndexLink"/>
                <w:rtl w:val="true"/>
              </w:rPr>
              <w:t>عزت حسینی</w:t>
            </w:r>
            <w:r>
              <w:rPr>
                <w:rStyle w:val="IndexLink"/>
                <w:rtl w:val="true"/>
              </w:rPr>
              <w:t xml:space="preserve">» </w:t>
            </w:r>
            <w:r>
              <w:rPr>
                <w:rStyle w:val="IndexLink"/>
                <w:rtl w:val="true"/>
              </w:rPr>
              <w:t xml:space="preserve">در فرهنگ عاشورا </w:t>
            </w:r>
            <w:r>
              <w:rPr>
                <w:rStyle w:val="IndexLink"/>
                <w:rtl w:val="true"/>
              </w:rPr>
              <w:t xml:space="preserve">/ </w:t>
            </w:r>
            <w:r>
              <w:rPr>
                <w:rStyle w:val="IndexLink"/>
                <w:rtl w:val="true"/>
              </w:rPr>
              <w:t>دکتر سید حسين ابراهيميان</w:t>
            </w:r>
            <w:r>
              <w:rPr>
                <w:rStyle w:val="IndexLink"/>
                <w:rtl w:val="true"/>
              </w:rPr>
              <w:tab/>
            </w:r>
            <w:r>
              <w:rPr>
                <w:rStyle w:val="IndexLink"/>
              </w:rPr>
              <w:t>20</w:t>
            </w:r>
          </w:hyperlink>
        </w:p>
        <w:p>
          <w:pPr>
            <w:pStyle w:val="Contents3"/>
            <w:tabs>
              <w:tab w:val="clear" w:pos="8459"/>
              <w:tab w:val="right" w:pos="9026" w:leader="dot"/>
            </w:tabs>
            <w:rPr/>
          </w:pPr>
          <w:hyperlink w:anchor="__RefHeading___Toc6132908_2870459653">
            <w:r>
              <w:rPr>
                <w:webHidden/>
                <w:rStyle w:val="IndexLink"/>
                <w:rtl w:val="true"/>
              </w:rPr>
              <w:t>اشاره</w:t>
            </w:r>
            <w:r>
              <w:rPr>
                <w:rStyle w:val="IndexLink"/>
                <w:rtl w:val="true"/>
              </w:rPr>
              <w:tab/>
            </w:r>
            <w:r>
              <w:rPr>
                <w:rStyle w:val="IndexLink"/>
              </w:rPr>
              <w:t>20</w:t>
            </w:r>
          </w:hyperlink>
        </w:p>
        <w:p>
          <w:pPr>
            <w:pStyle w:val="Contents3"/>
            <w:tabs>
              <w:tab w:val="clear" w:pos="8459"/>
              <w:tab w:val="right" w:pos="9026" w:leader="dot"/>
            </w:tabs>
            <w:rPr/>
          </w:pPr>
          <w:hyperlink w:anchor="__RefHeading___Toc6132910_2870459653">
            <w:r>
              <w:rPr>
                <w:webHidden/>
                <w:rStyle w:val="IndexLink"/>
                <w:rtl w:val="true"/>
              </w:rPr>
              <w:t>چکیده مقاله</w:t>
            </w:r>
            <w:r>
              <w:rPr>
                <w:rStyle w:val="IndexLink"/>
                <w:rtl w:val="true"/>
              </w:rPr>
              <w:tab/>
            </w:r>
            <w:r>
              <w:rPr>
                <w:rStyle w:val="IndexLink"/>
              </w:rPr>
              <w:t>20</w:t>
            </w:r>
          </w:hyperlink>
        </w:p>
        <w:p>
          <w:pPr>
            <w:pStyle w:val="Contents3"/>
            <w:tabs>
              <w:tab w:val="clear" w:pos="8459"/>
              <w:tab w:val="right" w:pos="9026" w:leader="dot"/>
            </w:tabs>
            <w:rPr/>
          </w:pPr>
          <w:hyperlink w:anchor="__RefHeading___Toc6132912_2870459653">
            <w:r>
              <w:rPr>
                <w:webHidden/>
                <w:rStyle w:val="IndexLink"/>
                <w:rtl w:val="true"/>
              </w:rPr>
              <w:t>مفهوم شناسی عزت</w:t>
            </w:r>
            <w:r>
              <w:rPr>
                <w:rStyle w:val="IndexLink"/>
                <w:rtl w:val="true"/>
              </w:rPr>
              <w:tab/>
            </w:r>
            <w:r>
              <w:rPr>
                <w:rStyle w:val="IndexLink"/>
              </w:rPr>
              <w:t>21</w:t>
            </w:r>
          </w:hyperlink>
        </w:p>
        <w:p>
          <w:pPr>
            <w:pStyle w:val="Contents3"/>
            <w:tabs>
              <w:tab w:val="clear" w:pos="8459"/>
              <w:tab w:val="right" w:pos="9026" w:leader="dot"/>
            </w:tabs>
            <w:rPr/>
          </w:pPr>
          <w:hyperlink w:anchor="__RefHeading___Toc6132914_2870459653">
            <w:r>
              <w:rPr>
                <w:webHidden/>
                <w:rStyle w:val="IndexLink"/>
                <w:rtl w:val="true"/>
              </w:rPr>
              <w:t>عزت در قرآن</w:t>
            </w:r>
            <w:r>
              <w:rPr>
                <w:rStyle w:val="IndexLink"/>
                <w:rtl w:val="true"/>
              </w:rPr>
              <w:tab/>
            </w:r>
            <w:r>
              <w:rPr>
                <w:rStyle w:val="IndexLink"/>
              </w:rPr>
              <w:t>21</w:t>
            </w:r>
          </w:hyperlink>
        </w:p>
        <w:p>
          <w:pPr>
            <w:pStyle w:val="Contents3"/>
            <w:tabs>
              <w:tab w:val="clear" w:pos="8459"/>
              <w:tab w:val="right" w:pos="9026" w:leader="dot"/>
            </w:tabs>
            <w:rPr/>
          </w:pPr>
          <w:hyperlink w:anchor="__RefHeading___Toc6132916_2870459653">
            <w:r>
              <w:rPr>
                <w:webHidden/>
                <w:rStyle w:val="IndexLink"/>
                <w:rtl w:val="true"/>
              </w:rPr>
              <w:t>«</w:t>
            </w:r>
            <w:r>
              <w:rPr>
                <w:rStyle w:val="IndexLink"/>
                <w:rtl w:val="true"/>
              </w:rPr>
              <w:t>عزّت</w:t>
            </w:r>
            <w:r>
              <w:rPr>
                <w:rStyle w:val="IndexLink"/>
                <w:rtl w:val="true"/>
              </w:rPr>
              <w:t xml:space="preserve">» </w:t>
            </w:r>
            <w:r>
              <w:rPr>
                <w:rStyle w:val="IndexLink"/>
                <w:rtl w:val="true"/>
              </w:rPr>
              <w:t>در فرهنگ عاشورا</w:t>
            </w:r>
            <w:r>
              <w:rPr>
                <w:rStyle w:val="IndexLink"/>
                <w:rtl w:val="true"/>
              </w:rPr>
              <w:tab/>
            </w:r>
            <w:r>
              <w:rPr>
                <w:rStyle w:val="IndexLink"/>
              </w:rPr>
              <w:t>24</w:t>
            </w:r>
          </w:hyperlink>
        </w:p>
        <w:p>
          <w:pPr>
            <w:pStyle w:val="Contents3"/>
            <w:tabs>
              <w:tab w:val="clear" w:pos="8459"/>
              <w:tab w:val="right" w:pos="9026" w:leader="dot"/>
            </w:tabs>
            <w:rPr/>
          </w:pPr>
          <w:hyperlink w:anchor="__RefHeading___Toc6132918_2870459653">
            <w:r>
              <w:rPr>
                <w:webHidden/>
                <w:rStyle w:val="IndexLink"/>
                <w:rtl w:val="true"/>
              </w:rPr>
              <w:t>نتیجه گیری</w:t>
            </w:r>
            <w:r>
              <w:rPr>
                <w:rStyle w:val="IndexLink"/>
                <w:rtl w:val="true"/>
              </w:rPr>
              <w:tab/>
            </w:r>
            <w:r>
              <w:rPr>
                <w:rStyle w:val="IndexLink"/>
              </w:rPr>
              <w:t>29</w:t>
            </w:r>
          </w:hyperlink>
        </w:p>
        <w:p>
          <w:pPr>
            <w:pStyle w:val="Contents3"/>
            <w:tabs>
              <w:tab w:val="clear" w:pos="8459"/>
              <w:tab w:val="right" w:pos="9026" w:leader="dot"/>
            </w:tabs>
            <w:rPr/>
          </w:pPr>
          <w:hyperlink w:anchor="__RefHeading___Toc6132920_2870459653">
            <w:r>
              <w:rPr>
                <w:webHidden/>
                <w:rStyle w:val="IndexLink"/>
                <w:rtl w:val="true"/>
              </w:rPr>
              <w:t>منابع</w:t>
            </w:r>
            <w:r>
              <w:rPr>
                <w:rStyle w:val="IndexLink"/>
                <w:rtl w:val="true"/>
              </w:rPr>
              <w:tab/>
            </w:r>
            <w:r>
              <w:rPr>
                <w:rStyle w:val="IndexLink"/>
              </w:rPr>
              <w:t>30</w:t>
            </w:r>
          </w:hyperlink>
        </w:p>
        <w:p>
          <w:pPr>
            <w:pStyle w:val="Contents2"/>
            <w:tabs>
              <w:tab w:val="clear" w:pos="8743"/>
              <w:tab w:val="right" w:pos="9026" w:leader="dot"/>
            </w:tabs>
            <w:rPr/>
          </w:pPr>
          <w:hyperlink w:anchor="__RefHeading___Toc6132922_2870459653">
            <w:r>
              <w:rPr>
                <w:webHidden/>
                <w:rStyle w:val="IndexLink"/>
                <w:rtl w:val="true"/>
              </w:rPr>
              <w:t xml:space="preserve">اصلاح طلبی در نهضت حسینی </w:t>
            </w:r>
            <w:r>
              <w:rPr>
                <w:rStyle w:val="IndexLink"/>
                <w:rtl w:val="true"/>
              </w:rPr>
              <w:t xml:space="preserve">/ </w:t>
            </w:r>
            <w:r>
              <w:rPr>
                <w:rStyle w:val="IndexLink"/>
                <w:rtl w:val="true"/>
              </w:rPr>
              <w:t>دكتر علي اكبر ابو الحسيني</w:t>
            </w:r>
            <w:r>
              <w:rPr>
                <w:rStyle w:val="IndexLink"/>
                <w:rtl w:val="true"/>
              </w:rPr>
              <w:tab/>
            </w:r>
            <w:r>
              <w:rPr>
                <w:rStyle w:val="IndexLink"/>
              </w:rPr>
              <w:t>32</w:t>
            </w:r>
          </w:hyperlink>
        </w:p>
        <w:p>
          <w:pPr>
            <w:pStyle w:val="Contents3"/>
            <w:tabs>
              <w:tab w:val="clear" w:pos="8459"/>
              <w:tab w:val="right" w:pos="9026" w:leader="dot"/>
            </w:tabs>
            <w:rPr/>
          </w:pPr>
          <w:hyperlink w:anchor="__RefHeading___Toc6132924_2870459653">
            <w:r>
              <w:rPr>
                <w:webHidden/>
                <w:rStyle w:val="IndexLink"/>
                <w:rtl w:val="true"/>
              </w:rPr>
              <w:t>اشاره</w:t>
            </w:r>
            <w:r>
              <w:rPr>
                <w:rStyle w:val="IndexLink"/>
                <w:rtl w:val="true"/>
              </w:rPr>
              <w:tab/>
            </w:r>
            <w:r>
              <w:rPr>
                <w:rStyle w:val="IndexLink"/>
              </w:rPr>
              <w:t>32</w:t>
            </w:r>
          </w:hyperlink>
        </w:p>
        <w:p>
          <w:pPr>
            <w:pStyle w:val="Contents3"/>
            <w:tabs>
              <w:tab w:val="clear" w:pos="8459"/>
              <w:tab w:val="right" w:pos="9026" w:leader="dot"/>
            </w:tabs>
            <w:rPr/>
          </w:pPr>
          <w:hyperlink w:anchor="__RefHeading___Toc6132926_2870459653">
            <w:r>
              <w:rPr>
                <w:webHidden/>
                <w:rStyle w:val="IndexLink"/>
                <w:rtl w:val="true"/>
              </w:rPr>
              <w:t>مقدمه</w:t>
            </w:r>
            <w:r>
              <w:rPr>
                <w:rStyle w:val="IndexLink"/>
                <w:rtl w:val="true"/>
              </w:rPr>
              <w:tab/>
            </w:r>
            <w:r>
              <w:rPr>
                <w:rStyle w:val="IndexLink"/>
              </w:rPr>
              <w:t>32</w:t>
            </w:r>
          </w:hyperlink>
        </w:p>
        <w:p>
          <w:pPr>
            <w:pStyle w:val="Contents4"/>
            <w:tabs>
              <w:tab w:val="clear" w:pos="8176"/>
              <w:tab w:val="right" w:pos="9026" w:leader="dot"/>
            </w:tabs>
            <w:rPr/>
          </w:pPr>
          <w:hyperlink w:anchor="__RefHeading___Toc6132928_2870459653">
            <w:r>
              <w:rPr>
                <w:webHidden/>
                <w:rStyle w:val="IndexLink"/>
                <w:rtl w:val="true"/>
              </w:rPr>
              <w:t>اشاره</w:t>
            </w:r>
            <w:r>
              <w:rPr>
                <w:rStyle w:val="IndexLink"/>
                <w:rtl w:val="true"/>
              </w:rPr>
              <w:tab/>
            </w:r>
            <w:r>
              <w:rPr>
                <w:rStyle w:val="IndexLink"/>
              </w:rPr>
              <w:t>32</w:t>
            </w:r>
          </w:hyperlink>
        </w:p>
        <w:p>
          <w:pPr>
            <w:pStyle w:val="Contents4"/>
            <w:tabs>
              <w:tab w:val="clear" w:pos="8176"/>
              <w:tab w:val="right" w:pos="9026" w:leader="dot"/>
            </w:tabs>
            <w:rPr/>
          </w:pPr>
          <w:hyperlink w:anchor="__RefHeading___Toc6132930_2870459653">
            <w:r>
              <w:rPr>
                <w:webHidden/>
                <w:rStyle w:val="IndexLink"/>
                <w:rtl w:val="true"/>
              </w:rPr>
              <w:t xml:space="preserve">الف </w:t>
            </w:r>
            <w:r>
              <w:rPr>
                <w:rStyle w:val="IndexLink"/>
                <w:rtl w:val="true"/>
              </w:rPr>
              <w:t xml:space="preserve">- </w:t>
            </w:r>
            <w:r>
              <w:rPr>
                <w:rStyle w:val="IndexLink"/>
                <w:rtl w:val="true"/>
              </w:rPr>
              <w:t>اندیشه</w:t>
            </w:r>
            <w:r>
              <w:rPr>
                <w:rStyle w:val="IndexLink"/>
                <w:rtl w:val="true"/>
              </w:rPr>
              <w:tab/>
            </w:r>
            <w:r>
              <w:rPr>
                <w:rStyle w:val="IndexLink"/>
              </w:rPr>
              <w:t>33</w:t>
            </w:r>
          </w:hyperlink>
        </w:p>
        <w:p>
          <w:pPr>
            <w:pStyle w:val="Contents4"/>
            <w:tabs>
              <w:tab w:val="clear" w:pos="8176"/>
              <w:tab w:val="right" w:pos="9026" w:leader="dot"/>
            </w:tabs>
            <w:rPr/>
          </w:pPr>
          <w:hyperlink w:anchor="__RefHeading___Toc6132932_2870459653">
            <w:r>
              <w:rPr>
                <w:webHidden/>
                <w:rStyle w:val="IndexLink"/>
                <w:rtl w:val="true"/>
              </w:rPr>
              <w:t xml:space="preserve">ب </w:t>
            </w:r>
            <w:r>
              <w:rPr>
                <w:rStyle w:val="IndexLink"/>
                <w:rtl w:val="true"/>
              </w:rPr>
              <w:t xml:space="preserve">- </w:t>
            </w:r>
            <w:r>
              <w:rPr>
                <w:rStyle w:val="IndexLink"/>
                <w:rtl w:val="true"/>
              </w:rPr>
              <w:t>موزون سازی</w:t>
            </w:r>
            <w:r>
              <w:rPr>
                <w:rStyle w:val="IndexLink"/>
                <w:rtl w:val="true"/>
              </w:rPr>
              <w:tab/>
            </w:r>
            <w:r>
              <w:rPr>
                <w:rStyle w:val="IndexLink"/>
              </w:rPr>
              <w:t>35</w:t>
            </w:r>
          </w:hyperlink>
        </w:p>
        <w:p>
          <w:pPr>
            <w:pStyle w:val="Contents4"/>
            <w:tabs>
              <w:tab w:val="clear" w:pos="8176"/>
              <w:tab w:val="right" w:pos="9026" w:leader="dot"/>
            </w:tabs>
            <w:rPr/>
          </w:pPr>
          <w:hyperlink w:anchor="__RefHeading___Toc6132934_2870459653">
            <w:r>
              <w:rPr>
                <w:webHidden/>
                <w:rStyle w:val="IndexLink"/>
                <w:rtl w:val="true"/>
              </w:rPr>
              <w:t xml:space="preserve">ج </w:t>
            </w:r>
            <w:r>
              <w:rPr>
                <w:rStyle w:val="IndexLink"/>
                <w:rtl w:val="true"/>
              </w:rPr>
              <w:t xml:space="preserve">- </w:t>
            </w:r>
            <w:r>
              <w:rPr>
                <w:rStyle w:val="IndexLink"/>
                <w:rtl w:val="true"/>
              </w:rPr>
              <w:t>کارآمدی</w:t>
            </w:r>
            <w:r>
              <w:rPr>
                <w:rStyle w:val="IndexLink"/>
                <w:rtl w:val="true"/>
              </w:rPr>
              <w:tab/>
            </w:r>
            <w:r>
              <w:rPr>
                <w:rStyle w:val="IndexLink"/>
              </w:rPr>
              <w:t>37</w:t>
            </w:r>
          </w:hyperlink>
        </w:p>
        <w:p>
          <w:pPr>
            <w:pStyle w:val="Contents4"/>
            <w:tabs>
              <w:tab w:val="clear" w:pos="8176"/>
              <w:tab w:val="right" w:pos="9026" w:leader="dot"/>
            </w:tabs>
            <w:rPr/>
          </w:pPr>
          <w:hyperlink w:anchor="__RefHeading___Toc6132936_2870459653">
            <w:r>
              <w:rPr>
                <w:webHidden/>
                <w:rStyle w:val="IndexLink"/>
                <w:rtl w:val="true"/>
              </w:rPr>
              <w:t xml:space="preserve">د </w:t>
            </w:r>
            <w:r>
              <w:rPr>
                <w:rStyle w:val="IndexLink"/>
                <w:rtl w:val="true"/>
              </w:rPr>
              <w:t xml:space="preserve">- </w:t>
            </w:r>
            <w:r>
              <w:rPr>
                <w:rStyle w:val="IndexLink"/>
                <w:rtl w:val="true"/>
              </w:rPr>
              <w:t>تدریج و تدرج</w:t>
            </w:r>
            <w:r>
              <w:rPr>
                <w:rStyle w:val="IndexLink"/>
                <w:rtl w:val="true"/>
              </w:rPr>
              <w:tab/>
            </w:r>
            <w:r>
              <w:rPr>
                <w:rStyle w:val="IndexLink"/>
              </w:rPr>
              <w:t>38</w:t>
            </w:r>
          </w:hyperlink>
        </w:p>
        <w:p>
          <w:pPr>
            <w:pStyle w:val="Contents5"/>
            <w:tabs>
              <w:tab w:val="clear" w:pos="7892"/>
              <w:tab w:val="right" w:pos="9026" w:leader="dot"/>
            </w:tabs>
            <w:rPr/>
          </w:pPr>
          <w:hyperlink w:anchor="__RefHeading___Toc6132938_2870459653">
            <w:r>
              <w:rPr>
                <w:webHidden/>
                <w:rStyle w:val="IndexLink"/>
                <w:rtl w:val="true"/>
              </w:rPr>
              <w:t>اشاره</w:t>
            </w:r>
            <w:r>
              <w:rPr>
                <w:rStyle w:val="IndexLink"/>
                <w:rtl w:val="true"/>
              </w:rPr>
              <w:tab/>
            </w:r>
            <w:r>
              <w:rPr>
                <w:rStyle w:val="IndexLink"/>
              </w:rPr>
              <w:t>38</w:t>
            </w:r>
          </w:hyperlink>
        </w:p>
        <w:p>
          <w:pPr>
            <w:pStyle w:val="Contents5"/>
            <w:tabs>
              <w:tab w:val="clear" w:pos="7892"/>
              <w:tab w:val="right" w:pos="9026" w:leader="dot"/>
            </w:tabs>
            <w:rPr/>
          </w:pPr>
          <w:hyperlink w:anchor="__RefHeading___Toc6132940_2870459653">
            <w:r>
              <w:rPr>
                <w:webHidden/>
                <w:rStyle w:val="IndexLink"/>
              </w:rPr>
              <w:t>1</w:t>
            </w:r>
            <w:r>
              <w:rPr>
                <w:rStyle w:val="IndexLink"/>
                <w:rtl w:val="true"/>
              </w:rPr>
              <w:t xml:space="preserve">- </w:t>
            </w:r>
            <w:r>
              <w:rPr>
                <w:rStyle w:val="IndexLink"/>
                <w:rtl w:val="true"/>
              </w:rPr>
              <w:t>حوزه و میدان سیاست</w:t>
            </w:r>
            <w:r>
              <w:rPr>
                <w:rStyle w:val="IndexLink"/>
                <w:rtl w:val="true"/>
              </w:rPr>
              <w:tab/>
            </w:r>
            <w:r>
              <w:rPr>
                <w:rStyle w:val="IndexLink"/>
              </w:rPr>
              <w:t>41</w:t>
            </w:r>
          </w:hyperlink>
        </w:p>
        <w:p>
          <w:pPr>
            <w:pStyle w:val="Contents5"/>
            <w:tabs>
              <w:tab w:val="clear" w:pos="7892"/>
              <w:tab w:val="right" w:pos="9026" w:leader="dot"/>
            </w:tabs>
            <w:rPr/>
          </w:pPr>
          <w:hyperlink w:anchor="__RefHeading___Toc6132942_2870459653">
            <w:r>
              <w:rPr>
                <w:webHidden/>
                <w:rStyle w:val="IndexLink"/>
              </w:rPr>
              <w:t>2</w:t>
            </w:r>
            <w:r>
              <w:rPr>
                <w:rStyle w:val="IndexLink"/>
                <w:rtl w:val="true"/>
              </w:rPr>
              <w:t xml:space="preserve">- </w:t>
            </w:r>
            <w:r>
              <w:rPr>
                <w:rStyle w:val="IndexLink"/>
                <w:rtl w:val="true"/>
              </w:rPr>
              <w:t>میدان دین</w:t>
            </w:r>
            <w:r>
              <w:rPr>
                <w:rStyle w:val="IndexLink"/>
                <w:rtl w:val="true"/>
              </w:rPr>
              <w:tab/>
            </w:r>
            <w:r>
              <w:rPr>
                <w:rStyle w:val="IndexLink"/>
              </w:rPr>
              <w:t>45</w:t>
            </w:r>
          </w:hyperlink>
        </w:p>
        <w:p>
          <w:pPr>
            <w:pStyle w:val="Contents6"/>
            <w:tabs>
              <w:tab w:val="clear" w:pos="7609"/>
              <w:tab w:val="right" w:pos="9026" w:leader="dot"/>
            </w:tabs>
            <w:rPr/>
          </w:pPr>
          <w:hyperlink w:anchor="__RefHeading___Toc6132944_2870459653">
            <w:r>
              <w:rPr>
                <w:webHidden/>
                <w:rStyle w:val="IndexLink"/>
                <w:rtl w:val="true"/>
              </w:rPr>
              <w:t>اشاره</w:t>
            </w:r>
            <w:r>
              <w:rPr>
                <w:rStyle w:val="IndexLink"/>
                <w:rtl w:val="true"/>
              </w:rPr>
              <w:tab/>
            </w:r>
            <w:r>
              <w:rPr>
                <w:rStyle w:val="IndexLink"/>
              </w:rPr>
              <w:t>45</w:t>
            </w:r>
          </w:hyperlink>
        </w:p>
        <w:p>
          <w:pPr>
            <w:pStyle w:val="Contents6"/>
            <w:tabs>
              <w:tab w:val="clear" w:pos="7609"/>
              <w:tab w:val="right" w:pos="9026" w:leader="dot"/>
            </w:tabs>
            <w:rPr/>
          </w:pPr>
          <w:hyperlink w:anchor="__RefHeading___Toc6132946_2870459653">
            <w:r>
              <w:rPr>
                <w:webHidden/>
                <w:rStyle w:val="IndexLink"/>
                <w:rtl w:val="true"/>
              </w:rPr>
              <w:t>اصلاحات در شناخت و فهم دین</w:t>
            </w:r>
            <w:r>
              <w:rPr>
                <w:rStyle w:val="IndexLink"/>
                <w:rtl w:val="true"/>
              </w:rPr>
              <w:tab/>
            </w:r>
            <w:r>
              <w:rPr>
                <w:rStyle w:val="IndexLink"/>
              </w:rPr>
              <w:t>46</w:t>
            </w:r>
          </w:hyperlink>
        </w:p>
        <w:p>
          <w:pPr>
            <w:pStyle w:val="Contents6"/>
            <w:tabs>
              <w:tab w:val="clear" w:pos="7609"/>
              <w:tab w:val="right" w:pos="9026" w:leader="dot"/>
            </w:tabs>
            <w:rPr/>
          </w:pPr>
          <w:hyperlink w:anchor="__RefHeading___Toc6132948_2870459653">
            <w:r>
              <w:rPr>
                <w:webHidden/>
                <w:rStyle w:val="IndexLink"/>
                <w:rtl w:val="true"/>
              </w:rPr>
              <w:t>اشاره</w:t>
            </w:r>
            <w:r>
              <w:rPr>
                <w:rStyle w:val="IndexLink"/>
                <w:rtl w:val="true"/>
              </w:rPr>
              <w:tab/>
            </w:r>
            <w:r>
              <w:rPr>
                <w:rStyle w:val="IndexLink"/>
              </w:rPr>
              <w:t>46</w:t>
            </w:r>
          </w:hyperlink>
        </w:p>
        <w:p>
          <w:pPr>
            <w:pStyle w:val="Contents6"/>
            <w:tabs>
              <w:tab w:val="clear" w:pos="7609"/>
              <w:tab w:val="right" w:pos="9026" w:leader="dot"/>
            </w:tabs>
            <w:rPr/>
          </w:pPr>
          <w:hyperlink w:anchor="__RefHeading___Toc6132950_2870459653">
            <w:r>
              <w:rPr>
                <w:webHidden/>
                <w:rStyle w:val="IndexLink"/>
              </w:rPr>
              <w:t>1</w:t>
            </w:r>
            <w:r>
              <w:rPr>
                <w:rStyle w:val="IndexLink"/>
                <w:rtl w:val="true"/>
              </w:rPr>
              <w:t xml:space="preserve">- </w:t>
            </w:r>
            <w:r>
              <w:rPr>
                <w:rStyle w:val="IndexLink"/>
                <w:rtl w:val="true"/>
              </w:rPr>
              <w:t>فهم مصلحت گرایانه از دین</w:t>
            </w:r>
            <w:r>
              <w:rPr>
                <w:rStyle w:val="IndexLink"/>
                <w:rtl w:val="true"/>
              </w:rPr>
              <w:tab/>
            </w:r>
            <w:r>
              <w:rPr>
                <w:rStyle w:val="IndexLink"/>
              </w:rPr>
              <w:t>46</w:t>
            </w:r>
          </w:hyperlink>
        </w:p>
        <w:p>
          <w:pPr>
            <w:pStyle w:val="Contents6"/>
            <w:tabs>
              <w:tab w:val="clear" w:pos="7609"/>
              <w:tab w:val="right" w:pos="9026" w:leader="dot"/>
            </w:tabs>
            <w:rPr/>
          </w:pPr>
          <w:hyperlink w:anchor="__RefHeading___Toc6132952_2870459653">
            <w:r>
              <w:rPr>
                <w:webHidden/>
                <w:rStyle w:val="IndexLink"/>
              </w:rPr>
              <w:t>2</w:t>
            </w:r>
            <w:r>
              <w:rPr>
                <w:rStyle w:val="IndexLink"/>
                <w:rtl w:val="true"/>
              </w:rPr>
              <w:t xml:space="preserve">- </w:t>
            </w:r>
            <w:r>
              <w:rPr>
                <w:rStyle w:val="IndexLink"/>
                <w:rtl w:val="true"/>
              </w:rPr>
              <w:t>روش فهم</w:t>
            </w:r>
            <w:r>
              <w:rPr>
                <w:rStyle w:val="IndexLink"/>
                <w:rtl w:val="true"/>
              </w:rPr>
              <w:tab/>
            </w:r>
            <w:r>
              <w:rPr>
                <w:rStyle w:val="IndexLink"/>
              </w:rPr>
              <w:t>46</w:t>
            </w:r>
          </w:hyperlink>
        </w:p>
        <w:p>
          <w:pPr>
            <w:pStyle w:val="Contents6"/>
            <w:tabs>
              <w:tab w:val="clear" w:pos="7609"/>
              <w:tab w:val="right" w:pos="9026" w:leader="dot"/>
            </w:tabs>
            <w:rPr/>
          </w:pPr>
          <w:hyperlink w:anchor="__RefHeading___Toc6132954_2870459653">
            <w:r>
              <w:rPr>
                <w:webHidden/>
                <w:rStyle w:val="IndexLink"/>
                <w:rtl w:val="true"/>
              </w:rPr>
              <w:t>اصلاحات در حضور دین</w:t>
            </w:r>
            <w:r>
              <w:rPr>
                <w:rStyle w:val="IndexLink"/>
                <w:rtl w:val="true"/>
              </w:rPr>
              <w:tab/>
            </w:r>
            <w:r>
              <w:rPr>
                <w:rStyle w:val="IndexLink"/>
              </w:rPr>
              <w:t>47</w:t>
            </w:r>
          </w:hyperlink>
        </w:p>
        <w:p>
          <w:pPr>
            <w:pStyle w:val="Contents6"/>
            <w:tabs>
              <w:tab w:val="clear" w:pos="7609"/>
              <w:tab w:val="right" w:pos="9026" w:leader="dot"/>
            </w:tabs>
            <w:rPr/>
          </w:pPr>
          <w:hyperlink w:anchor="__RefHeading___Toc6132956_2870459653">
            <w:r>
              <w:rPr>
                <w:webHidden/>
                <w:rStyle w:val="IndexLink"/>
                <w:rtl w:val="true"/>
              </w:rPr>
              <w:t>روش های اصلاحات در فهم و حضور دین</w:t>
            </w:r>
            <w:r>
              <w:rPr>
                <w:rStyle w:val="IndexLink"/>
                <w:rtl w:val="true"/>
              </w:rPr>
              <w:tab/>
            </w:r>
            <w:r>
              <w:rPr>
                <w:rStyle w:val="IndexLink"/>
              </w:rPr>
              <w:t>47</w:t>
            </w:r>
          </w:hyperlink>
        </w:p>
        <w:p>
          <w:pPr>
            <w:pStyle w:val="Contents6"/>
            <w:tabs>
              <w:tab w:val="clear" w:pos="7609"/>
              <w:tab w:val="right" w:pos="9026" w:leader="dot"/>
            </w:tabs>
            <w:rPr/>
          </w:pPr>
          <w:hyperlink w:anchor="__RefHeading___Toc6132958_2870459653">
            <w:r>
              <w:rPr>
                <w:webHidden/>
                <w:rStyle w:val="IndexLink"/>
                <w:rtl w:val="true"/>
              </w:rPr>
              <w:t>اصلاحات از پایین</w:t>
            </w:r>
            <w:r>
              <w:rPr>
                <w:rStyle w:val="IndexLink"/>
                <w:rtl w:val="true"/>
              </w:rPr>
              <w:tab/>
            </w:r>
            <w:r>
              <w:rPr>
                <w:rStyle w:val="IndexLink"/>
              </w:rPr>
              <w:t>48</w:t>
            </w:r>
          </w:hyperlink>
        </w:p>
        <w:p>
          <w:pPr>
            <w:pStyle w:val="Contents5"/>
            <w:tabs>
              <w:tab w:val="clear" w:pos="7892"/>
              <w:tab w:val="right" w:pos="9026" w:leader="dot"/>
            </w:tabs>
            <w:rPr/>
          </w:pPr>
          <w:hyperlink w:anchor="__RefHeading___Toc6132960_2870459653">
            <w:r>
              <w:rPr>
                <w:webHidden/>
                <w:rStyle w:val="IndexLink"/>
              </w:rPr>
              <w:t>3</w:t>
            </w:r>
            <w:r>
              <w:rPr>
                <w:rStyle w:val="IndexLink"/>
                <w:rtl w:val="true"/>
              </w:rPr>
              <w:t xml:space="preserve">- </w:t>
            </w:r>
            <w:r>
              <w:rPr>
                <w:rStyle w:val="IndexLink"/>
                <w:rtl w:val="true"/>
              </w:rPr>
              <w:t>میدان اقتصاد</w:t>
            </w:r>
            <w:r>
              <w:rPr>
                <w:rStyle w:val="IndexLink"/>
                <w:rtl w:val="true"/>
              </w:rPr>
              <w:tab/>
            </w:r>
            <w:r>
              <w:rPr>
                <w:rStyle w:val="IndexLink"/>
              </w:rPr>
              <w:t>49</w:t>
            </w:r>
          </w:hyperlink>
        </w:p>
        <w:p>
          <w:pPr>
            <w:pStyle w:val="Contents3"/>
            <w:tabs>
              <w:tab w:val="clear" w:pos="8459"/>
              <w:tab w:val="right" w:pos="9026" w:leader="dot"/>
            </w:tabs>
            <w:rPr/>
          </w:pPr>
          <w:hyperlink w:anchor="__RefHeading___Toc6132962_2870459653">
            <w:r>
              <w:rPr>
                <w:webHidden/>
                <w:rStyle w:val="IndexLink"/>
                <w:rtl w:val="true"/>
              </w:rPr>
              <w:t>منابع و مأخذ</w:t>
            </w:r>
            <w:r>
              <w:rPr>
                <w:rStyle w:val="IndexLink"/>
                <w:rtl w:val="true"/>
              </w:rPr>
              <w:tab/>
            </w:r>
            <w:r>
              <w:rPr>
                <w:rStyle w:val="IndexLink"/>
              </w:rPr>
              <w:t>52</w:t>
            </w:r>
          </w:hyperlink>
        </w:p>
        <w:p>
          <w:pPr>
            <w:pStyle w:val="Contents2"/>
            <w:tabs>
              <w:tab w:val="clear" w:pos="8743"/>
              <w:tab w:val="right" w:pos="9026" w:leader="dot"/>
            </w:tabs>
            <w:rPr/>
          </w:pPr>
          <w:hyperlink w:anchor="__RefHeading___Toc6132964_2870459653">
            <w:r>
              <w:rPr>
                <w:webHidden/>
                <w:rStyle w:val="IndexLink"/>
                <w:rtl w:val="true"/>
              </w:rPr>
              <w:t xml:space="preserve">زمینه ها و عوامل مؤثر در قیام حسینی از سقیفه تا عاشورا </w:t>
            </w:r>
            <w:r>
              <w:rPr>
                <w:rStyle w:val="IndexLink"/>
                <w:rtl w:val="true"/>
              </w:rPr>
              <w:t xml:space="preserve">/ </w:t>
            </w:r>
            <w:r>
              <w:rPr>
                <w:rStyle w:val="IndexLink"/>
                <w:rtl w:val="true"/>
              </w:rPr>
              <w:t>دکتر بهرام اخوان کاظمی</w:t>
            </w:r>
            <w:r>
              <w:rPr>
                <w:rStyle w:val="IndexLink"/>
                <w:rtl w:val="true"/>
              </w:rPr>
              <w:tab/>
            </w:r>
            <w:r>
              <w:rPr>
                <w:rStyle w:val="IndexLink"/>
              </w:rPr>
              <w:t>54</w:t>
            </w:r>
          </w:hyperlink>
        </w:p>
        <w:p>
          <w:pPr>
            <w:pStyle w:val="Contents3"/>
            <w:tabs>
              <w:tab w:val="clear" w:pos="8459"/>
              <w:tab w:val="right" w:pos="9026" w:leader="dot"/>
            </w:tabs>
            <w:rPr/>
          </w:pPr>
          <w:hyperlink w:anchor="__RefHeading___Toc6132966_2870459653">
            <w:r>
              <w:rPr>
                <w:webHidden/>
                <w:rStyle w:val="IndexLink"/>
                <w:rtl w:val="true"/>
              </w:rPr>
              <w:t>اشاره</w:t>
            </w:r>
            <w:r>
              <w:rPr>
                <w:rStyle w:val="IndexLink"/>
                <w:rtl w:val="true"/>
              </w:rPr>
              <w:tab/>
            </w:r>
            <w:r>
              <w:rPr>
                <w:rStyle w:val="IndexLink"/>
              </w:rPr>
              <w:t>54</w:t>
            </w:r>
          </w:hyperlink>
        </w:p>
        <w:p>
          <w:pPr>
            <w:pStyle w:val="Contents3"/>
            <w:tabs>
              <w:tab w:val="clear" w:pos="8459"/>
              <w:tab w:val="right" w:pos="9026" w:leader="dot"/>
            </w:tabs>
            <w:rPr/>
          </w:pPr>
          <w:hyperlink w:anchor="__RefHeading___Toc6132968_2870459653">
            <w:r>
              <w:rPr>
                <w:webHidden/>
                <w:rStyle w:val="IndexLink"/>
                <w:rtl w:val="true"/>
              </w:rPr>
              <w:t>مقدمه</w:t>
            </w:r>
            <w:r>
              <w:rPr>
                <w:rStyle w:val="IndexLink"/>
                <w:rtl w:val="true"/>
              </w:rPr>
              <w:tab/>
            </w:r>
            <w:r>
              <w:rPr>
                <w:rStyle w:val="IndexLink"/>
              </w:rPr>
              <w:t>54</w:t>
            </w:r>
          </w:hyperlink>
        </w:p>
        <w:p>
          <w:pPr>
            <w:pStyle w:val="Contents3"/>
            <w:tabs>
              <w:tab w:val="clear" w:pos="8459"/>
              <w:tab w:val="right" w:pos="9026" w:leader="dot"/>
            </w:tabs>
            <w:rPr/>
          </w:pPr>
          <w:hyperlink w:anchor="__RefHeading___Toc6132970_2870459653">
            <w:r>
              <w:rPr>
                <w:webHidden/>
                <w:rStyle w:val="IndexLink"/>
                <w:rtl w:val="true"/>
              </w:rPr>
              <w:t>چکیده</w:t>
            </w:r>
            <w:r>
              <w:rPr>
                <w:rStyle w:val="IndexLink"/>
                <w:rtl w:val="true"/>
              </w:rPr>
              <w:tab/>
            </w:r>
            <w:r>
              <w:rPr>
                <w:rStyle w:val="IndexLink"/>
              </w:rPr>
              <w:t>55</w:t>
            </w:r>
          </w:hyperlink>
        </w:p>
        <w:p>
          <w:pPr>
            <w:pStyle w:val="Contents4"/>
            <w:tabs>
              <w:tab w:val="clear" w:pos="8176"/>
              <w:tab w:val="right" w:pos="9026" w:leader="dot"/>
            </w:tabs>
            <w:rPr/>
          </w:pPr>
          <w:hyperlink w:anchor="__RefHeading___Toc6132972_2870459653">
            <w:r>
              <w:rPr>
                <w:webHidden/>
                <w:rStyle w:val="IndexLink"/>
                <w:rtl w:val="true"/>
              </w:rPr>
              <w:t>اشاره</w:t>
            </w:r>
            <w:r>
              <w:rPr>
                <w:rStyle w:val="IndexLink"/>
                <w:rtl w:val="true"/>
              </w:rPr>
              <w:tab/>
            </w:r>
            <w:r>
              <w:rPr>
                <w:rStyle w:val="IndexLink"/>
              </w:rPr>
              <w:t>55</w:t>
            </w:r>
          </w:hyperlink>
        </w:p>
        <w:p>
          <w:pPr>
            <w:pStyle w:val="Contents4"/>
            <w:tabs>
              <w:tab w:val="clear" w:pos="8176"/>
              <w:tab w:val="right" w:pos="9026" w:leader="dot"/>
            </w:tabs>
            <w:rPr/>
          </w:pPr>
          <w:hyperlink w:anchor="__RefHeading___Toc6132974_2870459653">
            <w:r>
              <w:rPr>
                <w:webHidden/>
                <w:rStyle w:val="IndexLink"/>
                <w:rtl w:val="true"/>
              </w:rPr>
              <w:t xml:space="preserve">الف </w:t>
            </w:r>
            <w:r>
              <w:rPr>
                <w:rStyle w:val="IndexLink"/>
                <w:rtl w:val="true"/>
              </w:rPr>
              <w:t xml:space="preserve">- </w:t>
            </w:r>
            <w:r>
              <w:rPr>
                <w:rStyle w:val="IndexLink"/>
                <w:rtl w:val="true"/>
              </w:rPr>
              <w:t>عصر زرین نبوی صلی الله علیه وآله وسلم</w:t>
            </w:r>
            <w:r>
              <w:rPr>
                <w:rStyle w:val="IndexLink"/>
                <w:rtl w:val="true"/>
              </w:rPr>
              <w:tab/>
            </w:r>
            <w:r>
              <w:rPr>
                <w:rStyle w:val="IndexLink"/>
              </w:rPr>
              <w:t>55</w:t>
            </w:r>
          </w:hyperlink>
        </w:p>
        <w:p>
          <w:pPr>
            <w:pStyle w:val="Contents4"/>
            <w:tabs>
              <w:tab w:val="clear" w:pos="8176"/>
              <w:tab w:val="right" w:pos="9026" w:leader="dot"/>
            </w:tabs>
            <w:rPr/>
          </w:pPr>
          <w:hyperlink w:anchor="__RefHeading___Toc6132976_2870459653">
            <w:r>
              <w:rPr>
                <w:webHidden/>
                <w:rStyle w:val="IndexLink"/>
                <w:rtl w:val="true"/>
              </w:rPr>
              <w:t xml:space="preserve">ب </w:t>
            </w:r>
            <w:r>
              <w:rPr>
                <w:rStyle w:val="IndexLink"/>
                <w:rtl w:val="true"/>
              </w:rPr>
              <w:t xml:space="preserve">- </w:t>
            </w:r>
            <w:r>
              <w:rPr>
                <w:rStyle w:val="IndexLink"/>
                <w:rtl w:val="true"/>
              </w:rPr>
              <w:t>عناصر اساسی انحراف سیاسی در دهه اول هجری</w:t>
            </w:r>
            <w:r>
              <w:rPr>
                <w:rStyle w:val="IndexLink"/>
                <w:rtl w:val="true"/>
              </w:rPr>
              <w:tab/>
            </w:r>
            <w:r>
              <w:rPr>
                <w:rStyle w:val="IndexLink"/>
              </w:rPr>
              <w:t>58</w:t>
            </w:r>
          </w:hyperlink>
        </w:p>
        <w:p>
          <w:pPr>
            <w:pStyle w:val="Contents4"/>
            <w:tabs>
              <w:tab w:val="clear" w:pos="8176"/>
              <w:tab w:val="right" w:pos="9026" w:leader="dot"/>
            </w:tabs>
            <w:rPr/>
          </w:pPr>
          <w:hyperlink w:anchor="__RefHeading___Toc6132978_2870459653">
            <w:r>
              <w:rPr>
                <w:webHidden/>
                <w:rStyle w:val="IndexLink"/>
                <w:rtl w:val="true"/>
              </w:rPr>
              <w:t>ج</w:t>
            </w:r>
            <w:r>
              <w:rPr>
                <w:rStyle w:val="IndexLink"/>
                <w:rtl w:val="true"/>
              </w:rPr>
              <w:t xml:space="preserve">- </w:t>
            </w:r>
            <w:r>
              <w:rPr>
                <w:rStyle w:val="IndexLink"/>
                <w:rtl w:val="true"/>
              </w:rPr>
              <w:t>انحراف بنیادین در ماجرای سقیفه</w:t>
            </w:r>
            <w:r>
              <w:rPr>
                <w:rStyle w:val="IndexLink"/>
                <w:rtl w:val="true"/>
              </w:rPr>
              <w:tab/>
            </w:r>
            <w:r>
              <w:rPr>
                <w:rStyle w:val="IndexLink"/>
              </w:rPr>
              <w:t>62</w:t>
            </w:r>
          </w:hyperlink>
        </w:p>
        <w:p>
          <w:pPr>
            <w:pStyle w:val="Contents4"/>
            <w:tabs>
              <w:tab w:val="clear" w:pos="8176"/>
              <w:tab w:val="right" w:pos="9026" w:leader="dot"/>
            </w:tabs>
            <w:rPr/>
          </w:pPr>
          <w:hyperlink w:anchor="__RefHeading___Toc6132980_2870459653">
            <w:r>
              <w:rPr>
                <w:webHidden/>
                <w:rStyle w:val="IndexLink"/>
                <w:rtl w:val="true"/>
              </w:rPr>
              <w:t xml:space="preserve">د </w:t>
            </w:r>
            <w:r>
              <w:rPr>
                <w:rStyle w:val="IndexLink"/>
                <w:rtl w:val="true"/>
              </w:rPr>
              <w:t xml:space="preserve">- </w:t>
            </w:r>
            <w:r>
              <w:rPr>
                <w:rStyle w:val="IndexLink"/>
                <w:rtl w:val="true"/>
              </w:rPr>
              <w:t>پیامدهای سنگین انحراف در سقیفه و غصب حکومت از امامت</w:t>
            </w:r>
            <w:r>
              <w:rPr>
                <w:rStyle w:val="IndexLink"/>
                <w:rtl w:val="true"/>
              </w:rPr>
              <w:tab/>
            </w:r>
            <w:r>
              <w:rPr>
                <w:rStyle w:val="IndexLink"/>
              </w:rPr>
              <w:t>63</w:t>
            </w:r>
          </w:hyperlink>
        </w:p>
        <w:p>
          <w:pPr>
            <w:pStyle w:val="Contents4"/>
            <w:tabs>
              <w:tab w:val="clear" w:pos="8176"/>
              <w:tab w:val="right" w:pos="9026" w:leader="dot"/>
            </w:tabs>
            <w:rPr/>
          </w:pPr>
          <w:hyperlink w:anchor="__RefHeading___Toc6132982_2870459653">
            <w:r>
              <w:rPr>
                <w:webHidden/>
                <w:rStyle w:val="IndexLink"/>
                <w:rtl w:val="true"/>
              </w:rPr>
              <w:t>ه</w:t>
            </w:r>
            <w:r>
              <w:rPr>
                <w:rStyle w:val="IndexLink"/>
                <w:rtl w:val="true"/>
              </w:rPr>
              <w:t xml:space="preserve">- - </w:t>
            </w:r>
            <w:r>
              <w:rPr>
                <w:rStyle w:val="IndexLink"/>
                <w:rtl w:val="true"/>
              </w:rPr>
              <w:t>سیاست جعل اسرائیلیات و منع کتابت و روایت احادیث</w:t>
            </w:r>
            <w:r>
              <w:rPr>
                <w:rStyle w:val="IndexLink"/>
                <w:rtl w:val="true"/>
              </w:rPr>
              <w:tab/>
            </w:r>
            <w:r>
              <w:rPr>
                <w:rStyle w:val="IndexLink"/>
              </w:rPr>
              <w:t>65</w:t>
            </w:r>
          </w:hyperlink>
        </w:p>
        <w:p>
          <w:pPr>
            <w:pStyle w:val="Contents4"/>
            <w:tabs>
              <w:tab w:val="clear" w:pos="8176"/>
              <w:tab w:val="right" w:pos="9026" w:leader="dot"/>
            </w:tabs>
            <w:rPr/>
          </w:pPr>
          <w:hyperlink w:anchor="__RefHeading___Toc6132984_2870459653">
            <w:r>
              <w:rPr>
                <w:webHidden/>
                <w:rStyle w:val="IndexLink"/>
                <w:rtl w:val="true"/>
              </w:rPr>
              <w:t>و</w:t>
            </w:r>
            <w:r>
              <w:rPr>
                <w:rStyle w:val="IndexLink"/>
                <w:rtl w:val="true"/>
              </w:rPr>
              <w:t xml:space="preserve">- </w:t>
            </w:r>
            <w:r>
              <w:rPr>
                <w:rStyle w:val="IndexLink"/>
                <w:rtl w:val="true"/>
              </w:rPr>
              <w:t>تشدید انحرافات سیاسی از عصر خلیفه سوم</w:t>
            </w:r>
            <w:r>
              <w:rPr>
                <w:rStyle w:val="IndexLink"/>
                <w:rtl w:val="true"/>
              </w:rPr>
              <w:tab/>
            </w:r>
            <w:r>
              <w:rPr>
                <w:rStyle w:val="IndexLink"/>
              </w:rPr>
              <w:t>68</w:t>
            </w:r>
          </w:hyperlink>
        </w:p>
        <w:p>
          <w:pPr>
            <w:pStyle w:val="Contents4"/>
            <w:tabs>
              <w:tab w:val="clear" w:pos="8176"/>
              <w:tab w:val="right" w:pos="9026" w:leader="dot"/>
            </w:tabs>
            <w:rPr/>
          </w:pPr>
          <w:hyperlink w:anchor="__RefHeading___Toc6132986_2870459653">
            <w:r>
              <w:rPr>
                <w:webHidden/>
                <w:rStyle w:val="IndexLink"/>
                <w:rtl w:val="true"/>
              </w:rPr>
              <w:t xml:space="preserve">ز </w:t>
            </w:r>
            <w:r>
              <w:rPr>
                <w:rStyle w:val="IndexLink"/>
                <w:rtl w:val="true"/>
              </w:rPr>
              <w:t xml:space="preserve">- </w:t>
            </w:r>
            <w:r>
              <w:rPr>
                <w:rStyle w:val="IndexLink"/>
                <w:rtl w:val="true"/>
              </w:rPr>
              <w:t>انحراف اساسی تبدیل خلافت به ملوکیت و سلطنت</w:t>
            </w:r>
            <w:r>
              <w:rPr>
                <w:rStyle w:val="IndexLink"/>
                <w:rtl w:val="true"/>
              </w:rPr>
              <w:tab/>
            </w:r>
            <w:r>
              <w:rPr>
                <w:rStyle w:val="IndexLink"/>
              </w:rPr>
              <w:t>70</w:t>
            </w:r>
          </w:hyperlink>
        </w:p>
        <w:p>
          <w:pPr>
            <w:pStyle w:val="Contents5"/>
            <w:tabs>
              <w:tab w:val="clear" w:pos="7892"/>
              <w:tab w:val="right" w:pos="9026" w:leader="dot"/>
            </w:tabs>
            <w:rPr/>
          </w:pPr>
          <w:hyperlink w:anchor="__RefHeading___Toc6132988_2870459653">
            <w:r>
              <w:rPr>
                <w:webHidden/>
                <w:rStyle w:val="IndexLink"/>
                <w:rtl w:val="true"/>
              </w:rPr>
              <w:t>اشاره</w:t>
            </w:r>
            <w:r>
              <w:rPr>
                <w:rStyle w:val="IndexLink"/>
                <w:rtl w:val="true"/>
              </w:rPr>
              <w:tab/>
            </w:r>
            <w:r>
              <w:rPr>
                <w:rStyle w:val="IndexLink"/>
              </w:rPr>
              <w:t>70</w:t>
            </w:r>
          </w:hyperlink>
        </w:p>
        <w:p>
          <w:pPr>
            <w:pStyle w:val="Contents5"/>
            <w:tabs>
              <w:tab w:val="clear" w:pos="7892"/>
              <w:tab w:val="right" w:pos="9026" w:leader="dot"/>
            </w:tabs>
            <w:rPr/>
          </w:pPr>
          <w:hyperlink w:anchor="__RefHeading___Toc6132990_2870459653">
            <w:r>
              <w:rPr>
                <w:webHidden/>
                <w:rStyle w:val="IndexLink"/>
              </w:rPr>
              <w:t>1</w:t>
            </w:r>
            <w:r>
              <w:rPr>
                <w:rStyle w:val="IndexLink"/>
                <w:rtl w:val="true"/>
              </w:rPr>
              <w:t xml:space="preserve">- </w:t>
            </w:r>
            <w:r>
              <w:rPr>
                <w:rStyle w:val="IndexLink"/>
                <w:rtl w:val="true"/>
              </w:rPr>
              <w:t>دگرگونی در قانون تعیین خلیفه</w:t>
            </w:r>
            <w:r>
              <w:rPr>
                <w:rStyle w:val="IndexLink"/>
                <w:rtl w:val="true"/>
              </w:rPr>
              <w:tab/>
            </w:r>
            <w:r>
              <w:rPr>
                <w:rStyle w:val="IndexLink"/>
              </w:rPr>
              <w:t>73</w:t>
            </w:r>
          </w:hyperlink>
        </w:p>
        <w:p>
          <w:pPr>
            <w:pStyle w:val="Contents5"/>
            <w:tabs>
              <w:tab w:val="clear" w:pos="7892"/>
              <w:tab w:val="right" w:pos="9026" w:leader="dot"/>
            </w:tabs>
            <w:rPr/>
          </w:pPr>
          <w:hyperlink w:anchor="__RefHeading___Toc6132992_2870459653">
            <w:r>
              <w:rPr>
                <w:webHidden/>
                <w:rStyle w:val="IndexLink"/>
              </w:rPr>
              <w:t>2</w:t>
            </w:r>
            <w:r>
              <w:rPr>
                <w:rStyle w:val="IndexLink"/>
                <w:rtl w:val="true"/>
              </w:rPr>
              <w:t xml:space="preserve">- </w:t>
            </w:r>
            <w:r>
              <w:rPr>
                <w:rStyle w:val="IndexLink"/>
                <w:rtl w:val="true"/>
              </w:rPr>
              <w:t>دگرگونی در روش زندگی خلفا</w:t>
            </w:r>
            <w:r>
              <w:rPr>
                <w:rStyle w:val="IndexLink"/>
                <w:rtl w:val="true"/>
              </w:rPr>
              <w:tab/>
            </w:r>
            <w:r>
              <w:rPr>
                <w:rStyle w:val="IndexLink"/>
              </w:rPr>
              <w:t>73</w:t>
            </w:r>
          </w:hyperlink>
        </w:p>
        <w:p>
          <w:pPr>
            <w:pStyle w:val="Contents5"/>
            <w:tabs>
              <w:tab w:val="clear" w:pos="7892"/>
              <w:tab w:val="right" w:pos="9026" w:leader="dot"/>
            </w:tabs>
            <w:rPr/>
          </w:pPr>
          <w:hyperlink w:anchor="__RefHeading___Toc6132994_2870459653">
            <w:r>
              <w:rPr>
                <w:webHidden/>
                <w:rStyle w:val="IndexLink"/>
              </w:rPr>
              <w:t>3</w:t>
            </w:r>
            <w:r>
              <w:rPr>
                <w:rStyle w:val="IndexLink"/>
                <w:rtl w:val="true"/>
              </w:rPr>
              <w:t xml:space="preserve">- </w:t>
            </w:r>
            <w:r>
              <w:rPr>
                <w:rStyle w:val="IndexLink"/>
                <w:rtl w:val="true"/>
              </w:rPr>
              <w:t>دگرگونی در کیفیت مصرف بیت المال و وضع مالیات</w:t>
            </w:r>
            <w:r>
              <w:rPr>
                <w:rStyle w:val="IndexLink"/>
                <w:rtl w:val="true"/>
              </w:rPr>
              <w:tab/>
            </w:r>
            <w:r>
              <w:rPr>
                <w:rStyle w:val="IndexLink"/>
              </w:rPr>
              <w:t>73</w:t>
            </w:r>
          </w:hyperlink>
        </w:p>
        <w:p>
          <w:pPr>
            <w:pStyle w:val="Contents5"/>
            <w:tabs>
              <w:tab w:val="clear" w:pos="7892"/>
              <w:tab w:val="right" w:pos="9026" w:leader="dot"/>
            </w:tabs>
            <w:rPr/>
          </w:pPr>
          <w:hyperlink w:anchor="__RefHeading___Toc6132996_2870459653">
            <w:r>
              <w:rPr>
                <w:webHidden/>
                <w:rStyle w:val="IndexLink"/>
              </w:rPr>
              <w:t>4</w:t>
            </w:r>
            <w:r>
              <w:rPr>
                <w:rStyle w:val="IndexLink"/>
                <w:rtl w:val="true"/>
              </w:rPr>
              <w:t xml:space="preserve">- </w:t>
            </w:r>
            <w:r>
              <w:rPr>
                <w:rStyle w:val="IndexLink"/>
                <w:rtl w:val="true"/>
              </w:rPr>
              <w:t>پایان آزادی ابراز عقیده یا زوال حریت رأی</w:t>
            </w:r>
            <w:r>
              <w:rPr>
                <w:rStyle w:val="IndexLink"/>
                <w:rtl w:val="true"/>
              </w:rPr>
              <w:tab/>
            </w:r>
            <w:r>
              <w:rPr>
                <w:rStyle w:val="IndexLink"/>
              </w:rPr>
              <w:t>73</w:t>
            </w:r>
          </w:hyperlink>
        </w:p>
        <w:p>
          <w:pPr>
            <w:pStyle w:val="Contents5"/>
            <w:tabs>
              <w:tab w:val="clear" w:pos="7892"/>
              <w:tab w:val="right" w:pos="9026" w:leader="dot"/>
            </w:tabs>
            <w:rPr/>
          </w:pPr>
          <w:hyperlink w:anchor="__RefHeading___Toc6132998_2870459653">
            <w:r>
              <w:rPr>
                <w:webHidden/>
                <w:rStyle w:val="IndexLink"/>
              </w:rPr>
              <w:t>5</w:t>
            </w:r>
            <w:r>
              <w:rPr>
                <w:rStyle w:val="IndexLink"/>
                <w:rtl w:val="true"/>
              </w:rPr>
              <w:t xml:space="preserve">- </w:t>
            </w:r>
            <w:r>
              <w:rPr>
                <w:rStyle w:val="IndexLink"/>
                <w:rtl w:val="true"/>
              </w:rPr>
              <w:t>پایان آزادی قوه قضاییه یا زوال حریت قضاء</w:t>
            </w:r>
            <w:r>
              <w:rPr>
                <w:rStyle w:val="IndexLink"/>
                <w:rtl w:val="true"/>
              </w:rPr>
              <w:tab/>
            </w:r>
            <w:r>
              <w:rPr>
                <w:rStyle w:val="IndexLink"/>
              </w:rPr>
              <w:t>74</w:t>
            </w:r>
          </w:hyperlink>
        </w:p>
        <w:p>
          <w:pPr>
            <w:pStyle w:val="Contents5"/>
            <w:tabs>
              <w:tab w:val="clear" w:pos="7892"/>
              <w:tab w:val="right" w:pos="9026" w:leader="dot"/>
            </w:tabs>
            <w:rPr/>
          </w:pPr>
          <w:hyperlink w:anchor="__RefHeading___Toc6133000_2870459653">
            <w:r>
              <w:rPr>
                <w:webHidden/>
                <w:rStyle w:val="IndexLink"/>
              </w:rPr>
              <w:t>6</w:t>
            </w:r>
            <w:r>
              <w:rPr>
                <w:rStyle w:val="IndexLink"/>
                <w:rtl w:val="true"/>
              </w:rPr>
              <w:t xml:space="preserve">- </w:t>
            </w:r>
            <w:r>
              <w:rPr>
                <w:rStyle w:val="IndexLink"/>
                <w:rtl w:val="true"/>
              </w:rPr>
              <w:t>پایان حکومت شورا</w:t>
            </w:r>
            <w:r>
              <w:rPr>
                <w:rStyle w:val="IndexLink"/>
                <w:rtl w:val="true"/>
              </w:rPr>
              <w:tab/>
            </w:r>
            <w:r>
              <w:rPr>
                <w:rStyle w:val="IndexLink"/>
              </w:rPr>
              <w:t>74</w:t>
            </w:r>
          </w:hyperlink>
        </w:p>
        <w:p>
          <w:pPr>
            <w:pStyle w:val="Contents5"/>
            <w:tabs>
              <w:tab w:val="clear" w:pos="7892"/>
              <w:tab w:val="right" w:pos="9026" w:leader="dot"/>
            </w:tabs>
            <w:rPr/>
          </w:pPr>
          <w:hyperlink w:anchor="__RefHeading___Toc6133002_2870459653">
            <w:r>
              <w:rPr>
                <w:webHidden/>
                <w:rStyle w:val="IndexLink"/>
              </w:rPr>
              <w:t>7</w:t>
            </w:r>
            <w:r>
              <w:rPr>
                <w:rStyle w:val="IndexLink"/>
                <w:rtl w:val="true"/>
              </w:rPr>
              <w:t xml:space="preserve">- </w:t>
            </w:r>
            <w:r>
              <w:rPr>
                <w:rStyle w:val="IndexLink"/>
                <w:rtl w:val="true"/>
              </w:rPr>
              <w:t>ظهور عصبيت ها و تعصب های نژادی و قومی</w:t>
            </w:r>
            <w:r>
              <w:rPr>
                <w:rStyle w:val="IndexLink"/>
                <w:rtl w:val="true"/>
              </w:rPr>
              <w:tab/>
            </w:r>
            <w:r>
              <w:rPr>
                <w:rStyle w:val="IndexLink"/>
              </w:rPr>
              <w:t>74</w:t>
            </w:r>
          </w:hyperlink>
        </w:p>
        <w:p>
          <w:pPr>
            <w:pStyle w:val="Contents5"/>
            <w:tabs>
              <w:tab w:val="clear" w:pos="7892"/>
              <w:tab w:val="right" w:pos="9026" w:leader="dot"/>
            </w:tabs>
            <w:rPr/>
          </w:pPr>
          <w:hyperlink w:anchor="__RefHeading___Toc6133004_2870459653">
            <w:r>
              <w:rPr>
                <w:webHidden/>
                <w:rStyle w:val="IndexLink"/>
              </w:rPr>
              <w:t>8</w:t>
            </w:r>
            <w:r>
              <w:rPr>
                <w:rStyle w:val="IndexLink"/>
                <w:rtl w:val="true"/>
              </w:rPr>
              <w:t xml:space="preserve">- </w:t>
            </w:r>
            <w:r>
              <w:rPr>
                <w:rStyle w:val="IndexLink"/>
                <w:rtl w:val="true"/>
              </w:rPr>
              <w:t>زوال سیادت و برتری قانون</w:t>
            </w:r>
            <w:r>
              <w:rPr>
                <w:rStyle w:val="IndexLink"/>
                <w:rtl w:val="true"/>
              </w:rPr>
              <w:tab/>
            </w:r>
            <w:r>
              <w:rPr>
                <w:rStyle w:val="IndexLink"/>
              </w:rPr>
              <w:t>75</w:t>
            </w:r>
          </w:hyperlink>
        </w:p>
        <w:p>
          <w:pPr>
            <w:pStyle w:val="Contents4"/>
            <w:tabs>
              <w:tab w:val="clear" w:pos="8176"/>
              <w:tab w:val="right" w:pos="9026" w:leader="dot"/>
            </w:tabs>
            <w:rPr/>
          </w:pPr>
          <w:hyperlink w:anchor="__RefHeading___Toc6133006_2870459653">
            <w:r>
              <w:rPr>
                <w:webHidden/>
                <w:rStyle w:val="IndexLink"/>
                <w:rtl w:val="true"/>
              </w:rPr>
              <w:t>ح</w:t>
            </w:r>
            <w:r>
              <w:rPr>
                <w:rStyle w:val="IndexLink"/>
                <w:rtl w:val="true"/>
              </w:rPr>
              <w:t xml:space="preserve">- </w:t>
            </w:r>
            <w:r>
              <w:rPr>
                <w:rStyle w:val="IndexLink"/>
                <w:rtl w:val="true"/>
              </w:rPr>
              <w:t>روش های تحریفی معاویه در توقف و استحاله مشی نبوی و علوی</w:t>
            </w:r>
            <w:r>
              <w:rPr>
                <w:rStyle w:val="IndexLink"/>
                <w:rtl w:val="true"/>
              </w:rPr>
              <w:tab/>
            </w:r>
            <w:r>
              <w:rPr>
                <w:rStyle w:val="IndexLink"/>
              </w:rPr>
              <w:t>75</w:t>
            </w:r>
          </w:hyperlink>
        </w:p>
        <w:p>
          <w:pPr>
            <w:pStyle w:val="Contents5"/>
            <w:tabs>
              <w:tab w:val="clear" w:pos="7892"/>
              <w:tab w:val="right" w:pos="9026" w:leader="dot"/>
            </w:tabs>
            <w:rPr/>
          </w:pPr>
          <w:hyperlink w:anchor="__RefHeading___Toc6133008_2870459653">
            <w:r>
              <w:rPr>
                <w:webHidden/>
                <w:rStyle w:val="IndexLink"/>
                <w:rtl w:val="true"/>
              </w:rPr>
              <w:t>اشاره</w:t>
            </w:r>
            <w:r>
              <w:rPr>
                <w:rStyle w:val="IndexLink"/>
                <w:rtl w:val="true"/>
              </w:rPr>
              <w:tab/>
            </w:r>
            <w:r>
              <w:rPr>
                <w:rStyle w:val="IndexLink"/>
              </w:rPr>
              <w:t>75</w:t>
            </w:r>
          </w:hyperlink>
        </w:p>
        <w:p>
          <w:pPr>
            <w:pStyle w:val="Contents5"/>
            <w:tabs>
              <w:tab w:val="clear" w:pos="7892"/>
              <w:tab w:val="right" w:pos="9026" w:leader="dot"/>
            </w:tabs>
            <w:rPr/>
          </w:pPr>
          <w:hyperlink w:anchor="__RefHeading___Toc6133010_2870459653">
            <w:r>
              <w:rPr>
                <w:webHidden/>
                <w:rStyle w:val="IndexLink"/>
              </w:rPr>
              <w:t>1</w:t>
            </w:r>
            <w:r>
              <w:rPr>
                <w:rStyle w:val="IndexLink"/>
                <w:rtl w:val="true"/>
              </w:rPr>
              <w:t xml:space="preserve">- </w:t>
            </w:r>
            <w:r>
              <w:rPr>
                <w:rStyle w:val="IndexLink"/>
                <w:rtl w:val="true"/>
              </w:rPr>
              <w:t>جعل احادیث و رواج اکاذیب و شایعات</w:t>
            </w:r>
            <w:r>
              <w:rPr>
                <w:rStyle w:val="IndexLink"/>
                <w:rtl w:val="true"/>
              </w:rPr>
              <w:tab/>
            </w:r>
            <w:r>
              <w:rPr>
                <w:rStyle w:val="IndexLink"/>
              </w:rPr>
              <w:t>75</w:t>
            </w:r>
          </w:hyperlink>
        </w:p>
        <w:p>
          <w:pPr>
            <w:pStyle w:val="Contents5"/>
            <w:tabs>
              <w:tab w:val="clear" w:pos="7892"/>
              <w:tab w:val="right" w:pos="9026" w:leader="dot"/>
            </w:tabs>
            <w:rPr/>
          </w:pPr>
          <w:hyperlink w:anchor="__RefHeading___Toc6133012_2870459653">
            <w:r>
              <w:rPr>
                <w:webHidden/>
                <w:rStyle w:val="IndexLink"/>
              </w:rPr>
              <w:t>2</w:t>
            </w:r>
            <w:r>
              <w:rPr>
                <w:rStyle w:val="IndexLink"/>
                <w:rtl w:val="true"/>
              </w:rPr>
              <w:t xml:space="preserve">- </w:t>
            </w:r>
            <w:r>
              <w:rPr>
                <w:rStyle w:val="IndexLink"/>
                <w:rtl w:val="true"/>
              </w:rPr>
              <w:t>ترویج جبرگرایی جهت توجیه حکومت و ایجاد فرقه های مجعول مذهبی سیاسی به نام اسلام</w:t>
            </w:r>
            <w:r>
              <w:rPr>
                <w:rStyle w:val="IndexLink"/>
                <w:rtl w:val="true"/>
              </w:rPr>
              <w:tab/>
            </w:r>
            <w:r>
              <w:rPr>
                <w:rStyle w:val="IndexLink"/>
              </w:rPr>
              <w:t>76</w:t>
            </w:r>
          </w:hyperlink>
        </w:p>
        <w:p>
          <w:pPr>
            <w:pStyle w:val="Contents5"/>
            <w:tabs>
              <w:tab w:val="clear" w:pos="7892"/>
              <w:tab w:val="right" w:pos="9026" w:leader="dot"/>
            </w:tabs>
            <w:rPr/>
          </w:pPr>
          <w:hyperlink w:anchor="__RefHeading___Toc6133014_2870459653">
            <w:r>
              <w:rPr>
                <w:webHidden/>
                <w:rStyle w:val="IndexLink"/>
              </w:rPr>
              <w:t>3</w:t>
            </w:r>
            <w:r>
              <w:rPr>
                <w:rStyle w:val="IndexLink"/>
                <w:rtl w:val="true"/>
              </w:rPr>
              <w:t xml:space="preserve">- </w:t>
            </w:r>
            <w:r>
              <w:rPr>
                <w:rStyle w:val="IndexLink"/>
                <w:rtl w:val="true"/>
              </w:rPr>
              <w:t>اعمال سیاست تحمیلی تبری جوی از امام علی علیه السلام و اهل بیت علیهم السلام</w:t>
            </w:r>
            <w:r>
              <w:rPr>
                <w:rStyle w:val="IndexLink"/>
                <w:rtl w:val="true"/>
              </w:rPr>
              <w:tab/>
            </w:r>
            <w:r>
              <w:rPr>
                <w:rStyle w:val="IndexLink"/>
              </w:rPr>
              <w:t>77</w:t>
            </w:r>
          </w:hyperlink>
        </w:p>
        <w:p>
          <w:pPr>
            <w:pStyle w:val="Contents5"/>
            <w:tabs>
              <w:tab w:val="clear" w:pos="7892"/>
              <w:tab w:val="right" w:pos="9026" w:leader="dot"/>
            </w:tabs>
            <w:rPr/>
          </w:pPr>
          <w:hyperlink w:anchor="__RefHeading___Toc6133016_2870459653">
            <w:r>
              <w:rPr>
                <w:webHidden/>
                <w:rStyle w:val="IndexLink"/>
              </w:rPr>
              <w:t>4</w:t>
            </w:r>
            <w:r>
              <w:rPr>
                <w:rStyle w:val="IndexLink"/>
                <w:rtl w:val="true"/>
              </w:rPr>
              <w:t xml:space="preserve">- </w:t>
            </w:r>
            <w:r>
              <w:rPr>
                <w:rStyle w:val="IndexLink"/>
                <w:rtl w:val="true"/>
              </w:rPr>
              <w:t>اعمال شدیدترین شیوه های سرکوب و اعمال خشونت بویژه علیه شیعیان</w:t>
            </w:r>
            <w:r>
              <w:rPr>
                <w:rStyle w:val="IndexLink"/>
                <w:rtl w:val="true"/>
              </w:rPr>
              <w:tab/>
            </w:r>
            <w:r>
              <w:rPr>
                <w:rStyle w:val="IndexLink"/>
              </w:rPr>
              <w:t>78</w:t>
            </w:r>
          </w:hyperlink>
        </w:p>
        <w:p>
          <w:pPr>
            <w:pStyle w:val="Contents5"/>
            <w:tabs>
              <w:tab w:val="clear" w:pos="7892"/>
              <w:tab w:val="right" w:pos="9026" w:leader="dot"/>
            </w:tabs>
            <w:rPr/>
          </w:pPr>
          <w:hyperlink w:anchor="__RefHeading___Toc6133018_2870459653">
            <w:r>
              <w:rPr>
                <w:webHidden/>
                <w:rStyle w:val="IndexLink"/>
              </w:rPr>
              <w:t>5</w:t>
            </w:r>
            <w:r>
              <w:rPr>
                <w:rStyle w:val="IndexLink"/>
                <w:rtl w:val="true"/>
              </w:rPr>
              <w:t xml:space="preserve">- </w:t>
            </w:r>
            <w:r>
              <w:rPr>
                <w:rStyle w:val="IndexLink"/>
                <w:rtl w:val="true"/>
              </w:rPr>
              <w:t>احیای اختلافات نژادی و قبیله ای</w:t>
            </w:r>
            <w:r>
              <w:rPr>
                <w:rStyle w:val="IndexLink"/>
                <w:rtl w:val="true"/>
              </w:rPr>
              <w:tab/>
            </w:r>
            <w:r>
              <w:rPr>
                <w:rStyle w:val="IndexLink"/>
              </w:rPr>
              <w:t>78</w:t>
            </w:r>
          </w:hyperlink>
        </w:p>
        <w:p>
          <w:pPr>
            <w:pStyle w:val="Contents5"/>
            <w:tabs>
              <w:tab w:val="clear" w:pos="7892"/>
              <w:tab w:val="right" w:pos="9026" w:leader="dot"/>
            </w:tabs>
            <w:rPr/>
          </w:pPr>
          <w:hyperlink w:anchor="__RefHeading___Toc6133020_2870459653">
            <w:r>
              <w:rPr>
                <w:webHidden/>
                <w:rStyle w:val="IndexLink"/>
              </w:rPr>
              <w:t>6</w:t>
            </w:r>
            <w:r>
              <w:rPr>
                <w:rStyle w:val="IndexLink"/>
                <w:rtl w:val="true"/>
              </w:rPr>
              <w:t>-</w:t>
            </w:r>
            <w:r>
              <w:rPr>
                <w:rStyle w:val="IndexLink"/>
                <w:rtl w:val="true"/>
              </w:rPr>
              <w:t>تحقق شدید نشانه ها و شاخص های ملوکیت</w:t>
            </w:r>
            <w:r>
              <w:rPr>
                <w:rStyle w:val="IndexLink"/>
                <w:rtl w:val="true"/>
              </w:rPr>
              <w:tab/>
            </w:r>
            <w:r>
              <w:rPr>
                <w:rStyle w:val="IndexLink"/>
              </w:rPr>
              <w:t>78</w:t>
            </w:r>
          </w:hyperlink>
        </w:p>
        <w:p>
          <w:pPr>
            <w:pStyle w:val="Contents3"/>
            <w:tabs>
              <w:tab w:val="clear" w:pos="8459"/>
              <w:tab w:val="right" w:pos="9026" w:leader="dot"/>
            </w:tabs>
            <w:rPr/>
          </w:pPr>
          <w:hyperlink w:anchor="__RefHeading___Toc6133022_2870459653">
            <w:r>
              <w:rPr>
                <w:webHidden/>
                <w:rStyle w:val="IndexLink"/>
                <w:rtl w:val="true"/>
              </w:rPr>
              <w:t>استتناج</w:t>
            </w:r>
            <w:r>
              <w:rPr>
                <w:rStyle w:val="IndexLink"/>
                <w:rtl w:val="true"/>
              </w:rPr>
              <w:tab/>
            </w:r>
            <w:r>
              <w:rPr>
                <w:rStyle w:val="IndexLink"/>
              </w:rPr>
              <w:t>79</w:t>
            </w:r>
          </w:hyperlink>
        </w:p>
        <w:p>
          <w:pPr>
            <w:pStyle w:val="Contents2"/>
            <w:tabs>
              <w:tab w:val="clear" w:pos="8743"/>
              <w:tab w:val="right" w:pos="9026" w:leader="dot"/>
            </w:tabs>
            <w:rPr/>
          </w:pPr>
          <w:hyperlink w:anchor="__RefHeading___Toc6133024_2870459653">
            <w:r>
              <w:rPr>
                <w:webHidden/>
                <w:rStyle w:val="IndexLink"/>
                <w:rtl w:val="true"/>
              </w:rPr>
              <w:t xml:space="preserve">عزّت و افتخار در سیره حسینی </w:t>
            </w:r>
            <w:r>
              <w:rPr>
                <w:rStyle w:val="IndexLink"/>
                <w:rtl w:val="true"/>
              </w:rPr>
              <w:t xml:space="preserve">/ </w:t>
            </w:r>
            <w:r>
              <w:rPr>
                <w:rStyle w:val="IndexLink"/>
                <w:rtl w:val="true"/>
              </w:rPr>
              <w:t>دكتر علی اکبر ایزدی فرد</w:t>
            </w:r>
            <w:r>
              <w:rPr>
                <w:rStyle w:val="IndexLink"/>
                <w:rtl w:val="true"/>
              </w:rPr>
              <w:tab/>
            </w:r>
            <w:r>
              <w:rPr>
                <w:rStyle w:val="IndexLink"/>
              </w:rPr>
              <w:t>80</w:t>
            </w:r>
          </w:hyperlink>
        </w:p>
        <w:p>
          <w:pPr>
            <w:pStyle w:val="Contents3"/>
            <w:tabs>
              <w:tab w:val="clear" w:pos="8459"/>
              <w:tab w:val="right" w:pos="9026" w:leader="dot"/>
            </w:tabs>
            <w:rPr/>
          </w:pPr>
          <w:hyperlink w:anchor="__RefHeading___Toc6133026_2870459653">
            <w:r>
              <w:rPr>
                <w:webHidden/>
                <w:rStyle w:val="IndexLink"/>
                <w:rtl w:val="true"/>
              </w:rPr>
              <w:t>اشاره</w:t>
            </w:r>
            <w:r>
              <w:rPr>
                <w:rStyle w:val="IndexLink"/>
                <w:rtl w:val="true"/>
              </w:rPr>
              <w:tab/>
            </w:r>
            <w:r>
              <w:rPr>
                <w:rStyle w:val="IndexLink"/>
              </w:rPr>
              <w:t>80</w:t>
            </w:r>
          </w:hyperlink>
        </w:p>
        <w:p>
          <w:pPr>
            <w:pStyle w:val="Contents3"/>
            <w:tabs>
              <w:tab w:val="clear" w:pos="8459"/>
              <w:tab w:val="right" w:pos="9026" w:leader="dot"/>
            </w:tabs>
            <w:rPr/>
          </w:pPr>
          <w:hyperlink w:anchor="__RefHeading___Toc6133028_2870459653">
            <w:r>
              <w:rPr>
                <w:webHidden/>
                <w:rStyle w:val="IndexLink"/>
                <w:rtl w:val="true"/>
              </w:rPr>
              <w:t>چکیده</w:t>
            </w:r>
            <w:r>
              <w:rPr>
                <w:rStyle w:val="IndexLink"/>
                <w:rtl w:val="true"/>
              </w:rPr>
              <w:tab/>
            </w:r>
            <w:r>
              <w:rPr>
                <w:rStyle w:val="IndexLink"/>
              </w:rPr>
              <w:t>80</w:t>
            </w:r>
          </w:hyperlink>
        </w:p>
        <w:p>
          <w:pPr>
            <w:pStyle w:val="Contents3"/>
            <w:tabs>
              <w:tab w:val="clear" w:pos="8459"/>
              <w:tab w:val="right" w:pos="9026" w:leader="dot"/>
            </w:tabs>
            <w:rPr/>
          </w:pPr>
          <w:hyperlink w:anchor="__RefHeading___Toc6133030_2870459653">
            <w:r>
              <w:rPr>
                <w:webHidden/>
                <w:rStyle w:val="IndexLink"/>
                <w:rtl w:val="true"/>
              </w:rPr>
              <w:t>مقدمه</w:t>
            </w:r>
            <w:r>
              <w:rPr>
                <w:rStyle w:val="IndexLink"/>
                <w:rtl w:val="true"/>
              </w:rPr>
              <w:tab/>
            </w:r>
            <w:r>
              <w:rPr>
                <w:rStyle w:val="IndexLink"/>
              </w:rPr>
              <w:t>80</w:t>
            </w:r>
          </w:hyperlink>
        </w:p>
        <w:p>
          <w:pPr>
            <w:pStyle w:val="Contents3"/>
            <w:tabs>
              <w:tab w:val="clear" w:pos="8459"/>
              <w:tab w:val="right" w:pos="9026" w:leader="dot"/>
            </w:tabs>
            <w:rPr/>
          </w:pPr>
          <w:hyperlink w:anchor="__RefHeading___Toc6133032_2870459653">
            <w:r>
              <w:rPr>
                <w:webHidden/>
                <w:rStyle w:val="IndexLink"/>
                <w:rtl w:val="true"/>
              </w:rPr>
              <w:t>مفهوم عزت و افتخار</w:t>
            </w:r>
            <w:r>
              <w:rPr>
                <w:rStyle w:val="IndexLink"/>
                <w:rtl w:val="true"/>
              </w:rPr>
              <w:tab/>
            </w:r>
            <w:r>
              <w:rPr>
                <w:rStyle w:val="IndexLink"/>
              </w:rPr>
              <w:t>82</w:t>
            </w:r>
          </w:hyperlink>
        </w:p>
        <w:p>
          <w:pPr>
            <w:pStyle w:val="Contents3"/>
            <w:tabs>
              <w:tab w:val="clear" w:pos="8459"/>
              <w:tab w:val="right" w:pos="9026" w:leader="dot"/>
            </w:tabs>
            <w:rPr/>
          </w:pPr>
          <w:hyperlink w:anchor="__RefHeading___Toc6133034_2870459653">
            <w:r>
              <w:rPr>
                <w:webHidden/>
                <w:rStyle w:val="IndexLink"/>
                <w:rtl w:val="true"/>
              </w:rPr>
              <w:t>ابعاد عزت و افتخار در سیره حسینی علیه السلام</w:t>
            </w:r>
            <w:r>
              <w:rPr>
                <w:rStyle w:val="IndexLink"/>
                <w:rtl w:val="true"/>
              </w:rPr>
              <w:tab/>
            </w:r>
            <w:r>
              <w:rPr>
                <w:rStyle w:val="IndexLink"/>
              </w:rPr>
              <w:t>82</w:t>
            </w:r>
          </w:hyperlink>
        </w:p>
        <w:p>
          <w:pPr>
            <w:pStyle w:val="Contents4"/>
            <w:tabs>
              <w:tab w:val="clear" w:pos="8176"/>
              <w:tab w:val="right" w:pos="9026" w:leader="dot"/>
            </w:tabs>
            <w:rPr/>
          </w:pPr>
          <w:hyperlink w:anchor="__RefHeading___Toc6133036_2870459653">
            <w:r>
              <w:rPr>
                <w:webHidden/>
                <w:rStyle w:val="IndexLink"/>
                <w:rtl w:val="true"/>
              </w:rPr>
              <w:t>اشاره</w:t>
            </w:r>
            <w:r>
              <w:rPr>
                <w:rStyle w:val="IndexLink"/>
                <w:rtl w:val="true"/>
              </w:rPr>
              <w:tab/>
            </w:r>
            <w:r>
              <w:rPr>
                <w:rStyle w:val="IndexLink"/>
              </w:rPr>
              <w:t>82</w:t>
            </w:r>
          </w:hyperlink>
        </w:p>
        <w:p>
          <w:pPr>
            <w:pStyle w:val="Contents4"/>
            <w:tabs>
              <w:tab w:val="clear" w:pos="8176"/>
              <w:tab w:val="right" w:pos="9026" w:leader="dot"/>
            </w:tabs>
            <w:rPr/>
          </w:pPr>
          <w:hyperlink w:anchor="__RefHeading___Toc6133038_2870459653">
            <w:r>
              <w:rPr>
                <w:webHidden/>
                <w:rStyle w:val="IndexLink"/>
              </w:rPr>
              <w:t>1</w:t>
            </w:r>
            <w:r>
              <w:rPr>
                <w:rStyle w:val="IndexLink"/>
                <w:rtl w:val="true"/>
              </w:rPr>
              <w:t xml:space="preserve">- </w:t>
            </w:r>
            <w:r>
              <w:rPr>
                <w:rStyle w:val="IndexLink"/>
                <w:rtl w:val="true"/>
              </w:rPr>
              <w:t>عزت و افتخار حسینی علیه السلام در بعد شخصیتی و عبادی</w:t>
            </w:r>
            <w:r>
              <w:rPr>
                <w:rStyle w:val="IndexLink"/>
                <w:rtl w:val="true"/>
              </w:rPr>
              <w:tab/>
            </w:r>
            <w:r>
              <w:rPr>
                <w:rStyle w:val="IndexLink"/>
              </w:rPr>
              <w:t>83</w:t>
            </w:r>
          </w:hyperlink>
        </w:p>
        <w:p>
          <w:pPr>
            <w:pStyle w:val="Contents4"/>
            <w:tabs>
              <w:tab w:val="clear" w:pos="8176"/>
              <w:tab w:val="right" w:pos="9026" w:leader="dot"/>
            </w:tabs>
            <w:rPr/>
          </w:pPr>
          <w:hyperlink w:anchor="__RefHeading___Toc6133040_2870459653">
            <w:r>
              <w:rPr>
                <w:webHidden/>
                <w:rStyle w:val="IndexLink"/>
              </w:rPr>
              <w:t>2</w:t>
            </w:r>
            <w:r>
              <w:rPr>
                <w:rStyle w:val="IndexLink"/>
                <w:rtl w:val="true"/>
              </w:rPr>
              <w:t xml:space="preserve">- </w:t>
            </w:r>
            <w:r>
              <w:rPr>
                <w:rStyle w:val="IndexLink"/>
                <w:rtl w:val="true"/>
              </w:rPr>
              <w:t>عزت و افتخار حسینی علیه السلام در بعد زندگی و معیشت</w:t>
            </w:r>
            <w:r>
              <w:rPr>
                <w:rStyle w:val="IndexLink"/>
                <w:rtl w:val="true"/>
              </w:rPr>
              <w:tab/>
            </w:r>
            <w:r>
              <w:rPr>
                <w:rStyle w:val="IndexLink"/>
              </w:rPr>
              <w:t>85</w:t>
            </w:r>
          </w:hyperlink>
        </w:p>
        <w:p>
          <w:pPr>
            <w:pStyle w:val="Contents4"/>
            <w:tabs>
              <w:tab w:val="clear" w:pos="8176"/>
              <w:tab w:val="right" w:pos="9026" w:leader="dot"/>
            </w:tabs>
            <w:rPr/>
          </w:pPr>
          <w:hyperlink w:anchor="__RefHeading___Toc6133042_2870459653">
            <w:r>
              <w:rPr>
                <w:webHidden/>
                <w:rStyle w:val="IndexLink"/>
              </w:rPr>
              <w:t>3</w:t>
            </w:r>
            <w:r>
              <w:rPr>
                <w:rStyle w:val="IndexLink"/>
                <w:rtl w:val="true"/>
              </w:rPr>
              <w:t xml:space="preserve">- </w:t>
            </w:r>
            <w:r>
              <w:rPr>
                <w:rStyle w:val="IndexLink"/>
                <w:rtl w:val="true"/>
              </w:rPr>
              <w:t>عزت و افتخار حسینی علیه السلام در بعد اخلاقی و رفتاری</w:t>
            </w:r>
            <w:r>
              <w:rPr>
                <w:rStyle w:val="IndexLink"/>
                <w:rtl w:val="true"/>
              </w:rPr>
              <w:tab/>
            </w:r>
            <w:r>
              <w:rPr>
                <w:rStyle w:val="IndexLink"/>
              </w:rPr>
              <w:t>87</w:t>
            </w:r>
          </w:hyperlink>
        </w:p>
        <w:p>
          <w:pPr>
            <w:pStyle w:val="Contents4"/>
            <w:tabs>
              <w:tab w:val="clear" w:pos="8176"/>
              <w:tab w:val="right" w:pos="9026" w:leader="dot"/>
            </w:tabs>
            <w:rPr/>
          </w:pPr>
          <w:hyperlink w:anchor="__RefHeading___Toc6133044_2870459653">
            <w:r>
              <w:rPr>
                <w:webHidden/>
                <w:rStyle w:val="IndexLink"/>
              </w:rPr>
              <w:t>4</w:t>
            </w:r>
            <w:r>
              <w:rPr>
                <w:rStyle w:val="IndexLink"/>
                <w:rtl w:val="true"/>
              </w:rPr>
              <w:t xml:space="preserve">- </w:t>
            </w:r>
            <w:r>
              <w:rPr>
                <w:rStyle w:val="IndexLink"/>
                <w:rtl w:val="true"/>
              </w:rPr>
              <w:t>عزت و افتخار حسینی علیه السلام در بعد گفتگو و مناظره با دیگران</w:t>
            </w:r>
            <w:r>
              <w:rPr>
                <w:rStyle w:val="IndexLink"/>
                <w:rtl w:val="true"/>
              </w:rPr>
              <w:tab/>
            </w:r>
            <w:r>
              <w:rPr>
                <w:rStyle w:val="IndexLink"/>
              </w:rPr>
              <w:t>90</w:t>
            </w:r>
          </w:hyperlink>
        </w:p>
        <w:p>
          <w:pPr>
            <w:pStyle w:val="Contents4"/>
            <w:tabs>
              <w:tab w:val="clear" w:pos="8176"/>
              <w:tab w:val="right" w:pos="9026" w:leader="dot"/>
            </w:tabs>
            <w:rPr/>
          </w:pPr>
          <w:hyperlink w:anchor="__RefHeading___Toc6133046_2870459653">
            <w:r>
              <w:rPr>
                <w:webHidden/>
                <w:rStyle w:val="IndexLink"/>
              </w:rPr>
              <w:t>5</w:t>
            </w:r>
            <w:r>
              <w:rPr>
                <w:rStyle w:val="IndexLink"/>
                <w:rtl w:val="true"/>
              </w:rPr>
              <w:t xml:space="preserve">- </w:t>
            </w:r>
            <w:r>
              <w:rPr>
                <w:rStyle w:val="IndexLink"/>
                <w:rtl w:val="true"/>
              </w:rPr>
              <w:t>عزت و افتخار حسینی علیه السلام در برابر دشمنان</w:t>
            </w:r>
            <w:r>
              <w:rPr>
                <w:rStyle w:val="IndexLink"/>
                <w:rtl w:val="true"/>
              </w:rPr>
              <w:tab/>
            </w:r>
            <w:r>
              <w:rPr>
                <w:rStyle w:val="IndexLink"/>
              </w:rPr>
              <w:t>97</w:t>
            </w:r>
          </w:hyperlink>
        </w:p>
        <w:p>
          <w:pPr>
            <w:pStyle w:val="Contents4"/>
            <w:tabs>
              <w:tab w:val="clear" w:pos="8176"/>
              <w:tab w:val="right" w:pos="9026" w:leader="dot"/>
            </w:tabs>
            <w:rPr/>
          </w:pPr>
          <w:hyperlink w:anchor="__RefHeading___Toc6133048_2870459653">
            <w:r>
              <w:rPr>
                <w:webHidden/>
                <w:rStyle w:val="IndexLink"/>
              </w:rPr>
              <w:t>6</w:t>
            </w:r>
            <w:r>
              <w:rPr>
                <w:rStyle w:val="IndexLink"/>
                <w:rtl w:val="true"/>
              </w:rPr>
              <w:t xml:space="preserve">- </w:t>
            </w:r>
            <w:r>
              <w:rPr>
                <w:rStyle w:val="IndexLink"/>
                <w:rtl w:val="true"/>
              </w:rPr>
              <w:t>عزت و افتخار حسینی علیه السلام در حماسه عاشورا</w:t>
            </w:r>
            <w:r>
              <w:rPr>
                <w:rStyle w:val="IndexLink"/>
                <w:rtl w:val="true"/>
              </w:rPr>
              <w:tab/>
            </w:r>
            <w:r>
              <w:rPr>
                <w:rStyle w:val="IndexLink"/>
              </w:rPr>
              <w:t>100</w:t>
            </w:r>
          </w:hyperlink>
        </w:p>
        <w:p>
          <w:pPr>
            <w:pStyle w:val="Contents3"/>
            <w:tabs>
              <w:tab w:val="clear" w:pos="8459"/>
              <w:tab w:val="right" w:pos="9026" w:leader="dot"/>
            </w:tabs>
            <w:rPr/>
          </w:pPr>
          <w:hyperlink w:anchor="__RefHeading___Toc6133050_2870459653">
            <w:r>
              <w:rPr>
                <w:webHidden/>
                <w:rStyle w:val="IndexLink"/>
                <w:rtl w:val="true"/>
              </w:rPr>
              <w:t>فهرست منابع</w:t>
            </w:r>
            <w:r>
              <w:rPr>
                <w:rStyle w:val="IndexLink"/>
                <w:rtl w:val="true"/>
              </w:rPr>
              <w:tab/>
            </w:r>
            <w:r>
              <w:rPr>
                <w:rStyle w:val="IndexLink"/>
              </w:rPr>
              <w:t>104</w:t>
            </w:r>
          </w:hyperlink>
        </w:p>
        <w:p>
          <w:pPr>
            <w:pStyle w:val="Contents2"/>
            <w:tabs>
              <w:tab w:val="clear" w:pos="8743"/>
              <w:tab w:val="right" w:pos="9026" w:leader="dot"/>
            </w:tabs>
            <w:rPr/>
          </w:pPr>
          <w:hyperlink w:anchor="__RefHeading___Toc6133052_2870459653">
            <w:r>
              <w:rPr>
                <w:webHidden/>
                <w:rStyle w:val="IndexLink"/>
                <w:rtl w:val="true"/>
              </w:rPr>
              <w:t xml:space="preserve">مؤلفه های فاجعه عاشورا </w:t>
            </w:r>
            <w:r>
              <w:rPr>
                <w:rStyle w:val="IndexLink"/>
                <w:rtl w:val="true"/>
              </w:rPr>
              <w:t xml:space="preserve">/ </w:t>
            </w:r>
            <w:r>
              <w:rPr>
                <w:rStyle w:val="IndexLink"/>
                <w:rtl w:val="true"/>
              </w:rPr>
              <w:t>طیبه بیضایی</w:t>
            </w:r>
            <w:r>
              <w:rPr>
                <w:rStyle w:val="IndexLink"/>
                <w:rtl w:val="true"/>
              </w:rPr>
              <w:tab/>
            </w:r>
            <w:r>
              <w:rPr>
                <w:rStyle w:val="IndexLink"/>
              </w:rPr>
              <w:t>106</w:t>
            </w:r>
          </w:hyperlink>
        </w:p>
        <w:p>
          <w:pPr>
            <w:pStyle w:val="Contents3"/>
            <w:tabs>
              <w:tab w:val="clear" w:pos="8459"/>
              <w:tab w:val="right" w:pos="9026" w:leader="dot"/>
            </w:tabs>
            <w:rPr/>
          </w:pPr>
          <w:hyperlink w:anchor="__RefHeading___Toc6133054_2870459653">
            <w:r>
              <w:rPr>
                <w:webHidden/>
                <w:rStyle w:val="IndexLink"/>
                <w:rtl w:val="true"/>
              </w:rPr>
              <w:t>اشاره</w:t>
            </w:r>
            <w:r>
              <w:rPr>
                <w:rStyle w:val="IndexLink"/>
                <w:rtl w:val="true"/>
              </w:rPr>
              <w:tab/>
            </w:r>
            <w:r>
              <w:rPr>
                <w:rStyle w:val="IndexLink"/>
              </w:rPr>
              <w:t>106</w:t>
            </w:r>
          </w:hyperlink>
        </w:p>
        <w:p>
          <w:pPr>
            <w:pStyle w:val="Contents3"/>
            <w:tabs>
              <w:tab w:val="clear" w:pos="8459"/>
              <w:tab w:val="right" w:pos="9026" w:leader="dot"/>
            </w:tabs>
            <w:rPr/>
          </w:pPr>
          <w:hyperlink w:anchor="__RefHeading___Toc6133056_2870459653">
            <w:r>
              <w:rPr>
                <w:webHidden/>
                <w:rStyle w:val="IndexLink"/>
                <w:rtl w:val="true"/>
              </w:rPr>
              <w:t>مقدمه</w:t>
            </w:r>
            <w:r>
              <w:rPr>
                <w:rStyle w:val="IndexLink"/>
                <w:rtl w:val="true"/>
              </w:rPr>
              <w:tab/>
            </w:r>
            <w:r>
              <w:rPr>
                <w:rStyle w:val="IndexLink"/>
              </w:rPr>
              <w:t>106</w:t>
            </w:r>
          </w:hyperlink>
        </w:p>
        <w:p>
          <w:pPr>
            <w:pStyle w:val="Contents3"/>
            <w:tabs>
              <w:tab w:val="clear" w:pos="8459"/>
              <w:tab w:val="right" w:pos="9026" w:leader="dot"/>
            </w:tabs>
            <w:rPr/>
          </w:pPr>
          <w:hyperlink w:anchor="__RefHeading___Toc6133058_2870459653">
            <w:r>
              <w:rPr>
                <w:webHidden/>
                <w:rStyle w:val="IndexLink"/>
                <w:rtl w:val="true"/>
              </w:rPr>
              <w:t>مؤلفه های فاجعه عاشورا</w:t>
            </w:r>
            <w:r>
              <w:rPr>
                <w:rStyle w:val="IndexLink"/>
                <w:rtl w:val="true"/>
              </w:rPr>
              <w:tab/>
            </w:r>
            <w:r>
              <w:rPr>
                <w:rStyle w:val="IndexLink"/>
              </w:rPr>
              <w:t>107</w:t>
            </w:r>
          </w:hyperlink>
        </w:p>
        <w:p>
          <w:pPr>
            <w:pStyle w:val="Contents3"/>
            <w:tabs>
              <w:tab w:val="clear" w:pos="8459"/>
              <w:tab w:val="right" w:pos="9026" w:leader="dot"/>
            </w:tabs>
            <w:rPr/>
          </w:pPr>
          <w:hyperlink w:anchor="__RefHeading___Toc6133060_2870459653">
            <w:r>
              <w:rPr>
                <w:webHidden/>
                <w:rStyle w:val="IndexLink"/>
                <w:rtl w:val="true"/>
              </w:rPr>
              <w:t>نتیجه</w:t>
            </w:r>
            <w:r>
              <w:rPr>
                <w:rStyle w:val="IndexLink"/>
                <w:rtl w:val="true"/>
              </w:rPr>
              <w:tab/>
            </w:r>
            <w:r>
              <w:rPr>
                <w:rStyle w:val="IndexLink"/>
              </w:rPr>
              <w:t>118</w:t>
            </w:r>
          </w:hyperlink>
        </w:p>
        <w:p>
          <w:pPr>
            <w:pStyle w:val="Contents3"/>
            <w:tabs>
              <w:tab w:val="clear" w:pos="8459"/>
              <w:tab w:val="right" w:pos="9026" w:leader="dot"/>
            </w:tabs>
            <w:rPr/>
          </w:pPr>
          <w:hyperlink w:anchor="__RefHeading___Toc6133062_2870459653">
            <w:r>
              <w:rPr>
                <w:webHidden/>
                <w:rStyle w:val="IndexLink"/>
                <w:rtl w:val="true"/>
              </w:rPr>
              <w:t>منابع</w:t>
            </w:r>
            <w:r>
              <w:rPr>
                <w:rStyle w:val="IndexLink"/>
                <w:rtl w:val="true"/>
              </w:rPr>
              <w:tab/>
            </w:r>
            <w:r>
              <w:rPr>
                <w:rStyle w:val="IndexLink"/>
              </w:rPr>
              <w:t>119</w:t>
            </w:r>
          </w:hyperlink>
        </w:p>
        <w:p>
          <w:pPr>
            <w:pStyle w:val="Contents2"/>
            <w:tabs>
              <w:tab w:val="clear" w:pos="8743"/>
              <w:tab w:val="right" w:pos="9026" w:leader="dot"/>
            </w:tabs>
            <w:rPr/>
          </w:pPr>
          <w:hyperlink w:anchor="__RefHeading___Toc6133064_2870459653">
            <w:r>
              <w:rPr>
                <w:webHidden/>
                <w:rStyle w:val="IndexLink"/>
                <w:rtl w:val="true"/>
              </w:rPr>
              <w:t xml:space="preserve">اسیران پیروز و ماندگاری عاشورا </w:t>
            </w:r>
            <w:r>
              <w:rPr>
                <w:rStyle w:val="IndexLink"/>
                <w:rtl w:val="true"/>
              </w:rPr>
              <w:t xml:space="preserve">/ </w:t>
            </w:r>
            <w:r>
              <w:rPr>
                <w:rStyle w:val="IndexLink"/>
                <w:rtl w:val="true"/>
              </w:rPr>
              <w:t>دکتر محمدرضا جواهری</w:t>
            </w:r>
            <w:r>
              <w:rPr>
                <w:rStyle w:val="IndexLink"/>
                <w:rtl w:val="true"/>
              </w:rPr>
              <w:tab/>
            </w:r>
            <w:r>
              <w:rPr>
                <w:rStyle w:val="IndexLink"/>
              </w:rPr>
              <w:t>120</w:t>
            </w:r>
          </w:hyperlink>
        </w:p>
        <w:p>
          <w:pPr>
            <w:pStyle w:val="Contents3"/>
            <w:tabs>
              <w:tab w:val="clear" w:pos="8459"/>
              <w:tab w:val="right" w:pos="9026" w:leader="dot"/>
            </w:tabs>
            <w:rPr/>
          </w:pPr>
          <w:hyperlink w:anchor="__RefHeading___Toc6133066_2870459653">
            <w:r>
              <w:rPr>
                <w:webHidden/>
                <w:rStyle w:val="IndexLink"/>
                <w:rtl w:val="true"/>
              </w:rPr>
              <w:t>اشاره</w:t>
            </w:r>
            <w:r>
              <w:rPr>
                <w:rStyle w:val="IndexLink"/>
                <w:rtl w:val="true"/>
              </w:rPr>
              <w:tab/>
            </w:r>
            <w:r>
              <w:rPr>
                <w:rStyle w:val="IndexLink"/>
              </w:rPr>
              <w:t>120</w:t>
            </w:r>
          </w:hyperlink>
        </w:p>
        <w:p>
          <w:pPr>
            <w:pStyle w:val="Contents3"/>
            <w:tabs>
              <w:tab w:val="clear" w:pos="8459"/>
              <w:tab w:val="right" w:pos="9026" w:leader="dot"/>
            </w:tabs>
            <w:rPr/>
          </w:pPr>
          <w:hyperlink w:anchor="__RefHeading___Toc6133068_2870459653">
            <w:r>
              <w:rPr>
                <w:webHidden/>
                <w:rStyle w:val="IndexLink"/>
                <w:rtl w:val="true"/>
              </w:rPr>
              <w:t>خلاصه مقاله</w:t>
            </w:r>
            <w:r>
              <w:rPr>
                <w:rStyle w:val="IndexLink"/>
                <w:rtl w:val="true"/>
              </w:rPr>
              <w:tab/>
            </w:r>
            <w:r>
              <w:rPr>
                <w:rStyle w:val="IndexLink"/>
              </w:rPr>
              <w:t>120</w:t>
            </w:r>
          </w:hyperlink>
        </w:p>
        <w:p>
          <w:pPr>
            <w:pStyle w:val="Contents3"/>
            <w:tabs>
              <w:tab w:val="clear" w:pos="8459"/>
              <w:tab w:val="right" w:pos="9026" w:leader="dot"/>
            </w:tabs>
            <w:rPr/>
          </w:pPr>
          <w:hyperlink w:anchor="__RefHeading___Toc6133070_2870459653">
            <w:r>
              <w:rPr>
                <w:webHidden/>
                <w:rStyle w:val="IndexLink"/>
                <w:rtl w:val="true"/>
              </w:rPr>
              <w:t>فرهنگ زینبیه</w:t>
            </w:r>
            <w:r>
              <w:rPr>
                <w:rStyle w:val="IndexLink"/>
                <w:rtl w:val="true"/>
              </w:rPr>
              <w:tab/>
            </w:r>
            <w:r>
              <w:rPr>
                <w:rStyle w:val="IndexLink"/>
              </w:rPr>
              <w:t>123</w:t>
            </w:r>
          </w:hyperlink>
        </w:p>
        <w:p>
          <w:pPr>
            <w:pStyle w:val="Contents3"/>
            <w:tabs>
              <w:tab w:val="clear" w:pos="8459"/>
              <w:tab w:val="right" w:pos="9026" w:leader="dot"/>
            </w:tabs>
            <w:rPr/>
          </w:pPr>
          <w:hyperlink w:anchor="__RefHeading___Toc6133072_2870459653">
            <w:r>
              <w:rPr>
                <w:webHidden/>
                <w:rStyle w:val="IndexLink"/>
                <w:rtl w:val="true"/>
              </w:rPr>
              <w:t>دو کار بزرگ</w:t>
            </w:r>
            <w:r>
              <w:rPr>
                <w:rStyle w:val="IndexLink"/>
                <w:rtl w:val="true"/>
              </w:rPr>
              <w:tab/>
            </w:r>
            <w:r>
              <w:rPr>
                <w:rStyle w:val="IndexLink"/>
              </w:rPr>
              <w:t>125</w:t>
            </w:r>
          </w:hyperlink>
        </w:p>
        <w:p>
          <w:pPr>
            <w:pStyle w:val="Contents3"/>
            <w:tabs>
              <w:tab w:val="clear" w:pos="8459"/>
              <w:tab w:val="right" w:pos="9026" w:leader="dot"/>
            </w:tabs>
            <w:rPr/>
          </w:pPr>
          <w:hyperlink w:anchor="__RefHeading___Toc6133074_2870459653">
            <w:r>
              <w:rPr>
                <w:webHidden/>
                <w:rStyle w:val="IndexLink"/>
                <w:rtl w:val="true"/>
              </w:rPr>
              <w:t>رساندن پیام</w:t>
            </w:r>
            <w:r>
              <w:rPr>
                <w:rStyle w:val="IndexLink"/>
                <w:rtl w:val="true"/>
              </w:rPr>
              <w:tab/>
            </w:r>
            <w:r>
              <w:rPr>
                <w:rStyle w:val="IndexLink"/>
              </w:rPr>
              <w:t>126</w:t>
            </w:r>
          </w:hyperlink>
        </w:p>
        <w:p>
          <w:pPr>
            <w:pStyle w:val="Contents3"/>
            <w:tabs>
              <w:tab w:val="clear" w:pos="8459"/>
              <w:tab w:val="right" w:pos="9026" w:leader="dot"/>
            </w:tabs>
            <w:rPr/>
          </w:pPr>
          <w:hyperlink w:anchor="__RefHeading___Toc6133076_2870459653">
            <w:r>
              <w:rPr>
                <w:webHidden/>
                <w:rStyle w:val="IndexLink"/>
                <w:rtl w:val="true"/>
              </w:rPr>
              <w:t>نقش پیامبری حضرت زینب علیها السلام در انقلاب عاشورا از منظر امام خمینی رحمه الله علیه</w:t>
            </w:r>
            <w:r>
              <w:rPr>
                <w:rStyle w:val="IndexLink"/>
                <w:rtl w:val="true"/>
              </w:rPr>
              <w:tab/>
            </w:r>
            <w:r>
              <w:rPr>
                <w:rStyle w:val="IndexLink"/>
              </w:rPr>
              <w:t>136</w:t>
            </w:r>
          </w:hyperlink>
        </w:p>
        <w:p>
          <w:pPr>
            <w:pStyle w:val="Contents3"/>
            <w:tabs>
              <w:tab w:val="clear" w:pos="8459"/>
              <w:tab w:val="right" w:pos="9026" w:leader="dot"/>
            </w:tabs>
            <w:rPr/>
          </w:pPr>
          <w:hyperlink w:anchor="__RefHeading___Toc6133078_2870459653">
            <w:r>
              <w:rPr>
                <w:webHidden/>
                <w:rStyle w:val="IndexLink"/>
                <w:rtl w:val="true"/>
              </w:rPr>
              <w:t>مبارزه با تحریف و خنثی کردن تبلیغات دشمن</w:t>
            </w:r>
            <w:r>
              <w:rPr>
                <w:rStyle w:val="IndexLink"/>
                <w:rtl w:val="true"/>
              </w:rPr>
              <w:tab/>
            </w:r>
            <w:r>
              <w:rPr>
                <w:rStyle w:val="IndexLink"/>
              </w:rPr>
              <w:t>138</w:t>
            </w:r>
          </w:hyperlink>
        </w:p>
        <w:p>
          <w:pPr>
            <w:pStyle w:val="Contents3"/>
            <w:tabs>
              <w:tab w:val="clear" w:pos="8459"/>
              <w:tab w:val="right" w:pos="9026" w:leader="dot"/>
            </w:tabs>
            <w:rPr/>
          </w:pPr>
          <w:hyperlink w:anchor="__RefHeading___Toc6133080_2870459653">
            <w:r>
              <w:rPr>
                <w:webHidden/>
                <w:rStyle w:val="IndexLink"/>
                <w:rtl w:val="true"/>
              </w:rPr>
              <w:t>سیمای زینب کبری در آیینه کلام و رفتار معصومین علیهم السلام</w:t>
            </w:r>
            <w:r>
              <w:rPr>
                <w:rStyle w:val="IndexLink"/>
                <w:rtl w:val="true"/>
              </w:rPr>
              <w:tab/>
            </w:r>
            <w:r>
              <w:rPr>
                <w:rStyle w:val="IndexLink"/>
              </w:rPr>
              <w:t>146</w:t>
            </w:r>
          </w:hyperlink>
        </w:p>
        <w:p>
          <w:pPr>
            <w:pStyle w:val="Contents3"/>
            <w:tabs>
              <w:tab w:val="clear" w:pos="8459"/>
              <w:tab w:val="right" w:pos="9026" w:leader="dot"/>
            </w:tabs>
            <w:rPr/>
          </w:pPr>
          <w:hyperlink w:anchor="__RefHeading___Toc6133082_2870459653">
            <w:r>
              <w:rPr>
                <w:webHidden/>
                <w:rStyle w:val="IndexLink"/>
                <w:rtl w:val="true"/>
              </w:rPr>
              <w:t>پیامبر اسلام صلی الله علیه وآله وسلم و زینب علیها السلام</w:t>
            </w:r>
            <w:r>
              <w:rPr>
                <w:rStyle w:val="IndexLink"/>
                <w:rtl w:val="true"/>
              </w:rPr>
              <w:tab/>
            </w:r>
            <w:r>
              <w:rPr>
                <w:rStyle w:val="IndexLink"/>
              </w:rPr>
              <w:t>146</w:t>
            </w:r>
          </w:hyperlink>
        </w:p>
        <w:p>
          <w:pPr>
            <w:pStyle w:val="Contents3"/>
            <w:tabs>
              <w:tab w:val="clear" w:pos="8459"/>
              <w:tab w:val="right" w:pos="9026" w:leader="dot"/>
            </w:tabs>
            <w:rPr/>
          </w:pPr>
          <w:hyperlink w:anchor="__RefHeading___Toc6133084_2870459653">
            <w:r>
              <w:rPr>
                <w:webHidden/>
                <w:rStyle w:val="IndexLink"/>
                <w:rtl w:val="true"/>
              </w:rPr>
              <w:t>گریه پیامبر صلی الله علیه وآله وسلم</w:t>
            </w:r>
            <w:r>
              <w:rPr>
                <w:rStyle w:val="IndexLink"/>
                <w:rtl w:val="true"/>
              </w:rPr>
              <w:tab/>
            </w:r>
            <w:r>
              <w:rPr>
                <w:rStyle w:val="IndexLink"/>
              </w:rPr>
              <w:t>147</w:t>
            </w:r>
          </w:hyperlink>
        </w:p>
        <w:p>
          <w:pPr>
            <w:pStyle w:val="Contents3"/>
            <w:tabs>
              <w:tab w:val="clear" w:pos="8459"/>
              <w:tab w:val="right" w:pos="9026" w:leader="dot"/>
            </w:tabs>
            <w:rPr/>
          </w:pPr>
          <w:hyperlink w:anchor="__RefHeading___Toc6133086_2870459653">
            <w:r>
              <w:rPr>
                <w:webHidden/>
                <w:rStyle w:val="IndexLink"/>
                <w:rtl w:val="true"/>
              </w:rPr>
              <w:t>ثواب گریه بر مصایب زینب علیها السلام</w:t>
            </w:r>
            <w:r>
              <w:rPr>
                <w:rStyle w:val="IndexLink"/>
                <w:rtl w:val="true"/>
              </w:rPr>
              <w:tab/>
            </w:r>
            <w:r>
              <w:rPr>
                <w:rStyle w:val="IndexLink"/>
              </w:rPr>
              <w:t>148</w:t>
            </w:r>
          </w:hyperlink>
        </w:p>
        <w:p>
          <w:pPr>
            <w:pStyle w:val="Contents3"/>
            <w:tabs>
              <w:tab w:val="clear" w:pos="8459"/>
              <w:tab w:val="right" w:pos="9026" w:leader="dot"/>
            </w:tabs>
            <w:rPr/>
          </w:pPr>
          <w:hyperlink w:anchor="__RefHeading___Toc6133088_2870459653">
            <w:r>
              <w:rPr>
                <w:webHidden/>
                <w:rStyle w:val="IndexLink"/>
                <w:rtl w:val="true"/>
              </w:rPr>
              <w:t>احترام امامان بر زینب علیها السلام</w:t>
            </w:r>
            <w:r>
              <w:rPr>
                <w:rStyle w:val="IndexLink"/>
                <w:rtl w:val="true"/>
              </w:rPr>
              <w:tab/>
            </w:r>
            <w:r>
              <w:rPr>
                <w:rStyle w:val="IndexLink"/>
              </w:rPr>
              <w:t>148</w:t>
            </w:r>
          </w:hyperlink>
        </w:p>
        <w:p>
          <w:pPr>
            <w:pStyle w:val="Contents3"/>
            <w:tabs>
              <w:tab w:val="clear" w:pos="8459"/>
              <w:tab w:val="right" w:pos="9026" w:leader="dot"/>
            </w:tabs>
            <w:rPr/>
          </w:pPr>
          <w:hyperlink w:anchor="__RefHeading___Toc6133090_2870459653">
            <w:r>
              <w:rPr>
                <w:webHidden/>
                <w:rStyle w:val="IndexLink"/>
                <w:rtl w:val="true"/>
              </w:rPr>
              <w:t>تفسیر قرآن توسط زینب کبری علیها السلام</w:t>
            </w:r>
            <w:r>
              <w:rPr>
                <w:rStyle w:val="IndexLink"/>
                <w:rtl w:val="true"/>
              </w:rPr>
              <w:tab/>
            </w:r>
            <w:r>
              <w:rPr>
                <w:rStyle w:val="IndexLink"/>
              </w:rPr>
              <w:t>149</w:t>
            </w:r>
          </w:hyperlink>
        </w:p>
        <w:p>
          <w:pPr>
            <w:pStyle w:val="Contents3"/>
            <w:tabs>
              <w:tab w:val="clear" w:pos="8459"/>
              <w:tab w:val="right" w:pos="9026" w:leader="dot"/>
            </w:tabs>
            <w:rPr/>
          </w:pPr>
          <w:hyperlink w:anchor="__RefHeading___Toc6133092_2870459653">
            <w:r>
              <w:rPr>
                <w:webHidden/>
                <w:rStyle w:val="IndexLink"/>
                <w:rtl w:val="true"/>
              </w:rPr>
              <w:t>زينب علیها السلام محدثه و معصومه است</w:t>
            </w:r>
            <w:r>
              <w:rPr>
                <w:rStyle w:val="IndexLink"/>
                <w:rtl w:val="true"/>
              </w:rPr>
              <w:tab/>
            </w:r>
            <w:r>
              <w:rPr>
                <w:rStyle w:val="IndexLink"/>
              </w:rPr>
              <w:t>149</w:t>
            </w:r>
          </w:hyperlink>
        </w:p>
        <w:p>
          <w:pPr>
            <w:pStyle w:val="Contents3"/>
            <w:tabs>
              <w:tab w:val="clear" w:pos="8459"/>
              <w:tab w:val="right" w:pos="9026" w:leader="dot"/>
            </w:tabs>
            <w:rPr/>
          </w:pPr>
          <w:hyperlink w:anchor="__RefHeading___Toc6133094_2870459653">
            <w:r>
              <w:rPr>
                <w:webHidden/>
                <w:rStyle w:val="IndexLink"/>
                <w:rtl w:val="true"/>
              </w:rPr>
              <w:t>زینب علیها السلام از آینده خبر داشت</w:t>
            </w:r>
            <w:r>
              <w:rPr>
                <w:rStyle w:val="IndexLink"/>
                <w:rtl w:val="true"/>
              </w:rPr>
              <w:tab/>
            </w:r>
            <w:r>
              <w:rPr>
                <w:rStyle w:val="IndexLink"/>
              </w:rPr>
              <w:t>151</w:t>
            </w:r>
          </w:hyperlink>
        </w:p>
        <w:p>
          <w:pPr>
            <w:pStyle w:val="Contents3"/>
            <w:tabs>
              <w:tab w:val="clear" w:pos="8459"/>
              <w:tab w:val="right" w:pos="9026" w:leader="dot"/>
            </w:tabs>
            <w:rPr/>
          </w:pPr>
          <w:hyperlink w:anchor="__RefHeading___Toc6133096_2870459653">
            <w:r>
              <w:rPr>
                <w:webHidden/>
                <w:rStyle w:val="IndexLink"/>
                <w:rtl w:val="true"/>
              </w:rPr>
              <w:t>تهجد، شب زنده داری، نماز شب زینب علیها السلام</w:t>
            </w:r>
            <w:r>
              <w:rPr>
                <w:rStyle w:val="IndexLink"/>
                <w:rtl w:val="true"/>
              </w:rPr>
              <w:tab/>
            </w:r>
            <w:r>
              <w:rPr>
                <w:rStyle w:val="IndexLink"/>
              </w:rPr>
              <w:t>152</w:t>
            </w:r>
          </w:hyperlink>
        </w:p>
        <w:p>
          <w:pPr>
            <w:pStyle w:val="Contents3"/>
            <w:tabs>
              <w:tab w:val="clear" w:pos="8459"/>
              <w:tab w:val="right" w:pos="9026" w:leader="dot"/>
            </w:tabs>
            <w:rPr/>
          </w:pPr>
          <w:hyperlink w:anchor="__RefHeading___Toc6133098_2870459653">
            <w:r>
              <w:rPr>
                <w:webHidden/>
                <w:rStyle w:val="IndexLink"/>
                <w:rtl w:val="true"/>
              </w:rPr>
              <w:t>عشق به اهل بیت و حمایت از امامان علیهم السلام</w:t>
            </w:r>
            <w:r>
              <w:rPr>
                <w:rStyle w:val="IndexLink"/>
                <w:rtl w:val="true"/>
              </w:rPr>
              <w:tab/>
            </w:r>
            <w:r>
              <w:rPr>
                <w:rStyle w:val="IndexLink"/>
              </w:rPr>
              <w:t>153</w:t>
            </w:r>
          </w:hyperlink>
        </w:p>
        <w:p>
          <w:pPr>
            <w:pStyle w:val="Contents3"/>
            <w:tabs>
              <w:tab w:val="clear" w:pos="8459"/>
              <w:tab w:val="right" w:pos="9026" w:leader="dot"/>
            </w:tabs>
            <w:rPr/>
          </w:pPr>
          <w:hyperlink w:anchor="__RefHeading___Toc6133100_2870459653">
            <w:r>
              <w:rPr>
                <w:webHidden/>
                <w:rStyle w:val="IndexLink"/>
                <w:rtl w:val="true"/>
              </w:rPr>
              <w:t>نیابت خاصه و حمل علوم امامت</w:t>
            </w:r>
            <w:r>
              <w:rPr>
                <w:rStyle w:val="IndexLink"/>
                <w:rtl w:val="true"/>
              </w:rPr>
              <w:tab/>
            </w:r>
            <w:r>
              <w:rPr>
                <w:rStyle w:val="IndexLink"/>
              </w:rPr>
              <w:t>156</w:t>
            </w:r>
          </w:hyperlink>
        </w:p>
        <w:p>
          <w:pPr>
            <w:pStyle w:val="Contents3"/>
            <w:tabs>
              <w:tab w:val="clear" w:pos="8459"/>
              <w:tab w:val="right" w:pos="9026" w:leader="dot"/>
            </w:tabs>
            <w:rPr/>
          </w:pPr>
          <w:hyperlink w:anchor="__RefHeading___Toc6133102_2870459653">
            <w:r>
              <w:rPr>
                <w:webHidden/>
                <w:rStyle w:val="IndexLink"/>
                <w:rtl w:val="true"/>
              </w:rPr>
              <w:t>گزار شکر صادق وقایع کربلا</w:t>
            </w:r>
            <w:r>
              <w:rPr>
                <w:rStyle w:val="IndexLink"/>
                <w:rtl w:val="true"/>
              </w:rPr>
              <w:tab/>
            </w:r>
            <w:r>
              <w:rPr>
                <w:rStyle w:val="IndexLink"/>
              </w:rPr>
              <w:t>157</w:t>
            </w:r>
          </w:hyperlink>
        </w:p>
        <w:p>
          <w:pPr>
            <w:pStyle w:val="Contents3"/>
            <w:tabs>
              <w:tab w:val="clear" w:pos="8459"/>
              <w:tab w:val="right" w:pos="9026" w:leader="dot"/>
            </w:tabs>
            <w:rPr/>
          </w:pPr>
          <w:hyperlink w:anchor="__RefHeading___Toc6133104_2870459653">
            <w:r>
              <w:rPr>
                <w:webHidden/>
                <w:rStyle w:val="IndexLink"/>
                <w:rtl w:val="true"/>
              </w:rPr>
              <w:t>سرکشی از بازماندگان شهیدان کربلا</w:t>
            </w:r>
            <w:r>
              <w:rPr>
                <w:rStyle w:val="IndexLink"/>
                <w:rtl w:val="true"/>
              </w:rPr>
              <w:tab/>
            </w:r>
            <w:r>
              <w:rPr>
                <w:rStyle w:val="IndexLink"/>
              </w:rPr>
              <w:t>158</w:t>
            </w:r>
          </w:hyperlink>
        </w:p>
        <w:p>
          <w:pPr>
            <w:pStyle w:val="Contents3"/>
            <w:tabs>
              <w:tab w:val="clear" w:pos="8459"/>
              <w:tab w:val="right" w:pos="9026" w:leader="dot"/>
            </w:tabs>
            <w:rPr/>
          </w:pPr>
          <w:hyperlink w:anchor="__RefHeading___Toc6133106_2870459653">
            <w:r>
              <w:rPr>
                <w:webHidden/>
                <w:rStyle w:val="IndexLink"/>
                <w:rtl w:val="true"/>
              </w:rPr>
              <w:t>نتیجه گیری</w:t>
            </w:r>
            <w:r>
              <w:rPr>
                <w:rStyle w:val="IndexLink"/>
                <w:rtl w:val="true"/>
              </w:rPr>
              <w:tab/>
            </w:r>
            <w:r>
              <w:rPr>
                <w:rStyle w:val="IndexLink"/>
              </w:rPr>
              <w:t>159</w:t>
            </w:r>
          </w:hyperlink>
        </w:p>
        <w:p>
          <w:pPr>
            <w:pStyle w:val="Contents3"/>
            <w:tabs>
              <w:tab w:val="clear" w:pos="8459"/>
              <w:tab w:val="right" w:pos="9026" w:leader="dot"/>
            </w:tabs>
            <w:rPr/>
          </w:pPr>
          <w:hyperlink w:anchor="__RefHeading___Toc6133108_2870459653">
            <w:r>
              <w:rPr>
                <w:webHidden/>
                <w:rStyle w:val="IndexLink"/>
                <w:rtl w:val="true"/>
              </w:rPr>
              <w:t>منابع و مآخذ</w:t>
            </w:r>
            <w:r>
              <w:rPr>
                <w:rStyle w:val="IndexLink"/>
                <w:rtl w:val="true"/>
              </w:rPr>
              <w:tab/>
            </w:r>
            <w:r>
              <w:rPr>
                <w:rStyle w:val="IndexLink"/>
              </w:rPr>
              <w:t>160</w:t>
            </w:r>
          </w:hyperlink>
        </w:p>
        <w:p>
          <w:pPr>
            <w:pStyle w:val="Contents2"/>
            <w:tabs>
              <w:tab w:val="clear" w:pos="8743"/>
              <w:tab w:val="right" w:pos="9026" w:leader="dot"/>
            </w:tabs>
            <w:rPr/>
          </w:pPr>
          <w:hyperlink w:anchor="__RefHeading___Toc6133110_2870459653">
            <w:r>
              <w:rPr>
                <w:webHidden/>
                <w:rStyle w:val="IndexLink"/>
                <w:rtl w:val="true"/>
              </w:rPr>
              <w:t xml:space="preserve">بررسی و تحلیل مردم شناسی کوفه در قیام کربلا </w:t>
            </w:r>
            <w:r>
              <w:rPr>
                <w:rStyle w:val="IndexLink"/>
                <w:rtl w:val="true"/>
              </w:rPr>
              <w:t xml:space="preserve">/ </w:t>
            </w:r>
            <w:r>
              <w:rPr>
                <w:rStyle w:val="IndexLink"/>
                <w:rtl w:val="true"/>
              </w:rPr>
              <w:t>دکتر محمد علی چلونگر</w:t>
            </w:r>
            <w:r>
              <w:rPr>
                <w:rStyle w:val="IndexLink"/>
                <w:rtl w:val="true"/>
              </w:rPr>
              <w:tab/>
            </w:r>
            <w:r>
              <w:rPr>
                <w:rStyle w:val="IndexLink"/>
              </w:rPr>
              <w:t>162</w:t>
            </w:r>
          </w:hyperlink>
        </w:p>
        <w:p>
          <w:pPr>
            <w:pStyle w:val="Contents3"/>
            <w:tabs>
              <w:tab w:val="clear" w:pos="8459"/>
              <w:tab w:val="right" w:pos="9026" w:leader="dot"/>
            </w:tabs>
            <w:rPr/>
          </w:pPr>
          <w:hyperlink w:anchor="__RefHeading___Toc6133112_2870459653">
            <w:r>
              <w:rPr>
                <w:webHidden/>
                <w:rStyle w:val="IndexLink"/>
                <w:rtl w:val="true"/>
              </w:rPr>
              <w:t>اشاره</w:t>
            </w:r>
            <w:r>
              <w:rPr>
                <w:rStyle w:val="IndexLink"/>
                <w:rtl w:val="true"/>
              </w:rPr>
              <w:tab/>
            </w:r>
            <w:r>
              <w:rPr>
                <w:rStyle w:val="IndexLink"/>
              </w:rPr>
              <w:t>162</w:t>
            </w:r>
          </w:hyperlink>
        </w:p>
        <w:p>
          <w:pPr>
            <w:pStyle w:val="Contents3"/>
            <w:tabs>
              <w:tab w:val="clear" w:pos="8459"/>
              <w:tab w:val="right" w:pos="9026" w:leader="dot"/>
            </w:tabs>
            <w:rPr/>
          </w:pPr>
          <w:hyperlink w:anchor="__RefHeading___Toc6133114_2870459653">
            <w:r>
              <w:rPr>
                <w:webHidden/>
                <w:rStyle w:val="IndexLink"/>
                <w:rtl w:val="true"/>
              </w:rPr>
              <w:t>چکیده</w:t>
            </w:r>
            <w:r>
              <w:rPr>
                <w:rStyle w:val="IndexLink"/>
                <w:rtl w:val="true"/>
              </w:rPr>
              <w:tab/>
            </w:r>
            <w:r>
              <w:rPr>
                <w:rStyle w:val="IndexLink"/>
              </w:rPr>
              <w:t>162</w:t>
            </w:r>
          </w:hyperlink>
        </w:p>
        <w:p>
          <w:pPr>
            <w:pStyle w:val="Contents3"/>
            <w:tabs>
              <w:tab w:val="clear" w:pos="8459"/>
              <w:tab w:val="right" w:pos="9026" w:leader="dot"/>
            </w:tabs>
            <w:rPr/>
          </w:pPr>
          <w:hyperlink w:anchor="__RefHeading___Toc6133116_2870459653">
            <w:r>
              <w:rPr>
                <w:webHidden/>
                <w:rStyle w:val="IndexLink"/>
                <w:rtl w:val="true"/>
              </w:rPr>
              <w:t>مقدمه</w:t>
            </w:r>
            <w:r>
              <w:rPr>
                <w:rStyle w:val="IndexLink"/>
                <w:rtl w:val="true"/>
              </w:rPr>
              <w:tab/>
            </w:r>
            <w:r>
              <w:rPr>
                <w:rStyle w:val="IndexLink"/>
              </w:rPr>
              <w:t>163</w:t>
            </w:r>
          </w:hyperlink>
        </w:p>
        <w:p>
          <w:pPr>
            <w:pStyle w:val="Contents3"/>
            <w:tabs>
              <w:tab w:val="clear" w:pos="8459"/>
              <w:tab w:val="right" w:pos="9026" w:leader="dot"/>
            </w:tabs>
            <w:rPr/>
          </w:pPr>
          <w:hyperlink w:anchor="__RefHeading___Toc6133118_2870459653">
            <w:r>
              <w:rPr>
                <w:webHidden/>
                <w:rStyle w:val="IndexLink"/>
                <w:rtl w:val="true"/>
              </w:rPr>
              <w:t>کوفه از تأسیس تا قیام کربلا</w:t>
            </w:r>
            <w:r>
              <w:rPr>
                <w:rStyle w:val="IndexLink"/>
                <w:rtl w:val="true"/>
              </w:rPr>
              <w:tab/>
            </w:r>
            <w:r>
              <w:rPr>
                <w:rStyle w:val="IndexLink"/>
              </w:rPr>
              <w:t>164</w:t>
            </w:r>
          </w:hyperlink>
        </w:p>
        <w:p>
          <w:pPr>
            <w:pStyle w:val="Contents3"/>
            <w:tabs>
              <w:tab w:val="clear" w:pos="8459"/>
              <w:tab w:val="right" w:pos="9026" w:leader="dot"/>
            </w:tabs>
            <w:rPr/>
          </w:pPr>
          <w:hyperlink w:anchor="__RefHeading___Toc6133120_2870459653">
            <w:r>
              <w:rPr>
                <w:webHidden/>
                <w:rStyle w:val="IndexLink"/>
                <w:rtl w:val="true"/>
              </w:rPr>
              <w:t>ترکیب جمعیت کوفه از نظر نژادی و عقیدتی</w:t>
            </w:r>
            <w:r>
              <w:rPr>
                <w:rStyle w:val="IndexLink"/>
                <w:rtl w:val="true"/>
              </w:rPr>
              <w:tab/>
            </w:r>
            <w:r>
              <w:rPr>
                <w:rStyle w:val="IndexLink"/>
              </w:rPr>
              <w:t>166</w:t>
            </w:r>
          </w:hyperlink>
        </w:p>
        <w:p>
          <w:pPr>
            <w:pStyle w:val="Contents4"/>
            <w:tabs>
              <w:tab w:val="clear" w:pos="8176"/>
              <w:tab w:val="right" w:pos="9026" w:leader="dot"/>
            </w:tabs>
            <w:rPr/>
          </w:pPr>
          <w:hyperlink w:anchor="__RefHeading___Toc6133122_2870459653">
            <w:r>
              <w:rPr>
                <w:webHidden/>
                <w:rStyle w:val="IndexLink"/>
                <w:rtl w:val="true"/>
              </w:rPr>
              <w:t xml:space="preserve">الف </w:t>
            </w:r>
            <w:r>
              <w:rPr>
                <w:rStyle w:val="IndexLink"/>
                <w:rtl w:val="true"/>
              </w:rPr>
              <w:t xml:space="preserve">- </w:t>
            </w:r>
            <w:r>
              <w:rPr>
                <w:rStyle w:val="IndexLink"/>
                <w:rtl w:val="true"/>
              </w:rPr>
              <w:t>نژادی</w:t>
            </w:r>
            <w:r>
              <w:rPr>
                <w:rStyle w:val="IndexLink"/>
                <w:rtl w:val="true"/>
              </w:rPr>
              <w:tab/>
            </w:r>
            <w:r>
              <w:rPr>
                <w:rStyle w:val="IndexLink"/>
              </w:rPr>
              <w:t>166</w:t>
            </w:r>
          </w:hyperlink>
        </w:p>
        <w:p>
          <w:pPr>
            <w:pStyle w:val="Contents4"/>
            <w:tabs>
              <w:tab w:val="clear" w:pos="8176"/>
              <w:tab w:val="right" w:pos="9026" w:leader="dot"/>
            </w:tabs>
            <w:rPr/>
          </w:pPr>
          <w:hyperlink w:anchor="__RefHeading___Toc6133124_2870459653">
            <w:r>
              <w:rPr>
                <w:webHidden/>
                <w:rStyle w:val="IndexLink"/>
                <w:rtl w:val="true"/>
              </w:rPr>
              <w:t xml:space="preserve">ب </w:t>
            </w:r>
            <w:r>
              <w:rPr>
                <w:rStyle w:val="IndexLink"/>
                <w:rtl w:val="true"/>
              </w:rPr>
              <w:t xml:space="preserve">- </w:t>
            </w:r>
            <w:r>
              <w:rPr>
                <w:rStyle w:val="IndexLink"/>
                <w:rtl w:val="true"/>
              </w:rPr>
              <w:t>عقیدتی</w:t>
            </w:r>
            <w:r>
              <w:rPr>
                <w:rStyle w:val="IndexLink"/>
                <w:rtl w:val="true"/>
              </w:rPr>
              <w:tab/>
            </w:r>
            <w:r>
              <w:rPr>
                <w:rStyle w:val="IndexLink"/>
              </w:rPr>
              <w:t>167</w:t>
            </w:r>
          </w:hyperlink>
        </w:p>
        <w:p>
          <w:pPr>
            <w:pStyle w:val="Contents3"/>
            <w:tabs>
              <w:tab w:val="clear" w:pos="8459"/>
              <w:tab w:val="right" w:pos="9026" w:leader="dot"/>
            </w:tabs>
            <w:rPr/>
          </w:pPr>
          <w:hyperlink w:anchor="__RefHeading___Toc6133126_2870459653">
            <w:r>
              <w:rPr>
                <w:webHidden/>
                <w:rStyle w:val="IndexLink"/>
                <w:rtl w:val="true"/>
              </w:rPr>
              <w:t>ویژگی های روحی و خلقیات کوفیان</w:t>
            </w:r>
            <w:r>
              <w:rPr>
                <w:rStyle w:val="IndexLink"/>
                <w:rtl w:val="true"/>
              </w:rPr>
              <w:tab/>
            </w:r>
            <w:r>
              <w:rPr>
                <w:rStyle w:val="IndexLink"/>
              </w:rPr>
              <w:t>171</w:t>
            </w:r>
          </w:hyperlink>
        </w:p>
        <w:p>
          <w:pPr>
            <w:pStyle w:val="Contents3"/>
            <w:tabs>
              <w:tab w:val="clear" w:pos="8459"/>
              <w:tab w:val="right" w:pos="9026" w:leader="dot"/>
            </w:tabs>
            <w:rPr/>
          </w:pPr>
          <w:hyperlink w:anchor="__RefHeading___Toc6133128_2870459653">
            <w:r>
              <w:rPr>
                <w:webHidden/>
                <w:rStyle w:val="IndexLink"/>
                <w:rtl w:val="true"/>
              </w:rPr>
              <w:t>نقش روساء و اشراف قبایل کوفه</w:t>
            </w:r>
            <w:r>
              <w:rPr>
                <w:rStyle w:val="IndexLink"/>
                <w:rtl w:val="true"/>
              </w:rPr>
              <w:tab/>
            </w:r>
            <w:r>
              <w:rPr>
                <w:rStyle w:val="IndexLink"/>
              </w:rPr>
              <w:t>174</w:t>
            </w:r>
          </w:hyperlink>
        </w:p>
        <w:p>
          <w:pPr>
            <w:pStyle w:val="Contents3"/>
            <w:tabs>
              <w:tab w:val="clear" w:pos="8459"/>
              <w:tab w:val="right" w:pos="9026" w:leader="dot"/>
            </w:tabs>
            <w:rPr/>
          </w:pPr>
          <w:hyperlink w:anchor="__RefHeading___Toc6133130_2870459653">
            <w:r>
              <w:rPr>
                <w:webHidden/>
                <w:rStyle w:val="IndexLink"/>
                <w:rtl w:val="true"/>
              </w:rPr>
              <w:t>وابستگی کوفیان به مقرری و عطا</w:t>
            </w:r>
            <w:r>
              <w:rPr>
                <w:rStyle w:val="IndexLink"/>
                <w:rtl w:val="true"/>
              </w:rPr>
              <w:tab/>
            </w:r>
            <w:r>
              <w:rPr>
                <w:rStyle w:val="IndexLink"/>
              </w:rPr>
              <w:t>178</w:t>
            </w:r>
          </w:hyperlink>
        </w:p>
        <w:p>
          <w:pPr>
            <w:pStyle w:val="Contents3"/>
            <w:tabs>
              <w:tab w:val="clear" w:pos="8459"/>
              <w:tab w:val="right" w:pos="9026" w:leader="dot"/>
            </w:tabs>
            <w:rPr/>
          </w:pPr>
          <w:hyperlink w:anchor="__RefHeading___Toc6133132_2870459653">
            <w:r>
              <w:rPr>
                <w:webHidden/>
                <w:rStyle w:val="IndexLink"/>
                <w:rtl w:val="true"/>
              </w:rPr>
              <w:t>نتیجه</w:t>
            </w:r>
            <w:r>
              <w:rPr>
                <w:rStyle w:val="IndexLink"/>
                <w:rtl w:val="true"/>
              </w:rPr>
              <w:tab/>
            </w:r>
            <w:r>
              <w:rPr>
                <w:rStyle w:val="IndexLink"/>
              </w:rPr>
              <w:t>179</w:t>
            </w:r>
          </w:hyperlink>
        </w:p>
        <w:p>
          <w:pPr>
            <w:pStyle w:val="Contents3"/>
            <w:tabs>
              <w:tab w:val="clear" w:pos="8459"/>
              <w:tab w:val="right" w:pos="9026" w:leader="dot"/>
            </w:tabs>
            <w:rPr/>
          </w:pPr>
          <w:hyperlink w:anchor="__RefHeading___Toc6133134_2870459653">
            <w:r>
              <w:rPr>
                <w:webHidden/>
                <w:rStyle w:val="IndexLink"/>
                <w:rtl w:val="true"/>
              </w:rPr>
              <w:t>فهرست منابع</w:t>
            </w:r>
            <w:r>
              <w:rPr>
                <w:rStyle w:val="IndexLink"/>
                <w:rtl w:val="true"/>
              </w:rPr>
              <w:tab/>
            </w:r>
            <w:r>
              <w:rPr>
                <w:rStyle w:val="IndexLink"/>
              </w:rPr>
              <w:t>180</w:t>
            </w:r>
          </w:hyperlink>
        </w:p>
        <w:p>
          <w:pPr>
            <w:pStyle w:val="Contents2"/>
            <w:tabs>
              <w:tab w:val="clear" w:pos="8743"/>
              <w:tab w:val="right" w:pos="9026" w:leader="dot"/>
            </w:tabs>
            <w:rPr/>
          </w:pPr>
          <w:hyperlink w:anchor="__RefHeading___Toc6133136_2870459653">
            <w:r>
              <w:rPr>
                <w:webHidden/>
                <w:rStyle w:val="IndexLink"/>
                <w:rtl w:val="true"/>
              </w:rPr>
              <w:t xml:space="preserve">جایگاه زنان در نهضت عاشورا </w:t>
            </w:r>
            <w:r>
              <w:rPr>
                <w:rStyle w:val="IndexLink"/>
                <w:rtl w:val="true"/>
              </w:rPr>
              <w:t xml:space="preserve">/ </w:t>
            </w:r>
            <w:r>
              <w:rPr>
                <w:rStyle w:val="IndexLink"/>
                <w:rtl w:val="true"/>
              </w:rPr>
              <w:t>ملیحه خادری</w:t>
            </w:r>
            <w:r>
              <w:rPr>
                <w:rStyle w:val="IndexLink"/>
                <w:rtl w:val="true"/>
              </w:rPr>
              <w:tab/>
            </w:r>
            <w:r>
              <w:rPr>
                <w:rStyle w:val="IndexLink"/>
              </w:rPr>
              <w:t>182</w:t>
            </w:r>
          </w:hyperlink>
        </w:p>
        <w:p>
          <w:pPr>
            <w:pStyle w:val="Contents3"/>
            <w:tabs>
              <w:tab w:val="clear" w:pos="8459"/>
              <w:tab w:val="right" w:pos="9026" w:leader="dot"/>
            </w:tabs>
            <w:rPr/>
          </w:pPr>
          <w:hyperlink w:anchor="__RefHeading___Toc6133138_2870459653">
            <w:r>
              <w:rPr>
                <w:webHidden/>
                <w:rStyle w:val="IndexLink"/>
                <w:rtl w:val="true"/>
              </w:rPr>
              <w:t>اشاره</w:t>
            </w:r>
            <w:r>
              <w:rPr>
                <w:rStyle w:val="IndexLink"/>
                <w:rtl w:val="true"/>
              </w:rPr>
              <w:tab/>
            </w:r>
            <w:r>
              <w:rPr>
                <w:rStyle w:val="IndexLink"/>
              </w:rPr>
              <w:t>182</w:t>
            </w:r>
          </w:hyperlink>
        </w:p>
        <w:p>
          <w:pPr>
            <w:pStyle w:val="Contents3"/>
            <w:tabs>
              <w:tab w:val="clear" w:pos="8459"/>
              <w:tab w:val="right" w:pos="9026" w:leader="dot"/>
            </w:tabs>
            <w:rPr/>
          </w:pPr>
          <w:hyperlink w:anchor="__RefHeading___Toc6133140_2870459653">
            <w:r>
              <w:rPr>
                <w:webHidden/>
                <w:rStyle w:val="IndexLink"/>
                <w:rtl w:val="true"/>
              </w:rPr>
              <w:t>دیباچه</w:t>
            </w:r>
            <w:r>
              <w:rPr>
                <w:rStyle w:val="IndexLink"/>
                <w:rtl w:val="true"/>
              </w:rPr>
              <w:tab/>
            </w:r>
            <w:r>
              <w:rPr>
                <w:rStyle w:val="IndexLink"/>
              </w:rPr>
              <w:t>182</w:t>
            </w:r>
          </w:hyperlink>
        </w:p>
        <w:p>
          <w:pPr>
            <w:pStyle w:val="Contents3"/>
            <w:tabs>
              <w:tab w:val="clear" w:pos="8459"/>
              <w:tab w:val="right" w:pos="9026" w:leader="dot"/>
            </w:tabs>
            <w:rPr/>
          </w:pPr>
          <w:hyperlink w:anchor="__RefHeading___Toc6133142_2870459653">
            <w:r>
              <w:rPr>
                <w:webHidden/>
                <w:rStyle w:val="IndexLink"/>
                <w:rtl w:val="true"/>
              </w:rPr>
              <w:t>جایگاه زنان در نهضت عاشورا</w:t>
            </w:r>
            <w:r>
              <w:rPr>
                <w:rStyle w:val="IndexLink"/>
                <w:rtl w:val="true"/>
              </w:rPr>
              <w:tab/>
            </w:r>
            <w:r>
              <w:rPr>
                <w:rStyle w:val="IndexLink"/>
              </w:rPr>
              <w:t>188</w:t>
            </w:r>
          </w:hyperlink>
        </w:p>
        <w:p>
          <w:pPr>
            <w:pStyle w:val="Contents3"/>
            <w:tabs>
              <w:tab w:val="clear" w:pos="8459"/>
              <w:tab w:val="right" w:pos="9026" w:leader="dot"/>
            </w:tabs>
            <w:rPr/>
          </w:pPr>
          <w:hyperlink w:anchor="__RefHeading___Toc6133144_2870459653">
            <w:r>
              <w:rPr>
                <w:webHidden/>
                <w:rStyle w:val="IndexLink"/>
                <w:rtl w:val="true"/>
              </w:rPr>
              <w:t>زنی که ثروت خود را در راه نهضت عاشورا بخشید</w:t>
            </w:r>
            <w:r>
              <w:rPr>
                <w:rStyle w:val="IndexLink"/>
                <w:rtl w:val="true"/>
              </w:rPr>
              <w:tab/>
            </w:r>
            <w:r>
              <w:rPr>
                <w:rStyle w:val="IndexLink"/>
              </w:rPr>
              <w:t>188</w:t>
            </w:r>
          </w:hyperlink>
        </w:p>
        <w:p>
          <w:pPr>
            <w:pStyle w:val="Contents3"/>
            <w:tabs>
              <w:tab w:val="clear" w:pos="8459"/>
              <w:tab w:val="right" w:pos="9026" w:leader="dot"/>
            </w:tabs>
            <w:rPr/>
          </w:pPr>
          <w:hyperlink w:anchor="__RefHeading___Toc6133146_2870459653">
            <w:r>
              <w:rPr>
                <w:webHidden/>
                <w:rStyle w:val="IndexLink"/>
                <w:rtl w:val="true"/>
              </w:rPr>
              <w:t>دلهم همسر فداکار زهیر</w:t>
            </w:r>
            <w:r>
              <w:rPr>
                <w:rStyle w:val="IndexLink"/>
                <w:rtl w:val="true"/>
              </w:rPr>
              <w:tab/>
            </w:r>
            <w:r>
              <w:rPr>
                <w:rStyle w:val="IndexLink"/>
              </w:rPr>
              <w:t>191</w:t>
            </w:r>
          </w:hyperlink>
        </w:p>
        <w:p>
          <w:pPr>
            <w:pStyle w:val="Contents3"/>
            <w:tabs>
              <w:tab w:val="clear" w:pos="8459"/>
              <w:tab w:val="right" w:pos="9026" w:leader="dot"/>
            </w:tabs>
            <w:rPr/>
          </w:pPr>
          <w:hyperlink w:anchor="__RefHeading___Toc6133148_2870459653">
            <w:r>
              <w:rPr>
                <w:webHidden/>
                <w:rStyle w:val="IndexLink"/>
                <w:rtl w:val="true"/>
              </w:rPr>
              <w:t>زنان شجاعی که در کربلا حضور داشتند</w:t>
            </w:r>
            <w:r>
              <w:rPr>
                <w:rStyle w:val="IndexLink"/>
                <w:rtl w:val="true"/>
              </w:rPr>
              <w:tab/>
            </w:r>
            <w:r>
              <w:rPr>
                <w:rStyle w:val="IndexLink"/>
              </w:rPr>
              <w:t>194</w:t>
            </w:r>
          </w:hyperlink>
        </w:p>
        <w:p>
          <w:pPr>
            <w:pStyle w:val="Contents3"/>
            <w:tabs>
              <w:tab w:val="clear" w:pos="8459"/>
              <w:tab w:val="right" w:pos="9026" w:leader="dot"/>
            </w:tabs>
            <w:rPr/>
          </w:pPr>
          <w:hyperlink w:anchor="__RefHeading___Toc6133150_2870459653">
            <w:r>
              <w:rPr>
                <w:webHidden/>
                <w:rStyle w:val="IndexLink"/>
                <w:rtl w:val="true"/>
              </w:rPr>
              <w:t>ام وهب بن عبدالله</w:t>
            </w:r>
            <w:r>
              <w:rPr>
                <w:rStyle w:val="IndexLink"/>
                <w:rtl w:val="true"/>
              </w:rPr>
              <w:tab/>
            </w:r>
            <w:r>
              <w:rPr>
                <w:rStyle w:val="IndexLink"/>
              </w:rPr>
              <w:t>195</w:t>
            </w:r>
          </w:hyperlink>
        </w:p>
        <w:p>
          <w:pPr>
            <w:pStyle w:val="Contents3"/>
            <w:tabs>
              <w:tab w:val="clear" w:pos="8459"/>
              <w:tab w:val="right" w:pos="9026" w:leader="dot"/>
            </w:tabs>
            <w:rPr/>
          </w:pPr>
          <w:hyperlink w:anchor="__RefHeading___Toc6133152_2870459653">
            <w:r>
              <w:rPr>
                <w:webHidden/>
                <w:rStyle w:val="IndexLink"/>
                <w:rtl w:val="true"/>
              </w:rPr>
              <w:t>شهیده کربلا</w:t>
            </w:r>
            <w:r>
              <w:rPr>
                <w:rStyle w:val="IndexLink"/>
                <w:rtl w:val="true"/>
              </w:rPr>
              <w:tab/>
            </w:r>
            <w:r>
              <w:rPr>
                <w:rStyle w:val="IndexLink"/>
              </w:rPr>
              <w:t>195</w:t>
            </w:r>
          </w:hyperlink>
        </w:p>
        <w:p>
          <w:pPr>
            <w:pStyle w:val="Contents3"/>
            <w:tabs>
              <w:tab w:val="clear" w:pos="8459"/>
              <w:tab w:val="right" w:pos="9026" w:leader="dot"/>
            </w:tabs>
            <w:rPr/>
          </w:pPr>
          <w:hyperlink w:anchor="__RefHeading___Toc6133154_2870459653">
            <w:r>
              <w:rPr>
                <w:webHidden/>
                <w:rStyle w:val="IndexLink"/>
                <w:rtl w:val="true"/>
              </w:rPr>
              <w:t>خانم تازه مسلمانی که پسرش را فدای امام حسین علیه السلام کرد</w:t>
            </w:r>
            <w:r>
              <w:rPr>
                <w:rStyle w:val="IndexLink"/>
                <w:rtl w:val="true"/>
              </w:rPr>
              <w:tab/>
            </w:r>
            <w:r>
              <w:rPr>
                <w:rStyle w:val="IndexLink"/>
              </w:rPr>
              <w:t>196</w:t>
            </w:r>
          </w:hyperlink>
        </w:p>
        <w:p>
          <w:pPr>
            <w:pStyle w:val="Contents3"/>
            <w:tabs>
              <w:tab w:val="clear" w:pos="8459"/>
              <w:tab w:val="right" w:pos="9026" w:leader="dot"/>
            </w:tabs>
            <w:rPr/>
          </w:pPr>
          <w:hyperlink w:anchor="__RefHeading___Toc6133156_2870459653">
            <w:r>
              <w:rPr>
                <w:webHidden/>
                <w:rStyle w:val="IndexLink"/>
                <w:rtl w:val="true"/>
              </w:rPr>
              <w:t>ام عمرو شیرزنی که شوهر و پسرش در کربلا شهید شدند</w:t>
            </w:r>
            <w:r>
              <w:rPr>
                <w:rStyle w:val="IndexLink"/>
                <w:rtl w:val="true"/>
              </w:rPr>
              <w:tab/>
            </w:r>
            <w:r>
              <w:rPr>
                <w:rStyle w:val="IndexLink"/>
              </w:rPr>
              <w:t>196</w:t>
            </w:r>
          </w:hyperlink>
        </w:p>
        <w:p>
          <w:pPr>
            <w:pStyle w:val="Contents3"/>
            <w:tabs>
              <w:tab w:val="clear" w:pos="8459"/>
              <w:tab w:val="right" w:pos="9026" w:leader="dot"/>
            </w:tabs>
            <w:rPr/>
          </w:pPr>
          <w:hyperlink w:anchor="__RefHeading___Toc6133158_2870459653">
            <w:r>
              <w:rPr>
                <w:webHidden/>
                <w:rStyle w:val="IndexLink"/>
                <w:rtl w:val="true"/>
              </w:rPr>
              <w:t>شیرزنی در میان لشکر عمر سعد</w:t>
            </w:r>
            <w:r>
              <w:rPr>
                <w:rStyle w:val="IndexLink"/>
                <w:rtl w:val="true"/>
              </w:rPr>
              <w:tab/>
            </w:r>
            <w:r>
              <w:rPr>
                <w:rStyle w:val="IndexLink"/>
              </w:rPr>
              <w:t>197</w:t>
            </w:r>
          </w:hyperlink>
        </w:p>
        <w:p>
          <w:pPr>
            <w:pStyle w:val="Contents3"/>
            <w:tabs>
              <w:tab w:val="clear" w:pos="8459"/>
              <w:tab w:val="right" w:pos="9026" w:leader="dot"/>
            </w:tabs>
            <w:rPr/>
          </w:pPr>
          <w:hyperlink w:anchor="__RefHeading___Toc6133160_2870459653">
            <w:r>
              <w:rPr>
                <w:webHidden/>
                <w:rStyle w:val="IndexLink"/>
                <w:rtl w:val="true"/>
              </w:rPr>
              <w:t>چرا امام حسین علیه السلام اهل بیت علیهم السلام را به کربلا آورد؟</w:t>
            </w:r>
            <w:r>
              <w:rPr>
                <w:rStyle w:val="IndexLink"/>
                <w:rtl w:val="true"/>
              </w:rPr>
              <w:tab/>
            </w:r>
            <w:r>
              <w:rPr>
                <w:rStyle w:val="IndexLink"/>
              </w:rPr>
              <w:t>197</w:t>
            </w:r>
          </w:hyperlink>
        </w:p>
        <w:p>
          <w:pPr>
            <w:pStyle w:val="Contents3"/>
            <w:tabs>
              <w:tab w:val="clear" w:pos="8459"/>
              <w:tab w:val="right" w:pos="9026" w:leader="dot"/>
            </w:tabs>
            <w:rPr/>
          </w:pPr>
          <w:hyperlink w:anchor="__RefHeading___Toc6133162_2870459653">
            <w:r>
              <w:rPr>
                <w:webHidden/>
                <w:rStyle w:val="IndexLink"/>
                <w:rtl w:val="true"/>
              </w:rPr>
              <w:t>زنان شجاع اهل بیت علیهم السلام</w:t>
            </w:r>
            <w:r>
              <w:rPr>
                <w:rStyle w:val="IndexLink"/>
                <w:rtl w:val="true"/>
              </w:rPr>
              <w:tab/>
            </w:r>
            <w:r>
              <w:rPr>
                <w:rStyle w:val="IndexLink"/>
              </w:rPr>
              <w:t>198</w:t>
            </w:r>
          </w:hyperlink>
        </w:p>
        <w:p>
          <w:pPr>
            <w:pStyle w:val="Contents3"/>
            <w:tabs>
              <w:tab w:val="clear" w:pos="8459"/>
              <w:tab w:val="right" w:pos="9026" w:leader="dot"/>
            </w:tabs>
            <w:rPr/>
          </w:pPr>
          <w:hyperlink w:anchor="__RefHeading___Toc6133164_2870459653">
            <w:r>
              <w:rPr>
                <w:webHidden/>
                <w:rStyle w:val="IndexLink"/>
                <w:rtl w:val="true"/>
              </w:rPr>
              <w:t>زینب کبری علیها السلام</w:t>
            </w:r>
            <w:r>
              <w:rPr>
                <w:rStyle w:val="IndexLink"/>
                <w:rtl w:val="true"/>
              </w:rPr>
              <w:tab/>
            </w:r>
            <w:r>
              <w:rPr>
                <w:rStyle w:val="IndexLink"/>
              </w:rPr>
              <w:t>198</w:t>
            </w:r>
          </w:hyperlink>
        </w:p>
        <w:p>
          <w:pPr>
            <w:pStyle w:val="Contents3"/>
            <w:tabs>
              <w:tab w:val="clear" w:pos="8459"/>
              <w:tab w:val="right" w:pos="9026" w:leader="dot"/>
            </w:tabs>
            <w:rPr/>
          </w:pPr>
          <w:hyperlink w:anchor="__RefHeading___Toc6133166_2870459653">
            <w:r>
              <w:rPr>
                <w:webHidden/>
                <w:rStyle w:val="IndexLink"/>
                <w:rtl w:val="true"/>
              </w:rPr>
              <w:t>ام كلثوم علیها السلام</w:t>
            </w:r>
            <w:r>
              <w:rPr>
                <w:rStyle w:val="IndexLink"/>
                <w:rtl w:val="true"/>
              </w:rPr>
              <w:tab/>
            </w:r>
            <w:r>
              <w:rPr>
                <w:rStyle w:val="IndexLink"/>
              </w:rPr>
              <w:t>201</w:t>
            </w:r>
          </w:hyperlink>
        </w:p>
        <w:p>
          <w:pPr>
            <w:pStyle w:val="Contents3"/>
            <w:tabs>
              <w:tab w:val="clear" w:pos="8459"/>
              <w:tab w:val="right" w:pos="9026" w:leader="dot"/>
            </w:tabs>
            <w:rPr/>
          </w:pPr>
          <w:hyperlink w:anchor="__RefHeading___Toc6133168_2870459653">
            <w:r>
              <w:rPr>
                <w:webHidden/>
                <w:rStyle w:val="IndexLink"/>
                <w:rtl w:val="true"/>
              </w:rPr>
              <w:t>فاطمه صغری علیها السلام دختر امام حسین علیه السلام</w:t>
            </w:r>
            <w:r>
              <w:rPr>
                <w:rStyle w:val="IndexLink"/>
                <w:rtl w:val="true"/>
              </w:rPr>
              <w:tab/>
            </w:r>
            <w:r>
              <w:rPr>
                <w:rStyle w:val="IndexLink"/>
              </w:rPr>
              <w:t>202</w:t>
            </w:r>
          </w:hyperlink>
        </w:p>
        <w:p>
          <w:pPr>
            <w:pStyle w:val="Contents3"/>
            <w:tabs>
              <w:tab w:val="clear" w:pos="8459"/>
              <w:tab w:val="right" w:pos="9026" w:leader="dot"/>
            </w:tabs>
            <w:rPr/>
          </w:pPr>
          <w:hyperlink w:anchor="__RefHeading___Toc6133170_2870459653">
            <w:r>
              <w:rPr>
                <w:webHidden/>
                <w:rStyle w:val="IndexLink"/>
                <w:rtl w:val="true"/>
              </w:rPr>
              <w:t>رباب علیها السلام مادر سکینه و علی اصغر</w:t>
            </w:r>
            <w:r>
              <w:rPr>
                <w:rStyle w:val="IndexLink"/>
                <w:rtl w:val="true"/>
              </w:rPr>
              <w:tab/>
            </w:r>
            <w:r>
              <w:rPr>
                <w:rStyle w:val="IndexLink"/>
              </w:rPr>
              <w:t>202</w:t>
            </w:r>
          </w:hyperlink>
        </w:p>
        <w:p>
          <w:pPr>
            <w:pStyle w:val="Contents3"/>
            <w:tabs>
              <w:tab w:val="clear" w:pos="8459"/>
              <w:tab w:val="right" w:pos="9026" w:leader="dot"/>
            </w:tabs>
            <w:rPr/>
          </w:pPr>
          <w:hyperlink w:anchor="__RefHeading___Toc6133172_2870459653">
            <w:r>
              <w:rPr>
                <w:webHidden/>
                <w:rStyle w:val="IndexLink"/>
                <w:rtl w:val="true"/>
              </w:rPr>
              <w:t>سكينه علیها السلام دختر امام حسین علیه السلام راوی کربلا</w:t>
            </w:r>
            <w:r>
              <w:rPr>
                <w:rStyle w:val="IndexLink"/>
                <w:rtl w:val="true"/>
              </w:rPr>
              <w:tab/>
            </w:r>
            <w:r>
              <w:rPr>
                <w:rStyle w:val="IndexLink"/>
              </w:rPr>
              <w:t>203</w:t>
            </w:r>
          </w:hyperlink>
        </w:p>
        <w:p>
          <w:pPr>
            <w:pStyle w:val="Contents3"/>
            <w:tabs>
              <w:tab w:val="clear" w:pos="8459"/>
              <w:tab w:val="right" w:pos="9026" w:leader="dot"/>
            </w:tabs>
            <w:rPr/>
          </w:pPr>
          <w:hyperlink w:anchor="__RefHeading___Toc6133174_2870459653">
            <w:r>
              <w:rPr>
                <w:webHidden/>
                <w:rStyle w:val="IndexLink"/>
                <w:rtl w:val="true"/>
              </w:rPr>
              <w:t>لبابه همسر ابو الفضل علیه السلام</w:t>
            </w:r>
            <w:r>
              <w:rPr>
                <w:rStyle w:val="IndexLink"/>
                <w:rtl w:val="true"/>
              </w:rPr>
              <w:tab/>
            </w:r>
            <w:r>
              <w:rPr>
                <w:rStyle w:val="IndexLink"/>
              </w:rPr>
              <w:t>203</w:t>
            </w:r>
          </w:hyperlink>
        </w:p>
        <w:p>
          <w:pPr>
            <w:pStyle w:val="Contents3"/>
            <w:tabs>
              <w:tab w:val="clear" w:pos="8459"/>
              <w:tab w:val="right" w:pos="9026" w:leader="dot"/>
            </w:tabs>
            <w:rPr/>
          </w:pPr>
          <w:hyperlink w:anchor="__RefHeading___Toc6133176_2870459653">
            <w:r>
              <w:rPr>
                <w:webHidden/>
                <w:rStyle w:val="IndexLink"/>
                <w:rtl w:val="true"/>
              </w:rPr>
              <w:t>منابع و مأخذ</w:t>
            </w:r>
            <w:r>
              <w:rPr>
                <w:rStyle w:val="IndexLink"/>
                <w:rtl w:val="true"/>
              </w:rPr>
              <w:tab/>
            </w:r>
            <w:r>
              <w:rPr>
                <w:rStyle w:val="IndexLink"/>
              </w:rPr>
              <w:t>205</w:t>
            </w:r>
          </w:hyperlink>
        </w:p>
        <w:p>
          <w:pPr>
            <w:pStyle w:val="Contents2"/>
            <w:tabs>
              <w:tab w:val="clear" w:pos="8743"/>
              <w:tab w:val="right" w:pos="9026" w:leader="dot"/>
            </w:tabs>
            <w:rPr/>
          </w:pPr>
          <w:hyperlink w:anchor="__RefHeading___Toc6133178_2870459653">
            <w:r>
              <w:rPr>
                <w:webHidden/>
                <w:rStyle w:val="IndexLink"/>
                <w:rtl w:val="true"/>
              </w:rPr>
              <w:t xml:space="preserve">اسوه های تربیتی و اخلاقی در نهضت حسینی </w:t>
            </w:r>
            <w:r>
              <w:rPr>
                <w:rStyle w:val="IndexLink"/>
                <w:rtl w:val="true"/>
              </w:rPr>
              <w:t xml:space="preserve">/ </w:t>
            </w:r>
            <w:r>
              <w:rPr>
                <w:rStyle w:val="IndexLink"/>
                <w:rtl w:val="true"/>
              </w:rPr>
              <w:t>سعید خومحمدی خیرآبادی</w:t>
            </w:r>
            <w:r>
              <w:rPr>
                <w:rStyle w:val="IndexLink"/>
                <w:rtl w:val="true"/>
              </w:rPr>
              <w:tab/>
            </w:r>
            <w:r>
              <w:rPr>
                <w:rStyle w:val="IndexLink"/>
              </w:rPr>
              <w:t>208</w:t>
            </w:r>
          </w:hyperlink>
        </w:p>
        <w:p>
          <w:pPr>
            <w:pStyle w:val="Contents3"/>
            <w:tabs>
              <w:tab w:val="clear" w:pos="8459"/>
              <w:tab w:val="right" w:pos="9026" w:leader="dot"/>
            </w:tabs>
            <w:rPr/>
          </w:pPr>
          <w:hyperlink w:anchor="__RefHeading___Toc6133180_2870459653">
            <w:r>
              <w:rPr>
                <w:webHidden/>
                <w:rStyle w:val="IndexLink"/>
                <w:rtl w:val="true"/>
              </w:rPr>
              <w:t>اشاره</w:t>
            </w:r>
            <w:r>
              <w:rPr>
                <w:rStyle w:val="IndexLink"/>
                <w:rtl w:val="true"/>
              </w:rPr>
              <w:tab/>
            </w:r>
            <w:r>
              <w:rPr>
                <w:rStyle w:val="IndexLink"/>
              </w:rPr>
              <w:t>208</w:t>
            </w:r>
          </w:hyperlink>
        </w:p>
        <w:p>
          <w:pPr>
            <w:pStyle w:val="Contents3"/>
            <w:tabs>
              <w:tab w:val="clear" w:pos="8459"/>
              <w:tab w:val="right" w:pos="9026" w:leader="dot"/>
            </w:tabs>
            <w:rPr/>
          </w:pPr>
          <w:hyperlink w:anchor="__RefHeading___Toc6133182_2870459653">
            <w:r>
              <w:rPr>
                <w:webHidden/>
                <w:rStyle w:val="IndexLink"/>
                <w:rtl w:val="true"/>
              </w:rPr>
              <w:t>چکیده</w:t>
            </w:r>
            <w:r>
              <w:rPr>
                <w:rStyle w:val="IndexLink"/>
                <w:rtl w:val="true"/>
              </w:rPr>
              <w:tab/>
            </w:r>
            <w:r>
              <w:rPr>
                <w:rStyle w:val="IndexLink"/>
              </w:rPr>
              <w:t>208</w:t>
            </w:r>
          </w:hyperlink>
        </w:p>
        <w:p>
          <w:pPr>
            <w:pStyle w:val="Contents3"/>
            <w:tabs>
              <w:tab w:val="clear" w:pos="8459"/>
              <w:tab w:val="right" w:pos="9026" w:leader="dot"/>
            </w:tabs>
            <w:rPr/>
          </w:pPr>
          <w:hyperlink w:anchor="__RefHeading___Toc6133184_2870459653">
            <w:r>
              <w:rPr>
                <w:webHidden/>
                <w:rStyle w:val="IndexLink"/>
                <w:rtl w:val="true"/>
              </w:rPr>
              <w:t>مسلم سفیر امام حسین علیه السلام</w:t>
            </w:r>
            <w:r>
              <w:rPr>
                <w:rStyle w:val="IndexLink"/>
                <w:rtl w:val="true"/>
              </w:rPr>
              <w:tab/>
            </w:r>
            <w:r>
              <w:rPr>
                <w:rStyle w:val="IndexLink"/>
              </w:rPr>
              <w:t>209</w:t>
            </w:r>
          </w:hyperlink>
        </w:p>
        <w:p>
          <w:pPr>
            <w:pStyle w:val="Contents3"/>
            <w:tabs>
              <w:tab w:val="clear" w:pos="8459"/>
              <w:tab w:val="right" w:pos="9026" w:leader="dot"/>
            </w:tabs>
            <w:rPr/>
          </w:pPr>
          <w:hyperlink w:anchor="__RefHeading___Toc6133186_2870459653">
            <w:r>
              <w:rPr>
                <w:webHidden/>
                <w:rStyle w:val="IndexLink"/>
                <w:rtl w:val="true"/>
              </w:rPr>
              <w:t>تربیت چیست؟</w:t>
            </w:r>
            <w:r>
              <w:rPr>
                <w:rStyle w:val="IndexLink"/>
                <w:rtl w:val="true"/>
              </w:rPr>
              <w:tab/>
            </w:r>
            <w:r>
              <w:rPr>
                <w:rStyle w:val="IndexLink"/>
              </w:rPr>
              <w:t>210</w:t>
            </w:r>
          </w:hyperlink>
        </w:p>
        <w:p>
          <w:pPr>
            <w:pStyle w:val="Contents3"/>
            <w:tabs>
              <w:tab w:val="clear" w:pos="8459"/>
              <w:tab w:val="right" w:pos="9026" w:leader="dot"/>
            </w:tabs>
            <w:rPr/>
          </w:pPr>
          <w:hyperlink w:anchor="__RefHeading___Toc6133188_2870459653">
            <w:r>
              <w:rPr>
                <w:webHidden/>
                <w:rStyle w:val="IndexLink"/>
                <w:rtl w:val="true"/>
              </w:rPr>
              <w:t>دلاوری ها و كظم غيظ مسلم</w:t>
            </w:r>
            <w:r>
              <w:rPr>
                <w:rStyle w:val="IndexLink"/>
                <w:rtl w:val="true"/>
              </w:rPr>
              <w:tab/>
            </w:r>
            <w:r>
              <w:rPr>
                <w:rStyle w:val="IndexLink"/>
              </w:rPr>
              <w:t>211</w:t>
            </w:r>
          </w:hyperlink>
        </w:p>
        <w:p>
          <w:pPr>
            <w:pStyle w:val="Contents3"/>
            <w:tabs>
              <w:tab w:val="clear" w:pos="8459"/>
              <w:tab w:val="right" w:pos="9026" w:leader="dot"/>
            </w:tabs>
            <w:rPr/>
          </w:pPr>
          <w:hyperlink w:anchor="__RefHeading___Toc6133190_2870459653">
            <w:r>
              <w:rPr>
                <w:webHidden/>
                <w:rStyle w:val="IndexLink"/>
                <w:rtl w:val="true"/>
              </w:rPr>
              <w:t>وصیتنامه مسلم</w:t>
            </w:r>
            <w:r>
              <w:rPr>
                <w:rStyle w:val="IndexLink"/>
                <w:rtl w:val="true"/>
              </w:rPr>
              <w:tab/>
            </w:r>
            <w:r>
              <w:rPr>
                <w:rStyle w:val="IndexLink"/>
              </w:rPr>
              <w:t>211</w:t>
            </w:r>
          </w:hyperlink>
        </w:p>
        <w:p>
          <w:pPr>
            <w:pStyle w:val="Contents3"/>
            <w:tabs>
              <w:tab w:val="clear" w:pos="8459"/>
              <w:tab w:val="right" w:pos="9026" w:leader="dot"/>
            </w:tabs>
            <w:rPr/>
          </w:pPr>
          <w:hyperlink w:anchor="__RefHeading___Toc6133192_2870459653">
            <w:r>
              <w:rPr>
                <w:webHidden/>
                <w:rStyle w:val="IndexLink"/>
                <w:rtl w:val="true"/>
              </w:rPr>
              <w:t>بازتاب شهادت مسلم</w:t>
            </w:r>
            <w:r>
              <w:rPr>
                <w:rStyle w:val="IndexLink"/>
                <w:rtl w:val="true"/>
              </w:rPr>
              <w:tab/>
            </w:r>
            <w:r>
              <w:rPr>
                <w:rStyle w:val="IndexLink"/>
              </w:rPr>
              <w:t>212</w:t>
            </w:r>
          </w:hyperlink>
        </w:p>
        <w:p>
          <w:pPr>
            <w:pStyle w:val="Contents3"/>
            <w:tabs>
              <w:tab w:val="clear" w:pos="8459"/>
              <w:tab w:val="right" w:pos="9026" w:leader="dot"/>
            </w:tabs>
            <w:rPr/>
          </w:pPr>
          <w:hyperlink w:anchor="__RefHeading___Toc6133194_2870459653">
            <w:r>
              <w:rPr>
                <w:webHidden/>
                <w:rStyle w:val="IndexLink"/>
                <w:rtl w:val="true"/>
              </w:rPr>
              <w:t>وصیت نامه اباعبدالله الحسین علیه السلام</w:t>
            </w:r>
            <w:r>
              <w:rPr>
                <w:rStyle w:val="IndexLink"/>
                <w:rtl w:val="true"/>
              </w:rPr>
              <w:tab/>
            </w:r>
            <w:r>
              <w:rPr>
                <w:rStyle w:val="IndexLink"/>
              </w:rPr>
              <w:t>214</w:t>
            </w:r>
          </w:hyperlink>
        </w:p>
        <w:p>
          <w:pPr>
            <w:pStyle w:val="Contents3"/>
            <w:tabs>
              <w:tab w:val="clear" w:pos="8459"/>
              <w:tab w:val="right" w:pos="9026" w:leader="dot"/>
            </w:tabs>
            <w:rPr/>
          </w:pPr>
          <w:hyperlink w:anchor="__RefHeading___Toc6133196_2870459653">
            <w:r>
              <w:rPr>
                <w:webHidden/>
                <w:rStyle w:val="IndexLink"/>
                <w:rtl w:val="true"/>
              </w:rPr>
              <w:t>جلوه هایی از حقیقت اسلام</w:t>
            </w:r>
            <w:r>
              <w:rPr>
                <w:rStyle w:val="IndexLink"/>
                <w:rtl w:val="true"/>
              </w:rPr>
              <w:tab/>
            </w:r>
            <w:r>
              <w:rPr>
                <w:rStyle w:val="IndexLink"/>
              </w:rPr>
              <w:t>215</w:t>
            </w:r>
          </w:hyperlink>
        </w:p>
        <w:p>
          <w:pPr>
            <w:pStyle w:val="Contents3"/>
            <w:tabs>
              <w:tab w:val="clear" w:pos="8459"/>
              <w:tab w:val="right" w:pos="9026" w:leader="dot"/>
            </w:tabs>
            <w:rPr/>
          </w:pPr>
          <w:hyperlink w:anchor="__RefHeading___Toc6133198_2870459653">
            <w:r>
              <w:rPr>
                <w:webHidden/>
                <w:rStyle w:val="IndexLink"/>
                <w:rtl w:val="true"/>
              </w:rPr>
              <w:t>شب عاشورا</w:t>
            </w:r>
            <w:r>
              <w:rPr>
                <w:rStyle w:val="IndexLink"/>
                <w:rtl w:val="true"/>
              </w:rPr>
              <w:tab/>
            </w:r>
            <w:r>
              <w:rPr>
                <w:rStyle w:val="IndexLink"/>
              </w:rPr>
              <w:t>215</w:t>
            </w:r>
          </w:hyperlink>
        </w:p>
        <w:p>
          <w:pPr>
            <w:pStyle w:val="Contents3"/>
            <w:tabs>
              <w:tab w:val="clear" w:pos="8459"/>
              <w:tab w:val="right" w:pos="9026" w:leader="dot"/>
            </w:tabs>
            <w:rPr/>
          </w:pPr>
          <w:hyperlink w:anchor="__RefHeading___Toc6133200_2870459653">
            <w:r>
              <w:rPr>
                <w:webHidden/>
                <w:rStyle w:val="IndexLink"/>
                <w:rtl w:val="true"/>
              </w:rPr>
              <w:t>روز عاشورا</w:t>
            </w:r>
            <w:r>
              <w:rPr>
                <w:rStyle w:val="IndexLink"/>
                <w:rtl w:val="true"/>
              </w:rPr>
              <w:tab/>
            </w:r>
            <w:r>
              <w:rPr>
                <w:rStyle w:val="IndexLink"/>
              </w:rPr>
              <w:t>216</w:t>
            </w:r>
          </w:hyperlink>
        </w:p>
        <w:p>
          <w:pPr>
            <w:pStyle w:val="Contents3"/>
            <w:tabs>
              <w:tab w:val="clear" w:pos="8459"/>
              <w:tab w:val="right" w:pos="9026" w:leader="dot"/>
            </w:tabs>
            <w:rPr/>
          </w:pPr>
          <w:hyperlink w:anchor="__RefHeading___Toc6133202_2870459653">
            <w:r>
              <w:rPr>
                <w:webHidden/>
                <w:rStyle w:val="IndexLink"/>
                <w:rtl w:val="true"/>
              </w:rPr>
              <w:t>خطبه های امام حسین علیه السلام</w:t>
            </w:r>
            <w:r>
              <w:rPr>
                <w:rStyle w:val="IndexLink"/>
                <w:rtl w:val="true"/>
              </w:rPr>
              <w:tab/>
            </w:r>
            <w:r>
              <w:rPr>
                <w:rStyle w:val="IndexLink"/>
              </w:rPr>
              <w:t>217</w:t>
            </w:r>
          </w:hyperlink>
        </w:p>
        <w:p>
          <w:pPr>
            <w:pStyle w:val="Contents3"/>
            <w:tabs>
              <w:tab w:val="clear" w:pos="8459"/>
              <w:tab w:val="right" w:pos="9026" w:leader="dot"/>
            </w:tabs>
            <w:rPr/>
          </w:pPr>
          <w:hyperlink w:anchor="__RefHeading___Toc6133204_2870459653">
            <w:r>
              <w:rPr>
                <w:webHidden/>
                <w:rStyle w:val="IndexLink"/>
                <w:rtl w:val="true"/>
              </w:rPr>
              <w:t>روحیه اصحاب حسین علیه السلام</w:t>
            </w:r>
            <w:r>
              <w:rPr>
                <w:rStyle w:val="IndexLink"/>
                <w:rtl w:val="true"/>
              </w:rPr>
              <w:tab/>
            </w:r>
            <w:r>
              <w:rPr>
                <w:rStyle w:val="IndexLink"/>
              </w:rPr>
              <w:t>218</w:t>
            </w:r>
          </w:hyperlink>
        </w:p>
        <w:p>
          <w:pPr>
            <w:pStyle w:val="Contents3"/>
            <w:tabs>
              <w:tab w:val="clear" w:pos="8459"/>
              <w:tab w:val="right" w:pos="9026" w:leader="dot"/>
            </w:tabs>
            <w:rPr/>
          </w:pPr>
          <w:hyperlink w:anchor="__RefHeading___Toc6133206_2870459653">
            <w:r>
              <w:rPr>
                <w:webHidden/>
                <w:rStyle w:val="IndexLink"/>
                <w:rtl w:val="true"/>
              </w:rPr>
              <w:t>ارزش های اخلاقی در حادثه کربلا</w:t>
            </w:r>
            <w:r>
              <w:rPr>
                <w:rStyle w:val="IndexLink"/>
                <w:rtl w:val="true"/>
              </w:rPr>
              <w:tab/>
            </w:r>
            <w:r>
              <w:rPr>
                <w:rStyle w:val="IndexLink"/>
              </w:rPr>
              <w:t>220</w:t>
            </w:r>
          </w:hyperlink>
        </w:p>
        <w:p>
          <w:pPr>
            <w:pStyle w:val="Contents3"/>
            <w:tabs>
              <w:tab w:val="clear" w:pos="8459"/>
              <w:tab w:val="right" w:pos="9026" w:leader="dot"/>
            </w:tabs>
            <w:rPr/>
          </w:pPr>
          <w:hyperlink w:anchor="__RefHeading___Toc6133208_2870459653">
            <w:r>
              <w:rPr>
                <w:webHidden/>
                <w:rStyle w:val="IndexLink"/>
                <w:rtl w:val="true"/>
              </w:rPr>
              <w:t>مروت</w:t>
            </w:r>
            <w:r>
              <w:rPr>
                <w:rStyle w:val="IndexLink"/>
                <w:rtl w:val="true"/>
              </w:rPr>
              <w:tab/>
            </w:r>
            <w:r>
              <w:rPr>
                <w:rStyle w:val="IndexLink"/>
              </w:rPr>
              <w:t>220</w:t>
            </w:r>
          </w:hyperlink>
        </w:p>
        <w:p>
          <w:pPr>
            <w:pStyle w:val="Contents3"/>
            <w:tabs>
              <w:tab w:val="clear" w:pos="8459"/>
              <w:tab w:val="right" w:pos="9026" w:leader="dot"/>
            </w:tabs>
            <w:rPr/>
          </w:pPr>
          <w:hyperlink w:anchor="__RefHeading___Toc6133210_2870459653">
            <w:r>
              <w:rPr>
                <w:webHidden/>
                <w:rStyle w:val="IndexLink"/>
                <w:rtl w:val="true"/>
              </w:rPr>
              <w:t>ایثار</w:t>
            </w:r>
            <w:r>
              <w:rPr>
                <w:rStyle w:val="IndexLink"/>
                <w:rtl w:val="true"/>
              </w:rPr>
              <w:tab/>
            </w:r>
            <w:r>
              <w:rPr>
                <w:rStyle w:val="IndexLink"/>
              </w:rPr>
              <w:t>220</w:t>
            </w:r>
          </w:hyperlink>
        </w:p>
        <w:p>
          <w:pPr>
            <w:pStyle w:val="Contents3"/>
            <w:tabs>
              <w:tab w:val="clear" w:pos="8459"/>
              <w:tab w:val="right" w:pos="9026" w:leader="dot"/>
            </w:tabs>
            <w:rPr/>
          </w:pPr>
          <w:hyperlink w:anchor="__RefHeading___Toc6133212_2870459653">
            <w:r>
              <w:rPr>
                <w:webHidden/>
                <w:rStyle w:val="IndexLink"/>
                <w:rtl w:val="true"/>
              </w:rPr>
              <w:t>مساوات</w:t>
            </w:r>
            <w:r>
              <w:rPr>
                <w:rStyle w:val="IndexLink"/>
                <w:rtl w:val="true"/>
              </w:rPr>
              <w:tab/>
            </w:r>
            <w:r>
              <w:rPr>
                <w:rStyle w:val="IndexLink"/>
              </w:rPr>
              <w:t>220</w:t>
            </w:r>
          </w:hyperlink>
        </w:p>
        <w:p>
          <w:pPr>
            <w:pStyle w:val="Contents3"/>
            <w:tabs>
              <w:tab w:val="clear" w:pos="8459"/>
              <w:tab w:val="right" w:pos="9026" w:leader="dot"/>
            </w:tabs>
            <w:rPr/>
          </w:pPr>
          <w:hyperlink w:anchor="__RefHeading___Toc6133214_2870459653">
            <w:r>
              <w:rPr>
                <w:webHidden/>
                <w:rStyle w:val="IndexLink"/>
                <w:rtl w:val="true"/>
              </w:rPr>
              <w:t>انتخاب انقلابی حر</w:t>
            </w:r>
            <w:r>
              <w:rPr>
                <w:rStyle w:val="IndexLink"/>
                <w:rtl w:val="true"/>
              </w:rPr>
              <w:tab/>
            </w:r>
            <w:r>
              <w:rPr>
                <w:rStyle w:val="IndexLink"/>
              </w:rPr>
              <w:t>221</w:t>
            </w:r>
          </w:hyperlink>
        </w:p>
        <w:p>
          <w:pPr>
            <w:pStyle w:val="Contents3"/>
            <w:tabs>
              <w:tab w:val="clear" w:pos="8459"/>
              <w:tab w:val="right" w:pos="9026" w:leader="dot"/>
            </w:tabs>
            <w:rPr/>
          </w:pPr>
          <w:hyperlink w:anchor="__RefHeading___Toc6133216_2870459653">
            <w:r>
              <w:rPr>
                <w:webHidden/>
                <w:rStyle w:val="IndexLink"/>
                <w:rtl w:val="true"/>
              </w:rPr>
              <w:t>بانوی کربلا زينب كبرى عليها السلام</w:t>
            </w:r>
            <w:r>
              <w:rPr>
                <w:rStyle w:val="IndexLink"/>
                <w:rtl w:val="true"/>
              </w:rPr>
              <w:tab/>
            </w:r>
            <w:r>
              <w:rPr>
                <w:rStyle w:val="IndexLink"/>
              </w:rPr>
              <w:t>223</w:t>
            </w:r>
          </w:hyperlink>
        </w:p>
        <w:p>
          <w:pPr>
            <w:pStyle w:val="Contents3"/>
            <w:tabs>
              <w:tab w:val="clear" w:pos="8459"/>
              <w:tab w:val="right" w:pos="9026" w:leader="dot"/>
            </w:tabs>
            <w:rPr/>
          </w:pPr>
          <w:hyperlink w:anchor="__RefHeading___Toc6133218_2870459653">
            <w:r>
              <w:rPr>
                <w:webHidden/>
                <w:rStyle w:val="IndexLink"/>
                <w:rtl w:val="true"/>
              </w:rPr>
              <w:t>رسالت امام سجاد علیه السلام</w:t>
            </w:r>
            <w:r>
              <w:rPr>
                <w:rStyle w:val="IndexLink"/>
                <w:rtl w:val="true"/>
              </w:rPr>
              <w:tab/>
            </w:r>
            <w:r>
              <w:rPr>
                <w:rStyle w:val="IndexLink"/>
              </w:rPr>
              <w:t>224</w:t>
            </w:r>
          </w:hyperlink>
        </w:p>
        <w:p>
          <w:pPr>
            <w:pStyle w:val="Contents3"/>
            <w:tabs>
              <w:tab w:val="clear" w:pos="8459"/>
              <w:tab w:val="right" w:pos="9026" w:leader="dot"/>
            </w:tabs>
            <w:rPr/>
          </w:pPr>
          <w:hyperlink w:anchor="__RefHeading___Toc6133220_2870459653">
            <w:r>
              <w:rPr>
                <w:webHidden/>
                <w:rStyle w:val="IndexLink"/>
                <w:rtl w:val="true"/>
              </w:rPr>
              <w:t>منابع و مأخذ</w:t>
            </w:r>
            <w:r>
              <w:rPr>
                <w:rStyle w:val="IndexLink"/>
                <w:rtl w:val="true"/>
              </w:rPr>
              <w:tab/>
            </w:r>
            <w:r>
              <w:rPr>
                <w:rStyle w:val="IndexLink"/>
              </w:rPr>
              <w:t>225</w:t>
            </w:r>
          </w:hyperlink>
        </w:p>
        <w:p>
          <w:pPr>
            <w:pStyle w:val="Contents2"/>
            <w:tabs>
              <w:tab w:val="clear" w:pos="8743"/>
              <w:tab w:val="right" w:pos="9026" w:leader="dot"/>
            </w:tabs>
            <w:rPr/>
          </w:pPr>
          <w:hyperlink w:anchor="__RefHeading___Toc6133222_2870459653">
            <w:r>
              <w:rPr>
                <w:webHidden/>
                <w:rStyle w:val="IndexLink"/>
                <w:rtl w:val="true"/>
              </w:rPr>
              <w:t xml:space="preserve">اصول ماندگاری و جاودانگی اندیشه امام حسین علیه السلام در قلوب و تاریخ اندیشه ها </w:t>
            </w:r>
            <w:r>
              <w:rPr>
                <w:rStyle w:val="IndexLink"/>
                <w:rtl w:val="true"/>
              </w:rPr>
              <w:t xml:space="preserve">/ </w:t>
            </w:r>
            <w:r>
              <w:rPr>
                <w:rStyle w:val="IndexLink"/>
                <w:rtl w:val="true"/>
              </w:rPr>
              <w:t>بهرام درخشان</w:t>
            </w:r>
            <w:r>
              <w:rPr>
                <w:rStyle w:val="IndexLink"/>
                <w:rtl w:val="true"/>
              </w:rPr>
              <w:tab/>
            </w:r>
            <w:r>
              <w:rPr>
                <w:rStyle w:val="IndexLink"/>
              </w:rPr>
              <w:t>226</w:t>
            </w:r>
          </w:hyperlink>
        </w:p>
        <w:p>
          <w:pPr>
            <w:pStyle w:val="Contents3"/>
            <w:tabs>
              <w:tab w:val="clear" w:pos="8459"/>
              <w:tab w:val="right" w:pos="9026" w:leader="dot"/>
            </w:tabs>
            <w:rPr/>
          </w:pPr>
          <w:hyperlink w:anchor="__RefHeading___Toc6133224_2870459653">
            <w:r>
              <w:rPr>
                <w:webHidden/>
                <w:rStyle w:val="IndexLink"/>
                <w:rtl w:val="true"/>
              </w:rPr>
              <w:t>اشاره</w:t>
            </w:r>
            <w:r>
              <w:rPr>
                <w:rStyle w:val="IndexLink"/>
                <w:rtl w:val="true"/>
              </w:rPr>
              <w:tab/>
            </w:r>
            <w:r>
              <w:rPr>
                <w:rStyle w:val="IndexLink"/>
              </w:rPr>
              <w:t>226</w:t>
            </w:r>
          </w:hyperlink>
        </w:p>
        <w:p>
          <w:pPr>
            <w:pStyle w:val="Contents3"/>
            <w:tabs>
              <w:tab w:val="clear" w:pos="8459"/>
              <w:tab w:val="right" w:pos="9026" w:leader="dot"/>
            </w:tabs>
            <w:rPr/>
          </w:pPr>
          <w:hyperlink w:anchor="__RefHeading___Toc6133226_2870459653">
            <w:r>
              <w:rPr>
                <w:webHidden/>
                <w:rStyle w:val="IndexLink"/>
                <w:rtl w:val="true"/>
              </w:rPr>
              <w:t>مقدمه</w:t>
            </w:r>
            <w:r>
              <w:rPr>
                <w:rStyle w:val="IndexLink"/>
                <w:rtl w:val="true"/>
              </w:rPr>
              <w:tab/>
            </w:r>
            <w:r>
              <w:rPr>
                <w:rStyle w:val="IndexLink"/>
              </w:rPr>
              <w:t>226</w:t>
            </w:r>
          </w:hyperlink>
        </w:p>
        <w:p>
          <w:pPr>
            <w:pStyle w:val="Contents3"/>
            <w:tabs>
              <w:tab w:val="clear" w:pos="8459"/>
              <w:tab w:val="right" w:pos="9026" w:leader="dot"/>
            </w:tabs>
            <w:rPr/>
          </w:pPr>
          <w:hyperlink w:anchor="__RefHeading___Toc6133228_2870459653">
            <w:r>
              <w:rPr>
                <w:webHidden/>
                <w:rStyle w:val="IndexLink"/>
                <w:rtl w:val="true"/>
              </w:rPr>
              <w:t>تعریف واژگان</w:t>
            </w:r>
            <w:r>
              <w:rPr>
                <w:rStyle w:val="IndexLink"/>
                <w:rtl w:val="true"/>
              </w:rPr>
              <w:tab/>
            </w:r>
            <w:r>
              <w:rPr>
                <w:rStyle w:val="IndexLink"/>
              </w:rPr>
              <w:t>229</w:t>
            </w:r>
          </w:hyperlink>
        </w:p>
        <w:p>
          <w:pPr>
            <w:pStyle w:val="Contents3"/>
            <w:tabs>
              <w:tab w:val="clear" w:pos="8459"/>
              <w:tab w:val="right" w:pos="9026" w:leader="dot"/>
            </w:tabs>
            <w:rPr/>
          </w:pPr>
          <w:hyperlink w:anchor="__RefHeading___Toc6133230_2870459653">
            <w:r>
              <w:rPr>
                <w:webHidden/>
                <w:rStyle w:val="IndexLink"/>
                <w:rtl w:val="true"/>
              </w:rPr>
              <w:t>اهداف</w:t>
            </w:r>
            <w:r>
              <w:rPr>
                <w:rStyle w:val="IndexLink"/>
                <w:rtl w:val="true"/>
              </w:rPr>
              <w:tab/>
            </w:r>
            <w:r>
              <w:rPr>
                <w:rStyle w:val="IndexLink"/>
              </w:rPr>
              <w:t>229</w:t>
            </w:r>
          </w:hyperlink>
        </w:p>
        <w:p>
          <w:pPr>
            <w:pStyle w:val="Contents3"/>
            <w:tabs>
              <w:tab w:val="clear" w:pos="8459"/>
              <w:tab w:val="right" w:pos="9026" w:leader="dot"/>
            </w:tabs>
            <w:rPr/>
          </w:pPr>
          <w:hyperlink w:anchor="__RefHeading___Toc6133232_2870459653">
            <w:r>
              <w:rPr>
                <w:webHidden/>
                <w:rStyle w:val="IndexLink"/>
                <w:rtl w:val="true"/>
              </w:rPr>
              <w:t>سؤال اساسی</w:t>
            </w:r>
            <w:r>
              <w:rPr>
                <w:rStyle w:val="IndexLink"/>
                <w:rtl w:val="true"/>
              </w:rPr>
              <w:tab/>
            </w:r>
            <w:r>
              <w:rPr>
                <w:rStyle w:val="IndexLink"/>
              </w:rPr>
              <w:t>230</w:t>
            </w:r>
          </w:hyperlink>
        </w:p>
        <w:p>
          <w:pPr>
            <w:pStyle w:val="Contents3"/>
            <w:tabs>
              <w:tab w:val="clear" w:pos="8459"/>
              <w:tab w:val="right" w:pos="9026" w:leader="dot"/>
            </w:tabs>
            <w:rPr/>
          </w:pPr>
          <w:hyperlink w:anchor="__RefHeading___Toc6133234_2870459653">
            <w:r>
              <w:rPr>
                <w:webHidden/>
                <w:rStyle w:val="IndexLink"/>
                <w:rtl w:val="true"/>
              </w:rPr>
              <w:t>روش مورد مطالعه</w:t>
            </w:r>
            <w:r>
              <w:rPr>
                <w:rStyle w:val="IndexLink"/>
                <w:rtl w:val="true"/>
              </w:rPr>
              <w:tab/>
            </w:r>
            <w:r>
              <w:rPr>
                <w:rStyle w:val="IndexLink"/>
              </w:rPr>
              <w:t>230</w:t>
            </w:r>
          </w:hyperlink>
        </w:p>
        <w:p>
          <w:pPr>
            <w:pStyle w:val="Contents3"/>
            <w:tabs>
              <w:tab w:val="clear" w:pos="8459"/>
              <w:tab w:val="right" w:pos="9026" w:leader="dot"/>
            </w:tabs>
            <w:rPr/>
          </w:pPr>
          <w:hyperlink w:anchor="__RefHeading___Toc6133236_2870459653">
            <w:r>
              <w:rPr>
                <w:webHidden/>
                <w:rStyle w:val="IndexLink"/>
                <w:rtl w:val="true"/>
              </w:rPr>
              <w:t>علل و عوامل ماندگاری و جاودانگی اندیشه امام حسین علیه السلام</w:t>
            </w:r>
            <w:r>
              <w:rPr>
                <w:rStyle w:val="IndexLink"/>
                <w:rtl w:val="true"/>
              </w:rPr>
              <w:tab/>
            </w:r>
            <w:r>
              <w:rPr>
                <w:rStyle w:val="IndexLink"/>
              </w:rPr>
              <w:t>230</w:t>
            </w:r>
          </w:hyperlink>
        </w:p>
        <w:p>
          <w:pPr>
            <w:pStyle w:val="Contents4"/>
            <w:tabs>
              <w:tab w:val="clear" w:pos="8176"/>
              <w:tab w:val="right" w:pos="9026" w:leader="dot"/>
            </w:tabs>
            <w:rPr/>
          </w:pPr>
          <w:hyperlink w:anchor="__RefHeading___Toc6133238_2870459653">
            <w:r>
              <w:rPr>
                <w:webHidden/>
                <w:rStyle w:val="IndexLink"/>
                <w:rtl w:val="true"/>
              </w:rPr>
              <w:t>اشاره</w:t>
            </w:r>
            <w:r>
              <w:rPr>
                <w:rStyle w:val="IndexLink"/>
                <w:rtl w:val="true"/>
              </w:rPr>
              <w:tab/>
            </w:r>
            <w:r>
              <w:rPr>
                <w:rStyle w:val="IndexLink"/>
              </w:rPr>
              <w:t>230</w:t>
            </w:r>
          </w:hyperlink>
        </w:p>
        <w:p>
          <w:pPr>
            <w:pStyle w:val="Contents4"/>
            <w:tabs>
              <w:tab w:val="clear" w:pos="8176"/>
              <w:tab w:val="right" w:pos="9026" w:leader="dot"/>
            </w:tabs>
            <w:rPr/>
          </w:pPr>
          <w:hyperlink w:anchor="__RefHeading___Toc6133240_2870459653">
            <w:r>
              <w:rPr>
                <w:webHidden/>
                <w:rStyle w:val="IndexLink"/>
              </w:rPr>
              <w:t>1</w:t>
            </w:r>
            <w:r>
              <w:rPr>
                <w:rStyle w:val="IndexLink"/>
                <w:rtl w:val="true"/>
              </w:rPr>
              <w:t xml:space="preserve">- </w:t>
            </w:r>
            <w:r>
              <w:rPr>
                <w:rStyle w:val="IndexLink"/>
                <w:rtl w:val="true"/>
              </w:rPr>
              <w:t>اصل خدا ترسی و ترس ناپذیری از غیر خدا</w:t>
            </w:r>
            <w:r>
              <w:rPr>
                <w:rStyle w:val="IndexLink"/>
                <w:rtl w:val="true"/>
              </w:rPr>
              <w:tab/>
            </w:r>
            <w:r>
              <w:rPr>
                <w:rStyle w:val="IndexLink"/>
              </w:rPr>
              <w:t>230</w:t>
            </w:r>
          </w:hyperlink>
        </w:p>
        <w:p>
          <w:pPr>
            <w:pStyle w:val="Contents4"/>
            <w:tabs>
              <w:tab w:val="clear" w:pos="8176"/>
              <w:tab w:val="right" w:pos="9026" w:leader="dot"/>
            </w:tabs>
            <w:rPr/>
          </w:pPr>
          <w:hyperlink w:anchor="__RefHeading___Toc6133242_2870459653">
            <w:r>
              <w:rPr>
                <w:webHidden/>
                <w:rStyle w:val="IndexLink"/>
              </w:rPr>
              <w:t>2</w:t>
            </w:r>
            <w:r>
              <w:rPr>
                <w:rStyle w:val="IndexLink"/>
                <w:rtl w:val="true"/>
              </w:rPr>
              <w:t xml:space="preserve">- </w:t>
            </w:r>
            <w:r>
              <w:rPr>
                <w:rStyle w:val="IndexLink"/>
                <w:rtl w:val="true"/>
              </w:rPr>
              <w:t>اصل حق محوری و حق طلبی</w:t>
            </w:r>
            <w:r>
              <w:rPr>
                <w:rStyle w:val="IndexLink"/>
                <w:rtl w:val="true"/>
              </w:rPr>
              <w:tab/>
            </w:r>
            <w:r>
              <w:rPr>
                <w:rStyle w:val="IndexLink"/>
              </w:rPr>
              <w:t>232</w:t>
            </w:r>
          </w:hyperlink>
        </w:p>
        <w:p>
          <w:pPr>
            <w:pStyle w:val="Contents4"/>
            <w:tabs>
              <w:tab w:val="clear" w:pos="8176"/>
              <w:tab w:val="right" w:pos="9026" w:leader="dot"/>
            </w:tabs>
            <w:rPr/>
          </w:pPr>
          <w:hyperlink w:anchor="__RefHeading___Toc6133244_2870459653">
            <w:r>
              <w:rPr>
                <w:webHidden/>
                <w:rStyle w:val="IndexLink"/>
              </w:rPr>
              <w:t>3</w:t>
            </w:r>
            <w:r>
              <w:rPr>
                <w:rStyle w:val="IndexLink"/>
                <w:rtl w:val="true"/>
              </w:rPr>
              <w:t xml:space="preserve">- </w:t>
            </w:r>
            <w:r>
              <w:rPr>
                <w:rStyle w:val="IndexLink"/>
                <w:rtl w:val="true"/>
              </w:rPr>
              <w:t>اصل حریت و آزادگی</w:t>
            </w:r>
            <w:r>
              <w:rPr>
                <w:rStyle w:val="IndexLink"/>
                <w:rtl w:val="true"/>
              </w:rPr>
              <w:tab/>
            </w:r>
            <w:r>
              <w:rPr>
                <w:rStyle w:val="IndexLink"/>
              </w:rPr>
              <w:t>232</w:t>
            </w:r>
          </w:hyperlink>
        </w:p>
        <w:p>
          <w:pPr>
            <w:pStyle w:val="Contents4"/>
            <w:tabs>
              <w:tab w:val="clear" w:pos="8176"/>
              <w:tab w:val="right" w:pos="9026" w:leader="dot"/>
            </w:tabs>
            <w:rPr/>
          </w:pPr>
          <w:hyperlink w:anchor="__RefHeading___Toc6133246_2870459653">
            <w:r>
              <w:rPr>
                <w:webHidden/>
                <w:rStyle w:val="IndexLink"/>
              </w:rPr>
              <w:t>4</w:t>
            </w:r>
            <w:r>
              <w:rPr>
                <w:rStyle w:val="IndexLink"/>
                <w:rtl w:val="true"/>
              </w:rPr>
              <w:t xml:space="preserve">- </w:t>
            </w:r>
            <w:r>
              <w:rPr>
                <w:rStyle w:val="IndexLink"/>
                <w:rtl w:val="true"/>
              </w:rPr>
              <w:t>اصل پارسایی و وارستگی</w:t>
            </w:r>
            <w:r>
              <w:rPr>
                <w:rStyle w:val="IndexLink"/>
                <w:rtl w:val="true"/>
              </w:rPr>
              <w:tab/>
            </w:r>
            <w:r>
              <w:rPr>
                <w:rStyle w:val="IndexLink"/>
              </w:rPr>
              <w:t>233</w:t>
            </w:r>
          </w:hyperlink>
        </w:p>
        <w:p>
          <w:pPr>
            <w:pStyle w:val="Contents4"/>
            <w:tabs>
              <w:tab w:val="clear" w:pos="8176"/>
              <w:tab w:val="right" w:pos="9026" w:leader="dot"/>
            </w:tabs>
            <w:rPr/>
          </w:pPr>
          <w:hyperlink w:anchor="__RefHeading___Toc6133248_2870459653">
            <w:r>
              <w:rPr>
                <w:webHidden/>
                <w:rStyle w:val="IndexLink"/>
              </w:rPr>
              <w:t>5</w:t>
            </w:r>
            <w:r>
              <w:rPr>
                <w:rStyle w:val="IndexLink"/>
                <w:rtl w:val="true"/>
              </w:rPr>
              <w:t xml:space="preserve">- </w:t>
            </w:r>
            <w:r>
              <w:rPr>
                <w:rStyle w:val="IndexLink"/>
                <w:rtl w:val="true"/>
              </w:rPr>
              <w:t>اصل عدالت خواهی و ظلم ستیزی</w:t>
            </w:r>
            <w:r>
              <w:rPr>
                <w:rStyle w:val="IndexLink"/>
                <w:rtl w:val="true"/>
              </w:rPr>
              <w:tab/>
            </w:r>
            <w:r>
              <w:rPr>
                <w:rStyle w:val="IndexLink"/>
              </w:rPr>
              <w:t>234</w:t>
            </w:r>
          </w:hyperlink>
        </w:p>
        <w:p>
          <w:pPr>
            <w:pStyle w:val="Contents4"/>
            <w:tabs>
              <w:tab w:val="clear" w:pos="8176"/>
              <w:tab w:val="right" w:pos="9026" w:leader="dot"/>
            </w:tabs>
            <w:rPr/>
          </w:pPr>
          <w:hyperlink w:anchor="__RefHeading___Toc6133250_2870459653">
            <w:r>
              <w:rPr>
                <w:webHidden/>
                <w:rStyle w:val="IndexLink"/>
              </w:rPr>
              <w:t>6</w:t>
            </w:r>
            <w:r>
              <w:rPr>
                <w:rStyle w:val="IndexLink"/>
                <w:rtl w:val="true"/>
              </w:rPr>
              <w:t xml:space="preserve">- </w:t>
            </w:r>
            <w:r>
              <w:rPr>
                <w:rStyle w:val="IndexLink"/>
                <w:rtl w:val="true"/>
              </w:rPr>
              <w:t>اصل حفظ حدود الهی و مرزبانی</w:t>
            </w:r>
            <w:r>
              <w:rPr>
                <w:rStyle w:val="IndexLink"/>
                <w:rtl w:val="true"/>
              </w:rPr>
              <w:tab/>
            </w:r>
            <w:r>
              <w:rPr>
                <w:rStyle w:val="IndexLink"/>
              </w:rPr>
              <w:t>235</w:t>
            </w:r>
          </w:hyperlink>
        </w:p>
        <w:p>
          <w:pPr>
            <w:pStyle w:val="Contents4"/>
            <w:tabs>
              <w:tab w:val="clear" w:pos="8176"/>
              <w:tab w:val="right" w:pos="9026" w:leader="dot"/>
            </w:tabs>
            <w:rPr/>
          </w:pPr>
          <w:hyperlink w:anchor="__RefHeading___Toc6133252_2870459653">
            <w:r>
              <w:rPr>
                <w:webHidden/>
                <w:rStyle w:val="IndexLink"/>
              </w:rPr>
              <w:t>7</w:t>
            </w:r>
            <w:r>
              <w:rPr>
                <w:rStyle w:val="IndexLink"/>
                <w:rtl w:val="true"/>
              </w:rPr>
              <w:t xml:space="preserve">- </w:t>
            </w:r>
            <w:r>
              <w:rPr>
                <w:rStyle w:val="IndexLink"/>
                <w:rtl w:val="true"/>
              </w:rPr>
              <w:t>اصل بینایی و بیدار دلی</w:t>
            </w:r>
            <w:r>
              <w:rPr>
                <w:rStyle w:val="IndexLink"/>
                <w:rtl w:val="true"/>
              </w:rPr>
              <w:tab/>
            </w:r>
            <w:r>
              <w:rPr>
                <w:rStyle w:val="IndexLink"/>
              </w:rPr>
              <w:t>235</w:t>
            </w:r>
          </w:hyperlink>
        </w:p>
        <w:p>
          <w:pPr>
            <w:pStyle w:val="Contents4"/>
            <w:tabs>
              <w:tab w:val="clear" w:pos="8176"/>
              <w:tab w:val="right" w:pos="9026" w:leader="dot"/>
            </w:tabs>
            <w:rPr/>
          </w:pPr>
          <w:hyperlink w:anchor="__RefHeading___Toc6133254_2870459653">
            <w:r>
              <w:rPr>
                <w:webHidden/>
                <w:rStyle w:val="IndexLink"/>
              </w:rPr>
              <w:t>8</w:t>
            </w:r>
            <w:r>
              <w:rPr>
                <w:rStyle w:val="IndexLink"/>
                <w:rtl w:val="true"/>
              </w:rPr>
              <w:t xml:space="preserve">- </w:t>
            </w:r>
            <w:r>
              <w:rPr>
                <w:rStyle w:val="IndexLink"/>
                <w:rtl w:val="true"/>
              </w:rPr>
              <w:t>اصل حمیّت و سازش ناپذیری</w:t>
            </w:r>
            <w:r>
              <w:rPr>
                <w:rStyle w:val="IndexLink"/>
                <w:rtl w:val="true"/>
              </w:rPr>
              <w:tab/>
            </w:r>
            <w:r>
              <w:rPr>
                <w:rStyle w:val="IndexLink"/>
              </w:rPr>
              <w:t>236</w:t>
            </w:r>
          </w:hyperlink>
        </w:p>
        <w:p>
          <w:pPr>
            <w:pStyle w:val="Contents4"/>
            <w:tabs>
              <w:tab w:val="clear" w:pos="8176"/>
              <w:tab w:val="right" w:pos="9026" w:leader="dot"/>
            </w:tabs>
            <w:rPr/>
          </w:pPr>
          <w:hyperlink w:anchor="__RefHeading___Toc6133256_2870459653">
            <w:r>
              <w:rPr>
                <w:webHidden/>
                <w:rStyle w:val="IndexLink"/>
              </w:rPr>
              <w:t>9</w:t>
            </w:r>
            <w:r>
              <w:rPr>
                <w:rStyle w:val="IndexLink"/>
                <w:rtl w:val="true"/>
              </w:rPr>
              <w:t xml:space="preserve">- </w:t>
            </w:r>
            <w:r>
              <w:rPr>
                <w:rStyle w:val="IndexLink"/>
                <w:rtl w:val="true"/>
              </w:rPr>
              <w:t>اصل شجاعت و دلیری</w:t>
            </w:r>
            <w:r>
              <w:rPr>
                <w:rStyle w:val="IndexLink"/>
                <w:rtl w:val="true"/>
              </w:rPr>
              <w:tab/>
            </w:r>
            <w:r>
              <w:rPr>
                <w:rStyle w:val="IndexLink"/>
              </w:rPr>
              <w:t>237</w:t>
            </w:r>
          </w:hyperlink>
        </w:p>
        <w:p>
          <w:pPr>
            <w:pStyle w:val="Contents4"/>
            <w:tabs>
              <w:tab w:val="clear" w:pos="8176"/>
              <w:tab w:val="right" w:pos="9026" w:leader="dot"/>
            </w:tabs>
            <w:rPr/>
          </w:pPr>
          <w:hyperlink w:anchor="__RefHeading___Toc6133258_2870459653">
            <w:r>
              <w:rPr>
                <w:webHidden/>
                <w:rStyle w:val="IndexLink"/>
              </w:rPr>
              <w:t>10</w:t>
            </w:r>
            <w:r>
              <w:rPr>
                <w:rStyle w:val="IndexLink"/>
                <w:rtl w:val="true"/>
              </w:rPr>
              <w:t xml:space="preserve">- </w:t>
            </w:r>
            <w:r>
              <w:rPr>
                <w:rStyle w:val="IndexLink"/>
                <w:rtl w:val="true"/>
              </w:rPr>
              <w:t>اصل پروا پیشگی و خودنگهداری</w:t>
            </w:r>
            <w:r>
              <w:rPr>
                <w:rStyle w:val="IndexLink"/>
                <w:rtl w:val="true"/>
              </w:rPr>
              <w:tab/>
            </w:r>
            <w:r>
              <w:rPr>
                <w:rStyle w:val="IndexLink"/>
              </w:rPr>
              <w:t>238</w:t>
            </w:r>
          </w:hyperlink>
        </w:p>
        <w:p>
          <w:pPr>
            <w:pStyle w:val="Contents4"/>
            <w:tabs>
              <w:tab w:val="clear" w:pos="8176"/>
              <w:tab w:val="right" w:pos="9026" w:leader="dot"/>
            </w:tabs>
            <w:rPr/>
          </w:pPr>
          <w:hyperlink w:anchor="__RefHeading___Toc6133260_2870459653">
            <w:r>
              <w:rPr>
                <w:webHidden/>
                <w:rStyle w:val="IndexLink"/>
              </w:rPr>
              <w:t>11</w:t>
            </w:r>
            <w:r>
              <w:rPr>
                <w:rStyle w:val="IndexLink"/>
                <w:rtl w:val="true"/>
              </w:rPr>
              <w:t xml:space="preserve">- </w:t>
            </w:r>
            <w:r>
              <w:rPr>
                <w:rStyle w:val="IndexLink"/>
                <w:rtl w:val="true"/>
              </w:rPr>
              <w:t>اصل كرامتمندی و عزت مندی</w:t>
            </w:r>
            <w:r>
              <w:rPr>
                <w:rStyle w:val="IndexLink"/>
                <w:rtl w:val="true"/>
              </w:rPr>
              <w:tab/>
            </w:r>
            <w:r>
              <w:rPr>
                <w:rStyle w:val="IndexLink"/>
              </w:rPr>
              <w:t>238</w:t>
            </w:r>
          </w:hyperlink>
        </w:p>
        <w:p>
          <w:pPr>
            <w:pStyle w:val="Contents4"/>
            <w:tabs>
              <w:tab w:val="clear" w:pos="8176"/>
              <w:tab w:val="right" w:pos="9026" w:leader="dot"/>
            </w:tabs>
            <w:rPr/>
          </w:pPr>
          <w:hyperlink w:anchor="__RefHeading___Toc6133262_2870459653">
            <w:r>
              <w:rPr>
                <w:webHidden/>
                <w:rStyle w:val="IndexLink"/>
              </w:rPr>
              <w:t>12</w:t>
            </w:r>
            <w:r>
              <w:rPr>
                <w:rStyle w:val="IndexLink"/>
                <w:rtl w:val="true"/>
              </w:rPr>
              <w:t xml:space="preserve">- </w:t>
            </w:r>
            <w:r>
              <w:rPr>
                <w:rStyle w:val="IndexLink"/>
                <w:rtl w:val="true"/>
              </w:rPr>
              <w:t>اصل پایبندی به عهد و پیمان و وفاداری</w:t>
            </w:r>
            <w:r>
              <w:rPr>
                <w:rStyle w:val="IndexLink"/>
                <w:rtl w:val="true"/>
              </w:rPr>
              <w:tab/>
            </w:r>
            <w:r>
              <w:rPr>
                <w:rStyle w:val="IndexLink"/>
              </w:rPr>
              <w:t>240</w:t>
            </w:r>
          </w:hyperlink>
        </w:p>
        <w:p>
          <w:pPr>
            <w:pStyle w:val="Contents4"/>
            <w:tabs>
              <w:tab w:val="clear" w:pos="8176"/>
              <w:tab w:val="right" w:pos="9026" w:leader="dot"/>
            </w:tabs>
            <w:rPr/>
          </w:pPr>
          <w:hyperlink w:anchor="__RefHeading___Toc6133264_2870459653">
            <w:r>
              <w:rPr>
                <w:webHidden/>
                <w:rStyle w:val="IndexLink"/>
              </w:rPr>
              <w:t>13</w:t>
            </w:r>
            <w:r>
              <w:rPr>
                <w:rStyle w:val="IndexLink"/>
                <w:rtl w:val="true"/>
              </w:rPr>
              <w:t xml:space="preserve">- </w:t>
            </w:r>
            <w:r>
              <w:rPr>
                <w:rStyle w:val="IndexLink"/>
                <w:rtl w:val="true"/>
              </w:rPr>
              <w:t>اصل تنسک و عبادت پیشگی</w:t>
            </w:r>
            <w:r>
              <w:rPr>
                <w:rStyle w:val="IndexLink"/>
                <w:rtl w:val="true"/>
              </w:rPr>
              <w:tab/>
            </w:r>
            <w:r>
              <w:rPr>
                <w:rStyle w:val="IndexLink"/>
              </w:rPr>
              <w:t>240</w:t>
            </w:r>
          </w:hyperlink>
        </w:p>
        <w:p>
          <w:pPr>
            <w:pStyle w:val="Contents4"/>
            <w:tabs>
              <w:tab w:val="clear" w:pos="8176"/>
              <w:tab w:val="right" w:pos="9026" w:leader="dot"/>
            </w:tabs>
            <w:rPr/>
          </w:pPr>
          <w:hyperlink w:anchor="__RefHeading___Toc6133266_2870459653">
            <w:r>
              <w:rPr>
                <w:webHidden/>
                <w:rStyle w:val="IndexLink"/>
              </w:rPr>
              <w:t>14</w:t>
            </w:r>
            <w:r>
              <w:rPr>
                <w:rStyle w:val="IndexLink"/>
                <w:rtl w:val="true"/>
              </w:rPr>
              <w:t xml:space="preserve">- </w:t>
            </w:r>
            <w:r>
              <w:rPr>
                <w:rStyle w:val="IndexLink"/>
                <w:rtl w:val="true"/>
              </w:rPr>
              <w:t>اصل تواضع و فروتنی</w:t>
            </w:r>
            <w:r>
              <w:rPr>
                <w:rStyle w:val="IndexLink"/>
                <w:rtl w:val="true"/>
              </w:rPr>
              <w:tab/>
            </w:r>
            <w:r>
              <w:rPr>
                <w:rStyle w:val="IndexLink"/>
              </w:rPr>
              <w:t>241</w:t>
            </w:r>
          </w:hyperlink>
        </w:p>
        <w:p>
          <w:pPr>
            <w:pStyle w:val="Contents4"/>
            <w:tabs>
              <w:tab w:val="clear" w:pos="8176"/>
              <w:tab w:val="right" w:pos="9026" w:leader="dot"/>
            </w:tabs>
            <w:rPr/>
          </w:pPr>
          <w:hyperlink w:anchor="__RefHeading___Toc6133268_2870459653">
            <w:r>
              <w:rPr>
                <w:webHidden/>
                <w:rStyle w:val="IndexLink"/>
              </w:rPr>
              <w:t>15</w:t>
            </w:r>
            <w:r>
              <w:rPr>
                <w:rStyle w:val="IndexLink"/>
                <w:rtl w:val="true"/>
              </w:rPr>
              <w:t xml:space="preserve">- </w:t>
            </w:r>
            <w:r>
              <w:rPr>
                <w:rStyle w:val="IndexLink"/>
                <w:rtl w:val="true"/>
              </w:rPr>
              <w:t>اصل نفی خودکامگی و خودکامگلی پذیری</w:t>
            </w:r>
            <w:r>
              <w:rPr>
                <w:rStyle w:val="IndexLink"/>
                <w:rtl w:val="true"/>
              </w:rPr>
              <w:tab/>
            </w:r>
            <w:r>
              <w:rPr>
                <w:rStyle w:val="IndexLink"/>
              </w:rPr>
              <w:t>241</w:t>
            </w:r>
          </w:hyperlink>
        </w:p>
        <w:p>
          <w:pPr>
            <w:pStyle w:val="Contents4"/>
            <w:tabs>
              <w:tab w:val="clear" w:pos="8176"/>
              <w:tab w:val="right" w:pos="9026" w:leader="dot"/>
            </w:tabs>
            <w:rPr/>
          </w:pPr>
          <w:hyperlink w:anchor="__RefHeading___Toc6133270_2870459653">
            <w:r>
              <w:rPr>
                <w:webHidden/>
                <w:rStyle w:val="IndexLink"/>
              </w:rPr>
              <w:t>16</w:t>
            </w:r>
            <w:r>
              <w:rPr>
                <w:rStyle w:val="IndexLink"/>
                <w:rtl w:val="true"/>
              </w:rPr>
              <w:t xml:space="preserve">- </w:t>
            </w:r>
            <w:r>
              <w:rPr>
                <w:rStyle w:val="IndexLink"/>
                <w:rtl w:val="true"/>
              </w:rPr>
              <w:t>اصل غیرت دینی</w:t>
            </w:r>
            <w:r>
              <w:rPr>
                <w:rStyle w:val="IndexLink"/>
                <w:rtl w:val="true"/>
              </w:rPr>
              <w:tab/>
            </w:r>
            <w:r>
              <w:rPr>
                <w:rStyle w:val="IndexLink"/>
              </w:rPr>
              <w:t>242</w:t>
            </w:r>
          </w:hyperlink>
        </w:p>
        <w:p>
          <w:pPr>
            <w:pStyle w:val="Contents4"/>
            <w:tabs>
              <w:tab w:val="clear" w:pos="8176"/>
              <w:tab w:val="right" w:pos="9026" w:leader="dot"/>
            </w:tabs>
            <w:rPr/>
          </w:pPr>
          <w:hyperlink w:anchor="__RefHeading___Toc6133272_2870459653">
            <w:r>
              <w:rPr>
                <w:webHidden/>
                <w:rStyle w:val="IndexLink"/>
              </w:rPr>
              <w:t>17</w:t>
            </w:r>
            <w:r>
              <w:rPr>
                <w:rStyle w:val="IndexLink"/>
                <w:rtl w:val="true"/>
              </w:rPr>
              <w:t xml:space="preserve">- </w:t>
            </w:r>
            <w:r>
              <w:rPr>
                <w:rStyle w:val="IndexLink"/>
                <w:rtl w:val="true"/>
              </w:rPr>
              <w:t>اصل از خودگذشتگی و فداکاری</w:t>
            </w:r>
            <w:r>
              <w:rPr>
                <w:rStyle w:val="IndexLink"/>
                <w:rtl w:val="true"/>
              </w:rPr>
              <w:tab/>
            </w:r>
            <w:r>
              <w:rPr>
                <w:rStyle w:val="IndexLink"/>
              </w:rPr>
              <w:t>243</w:t>
            </w:r>
          </w:hyperlink>
        </w:p>
        <w:p>
          <w:pPr>
            <w:pStyle w:val="Contents3"/>
            <w:tabs>
              <w:tab w:val="clear" w:pos="8459"/>
              <w:tab w:val="right" w:pos="9026" w:leader="dot"/>
            </w:tabs>
            <w:rPr/>
          </w:pPr>
          <w:hyperlink w:anchor="__RefHeading___Toc6133274_2870459653">
            <w:r>
              <w:rPr>
                <w:webHidden/>
                <w:rStyle w:val="IndexLink"/>
                <w:rtl w:val="true"/>
              </w:rPr>
              <w:t>نتیجه گیری</w:t>
            </w:r>
            <w:r>
              <w:rPr>
                <w:rStyle w:val="IndexLink"/>
                <w:rtl w:val="true"/>
              </w:rPr>
              <w:tab/>
            </w:r>
            <w:r>
              <w:rPr>
                <w:rStyle w:val="IndexLink"/>
              </w:rPr>
              <w:t>243</w:t>
            </w:r>
          </w:hyperlink>
        </w:p>
        <w:p>
          <w:pPr>
            <w:pStyle w:val="Contents3"/>
            <w:tabs>
              <w:tab w:val="clear" w:pos="8459"/>
              <w:tab w:val="right" w:pos="9026" w:leader="dot"/>
            </w:tabs>
            <w:rPr/>
          </w:pPr>
          <w:hyperlink w:anchor="__RefHeading___Toc6133276_2870459653">
            <w:r>
              <w:rPr>
                <w:webHidden/>
                <w:rStyle w:val="IndexLink"/>
                <w:rtl w:val="true"/>
              </w:rPr>
              <w:t>پیشنهادات</w:t>
            </w:r>
            <w:r>
              <w:rPr>
                <w:rStyle w:val="IndexLink"/>
                <w:rtl w:val="true"/>
              </w:rPr>
              <w:tab/>
            </w:r>
            <w:r>
              <w:rPr>
                <w:rStyle w:val="IndexLink"/>
              </w:rPr>
              <w:t>245</w:t>
            </w:r>
          </w:hyperlink>
        </w:p>
        <w:p>
          <w:pPr>
            <w:pStyle w:val="Contents3"/>
            <w:tabs>
              <w:tab w:val="clear" w:pos="8459"/>
              <w:tab w:val="right" w:pos="9026" w:leader="dot"/>
            </w:tabs>
            <w:rPr/>
          </w:pPr>
          <w:hyperlink w:anchor="__RefHeading___Toc6133278_2870459653">
            <w:r>
              <w:rPr>
                <w:webHidden/>
                <w:rStyle w:val="IndexLink"/>
                <w:rtl w:val="true"/>
              </w:rPr>
              <w:t>منابع و مأخذ</w:t>
            </w:r>
            <w:r>
              <w:rPr>
                <w:rStyle w:val="IndexLink"/>
                <w:rtl w:val="true"/>
              </w:rPr>
              <w:tab/>
            </w:r>
            <w:r>
              <w:rPr>
                <w:rStyle w:val="IndexLink"/>
              </w:rPr>
              <w:t>246</w:t>
            </w:r>
          </w:hyperlink>
        </w:p>
        <w:p>
          <w:pPr>
            <w:pStyle w:val="Contents2"/>
            <w:tabs>
              <w:tab w:val="clear" w:pos="8743"/>
              <w:tab w:val="right" w:pos="9026" w:leader="dot"/>
            </w:tabs>
            <w:rPr/>
          </w:pPr>
          <w:hyperlink w:anchor="__RefHeading___Toc6133280_2870459653">
            <w:r>
              <w:rPr>
                <w:webHidden/>
                <w:rStyle w:val="IndexLink"/>
                <w:rtl w:val="true"/>
              </w:rPr>
              <w:t xml:space="preserve">رمز پویایی و ماندگاری نهضت عاشورا </w:t>
            </w:r>
            <w:r>
              <w:rPr>
                <w:rStyle w:val="IndexLink"/>
                <w:rtl w:val="true"/>
              </w:rPr>
              <w:t xml:space="preserve">/ </w:t>
            </w:r>
            <w:r>
              <w:rPr>
                <w:rStyle w:val="IndexLink"/>
                <w:rtl w:val="true"/>
              </w:rPr>
              <w:t>حجة الاسلام والمسلمين حسين ذاكرى خطير</w:t>
            </w:r>
            <w:r>
              <w:rPr>
                <w:rStyle w:val="IndexLink"/>
                <w:rtl w:val="true"/>
              </w:rPr>
              <w:tab/>
            </w:r>
            <w:r>
              <w:rPr>
                <w:rStyle w:val="IndexLink"/>
              </w:rPr>
              <w:t>248</w:t>
            </w:r>
          </w:hyperlink>
        </w:p>
        <w:p>
          <w:pPr>
            <w:pStyle w:val="Contents3"/>
            <w:tabs>
              <w:tab w:val="clear" w:pos="8459"/>
              <w:tab w:val="right" w:pos="9026" w:leader="dot"/>
            </w:tabs>
            <w:rPr/>
          </w:pPr>
          <w:hyperlink w:anchor="__RefHeading___Toc6133282_2870459653">
            <w:r>
              <w:rPr>
                <w:webHidden/>
                <w:rStyle w:val="IndexLink"/>
                <w:rtl w:val="true"/>
              </w:rPr>
              <w:t>اشاره</w:t>
            </w:r>
            <w:r>
              <w:rPr>
                <w:rStyle w:val="IndexLink"/>
                <w:rtl w:val="true"/>
              </w:rPr>
              <w:tab/>
            </w:r>
            <w:r>
              <w:rPr>
                <w:rStyle w:val="IndexLink"/>
              </w:rPr>
              <w:t>248</w:t>
            </w:r>
          </w:hyperlink>
        </w:p>
        <w:p>
          <w:pPr>
            <w:pStyle w:val="Contents3"/>
            <w:tabs>
              <w:tab w:val="clear" w:pos="8459"/>
              <w:tab w:val="right" w:pos="9026" w:leader="dot"/>
            </w:tabs>
            <w:rPr/>
          </w:pPr>
          <w:hyperlink w:anchor="__RefHeading___Toc6133284_2870459653">
            <w:r>
              <w:rPr>
                <w:webHidden/>
                <w:rStyle w:val="IndexLink"/>
                <w:rtl w:val="true"/>
              </w:rPr>
              <w:t>چکیده</w:t>
            </w:r>
            <w:r>
              <w:rPr>
                <w:rStyle w:val="IndexLink"/>
                <w:rtl w:val="true"/>
              </w:rPr>
              <w:tab/>
            </w:r>
            <w:r>
              <w:rPr>
                <w:rStyle w:val="IndexLink"/>
              </w:rPr>
              <w:t>248</w:t>
            </w:r>
          </w:hyperlink>
        </w:p>
        <w:p>
          <w:pPr>
            <w:pStyle w:val="Contents3"/>
            <w:tabs>
              <w:tab w:val="clear" w:pos="8459"/>
              <w:tab w:val="right" w:pos="9026" w:leader="dot"/>
            </w:tabs>
            <w:rPr/>
          </w:pPr>
          <w:hyperlink w:anchor="__RefHeading___Toc6133286_2870459653">
            <w:r>
              <w:rPr>
                <w:webHidden/>
                <w:rStyle w:val="IndexLink"/>
                <w:rtl w:val="true"/>
              </w:rPr>
              <w:t>مقدمه</w:t>
            </w:r>
            <w:r>
              <w:rPr>
                <w:rStyle w:val="IndexLink"/>
                <w:rtl w:val="true"/>
              </w:rPr>
              <w:tab/>
            </w:r>
            <w:r>
              <w:rPr>
                <w:rStyle w:val="IndexLink"/>
              </w:rPr>
              <w:t>249</w:t>
            </w:r>
          </w:hyperlink>
        </w:p>
        <w:p>
          <w:pPr>
            <w:pStyle w:val="Contents4"/>
            <w:tabs>
              <w:tab w:val="clear" w:pos="8176"/>
              <w:tab w:val="right" w:pos="9026" w:leader="dot"/>
            </w:tabs>
            <w:rPr/>
          </w:pPr>
          <w:hyperlink w:anchor="__RefHeading___Toc6133288_2870459653">
            <w:r>
              <w:rPr>
                <w:webHidden/>
                <w:rStyle w:val="IndexLink"/>
                <w:rtl w:val="true"/>
              </w:rPr>
              <w:t>اشاره</w:t>
            </w:r>
            <w:r>
              <w:rPr>
                <w:rStyle w:val="IndexLink"/>
                <w:rtl w:val="true"/>
              </w:rPr>
              <w:tab/>
            </w:r>
            <w:r>
              <w:rPr>
                <w:rStyle w:val="IndexLink"/>
              </w:rPr>
              <w:t>249</w:t>
            </w:r>
          </w:hyperlink>
        </w:p>
        <w:p>
          <w:pPr>
            <w:pStyle w:val="Contents4"/>
            <w:tabs>
              <w:tab w:val="clear" w:pos="8176"/>
              <w:tab w:val="right" w:pos="9026" w:leader="dot"/>
            </w:tabs>
            <w:rPr/>
          </w:pPr>
          <w:hyperlink w:anchor="__RefHeading___Toc6133290_2870459653">
            <w:r>
              <w:rPr>
                <w:webHidden/>
                <w:rStyle w:val="IndexLink"/>
              </w:rPr>
              <w:t>1</w:t>
            </w:r>
            <w:r>
              <w:rPr>
                <w:rStyle w:val="IndexLink"/>
                <w:rtl w:val="true"/>
              </w:rPr>
              <w:t xml:space="preserve">- </w:t>
            </w:r>
            <w:r>
              <w:rPr>
                <w:rStyle w:val="IndexLink"/>
                <w:rtl w:val="true"/>
              </w:rPr>
              <w:t>احیای فطرت و راز پویایی و ماندگاری</w:t>
            </w:r>
            <w:r>
              <w:rPr>
                <w:rStyle w:val="IndexLink"/>
                <w:rtl w:val="true"/>
              </w:rPr>
              <w:tab/>
            </w:r>
            <w:r>
              <w:rPr>
                <w:rStyle w:val="IndexLink"/>
              </w:rPr>
              <w:t>250</w:t>
            </w:r>
          </w:hyperlink>
        </w:p>
        <w:p>
          <w:pPr>
            <w:pStyle w:val="Contents4"/>
            <w:tabs>
              <w:tab w:val="clear" w:pos="8176"/>
              <w:tab w:val="right" w:pos="9026" w:leader="dot"/>
            </w:tabs>
            <w:rPr/>
          </w:pPr>
          <w:hyperlink w:anchor="__RefHeading___Toc6133292_2870459653">
            <w:r>
              <w:rPr>
                <w:webHidden/>
                <w:rStyle w:val="IndexLink"/>
              </w:rPr>
              <w:t>2</w:t>
            </w:r>
            <w:r>
              <w:rPr>
                <w:rStyle w:val="IndexLink"/>
                <w:rtl w:val="true"/>
              </w:rPr>
              <w:t xml:space="preserve">- </w:t>
            </w:r>
            <w:r>
              <w:rPr>
                <w:rStyle w:val="IndexLink"/>
                <w:rtl w:val="true"/>
              </w:rPr>
              <w:t>احیای اصول و مبانی دین و پویایی و ماندگاری عاشورا</w:t>
            </w:r>
            <w:r>
              <w:rPr>
                <w:rStyle w:val="IndexLink"/>
                <w:rtl w:val="true"/>
              </w:rPr>
              <w:tab/>
            </w:r>
            <w:r>
              <w:rPr>
                <w:rStyle w:val="IndexLink"/>
              </w:rPr>
              <w:t>251</w:t>
            </w:r>
          </w:hyperlink>
        </w:p>
        <w:p>
          <w:pPr>
            <w:pStyle w:val="Contents4"/>
            <w:tabs>
              <w:tab w:val="clear" w:pos="8176"/>
              <w:tab w:val="right" w:pos="9026" w:leader="dot"/>
            </w:tabs>
            <w:rPr/>
          </w:pPr>
          <w:hyperlink w:anchor="__RefHeading___Toc6133294_2870459653">
            <w:r>
              <w:rPr>
                <w:webHidden/>
                <w:rStyle w:val="IndexLink"/>
              </w:rPr>
              <w:t>3</w:t>
            </w:r>
            <w:r>
              <w:rPr>
                <w:rStyle w:val="IndexLink"/>
                <w:rtl w:val="true"/>
              </w:rPr>
              <w:t xml:space="preserve">- </w:t>
            </w:r>
            <w:r>
              <w:rPr>
                <w:rStyle w:val="IndexLink"/>
                <w:rtl w:val="true"/>
              </w:rPr>
              <w:t>احیای مبانی سیاسی اسلام با پویایی و ماندگاری نهضت عاشورا</w:t>
            </w:r>
            <w:r>
              <w:rPr>
                <w:rStyle w:val="IndexLink"/>
                <w:rtl w:val="true"/>
              </w:rPr>
              <w:tab/>
            </w:r>
            <w:r>
              <w:rPr>
                <w:rStyle w:val="IndexLink"/>
              </w:rPr>
              <w:t>253</w:t>
            </w:r>
          </w:hyperlink>
        </w:p>
        <w:p>
          <w:pPr>
            <w:pStyle w:val="Contents4"/>
            <w:tabs>
              <w:tab w:val="clear" w:pos="8176"/>
              <w:tab w:val="right" w:pos="9026" w:leader="dot"/>
            </w:tabs>
            <w:rPr/>
          </w:pPr>
          <w:hyperlink w:anchor="__RefHeading___Toc6133296_2870459653">
            <w:r>
              <w:rPr>
                <w:webHidden/>
                <w:rStyle w:val="IndexLink"/>
              </w:rPr>
              <w:t>4</w:t>
            </w:r>
            <w:r>
              <w:rPr>
                <w:rStyle w:val="IndexLink"/>
                <w:rtl w:val="true"/>
              </w:rPr>
              <w:t xml:space="preserve">- </w:t>
            </w:r>
            <w:r>
              <w:rPr>
                <w:rStyle w:val="IndexLink"/>
                <w:rtl w:val="true"/>
              </w:rPr>
              <w:t>رابطه احیای احکام اسلامی پویایی و ماندگاری نهضت عاشورا</w:t>
            </w:r>
            <w:r>
              <w:rPr>
                <w:rStyle w:val="IndexLink"/>
                <w:rtl w:val="true"/>
              </w:rPr>
              <w:tab/>
            </w:r>
            <w:r>
              <w:rPr>
                <w:rStyle w:val="IndexLink"/>
              </w:rPr>
              <w:t>254</w:t>
            </w:r>
          </w:hyperlink>
        </w:p>
        <w:p>
          <w:pPr>
            <w:pStyle w:val="Contents3"/>
            <w:tabs>
              <w:tab w:val="clear" w:pos="8459"/>
              <w:tab w:val="right" w:pos="9026" w:leader="dot"/>
            </w:tabs>
            <w:rPr/>
          </w:pPr>
          <w:hyperlink w:anchor="__RefHeading___Toc6133298_2870459653">
            <w:r>
              <w:rPr>
                <w:webHidden/>
                <w:rStyle w:val="IndexLink"/>
                <w:rtl w:val="true"/>
              </w:rPr>
              <w:t>سخنان رسول خدا صلی الله علیه وآله وسلم و ماندگاری نهضت عاشورا</w:t>
            </w:r>
            <w:r>
              <w:rPr>
                <w:rStyle w:val="IndexLink"/>
                <w:rtl w:val="true"/>
              </w:rPr>
              <w:tab/>
            </w:r>
            <w:r>
              <w:rPr>
                <w:rStyle w:val="IndexLink"/>
              </w:rPr>
              <w:t>256</w:t>
            </w:r>
          </w:hyperlink>
        </w:p>
        <w:p>
          <w:pPr>
            <w:pStyle w:val="Contents3"/>
            <w:tabs>
              <w:tab w:val="clear" w:pos="8459"/>
              <w:tab w:val="right" w:pos="9026" w:leader="dot"/>
            </w:tabs>
            <w:rPr/>
          </w:pPr>
          <w:hyperlink w:anchor="__RefHeading___Toc6133300_2870459653">
            <w:r>
              <w:rPr>
                <w:webHidden/>
                <w:rStyle w:val="IndexLink"/>
                <w:rtl w:val="true"/>
              </w:rPr>
              <w:t>جزییات قیام به فرمان رسول خدا صلی الله علیه وآله وسلم بوده است</w:t>
            </w:r>
            <w:r>
              <w:rPr>
                <w:rStyle w:val="IndexLink"/>
                <w:rtl w:val="true"/>
              </w:rPr>
              <w:tab/>
            </w:r>
            <w:r>
              <w:rPr>
                <w:rStyle w:val="IndexLink"/>
              </w:rPr>
              <w:t>258</w:t>
            </w:r>
          </w:hyperlink>
        </w:p>
        <w:p>
          <w:pPr>
            <w:pStyle w:val="Contents3"/>
            <w:tabs>
              <w:tab w:val="clear" w:pos="8459"/>
              <w:tab w:val="right" w:pos="9026" w:leader="dot"/>
            </w:tabs>
            <w:rPr/>
          </w:pPr>
          <w:hyperlink w:anchor="__RefHeading___Toc6133302_2870459653">
            <w:r>
              <w:rPr>
                <w:webHidden/>
                <w:rStyle w:val="IndexLink"/>
                <w:rtl w:val="true"/>
              </w:rPr>
              <w:t>شخصیت امام حسین علیه السلام با پویایی و ماندگاری نهضت کربلا</w:t>
            </w:r>
            <w:r>
              <w:rPr>
                <w:rStyle w:val="IndexLink"/>
                <w:rtl w:val="true"/>
              </w:rPr>
              <w:tab/>
            </w:r>
            <w:r>
              <w:rPr>
                <w:rStyle w:val="IndexLink"/>
              </w:rPr>
              <w:t>259</w:t>
            </w:r>
          </w:hyperlink>
        </w:p>
        <w:p>
          <w:pPr>
            <w:pStyle w:val="Contents4"/>
            <w:tabs>
              <w:tab w:val="clear" w:pos="8176"/>
              <w:tab w:val="right" w:pos="9026" w:leader="dot"/>
            </w:tabs>
            <w:rPr/>
          </w:pPr>
          <w:hyperlink w:anchor="__RefHeading___Toc6133304_2870459653">
            <w:r>
              <w:rPr>
                <w:webHidden/>
                <w:rStyle w:val="IndexLink"/>
              </w:rPr>
              <w:t>1</w:t>
            </w:r>
            <w:r>
              <w:rPr>
                <w:rStyle w:val="IndexLink"/>
                <w:rtl w:val="true"/>
              </w:rPr>
              <w:t xml:space="preserve">- </w:t>
            </w:r>
            <w:r>
              <w:rPr>
                <w:rStyle w:val="IndexLink"/>
                <w:rtl w:val="true"/>
              </w:rPr>
              <w:t>امام حسین علیه السلام جلوه خداست</w:t>
            </w:r>
            <w:r>
              <w:rPr>
                <w:rStyle w:val="IndexLink"/>
                <w:rtl w:val="true"/>
              </w:rPr>
              <w:tab/>
            </w:r>
            <w:r>
              <w:rPr>
                <w:rStyle w:val="IndexLink"/>
              </w:rPr>
              <w:t>259</w:t>
            </w:r>
          </w:hyperlink>
        </w:p>
        <w:p>
          <w:pPr>
            <w:pStyle w:val="Contents4"/>
            <w:tabs>
              <w:tab w:val="clear" w:pos="8176"/>
              <w:tab w:val="right" w:pos="9026" w:leader="dot"/>
            </w:tabs>
            <w:rPr/>
          </w:pPr>
          <w:hyperlink w:anchor="__RefHeading___Toc6133306_2870459653">
            <w:r>
              <w:rPr>
                <w:webHidden/>
                <w:rStyle w:val="IndexLink"/>
              </w:rPr>
              <w:t>2</w:t>
            </w:r>
            <w:r>
              <w:rPr>
                <w:rStyle w:val="IndexLink"/>
                <w:rtl w:val="true"/>
              </w:rPr>
              <w:t xml:space="preserve">- </w:t>
            </w:r>
            <w:r>
              <w:rPr>
                <w:rStyle w:val="IndexLink"/>
                <w:rtl w:val="true"/>
              </w:rPr>
              <w:t>شخصیت عرفانی امام حسین علیه السلام و ماندگاری نهضت</w:t>
            </w:r>
            <w:r>
              <w:rPr>
                <w:rStyle w:val="IndexLink"/>
                <w:rtl w:val="true"/>
              </w:rPr>
              <w:tab/>
            </w:r>
            <w:r>
              <w:rPr>
                <w:rStyle w:val="IndexLink"/>
              </w:rPr>
              <w:t>260</w:t>
            </w:r>
          </w:hyperlink>
        </w:p>
        <w:p>
          <w:pPr>
            <w:pStyle w:val="Contents4"/>
            <w:tabs>
              <w:tab w:val="clear" w:pos="8176"/>
              <w:tab w:val="right" w:pos="9026" w:leader="dot"/>
            </w:tabs>
            <w:rPr/>
          </w:pPr>
          <w:hyperlink w:anchor="__RefHeading___Toc6133308_2870459653">
            <w:r>
              <w:rPr>
                <w:webHidden/>
                <w:rStyle w:val="IndexLink"/>
              </w:rPr>
              <w:t>3</w:t>
            </w:r>
            <w:r>
              <w:rPr>
                <w:rStyle w:val="IndexLink"/>
                <w:rtl w:val="true"/>
              </w:rPr>
              <w:t xml:space="preserve">- </w:t>
            </w:r>
            <w:r>
              <w:rPr>
                <w:rStyle w:val="IndexLink"/>
                <w:rtl w:val="true"/>
              </w:rPr>
              <w:t>مقام عبادی امام حسین علیه السلام با پویایی و ماندگاری نهضت</w:t>
            </w:r>
            <w:r>
              <w:rPr>
                <w:rStyle w:val="IndexLink"/>
                <w:rtl w:val="true"/>
              </w:rPr>
              <w:tab/>
            </w:r>
            <w:r>
              <w:rPr>
                <w:rStyle w:val="IndexLink"/>
              </w:rPr>
              <w:t>262</w:t>
            </w:r>
          </w:hyperlink>
        </w:p>
        <w:p>
          <w:pPr>
            <w:pStyle w:val="Contents4"/>
            <w:tabs>
              <w:tab w:val="clear" w:pos="8176"/>
              <w:tab w:val="right" w:pos="9026" w:leader="dot"/>
            </w:tabs>
            <w:rPr/>
          </w:pPr>
          <w:hyperlink w:anchor="__RefHeading___Toc6133310_2870459653">
            <w:r>
              <w:rPr>
                <w:webHidden/>
                <w:rStyle w:val="IndexLink"/>
              </w:rPr>
              <w:t>4</w:t>
            </w:r>
            <w:r>
              <w:rPr>
                <w:rStyle w:val="IndexLink"/>
                <w:rtl w:val="true"/>
              </w:rPr>
              <w:t xml:space="preserve">- </w:t>
            </w:r>
            <w:r>
              <w:rPr>
                <w:rStyle w:val="IndexLink"/>
                <w:rtl w:val="true"/>
              </w:rPr>
              <w:t>سیره اخلاقی امام حسین علیه السلام و پویایی و ماندگاری عاشورا</w:t>
            </w:r>
            <w:r>
              <w:rPr>
                <w:rStyle w:val="IndexLink"/>
                <w:rtl w:val="true"/>
              </w:rPr>
              <w:tab/>
            </w:r>
            <w:r>
              <w:rPr>
                <w:rStyle w:val="IndexLink"/>
              </w:rPr>
              <w:t>263</w:t>
            </w:r>
          </w:hyperlink>
        </w:p>
        <w:p>
          <w:pPr>
            <w:pStyle w:val="Contents3"/>
            <w:tabs>
              <w:tab w:val="clear" w:pos="8459"/>
              <w:tab w:val="right" w:pos="9026" w:leader="dot"/>
            </w:tabs>
            <w:rPr/>
          </w:pPr>
          <w:hyperlink w:anchor="__RefHeading___Toc6133312_2870459653">
            <w:r>
              <w:rPr>
                <w:webHidden/>
                <w:rStyle w:val="IndexLink"/>
                <w:rtl w:val="true"/>
              </w:rPr>
              <w:t>نوع مبارزه امام حسین علیه السلام با پویایی و ماندگاری نهضت عاشورا</w:t>
            </w:r>
            <w:r>
              <w:rPr>
                <w:rStyle w:val="IndexLink"/>
                <w:rtl w:val="true"/>
              </w:rPr>
              <w:tab/>
            </w:r>
            <w:r>
              <w:rPr>
                <w:rStyle w:val="IndexLink"/>
              </w:rPr>
              <w:t>264</w:t>
            </w:r>
          </w:hyperlink>
        </w:p>
        <w:p>
          <w:pPr>
            <w:pStyle w:val="Contents4"/>
            <w:tabs>
              <w:tab w:val="clear" w:pos="8176"/>
              <w:tab w:val="right" w:pos="9026" w:leader="dot"/>
            </w:tabs>
            <w:rPr/>
          </w:pPr>
          <w:hyperlink w:anchor="__RefHeading___Toc6133314_2870459653">
            <w:r>
              <w:rPr>
                <w:webHidden/>
                <w:rStyle w:val="IndexLink"/>
                <w:rtl w:val="true"/>
              </w:rPr>
              <w:t>اشاره</w:t>
            </w:r>
            <w:r>
              <w:rPr>
                <w:rStyle w:val="IndexLink"/>
                <w:rtl w:val="true"/>
              </w:rPr>
              <w:tab/>
            </w:r>
            <w:r>
              <w:rPr>
                <w:rStyle w:val="IndexLink"/>
              </w:rPr>
              <w:t>264</w:t>
            </w:r>
          </w:hyperlink>
        </w:p>
        <w:p>
          <w:pPr>
            <w:pStyle w:val="Contents4"/>
            <w:tabs>
              <w:tab w:val="clear" w:pos="8176"/>
              <w:tab w:val="right" w:pos="9026" w:leader="dot"/>
            </w:tabs>
            <w:rPr/>
          </w:pPr>
          <w:hyperlink w:anchor="__RefHeading___Toc6133316_2870459653">
            <w:r>
              <w:rPr>
                <w:webHidden/>
                <w:rStyle w:val="IndexLink"/>
              </w:rPr>
              <w:t>1</w:t>
            </w:r>
            <w:r>
              <w:rPr>
                <w:rStyle w:val="IndexLink"/>
                <w:rtl w:val="true"/>
              </w:rPr>
              <w:t xml:space="preserve">- </w:t>
            </w:r>
            <w:r>
              <w:rPr>
                <w:rStyle w:val="IndexLink"/>
                <w:rtl w:val="true"/>
              </w:rPr>
              <w:t>مبارزه با مرکز فساد</w:t>
            </w:r>
            <w:r>
              <w:rPr>
                <w:rStyle w:val="IndexLink"/>
                <w:rtl w:val="true"/>
              </w:rPr>
              <w:tab/>
            </w:r>
            <w:r>
              <w:rPr>
                <w:rStyle w:val="IndexLink"/>
              </w:rPr>
              <w:t>265</w:t>
            </w:r>
          </w:hyperlink>
        </w:p>
        <w:p>
          <w:pPr>
            <w:pStyle w:val="Contents4"/>
            <w:tabs>
              <w:tab w:val="clear" w:pos="8176"/>
              <w:tab w:val="right" w:pos="9026" w:leader="dot"/>
            </w:tabs>
            <w:rPr/>
          </w:pPr>
          <w:hyperlink w:anchor="__RefHeading___Toc6133318_2870459653">
            <w:r>
              <w:rPr>
                <w:webHidden/>
                <w:rStyle w:val="IndexLink"/>
              </w:rPr>
              <w:t>2</w:t>
            </w:r>
            <w:r>
              <w:rPr>
                <w:rStyle w:val="IndexLink"/>
                <w:rtl w:val="true"/>
              </w:rPr>
              <w:t xml:space="preserve">- </w:t>
            </w:r>
            <w:r>
              <w:rPr>
                <w:rStyle w:val="IndexLink"/>
                <w:rtl w:val="true"/>
              </w:rPr>
              <w:t>شفاعت سازی نهضت عاشورا و ماندگاری</w:t>
            </w:r>
            <w:r>
              <w:rPr>
                <w:rStyle w:val="IndexLink"/>
                <w:rtl w:val="true"/>
              </w:rPr>
              <w:tab/>
            </w:r>
            <w:r>
              <w:rPr>
                <w:rStyle w:val="IndexLink"/>
              </w:rPr>
              <w:t>266</w:t>
            </w:r>
          </w:hyperlink>
        </w:p>
        <w:p>
          <w:pPr>
            <w:pStyle w:val="Contents4"/>
            <w:tabs>
              <w:tab w:val="clear" w:pos="8176"/>
              <w:tab w:val="right" w:pos="9026" w:leader="dot"/>
            </w:tabs>
            <w:rPr/>
          </w:pPr>
          <w:hyperlink w:anchor="__RefHeading___Toc6133320_2870459653">
            <w:r>
              <w:rPr>
                <w:webHidden/>
                <w:rStyle w:val="IndexLink"/>
              </w:rPr>
              <w:t>3</w:t>
            </w:r>
            <w:r>
              <w:rPr>
                <w:rStyle w:val="IndexLink"/>
                <w:rtl w:val="true"/>
              </w:rPr>
              <w:t xml:space="preserve">- </w:t>
            </w:r>
            <w:r>
              <w:rPr>
                <w:rStyle w:val="IndexLink"/>
                <w:rtl w:val="true"/>
              </w:rPr>
              <w:t>دفاع از حقوق مردم و ماندگاری نهضت عاشورا</w:t>
            </w:r>
            <w:r>
              <w:rPr>
                <w:rStyle w:val="IndexLink"/>
                <w:rtl w:val="true"/>
              </w:rPr>
              <w:tab/>
            </w:r>
            <w:r>
              <w:rPr>
                <w:rStyle w:val="IndexLink"/>
              </w:rPr>
              <w:t>267</w:t>
            </w:r>
          </w:hyperlink>
        </w:p>
        <w:p>
          <w:pPr>
            <w:pStyle w:val="Contents4"/>
            <w:tabs>
              <w:tab w:val="clear" w:pos="8176"/>
              <w:tab w:val="right" w:pos="9026" w:leader="dot"/>
            </w:tabs>
            <w:rPr/>
          </w:pPr>
          <w:hyperlink w:anchor="__RefHeading___Toc6133322_2870459653">
            <w:r>
              <w:rPr>
                <w:webHidden/>
                <w:rStyle w:val="IndexLink"/>
              </w:rPr>
              <w:t>4</w:t>
            </w:r>
            <w:r>
              <w:rPr>
                <w:rStyle w:val="IndexLink"/>
                <w:rtl w:val="true"/>
              </w:rPr>
              <w:t xml:space="preserve">- </w:t>
            </w:r>
            <w:r>
              <w:rPr>
                <w:rStyle w:val="IndexLink"/>
                <w:rtl w:val="true"/>
              </w:rPr>
              <w:t>شجاعت رهبری نهضت و ماندگاری</w:t>
            </w:r>
            <w:r>
              <w:rPr>
                <w:rStyle w:val="IndexLink"/>
                <w:rtl w:val="true"/>
              </w:rPr>
              <w:tab/>
            </w:r>
            <w:r>
              <w:rPr>
                <w:rStyle w:val="IndexLink"/>
              </w:rPr>
              <w:t>268</w:t>
            </w:r>
          </w:hyperlink>
        </w:p>
        <w:p>
          <w:pPr>
            <w:pStyle w:val="Contents4"/>
            <w:tabs>
              <w:tab w:val="clear" w:pos="8176"/>
              <w:tab w:val="right" w:pos="9026" w:leader="dot"/>
            </w:tabs>
            <w:rPr/>
          </w:pPr>
          <w:hyperlink w:anchor="__RefHeading___Toc6133324_2870459653">
            <w:r>
              <w:rPr>
                <w:webHidden/>
                <w:rStyle w:val="IndexLink"/>
              </w:rPr>
              <w:t>5</w:t>
            </w:r>
            <w:r>
              <w:rPr>
                <w:rStyle w:val="IndexLink"/>
                <w:rtl w:val="true"/>
              </w:rPr>
              <w:t xml:space="preserve">- </w:t>
            </w:r>
            <w:r>
              <w:rPr>
                <w:rStyle w:val="IndexLink"/>
                <w:rtl w:val="true"/>
              </w:rPr>
              <w:t>شکیبایی امام حسین و نهضت عاشورا</w:t>
            </w:r>
            <w:r>
              <w:rPr>
                <w:rStyle w:val="IndexLink"/>
                <w:rtl w:val="true"/>
              </w:rPr>
              <w:tab/>
            </w:r>
            <w:r>
              <w:rPr>
                <w:rStyle w:val="IndexLink"/>
              </w:rPr>
              <w:t>269</w:t>
            </w:r>
          </w:hyperlink>
        </w:p>
        <w:p>
          <w:pPr>
            <w:pStyle w:val="Contents4"/>
            <w:tabs>
              <w:tab w:val="clear" w:pos="8176"/>
              <w:tab w:val="right" w:pos="9026" w:leader="dot"/>
            </w:tabs>
            <w:rPr/>
          </w:pPr>
          <w:hyperlink w:anchor="__RefHeading___Toc6133326_2870459653">
            <w:r>
              <w:rPr>
                <w:webHidden/>
                <w:rStyle w:val="IndexLink"/>
              </w:rPr>
              <w:t>6</w:t>
            </w:r>
            <w:r>
              <w:rPr>
                <w:rStyle w:val="IndexLink"/>
                <w:rtl w:val="true"/>
              </w:rPr>
              <w:t xml:space="preserve">- </w:t>
            </w:r>
            <w:r>
              <w:rPr>
                <w:rStyle w:val="IndexLink"/>
                <w:rtl w:val="true"/>
              </w:rPr>
              <w:t>منظومه بودن نهضت عاشورا و ماندگاری</w:t>
            </w:r>
            <w:r>
              <w:rPr>
                <w:rStyle w:val="IndexLink"/>
                <w:rtl w:val="true"/>
              </w:rPr>
              <w:tab/>
            </w:r>
            <w:r>
              <w:rPr>
                <w:rStyle w:val="IndexLink"/>
              </w:rPr>
              <w:t>270</w:t>
            </w:r>
          </w:hyperlink>
        </w:p>
        <w:p>
          <w:pPr>
            <w:pStyle w:val="Contents3"/>
            <w:tabs>
              <w:tab w:val="clear" w:pos="8459"/>
              <w:tab w:val="right" w:pos="9026" w:leader="dot"/>
            </w:tabs>
            <w:rPr/>
          </w:pPr>
          <w:hyperlink w:anchor="__RefHeading___Toc6133328_2870459653">
            <w:r>
              <w:rPr>
                <w:webHidden/>
                <w:rStyle w:val="IndexLink"/>
                <w:rtl w:val="true"/>
              </w:rPr>
              <w:t>فجایع کربلا و ماندگاری نهضت</w:t>
            </w:r>
            <w:r>
              <w:rPr>
                <w:rStyle w:val="IndexLink"/>
                <w:rtl w:val="true"/>
              </w:rPr>
              <w:tab/>
            </w:r>
            <w:r>
              <w:rPr>
                <w:rStyle w:val="IndexLink"/>
              </w:rPr>
              <w:t>272</w:t>
            </w:r>
          </w:hyperlink>
        </w:p>
        <w:p>
          <w:pPr>
            <w:pStyle w:val="Contents3"/>
            <w:tabs>
              <w:tab w:val="clear" w:pos="8459"/>
              <w:tab w:val="right" w:pos="9026" w:leader="dot"/>
            </w:tabs>
            <w:rPr/>
          </w:pPr>
          <w:hyperlink w:anchor="__RefHeading___Toc6133330_2870459653">
            <w:r>
              <w:rPr>
                <w:webHidden/>
                <w:rStyle w:val="IndexLink"/>
                <w:rtl w:val="true"/>
              </w:rPr>
              <w:t>شکیبایی یاران امام حسین علیه السلام و ماندگاری نهضت</w:t>
            </w:r>
            <w:r>
              <w:rPr>
                <w:rStyle w:val="IndexLink"/>
                <w:rtl w:val="true"/>
              </w:rPr>
              <w:tab/>
            </w:r>
            <w:r>
              <w:rPr>
                <w:rStyle w:val="IndexLink"/>
              </w:rPr>
              <w:t>274</w:t>
            </w:r>
          </w:hyperlink>
        </w:p>
        <w:p>
          <w:pPr>
            <w:pStyle w:val="Contents3"/>
            <w:tabs>
              <w:tab w:val="clear" w:pos="8459"/>
              <w:tab w:val="right" w:pos="9026" w:leader="dot"/>
            </w:tabs>
            <w:rPr/>
          </w:pPr>
          <w:hyperlink w:anchor="__RefHeading___Toc6133332_2870459653">
            <w:r>
              <w:rPr>
                <w:webHidden/>
                <w:rStyle w:val="IndexLink"/>
                <w:rtl w:val="true"/>
              </w:rPr>
              <w:t>نهضت سجادی و زینبی و ماندگاری کربلا</w:t>
            </w:r>
            <w:r>
              <w:rPr>
                <w:rStyle w:val="IndexLink"/>
                <w:rtl w:val="true"/>
              </w:rPr>
              <w:tab/>
            </w:r>
            <w:r>
              <w:rPr>
                <w:rStyle w:val="IndexLink"/>
              </w:rPr>
              <w:t>276</w:t>
            </w:r>
          </w:hyperlink>
        </w:p>
        <w:p>
          <w:pPr>
            <w:pStyle w:val="Contents3"/>
            <w:tabs>
              <w:tab w:val="clear" w:pos="8459"/>
              <w:tab w:val="right" w:pos="9026" w:leader="dot"/>
            </w:tabs>
            <w:rPr/>
          </w:pPr>
          <w:hyperlink w:anchor="__RefHeading___Toc6133334_2870459653">
            <w:r>
              <w:rPr>
                <w:webHidden/>
                <w:rStyle w:val="IndexLink"/>
                <w:rtl w:val="true"/>
              </w:rPr>
              <w:t>تلاش امامان علیه السلام در ماندگاری کربلا</w:t>
            </w:r>
            <w:r>
              <w:rPr>
                <w:rStyle w:val="IndexLink"/>
                <w:rtl w:val="true"/>
              </w:rPr>
              <w:tab/>
            </w:r>
            <w:r>
              <w:rPr>
                <w:rStyle w:val="IndexLink"/>
              </w:rPr>
              <w:t>278</w:t>
            </w:r>
          </w:hyperlink>
        </w:p>
        <w:p>
          <w:pPr>
            <w:pStyle w:val="Contents3"/>
            <w:tabs>
              <w:tab w:val="clear" w:pos="8459"/>
              <w:tab w:val="right" w:pos="9026" w:leader="dot"/>
            </w:tabs>
            <w:rPr/>
          </w:pPr>
          <w:hyperlink w:anchor="__RefHeading___Toc6133336_2870459653">
            <w:r>
              <w:rPr>
                <w:webHidden/>
                <w:rStyle w:val="IndexLink"/>
                <w:rtl w:val="true"/>
              </w:rPr>
              <w:t>نکته ها</w:t>
            </w:r>
            <w:r>
              <w:rPr>
                <w:rStyle w:val="IndexLink"/>
                <w:rtl w:val="true"/>
              </w:rPr>
              <w:tab/>
            </w:r>
            <w:r>
              <w:rPr>
                <w:rStyle w:val="IndexLink"/>
              </w:rPr>
              <w:t>280</w:t>
            </w:r>
          </w:hyperlink>
        </w:p>
        <w:p>
          <w:pPr>
            <w:pStyle w:val="Contents3"/>
            <w:tabs>
              <w:tab w:val="clear" w:pos="8459"/>
              <w:tab w:val="right" w:pos="9026" w:leader="dot"/>
            </w:tabs>
            <w:rPr/>
          </w:pPr>
          <w:hyperlink w:anchor="__RefHeading___Toc6133338_2870459653">
            <w:r>
              <w:rPr>
                <w:webHidden/>
                <w:rStyle w:val="IndexLink"/>
                <w:rtl w:val="true"/>
              </w:rPr>
              <w:t>انقلاب ها و ماندگاری نهضت حسینی علیه السلام</w:t>
            </w:r>
            <w:r>
              <w:rPr>
                <w:rStyle w:val="IndexLink"/>
                <w:rtl w:val="true"/>
              </w:rPr>
              <w:tab/>
            </w:r>
            <w:r>
              <w:rPr>
                <w:rStyle w:val="IndexLink"/>
              </w:rPr>
              <w:t>281</w:t>
            </w:r>
          </w:hyperlink>
        </w:p>
        <w:p>
          <w:pPr>
            <w:pStyle w:val="Contents4"/>
            <w:tabs>
              <w:tab w:val="clear" w:pos="8176"/>
              <w:tab w:val="right" w:pos="9026" w:leader="dot"/>
            </w:tabs>
            <w:rPr/>
          </w:pPr>
          <w:hyperlink w:anchor="__RefHeading___Toc6133340_2870459653">
            <w:r>
              <w:rPr>
                <w:webHidden/>
                <w:rStyle w:val="IndexLink"/>
                <w:rtl w:val="true"/>
              </w:rPr>
              <w:t>اشاره</w:t>
            </w:r>
            <w:r>
              <w:rPr>
                <w:rStyle w:val="IndexLink"/>
                <w:rtl w:val="true"/>
              </w:rPr>
              <w:tab/>
            </w:r>
            <w:r>
              <w:rPr>
                <w:rStyle w:val="IndexLink"/>
              </w:rPr>
              <w:t>281</w:t>
            </w:r>
          </w:hyperlink>
        </w:p>
        <w:p>
          <w:pPr>
            <w:pStyle w:val="Contents4"/>
            <w:tabs>
              <w:tab w:val="clear" w:pos="8176"/>
              <w:tab w:val="right" w:pos="9026" w:leader="dot"/>
            </w:tabs>
            <w:rPr/>
          </w:pPr>
          <w:hyperlink w:anchor="__RefHeading___Toc6133342_2870459653">
            <w:r>
              <w:rPr>
                <w:webHidden/>
                <w:rStyle w:val="IndexLink"/>
              </w:rPr>
              <w:t>1</w:t>
            </w:r>
            <w:r>
              <w:rPr>
                <w:rStyle w:val="IndexLink"/>
                <w:rtl w:val="true"/>
              </w:rPr>
              <w:t xml:space="preserve">- </w:t>
            </w:r>
            <w:r>
              <w:rPr>
                <w:rStyle w:val="IndexLink"/>
                <w:rtl w:val="true"/>
              </w:rPr>
              <w:t>قيام حره</w:t>
            </w:r>
            <w:r>
              <w:rPr>
                <w:rStyle w:val="IndexLink"/>
                <w:rtl w:val="true"/>
              </w:rPr>
              <w:tab/>
            </w:r>
            <w:r>
              <w:rPr>
                <w:rStyle w:val="IndexLink"/>
              </w:rPr>
              <w:t>281</w:t>
            </w:r>
          </w:hyperlink>
        </w:p>
        <w:p>
          <w:pPr>
            <w:pStyle w:val="Contents4"/>
            <w:tabs>
              <w:tab w:val="clear" w:pos="8176"/>
              <w:tab w:val="right" w:pos="9026" w:leader="dot"/>
            </w:tabs>
            <w:rPr/>
          </w:pPr>
          <w:hyperlink w:anchor="__RefHeading___Toc6133344_2870459653">
            <w:r>
              <w:rPr>
                <w:webHidden/>
                <w:rStyle w:val="IndexLink"/>
              </w:rPr>
              <w:t>2</w:t>
            </w:r>
            <w:r>
              <w:rPr>
                <w:rStyle w:val="IndexLink"/>
                <w:rtl w:val="true"/>
              </w:rPr>
              <w:t xml:space="preserve">- </w:t>
            </w:r>
            <w:r>
              <w:rPr>
                <w:rStyle w:val="IndexLink"/>
                <w:rtl w:val="true"/>
              </w:rPr>
              <w:t xml:space="preserve">قیام توابین در سال </w:t>
            </w:r>
            <w:r>
              <w:rPr>
                <w:rStyle w:val="IndexLink"/>
              </w:rPr>
              <w:t>65</w:t>
            </w:r>
            <w:r>
              <w:rPr>
                <w:rStyle w:val="IndexLink"/>
                <w:rtl w:val="true"/>
              </w:rPr>
              <w:t xml:space="preserve"> </w:t>
            </w:r>
            <w:r>
              <w:rPr>
                <w:rStyle w:val="IndexLink"/>
                <w:rtl w:val="true"/>
              </w:rPr>
              <w:t>هجرت</w:t>
            </w:r>
            <w:r>
              <w:rPr>
                <w:rStyle w:val="IndexLink"/>
                <w:rtl w:val="true"/>
              </w:rPr>
              <w:tab/>
            </w:r>
            <w:r>
              <w:rPr>
                <w:rStyle w:val="IndexLink"/>
              </w:rPr>
              <w:t>282</w:t>
            </w:r>
          </w:hyperlink>
        </w:p>
        <w:p>
          <w:pPr>
            <w:pStyle w:val="Contents4"/>
            <w:tabs>
              <w:tab w:val="clear" w:pos="8176"/>
              <w:tab w:val="right" w:pos="9026" w:leader="dot"/>
            </w:tabs>
            <w:rPr/>
          </w:pPr>
          <w:hyperlink w:anchor="__RefHeading___Toc6133346_2870459653">
            <w:r>
              <w:rPr>
                <w:webHidden/>
                <w:rStyle w:val="IndexLink"/>
              </w:rPr>
              <w:t>3</w:t>
            </w:r>
            <w:r>
              <w:rPr>
                <w:rStyle w:val="IndexLink"/>
                <w:rtl w:val="true"/>
              </w:rPr>
              <w:t xml:space="preserve">- </w:t>
            </w:r>
            <w:r>
              <w:rPr>
                <w:rStyle w:val="IndexLink"/>
                <w:rtl w:val="true"/>
              </w:rPr>
              <w:t>قیام مختار بن ابی عبیده ثقفی</w:t>
            </w:r>
            <w:r>
              <w:rPr>
                <w:rStyle w:val="IndexLink"/>
                <w:rtl w:val="true"/>
              </w:rPr>
              <w:tab/>
            </w:r>
            <w:r>
              <w:rPr>
                <w:rStyle w:val="IndexLink"/>
              </w:rPr>
              <w:t>282</w:t>
            </w:r>
          </w:hyperlink>
        </w:p>
        <w:p>
          <w:pPr>
            <w:pStyle w:val="Contents4"/>
            <w:tabs>
              <w:tab w:val="clear" w:pos="8176"/>
              <w:tab w:val="right" w:pos="9026" w:leader="dot"/>
            </w:tabs>
            <w:rPr/>
          </w:pPr>
          <w:hyperlink w:anchor="__RefHeading___Toc6133348_2870459653">
            <w:r>
              <w:rPr>
                <w:webHidden/>
                <w:rStyle w:val="IndexLink"/>
              </w:rPr>
              <w:t>4</w:t>
            </w:r>
            <w:r>
              <w:rPr>
                <w:rStyle w:val="IndexLink"/>
                <w:rtl w:val="true"/>
              </w:rPr>
              <w:t xml:space="preserve">- </w:t>
            </w:r>
            <w:r>
              <w:rPr>
                <w:rStyle w:val="IndexLink"/>
                <w:rtl w:val="true"/>
              </w:rPr>
              <w:t xml:space="preserve">قیام زید بن علی علیهما السلام در سال </w:t>
            </w:r>
            <w:r>
              <w:rPr>
                <w:rStyle w:val="IndexLink"/>
              </w:rPr>
              <w:t>120</w:t>
            </w:r>
            <w:r>
              <w:rPr>
                <w:rStyle w:val="IndexLink"/>
                <w:rtl w:val="true"/>
              </w:rPr>
              <w:t xml:space="preserve"> </w:t>
            </w:r>
            <w:r>
              <w:rPr>
                <w:rStyle w:val="IndexLink"/>
                <w:rtl w:val="true"/>
              </w:rPr>
              <w:t>هجری</w:t>
            </w:r>
            <w:r>
              <w:rPr>
                <w:rStyle w:val="IndexLink"/>
                <w:rtl w:val="true"/>
              </w:rPr>
              <w:tab/>
            </w:r>
            <w:r>
              <w:rPr>
                <w:rStyle w:val="IndexLink"/>
              </w:rPr>
              <w:t>283</w:t>
            </w:r>
          </w:hyperlink>
        </w:p>
        <w:p>
          <w:pPr>
            <w:pStyle w:val="Contents4"/>
            <w:tabs>
              <w:tab w:val="clear" w:pos="8176"/>
              <w:tab w:val="right" w:pos="9026" w:leader="dot"/>
            </w:tabs>
            <w:rPr/>
          </w:pPr>
          <w:hyperlink w:anchor="__RefHeading___Toc6133350_2870459653">
            <w:r>
              <w:rPr>
                <w:webHidden/>
                <w:rStyle w:val="IndexLink"/>
              </w:rPr>
              <w:t>5</w:t>
            </w:r>
            <w:r>
              <w:rPr>
                <w:rStyle w:val="IndexLink"/>
                <w:rtl w:val="true"/>
              </w:rPr>
              <w:t xml:space="preserve">- </w:t>
            </w:r>
            <w:r>
              <w:rPr>
                <w:rStyle w:val="IndexLink"/>
                <w:rtl w:val="true"/>
              </w:rPr>
              <w:t xml:space="preserve">قيام يحيى بن زيد بن علی علیهما السلام در سال </w:t>
            </w:r>
            <w:r>
              <w:rPr>
                <w:rStyle w:val="IndexLink"/>
              </w:rPr>
              <w:t>125</w:t>
            </w:r>
            <w:r>
              <w:rPr>
                <w:rStyle w:val="IndexLink"/>
                <w:rtl w:val="true"/>
              </w:rPr>
              <w:t xml:space="preserve"> </w:t>
            </w:r>
            <w:r>
              <w:rPr>
                <w:rStyle w:val="IndexLink"/>
                <w:rtl w:val="true"/>
              </w:rPr>
              <w:t>هجری</w:t>
            </w:r>
            <w:r>
              <w:rPr>
                <w:rStyle w:val="IndexLink"/>
                <w:rtl w:val="true"/>
              </w:rPr>
              <w:tab/>
            </w:r>
            <w:r>
              <w:rPr>
                <w:rStyle w:val="IndexLink"/>
              </w:rPr>
              <w:t>283</w:t>
            </w:r>
          </w:hyperlink>
        </w:p>
        <w:p>
          <w:pPr>
            <w:pStyle w:val="Contents4"/>
            <w:tabs>
              <w:tab w:val="clear" w:pos="8176"/>
              <w:tab w:val="right" w:pos="9026" w:leader="dot"/>
            </w:tabs>
            <w:rPr/>
          </w:pPr>
          <w:hyperlink w:anchor="__RefHeading___Toc6133352_2870459653">
            <w:r>
              <w:rPr>
                <w:webHidden/>
                <w:rStyle w:val="IndexLink"/>
              </w:rPr>
              <w:t>6</w:t>
            </w:r>
            <w:r>
              <w:rPr>
                <w:rStyle w:val="IndexLink"/>
                <w:rtl w:val="true"/>
              </w:rPr>
              <w:t xml:space="preserve">- </w:t>
            </w:r>
            <w:r>
              <w:rPr>
                <w:rStyle w:val="IndexLink"/>
                <w:rtl w:val="true"/>
              </w:rPr>
              <w:t>قیام محمد بن عبدالله بن حسن بن حسن بن علی علیهما السلام</w:t>
            </w:r>
            <w:r>
              <w:rPr>
                <w:rStyle w:val="IndexLink"/>
                <w:rtl w:val="true"/>
              </w:rPr>
              <w:tab/>
            </w:r>
            <w:r>
              <w:rPr>
                <w:rStyle w:val="IndexLink"/>
              </w:rPr>
              <w:t>283</w:t>
            </w:r>
          </w:hyperlink>
        </w:p>
        <w:p>
          <w:pPr>
            <w:pStyle w:val="Contents3"/>
            <w:tabs>
              <w:tab w:val="clear" w:pos="8459"/>
              <w:tab w:val="right" w:pos="9026" w:leader="dot"/>
            </w:tabs>
            <w:rPr/>
          </w:pPr>
          <w:hyperlink w:anchor="__RefHeading___Toc6133354_2870459653">
            <w:r>
              <w:rPr>
                <w:webHidden/>
                <w:rStyle w:val="IndexLink"/>
                <w:rtl w:val="true"/>
              </w:rPr>
              <w:t>تلاش علمای تشیع و ماندگاری نهضت کربلا</w:t>
            </w:r>
            <w:r>
              <w:rPr>
                <w:rStyle w:val="IndexLink"/>
                <w:rtl w:val="true"/>
              </w:rPr>
              <w:tab/>
            </w:r>
            <w:r>
              <w:rPr>
                <w:rStyle w:val="IndexLink"/>
              </w:rPr>
              <w:t>284</w:t>
            </w:r>
          </w:hyperlink>
        </w:p>
        <w:p>
          <w:pPr>
            <w:pStyle w:val="Contents3"/>
            <w:tabs>
              <w:tab w:val="clear" w:pos="8459"/>
              <w:tab w:val="right" w:pos="9026" w:leader="dot"/>
            </w:tabs>
            <w:rPr/>
          </w:pPr>
          <w:hyperlink w:anchor="__RefHeading___Toc6133356_2870459653">
            <w:r>
              <w:rPr>
                <w:webHidden/>
                <w:rStyle w:val="IndexLink"/>
                <w:rtl w:val="true"/>
              </w:rPr>
              <w:t>مؤمنان و کمک به ماندگاری نهضت حسینی</w:t>
            </w:r>
            <w:r>
              <w:rPr>
                <w:rStyle w:val="IndexLink"/>
                <w:rtl w:val="true"/>
              </w:rPr>
              <w:tab/>
            </w:r>
            <w:r>
              <w:rPr>
                <w:rStyle w:val="IndexLink"/>
              </w:rPr>
              <w:t>285</w:t>
            </w:r>
          </w:hyperlink>
        </w:p>
        <w:p>
          <w:pPr>
            <w:pStyle w:val="Contents3"/>
            <w:tabs>
              <w:tab w:val="clear" w:pos="8459"/>
              <w:tab w:val="right" w:pos="9026" w:leader="dot"/>
            </w:tabs>
            <w:rPr/>
          </w:pPr>
          <w:hyperlink w:anchor="__RefHeading___Toc6133358_2870459653">
            <w:r>
              <w:rPr>
                <w:webHidden/>
                <w:rStyle w:val="IndexLink"/>
                <w:rtl w:val="true"/>
              </w:rPr>
              <w:t>نقش ایران و ماندگاری کربلا</w:t>
            </w:r>
            <w:r>
              <w:rPr>
                <w:rStyle w:val="IndexLink"/>
                <w:rtl w:val="true"/>
              </w:rPr>
              <w:tab/>
            </w:r>
            <w:r>
              <w:rPr>
                <w:rStyle w:val="IndexLink"/>
              </w:rPr>
              <w:t>287</w:t>
            </w:r>
          </w:hyperlink>
        </w:p>
        <w:p>
          <w:pPr>
            <w:pStyle w:val="Contents3"/>
            <w:tabs>
              <w:tab w:val="clear" w:pos="8459"/>
              <w:tab w:val="right" w:pos="9026" w:leader="dot"/>
            </w:tabs>
            <w:rPr/>
          </w:pPr>
          <w:hyperlink w:anchor="__RefHeading___Toc6133360_2870459653">
            <w:r>
              <w:rPr>
                <w:webHidden/>
                <w:rStyle w:val="IndexLink"/>
                <w:rtl w:val="true"/>
              </w:rPr>
              <w:t>نتیجه</w:t>
            </w:r>
            <w:r>
              <w:rPr>
                <w:rStyle w:val="IndexLink"/>
                <w:rtl w:val="true"/>
              </w:rPr>
              <w:tab/>
            </w:r>
            <w:r>
              <w:rPr>
                <w:rStyle w:val="IndexLink"/>
              </w:rPr>
              <w:t>288</w:t>
            </w:r>
          </w:hyperlink>
        </w:p>
        <w:p>
          <w:pPr>
            <w:pStyle w:val="Contents3"/>
            <w:tabs>
              <w:tab w:val="clear" w:pos="8459"/>
              <w:tab w:val="right" w:pos="9026" w:leader="dot"/>
            </w:tabs>
            <w:rPr/>
          </w:pPr>
          <w:hyperlink w:anchor="__RefHeading___Toc6133362_2870459653">
            <w:r>
              <w:rPr>
                <w:webHidden/>
                <w:rStyle w:val="IndexLink"/>
                <w:rtl w:val="true"/>
              </w:rPr>
              <w:t>منابع و مآخذ</w:t>
            </w:r>
            <w:r>
              <w:rPr>
                <w:rStyle w:val="IndexLink"/>
                <w:rtl w:val="true"/>
              </w:rPr>
              <w:tab/>
            </w:r>
            <w:r>
              <w:rPr>
                <w:rStyle w:val="IndexLink"/>
              </w:rPr>
              <w:t>289</w:t>
            </w:r>
          </w:hyperlink>
        </w:p>
        <w:p>
          <w:pPr>
            <w:pStyle w:val="Contents2"/>
            <w:tabs>
              <w:tab w:val="clear" w:pos="8743"/>
              <w:tab w:val="right" w:pos="9026" w:leader="dot"/>
            </w:tabs>
            <w:rPr/>
          </w:pPr>
          <w:hyperlink w:anchor="__RefHeading___Toc6133364_2870459653">
            <w:r>
              <w:rPr>
                <w:webHidden/>
                <w:rStyle w:val="IndexLink"/>
                <w:rtl w:val="true"/>
              </w:rPr>
              <w:t xml:space="preserve">عزت و افتخار حسینی، نکته ها و پیام ها </w:t>
            </w:r>
            <w:r>
              <w:rPr>
                <w:rStyle w:val="IndexLink"/>
                <w:rtl w:val="true"/>
              </w:rPr>
              <w:t xml:space="preserve">/ </w:t>
            </w:r>
            <w:r>
              <w:rPr>
                <w:rStyle w:val="IndexLink"/>
                <w:rtl w:val="true"/>
              </w:rPr>
              <w:t>دکتر سید علی اكبر ربيع نتاج</w:t>
            </w:r>
            <w:r>
              <w:rPr>
                <w:rStyle w:val="IndexLink"/>
                <w:rtl w:val="true"/>
              </w:rPr>
              <w:tab/>
            </w:r>
            <w:r>
              <w:rPr>
                <w:rStyle w:val="IndexLink"/>
              </w:rPr>
              <w:t>292</w:t>
            </w:r>
          </w:hyperlink>
        </w:p>
        <w:p>
          <w:pPr>
            <w:pStyle w:val="Contents3"/>
            <w:tabs>
              <w:tab w:val="clear" w:pos="8459"/>
              <w:tab w:val="right" w:pos="9026" w:leader="dot"/>
            </w:tabs>
            <w:rPr/>
          </w:pPr>
          <w:hyperlink w:anchor="__RefHeading___Toc6133366_2870459653">
            <w:r>
              <w:rPr>
                <w:webHidden/>
                <w:rStyle w:val="IndexLink"/>
                <w:rtl w:val="true"/>
              </w:rPr>
              <w:t>اشاره</w:t>
            </w:r>
            <w:r>
              <w:rPr>
                <w:rStyle w:val="IndexLink"/>
                <w:rtl w:val="true"/>
              </w:rPr>
              <w:tab/>
            </w:r>
            <w:r>
              <w:rPr>
                <w:rStyle w:val="IndexLink"/>
              </w:rPr>
              <w:t>292</w:t>
            </w:r>
          </w:hyperlink>
        </w:p>
        <w:p>
          <w:pPr>
            <w:pStyle w:val="Contents3"/>
            <w:tabs>
              <w:tab w:val="clear" w:pos="8459"/>
              <w:tab w:val="right" w:pos="9026" w:leader="dot"/>
            </w:tabs>
            <w:rPr/>
          </w:pPr>
          <w:hyperlink w:anchor="__RefHeading___Toc6133368_2870459653">
            <w:r>
              <w:rPr>
                <w:webHidden/>
                <w:rStyle w:val="IndexLink"/>
                <w:rtl w:val="true"/>
              </w:rPr>
              <w:t>چکیده</w:t>
            </w:r>
            <w:r>
              <w:rPr>
                <w:rStyle w:val="IndexLink"/>
                <w:rtl w:val="true"/>
              </w:rPr>
              <w:tab/>
            </w:r>
            <w:r>
              <w:rPr>
                <w:rStyle w:val="IndexLink"/>
              </w:rPr>
              <w:t>292</w:t>
            </w:r>
          </w:hyperlink>
        </w:p>
        <w:p>
          <w:pPr>
            <w:pStyle w:val="Contents3"/>
            <w:tabs>
              <w:tab w:val="clear" w:pos="8459"/>
              <w:tab w:val="right" w:pos="9026" w:leader="dot"/>
            </w:tabs>
            <w:rPr/>
          </w:pPr>
          <w:hyperlink w:anchor="__RefHeading___Toc6133370_2870459653">
            <w:r>
              <w:rPr>
                <w:webHidden/>
                <w:rStyle w:val="IndexLink"/>
                <w:rtl w:val="true"/>
              </w:rPr>
              <w:t>مقدمه</w:t>
            </w:r>
            <w:r>
              <w:rPr>
                <w:rStyle w:val="IndexLink"/>
                <w:rtl w:val="true"/>
              </w:rPr>
              <w:tab/>
            </w:r>
            <w:r>
              <w:rPr>
                <w:rStyle w:val="IndexLink"/>
              </w:rPr>
              <w:t>293</w:t>
            </w:r>
          </w:hyperlink>
        </w:p>
        <w:p>
          <w:pPr>
            <w:pStyle w:val="Contents4"/>
            <w:tabs>
              <w:tab w:val="clear" w:pos="8176"/>
              <w:tab w:val="right" w:pos="9026" w:leader="dot"/>
            </w:tabs>
            <w:rPr/>
          </w:pPr>
          <w:hyperlink w:anchor="__RefHeading___Toc6133372_2870459653">
            <w:r>
              <w:rPr>
                <w:webHidden/>
                <w:rStyle w:val="IndexLink"/>
                <w:rtl w:val="true"/>
              </w:rPr>
              <w:t>اشاره</w:t>
            </w:r>
            <w:r>
              <w:rPr>
                <w:rStyle w:val="IndexLink"/>
                <w:rtl w:val="true"/>
              </w:rPr>
              <w:tab/>
            </w:r>
            <w:r>
              <w:rPr>
                <w:rStyle w:val="IndexLink"/>
              </w:rPr>
              <w:t>293</w:t>
            </w:r>
          </w:hyperlink>
        </w:p>
        <w:p>
          <w:pPr>
            <w:pStyle w:val="Contents4"/>
            <w:tabs>
              <w:tab w:val="clear" w:pos="8176"/>
              <w:tab w:val="right" w:pos="9026" w:leader="dot"/>
            </w:tabs>
            <w:rPr/>
          </w:pPr>
          <w:hyperlink w:anchor="__RefHeading___Toc6133374_2870459653">
            <w:r>
              <w:rPr>
                <w:webHidden/>
                <w:rStyle w:val="IndexLink"/>
              </w:rPr>
              <w:t>1</w:t>
            </w:r>
            <w:r>
              <w:rPr>
                <w:rStyle w:val="IndexLink"/>
                <w:rtl w:val="true"/>
              </w:rPr>
              <w:t xml:space="preserve">- </w:t>
            </w:r>
            <w:r>
              <w:rPr>
                <w:rStyle w:val="IndexLink"/>
                <w:rtl w:val="true"/>
              </w:rPr>
              <w:t>مفهوم شناسی عزت و افتخار</w:t>
            </w:r>
            <w:r>
              <w:rPr>
                <w:rStyle w:val="IndexLink"/>
                <w:rtl w:val="true"/>
              </w:rPr>
              <w:tab/>
            </w:r>
            <w:r>
              <w:rPr>
                <w:rStyle w:val="IndexLink"/>
              </w:rPr>
              <w:t>293</w:t>
            </w:r>
          </w:hyperlink>
        </w:p>
        <w:p>
          <w:pPr>
            <w:pStyle w:val="Contents5"/>
            <w:tabs>
              <w:tab w:val="clear" w:pos="7892"/>
              <w:tab w:val="right" w:pos="9026" w:leader="dot"/>
            </w:tabs>
            <w:rPr/>
          </w:pPr>
          <w:hyperlink w:anchor="__RefHeading___Toc6133376_2870459653">
            <w:r>
              <w:rPr>
                <w:webHidden/>
                <w:rStyle w:val="IndexLink"/>
              </w:rPr>
              <w:t>1-1</w:t>
            </w:r>
            <w:r>
              <w:rPr>
                <w:rStyle w:val="IndexLink"/>
                <w:rtl w:val="true"/>
              </w:rPr>
              <w:t xml:space="preserve">- </w:t>
            </w:r>
            <w:r>
              <w:rPr>
                <w:rStyle w:val="IndexLink"/>
                <w:rtl w:val="true"/>
              </w:rPr>
              <w:t>عزت و افتخار در لغت و اصطلاح</w:t>
            </w:r>
            <w:r>
              <w:rPr>
                <w:rStyle w:val="IndexLink"/>
                <w:rtl w:val="true"/>
              </w:rPr>
              <w:tab/>
            </w:r>
            <w:r>
              <w:rPr>
                <w:rStyle w:val="IndexLink"/>
              </w:rPr>
              <w:t>293</w:t>
            </w:r>
          </w:hyperlink>
        </w:p>
        <w:p>
          <w:pPr>
            <w:pStyle w:val="Contents5"/>
            <w:tabs>
              <w:tab w:val="clear" w:pos="7892"/>
              <w:tab w:val="right" w:pos="9026" w:leader="dot"/>
            </w:tabs>
            <w:rPr/>
          </w:pPr>
          <w:hyperlink w:anchor="__RefHeading___Toc6133378_2870459653">
            <w:r>
              <w:rPr>
                <w:webHidden/>
                <w:rStyle w:val="IndexLink"/>
              </w:rPr>
              <w:t>1-2</w:t>
            </w:r>
            <w:r>
              <w:rPr>
                <w:rStyle w:val="IndexLink"/>
                <w:rtl w:val="true"/>
              </w:rPr>
              <w:t xml:space="preserve">- </w:t>
            </w:r>
            <w:r>
              <w:rPr>
                <w:rStyle w:val="IndexLink"/>
                <w:rtl w:val="true"/>
              </w:rPr>
              <w:t>عزت ذاتی و عزت عرضی</w:t>
            </w:r>
            <w:r>
              <w:rPr>
                <w:rStyle w:val="IndexLink"/>
                <w:rtl w:val="true"/>
              </w:rPr>
              <w:tab/>
            </w:r>
            <w:r>
              <w:rPr>
                <w:rStyle w:val="IndexLink"/>
              </w:rPr>
              <w:t>295</w:t>
            </w:r>
          </w:hyperlink>
        </w:p>
        <w:p>
          <w:pPr>
            <w:pStyle w:val="Contents5"/>
            <w:tabs>
              <w:tab w:val="clear" w:pos="7892"/>
              <w:tab w:val="right" w:pos="9026" w:leader="dot"/>
            </w:tabs>
            <w:rPr/>
          </w:pPr>
          <w:hyperlink w:anchor="__RefHeading___Toc6133380_2870459653">
            <w:r>
              <w:rPr>
                <w:webHidden/>
                <w:rStyle w:val="IndexLink"/>
              </w:rPr>
              <w:t>1-3</w:t>
            </w:r>
            <w:r>
              <w:rPr>
                <w:rStyle w:val="IndexLink"/>
                <w:rtl w:val="true"/>
              </w:rPr>
              <w:t xml:space="preserve">- </w:t>
            </w:r>
            <w:r>
              <w:rPr>
                <w:rStyle w:val="IndexLink"/>
                <w:rtl w:val="true"/>
              </w:rPr>
              <w:t>عزت از نظر ظهور</w:t>
            </w:r>
            <w:r>
              <w:rPr>
                <w:rStyle w:val="IndexLink"/>
                <w:rtl w:val="true"/>
              </w:rPr>
              <w:tab/>
            </w:r>
            <w:r>
              <w:rPr>
                <w:rStyle w:val="IndexLink"/>
              </w:rPr>
              <w:t>296</w:t>
            </w:r>
          </w:hyperlink>
        </w:p>
        <w:p>
          <w:pPr>
            <w:pStyle w:val="Contents6"/>
            <w:tabs>
              <w:tab w:val="clear" w:pos="7609"/>
              <w:tab w:val="right" w:pos="9026" w:leader="dot"/>
            </w:tabs>
            <w:rPr/>
          </w:pPr>
          <w:hyperlink w:anchor="__RefHeading___Toc6133382_2870459653">
            <w:r>
              <w:rPr>
                <w:webHidden/>
                <w:rStyle w:val="IndexLink"/>
                <w:rtl w:val="true"/>
              </w:rPr>
              <w:t>اشاره</w:t>
            </w:r>
            <w:r>
              <w:rPr>
                <w:rStyle w:val="IndexLink"/>
                <w:rtl w:val="true"/>
              </w:rPr>
              <w:tab/>
            </w:r>
            <w:r>
              <w:rPr>
                <w:rStyle w:val="IndexLink"/>
              </w:rPr>
              <w:t>296</w:t>
            </w:r>
          </w:hyperlink>
        </w:p>
        <w:p>
          <w:pPr>
            <w:pStyle w:val="Contents6"/>
            <w:tabs>
              <w:tab w:val="clear" w:pos="7609"/>
              <w:tab w:val="right" w:pos="9026" w:leader="dot"/>
            </w:tabs>
            <w:rPr/>
          </w:pPr>
          <w:hyperlink w:anchor="__RefHeading___Toc6133384_2870459653">
            <w:r>
              <w:rPr>
                <w:webHidden/>
                <w:rStyle w:val="IndexLink"/>
              </w:rPr>
              <w:t>1-3-1</w:t>
            </w:r>
            <w:r>
              <w:rPr>
                <w:rStyle w:val="IndexLink"/>
                <w:rtl w:val="true"/>
              </w:rPr>
              <w:t xml:space="preserve">- </w:t>
            </w:r>
            <w:r>
              <w:rPr>
                <w:rStyle w:val="IndexLink"/>
                <w:rtl w:val="true"/>
              </w:rPr>
              <w:t>عزت فردی عزت نفس</w:t>
            </w:r>
            <w:r>
              <w:rPr>
                <w:rStyle w:val="IndexLink"/>
                <w:rtl w:val="true"/>
              </w:rPr>
              <w:tab/>
            </w:r>
            <w:r>
              <w:rPr>
                <w:rStyle w:val="IndexLink"/>
              </w:rPr>
              <w:t>296</w:t>
            </w:r>
          </w:hyperlink>
        </w:p>
        <w:p>
          <w:pPr>
            <w:pStyle w:val="Contents6"/>
            <w:tabs>
              <w:tab w:val="clear" w:pos="7609"/>
              <w:tab w:val="right" w:pos="9026" w:leader="dot"/>
            </w:tabs>
            <w:rPr/>
          </w:pPr>
          <w:hyperlink w:anchor="__RefHeading___Toc6133386_2870459653">
            <w:r>
              <w:rPr>
                <w:webHidden/>
                <w:rStyle w:val="IndexLink"/>
              </w:rPr>
              <w:t>1-3-2</w:t>
            </w:r>
            <w:r>
              <w:rPr>
                <w:rStyle w:val="IndexLink"/>
                <w:rtl w:val="true"/>
              </w:rPr>
              <w:t xml:space="preserve">- </w:t>
            </w:r>
            <w:r>
              <w:rPr>
                <w:rStyle w:val="IndexLink"/>
                <w:rtl w:val="true"/>
              </w:rPr>
              <w:t>عزت سازمانی</w:t>
            </w:r>
            <w:r>
              <w:rPr>
                <w:rStyle w:val="IndexLink"/>
                <w:rtl w:val="true"/>
              </w:rPr>
              <w:tab/>
            </w:r>
            <w:r>
              <w:rPr>
                <w:rStyle w:val="IndexLink"/>
              </w:rPr>
              <w:t>297</w:t>
            </w:r>
          </w:hyperlink>
        </w:p>
        <w:p>
          <w:pPr>
            <w:pStyle w:val="Contents6"/>
            <w:tabs>
              <w:tab w:val="clear" w:pos="7609"/>
              <w:tab w:val="right" w:pos="9026" w:leader="dot"/>
            </w:tabs>
            <w:rPr/>
          </w:pPr>
          <w:hyperlink w:anchor="__RefHeading___Toc6133388_2870459653">
            <w:r>
              <w:rPr>
                <w:webHidden/>
                <w:rStyle w:val="IndexLink"/>
              </w:rPr>
              <w:t>1-3-3</w:t>
            </w:r>
            <w:r>
              <w:rPr>
                <w:rStyle w:val="IndexLink"/>
                <w:rtl w:val="true"/>
              </w:rPr>
              <w:t xml:space="preserve">- </w:t>
            </w:r>
            <w:r>
              <w:rPr>
                <w:rStyle w:val="IndexLink"/>
                <w:rtl w:val="true"/>
              </w:rPr>
              <w:t>عزت ملی</w:t>
            </w:r>
            <w:r>
              <w:rPr>
                <w:rStyle w:val="IndexLink"/>
                <w:rtl w:val="true"/>
              </w:rPr>
              <w:tab/>
            </w:r>
            <w:r>
              <w:rPr>
                <w:rStyle w:val="IndexLink"/>
              </w:rPr>
              <w:t>297</w:t>
            </w:r>
          </w:hyperlink>
        </w:p>
        <w:p>
          <w:pPr>
            <w:pStyle w:val="Contents5"/>
            <w:tabs>
              <w:tab w:val="clear" w:pos="7892"/>
              <w:tab w:val="right" w:pos="9026" w:leader="dot"/>
            </w:tabs>
            <w:rPr/>
          </w:pPr>
          <w:hyperlink w:anchor="__RefHeading___Toc6133390_2870459653">
            <w:r>
              <w:rPr>
                <w:webHidden/>
                <w:rStyle w:val="IndexLink"/>
              </w:rPr>
              <w:t>1-4</w:t>
            </w:r>
            <w:r>
              <w:rPr>
                <w:rStyle w:val="IndexLink"/>
                <w:rtl w:val="true"/>
              </w:rPr>
              <w:t xml:space="preserve">- </w:t>
            </w:r>
            <w:r>
              <w:rPr>
                <w:rStyle w:val="IndexLink"/>
                <w:rtl w:val="true"/>
              </w:rPr>
              <w:t>عزت ممدوح و عزت مذموم</w:t>
            </w:r>
            <w:r>
              <w:rPr>
                <w:rStyle w:val="IndexLink"/>
                <w:rtl w:val="true"/>
              </w:rPr>
              <w:tab/>
            </w:r>
            <w:r>
              <w:rPr>
                <w:rStyle w:val="IndexLink"/>
              </w:rPr>
              <w:t>298</w:t>
            </w:r>
          </w:hyperlink>
        </w:p>
        <w:p>
          <w:pPr>
            <w:pStyle w:val="Contents5"/>
            <w:tabs>
              <w:tab w:val="clear" w:pos="7892"/>
              <w:tab w:val="right" w:pos="9026" w:leader="dot"/>
            </w:tabs>
            <w:rPr/>
          </w:pPr>
          <w:hyperlink w:anchor="__RefHeading___Toc6133392_2870459653">
            <w:r>
              <w:rPr>
                <w:webHidden/>
                <w:rStyle w:val="IndexLink"/>
              </w:rPr>
              <w:t>1-5</w:t>
            </w:r>
            <w:r>
              <w:rPr>
                <w:rStyle w:val="IndexLink"/>
                <w:rtl w:val="true"/>
              </w:rPr>
              <w:t xml:space="preserve">- </w:t>
            </w:r>
            <w:r>
              <w:rPr>
                <w:rStyle w:val="IndexLink"/>
                <w:rtl w:val="true"/>
              </w:rPr>
              <w:t>اسلام دین عزت و افتخار</w:t>
            </w:r>
            <w:r>
              <w:rPr>
                <w:rStyle w:val="IndexLink"/>
                <w:rtl w:val="true"/>
              </w:rPr>
              <w:tab/>
            </w:r>
            <w:r>
              <w:rPr>
                <w:rStyle w:val="IndexLink"/>
              </w:rPr>
              <w:t>299</w:t>
            </w:r>
          </w:hyperlink>
        </w:p>
        <w:p>
          <w:pPr>
            <w:pStyle w:val="Contents4"/>
            <w:tabs>
              <w:tab w:val="clear" w:pos="8176"/>
              <w:tab w:val="right" w:pos="9026" w:leader="dot"/>
            </w:tabs>
            <w:rPr/>
          </w:pPr>
          <w:hyperlink w:anchor="__RefHeading___Toc6133394_2870459653">
            <w:r>
              <w:rPr>
                <w:webHidden/>
                <w:rStyle w:val="IndexLink"/>
              </w:rPr>
              <w:t>2</w:t>
            </w:r>
            <w:r>
              <w:rPr>
                <w:rStyle w:val="IndexLink"/>
                <w:rtl w:val="true"/>
              </w:rPr>
              <w:t xml:space="preserve">- </w:t>
            </w:r>
            <w:r>
              <w:rPr>
                <w:rStyle w:val="IndexLink"/>
                <w:rtl w:val="true"/>
              </w:rPr>
              <w:t>عزت و افتخار حسینی، نکته ها و پیام ها</w:t>
            </w:r>
            <w:r>
              <w:rPr>
                <w:rStyle w:val="IndexLink"/>
                <w:rtl w:val="true"/>
              </w:rPr>
              <w:tab/>
            </w:r>
            <w:r>
              <w:rPr>
                <w:rStyle w:val="IndexLink"/>
              </w:rPr>
              <w:t>300</w:t>
            </w:r>
          </w:hyperlink>
        </w:p>
        <w:p>
          <w:pPr>
            <w:pStyle w:val="Contents5"/>
            <w:tabs>
              <w:tab w:val="clear" w:pos="7892"/>
              <w:tab w:val="right" w:pos="9026" w:leader="dot"/>
            </w:tabs>
            <w:rPr/>
          </w:pPr>
          <w:hyperlink w:anchor="__RefHeading___Toc6133396_2870459653">
            <w:r>
              <w:rPr>
                <w:webHidden/>
                <w:rStyle w:val="IndexLink"/>
                <w:rtl w:val="true"/>
              </w:rPr>
              <w:t>اشاره</w:t>
            </w:r>
            <w:r>
              <w:rPr>
                <w:rStyle w:val="IndexLink"/>
                <w:rtl w:val="true"/>
              </w:rPr>
              <w:tab/>
            </w:r>
            <w:r>
              <w:rPr>
                <w:rStyle w:val="IndexLink"/>
              </w:rPr>
              <w:t>300</w:t>
            </w:r>
          </w:hyperlink>
        </w:p>
        <w:p>
          <w:pPr>
            <w:pStyle w:val="Contents5"/>
            <w:tabs>
              <w:tab w:val="clear" w:pos="7892"/>
              <w:tab w:val="right" w:pos="9026" w:leader="dot"/>
            </w:tabs>
            <w:rPr/>
          </w:pPr>
          <w:hyperlink w:anchor="__RefHeading___Toc6133398_2870459653">
            <w:r>
              <w:rPr>
                <w:webHidden/>
                <w:rStyle w:val="IndexLink"/>
              </w:rPr>
              <w:t>2-1</w:t>
            </w:r>
            <w:r>
              <w:rPr>
                <w:rStyle w:val="IndexLink"/>
                <w:rtl w:val="true"/>
              </w:rPr>
              <w:t xml:space="preserve">- </w:t>
            </w:r>
            <w:r>
              <w:rPr>
                <w:rStyle w:val="IndexLink"/>
                <w:rtl w:val="true"/>
              </w:rPr>
              <w:t>عزت و افتخار حسینی و عدم پذیرش ذلت</w:t>
            </w:r>
            <w:r>
              <w:rPr>
                <w:rStyle w:val="IndexLink"/>
                <w:rtl w:val="true"/>
              </w:rPr>
              <w:tab/>
            </w:r>
            <w:r>
              <w:rPr>
                <w:rStyle w:val="IndexLink"/>
              </w:rPr>
              <w:t>302</w:t>
            </w:r>
          </w:hyperlink>
        </w:p>
        <w:p>
          <w:pPr>
            <w:pStyle w:val="Contents5"/>
            <w:tabs>
              <w:tab w:val="clear" w:pos="7892"/>
              <w:tab w:val="right" w:pos="9026" w:leader="dot"/>
            </w:tabs>
            <w:rPr/>
          </w:pPr>
          <w:hyperlink w:anchor="__RefHeading___Toc6133400_2870459653">
            <w:r>
              <w:rPr>
                <w:webHidden/>
                <w:rStyle w:val="IndexLink"/>
              </w:rPr>
              <w:t>2-2</w:t>
            </w:r>
            <w:r>
              <w:rPr>
                <w:rStyle w:val="IndexLink"/>
                <w:rtl w:val="true"/>
              </w:rPr>
              <w:t xml:space="preserve">- </w:t>
            </w:r>
            <w:r>
              <w:rPr>
                <w:rStyle w:val="IndexLink"/>
                <w:rtl w:val="true"/>
              </w:rPr>
              <w:t>عزت و افتخار حسینی و یافتن هویت دینی</w:t>
            </w:r>
            <w:r>
              <w:rPr>
                <w:rStyle w:val="IndexLink"/>
                <w:rtl w:val="true"/>
              </w:rPr>
              <w:tab/>
            </w:r>
            <w:r>
              <w:rPr>
                <w:rStyle w:val="IndexLink"/>
              </w:rPr>
              <w:t>303</w:t>
            </w:r>
          </w:hyperlink>
        </w:p>
        <w:p>
          <w:pPr>
            <w:pStyle w:val="Contents5"/>
            <w:tabs>
              <w:tab w:val="clear" w:pos="7892"/>
              <w:tab w:val="right" w:pos="9026" w:leader="dot"/>
            </w:tabs>
            <w:rPr/>
          </w:pPr>
          <w:hyperlink w:anchor="__RefHeading___Toc6133402_2870459653">
            <w:r>
              <w:rPr>
                <w:webHidden/>
                <w:rStyle w:val="IndexLink"/>
              </w:rPr>
              <w:t>2-3</w:t>
            </w:r>
            <w:r>
              <w:rPr>
                <w:rStyle w:val="IndexLink"/>
                <w:rtl w:val="true"/>
              </w:rPr>
              <w:t xml:space="preserve">- </w:t>
            </w:r>
            <w:r>
              <w:rPr>
                <w:rStyle w:val="IndexLink"/>
                <w:rtl w:val="true"/>
              </w:rPr>
              <w:t>عزت و افتخار حسینی و اصلاحات</w:t>
            </w:r>
            <w:r>
              <w:rPr>
                <w:rStyle w:val="IndexLink"/>
                <w:rtl w:val="true"/>
              </w:rPr>
              <w:tab/>
            </w:r>
            <w:r>
              <w:rPr>
                <w:rStyle w:val="IndexLink"/>
              </w:rPr>
              <w:t>305</w:t>
            </w:r>
          </w:hyperlink>
        </w:p>
        <w:p>
          <w:pPr>
            <w:pStyle w:val="Contents3"/>
            <w:tabs>
              <w:tab w:val="clear" w:pos="8459"/>
              <w:tab w:val="right" w:pos="9026" w:leader="dot"/>
            </w:tabs>
            <w:rPr/>
          </w:pPr>
          <w:hyperlink w:anchor="__RefHeading___Toc6133404_2870459653">
            <w:r>
              <w:rPr>
                <w:webHidden/>
                <w:rStyle w:val="IndexLink"/>
                <w:rtl w:val="true"/>
              </w:rPr>
              <w:t>نتیجه گیری</w:t>
            </w:r>
            <w:r>
              <w:rPr>
                <w:rStyle w:val="IndexLink"/>
                <w:rtl w:val="true"/>
              </w:rPr>
              <w:tab/>
            </w:r>
            <w:r>
              <w:rPr>
                <w:rStyle w:val="IndexLink"/>
              </w:rPr>
              <w:t>308</w:t>
            </w:r>
          </w:hyperlink>
        </w:p>
        <w:p>
          <w:pPr>
            <w:pStyle w:val="Contents3"/>
            <w:tabs>
              <w:tab w:val="clear" w:pos="8459"/>
              <w:tab w:val="right" w:pos="9026" w:leader="dot"/>
            </w:tabs>
            <w:rPr/>
          </w:pPr>
          <w:hyperlink w:anchor="__RefHeading___Toc6133406_2870459653">
            <w:r>
              <w:rPr>
                <w:webHidden/>
                <w:rStyle w:val="IndexLink"/>
                <w:rtl w:val="true"/>
              </w:rPr>
              <w:t>منابع و مآخذ</w:t>
            </w:r>
            <w:r>
              <w:rPr>
                <w:rStyle w:val="IndexLink"/>
                <w:rtl w:val="true"/>
              </w:rPr>
              <w:tab/>
            </w:r>
            <w:r>
              <w:rPr>
                <w:rStyle w:val="IndexLink"/>
              </w:rPr>
              <w:t>308</w:t>
            </w:r>
          </w:hyperlink>
        </w:p>
        <w:p>
          <w:pPr>
            <w:pStyle w:val="Contents2"/>
            <w:tabs>
              <w:tab w:val="clear" w:pos="8743"/>
              <w:tab w:val="right" w:pos="9026" w:leader="dot"/>
            </w:tabs>
            <w:rPr/>
          </w:pPr>
          <w:hyperlink w:anchor="__RefHeading___Toc6133408_2870459653">
            <w:r>
              <w:rPr>
                <w:webHidden/>
                <w:rStyle w:val="IndexLink"/>
                <w:rtl w:val="true"/>
              </w:rPr>
              <w:t xml:space="preserve">عزّت و معنویت </w:t>
            </w:r>
            <w:r>
              <w:rPr>
                <w:rStyle w:val="IndexLink"/>
                <w:rtl w:val="true"/>
              </w:rPr>
              <w:t xml:space="preserve">/ </w:t>
            </w:r>
            <w:r>
              <w:rPr>
                <w:rStyle w:val="IndexLink"/>
                <w:rtl w:val="true"/>
              </w:rPr>
              <w:t>دكتر على اصغر زكوى</w:t>
            </w:r>
            <w:r>
              <w:rPr>
                <w:rStyle w:val="IndexLink"/>
                <w:rtl w:val="true"/>
              </w:rPr>
              <w:tab/>
            </w:r>
            <w:r>
              <w:rPr>
                <w:rStyle w:val="IndexLink"/>
              </w:rPr>
              <w:t>310</w:t>
            </w:r>
          </w:hyperlink>
        </w:p>
        <w:p>
          <w:pPr>
            <w:pStyle w:val="Contents3"/>
            <w:tabs>
              <w:tab w:val="clear" w:pos="8459"/>
              <w:tab w:val="right" w:pos="9026" w:leader="dot"/>
            </w:tabs>
            <w:rPr/>
          </w:pPr>
          <w:hyperlink w:anchor="__RefHeading___Toc6133410_2870459653">
            <w:r>
              <w:rPr>
                <w:webHidden/>
                <w:rStyle w:val="IndexLink"/>
                <w:rtl w:val="true"/>
              </w:rPr>
              <w:t>اشاره</w:t>
            </w:r>
            <w:r>
              <w:rPr>
                <w:rStyle w:val="IndexLink"/>
                <w:rtl w:val="true"/>
              </w:rPr>
              <w:tab/>
            </w:r>
            <w:r>
              <w:rPr>
                <w:rStyle w:val="IndexLink"/>
              </w:rPr>
              <w:t>310</w:t>
            </w:r>
          </w:hyperlink>
        </w:p>
        <w:p>
          <w:pPr>
            <w:pStyle w:val="Contents3"/>
            <w:tabs>
              <w:tab w:val="clear" w:pos="8459"/>
              <w:tab w:val="right" w:pos="9026" w:leader="dot"/>
            </w:tabs>
            <w:rPr/>
          </w:pPr>
          <w:hyperlink w:anchor="__RefHeading___Toc6133412_2870459653">
            <w:r>
              <w:rPr>
                <w:webHidden/>
                <w:rStyle w:val="IndexLink"/>
                <w:rtl w:val="true"/>
              </w:rPr>
              <w:t>چکیده</w:t>
            </w:r>
            <w:r>
              <w:rPr>
                <w:rStyle w:val="IndexLink"/>
                <w:rtl w:val="true"/>
              </w:rPr>
              <w:tab/>
            </w:r>
            <w:r>
              <w:rPr>
                <w:rStyle w:val="IndexLink"/>
              </w:rPr>
              <w:t>310</w:t>
            </w:r>
          </w:hyperlink>
        </w:p>
        <w:p>
          <w:pPr>
            <w:pStyle w:val="Contents3"/>
            <w:tabs>
              <w:tab w:val="clear" w:pos="8459"/>
              <w:tab w:val="right" w:pos="9026" w:leader="dot"/>
            </w:tabs>
            <w:rPr/>
          </w:pPr>
          <w:hyperlink w:anchor="__RefHeading___Toc6133414_2870459653">
            <w:r>
              <w:rPr>
                <w:webHidden/>
                <w:rStyle w:val="IndexLink"/>
                <w:rtl w:val="true"/>
              </w:rPr>
              <w:t>پیش گفتار</w:t>
            </w:r>
            <w:r>
              <w:rPr>
                <w:rStyle w:val="IndexLink"/>
                <w:rtl w:val="true"/>
              </w:rPr>
              <w:tab/>
            </w:r>
            <w:r>
              <w:rPr>
                <w:rStyle w:val="IndexLink"/>
              </w:rPr>
              <w:t>311</w:t>
            </w:r>
          </w:hyperlink>
        </w:p>
        <w:p>
          <w:pPr>
            <w:pStyle w:val="Contents3"/>
            <w:tabs>
              <w:tab w:val="clear" w:pos="8459"/>
              <w:tab w:val="right" w:pos="9026" w:leader="dot"/>
            </w:tabs>
            <w:rPr/>
          </w:pPr>
          <w:hyperlink w:anchor="__RefHeading___Toc6133416_2870459653">
            <w:r>
              <w:rPr>
                <w:webHidden/>
                <w:rStyle w:val="IndexLink"/>
                <w:rtl w:val="true"/>
              </w:rPr>
              <w:t>پیشینه بحث</w:t>
            </w:r>
            <w:r>
              <w:rPr>
                <w:rStyle w:val="IndexLink"/>
                <w:rtl w:val="true"/>
              </w:rPr>
              <w:tab/>
            </w:r>
            <w:r>
              <w:rPr>
                <w:rStyle w:val="IndexLink"/>
              </w:rPr>
              <w:t>312</w:t>
            </w:r>
          </w:hyperlink>
        </w:p>
        <w:p>
          <w:pPr>
            <w:pStyle w:val="Contents3"/>
            <w:tabs>
              <w:tab w:val="clear" w:pos="8459"/>
              <w:tab w:val="right" w:pos="9026" w:leader="dot"/>
            </w:tabs>
            <w:rPr/>
          </w:pPr>
          <w:hyperlink w:anchor="__RefHeading___Toc6133418_2870459653">
            <w:r>
              <w:rPr>
                <w:webHidden/>
                <w:rStyle w:val="IndexLink"/>
                <w:rtl w:val="true"/>
              </w:rPr>
              <w:t>نسبت میان عزّت و معنویت</w:t>
            </w:r>
            <w:r>
              <w:rPr>
                <w:rStyle w:val="IndexLink"/>
                <w:rtl w:val="true"/>
              </w:rPr>
              <w:tab/>
            </w:r>
            <w:r>
              <w:rPr>
                <w:rStyle w:val="IndexLink"/>
              </w:rPr>
              <w:t>313</w:t>
            </w:r>
          </w:hyperlink>
        </w:p>
        <w:p>
          <w:pPr>
            <w:pStyle w:val="Contents3"/>
            <w:tabs>
              <w:tab w:val="clear" w:pos="8459"/>
              <w:tab w:val="right" w:pos="9026" w:leader="dot"/>
            </w:tabs>
            <w:rPr/>
          </w:pPr>
          <w:hyperlink w:anchor="__RefHeading___Toc6133420_2870459653">
            <w:r>
              <w:rPr>
                <w:webHidden/>
                <w:rStyle w:val="IndexLink"/>
                <w:rtl w:val="true"/>
              </w:rPr>
              <w:t>اما گنج عزت را از کدام سرچشمه باید جست؟</w:t>
            </w:r>
            <w:r>
              <w:rPr>
                <w:rStyle w:val="IndexLink"/>
                <w:rtl w:val="true"/>
              </w:rPr>
              <w:tab/>
            </w:r>
            <w:r>
              <w:rPr>
                <w:rStyle w:val="IndexLink"/>
              </w:rPr>
              <w:t>314</w:t>
            </w:r>
          </w:hyperlink>
        </w:p>
        <w:p>
          <w:pPr>
            <w:pStyle w:val="Contents3"/>
            <w:tabs>
              <w:tab w:val="clear" w:pos="8459"/>
              <w:tab w:val="right" w:pos="9026" w:leader="dot"/>
            </w:tabs>
            <w:rPr/>
          </w:pPr>
          <w:hyperlink w:anchor="__RefHeading___Toc6133422_2870459653">
            <w:r>
              <w:rPr>
                <w:webHidden/>
                <w:rStyle w:val="IndexLink"/>
                <w:rtl w:val="true"/>
              </w:rPr>
              <w:t>مؤلفه های عزت آفرین در متون اسلامی</w:t>
            </w:r>
            <w:r>
              <w:rPr>
                <w:rStyle w:val="IndexLink"/>
                <w:rtl w:val="true"/>
              </w:rPr>
              <w:tab/>
            </w:r>
            <w:r>
              <w:rPr>
                <w:rStyle w:val="IndexLink"/>
              </w:rPr>
              <w:t>315</w:t>
            </w:r>
          </w:hyperlink>
        </w:p>
        <w:p>
          <w:pPr>
            <w:pStyle w:val="Contents4"/>
            <w:tabs>
              <w:tab w:val="clear" w:pos="8176"/>
              <w:tab w:val="right" w:pos="9026" w:leader="dot"/>
            </w:tabs>
            <w:rPr/>
          </w:pPr>
          <w:hyperlink w:anchor="__RefHeading___Toc6133424_2870459653">
            <w:r>
              <w:rPr>
                <w:webHidden/>
                <w:rStyle w:val="IndexLink"/>
                <w:rtl w:val="true"/>
              </w:rPr>
              <w:t>اشاره</w:t>
            </w:r>
            <w:r>
              <w:rPr>
                <w:rStyle w:val="IndexLink"/>
                <w:rtl w:val="true"/>
              </w:rPr>
              <w:tab/>
            </w:r>
            <w:r>
              <w:rPr>
                <w:rStyle w:val="IndexLink"/>
              </w:rPr>
              <w:t>315</w:t>
            </w:r>
          </w:hyperlink>
        </w:p>
        <w:p>
          <w:pPr>
            <w:pStyle w:val="Contents4"/>
            <w:tabs>
              <w:tab w:val="clear" w:pos="8176"/>
              <w:tab w:val="right" w:pos="9026" w:leader="dot"/>
            </w:tabs>
            <w:rPr/>
          </w:pPr>
          <w:hyperlink w:anchor="__RefHeading___Toc6133426_2870459653">
            <w:r>
              <w:rPr>
                <w:webHidden/>
                <w:rStyle w:val="IndexLink"/>
                <w:rtl w:val="true"/>
              </w:rPr>
              <w:t xml:space="preserve">الف </w:t>
            </w:r>
            <w:r>
              <w:rPr>
                <w:rStyle w:val="IndexLink"/>
                <w:rtl w:val="true"/>
              </w:rPr>
              <w:t xml:space="preserve">- </w:t>
            </w:r>
            <w:r>
              <w:rPr>
                <w:rStyle w:val="IndexLink"/>
                <w:rtl w:val="true"/>
              </w:rPr>
              <w:t>عوامل عزت فردی در متون اسلامی</w:t>
            </w:r>
            <w:r>
              <w:rPr>
                <w:rStyle w:val="IndexLink"/>
                <w:rtl w:val="true"/>
              </w:rPr>
              <w:tab/>
            </w:r>
            <w:r>
              <w:rPr>
                <w:rStyle w:val="IndexLink"/>
              </w:rPr>
              <w:t>316</w:t>
            </w:r>
          </w:hyperlink>
        </w:p>
        <w:p>
          <w:pPr>
            <w:pStyle w:val="Contents4"/>
            <w:tabs>
              <w:tab w:val="clear" w:pos="8176"/>
              <w:tab w:val="right" w:pos="9026" w:leader="dot"/>
            </w:tabs>
            <w:rPr/>
          </w:pPr>
          <w:hyperlink w:anchor="__RefHeading___Toc6133428_2870459653">
            <w:r>
              <w:rPr>
                <w:webHidden/>
                <w:rStyle w:val="IndexLink"/>
                <w:rtl w:val="true"/>
              </w:rPr>
              <w:t xml:space="preserve">ب </w:t>
            </w:r>
            <w:r>
              <w:rPr>
                <w:rStyle w:val="IndexLink"/>
                <w:rtl w:val="true"/>
              </w:rPr>
              <w:t xml:space="preserve">- </w:t>
            </w:r>
            <w:r>
              <w:rPr>
                <w:rStyle w:val="IndexLink"/>
                <w:rtl w:val="true"/>
              </w:rPr>
              <w:t>عوامل عزت اجتماعی در متون اسلامی</w:t>
            </w:r>
            <w:r>
              <w:rPr>
                <w:rStyle w:val="IndexLink"/>
                <w:rtl w:val="true"/>
              </w:rPr>
              <w:tab/>
            </w:r>
            <w:r>
              <w:rPr>
                <w:rStyle w:val="IndexLink"/>
              </w:rPr>
              <w:t>319</w:t>
            </w:r>
          </w:hyperlink>
        </w:p>
        <w:p>
          <w:pPr>
            <w:pStyle w:val="Contents3"/>
            <w:tabs>
              <w:tab w:val="clear" w:pos="8459"/>
              <w:tab w:val="right" w:pos="9026" w:leader="dot"/>
            </w:tabs>
            <w:rPr/>
          </w:pPr>
          <w:hyperlink w:anchor="__RefHeading___Toc6133430_2870459653">
            <w:r>
              <w:rPr>
                <w:webHidden/>
                <w:rStyle w:val="IndexLink"/>
                <w:rtl w:val="true"/>
              </w:rPr>
              <w:t>جلوه های عزت در حماسه عاشورا</w:t>
            </w:r>
            <w:r>
              <w:rPr>
                <w:rStyle w:val="IndexLink"/>
                <w:rtl w:val="true"/>
              </w:rPr>
              <w:tab/>
            </w:r>
            <w:r>
              <w:rPr>
                <w:rStyle w:val="IndexLink"/>
              </w:rPr>
              <w:t>322</w:t>
            </w:r>
          </w:hyperlink>
        </w:p>
        <w:p>
          <w:pPr>
            <w:pStyle w:val="Contents3"/>
            <w:tabs>
              <w:tab w:val="clear" w:pos="8459"/>
              <w:tab w:val="right" w:pos="9026" w:leader="dot"/>
            </w:tabs>
            <w:rPr/>
          </w:pPr>
          <w:hyperlink w:anchor="__RefHeading___Toc6133432_2870459653">
            <w:r>
              <w:rPr>
                <w:webHidden/>
                <w:rStyle w:val="IndexLink"/>
                <w:rtl w:val="true"/>
              </w:rPr>
              <w:t>چگونگی کسب عزت و افتخار در جامعه ما و پرهیز از ذلت و خواری</w:t>
            </w:r>
            <w:r>
              <w:rPr>
                <w:rStyle w:val="IndexLink"/>
                <w:rtl w:val="true"/>
              </w:rPr>
              <w:tab/>
            </w:r>
            <w:r>
              <w:rPr>
                <w:rStyle w:val="IndexLink"/>
              </w:rPr>
              <w:t>325</w:t>
            </w:r>
          </w:hyperlink>
        </w:p>
        <w:p>
          <w:pPr>
            <w:pStyle w:val="Contents3"/>
            <w:tabs>
              <w:tab w:val="clear" w:pos="8459"/>
              <w:tab w:val="right" w:pos="9026" w:leader="dot"/>
            </w:tabs>
            <w:rPr/>
          </w:pPr>
          <w:hyperlink w:anchor="__RefHeading___Toc6133434_2870459653">
            <w:r>
              <w:rPr>
                <w:webHidden/>
                <w:rStyle w:val="IndexLink"/>
                <w:rtl w:val="true"/>
              </w:rPr>
              <w:t>جمع بندی و نتیجه گیری</w:t>
            </w:r>
            <w:r>
              <w:rPr>
                <w:rStyle w:val="IndexLink"/>
                <w:rtl w:val="true"/>
              </w:rPr>
              <w:tab/>
            </w:r>
            <w:r>
              <w:rPr>
                <w:rStyle w:val="IndexLink"/>
              </w:rPr>
              <w:t>330</w:t>
            </w:r>
          </w:hyperlink>
        </w:p>
        <w:p>
          <w:pPr>
            <w:pStyle w:val="Contents3"/>
            <w:tabs>
              <w:tab w:val="clear" w:pos="8459"/>
              <w:tab w:val="right" w:pos="9026" w:leader="dot"/>
            </w:tabs>
            <w:rPr/>
          </w:pPr>
          <w:hyperlink w:anchor="__RefHeading___Toc6133436_2870459653">
            <w:r>
              <w:rPr>
                <w:webHidden/>
                <w:rStyle w:val="IndexLink"/>
                <w:rtl w:val="true"/>
              </w:rPr>
              <w:t>منابع و مآخذ مهم</w:t>
            </w:r>
            <w:r>
              <w:rPr>
                <w:rStyle w:val="IndexLink"/>
                <w:rtl w:val="true"/>
              </w:rPr>
              <w:tab/>
            </w:r>
            <w:r>
              <w:rPr>
                <w:rStyle w:val="IndexLink"/>
              </w:rPr>
              <w:t>332</w:t>
            </w:r>
          </w:hyperlink>
        </w:p>
        <w:p>
          <w:pPr>
            <w:pStyle w:val="Contents2"/>
            <w:tabs>
              <w:tab w:val="clear" w:pos="8743"/>
              <w:tab w:val="right" w:pos="9026" w:leader="dot"/>
            </w:tabs>
            <w:rPr/>
          </w:pPr>
          <w:hyperlink w:anchor="__RefHeading___Toc6133438_2870459653">
            <w:r>
              <w:rPr>
                <w:webHidden/>
                <w:rStyle w:val="IndexLink"/>
                <w:rtl w:val="true"/>
              </w:rPr>
              <w:t xml:space="preserve">زمینه ها و عوامل مؤثر در واقعه عاشورا از غدیر خم تا کربلا </w:t>
            </w:r>
            <w:r>
              <w:rPr>
                <w:rStyle w:val="IndexLink"/>
                <w:rtl w:val="true"/>
              </w:rPr>
              <w:t xml:space="preserve">/ </w:t>
            </w:r>
            <w:r>
              <w:rPr>
                <w:rStyle w:val="IndexLink"/>
                <w:rtl w:val="true"/>
              </w:rPr>
              <w:t>حجه الاسلام والمسلمين ناصر شكريان</w:t>
            </w:r>
            <w:r>
              <w:rPr>
                <w:rStyle w:val="IndexLink"/>
                <w:rtl w:val="true"/>
              </w:rPr>
              <w:tab/>
            </w:r>
            <w:r>
              <w:rPr>
                <w:rStyle w:val="IndexLink"/>
              </w:rPr>
              <w:t>334</w:t>
            </w:r>
          </w:hyperlink>
        </w:p>
        <w:p>
          <w:pPr>
            <w:pStyle w:val="Contents3"/>
            <w:tabs>
              <w:tab w:val="clear" w:pos="8459"/>
              <w:tab w:val="right" w:pos="9026" w:leader="dot"/>
            </w:tabs>
            <w:rPr/>
          </w:pPr>
          <w:hyperlink w:anchor="__RefHeading___Toc6133440_2870459653">
            <w:r>
              <w:rPr>
                <w:webHidden/>
                <w:rStyle w:val="IndexLink"/>
                <w:rtl w:val="true"/>
              </w:rPr>
              <w:t>اشاره</w:t>
            </w:r>
            <w:r>
              <w:rPr>
                <w:rStyle w:val="IndexLink"/>
                <w:rtl w:val="true"/>
              </w:rPr>
              <w:tab/>
            </w:r>
            <w:r>
              <w:rPr>
                <w:rStyle w:val="IndexLink"/>
              </w:rPr>
              <w:t>334</w:t>
            </w:r>
          </w:hyperlink>
        </w:p>
        <w:p>
          <w:pPr>
            <w:pStyle w:val="Contents3"/>
            <w:tabs>
              <w:tab w:val="clear" w:pos="8459"/>
              <w:tab w:val="right" w:pos="9026" w:leader="dot"/>
            </w:tabs>
            <w:rPr/>
          </w:pPr>
          <w:hyperlink w:anchor="__RefHeading___Toc6133442_2870459653">
            <w:r>
              <w:rPr>
                <w:webHidden/>
                <w:rStyle w:val="IndexLink"/>
                <w:rtl w:val="true"/>
              </w:rPr>
              <w:t>مقدمه</w:t>
            </w:r>
            <w:r>
              <w:rPr>
                <w:rStyle w:val="IndexLink"/>
                <w:rtl w:val="true"/>
              </w:rPr>
              <w:tab/>
            </w:r>
            <w:r>
              <w:rPr>
                <w:rStyle w:val="IndexLink"/>
              </w:rPr>
              <w:t>334</w:t>
            </w:r>
          </w:hyperlink>
        </w:p>
        <w:p>
          <w:pPr>
            <w:pStyle w:val="Contents4"/>
            <w:tabs>
              <w:tab w:val="clear" w:pos="8176"/>
              <w:tab w:val="right" w:pos="9026" w:leader="dot"/>
            </w:tabs>
            <w:rPr/>
          </w:pPr>
          <w:hyperlink w:anchor="__RefHeading___Toc6133444_2870459653">
            <w:r>
              <w:rPr>
                <w:webHidden/>
                <w:rStyle w:val="IndexLink"/>
                <w:rtl w:val="true"/>
              </w:rPr>
              <w:t>اشاره</w:t>
            </w:r>
            <w:r>
              <w:rPr>
                <w:rStyle w:val="IndexLink"/>
                <w:rtl w:val="true"/>
              </w:rPr>
              <w:tab/>
            </w:r>
            <w:r>
              <w:rPr>
                <w:rStyle w:val="IndexLink"/>
              </w:rPr>
              <w:t>334</w:t>
            </w:r>
          </w:hyperlink>
        </w:p>
        <w:p>
          <w:pPr>
            <w:pStyle w:val="Contents4"/>
            <w:tabs>
              <w:tab w:val="clear" w:pos="8176"/>
              <w:tab w:val="right" w:pos="9026" w:leader="dot"/>
            </w:tabs>
            <w:rPr/>
          </w:pPr>
          <w:hyperlink w:anchor="__RefHeading___Toc6133446_2870459653">
            <w:r>
              <w:rPr>
                <w:webHidden/>
                <w:rStyle w:val="IndexLink"/>
                <w:rtl w:val="true"/>
              </w:rPr>
              <w:t>الف</w:t>
            </w:r>
            <w:r>
              <w:rPr>
                <w:rStyle w:val="IndexLink"/>
                <w:rtl w:val="true"/>
              </w:rPr>
              <w:t xml:space="preserve">: </w:t>
            </w:r>
            <w:r>
              <w:rPr>
                <w:rStyle w:val="IndexLink"/>
                <w:rtl w:val="true"/>
              </w:rPr>
              <w:t>مراحل انحراف جامعه اسلامی</w:t>
            </w:r>
            <w:r>
              <w:rPr>
                <w:rStyle w:val="IndexLink"/>
                <w:rtl w:val="true"/>
              </w:rPr>
              <w:tab/>
            </w:r>
            <w:r>
              <w:rPr>
                <w:rStyle w:val="IndexLink"/>
              </w:rPr>
              <w:t>337</w:t>
            </w:r>
          </w:hyperlink>
        </w:p>
        <w:p>
          <w:pPr>
            <w:pStyle w:val="Contents5"/>
            <w:tabs>
              <w:tab w:val="clear" w:pos="7892"/>
              <w:tab w:val="right" w:pos="9026" w:leader="dot"/>
            </w:tabs>
            <w:rPr/>
          </w:pPr>
          <w:hyperlink w:anchor="__RefHeading___Toc6133448_2870459653">
            <w:r>
              <w:rPr>
                <w:webHidden/>
                <w:rStyle w:val="IndexLink"/>
                <w:rtl w:val="true"/>
              </w:rPr>
              <w:t>اشاره</w:t>
            </w:r>
            <w:r>
              <w:rPr>
                <w:rStyle w:val="IndexLink"/>
                <w:rtl w:val="true"/>
              </w:rPr>
              <w:tab/>
            </w:r>
            <w:r>
              <w:rPr>
                <w:rStyle w:val="IndexLink"/>
              </w:rPr>
              <w:t>337</w:t>
            </w:r>
          </w:hyperlink>
        </w:p>
        <w:p>
          <w:pPr>
            <w:pStyle w:val="Contents5"/>
            <w:tabs>
              <w:tab w:val="clear" w:pos="7892"/>
              <w:tab w:val="right" w:pos="9026" w:leader="dot"/>
            </w:tabs>
            <w:rPr/>
          </w:pPr>
          <w:hyperlink w:anchor="__RefHeading___Toc6133450_2870459653">
            <w:r>
              <w:rPr>
                <w:webHidden/>
                <w:rStyle w:val="IndexLink"/>
              </w:rPr>
              <w:t>1</w:t>
            </w:r>
            <w:r>
              <w:rPr>
                <w:rStyle w:val="IndexLink"/>
                <w:rtl w:val="true"/>
              </w:rPr>
              <w:t xml:space="preserve">- </w:t>
            </w:r>
            <w:r>
              <w:rPr>
                <w:rStyle w:val="IndexLink"/>
                <w:rtl w:val="true"/>
              </w:rPr>
              <w:t>انزوای اهل بیت علیهم السلام با شعار حسبنا کتاب الله</w:t>
            </w:r>
            <w:r>
              <w:rPr>
                <w:rStyle w:val="IndexLink"/>
                <w:rtl w:val="true"/>
              </w:rPr>
              <w:tab/>
            </w:r>
            <w:r>
              <w:rPr>
                <w:rStyle w:val="IndexLink"/>
              </w:rPr>
              <w:t>341</w:t>
            </w:r>
          </w:hyperlink>
        </w:p>
        <w:p>
          <w:pPr>
            <w:pStyle w:val="Contents6"/>
            <w:tabs>
              <w:tab w:val="clear" w:pos="7609"/>
              <w:tab w:val="right" w:pos="9026" w:leader="dot"/>
            </w:tabs>
            <w:rPr/>
          </w:pPr>
          <w:hyperlink w:anchor="__RefHeading___Toc6133452_2870459653">
            <w:r>
              <w:rPr>
                <w:webHidden/>
                <w:rStyle w:val="IndexLink"/>
                <w:rtl w:val="true"/>
              </w:rPr>
              <w:t>اشاره</w:t>
            </w:r>
            <w:r>
              <w:rPr>
                <w:rStyle w:val="IndexLink"/>
                <w:rtl w:val="true"/>
              </w:rPr>
              <w:tab/>
            </w:r>
            <w:r>
              <w:rPr>
                <w:rStyle w:val="IndexLink"/>
              </w:rPr>
              <w:t>341</w:t>
            </w:r>
          </w:hyperlink>
        </w:p>
        <w:p>
          <w:pPr>
            <w:pStyle w:val="Contents6"/>
            <w:tabs>
              <w:tab w:val="clear" w:pos="7609"/>
              <w:tab w:val="right" w:pos="9026" w:leader="dot"/>
            </w:tabs>
            <w:rPr/>
          </w:pPr>
          <w:hyperlink w:anchor="__RefHeading___Toc6133454_2870459653">
            <w:r>
              <w:rPr>
                <w:webHidden/>
                <w:rStyle w:val="IndexLink"/>
                <w:rtl w:val="true"/>
              </w:rPr>
              <w:t>عکس العمل پیامبر صلی الله علیه وآله وسلم</w:t>
            </w:r>
            <w:r>
              <w:rPr>
                <w:rStyle w:val="IndexLink"/>
                <w:rtl w:val="true"/>
              </w:rPr>
              <w:tab/>
            </w:r>
            <w:r>
              <w:rPr>
                <w:rStyle w:val="IndexLink"/>
              </w:rPr>
              <w:t>342</w:t>
            </w:r>
          </w:hyperlink>
        </w:p>
        <w:p>
          <w:pPr>
            <w:pStyle w:val="Contents5"/>
            <w:tabs>
              <w:tab w:val="clear" w:pos="7892"/>
              <w:tab w:val="right" w:pos="9026" w:leader="dot"/>
            </w:tabs>
            <w:rPr/>
          </w:pPr>
          <w:hyperlink w:anchor="__RefHeading___Toc6133456_2870459653">
            <w:r>
              <w:rPr>
                <w:webHidden/>
                <w:rStyle w:val="IndexLink"/>
              </w:rPr>
              <w:t>2</w:t>
            </w:r>
            <w:r>
              <w:rPr>
                <w:rStyle w:val="IndexLink"/>
                <w:rtl w:val="true"/>
              </w:rPr>
              <w:t xml:space="preserve">- </w:t>
            </w:r>
            <w:r>
              <w:rPr>
                <w:rStyle w:val="IndexLink"/>
                <w:rtl w:val="true"/>
              </w:rPr>
              <w:t>جمع آوری و نابودی احادیث نبوی</w:t>
            </w:r>
            <w:r>
              <w:rPr>
                <w:rStyle w:val="IndexLink"/>
                <w:rtl w:val="true"/>
              </w:rPr>
              <w:tab/>
            </w:r>
            <w:r>
              <w:rPr>
                <w:rStyle w:val="IndexLink"/>
              </w:rPr>
              <w:t>343</w:t>
            </w:r>
          </w:hyperlink>
        </w:p>
        <w:p>
          <w:pPr>
            <w:pStyle w:val="Contents5"/>
            <w:tabs>
              <w:tab w:val="clear" w:pos="7892"/>
              <w:tab w:val="right" w:pos="9026" w:leader="dot"/>
            </w:tabs>
            <w:rPr/>
          </w:pPr>
          <w:hyperlink w:anchor="__RefHeading___Toc6133458_2870459653">
            <w:r>
              <w:rPr>
                <w:webHidden/>
                <w:rStyle w:val="IndexLink"/>
              </w:rPr>
              <w:t>3</w:t>
            </w:r>
            <w:r>
              <w:rPr>
                <w:rStyle w:val="IndexLink"/>
                <w:rtl w:val="true"/>
              </w:rPr>
              <w:t xml:space="preserve">- </w:t>
            </w:r>
            <w:r>
              <w:rPr>
                <w:rStyle w:val="IndexLink"/>
                <w:rtl w:val="true"/>
              </w:rPr>
              <w:t>ممنوعیت نقل و کتابت احادیث</w:t>
            </w:r>
            <w:r>
              <w:rPr>
                <w:rStyle w:val="IndexLink"/>
                <w:rtl w:val="true"/>
              </w:rPr>
              <w:tab/>
            </w:r>
            <w:r>
              <w:rPr>
                <w:rStyle w:val="IndexLink"/>
              </w:rPr>
              <w:t>344</w:t>
            </w:r>
          </w:hyperlink>
        </w:p>
        <w:p>
          <w:pPr>
            <w:pStyle w:val="Contents5"/>
            <w:tabs>
              <w:tab w:val="clear" w:pos="7892"/>
              <w:tab w:val="right" w:pos="9026" w:leader="dot"/>
            </w:tabs>
            <w:rPr/>
          </w:pPr>
          <w:hyperlink w:anchor="__RefHeading___Toc6133460_2870459653">
            <w:r>
              <w:rPr>
                <w:webHidden/>
                <w:rStyle w:val="IndexLink"/>
              </w:rPr>
              <w:t>4</w:t>
            </w:r>
            <w:r>
              <w:rPr>
                <w:rStyle w:val="IndexLink"/>
                <w:rtl w:val="true"/>
              </w:rPr>
              <w:t xml:space="preserve">- </w:t>
            </w:r>
            <w:r>
              <w:rPr>
                <w:rStyle w:val="IndexLink"/>
                <w:rtl w:val="true"/>
              </w:rPr>
              <w:t>شخصیت تراشی</w:t>
            </w:r>
            <w:r>
              <w:rPr>
                <w:rStyle w:val="IndexLink"/>
                <w:rtl w:val="true"/>
              </w:rPr>
              <w:tab/>
            </w:r>
            <w:r>
              <w:rPr>
                <w:rStyle w:val="IndexLink"/>
              </w:rPr>
              <w:t>348</w:t>
            </w:r>
          </w:hyperlink>
        </w:p>
        <w:p>
          <w:pPr>
            <w:pStyle w:val="Contents5"/>
            <w:tabs>
              <w:tab w:val="clear" w:pos="7892"/>
              <w:tab w:val="right" w:pos="9026" w:leader="dot"/>
            </w:tabs>
            <w:rPr/>
          </w:pPr>
          <w:hyperlink w:anchor="__RefHeading___Toc6133462_2870459653">
            <w:r>
              <w:rPr>
                <w:webHidden/>
                <w:rStyle w:val="IndexLink"/>
              </w:rPr>
              <w:t>5</w:t>
            </w:r>
            <w:r>
              <w:rPr>
                <w:rStyle w:val="IndexLink"/>
                <w:rtl w:val="true"/>
              </w:rPr>
              <w:t xml:space="preserve">- </w:t>
            </w:r>
            <w:r>
              <w:rPr>
                <w:rStyle w:val="IndexLink"/>
                <w:rtl w:val="true"/>
              </w:rPr>
              <w:t>خونخواهی عثمان</w:t>
            </w:r>
            <w:r>
              <w:rPr>
                <w:rStyle w:val="IndexLink"/>
                <w:rtl w:val="true"/>
              </w:rPr>
              <w:tab/>
            </w:r>
            <w:r>
              <w:rPr>
                <w:rStyle w:val="IndexLink"/>
              </w:rPr>
              <w:t>350</w:t>
            </w:r>
          </w:hyperlink>
        </w:p>
        <w:p>
          <w:pPr>
            <w:pStyle w:val="Contents5"/>
            <w:tabs>
              <w:tab w:val="clear" w:pos="7892"/>
              <w:tab w:val="right" w:pos="9026" w:leader="dot"/>
            </w:tabs>
            <w:rPr/>
          </w:pPr>
          <w:hyperlink w:anchor="__RefHeading___Toc6133464_2870459653">
            <w:r>
              <w:rPr>
                <w:webHidden/>
                <w:rStyle w:val="IndexLink"/>
              </w:rPr>
              <w:t>6</w:t>
            </w:r>
            <w:r>
              <w:rPr>
                <w:rStyle w:val="IndexLink"/>
                <w:rtl w:val="true"/>
              </w:rPr>
              <w:t xml:space="preserve">- </w:t>
            </w:r>
            <w:r>
              <w:rPr>
                <w:rStyle w:val="IndexLink"/>
                <w:rtl w:val="true"/>
              </w:rPr>
              <w:t>ممنوعیت نقل فضایل علیه السلام</w:t>
            </w:r>
            <w:r>
              <w:rPr>
                <w:rStyle w:val="IndexLink"/>
                <w:rtl w:val="true"/>
              </w:rPr>
              <w:tab/>
            </w:r>
            <w:r>
              <w:rPr>
                <w:rStyle w:val="IndexLink"/>
              </w:rPr>
              <w:t>353</w:t>
            </w:r>
          </w:hyperlink>
        </w:p>
        <w:p>
          <w:pPr>
            <w:pStyle w:val="Contents6"/>
            <w:tabs>
              <w:tab w:val="clear" w:pos="7609"/>
              <w:tab w:val="right" w:pos="9026" w:leader="dot"/>
            </w:tabs>
            <w:rPr/>
          </w:pPr>
          <w:hyperlink w:anchor="__RefHeading___Toc6133466_2870459653">
            <w:r>
              <w:rPr>
                <w:webHidden/>
                <w:rStyle w:val="IndexLink"/>
                <w:rtl w:val="true"/>
              </w:rPr>
              <w:t>اشاره</w:t>
            </w:r>
            <w:r>
              <w:rPr>
                <w:rStyle w:val="IndexLink"/>
                <w:rtl w:val="true"/>
              </w:rPr>
              <w:tab/>
            </w:r>
            <w:r>
              <w:rPr>
                <w:rStyle w:val="IndexLink"/>
              </w:rPr>
              <w:t>353</w:t>
            </w:r>
          </w:hyperlink>
        </w:p>
        <w:p>
          <w:pPr>
            <w:pStyle w:val="Contents6"/>
            <w:tabs>
              <w:tab w:val="clear" w:pos="7609"/>
              <w:tab w:val="right" w:pos="9026" w:leader="dot"/>
            </w:tabs>
            <w:rPr/>
          </w:pPr>
          <w:hyperlink w:anchor="__RefHeading___Toc6133468_2870459653">
            <w:r>
              <w:rPr>
                <w:webHidden/>
                <w:rStyle w:val="IndexLink"/>
                <w:rtl w:val="true"/>
              </w:rPr>
              <w:t>عبرت</w:t>
            </w:r>
            <w:r>
              <w:rPr>
                <w:rStyle w:val="IndexLink"/>
                <w:rtl w:val="true"/>
              </w:rPr>
              <w:tab/>
            </w:r>
            <w:r>
              <w:rPr>
                <w:rStyle w:val="IndexLink"/>
              </w:rPr>
              <w:t>355</w:t>
            </w:r>
          </w:hyperlink>
        </w:p>
        <w:p>
          <w:pPr>
            <w:pStyle w:val="Contents5"/>
            <w:tabs>
              <w:tab w:val="clear" w:pos="7892"/>
              <w:tab w:val="right" w:pos="9026" w:leader="dot"/>
            </w:tabs>
            <w:rPr/>
          </w:pPr>
          <w:hyperlink w:anchor="__RefHeading___Toc6133470_2870459653">
            <w:r>
              <w:rPr>
                <w:webHidden/>
                <w:rStyle w:val="IndexLink"/>
              </w:rPr>
              <w:t>7</w:t>
            </w:r>
            <w:r>
              <w:rPr>
                <w:rStyle w:val="IndexLink"/>
                <w:rtl w:val="true"/>
              </w:rPr>
              <w:t xml:space="preserve">- </w:t>
            </w:r>
            <w:r>
              <w:rPr>
                <w:rStyle w:val="IndexLink"/>
                <w:rtl w:val="true"/>
              </w:rPr>
              <w:t>جعل فضایل بنی امیه</w:t>
            </w:r>
            <w:r>
              <w:rPr>
                <w:rStyle w:val="IndexLink"/>
                <w:rtl w:val="true"/>
              </w:rPr>
              <w:tab/>
            </w:r>
            <w:r>
              <w:rPr>
                <w:rStyle w:val="IndexLink"/>
              </w:rPr>
              <w:t>356</w:t>
            </w:r>
          </w:hyperlink>
        </w:p>
        <w:p>
          <w:pPr>
            <w:pStyle w:val="Contents5"/>
            <w:tabs>
              <w:tab w:val="clear" w:pos="7892"/>
              <w:tab w:val="right" w:pos="9026" w:leader="dot"/>
            </w:tabs>
            <w:rPr/>
          </w:pPr>
          <w:hyperlink w:anchor="__RefHeading___Toc6133472_2870459653">
            <w:r>
              <w:rPr>
                <w:webHidden/>
                <w:rStyle w:val="IndexLink"/>
              </w:rPr>
              <w:t>8</w:t>
            </w:r>
            <w:r>
              <w:rPr>
                <w:rStyle w:val="IndexLink"/>
                <w:rtl w:val="true"/>
              </w:rPr>
              <w:t xml:space="preserve">- </w:t>
            </w:r>
            <w:r>
              <w:rPr>
                <w:rStyle w:val="IndexLink"/>
                <w:rtl w:val="true"/>
              </w:rPr>
              <w:t>ترور شخصیت امیرالمؤمنین علیه السلام</w:t>
            </w:r>
            <w:r>
              <w:rPr>
                <w:rStyle w:val="IndexLink"/>
                <w:rtl w:val="true"/>
              </w:rPr>
              <w:tab/>
            </w:r>
            <w:r>
              <w:rPr>
                <w:rStyle w:val="IndexLink"/>
              </w:rPr>
              <w:t>357</w:t>
            </w:r>
          </w:hyperlink>
        </w:p>
        <w:p>
          <w:pPr>
            <w:pStyle w:val="Contents4"/>
            <w:tabs>
              <w:tab w:val="clear" w:pos="8176"/>
              <w:tab w:val="right" w:pos="9026" w:leader="dot"/>
            </w:tabs>
            <w:rPr/>
          </w:pPr>
          <w:hyperlink w:anchor="__RefHeading___Toc6133474_2870459653">
            <w:r>
              <w:rPr>
                <w:webHidden/>
                <w:rStyle w:val="IndexLink"/>
                <w:rtl w:val="true"/>
              </w:rPr>
              <w:t xml:space="preserve">الف </w:t>
            </w:r>
            <w:r>
              <w:rPr>
                <w:rStyle w:val="IndexLink"/>
                <w:rtl w:val="true"/>
              </w:rPr>
              <w:t xml:space="preserve">: </w:t>
            </w:r>
            <w:r>
              <w:rPr>
                <w:rStyle w:val="IndexLink"/>
                <w:rtl w:val="true"/>
              </w:rPr>
              <w:t>بسیج تمام امکانات و نیرو</w:t>
            </w:r>
            <w:r>
              <w:rPr>
                <w:rStyle w:val="IndexLink"/>
                <w:rtl w:val="true"/>
              </w:rPr>
              <w:tab/>
            </w:r>
            <w:r>
              <w:rPr>
                <w:rStyle w:val="IndexLink"/>
              </w:rPr>
              <w:t>357</w:t>
            </w:r>
          </w:hyperlink>
        </w:p>
        <w:p>
          <w:pPr>
            <w:pStyle w:val="Contents4"/>
            <w:tabs>
              <w:tab w:val="clear" w:pos="8176"/>
              <w:tab w:val="right" w:pos="9026" w:leader="dot"/>
            </w:tabs>
            <w:rPr/>
          </w:pPr>
          <w:hyperlink w:anchor="__RefHeading___Toc6133476_2870459653">
            <w:r>
              <w:rPr>
                <w:webHidden/>
                <w:rStyle w:val="IndexLink"/>
                <w:rtl w:val="true"/>
              </w:rPr>
              <w:t xml:space="preserve">ب </w:t>
            </w:r>
            <w:r>
              <w:rPr>
                <w:rStyle w:val="IndexLink"/>
                <w:rtl w:val="true"/>
              </w:rPr>
              <w:t xml:space="preserve">: </w:t>
            </w:r>
            <w:r>
              <w:rPr>
                <w:rStyle w:val="IndexLink"/>
                <w:rtl w:val="true"/>
              </w:rPr>
              <w:t>ایجاد جو رعب و وحشت</w:t>
            </w:r>
            <w:r>
              <w:rPr>
                <w:rStyle w:val="IndexLink"/>
                <w:rtl w:val="true"/>
              </w:rPr>
              <w:tab/>
            </w:r>
            <w:r>
              <w:rPr>
                <w:rStyle w:val="IndexLink"/>
              </w:rPr>
              <w:t>358</w:t>
            </w:r>
          </w:hyperlink>
        </w:p>
        <w:p>
          <w:pPr>
            <w:pStyle w:val="Contents4"/>
            <w:tabs>
              <w:tab w:val="clear" w:pos="8176"/>
              <w:tab w:val="right" w:pos="9026" w:leader="dot"/>
            </w:tabs>
            <w:rPr/>
          </w:pPr>
          <w:hyperlink w:anchor="__RefHeading___Toc6133478_2870459653">
            <w:r>
              <w:rPr>
                <w:webHidden/>
                <w:rStyle w:val="IndexLink"/>
                <w:rtl w:val="true"/>
              </w:rPr>
              <w:t xml:space="preserve">ج </w:t>
            </w:r>
            <w:r>
              <w:rPr>
                <w:rStyle w:val="IndexLink"/>
                <w:rtl w:val="true"/>
              </w:rPr>
              <w:t xml:space="preserve">: </w:t>
            </w:r>
            <w:r>
              <w:rPr>
                <w:rStyle w:val="IndexLink"/>
                <w:rtl w:val="true"/>
              </w:rPr>
              <w:t>عوامل انحراف جامعه اسلامی</w:t>
            </w:r>
            <w:r>
              <w:rPr>
                <w:rStyle w:val="IndexLink"/>
                <w:rtl w:val="true"/>
              </w:rPr>
              <w:tab/>
            </w:r>
            <w:r>
              <w:rPr>
                <w:rStyle w:val="IndexLink"/>
              </w:rPr>
              <w:t>366</w:t>
            </w:r>
          </w:hyperlink>
        </w:p>
        <w:p>
          <w:pPr>
            <w:pStyle w:val="Contents5"/>
            <w:tabs>
              <w:tab w:val="clear" w:pos="7892"/>
              <w:tab w:val="right" w:pos="9026" w:leader="dot"/>
            </w:tabs>
            <w:rPr/>
          </w:pPr>
          <w:hyperlink w:anchor="__RefHeading___Toc6133480_2870459653">
            <w:r>
              <w:rPr>
                <w:webHidden/>
                <w:rStyle w:val="IndexLink"/>
                <w:rtl w:val="true"/>
              </w:rPr>
              <w:t>اشاره</w:t>
            </w:r>
            <w:r>
              <w:rPr>
                <w:rStyle w:val="IndexLink"/>
                <w:rtl w:val="true"/>
              </w:rPr>
              <w:tab/>
            </w:r>
            <w:r>
              <w:rPr>
                <w:rStyle w:val="IndexLink"/>
              </w:rPr>
              <w:t>366</w:t>
            </w:r>
          </w:hyperlink>
        </w:p>
        <w:p>
          <w:pPr>
            <w:pStyle w:val="Contents5"/>
            <w:tabs>
              <w:tab w:val="clear" w:pos="7892"/>
              <w:tab w:val="right" w:pos="9026" w:leader="dot"/>
            </w:tabs>
            <w:rPr/>
          </w:pPr>
          <w:hyperlink w:anchor="__RefHeading___Toc6133482_2870459653">
            <w:r>
              <w:rPr>
                <w:webHidden/>
                <w:rStyle w:val="IndexLink"/>
              </w:rPr>
              <w:t>1</w:t>
            </w:r>
            <w:r>
              <w:rPr>
                <w:rStyle w:val="IndexLink"/>
                <w:rtl w:val="true"/>
              </w:rPr>
              <w:t xml:space="preserve">- </w:t>
            </w:r>
            <w:r>
              <w:rPr>
                <w:rStyle w:val="IndexLink"/>
                <w:rtl w:val="true"/>
              </w:rPr>
              <w:t>تبلیغات</w:t>
            </w:r>
            <w:r>
              <w:rPr>
                <w:rStyle w:val="IndexLink"/>
                <w:rtl w:val="true"/>
              </w:rPr>
              <w:tab/>
            </w:r>
            <w:r>
              <w:rPr>
                <w:rStyle w:val="IndexLink"/>
              </w:rPr>
              <w:t>366</w:t>
            </w:r>
          </w:hyperlink>
        </w:p>
        <w:p>
          <w:pPr>
            <w:pStyle w:val="Contents5"/>
            <w:tabs>
              <w:tab w:val="clear" w:pos="7892"/>
              <w:tab w:val="right" w:pos="9026" w:leader="dot"/>
            </w:tabs>
            <w:rPr/>
          </w:pPr>
          <w:hyperlink w:anchor="__RefHeading___Toc6133484_2870459653">
            <w:r>
              <w:rPr>
                <w:webHidden/>
                <w:rStyle w:val="IndexLink"/>
              </w:rPr>
              <w:t>2</w:t>
            </w:r>
            <w:r>
              <w:rPr>
                <w:rStyle w:val="IndexLink"/>
                <w:rtl w:val="true"/>
              </w:rPr>
              <w:t xml:space="preserve">- </w:t>
            </w:r>
            <w:r>
              <w:rPr>
                <w:rStyle w:val="IndexLink"/>
                <w:rtl w:val="true"/>
              </w:rPr>
              <w:t>تطمیع</w:t>
            </w:r>
            <w:r>
              <w:rPr>
                <w:rStyle w:val="IndexLink"/>
                <w:rtl w:val="true"/>
              </w:rPr>
              <w:tab/>
            </w:r>
            <w:r>
              <w:rPr>
                <w:rStyle w:val="IndexLink"/>
              </w:rPr>
              <w:t>367</w:t>
            </w:r>
          </w:hyperlink>
        </w:p>
        <w:p>
          <w:pPr>
            <w:pStyle w:val="Contents5"/>
            <w:tabs>
              <w:tab w:val="clear" w:pos="7892"/>
              <w:tab w:val="right" w:pos="9026" w:leader="dot"/>
            </w:tabs>
            <w:rPr/>
          </w:pPr>
          <w:hyperlink w:anchor="__RefHeading___Toc6133486_2870459653">
            <w:r>
              <w:rPr>
                <w:webHidden/>
                <w:rStyle w:val="IndexLink"/>
              </w:rPr>
              <w:t>3</w:t>
            </w:r>
            <w:r>
              <w:rPr>
                <w:rStyle w:val="IndexLink"/>
                <w:rtl w:val="true"/>
              </w:rPr>
              <w:t xml:space="preserve">- </w:t>
            </w:r>
            <w:r>
              <w:rPr>
                <w:rStyle w:val="IndexLink"/>
                <w:rtl w:val="true"/>
              </w:rPr>
              <w:t>تهدید</w:t>
            </w:r>
            <w:r>
              <w:rPr>
                <w:rStyle w:val="IndexLink"/>
                <w:rtl w:val="true"/>
              </w:rPr>
              <w:tab/>
            </w:r>
            <w:r>
              <w:rPr>
                <w:rStyle w:val="IndexLink"/>
              </w:rPr>
              <w:t>371</w:t>
            </w:r>
          </w:hyperlink>
        </w:p>
        <w:p>
          <w:pPr>
            <w:pStyle w:val="Contents3"/>
            <w:tabs>
              <w:tab w:val="clear" w:pos="8459"/>
              <w:tab w:val="right" w:pos="9026" w:leader="dot"/>
            </w:tabs>
            <w:rPr/>
          </w:pPr>
          <w:hyperlink w:anchor="__RefHeading___Toc6133488_2870459653">
            <w:r>
              <w:rPr>
                <w:webHidden/>
                <w:rStyle w:val="IndexLink"/>
                <w:rtl w:val="true"/>
              </w:rPr>
              <w:t>نتیجه گیری</w:t>
            </w:r>
            <w:r>
              <w:rPr>
                <w:rStyle w:val="IndexLink"/>
                <w:rtl w:val="true"/>
              </w:rPr>
              <w:tab/>
            </w:r>
            <w:r>
              <w:rPr>
                <w:rStyle w:val="IndexLink"/>
              </w:rPr>
              <w:t>374</w:t>
            </w:r>
          </w:hyperlink>
        </w:p>
        <w:p>
          <w:pPr>
            <w:pStyle w:val="Contents3"/>
            <w:tabs>
              <w:tab w:val="clear" w:pos="8459"/>
              <w:tab w:val="right" w:pos="9026" w:leader="dot"/>
            </w:tabs>
            <w:rPr/>
          </w:pPr>
          <w:hyperlink w:anchor="__RefHeading___Toc6133490_2870459653">
            <w:r>
              <w:rPr>
                <w:webHidden/>
                <w:rStyle w:val="IndexLink"/>
                <w:rtl w:val="true"/>
              </w:rPr>
              <w:t>منابع و مآخذ</w:t>
            </w:r>
            <w:r>
              <w:rPr>
                <w:rStyle w:val="IndexLink"/>
                <w:rtl w:val="true"/>
              </w:rPr>
              <w:tab/>
            </w:r>
            <w:r>
              <w:rPr>
                <w:rStyle w:val="IndexLink"/>
              </w:rPr>
              <w:t>376</w:t>
            </w:r>
          </w:hyperlink>
        </w:p>
        <w:p>
          <w:pPr>
            <w:pStyle w:val="Contents2"/>
            <w:tabs>
              <w:tab w:val="clear" w:pos="8743"/>
              <w:tab w:val="right" w:pos="9026" w:leader="dot"/>
            </w:tabs>
            <w:rPr/>
          </w:pPr>
          <w:hyperlink w:anchor="__RefHeading___Toc6133492_2870459653">
            <w:r>
              <w:rPr>
                <w:webHidden/>
                <w:rStyle w:val="IndexLink"/>
                <w:rtl w:val="true"/>
              </w:rPr>
              <w:t xml:space="preserve">استفاده ابزاری از دین از غدیر تا عاشورا </w:t>
            </w:r>
            <w:r>
              <w:rPr>
                <w:rStyle w:val="IndexLink"/>
                <w:rtl w:val="true"/>
              </w:rPr>
              <w:t xml:space="preserve">/ </w:t>
            </w:r>
            <w:r>
              <w:rPr>
                <w:rStyle w:val="IndexLink"/>
                <w:rtl w:val="true"/>
              </w:rPr>
              <w:t>ميكاييل صفایی</w:t>
            </w:r>
            <w:r>
              <w:rPr>
                <w:rStyle w:val="IndexLink"/>
                <w:rtl w:val="true"/>
              </w:rPr>
              <w:tab/>
            </w:r>
            <w:r>
              <w:rPr>
                <w:rStyle w:val="IndexLink"/>
              </w:rPr>
              <w:t>378</w:t>
            </w:r>
          </w:hyperlink>
        </w:p>
        <w:p>
          <w:pPr>
            <w:pStyle w:val="Contents3"/>
            <w:tabs>
              <w:tab w:val="clear" w:pos="8459"/>
              <w:tab w:val="right" w:pos="9026" w:leader="dot"/>
            </w:tabs>
            <w:rPr/>
          </w:pPr>
          <w:hyperlink w:anchor="__RefHeading___Toc6133494_2870459653">
            <w:r>
              <w:rPr>
                <w:webHidden/>
                <w:rStyle w:val="IndexLink"/>
                <w:rtl w:val="true"/>
              </w:rPr>
              <w:t>اشاره</w:t>
            </w:r>
            <w:r>
              <w:rPr>
                <w:rStyle w:val="IndexLink"/>
                <w:rtl w:val="true"/>
              </w:rPr>
              <w:tab/>
            </w:r>
            <w:r>
              <w:rPr>
                <w:rStyle w:val="IndexLink"/>
              </w:rPr>
              <w:t>378</w:t>
            </w:r>
          </w:hyperlink>
        </w:p>
        <w:p>
          <w:pPr>
            <w:pStyle w:val="Contents3"/>
            <w:tabs>
              <w:tab w:val="clear" w:pos="8459"/>
              <w:tab w:val="right" w:pos="9026" w:leader="dot"/>
            </w:tabs>
            <w:rPr/>
          </w:pPr>
          <w:hyperlink w:anchor="__RefHeading___Toc6133496_2870459653">
            <w:r>
              <w:rPr>
                <w:webHidden/>
                <w:rStyle w:val="IndexLink"/>
                <w:rtl w:val="true"/>
              </w:rPr>
              <w:t>پیش گفتار</w:t>
            </w:r>
            <w:r>
              <w:rPr>
                <w:rStyle w:val="IndexLink"/>
                <w:rtl w:val="true"/>
              </w:rPr>
              <w:tab/>
            </w:r>
            <w:r>
              <w:rPr>
                <w:rStyle w:val="IndexLink"/>
              </w:rPr>
              <w:t>378</w:t>
            </w:r>
          </w:hyperlink>
        </w:p>
        <w:p>
          <w:pPr>
            <w:pStyle w:val="Contents3"/>
            <w:tabs>
              <w:tab w:val="clear" w:pos="8459"/>
              <w:tab w:val="right" w:pos="9026" w:leader="dot"/>
            </w:tabs>
            <w:rPr/>
          </w:pPr>
          <w:hyperlink w:anchor="__RefHeading___Toc6133498_2870459653">
            <w:r>
              <w:rPr>
                <w:webHidden/>
                <w:rStyle w:val="IndexLink"/>
                <w:rtl w:val="true"/>
              </w:rPr>
              <w:t>دولت دینی و دین دولتی در متون اسلامی</w:t>
            </w:r>
            <w:r>
              <w:rPr>
                <w:rStyle w:val="IndexLink"/>
                <w:rtl w:val="true"/>
              </w:rPr>
              <w:tab/>
            </w:r>
            <w:r>
              <w:rPr>
                <w:rStyle w:val="IndexLink"/>
              </w:rPr>
              <w:t>380</w:t>
            </w:r>
          </w:hyperlink>
        </w:p>
        <w:p>
          <w:pPr>
            <w:pStyle w:val="Contents4"/>
            <w:tabs>
              <w:tab w:val="clear" w:pos="8176"/>
              <w:tab w:val="right" w:pos="9026" w:leader="dot"/>
            </w:tabs>
            <w:rPr/>
          </w:pPr>
          <w:hyperlink w:anchor="__RefHeading___Toc6133500_2870459653">
            <w:r>
              <w:rPr>
                <w:webHidden/>
                <w:rStyle w:val="IndexLink"/>
                <w:rtl w:val="true"/>
              </w:rPr>
              <w:t>اشاره</w:t>
            </w:r>
            <w:r>
              <w:rPr>
                <w:rStyle w:val="IndexLink"/>
                <w:rtl w:val="true"/>
              </w:rPr>
              <w:tab/>
            </w:r>
            <w:r>
              <w:rPr>
                <w:rStyle w:val="IndexLink"/>
              </w:rPr>
              <w:t>380</w:t>
            </w:r>
          </w:hyperlink>
        </w:p>
        <w:p>
          <w:pPr>
            <w:pStyle w:val="Contents4"/>
            <w:tabs>
              <w:tab w:val="clear" w:pos="8176"/>
              <w:tab w:val="right" w:pos="9026" w:leader="dot"/>
            </w:tabs>
            <w:rPr/>
          </w:pPr>
          <w:hyperlink w:anchor="__RefHeading___Toc6133502_2870459653">
            <w:r>
              <w:rPr>
                <w:webHidden/>
                <w:rStyle w:val="IndexLink"/>
                <w:rtl w:val="true"/>
              </w:rPr>
              <w:t xml:space="preserve">• </w:t>
            </w:r>
            <w:r>
              <w:rPr>
                <w:rStyle w:val="IndexLink"/>
                <w:rtl w:val="true"/>
              </w:rPr>
              <w:t>قرآن</w:t>
            </w:r>
            <w:r>
              <w:rPr>
                <w:rStyle w:val="IndexLink"/>
                <w:rtl w:val="true"/>
              </w:rPr>
              <w:tab/>
            </w:r>
            <w:r>
              <w:rPr>
                <w:rStyle w:val="IndexLink"/>
              </w:rPr>
              <w:t>380</w:t>
            </w:r>
          </w:hyperlink>
        </w:p>
        <w:p>
          <w:pPr>
            <w:pStyle w:val="Contents4"/>
            <w:tabs>
              <w:tab w:val="clear" w:pos="8176"/>
              <w:tab w:val="right" w:pos="9026" w:leader="dot"/>
            </w:tabs>
            <w:rPr/>
          </w:pPr>
          <w:hyperlink w:anchor="__RefHeading___Toc6133504_2870459653">
            <w:r>
              <w:rPr>
                <w:webHidden/>
                <w:rStyle w:val="IndexLink"/>
                <w:rtl w:val="true"/>
              </w:rPr>
              <w:t xml:space="preserve">• </w:t>
            </w:r>
            <w:r>
              <w:rPr>
                <w:rStyle w:val="IndexLink"/>
                <w:rtl w:val="true"/>
              </w:rPr>
              <w:t>تحریف سخن و قانون الهی</w:t>
            </w:r>
            <w:r>
              <w:rPr>
                <w:rStyle w:val="IndexLink"/>
                <w:rtl w:val="true"/>
              </w:rPr>
              <w:tab/>
            </w:r>
            <w:r>
              <w:rPr>
                <w:rStyle w:val="IndexLink"/>
              </w:rPr>
              <w:t>380</w:t>
            </w:r>
          </w:hyperlink>
        </w:p>
        <w:p>
          <w:pPr>
            <w:pStyle w:val="Contents5"/>
            <w:tabs>
              <w:tab w:val="clear" w:pos="7892"/>
              <w:tab w:val="right" w:pos="9026" w:leader="dot"/>
            </w:tabs>
            <w:rPr/>
          </w:pPr>
          <w:hyperlink w:anchor="__RefHeading___Toc6133506_2870459653">
            <w:r>
              <w:rPr>
                <w:webHidden/>
                <w:rStyle w:val="IndexLink"/>
                <w:rtl w:val="true"/>
              </w:rPr>
              <w:t>اشاره</w:t>
            </w:r>
            <w:r>
              <w:rPr>
                <w:rStyle w:val="IndexLink"/>
                <w:rtl w:val="true"/>
              </w:rPr>
              <w:tab/>
            </w:r>
            <w:r>
              <w:rPr>
                <w:rStyle w:val="IndexLink"/>
              </w:rPr>
              <w:t>380</w:t>
            </w:r>
          </w:hyperlink>
        </w:p>
        <w:p>
          <w:pPr>
            <w:pStyle w:val="Contents5"/>
            <w:tabs>
              <w:tab w:val="clear" w:pos="7892"/>
              <w:tab w:val="right" w:pos="9026" w:leader="dot"/>
            </w:tabs>
            <w:rPr/>
          </w:pPr>
          <w:hyperlink w:anchor="__RefHeading___Toc6133508_2870459653">
            <w:r>
              <w:rPr>
                <w:webHidden/>
                <w:rStyle w:val="IndexLink"/>
                <w:rtl w:val="true"/>
              </w:rPr>
              <w:t>الف</w:t>
            </w:r>
            <w:r>
              <w:rPr>
                <w:rStyle w:val="IndexLink"/>
                <w:rtl w:val="true"/>
              </w:rPr>
              <w:t xml:space="preserve">) </w:t>
            </w:r>
            <w:r>
              <w:rPr>
                <w:rStyle w:val="IndexLink"/>
                <w:rtl w:val="true"/>
              </w:rPr>
              <w:t>تحريف آگاهانه و هدفمند</w:t>
            </w:r>
            <w:r>
              <w:rPr>
                <w:rStyle w:val="IndexLink"/>
                <w:rtl w:val="true"/>
              </w:rPr>
              <w:tab/>
            </w:r>
            <w:r>
              <w:rPr>
                <w:rStyle w:val="IndexLink"/>
              </w:rPr>
              <w:t>380</w:t>
            </w:r>
          </w:hyperlink>
        </w:p>
        <w:p>
          <w:pPr>
            <w:pStyle w:val="Contents5"/>
            <w:tabs>
              <w:tab w:val="clear" w:pos="7892"/>
              <w:tab w:val="right" w:pos="9026" w:leader="dot"/>
            </w:tabs>
            <w:rPr/>
          </w:pPr>
          <w:hyperlink w:anchor="__RefHeading___Toc6133510_2870459653">
            <w:r>
              <w:rPr>
                <w:webHidden/>
                <w:rStyle w:val="IndexLink"/>
                <w:rtl w:val="true"/>
              </w:rPr>
              <w:t>ب</w:t>
            </w:r>
            <w:r>
              <w:rPr>
                <w:rStyle w:val="IndexLink"/>
                <w:rtl w:val="true"/>
              </w:rPr>
              <w:t xml:space="preserve">) </w:t>
            </w:r>
            <w:r>
              <w:rPr>
                <w:rStyle w:val="IndexLink"/>
                <w:rtl w:val="true"/>
              </w:rPr>
              <w:t>موافق میل خود را بپذیر</w:t>
            </w:r>
            <w:r>
              <w:rPr>
                <w:rStyle w:val="IndexLink"/>
                <w:rtl w:val="true"/>
              </w:rPr>
              <w:tab/>
            </w:r>
            <w:r>
              <w:rPr>
                <w:rStyle w:val="IndexLink"/>
              </w:rPr>
              <w:t>381</w:t>
            </w:r>
          </w:hyperlink>
        </w:p>
        <w:p>
          <w:pPr>
            <w:pStyle w:val="Contents5"/>
            <w:tabs>
              <w:tab w:val="clear" w:pos="7892"/>
              <w:tab w:val="right" w:pos="9026" w:leader="dot"/>
            </w:tabs>
            <w:rPr/>
          </w:pPr>
          <w:hyperlink w:anchor="__RefHeading___Toc6133512_2870459653">
            <w:r>
              <w:rPr>
                <w:webHidden/>
                <w:rStyle w:val="IndexLink"/>
                <w:rtl w:val="true"/>
              </w:rPr>
              <w:t>ج</w:t>
            </w:r>
            <w:r>
              <w:rPr>
                <w:rStyle w:val="IndexLink"/>
                <w:rtl w:val="true"/>
              </w:rPr>
              <w:t xml:space="preserve">) </w:t>
            </w:r>
            <w:r>
              <w:rPr>
                <w:rStyle w:val="IndexLink"/>
                <w:rtl w:val="true"/>
              </w:rPr>
              <w:t>مذبذبين</w:t>
            </w:r>
            <w:r>
              <w:rPr>
                <w:rStyle w:val="IndexLink"/>
                <w:rtl w:val="true"/>
              </w:rPr>
              <w:tab/>
            </w:r>
            <w:r>
              <w:rPr>
                <w:rStyle w:val="IndexLink"/>
              </w:rPr>
              <w:t>381</w:t>
            </w:r>
          </w:hyperlink>
        </w:p>
        <w:p>
          <w:pPr>
            <w:pStyle w:val="Contents5"/>
            <w:tabs>
              <w:tab w:val="clear" w:pos="7892"/>
              <w:tab w:val="right" w:pos="9026" w:leader="dot"/>
            </w:tabs>
            <w:rPr/>
          </w:pPr>
          <w:hyperlink w:anchor="__RefHeading___Toc6133514_2870459653">
            <w:r>
              <w:rPr>
                <w:webHidden/>
                <w:rStyle w:val="IndexLink"/>
                <w:rtl w:val="true"/>
              </w:rPr>
              <w:t>د</w:t>
            </w:r>
            <w:r>
              <w:rPr>
                <w:rStyle w:val="IndexLink"/>
                <w:rtl w:val="true"/>
              </w:rPr>
              <w:t xml:space="preserve">) </w:t>
            </w:r>
            <w:r>
              <w:rPr>
                <w:rStyle w:val="IndexLink"/>
                <w:rtl w:val="true"/>
              </w:rPr>
              <w:t>دوستی مومن با استهزاء کننده دین ممنوع</w:t>
            </w:r>
            <w:r>
              <w:rPr>
                <w:rStyle w:val="IndexLink"/>
                <w:rtl w:val="true"/>
              </w:rPr>
              <w:tab/>
            </w:r>
            <w:r>
              <w:rPr>
                <w:rStyle w:val="IndexLink"/>
              </w:rPr>
              <w:t>381</w:t>
            </w:r>
          </w:hyperlink>
        </w:p>
        <w:p>
          <w:pPr>
            <w:pStyle w:val="Contents5"/>
            <w:tabs>
              <w:tab w:val="clear" w:pos="7892"/>
              <w:tab w:val="right" w:pos="9026" w:leader="dot"/>
            </w:tabs>
            <w:rPr/>
          </w:pPr>
          <w:hyperlink w:anchor="__RefHeading___Toc6133516_2870459653">
            <w:r>
              <w:rPr>
                <w:webHidden/>
                <w:rStyle w:val="IndexLink"/>
                <w:rtl w:val="true"/>
              </w:rPr>
              <w:t>ه</w:t>
            </w:r>
            <w:r>
              <w:rPr>
                <w:rStyle w:val="IndexLink"/>
                <w:rtl w:val="true"/>
              </w:rPr>
              <w:t xml:space="preserve">-) </w:t>
            </w:r>
            <w:r>
              <w:rPr>
                <w:rStyle w:val="IndexLink"/>
                <w:rtl w:val="true"/>
              </w:rPr>
              <w:t>افراط و تفریط در دین ممنوع</w:t>
            </w:r>
            <w:r>
              <w:rPr>
                <w:rStyle w:val="IndexLink"/>
                <w:rtl w:val="true"/>
              </w:rPr>
              <w:tab/>
            </w:r>
            <w:r>
              <w:rPr>
                <w:rStyle w:val="IndexLink"/>
              </w:rPr>
              <w:t>382</w:t>
            </w:r>
          </w:hyperlink>
        </w:p>
        <w:p>
          <w:pPr>
            <w:pStyle w:val="Contents5"/>
            <w:tabs>
              <w:tab w:val="clear" w:pos="7892"/>
              <w:tab w:val="right" w:pos="9026" w:leader="dot"/>
            </w:tabs>
            <w:rPr/>
          </w:pPr>
          <w:hyperlink w:anchor="__RefHeading___Toc6133518_2870459653">
            <w:r>
              <w:rPr>
                <w:webHidden/>
                <w:rStyle w:val="IndexLink"/>
                <w:rtl w:val="true"/>
              </w:rPr>
              <w:t>و</w:t>
            </w:r>
            <w:r>
              <w:rPr>
                <w:rStyle w:val="IndexLink"/>
                <w:rtl w:val="true"/>
              </w:rPr>
              <w:t xml:space="preserve">) </w:t>
            </w:r>
            <w:r>
              <w:rPr>
                <w:rStyle w:val="IndexLink"/>
                <w:rtl w:val="true"/>
              </w:rPr>
              <w:t>دین خود را سرگرمی و بازی دادن؟</w:t>
            </w:r>
            <w:r>
              <w:rPr>
                <w:rStyle w:val="IndexLink"/>
                <w:rtl w:val="true"/>
              </w:rPr>
              <w:t>!</w:t>
              <w:tab/>
            </w:r>
            <w:r>
              <w:rPr>
                <w:rStyle w:val="IndexLink"/>
              </w:rPr>
              <w:t>382</w:t>
            </w:r>
          </w:hyperlink>
        </w:p>
        <w:p>
          <w:pPr>
            <w:pStyle w:val="Contents4"/>
            <w:tabs>
              <w:tab w:val="clear" w:pos="8176"/>
              <w:tab w:val="right" w:pos="9026" w:leader="dot"/>
            </w:tabs>
            <w:rPr/>
          </w:pPr>
          <w:hyperlink w:anchor="__RefHeading___Toc6133520_2870459653">
            <w:r>
              <w:rPr>
                <w:webHidden/>
                <w:rStyle w:val="IndexLink"/>
                <w:rtl w:val="true"/>
              </w:rPr>
              <w:t xml:space="preserve">• </w:t>
            </w:r>
            <w:r>
              <w:rPr>
                <w:rStyle w:val="IndexLink"/>
                <w:rtl w:val="true"/>
              </w:rPr>
              <w:t>روایات اسلامی</w:t>
            </w:r>
            <w:r>
              <w:rPr>
                <w:rStyle w:val="IndexLink"/>
                <w:rtl w:val="true"/>
              </w:rPr>
              <w:tab/>
            </w:r>
            <w:r>
              <w:rPr>
                <w:rStyle w:val="IndexLink"/>
              </w:rPr>
              <w:t>382</w:t>
            </w:r>
          </w:hyperlink>
        </w:p>
        <w:p>
          <w:pPr>
            <w:pStyle w:val="Contents4"/>
            <w:tabs>
              <w:tab w:val="clear" w:pos="8176"/>
              <w:tab w:val="right" w:pos="9026" w:leader="dot"/>
            </w:tabs>
            <w:rPr/>
          </w:pPr>
          <w:hyperlink w:anchor="__RefHeading___Toc6133522_2870459653">
            <w:r>
              <w:rPr>
                <w:webHidden/>
                <w:rStyle w:val="IndexLink"/>
                <w:rtl w:val="true"/>
              </w:rPr>
              <w:t xml:space="preserve">• </w:t>
            </w:r>
            <w:r>
              <w:rPr>
                <w:rStyle w:val="IndexLink"/>
                <w:rtl w:val="true"/>
              </w:rPr>
              <w:t>انگیزه های استفاده ابزاری از دین</w:t>
            </w:r>
            <w:r>
              <w:rPr>
                <w:rStyle w:val="IndexLink"/>
                <w:rtl w:val="true"/>
              </w:rPr>
              <w:tab/>
            </w:r>
            <w:r>
              <w:rPr>
                <w:rStyle w:val="IndexLink"/>
              </w:rPr>
              <w:t>383</w:t>
            </w:r>
          </w:hyperlink>
        </w:p>
        <w:p>
          <w:pPr>
            <w:pStyle w:val="Contents5"/>
            <w:tabs>
              <w:tab w:val="clear" w:pos="7892"/>
              <w:tab w:val="right" w:pos="9026" w:leader="dot"/>
            </w:tabs>
            <w:rPr/>
          </w:pPr>
          <w:hyperlink w:anchor="__RefHeading___Toc6133524_2870459653">
            <w:r>
              <w:rPr>
                <w:webHidden/>
                <w:rStyle w:val="IndexLink"/>
                <w:rtl w:val="true"/>
              </w:rPr>
              <w:t>اشاره</w:t>
            </w:r>
            <w:r>
              <w:rPr>
                <w:rStyle w:val="IndexLink"/>
                <w:rtl w:val="true"/>
              </w:rPr>
              <w:tab/>
            </w:r>
            <w:r>
              <w:rPr>
                <w:rStyle w:val="IndexLink"/>
              </w:rPr>
              <w:t>383</w:t>
            </w:r>
          </w:hyperlink>
        </w:p>
        <w:p>
          <w:pPr>
            <w:pStyle w:val="Contents5"/>
            <w:tabs>
              <w:tab w:val="clear" w:pos="7892"/>
              <w:tab w:val="right" w:pos="9026" w:leader="dot"/>
            </w:tabs>
            <w:rPr/>
          </w:pPr>
          <w:hyperlink w:anchor="__RefHeading___Toc6133526_2870459653">
            <w:r>
              <w:rPr>
                <w:webHidden/>
                <w:rStyle w:val="IndexLink"/>
              </w:rPr>
              <w:t>1</w:t>
            </w:r>
            <w:r>
              <w:rPr>
                <w:rStyle w:val="IndexLink"/>
                <w:rtl w:val="true"/>
              </w:rPr>
              <w:t xml:space="preserve">- </w:t>
            </w:r>
            <w:r>
              <w:rPr>
                <w:rStyle w:val="IndexLink"/>
                <w:rtl w:val="true"/>
              </w:rPr>
              <w:t>مشروعیت بخشیدن به حاکمیت</w:t>
            </w:r>
            <w:r>
              <w:rPr>
                <w:rStyle w:val="IndexLink"/>
                <w:rtl w:val="true"/>
              </w:rPr>
              <w:tab/>
            </w:r>
            <w:r>
              <w:rPr>
                <w:rStyle w:val="IndexLink"/>
              </w:rPr>
              <w:t>383</w:t>
            </w:r>
          </w:hyperlink>
        </w:p>
        <w:p>
          <w:pPr>
            <w:pStyle w:val="Contents5"/>
            <w:tabs>
              <w:tab w:val="clear" w:pos="7892"/>
              <w:tab w:val="right" w:pos="9026" w:leader="dot"/>
            </w:tabs>
            <w:rPr/>
          </w:pPr>
          <w:hyperlink w:anchor="__RefHeading___Toc6133528_2870459653">
            <w:r>
              <w:rPr>
                <w:webHidden/>
                <w:rStyle w:val="IndexLink"/>
              </w:rPr>
              <w:t>2</w:t>
            </w:r>
            <w:r>
              <w:rPr>
                <w:rStyle w:val="IndexLink"/>
                <w:rtl w:val="true"/>
              </w:rPr>
              <w:t xml:space="preserve">- </w:t>
            </w:r>
            <w:r>
              <w:rPr>
                <w:rStyle w:val="IndexLink"/>
                <w:rtl w:val="true"/>
              </w:rPr>
              <w:t>دنیا پرستی و حب ثروت</w:t>
            </w:r>
            <w:r>
              <w:rPr>
                <w:rStyle w:val="IndexLink"/>
                <w:rtl w:val="true"/>
              </w:rPr>
              <w:tab/>
            </w:r>
            <w:r>
              <w:rPr>
                <w:rStyle w:val="IndexLink"/>
              </w:rPr>
              <w:t>384</w:t>
            </w:r>
          </w:hyperlink>
        </w:p>
        <w:p>
          <w:pPr>
            <w:pStyle w:val="Contents5"/>
            <w:tabs>
              <w:tab w:val="clear" w:pos="7892"/>
              <w:tab w:val="right" w:pos="9026" w:leader="dot"/>
            </w:tabs>
            <w:rPr/>
          </w:pPr>
          <w:hyperlink w:anchor="__RefHeading___Toc6133530_2870459653">
            <w:r>
              <w:rPr>
                <w:webHidden/>
                <w:rStyle w:val="IndexLink"/>
              </w:rPr>
              <w:t>3</w:t>
            </w:r>
            <w:r>
              <w:rPr>
                <w:rStyle w:val="IndexLink"/>
                <w:rtl w:val="true"/>
              </w:rPr>
              <w:t xml:space="preserve">- </w:t>
            </w:r>
            <w:r>
              <w:rPr>
                <w:rStyle w:val="IndexLink"/>
                <w:rtl w:val="true"/>
              </w:rPr>
              <w:t>حب ریاست</w:t>
            </w:r>
            <w:r>
              <w:rPr>
                <w:rStyle w:val="IndexLink"/>
                <w:rtl w:val="true"/>
              </w:rPr>
              <w:tab/>
            </w:r>
            <w:r>
              <w:rPr>
                <w:rStyle w:val="IndexLink"/>
              </w:rPr>
              <w:t>384</w:t>
            </w:r>
          </w:hyperlink>
        </w:p>
        <w:p>
          <w:pPr>
            <w:pStyle w:val="Contents5"/>
            <w:tabs>
              <w:tab w:val="clear" w:pos="7892"/>
              <w:tab w:val="right" w:pos="9026" w:leader="dot"/>
            </w:tabs>
            <w:rPr/>
          </w:pPr>
          <w:hyperlink w:anchor="__RefHeading___Toc6133532_2870459653">
            <w:r>
              <w:rPr>
                <w:webHidden/>
                <w:rStyle w:val="IndexLink"/>
              </w:rPr>
              <w:t>4</w:t>
            </w:r>
            <w:r>
              <w:rPr>
                <w:rStyle w:val="IndexLink"/>
                <w:rtl w:val="true"/>
              </w:rPr>
              <w:t xml:space="preserve">- </w:t>
            </w:r>
            <w:r>
              <w:rPr>
                <w:rStyle w:val="IndexLink"/>
                <w:rtl w:val="true"/>
              </w:rPr>
              <w:t>حسادت</w:t>
            </w:r>
            <w:r>
              <w:rPr>
                <w:rStyle w:val="IndexLink"/>
                <w:rtl w:val="true"/>
              </w:rPr>
              <w:tab/>
            </w:r>
            <w:r>
              <w:rPr>
                <w:rStyle w:val="IndexLink"/>
              </w:rPr>
              <w:t>385</w:t>
            </w:r>
          </w:hyperlink>
        </w:p>
        <w:p>
          <w:pPr>
            <w:pStyle w:val="Contents5"/>
            <w:tabs>
              <w:tab w:val="clear" w:pos="7892"/>
              <w:tab w:val="right" w:pos="9026" w:leader="dot"/>
            </w:tabs>
            <w:rPr/>
          </w:pPr>
          <w:hyperlink w:anchor="__RefHeading___Toc6133534_2870459653">
            <w:r>
              <w:rPr>
                <w:webHidden/>
                <w:rStyle w:val="IndexLink"/>
              </w:rPr>
              <w:t>5</w:t>
            </w:r>
            <w:r>
              <w:rPr>
                <w:rStyle w:val="IndexLink"/>
                <w:rtl w:val="true"/>
              </w:rPr>
              <w:t xml:space="preserve">- </w:t>
            </w:r>
            <w:r>
              <w:rPr>
                <w:rStyle w:val="IndexLink"/>
                <w:rtl w:val="true"/>
              </w:rPr>
              <w:t>كم اطلاعی و بی اطلاعی</w:t>
            </w:r>
            <w:r>
              <w:rPr>
                <w:rStyle w:val="IndexLink"/>
                <w:rtl w:val="true"/>
              </w:rPr>
              <w:tab/>
            </w:r>
            <w:r>
              <w:rPr>
                <w:rStyle w:val="IndexLink"/>
              </w:rPr>
              <w:t>386</w:t>
            </w:r>
          </w:hyperlink>
        </w:p>
        <w:p>
          <w:pPr>
            <w:pStyle w:val="Contents5"/>
            <w:tabs>
              <w:tab w:val="clear" w:pos="7892"/>
              <w:tab w:val="right" w:pos="9026" w:leader="dot"/>
            </w:tabs>
            <w:rPr/>
          </w:pPr>
          <w:hyperlink w:anchor="__RefHeading___Toc6133536_2870459653">
            <w:r>
              <w:rPr>
                <w:webHidden/>
                <w:rStyle w:val="IndexLink"/>
              </w:rPr>
              <w:t>6</w:t>
            </w:r>
            <w:r>
              <w:rPr>
                <w:rStyle w:val="IndexLink"/>
                <w:rtl w:val="true"/>
              </w:rPr>
              <w:t xml:space="preserve">- </w:t>
            </w:r>
            <w:r>
              <w:rPr>
                <w:rStyle w:val="IndexLink"/>
                <w:rtl w:val="true"/>
              </w:rPr>
              <w:t>نفاق</w:t>
            </w:r>
            <w:r>
              <w:rPr>
                <w:rStyle w:val="IndexLink"/>
                <w:rtl w:val="true"/>
              </w:rPr>
              <w:tab/>
            </w:r>
            <w:r>
              <w:rPr>
                <w:rStyle w:val="IndexLink"/>
              </w:rPr>
              <w:t>386</w:t>
            </w:r>
          </w:hyperlink>
        </w:p>
        <w:p>
          <w:pPr>
            <w:pStyle w:val="Contents3"/>
            <w:tabs>
              <w:tab w:val="clear" w:pos="8459"/>
              <w:tab w:val="right" w:pos="9026" w:leader="dot"/>
            </w:tabs>
            <w:rPr/>
          </w:pPr>
          <w:hyperlink w:anchor="__RefHeading___Toc6133538_2870459653">
            <w:r>
              <w:rPr>
                <w:webHidden/>
                <w:rStyle w:val="IndexLink"/>
                <w:rtl w:val="true"/>
              </w:rPr>
              <w:t>مسأله خلافت رسول صلی الله علیه وآله وسلم</w:t>
            </w:r>
            <w:r>
              <w:rPr>
                <w:rStyle w:val="IndexLink"/>
                <w:rtl w:val="true"/>
              </w:rPr>
              <w:tab/>
            </w:r>
            <w:r>
              <w:rPr>
                <w:rStyle w:val="IndexLink"/>
              </w:rPr>
              <w:t>387</w:t>
            </w:r>
          </w:hyperlink>
        </w:p>
        <w:p>
          <w:pPr>
            <w:pStyle w:val="Contents3"/>
            <w:tabs>
              <w:tab w:val="clear" w:pos="8459"/>
              <w:tab w:val="right" w:pos="9026" w:leader="dot"/>
            </w:tabs>
            <w:rPr/>
          </w:pPr>
          <w:hyperlink w:anchor="__RefHeading___Toc6133540_2870459653">
            <w:r>
              <w:rPr>
                <w:webHidden/>
                <w:rStyle w:val="IndexLink"/>
                <w:rtl w:val="true"/>
              </w:rPr>
              <w:t>نمونه هایی ابزار انگارانه به دین</w:t>
            </w:r>
            <w:r>
              <w:rPr>
                <w:rStyle w:val="IndexLink"/>
                <w:rtl w:val="true"/>
              </w:rPr>
              <w:tab/>
            </w:r>
            <w:r>
              <w:rPr>
                <w:rStyle w:val="IndexLink"/>
              </w:rPr>
              <w:t>387</w:t>
            </w:r>
          </w:hyperlink>
        </w:p>
        <w:p>
          <w:pPr>
            <w:pStyle w:val="Contents3"/>
            <w:tabs>
              <w:tab w:val="clear" w:pos="8459"/>
              <w:tab w:val="right" w:pos="9026" w:leader="dot"/>
            </w:tabs>
            <w:rPr/>
          </w:pPr>
          <w:hyperlink w:anchor="__RefHeading___Toc6133542_2870459653">
            <w:r>
              <w:rPr>
                <w:webHidden/>
                <w:rStyle w:val="IndexLink"/>
                <w:rtl w:val="true"/>
              </w:rPr>
              <w:t>مسأله خلافت رسول صلی الله علیه وآله وسلم</w:t>
            </w:r>
            <w:r>
              <w:rPr>
                <w:rStyle w:val="IndexLink"/>
                <w:rtl w:val="true"/>
              </w:rPr>
              <w:tab/>
            </w:r>
            <w:r>
              <w:rPr>
                <w:rStyle w:val="IndexLink"/>
              </w:rPr>
              <w:t>388</w:t>
            </w:r>
          </w:hyperlink>
        </w:p>
        <w:p>
          <w:pPr>
            <w:pStyle w:val="Contents3"/>
            <w:tabs>
              <w:tab w:val="clear" w:pos="8459"/>
              <w:tab w:val="right" w:pos="9026" w:leader="dot"/>
            </w:tabs>
            <w:rPr/>
          </w:pPr>
          <w:hyperlink w:anchor="__RefHeading___Toc6133544_2870459653">
            <w:r>
              <w:rPr>
                <w:webHidden/>
                <w:rStyle w:val="IndexLink"/>
                <w:rtl w:val="true"/>
              </w:rPr>
              <w:t>مکانیزم های تعیین خلیفه رسول صلی الله علیه وآله وسلم</w:t>
            </w:r>
            <w:r>
              <w:rPr>
                <w:rStyle w:val="IndexLink"/>
                <w:rtl w:val="true"/>
              </w:rPr>
              <w:tab/>
            </w:r>
            <w:r>
              <w:rPr>
                <w:rStyle w:val="IndexLink"/>
              </w:rPr>
              <w:t>388</w:t>
            </w:r>
          </w:hyperlink>
        </w:p>
        <w:p>
          <w:pPr>
            <w:pStyle w:val="Contents3"/>
            <w:tabs>
              <w:tab w:val="clear" w:pos="8459"/>
              <w:tab w:val="right" w:pos="9026" w:leader="dot"/>
            </w:tabs>
            <w:rPr/>
          </w:pPr>
          <w:hyperlink w:anchor="__RefHeading___Toc6133546_2870459653">
            <w:r>
              <w:rPr>
                <w:webHidden/>
                <w:rStyle w:val="IndexLink"/>
                <w:rtl w:val="true"/>
              </w:rPr>
              <w:t>مشروع و قانونی جلوه دادن سلطه خود</w:t>
            </w:r>
            <w:r>
              <w:rPr>
                <w:rStyle w:val="IndexLink"/>
                <w:rtl w:val="true"/>
              </w:rPr>
              <w:tab/>
            </w:r>
            <w:r>
              <w:rPr>
                <w:rStyle w:val="IndexLink"/>
              </w:rPr>
              <w:t>389</w:t>
            </w:r>
          </w:hyperlink>
        </w:p>
        <w:p>
          <w:pPr>
            <w:pStyle w:val="Contents3"/>
            <w:tabs>
              <w:tab w:val="clear" w:pos="8459"/>
              <w:tab w:val="right" w:pos="9026" w:leader="dot"/>
            </w:tabs>
            <w:rPr/>
          </w:pPr>
          <w:hyperlink w:anchor="__RefHeading___Toc6133548_2870459653">
            <w:r>
              <w:rPr>
                <w:webHidden/>
                <w:rStyle w:val="IndexLink"/>
                <w:rtl w:val="true"/>
              </w:rPr>
              <w:t>خلیفه اول و تحکیم پایه های حاکمیت</w:t>
            </w:r>
            <w:r>
              <w:rPr>
                <w:rStyle w:val="IndexLink"/>
                <w:rtl w:val="true"/>
              </w:rPr>
              <w:t>!</w:t>
              <w:tab/>
            </w:r>
            <w:r>
              <w:rPr>
                <w:rStyle w:val="IndexLink"/>
              </w:rPr>
              <w:t>389</w:t>
            </w:r>
          </w:hyperlink>
        </w:p>
        <w:p>
          <w:pPr>
            <w:pStyle w:val="Contents4"/>
            <w:tabs>
              <w:tab w:val="clear" w:pos="8176"/>
              <w:tab w:val="right" w:pos="9026" w:leader="dot"/>
            </w:tabs>
            <w:rPr/>
          </w:pPr>
          <w:hyperlink w:anchor="__RefHeading___Toc6133550_2870459653">
            <w:r>
              <w:rPr>
                <w:webHidden/>
                <w:rStyle w:val="IndexLink"/>
                <w:rtl w:val="true"/>
              </w:rPr>
              <w:t>اشاره</w:t>
            </w:r>
            <w:r>
              <w:rPr>
                <w:rStyle w:val="IndexLink"/>
                <w:rtl w:val="true"/>
              </w:rPr>
              <w:tab/>
            </w:r>
            <w:r>
              <w:rPr>
                <w:rStyle w:val="IndexLink"/>
              </w:rPr>
              <w:t>389</w:t>
            </w:r>
          </w:hyperlink>
        </w:p>
        <w:p>
          <w:pPr>
            <w:pStyle w:val="Contents4"/>
            <w:tabs>
              <w:tab w:val="clear" w:pos="8176"/>
              <w:tab w:val="right" w:pos="9026" w:leader="dot"/>
            </w:tabs>
            <w:rPr/>
          </w:pPr>
          <w:hyperlink w:anchor="__RefHeading___Toc6133552_2870459653">
            <w:r>
              <w:rPr>
                <w:webHidden/>
                <w:rStyle w:val="IndexLink"/>
                <w:rtl w:val="true"/>
              </w:rPr>
              <w:t>الف</w:t>
            </w:r>
            <w:r>
              <w:rPr>
                <w:rStyle w:val="IndexLink"/>
                <w:rtl w:val="true"/>
              </w:rPr>
              <w:t xml:space="preserve">) </w:t>
            </w:r>
            <w:r>
              <w:rPr>
                <w:rStyle w:val="IndexLink"/>
                <w:rtl w:val="true"/>
              </w:rPr>
              <w:t>حدیث فدک</w:t>
            </w:r>
            <w:r>
              <w:rPr>
                <w:rStyle w:val="IndexLink"/>
                <w:rtl w:val="true"/>
              </w:rPr>
              <w:tab/>
            </w:r>
            <w:r>
              <w:rPr>
                <w:rStyle w:val="IndexLink"/>
              </w:rPr>
              <w:t>389</w:t>
            </w:r>
          </w:hyperlink>
        </w:p>
        <w:p>
          <w:pPr>
            <w:pStyle w:val="Contents4"/>
            <w:tabs>
              <w:tab w:val="clear" w:pos="8176"/>
              <w:tab w:val="right" w:pos="9026" w:leader="dot"/>
            </w:tabs>
            <w:rPr/>
          </w:pPr>
          <w:hyperlink w:anchor="__RefHeading___Toc6133554_2870459653">
            <w:r>
              <w:rPr>
                <w:webHidden/>
                <w:rStyle w:val="IndexLink"/>
                <w:rtl w:val="true"/>
              </w:rPr>
              <w:t>ب</w:t>
            </w:r>
            <w:r>
              <w:rPr>
                <w:rStyle w:val="IndexLink"/>
                <w:rtl w:val="true"/>
              </w:rPr>
              <w:t xml:space="preserve">) </w:t>
            </w:r>
            <w:r>
              <w:rPr>
                <w:rStyle w:val="IndexLink"/>
                <w:rtl w:val="true"/>
              </w:rPr>
              <w:t>جریان ارتداد بعد از رسول اکرم صلی الله علیه وآله وسلم</w:t>
            </w:r>
            <w:r>
              <w:rPr>
                <w:rStyle w:val="IndexLink"/>
                <w:rtl w:val="true"/>
              </w:rPr>
              <w:tab/>
            </w:r>
            <w:r>
              <w:rPr>
                <w:rStyle w:val="IndexLink"/>
              </w:rPr>
              <w:t>390</w:t>
            </w:r>
          </w:hyperlink>
        </w:p>
        <w:p>
          <w:pPr>
            <w:pStyle w:val="Contents3"/>
            <w:tabs>
              <w:tab w:val="clear" w:pos="8459"/>
              <w:tab w:val="right" w:pos="9026" w:leader="dot"/>
            </w:tabs>
            <w:rPr/>
          </w:pPr>
          <w:hyperlink w:anchor="__RefHeading___Toc6133556_2870459653">
            <w:r>
              <w:rPr>
                <w:webHidden/>
                <w:rStyle w:val="IndexLink"/>
                <w:rtl w:val="true"/>
              </w:rPr>
              <w:t>عمر و نگاه ابزار انگارانه به دین</w:t>
            </w:r>
            <w:r>
              <w:rPr>
                <w:rStyle w:val="IndexLink"/>
                <w:rtl w:val="true"/>
              </w:rPr>
              <w:tab/>
            </w:r>
            <w:r>
              <w:rPr>
                <w:rStyle w:val="IndexLink"/>
              </w:rPr>
              <w:t>391</w:t>
            </w:r>
          </w:hyperlink>
        </w:p>
        <w:p>
          <w:pPr>
            <w:pStyle w:val="Contents3"/>
            <w:tabs>
              <w:tab w:val="clear" w:pos="8459"/>
              <w:tab w:val="right" w:pos="9026" w:leader="dot"/>
            </w:tabs>
            <w:rPr/>
          </w:pPr>
          <w:hyperlink w:anchor="__RefHeading___Toc6133558_2870459653">
            <w:r>
              <w:rPr>
                <w:webHidden/>
                <w:rStyle w:val="IndexLink"/>
                <w:rtl w:val="true"/>
              </w:rPr>
              <w:t>اجتهاد در مقابل نص</w:t>
            </w:r>
            <w:r>
              <w:rPr>
                <w:rStyle w:val="IndexLink"/>
                <w:rtl w:val="true"/>
              </w:rPr>
              <w:tab/>
            </w:r>
            <w:r>
              <w:rPr>
                <w:rStyle w:val="IndexLink"/>
              </w:rPr>
              <w:t>391</w:t>
            </w:r>
          </w:hyperlink>
        </w:p>
        <w:p>
          <w:pPr>
            <w:pStyle w:val="Contents3"/>
            <w:tabs>
              <w:tab w:val="clear" w:pos="8459"/>
              <w:tab w:val="right" w:pos="9026" w:leader="dot"/>
            </w:tabs>
            <w:rPr/>
          </w:pPr>
          <w:hyperlink w:anchor="__RefHeading___Toc6133560_2870459653">
            <w:r>
              <w:rPr>
                <w:webHidden/>
                <w:rStyle w:val="IndexLink"/>
                <w:rtl w:val="true"/>
              </w:rPr>
              <w:t>تحریم متعتان</w:t>
            </w:r>
            <w:r>
              <w:rPr>
                <w:rStyle w:val="IndexLink"/>
                <w:rtl w:val="true"/>
              </w:rPr>
              <w:tab/>
            </w:r>
            <w:r>
              <w:rPr>
                <w:rStyle w:val="IndexLink"/>
              </w:rPr>
              <w:t>391</w:t>
            </w:r>
          </w:hyperlink>
        </w:p>
        <w:p>
          <w:pPr>
            <w:pStyle w:val="Contents3"/>
            <w:tabs>
              <w:tab w:val="clear" w:pos="8459"/>
              <w:tab w:val="right" w:pos="9026" w:leader="dot"/>
            </w:tabs>
            <w:rPr/>
          </w:pPr>
          <w:hyperlink w:anchor="__RefHeading___Toc6133562_2870459653">
            <w:r>
              <w:rPr>
                <w:webHidden/>
                <w:rStyle w:val="IndexLink"/>
                <w:rtl w:val="true"/>
              </w:rPr>
              <w:t>عمر و رواج تبعیض نژادی</w:t>
            </w:r>
            <w:r>
              <w:rPr>
                <w:rStyle w:val="IndexLink"/>
                <w:rtl w:val="true"/>
              </w:rPr>
              <w:tab/>
            </w:r>
            <w:r>
              <w:rPr>
                <w:rStyle w:val="IndexLink"/>
              </w:rPr>
              <w:t>392</w:t>
            </w:r>
          </w:hyperlink>
        </w:p>
        <w:p>
          <w:pPr>
            <w:pStyle w:val="Contents3"/>
            <w:tabs>
              <w:tab w:val="clear" w:pos="8459"/>
              <w:tab w:val="right" w:pos="9026" w:leader="dot"/>
            </w:tabs>
            <w:rPr/>
          </w:pPr>
          <w:hyperlink w:anchor="__RefHeading___Toc6133564_2870459653">
            <w:r>
              <w:rPr>
                <w:webHidden/>
                <w:rStyle w:val="IndexLink"/>
                <w:rtl w:val="true"/>
              </w:rPr>
              <w:t>عثمان و اجتهاد</w:t>
            </w:r>
            <w:r>
              <w:rPr>
                <w:rStyle w:val="IndexLink"/>
                <w:rtl w:val="true"/>
              </w:rPr>
              <w:tab/>
            </w:r>
            <w:r>
              <w:rPr>
                <w:rStyle w:val="IndexLink"/>
              </w:rPr>
              <w:t>392</w:t>
            </w:r>
          </w:hyperlink>
        </w:p>
        <w:p>
          <w:pPr>
            <w:pStyle w:val="Contents3"/>
            <w:tabs>
              <w:tab w:val="clear" w:pos="8459"/>
              <w:tab w:val="right" w:pos="9026" w:leader="dot"/>
            </w:tabs>
            <w:rPr/>
          </w:pPr>
          <w:hyperlink w:anchor="__RefHeading___Toc6133566_2870459653">
            <w:r>
              <w:rPr>
                <w:webHidden/>
                <w:rStyle w:val="IndexLink"/>
                <w:rtl w:val="true"/>
              </w:rPr>
              <w:t>عدم اجرای حدود الهی</w:t>
            </w:r>
            <w:r>
              <w:rPr>
                <w:rStyle w:val="IndexLink"/>
                <w:rtl w:val="true"/>
              </w:rPr>
              <w:tab/>
            </w:r>
            <w:r>
              <w:rPr>
                <w:rStyle w:val="IndexLink"/>
              </w:rPr>
              <w:t>393</w:t>
            </w:r>
          </w:hyperlink>
        </w:p>
        <w:p>
          <w:pPr>
            <w:pStyle w:val="Contents3"/>
            <w:tabs>
              <w:tab w:val="clear" w:pos="8459"/>
              <w:tab w:val="right" w:pos="9026" w:leader="dot"/>
            </w:tabs>
            <w:rPr/>
          </w:pPr>
          <w:hyperlink w:anchor="__RefHeading___Toc6133568_2870459653">
            <w:r>
              <w:rPr>
                <w:webHidden/>
                <w:rStyle w:val="IndexLink"/>
                <w:rtl w:val="true"/>
              </w:rPr>
              <w:t>معاویه و نگرش ابزار انگارانه به دین</w:t>
            </w:r>
            <w:r>
              <w:rPr>
                <w:rStyle w:val="IndexLink"/>
                <w:rtl w:val="true"/>
              </w:rPr>
              <w:tab/>
            </w:r>
            <w:r>
              <w:rPr>
                <w:rStyle w:val="IndexLink"/>
              </w:rPr>
              <w:t>395</w:t>
            </w:r>
          </w:hyperlink>
        </w:p>
        <w:p>
          <w:pPr>
            <w:pStyle w:val="Contents3"/>
            <w:tabs>
              <w:tab w:val="clear" w:pos="8459"/>
              <w:tab w:val="right" w:pos="9026" w:leader="dot"/>
            </w:tabs>
            <w:rPr/>
          </w:pPr>
          <w:hyperlink w:anchor="__RefHeading___Toc6133570_2870459653">
            <w:r>
              <w:rPr>
                <w:webHidden/>
                <w:rStyle w:val="IndexLink"/>
                <w:rtl w:val="true"/>
              </w:rPr>
              <w:t>جنگ من با شما بخاطر حکومت بود نه احکام دین</w:t>
            </w:r>
            <w:r>
              <w:rPr>
                <w:rStyle w:val="IndexLink"/>
                <w:rtl w:val="true"/>
              </w:rPr>
              <w:tab/>
            </w:r>
            <w:r>
              <w:rPr>
                <w:rStyle w:val="IndexLink"/>
              </w:rPr>
              <w:t>395</w:t>
            </w:r>
          </w:hyperlink>
        </w:p>
        <w:p>
          <w:pPr>
            <w:pStyle w:val="Contents3"/>
            <w:tabs>
              <w:tab w:val="clear" w:pos="8459"/>
              <w:tab w:val="right" w:pos="9026" w:leader="dot"/>
            </w:tabs>
            <w:rPr/>
          </w:pPr>
          <w:hyperlink w:anchor="__RefHeading___Toc6133572_2870459653">
            <w:r>
              <w:rPr>
                <w:webHidden/>
                <w:rStyle w:val="IndexLink"/>
                <w:rtl w:val="true"/>
              </w:rPr>
              <w:t>نکات قابل توجه در سخنان معاویه</w:t>
            </w:r>
            <w:r>
              <w:rPr>
                <w:rStyle w:val="IndexLink"/>
                <w:rtl w:val="true"/>
              </w:rPr>
              <w:tab/>
            </w:r>
            <w:r>
              <w:rPr>
                <w:rStyle w:val="IndexLink"/>
              </w:rPr>
              <w:t>396</w:t>
            </w:r>
          </w:hyperlink>
        </w:p>
        <w:p>
          <w:pPr>
            <w:pStyle w:val="Contents3"/>
            <w:tabs>
              <w:tab w:val="clear" w:pos="8459"/>
              <w:tab w:val="right" w:pos="9026" w:leader="dot"/>
            </w:tabs>
            <w:rPr/>
          </w:pPr>
          <w:hyperlink w:anchor="__RefHeading___Toc6133574_2870459653">
            <w:r>
              <w:rPr>
                <w:webHidden/>
                <w:rStyle w:val="IndexLink"/>
                <w:rtl w:val="true"/>
              </w:rPr>
              <w:t>خدا اولین مدافع دین</w:t>
            </w:r>
            <w:r>
              <w:rPr>
                <w:rStyle w:val="IndexLink"/>
                <w:rtl w:val="true"/>
              </w:rPr>
              <w:tab/>
            </w:r>
            <w:r>
              <w:rPr>
                <w:rStyle w:val="IndexLink"/>
              </w:rPr>
              <w:t>397</w:t>
            </w:r>
          </w:hyperlink>
        </w:p>
        <w:p>
          <w:pPr>
            <w:pStyle w:val="Contents3"/>
            <w:tabs>
              <w:tab w:val="clear" w:pos="8459"/>
              <w:tab w:val="right" w:pos="9026" w:leader="dot"/>
            </w:tabs>
            <w:rPr/>
          </w:pPr>
          <w:hyperlink w:anchor="__RefHeading___Toc6133576_2870459653">
            <w:r>
              <w:rPr>
                <w:webHidden/>
                <w:rStyle w:val="IndexLink"/>
                <w:rtl w:val="true"/>
              </w:rPr>
              <w:t>تكلیف موحدان در قبال انحرافات دینی</w:t>
            </w:r>
            <w:r>
              <w:rPr>
                <w:rStyle w:val="IndexLink"/>
                <w:rtl w:val="true"/>
              </w:rPr>
              <w:tab/>
            </w:r>
            <w:r>
              <w:rPr>
                <w:rStyle w:val="IndexLink"/>
              </w:rPr>
              <w:t>398</w:t>
            </w:r>
          </w:hyperlink>
        </w:p>
        <w:p>
          <w:pPr>
            <w:pStyle w:val="Contents3"/>
            <w:tabs>
              <w:tab w:val="clear" w:pos="8459"/>
              <w:tab w:val="right" w:pos="9026" w:leader="dot"/>
            </w:tabs>
            <w:rPr/>
          </w:pPr>
          <w:hyperlink w:anchor="__RefHeading___Toc6133578_2870459653">
            <w:r>
              <w:rPr>
                <w:webHidden/>
                <w:rStyle w:val="IndexLink"/>
                <w:rtl w:val="true"/>
              </w:rPr>
              <w:t>مرزبانان دین و حکومت اسلامی</w:t>
            </w:r>
            <w:r>
              <w:rPr>
                <w:rStyle w:val="IndexLink"/>
                <w:rtl w:val="true"/>
              </w:rPr>
              <w:tab/>
            </w:r>
            <w:r>
              <w:rPr>
                <w:rStyle w:val="IndexLink"/>
              </w:rPr>
              <w:t>399</w:t>
            </w:r>
          </w:hyperlink>
        </w:p>
        <w:p>
          <w:pPr>
            <w:pStyle w:val="Contents3"/>
            <w:tabs>
              <w:tab w:val="clear" w:pos="8459"/>
              <w:tab w:val="right" w:pos="9026" w:leader="dot"/>
            </w:tabs>
            <w:rPr/>
          </w:pPr>
          <w:hyperlink w:anchor="__RefHeading___Toc6133580_2870459653">
            <w:r>
              <w:rPr>
                <w:webHidden/>
                <w:rStyle w:val="IndexLink"/>
                <w:rtl w:val="true"/>
              </w:rPr>
              <w:t>پیامبر اسلام صلی الله علیه وآله وسلم</w:t>
            </w:r>
            <w:r>
              <w:rPr>
                <w:rStyle w:val="IndexLink"/>
                <w:rtl w:val="true"/>
              </w:rPr>
              <w:tab/>
            </w:r>
            <w:r>
              <w:rPr>
                <w:rStyle w:val="IndexLink"/>
              </w:rPr>
              <w:t>399</w:t>
            </w:r>
          </w:hyperlink>
        </w:p>
        <w:p>
          <w:pPr>
            <w:pStyle w:val="Contents3"/>
            <w:tabs>
              <w:tab w:val="clear" w:pos="8459"/>
              <w:tab w:val="right" w:pos="9026" w:leader="dot"/>
            </w:tabs>
            <w:rPr/>
          </w:pPr>
          <w:hyperlink w:anchor="__RefHeading___Toc6133582_2870459653">
            <w:r>
              <w:rPr>
                <w:webHidden/>
                <w:rStyle w:val="IndexLink"/>
                <w:rtl w:val="true"/>
              </w:rPr>
              <w:t>دستور اعدام توسط پیامبر صلی الله علیه وآله وسلم</w:t>
            </w:r>
            <w:r>
              <w:rPr>
                <w:rStyle w:val="IndexLink"/>
                <w:rtl w:val="true"/>
              </w:rPr>
              <w:tab/>
            </w:r>
            <w:r>
              <w:rPr>
                <w:rStyle w:val="IndexLink"/>
              </w:rPr>
              <w:t>400</w:t>
            </w:r>
          </w:hyperlink>
        </w:p>
        <w:p>
          <w:pPr>
            <w:pStyle w:val="Contents3"/>
            <w:tabs>
              <w:tab w:val="clear" w:pos="8459"/>
              <w:tab w:val="right" w:pos="9026" w:leader="dot"/>
            </w:tabs>
            <w:rPr/>
          </w:pPr>
          <w:hyperlink w:anchor="__RefHeading___Toc6133584_2870459653">
            <w:r>
              <w:rPr>
                <w:webHidden/>
                <w:rStyle w:val="IndexLink"/>
                <w:rtl w:val="true"/>
              </w:rPr>
              <w:t>دستور تخریب مسجد ضرار</w:t>
            </w:r>
            <w:r>
              <w:rPr>
                <w:rStyle w:val="IndexLink"/>
                <w:rtl w:val="true"/>
              </w:rPr>
              <w:tab/>
            </w:r>
            <w:r>
              <w:rPr>
                <w:rStyle w:val="IndexLink"/>
              </w:rPr>
              <w:t>400</w:t>
            </w:r>
          </w:hyperlink>
        </w:p>
        <w:p>
          <w:pPr>
            <w:pStyle w:val="Contents3"/>
            <w:tabs>
              <w:tab w:val="clear" w:pos="8459"/>
              <w:tab w:val="right" w:pos="9026" w:leader="dot"/>
            </w:tabs>
            <w:rPr/>
          </w:pPr>
          <w:hyperlink w:anchor="__RefHeading___Toc6133586_2870459653">
            <w:r>
              <w:rPr>
                <w:webHidden/>
                <w:rStyle w:val="IndexLink"/>
                <w:rtl w:val="true"/>
              </w:rPr>
              <w:t>علی علیه السلام و دولت دین یا دین دولتی؟</w:t>
            </w:r>
            <w:r>
              <w:rPr>
                <w:rStyle w:val="IndexLink"/>
                <w:rtl w:val="true"/>
              </w:rPr>
              <w:t>!</w:t>
              <w:tab/>
            </w:r>
            <w:r>
              <w:rPr>
                <w:rStyle w:val="IndexLink"/>
              </w:rPr>
              <w:t>401</w:t>
            </w:r>
          </w:hyperlink>
        </w:p>
        <w:p>
          <w:pPr>
            <w:pStyle w:val="Contents3"/>
            <w:tabs>
              <w:tab w:val="clear" w:pos="8459"/>
              <w:tab w:val="right" w:pos="9026" w:leader="dot"/>
            </w:tabs>
            <w:rPr/>
          </w:pPr>
          <w:hyperlink w:anchor="__RefHeading___Toc6133588_2870459653">
            <w:r>
              <w:rPr>
                <w:webHidden/>
                <w:rStyle w:val="IndexLink"/>
                <w:rtl w:val="true"/>
              </w:rPr>
              <w:t>تنها قرآن و سنت نبوی صلی الله علیه وآله وسلم قابل تأسی</w:t>
            </w:r>
            <w:r>
              <w:rPr>
                <w:rStyle w:val="IndexLink"/>
                <w:rtl w:val="true"/>
              </w:rPr>
              <w:t>...</w:t>
              <w:tab/>
            </w:r>
            <w:r>
              <w:rPr>
                <w:rStyle w:val="IndexLink"/>
              </w:rPr>
              <w:t>401</w:t>
            </w:r>
          </w:hyperlink>
        </w:p>
        <w:p>
          <w:pPr>
            <w:pStyle w:val="Contents3"/>
            <w:tabs>
              <w:tab w:val="clear" w:pos="8459"/>
              <w:tab w:val="right" w:pos="9026" w:leader="dot"/>
            </w:tabs>
            <w:rPr/>
          </w:pPr>
          <w:hyperlink w:anchor="__RefHeading___Toc6133590_2870459653">
            <w:r>
              <w:rPr>
                <w:webHidden/>
                <w:rStyle w:val="IndexLink"/>
                <w:rtl w:val="true"/>
              </w:rPr>
              <w:t>تحقق دولت اسلامی عدل در زعامت علی علیه السلام</w:t>
            </w:r>
            <w:r>
              <w:rPr>
                <w:rStyle w:val="IndexLink"/>
                <w:rtl w:val="true"/>
              </w:rPr>
              <w:tab/>
            </w:r>
            <w:r>
              <w:rPr>
                <w:rStyle w:val="IndexLink"/>
              </w:rPr>
              <w:t>403</w:t>
            </w:r>
          </w:hyperlink>
        </w:p>
        <w:p>
          <w:pPr>
            <w:pStyle w:val="Contents3"/>
            <w:tabs>
              <w:tab w:val="clear" w:pos="8459"/>
              <w:tab w:val="right" w:pos="9026" w:leader="dot"/>
            </w:tabs>
            <w:rPr/>
          </w:pPr>
          <w:hyperlink w:anchor="__RefHeading___Toc6133592_2870459653">
            <w:r>
              <w:rPr>
                <w:webHidden/>
                <w:rStyle w:val="IndexLink"/>
                <w:rtl w:val="true"/>
              </w:rPr>
              <w:t>آیا سنت پیامبر شایسته تبعیت است</w:t>
            </w:r>
            <w:r>
              <w:rPr>
                <w:rStyle w:val="IndexLink"/>
                <w:rtl w:val="true"/>
              </w:rPr>
              <w:t>...</w:t>
            </w:r>
            <w:r>
              <w:rPr>
                <w:rStyle w:val="IndexLink"/>
                <w:rtl w:val="true"/>
              </w:rPr>
              <w:t>؟</w:t>
            </w:r>
            <w:r>
              <w:rPr>
                <w:rStyle w:val="IndexLink"/>
                <w:rtl w:val="true"/>
              </w:rPr>
              <w:t>!</w:t>
              <w:tab/>
            </w:r>
            <w:r>
              <w:rPr>
                <w:rStyle w:val="IndexLink"/>
              </w:rPr>
              <w:t>403</w:t>
            </w:r>
          </w:hyperlink>
        </w:p>
        <w:p>
          <w:pPr>
            <w:pStyle w:val="Contents3"/>
            <w:tabs>
              <w:tab w:val="clear" w:pos="8459"/>
              <w:tab w:val="right" w:pos="9026" w:leader="dot"/>
            </w:tabs>
            <w:rPr/>
          </w:pPr>
          <w:hyperlink w:anchor="__RefHeading___Toc6133594_2870459653">
            <w:r>
              <w:rPr>
                <w:webHidden/>
                <w:rStyle w:val="IndexLink"/>
                <w:rtl w:val="true"/>
              </w:rPr>
              <w:t>حکومت هدف یا وسیله؟</w:t>
            </w:r>
            <w:r>
              <w:rPr>
                <w:rStyle w:val="IndexLink"/>
                <w:rtl w:val="true"/>
              </w:rPr>
              <w:t>!</w:t>
              <w:tab/>
            </w:r>
            <w:r>
              <w:rPr>
                <w:rStyle w:val="IndexLink"/>
              </w:rPr>
              <w:t>404</w:t>
            </w:r>
          </w:hyperlink>
        </w:p>
        <w:p>
          <w:pPr>
            <w:pStyle w:val="Contents3"/>
            <w:tabs>
              <w:tab w:val="clear" w:pos="8459"/>
              <w:tab w:val="right" w:pos="9026" w:leader="dot"/>
            </w:tabs>
            <w:rPr/>
          </w:pPr>
          <w:hyperlink w:anchor="__RefHeading___Toc6133596_2870459653">
            <w:r>
              <w:rPr>
                <w:webHidden/>
                <w:rStyle w:val="IndexLink"/>
                <w:rtl w:val="true"/>
              </w:rPr>
              <w:t>تحمل خار در چشم و استخوان در گلو</w:t>
            </w:r>
            <w:r>
              <w:rPr>
                <w:rStyle w:val="IndexLink"/>
                <w:rtl w:val="true"/>
              </w:rPr>
              <w:t>!!</w:t>
              <w:tab/>
            </w:r>
            <w:r>
              <w:rPr>
                <w:rStyle w:val="IndexLink"/>
              </w:rPr>
              <w:t>405</w:t>
            </w:r>
          </w:hyperlink>
        </w:p>
        <w:p>
          <w:pPr>
            <w:pStyle w:val="Contents3"/>
            <w:tabs>
              <w:tab w:val="clear" w:pos="8459"/>
              <w:tab w:val="right" w:pos="9026" w:leader="dot"/>
            </w:tabs>
            <w:rPr/>
          </w:pPr>
          <w:hyperlink w:anchor="__RefHeading___Toc6133598_2870459653">
            <w:r>
              <w:rPr>
                <w:webHidden/>
                <w:rStyle w:val="IndexLink"/>
                <w:rtl w:val="true"/>
              </w:rPr>
              <w:t>آیا با جور و گناه به پیروزی برسم؟</w:t>
            </w:r>
            <w:r>
              <w:rPr>
                <w:rStyle w:val="IndexLink"/>
                <w:rtl w:val="true"/>
              </w:rPr>
              <w:t>!</w:t>
              <w:tab/>
            </w:r>
            <w:r>
              <w:rPr>
                <w:rStyle w:val="IndexLink"/>
              </w:rPr>
              <w:t>406</w:t>
            </w:r>
          </w:hyperlink>
        </w:p>
        <w:p>
          <w:pPr>
            <w:pStyle w:val="Contents3"/>
            <w:tabs>
              <w:tab w:val="clear" w:pos="8459"/>
              <w:tab w:val="right" w:pos="9026" w:leader="dot"/>
            </w:tabs>
            <w:rPr/>
          </w:pPr>
          <w:hyperlink w:anchor="__RefHeading___Toc6133600_2870459653">
            <w:r>
              <w:rPr>
                <w:webHidden/>
                <w:rStyle w:val="IndexLink"/>
                <w:rtl w:val="true"/>
              </w:rPr>
              <w:t>حکومت جز ابزار احقاق حق نیست</w:t>
            </w:r>
            <w:r>
              <w:rPr>
                <w:rStyle w:val="IndexLink"/>
                <w:rtl w:val="true"/>
              </w:rPr>
              <w:tab/>
            </w:r>
            <w:r>
              <w:rPr>
                <w:rStyle w:val="IndexLink"/>
              </w:rPr>
              <w:t>408</w:t>
            </w:r>
          </w:hyperlink>
        </w:p>
        <w:p>
          <w:pPr>
            <w:pStyle w:val="Contents3"/>
            <w:tabs>
              <w:tab w:val="clear" w:pos="8459"/>
              <w:tab w:val="right" w:pos="9026" w:leader="dot"/>
            </w:tabs>
            <w:rPr/>
          </w:pPr>
          <w:hyperlink w:anchor="__RefHeading___Toc6133602_2870459653">
            <w:r>
              <w:rPr>
                <w:webHidden/>
                <w:rStyle w:val="IndexLink"/>
                <w:rtl w:val="true"/>
              </w:rPr>
              <w:t>تجلی اهداف غدیر در عاشورا</w:t>
            </w:r>
            <w:r>
              <w:rPr>
                <w:rStyle w:val="IndexLink"/>
                <w:rtl w:val="true"/>
              </w:rPr>
              <w:tab/>
            </w:r>
            <w:r>
              <w:rPr>
                <w:rStyle w:val="IndexLink"/>
              </w:rPr>
              <w:t>410</w:t>
            </w:r>
          </w:hyperlink>
        </w:p>
        <w:p>
          <w:pPr>
            <w:pStyle w:val="Contents3"/>
            <w:tabs>
              <w:tab w:val="clear" w:pos="8459"/>
              <w:tab w:val="right" w:pos="9026" w:leader="dot"/>
            </w:tabs>
            <w:rPr/>
          </w:pPr>
          <w:hyperlink w:anchor="__RefHeading___Toc6133604_2870459653">
            <w:r>
              <w:rPr>
                <w:webHidden/>
                <w:rStyle w:val="IndexLink"/>
                <w:rtl w:val="true"/>
              </w:rPr>
              <w:t>قیام علیه حکومت نامشروع</w:t>
            </w:r>
            <w:r>
              <w:rPr>
                <w:rStyle w:val="IndexLink"/>
                <w:rtl w:val="true"/>
              </w:rPr>
              <w:t>!</w:t>
              <w:tab/>
            </w:r>
            <w:r>
              <w:rPr>
                <w:rStyle w:val="IndexLink"/>
              </w:rPr>
              <w:t>411</w:t>
            </w:r>
          </w:hyperlink>
        </w:p>
        <w:p>
          <w:pPr>
            <w:pStyle w:val="Contents3"/>
            <w:tabs>
              <w:tab w:val="clear" w:pos="8459"/>
              <w:tab w:val="right" w:pos="9026" w:leader="dot"/>
            </w:tabs>
            <w:rPr/>
          </w:pPr>
          <w:hyperlink w:anchor="__RefHeading___Toc6133606_2870459653">
            <w:r>
              <w:rPr>
                <w:webHidden/>
                <w:rStyle w:val="IndexLink"/>
                <w:rtl w:val="true"/>
              </w:rPr>
              <w:t>حریم مقدسات و عدم استفاده ابزاری از آن ها</w:t>
            </w:r>
            <w:r>
              <w:rPr>
                <w:rStyle w:val="IndexLink"/>
                <w:rtl w:val="true"/>
              </w:rPr>
              <w:tab/>
            </w:r>
            <w:r>
              <w:rPr>
                <w:rStyle w:val="IndexLink"/>
              </w:rPr>
              <w:t>411</w:t>
            </w:r>
          </w:hyperlink>
        </w:p>
        <w:p>
          <w:pPr>
            <w:pStyle w:val="Contents3"/>
            <w:tabs>
              <w:tab w:val="clear" w:pos="8459"/>
              <w:tab w:val="right" w:pos="9026" w:leader="dot"/>
            </w:tabs>
            <w:rPr/>
          </w:pPr>
          <w:hyperlink w:anchor="__RefHeading___Toc6133608_2870459653">
            <w:r>
              <w:rPr>
                <w:webHidden/>
                <w:rStyle w:val="IndexLink"/>
                <w:rtl w:val="true"/>
              </w:rPr>
              <w:t>حج ناتمام</w:t>
            </w:r>
            <w:r>
              <w:rPr>
                <w:rStyle w:val="IndexLink"/>
                <w:rtl w:val="true"/>
              </w:rPr>
              <w:t>!</w:t>
              <w:tab/>
            </w:r>
            <w:r>
              <w:rPr>
                <w:rStyle w:val="IndexLink"/>
              </w:rPr>
              <w:t>412</w:t>
            </w:r>
          </w:hyperlink>
        </w:p>
        <w:p>
          <w:pPr>
            <w:pStyle w:val="Contents3"/>
            <w:tabs>
              <w:tab w:val="clear" w:pos="8459"/>
              <w:tab w:val="right" w:pos="9026" w:leader="dot"/>
            </w:tabs>
            <w:rPr/>
          </w:pPr>
          <w:hyperlink w:anchor="__RefHeading___Toc6133610_2870459653">
            <w:r>
              <w:rPr>
                <w:webHidden/>
                <w:rStyle w:val="IndexLink"/>
                <w:rtl w:val="true"/>
              </w:rPr>
              <w:t>تقبیح نگاه ابزاری به دین</w:t>
            </w:r>
            <w:r>
              <w:rPr>
                <w:rStyle w:val="IndexLink"/>
                <w:rtl w:val="true"/>
              </w:rPr>
              <w:t>!</w:t>
              <w:tab/>
            </w:r>
            <w:r>
              <w:rPr>
                <w:rStyle w:val="IndexLink"/>
              </w:rPr>
              <w:t>412</w:t>
            </w:r>
          </w:hyperlink>
        </w:p>
        <w:p>
          <w:pPr>
            <w:pStyle w:val="Contents3"/>
            <w:tabs>
              <w:tab w:val="clear" w:pos="8459"/>
              <w:tab w:val="right" w:pos="9026" w:leader="dot"/>
            </w:tabs>
            <w:rPr/>
          </w:pPr>
          <w:hyperlink w:anchor="__RefHeading___Toc6133612_2870459653">
            <w:r>
              <w:rPr>
                <w:webHidden/>
                <w:rStyle w:val="IndexLink"/>
                <w:rtl w:val="true"/>
              </w:rPr>
              <w:t>متون اسلامی و انتقاد از استفاده ابزار انگارانه از دین</w:t>
            </w:r>
            <w:r>
              <w:rPr>
                <w:rStyle w:val="IndexLink"/>
                <w:rtl w:val="true"/>
              </w:rPr>
              <w:tab/>
            </w:r>
            <w:r>
              <w:rPr>
                <w:rStyle w:val="IndexLink"/>
              </w:rPr>
              <w:t>413</w:t>
            </w:r>
          </w:hyperlink>
        </w:p>
        <w:p>
          <w:pPr>
            <w:pStyle w:val="Contents3"/>
            <w:tabs>
              <w:tab w:val="clear" w:pos="8459"/>
              <w:tab w:val="right" w:pos="9026" w:leader="dot"/>
            </w:tabs>
            <w:rPr/>
          </w:pPr>
          <w:hyperlink w:anchor="__RefHeading___Toc6133614_2870459653">
            <w:r>
              <w:rPr>
                <w:webHidden/>
                <w:rStyle w:val="IndexLink"/>
                <w:rtl w:val="true"/>
              </w:rPr>
              <w:t>انگیزه های استفاده ابزاری از دین</w:t>
            </w:r>
            <w:r>
              <w:rPr>
                <w:rStyle w:val="IndexLink"/>
                <w:rtl w:val="true"/>
              </w:rPr>
              <w:tab/>
            </w:r>
            <w:r>
              <w:rPr>
                <w:rStyle w:val="IndexLink"/>
              </w:rPr>
              <w:t>414</w:t>
            </w:r>
          </w:hyperlink>
        </w:p>
        <w:p>
          <w:pPr>
            <w:pStyle w:val="Contents3"/>
            <w:tabs>
              <w:tab w:val="clear" w:pos="8459"/>
              <w:tab w:val="right" w:pos="9026" w:leader="dot"/>
            </w:tabs>
            <w:rPr/>
          </w:pPr>
          <w:hyperlink w:anchor="__RefHeading___Toc6133616_2870459653">
            <w:r>
              <w:rPr>
                <w:webHidden/>
                <w:rStyle w:val="IndexLink"/>
                <w:rtl w:val="true"/>
              </w:rPr>
              <w:t>مرزبانان دین و حکومت اسلامی</w:t>
            </w:r>
            <w:r>
              <w:rPr>
                <w:rStyle w:val="IndexLink"/>
                <w:rtl w:val="true"/>
              </w:rPr>
              <w:tab/>
            </w:r>
            <w:r>
              <w:rPr>
                <w:rStyle w:val="IndexLink"/>
              </w:rPr>
              <w:t>414</w:t>
            </w:r>
          </w:hyperlink>
        </w:p>
        <w:p>
          <w:pPr>
            <w:pStyle w:val="Contents3"/>
            <w:tabs>
              <w:tab w:val="clear" w:pos="8459"/>
              <w:tab w:val="right" w:pos="9026" w:leader="dot"/>
            </w:tabs>
            <w:rPr/>
          </w:pPr>
          <w:hyperlink w:anchor="__RefHeading___Toc6133618_2870459653">
            <w:r>
              <w:rPr>
                <w:webHidden/>
                <w:rStyle w:val="IndexLink"/>
                <w:rtl w:val="true"/>
              </w:rPr>
              <w:t>نتیجه</w:t>
            </w:r>
            <w:r>
              <w:rPr>
                <w:rStyle w:val="IndexLink"/>
                <w:rtl w:val="true"/>
              </w:rPr>
              <w:tab/>
            </w:r>
            <w:r>
              <w:rPr>
                <w:rStyle w:val="IndexLink"/>
              </w:rPr>
              <w:t>415</w:t>
            </w:r>
          </w:hyperlink>
        </w:p>
        <w:p>
          <w:pPr>
            <w:pStyle w:val="Contents2"/>
            <w:tabs>
              <w:tab w:val="clear" w:pos="8743"/>
              <w:tab w:val="right" w:pos="9026" w:leader="dot"/>
            </w:tabs>
            <w:rPr/>
          </w:pPr>
          <w:hyperlink w:anchor="__RefHeading___Toc6133620_2870459653">
            <w:r>
              <w:rPr>
                <w:webHidden/>
                <w:rStyle w:val="IndexLink"/>
                <w:rtl w:val="true"/>
              </w:rPr>
              <w:t xml:space="preserve">اصلاح طلبی در نهضت عاشورا </w:t>
            </w:r>
            <w:r>
              <w:rPr>
                <w:rStyle w:val="IndexLink"/>
                <w:rtl w:val="true"/>
              </w:rPr>
              <w:t xml:space="preserve">/ </w:t>
            </w:r>
            <w:r>
              <w:rPr>
                <w:rStyle w:val="IndexLink"/>
                <w:rtl w:val="true"/>
              </w:rPr>
              <w:t>حجة الاسلام والمسلمين مرتضى عمراني</w:t>
            </w:r>
            <w:r>
              <w:rPr>
                <w:rStyle w:val="IndexLink"/>
                <w:rtl w:val="true"/>
              </w:rPr>
              <w:tab/>
            </w:r>
            <w:r>
              <w:rPr>
                <w:rStyle w:val="IndexLink"/>
              </w:rPr>
              <w:t>418</w:t>
            </w:r>
          </w:hyperlink>
        </w:p>
        <w:p>
          <w:pPr>
            <w:pStyle w:val="Contents3"/>
            <w:tabs>
              <w:tab w:val="clear" w:pos="8459"/>
              <w:tab w:val="right" w:pos="9026" w:leader="dot"/>
            </w:tabs>
            <w:rPr/>
          </w:pPr>
          <w:hyperlink w:anchor="__RefHeading___Toc6133622_2870459653">
            <w:r>
              <w:rPr>
                <w:webHidden/>
                <w:rStyle w:val="IndexLink"/>
                <w:rtl w:val="true"/>
              </w:rPr>
              <w:t>چکیده</w:t>
            </w:r>
            <w:r>
              <w:rPr>
                <w:rStyle w:val="IndexLink"/>
                <w:rtl w:val="true"/>
              </w:rPr>
              <w:tab/>
            </w:r>
            <w:r>
              <w:rPr>
                <w:rStyle w:val="IndexLink"/>
              </w:rPr>
              <w:t>418</w:t>
            </w:r>
          </w:hyperlink>
        </w:p>
        <w:p>
          <w:pPr>
            <w:pStyle w:val="Contents3"/>
            <w:tabs>
              <w:tab w:val="clear" w:pos="8459"/>
              <w:tab w:val="right" w:pos="9026" w:leader="dot"/>
            </w:tabs>
            <w:rPr/>
          </w:pPr>
          <w:hyperlink w:anchor="__RefHeading___Toc6133624_2870459653">
            <w:r>
              <w:rPr>
                <w:webHidden/>
                <w:rStyle w:val="IndexLink"/>
                <w:rtl w:val="true"/>
              </w:rPr>
              <w:t>معنا و مفهوم اصلاحات</w:t>
            </w:r>
            <w:r>
              <w:rPr>
                <w:rStyle w:val="IndexLink"/>
                <w:rtl w:val="true"/>
              </w:rPr>
              <w:tab/>
            </w:r>
            <w:r>
              <w:rPr>
                <w:rStyle w:val="IndexLink"/>
              </w:rPr>
              <w:t>418</w:t>
            </w:r>
          </w:hyperlink>
        </w:p>
        <w:p>
          <w:pPr>
            <w:pStyle w:val="Contents3"/>
            <w:tabs>
              <w:tab w:val="clear" w:pos="8459"/>
              <w:tab w:val="right" w:pos="9026" w:leader="dot"/>
            </w:tabs>
            <w:rPr/>
          </w:pPr>
          <w:hyperlink w:anchor="__RefHeading___Toc6133626_2870459653">
            <w:r>
              <w:rPr>
                <w:webHidden/>
                <w:rStyle w:val="IndexLink"/>
                <w:rtl w:val="true"/>
              </w:rPr>
              <w:t>اصلاح طلبی در نهضت عاشورا</w:t>
            </w:r>
            <w:r>
              <w:rPr>
                <w:rStyle w:val="IndexLink"/>
                <w:rtl w:val="true"/>
              </w:rPr>
              <w:tab/>
            </w:r>
            <w:r>
              <w:rPr>
                <w:rStyle w:val="IndexLink"/>
              </w:rPr>
              <w:t>419</w:t>
            </w:r>
          </w:hyperlink>
        </w:p>
        <w:p>
          <w:pPr>
            <w:pStyle w:val="Contents3"/>
            <w:tabs>
              <w:tab w:val="clear" w:pos="8459"/>
              <w:tab w:val="right" w:pos="9026" w:leader="dot"/>
            </w:tabs>
            <w:rPr/>
          </w:pPr>
          <w:hyperlink w:anchor="__RefHeading___Toc6133628_2870459653">
            <w:r>
              <w:rPr>
                <w:webHidden/>
                <w:rStyle w:val="IndexLink"/>
                <w:rtl w:val="true"/>
              </w:rPr>
              <w:t>مقدمه</w:t>
            </w:r>
            <w:r>
              <w:rPr>
                <w:rStyle w:val="IndexLink"/>
                <w:rtl w:val="true"/>
              </w:rPr>
              <w:tab/>
            </w:r>
            <w:r>
              <w:rPr>
                <w:rStyle w:val="IndexLink"/>
              </w:rPr>
              <w:t>419</w:t>
            </w:r>
          </w:hyperlink>
        </w:p>
        <w:p>
          <w:pPr>
            <w:pStyle w:val="Contents3"/>
            <w:tabs>
              <w:tab w:val="clear" w:pos="8459"/>
              <w:tab w:val="right" w:pos="9026" w:leader="dot"/>
            </w:tabs>
            <w:rPr/>
          </w:pPr>
          <w:hyperlink w:anchor="__RefHeading___Toc6133630_2870459653">
            <w:r>
              <w:rPr>
                <w:webHidden/>
                <w:rStyle w:val="IndexLink"/>
                <w:rtl w:val="true"/>
              </w:rPr>
              <w:t>معنا و مفهوم اصلاحات</w:t>
            </w:r>
            <w:r>
              <w:rPr>
                <w:rStyle w:val="IndexLink"/>
                <w:rtl w:val="true"/>
              </w:rPr>
              <w:tab/>
            </w:r>
            <w:r>
              <w:rPr>
                <w:rStyle w:val="IndexLink"/>
              </w:rPr>
              <w:t>421</w:t>
            </w:r>
          </w:hyperlink>
        </w:p>
        <w:p>
          <w:pPr>
            <w:pStyle w:val="Contents4"/>
            <w:tabs>
              <w:tab w:val="clear" w:pos="8176"/>
              <w:tab w:val="right" w:pos="9026" w:leader="dot"/>
            </w:tabs>
            <w:rPr/>
          </w:pPr>
          <w:hyperlink w:anchor="__RefHeading___Toc6133632_2870459653">
            <w:r>
              <w:rPr>
                <w:webHidden/>
                <w:rStyle w:val="IndexLink"/>
                <w:rtl w:val="true"/>
              </w:rPr>
              <w:t xml:space="preserve">* </w:t>
            </w:r>
            <w:r>
              <w:rPr>
                <w:rStyle w:val="IndexLink"/>
                <w:rtl w:val="true"/>
              </w:rPr>
              <w:t xml:space="preserve">مبحث اول </w:t>
            </w:r>
            <w:r>
              <w:rPr>
                <w:rStyle w:val="IndexLink"/>
                <w:rtl w:val="true"/>
              </w:rPr>
              <w:t xml:space="preserve">: </w:t>
            </w:r>
            <w:r>
              <w:rPr>
                <w:rStyle w:val="IndexLink"/>
                <w:rtl w:val="true"/>
              </w:rPr>
              <w:t>معنای لغوی</w:t>
            </w:r>
            <w:r>
              <w:rPr>
                <w:rStyle w:val="IndexLink"/>
                <w:rtl w:val="true"/>
              </w:rPr>
              <w:tab/>
            </w:r>
            <w:r>
              <w:rPr>
                <w:rStyle w:val="IndexLink"/>
              </w:rPr>
              <w:t>421</w:t>
            </w:r>
          </w:hyperlink>
        </w:p>
        <w:p>
          <w:pPr>
            <w:pStyle w:val="Contents4"/>
            <w:tabs>
              <w:tab w:val="clear" w:pos="8176"/>
              <w:tab w:val="right" w:pos="9026" w:leader="dot"/>
            </w:tabs>
            <w:rPr/>
          </w:pPr>
          <w:hyperlink w:anchor="__RefHeading___Toc6133634_2870459653">
            <w:r>
              <w:rPr>
                <w:webHidden/>
                <w:rStyle w:val="IndexLink"/>
                <w:rtl w:val="true"/>
              </w:rPr>
              <w:t xml:space="preserve">* </w:t>
            </w:r>
            <w:r>
              <w:rPr>
                <w:rStyle w:val="IndexLink"/>
                <w:rtl w:val="true"/>
              </w:rPr>
              <w:t xml:space="preserve">مبحث دوم </w:t>
            </w:r>
            <w:r>
              <w:rPr>
                <w:rStyle w:val="IndexLink"/>
                <w:rtl w:val="true"/>
              </w:rPr>
              <w:t xml:space="preserve">: </w:t>
            </w:r>
            <w:r>
              <w:rPr>
                <w:rStyle w:val="IndexLink"/>
                <w:rtl w:val="true"/>
              </w:rPr>
              <w:t>معنای اصطلاحی</w:t>
            </w:r>
            <w:r>
              <w:rPr>
                <w:rStyle w:val="IndexLink"/>
                <w:rtl w:val="true"/>
              </w:rPr>
              <w:tab/>
            </w:r>
            <w:r>
              <w:rPr>
                <w:rStyle w:val="IndexLink"/>
              </w:rPr>
              <w:t>422</w:t>
            </w:r>
          </w:hyperlink>
        </w:p>
        <w:p>
          <w:pPr>
            <w:pStyle w:val="Contents4"/>
            <w:tabs>
              <w:tab w:val="clear" w:pos="8176"/>
              <w:tab w:val="right" w:pos="9026" w:leader="dot"/>
            </w:tabs>
            <w:rPr/>
          </w:pPr>
          <w:hyperlink w:anchor="__RefHeading___Toc6133636_2870459653">
            <w:r>
              <w:rPr>
                <w:webHidden/>
                <w:rStyle w:val="IndexLink"/>
                <w:rtl w:val="true"/>
              </w:rPr>
              <w:t xml:space="preserve">* </w:t>
            </w:r>
            <w:r>
              <w:rPr>
                <w:rStyle w:val="IndexLink"/>
                <w:rtl w:val="true"/>
              </w:rPr>
              <w:t xml:space="preserve">مبحث سوم </w:t>
            </w:r>
            <w:r>
              <w:rPr>
                <w:rStyle w:val="IndexLink"/>
                <w:rtl w:val="true"/>
              </w:rPr>
              <w:t xml:space="preserve">: </w:t>
            </w:r>
            <w:r>
              <w:rPr>
                <w:rStyle w:val="IndexLink"/>
                <w:rtl w:val="true"/>
              </w:rPr>
              <w:t>اصلاحات از دیدگاه مکاتب</w:t>
            </w:r>
            <w:r>
              <w:rPr>
                <w:rStyle w:val="IndexLink"/>
                <w:rtl w:val="true"/>
              </w:rPr>
              <w:tab/>
            </w:r>
            <w:r>
              <w:rPr>
                <w:rStyle w:val="IndexLink"/>
              </w:rPr>
              <w:t>422</w:t>
            </w:r>
          </w:hyperlink>
        </w:p>
        <w:p>
          <w:pPr>
            <w:pStyle w:val="Contents3"/>
            <w:tabs>
              <w:tab w:val="clear" w:pos="8459"/>
              <w:tab w:val="right" w:pos="9026" w:leader="dot"/>
            </w:tabs>
            <w:rPr/>
          </w:pPr>
          <w:hyperlink w:anchor="__RefHeading___Toc6133638_2870459653">
            <w:r>
              <w:rPr>
                <w:webHidden/>
                <w:rStyle w:val="IndexLink"/>
                <w:rtl w:val="true"/>
              </w:rPr>
              <w:t>اصلاحات در متون اسلامی</w:t>
            </w:r>
            <w:r>
              <w:rPr>
                <w:rStyle w:val="IndexLink"/>
                <w:rtl w:val="true"/>
              </w:rPr>
              <w:tab/>
            </w:r>
            <w:r>
              <w:rPr>
                <w:rStyle w:val="IndexLink"/>
              </w:rPr>
              <w:t>424</w:t>
            </w:r>
          </w:hyperlink>
        </w:p>
        <w:p>
          <w:pPr>
            <w:pStyle w:val="Contents4"/>
            <w:tabs>
              <w:tab w:val="clear" w:pos="8176"/>
              <w:tab w:val="right" w:pos="9026" w:leader="dot"/>
            </w:tabs>
            <w:rPr/>
          </w:pPr>
          <w:hyperlink w:anchor="__RefHeading___Toc6133640_2870459653">
            <w:r>
              <w:rPr>
                <w:webHidden/>
                <w:rStyle w:val="IndexLink"/>
                <w:rtl w:val="true"/>
              </w:rPr>
              <w:t xml:space="preserve">* </w:t>
            </w:r>
            <w:r>
              <w:rPr>
                <w:rStyle w:val="IndexLink"/>
                <w:rtl w:val="true"/>
              </w:rPr>
              <w:t xml:space="preserve">مبحث اول </w:t>
            </w:r>
            <w:r>
              <w:rPr>
                <w:rStyle w:val="IndexLink"/>
                <w:rtl w:val="true"/>
              </w:rPr>
              <w:t xml:space="preserve">: </w:t>
            </w:r>
            <w:r>
              <w:rPr>
                <w:rStyle w:val="IndexLink"/>
                <w:rtl w:val="true"/>
              </w:rPr>
              <w:t>اصلاح طلبی از منظر قرآن کریم</w:t>
            </w:r>
            <w:r>
              <w:rPr>
                <w:rStyle w:val="IndexLink"/>
                <w:rtl w:val="true"/>
              </w:rPr>
              <w:tab/>
            </w:r>
            <w:r>
              <w:rPr>
                <w:rStyle w:val="IndexLink"/>
              </w:rPr>
              <w:t>424</w:t>
            </w:r>
          </w:hyperlink>
        </w:p>
        <w:p>
          <w:pPr>
            <w:pStyle w:val="Contents4"/>
            <w:tabs>
              <w:tab w:val="clear" w:pos="8176"/>
              <w:tab w:val="right" w:pos="9026" w:leader="dot"/>
            </w:tabs>
            <w:rPr/>
          </w:pPr>
          <w:hyperlink w:anchor="__RefHeading___Toc6133642_2870459653">
            <w:r>
              <w:rPr>
                <w:webHidden/>
                <w:rStyle w:val="IndexLink"/>
                <w:rtl w:val="true"/>
              </w:rPr>
              <w:t xml:space="preserve">* </w:t>
            </w:r>
            <w:r>
              <w:rPr>
                <w:rStyle w:val="IndexLink"/>
                <w:rtl w:val="true"/>
              </w:rPr>
              <w:t xml:space="preserve">مبحث دوم </w:t>
            </w:r>
            <w:r>
              <w:rPr>
                <w:rStyle w:val="IndexLink"/>
                <w:rtl w:val="true"/>
              </w:rPr>
              <w:t xml:space="preserve">: </w:t>
            </w:r>
            <w:r>
              <w:rPr>
                <w:rStyle w:val="IndexLink"/>
                <w:rtl w:val="true"/>
              </w:rPr>
              <w:t>اصلاح طلبی از منظر نهج البلاغه</w:t>
            </w:r>
            <w:r>
              <w:rPr>
                <w:rStyle w:val="IndexLink"/>
                <w:rtl w:val="true"/>
              </w:rPr>
              <w:tab/>
            </w:r>
            <w:r>
              <w:rPr>
                <w:rStyle w:val="IndexLink"/>
              </w:rPr>
              <w:t>426</w:t>
            </w:r>
          </w:hyperlink>
        </w:p>
        <w:p>
          <w:pPr>
            <w:pStyle w:val="Contents4"/>
            <w:tabs>
              <w:tab w:val="clear" w:pos="8176"/>
              <w:tab w:val="right" w:pos="9026" w:leader="dot"/>
            </w:tabs>
            <w:rPr/>
          </w:pPr>
          <w:hyperlink w:anchor="__RefHeading___Toc6133644_2870459653">
            <w:r>
              <w:rPr>
                <w:webHidden/>
                <w:rStyle w:val="IndexLink"/>
                <w:rtl w:val="true"/>
              </w:rPr>
              <w:t xml:space="preserve">* </w:t>
            </w:r>
            <w:r>
              <w:rPr>
                <w:rStyle w:val="IndexLink"/>
                <w:rtl w:val="true"/>
              </w:rPr>
              <w:t xml:space="preserve">مبحث سوم </w:t>
            </w:r>
            <w:r>
              <w:rPr>
                <w:rStyle w:val="IndexLink"/>
                <w:rtl w:val="true"/>
              </w:rPr>
              <w:t xml:space="preserve">: </w:t>
            </w:r>
            <w:r>
              <w:rPr>
                <w:rStyle w:val="IndexLink"/>
                <w:rtl w:val="true"/>
              </w:rPr>
              <w:t>اصلاح طلبی از دیدگاه مقام معظم رهبری</w:t>
            </w:r>
            <w:r>
              <w:rPr>
                <w:rStyle w:val="IndexLink"/>
                <w:rtl w:val="true"/>
              </w:rPr>
              <w:tab/>
            </w:r>
            <w:r>
              <w:rPr>
                <w:rStyle w:val="IndexLink"/>
              </w:rPr>
              <w:t>432</w:t>
            </w:r>
          </w:hyperlink>
        </w:p>
        <w:p>
          <w:pPr>
            <w:pStyle w:val="Contents3"/>
            <w:tabs>
              <w:tab w:val="clear" w:pos="8459"/>
              <w:tab w:val="right" w:pos="9026" w:leader="dot"/>
            </w:tabs>
            <w:rPr/>
          </w:pPr>
          <w:hyperlink w:anchor="__RefHeading___Toc6133646_2870459653">
            <w:r>
              <w:rPr>
                <w:webHidden/>
                <w:rStyle w:val="IndexLink"/>
                <w:rtl w:val="true"/>
              </w:rPr>
              <w:t>عاشورا و اصلاحات</w:t>
            </w:r>
            <w:r>
              <w:rPr>
                <w:rStyle w:val="IndexLink"/>
                <w:rtl w:val="true"/>
              </w:rPr>
              <w:tab/>
            </w:r>
            <w:r>
              <w:rPr>
                <w:rStyle w:val="IndexLink"/>
              </w:rPr>
              <w:t>433</w:t>
            </w:r>
          </w:hyperlink>
        </w:p>
        <w:p>
          <w:pPr>
            <w:pStyle w:val="Contents4"/>
            <w:tabs>
              <w:tab w:val="clear" w:pos="8176"/>
              <w:tab w:val="right" w:pos="9026" w:leader="dot"/>
            </w:tabs>
            <w:rPr/>
          </w:pPr>
          <w:hyperlink w:anchor="__RefHeading___Toc6133648_2870459653">
            <w:r>
              <w:rPr>
                <w:webHidden/>
                <w:rStyle w:val="IndexLink"/>
                <w:rtl w:val="true"/>
              </w:rPr>
              <w:t xml:space="preserve">* </w:t>
            </w:r>
            <w:r>
              <w:rPr>
                <w:rStyle w:val="IndexLink"/>
                <w:rtl w:val="true"/>
              </w:rPr>
              <w:t xml:space="preserve">مبحث اول </w:t>
            </w:r>
            <w:r>
              <w:rPr>
                <w:rStyle w:val="IndexLink"/>
                <w:rtl w:val="true"/>
              </w:rPr>
              <w:t xml:space="preserve">: </w:t>
            </w:r>
            <w:r>
              <w:rPr>
                <w:rStyle w:val="IndexLink"/>
                <w:rtl w:val="true"/>
              </w:rPr>
              <w:t>اهمیت امر به معروف و نهی از منکر و رابطه آن با اصلاحات</w:t>
            </w:r>
            <w:r>
              <w:rPr>
                <w:rStyle w:val="IndexLink"/>
                <w:rtl w:val="true"/>
              </w:rPr>
              <w:tab/>
            </w:r>
            <w:r>
              <w:rPr>
                <w:rStyle w:val="IndexLink"/>
              </w:rPr>
              <w:t>433</w:t>
            </w:r>
          </w:hyperlink>
        </w:p>
        <w:p>
          <w:pPr>
            <w:pStyle w:val="Contents4"/>
            <w:tabs>
              <w:tab w:val="clear" w:pos="8176"/>
              <w:tab w:val="right" w:pos="9026" w:leader="dot"/>
            </w:tabs>
            <w:rPr/>
          </w:pPr>
          <w:hyperlink w:anchor="__RefHeading___Toc6133650_2870459653">
            <w:r>
              <w:rPr>
                <w:webHidden/>
                <w:rStyle w:val="IndexLink"/>
                <w:rtl w:val="true"/>
              </w:rPr>
              <w:t xml:space="preserve">* </w:t>
            </w:r>
            <w:r>
              <w:rPr>
                <w:rStyle w:val="IndexLink"/>
                <w:rtl w:val="true"/>
              </w:rPr>
              <w:t xml:space="preserve">مبحث دوم </w:t>
            </w:r>
            <w:r>
              <w:rPr>
                <w:rStyle w:val="IndexLink"/>
                <w:rtl w:val="true"/>
              </w:rPr>
              <w:t xml:space="preserve">: </w:t>
            </w:r>
            <w:r>
              <w:rPr>
                <w:rStyle w:val="IndexLink"/>
                <w:rtl w:val="true"/>
              </w:rPr>
              <w:t>مبانی و ابعاد قیام امام حسین علیه السلام</w:t>
            </w:r>
            <w:r>
              <w:rPr>
                <w:rStyle w:val="IndexLink"/>
                <w:rtl w:val="true"/>
              </w:rPr>
              <w:tab/>
            </w:r>
            <w:r>
              <w:rPr>
                <w:rStyle w:val="IndexLink"/>
              </w:rPr>
              <w:t>435</w:t>
            </w:r>
          </w:hyperlink>
        </w:p>
        <w:p>
          <w:pPr>
            <w:pStyle w:val="Contents4"/>
            <w:tabs>
              <w:tab w:val="clear" w:pos="8176"/>
              <w:tab w:val="right" w:pos="9026" w:leader="dot"/>
            </w:tabs>
            <w:rPr/>
          </w:pPr>
          <w:hyperlink w:anchor="__RefHeading___Toc6133652_2870459653">
            <w:r>
              <w:rPr>
                <w:webHidden/>
                <w:rStyle w:val="IndexLink"/>
                <w:rtl w:val="true"/>
              </w:rPr>
              <w:t xml:space="preserve">* </w:t>
            </w:r>
            <w:r>
              <w:rPr>
                <w:rStyle w:val="IndexLink"/>
                <w:rtl w:val="true"/>
              </w:rPr>
              <w:t xml:space="preserve">مبحث سوم </w:t>
            </w:r>
            <w:r>
              <w:rPr>
                <w:rStyle w:val="IndexLink"/>
                <w:rtl w:val="true"/>
              </w:rPr>
              <w:t xml:space="preserve">: </w:t>
            </w:r>
            <w:r>
              <w:rPr>
                <w:rStyle w:val="IndexLink"/>
                <w:rtl w:val="true"/>
              </w:rPr>
              <w:t>عزت و افتخار حسینی و وظایف خواص در اصلاحات جامعه دینی</w:t>
            </w:r>
            <w:r>
              <w:rPr>
                <w:rStyle w:val="IndexLink"/>
                <w:rtl w:val="true"/>
              </w:rPr>
              <w:tab/>
            </w:r>
            <w:r>
              <w:rPr>
                <w:rStyle w:val="IndexLink"/>
              </w:rPr>
              <w:t>437</w:t>
            </w:r>
          </w:hyperlink>
        </w:p>
        <w:p>
          <w:pPr>
            <w:pStyle w:val="Contents3"/>
            <w:tabs>
              <w:tab w:val="clear" w:pos="8459"/>
              <w:tab w:val="right" w:pos="9026" w:leader="dot"/>
            </w:tabs>
            <w:rPr/>
          </w:pPr>
          <w:hyperlink w:anchor="__RefHeading___Toc6133654_2870459653">
            <w:r>
              <w:rPr>
                <w:webHidden/>
                <w:rStyle w:val="IndexLink"/>
                <w:rtl w:val="true"/>
              </w:rPr>
              <w:t>نتیجه</w:t>
            </w:r>
            <w:r>
              <w:rPr>
                <w:rStyle w:val="IndexLink"/>
                <w:rtl w:val="true"/>
              </w:rPr>
              <w:tab/>
            </w:r>
            <w:r>
              <w:rPr>
                <w:rStyle w:val="IndexLink"/>
              </w:rPr>
              <w:t>439</w:t>
            </w:r>
          </w:hyperlink>
        </w:p>
        <w:p>
          <w:pPr>
            <w:pStyle w:val="Contents3"/>
            <w:tabs>
              <w:tab w:val="clear" w:pos="8459"/>
              <w:tab w:val="right" w:pos="9026" w:leader="dot"/>
            </w:tabs>
            <w:rPr/>
          </w:pPr>
          <w:hyperlink w:anchor="__RefHeading___Toc6133656_2870459653">
            <w:r>
              <w:rPr>
                <w:webHidden/>
                <w:rStyle w:val="IndexLink"/>
                <w:rtl w:val="true"/>
              </w:rPr>
              <w:t>منابع و مأخذ</w:t>
            </w:r>
            <w:r>
              <w:rPr>
                <w:rStyle w:val="IndexLink"/>
                <w:rtl w:val="true"/>
              </w:rPr>
              <w:tab/>
            </w:r>
            <w:r>
              <w:rPr>
                <w:rStyle w:val="IndexLink"/>
              </w:rPr>
              <w:t>440</w:t>
            </w:r>
          </w:hyperlink>
        </w:p>
        <w:p>
          <w:pPr>
            <w:pStyle w:val="Contents2"/>
            <w:tabs>
              <w:tab w:val="clear" w:pos="8743"/>
              <w:tab w:val="right" w:pos="9026" w:leader="dot"/>
            </w:tabs>
            <w:rPr/>
          </w:pPr>
          <w:hyperlink w:anchor="__RefHeading___Toc6133658_2870459653">
            <w:r>
              <w:rPr>
                <w:webHidden/>
                <w:rStyle w:val="IndexLink"/>
                <w:rtl w:val="true"/>
              </w:rPr>
              <w:t xml:space="preserve">ارجمندی ولایت مداران عاشورایی </w:t>
            </w:r>
            <w:r>
              <w:rPr>
                <w:rStyle w:val="IndexLink"/>
                <w:rtl w:val="true"/>
              </w:rPr>
              <w:t xml:space="preserve">/ </w:t>
            </w:r>
            <w:r>
              <w:rPr>
                <w:rStyle w:val="IndexLink"/>
                <w:rtl w:val="true"/>
              </w:rPr>
              <w:t>دكتر عليرضا فرقانی</w:t>
            </w:r>
            <w:r>
              <w:rPr>
                <w:rStyle w:val="IndexLink"/>
                <w:rtl w:val="true"/>
              </w:rPr>
              <w:tab/>
            </w:r>
            <w:r>
              <w:rPr>
                <w:rStyle w:val="IndexLink"/>
              </w:rPr>
              <w:t>442</w:t>
            </w:r>
          </w:hyperlink>
        </w:p>
        <w:p>
          <w:pPr>
            <w:pStyle w:val="Contents3"/>
            <w:tabs>
              <w:tab w:val="clear" w:pos="8459"/>
              <w:tab w:val="right" w:pos="9026" w:leader="dot"/>
            </w:tabs>
            <w:rPr/>
          </w:pPr>
          <w:hyperlink w:anchor="__RefHeading___Toc6133660_2870459653">
            <w:r>
              <w:rPr>
                <w:webHidden/>
                <w:rStyle w:val="IndexLink"/>
                <w:rtl w:val="true"/>
              </w:rPr>
              <w:t>اشاره</w:t>
            </w:r>
            <w:r>
              <w:rPr>
                <w:rStyle w:val="IndexLink"/>
                <w:rtl w:val="true"/>
              </w:rPr>
              <w:tab/>
            </w:r>
            <w:r>
              <w:rPr>
                <w:rStyle w:val="IndexLink"/>
              </w:rPr>
              <w:t>442</w:t>
            </w:r>
          </w:hyperlink>
        </w:p>
        <w:p>
          <w:pPr>
            <w:pStyle w:val="Contents3"/>
            <w:tabs>
              <w:tab w:val="clear" w:pos="8459"/>
              <w:tab w:val="right" w:pos="9026" w:leader="dot"/>
            </w:tabs>
            <w:rPr/>
          </w:pPr>
          <w:hyperlink w:anchor="__RefHeading___Toc6133662_2870459653">
            <w:r>
              <w:rPr>
                <w:webHidden/>
                <w:rStyle w:val="IndexLink"/>
                <w:rtl w:val="true"/>
              </w:rPr>
              <w:t>چکیده</w:t>
            </w:r>
            <w:r>
              <w:rPr>
                <w:rStyle w:val="IndexLink"/>
                <w:rtl w:val="true"/>
              </w:rPr>
              <w:tab/>
            </w:r>
            <w:r>
              <w:rPr>
                <w:rStyle w:val="IndexLink"/>
              </w:rPr>
              <w:t>442</w:t>
            </w:r>
          </w:hyperlink>
        </w:p>
        <w:p>
          <w:pPr>
            <w:pStyle w:val="Contents3"/>
            <w:tabs>
              <w:tab w:val="clear" w:pos="8459"/>
              <w:tab w:val="right" w:pos="9026" w:leader="dot"/>
            </w:tabs>
            <w:rPr/>
          </w:pPr>
          <w:hyperlink w:anchor="__RefHeading___Toc6133664_2870459653">
            <w:r>
              <w:rPr>
                <w:webHidden/>
                <w:rStyle w:val="IndexLink"/>
                <w:rtl w:val="true"/>
              </w:rPr>
              <w:t>مقدمه</w:t>
            </w:r>
            <w:r>
              <w:rPr>
                <w:rStyle w:val="IndexLink"/>
                <w:rtl w:val="true"/>
              </w:rPr>
              <w:tab/>
            </w:r>
            <w:r>
              <w:rPr>
                <w:rStyle w:val="IndexLink"/>
              </w:rPr>
              <w:t>443</w:t>
            </w:r>
          </w:hyperlink>
        </w:p>
        <w:p>
          <w:pPr>
            <w:pStyle w:val="Contents3"/>
            <w:tabs>
              <w:tab w:val="clear" w:pos="8459"/>
              <w:tab w:val="right" w:pos="9026" w:leader="dot"/>
            </w:tabs>
            <w:rPr/>
          </w:pPr>
          <w:hyperlink w:anchor="__RefHeading___Toc6133666_2870459653">
            <w:r>
              <w:rPr>
                <w:webHidden/>
                <w:rStyle w:val="IndexLink"/>
                <w:rtl w:val="true"/>
              </w:rPr>
              <w:t>عزت و ارجمندی چیست؟</w:t>
            </w:r>
            <w:r>
              <w:rPr>
                <w:rStyle w:val="IndexLink"/>
                <w:rtl w:val="true"/>
              </w:rPr>
              <w:tab/>
            </w:r>
            <w:r>
              <w:rPr>
                <w:rStyle w:val="IndexLink"/>
              </w:rPr>
              <w:t>444</w:t>
            </w:r>
          </w:hyperlink>
        </w:p>
        <w:p>
          <w:pPr>
            <w:pStyle w:val="Contents3"/>
            <w:tabs>
              <w:tab w:val="clear" w:pos="8459"/>
              <w:tab w:val="right" w:pos="9026" w:leader="dot"/>
            </w:tabs>
            <w:rPr/>
          </w:pPr>
          <w:hyperlink w:anchor="__RefHeading___Toc6133668_2870459653">
            <w:r>
              <w:rPr>
                <w:webHidden/>
                <w:rStyle w:val="IndexLink"/>
                <w:rtl w:val="true"/>
              </w:rPr>
              <w:t>تأثیر عزت علوی بر عزت جویی اهل بیت نبوی علیهم السلام</w:t>
            </w:r>
            <w:r>
              <w:rPr>
                <w:rStyle w:val="IndexLink"/>
                <w:rtl w:val="true"/>
              </w:rPr>
              <w:tab/>
            </w:r>
            <w:r>
              <w:rPr>
                <w:rStyle w:val="IndexLink"/>
              </w:rPr>
              <w:t>445</w:t>
            </w:r>
          </w:hyperlink>
        </w:p>
        <w:p>
          <w:pPr>
            <w:pStyle w:val="Contents3"/>
            <w:tabs>
              <w:tab w:val="clear" w:pos="8459"/>
              <w:tab w:val="right" w:pos="9026" w:leader="dot"/>
            </w:tabs>
            <w:rPr/>
          </w:pPr>
          <w:hyperlink w:anchor="__RefHeading___Toc6133670_2870459653">
            <w:r>
              <w:rPr>
                <w:webHidden/>
                <w:rStyle w:val="IndexLink"/>
                <w:rtl w:val="true"/>
              </w:rPr>
              <w:t>فرهنگ عزت حسینی</w:t>
            </w:r>
            <w:r>
              <w:rPr>
                <w:rStyle w:val="IndexLink"/>
                <w:rtl w:val="true"/>
              </w:rPr>
              <w:tab/>
            </w:r>
            <w:r>
              <w:rPr>
                <w:rStyle w:val="IndexLink"/>
              </w:rPr>
              <w:t>446</w:t>
            </w:r>
          </w:hyperlink>
        </w:p>
        <w:p>
          <w:pPr>
            <w:pStyle w:val="Contents3"/>
            <w:tabs>
              <w:tab w:val="clear" w:pos="8459"/>
              <w:tab w:val="right" w:pos="9026" w:leader="dot"/>
            </w:tabs>
            <w:rPr/>
          </w:pPr>
          <w:hyperlink w:anchor="__RefHeading___Toc6133672_2870459653">
            <w:r>
              <w:rPr>
                <w:webHidden/>
                <w:rStyle w:val="IndexLink"/>
                <w:rtl w:val="true"/>
              </w:rPr>
              <w:t>پاسداران عزت عاشورایی</w:t>
            </w:r>
            <w:r>
              <w:rPr>
                <w:rStyle w:val="IndexLink"/>
                <w:rtl w:val="true"/>
              </w:rPr>
              <w:tab/>
            </w:r>
            <w:r>
              <w:rPr>
                <w:rStyle w:val="IndexLink"/>
              </w:rPr>
              <w:t>448</w:t>
            </w:r>
          </w:hyperlink>
        </w:p>
        <w:p>
          <w:pPr>
            <w:pStyle w:val="Contents3"/>
            <w:tabs>
              <w:tab w:val="clear" w:pos="8459"/>
              <w:tab w:val="right" w:pos="9026" w:leader="dot"/>
            </w:tabs>
            <w:rPr/>
          </w:pPr>
          <w:hyperlink w:anchor="__RefHeading___Toc6133674_2870459653">
            <w:r>
              <w:rPr>
                <w:webHidden/>
                <w:rStyle w:val="IndexLink"/>
                <w:rtl w:val="true"/>
              </w:rPr>
              <w:t>توفندگی جنبش های عاشورایی</w:t>
            </w:r>
            <w:r>
              <w:rPr>
                <w:rStyle w:val="IndexLink"/>
                <w:rtl w:val="true"/>
              </w:rPr>
              <w:tab/>
            </w:r>
            <w:r>
              <w:rPr>
                <w:rStyle w:val="IndexLink"/>
              </w:rPr>
              <w:t>452</w:t>
            </w:r>
          </w:hyperlink>
        </w:p>
        <w:p>
          <w:pPr>
            <w:pStyle w:val="Contents3"/>
            <w:tabs>
              <w:tab w:val="clear" w:pos="8459"/>
              <w:tab w:val="right" w:pos="9026" w:leader="dot"/>
            </w:tabs>
            <w:rPr/>
          </w:pPr>
          <w:hyperlink w:anchor="__RefHeading___Toc6133676_2870459653">
            <w:r>
              <w:rPr>
                <w:webHidden/>
                <w:rStyle w:val="IndexLink"/>
                <w:rtl w:val="true"/>
              </w:rPr>
              <w:t>سرانجام غریوهای عاشورایی</w:t>
            </w:r>
            <w:r>
              <w:rPr>
                <w:rStyle w:val="IndexLink"/>
                <w:rtl w:val="true"/>
              </w:rPr>
              <w:tab/>
            </w:r>
            <w:r>
              <w:rPr>
                <w:rStyle w:val="IndexLink"/>
              </w:rPr>
              <w:t>453</w:t>
            </w:r>
          </w:hyperlink>
        </w:p>
        <w:p>
          <w:pPr>
            <w:pStyle w:val="Contents3"/>
            <w:tabs>
              <w:tab w:val="clear" w:pos="8459"/>
              <w:tab w:val="right" w:pos="9026" w:leader="dot"/>
            </w:tabs>
            <w:rPr/>
          </w:pPr>
          <w:hyperlink w:anchor="__RefHeading___Toc6133678_2870459653">
            <w:r>
              <w:rPr>
                <w:webHidden/>
                <w:rStyle w:val="IndexLink"/>
                <w:rtl w:val="true"/>
              </w:rPr>
              <w:t>کتابنامه</w:t>
            </w:r>
            <w:r>
              <w:rPr>
                <w:rStyle w:val="IndexLink"/>
                <w:rtl w:val="true"/>
              </w:rPr>
              <w:tab/>
            </w:r>
            <w:r>
              <w:rPr>
                <w:rStyle w:val="IndexLink"/>
              </w:rPr>
              <w:t>454</w:t>
            </w:r>
          </w:hyperlink>
        </w:p>
        <w:p>
          <w:pPr>
            <w:pStyle w:val="Contents2"/>
            <w:tabs>
              <w:tab w:val="clear" w:pos="8743"/>
              <w:tab w:val="right" w:pos="9026" w:leader="dot"/>
            </w:tabs>
            <w:rPr/>
          </w:pPr>
          <w:hyperlink w:anchor="__RefHeading___Toc6133680_2870459653">
            <w:r>
              <w:rPr>
                <w:webHidden/>
                <w:rStyle w:val="IndexLink"/>
                <w:rtl w:val="true"/>
              </w:rPr>
              <w:t xml:space="preserve">مبانی و جلوه های عزت و افتخار در کلام و سیره امام حسین علیه السلام </w:t>
            </w:r>
            <w:r>
              <w:rPr>
                <w:rStyle w:val="IndexLink"/>
                <w:rtl w:val="true"/>
              </w:rPr>
              <w:t xml:space="preserve">/ </w:t>
            </w:r>
            <w:r>
              <w:rPr>
                <w:rStyle w:val="IndexLink"/>
                <w:rtl w:val="true"/>
              </w:rPr>
              <w:t>دکتر غلامرضا منتظری</w:t>
            </w:r>
            <w:r>
              <w:rPr>
                <w:rStyle w:val="IndexLink"/>
                <w:rtl w:val="true"/>
              </w:rPr>
              <w:tab/>
            </w:r>
            <w:r>
              <w:rPr>
                <w:rStyle w:val="IndexLink"/>
              </w:rPr>
              <w:t>456</w:t>
            </w:r>
          </w:hyperlink>
        </w:p>
        <w:p>
          <w:pPr>
            <w:pStyle w:val="Contents3"/>
            <w:tabs>
              <w:tab w:val="clear" w:pos="8459"/>
              <w:tab w:val="right" w:pos="9026" w:leader="dot"/>
            </w:tabs>
            <w:rPr/>
          </w:pPr>
          <w:hyperlink w:anchor="__RefHeading___Toc6133682_2870459653">
            <w:r>
              <w:rPr>
                <w:webHidden/>
                <w:rStyle w:val="IndexLink"/>
                <w:rtl w:val="true"/>
              </w:rPr>
              <w:t>اشاره</w:t>
            </w:r>
            <w:r>
              <w:rPr>
                <w:rStyle w:val="IndexLink"/>
                <w:rtl w:val="true"/>
              </w:rPr>
              <w:tab/>
            </w:r>
            <w:r>
              <w:rPr>
                <w:rStyle w:val="IndexLink"/>
              </w:rPr>
              <w:t>456</w:t>
            </w:r>
          </w:hyperlink>
        </w:p>
        <w:p>
          <w:pPr>
            <w:pStyle w:val="Contents3"/>
            <w:tabs>
              <w:tab w:val="clear" w:pos="8459"/>
              <w:tab w:val="right" w:pos="9026" w:leader="dot"/>
            </w:tabs>
            <w:rPr/>
          </w:pPr>
          <w:hyperlink w:anchor="__RefHeading___Toc6133684_2870459653">
            <w:r>
              <w:rPr>
                <w:webHidden/>
                <w:rStyle w:val="IndexLink"/>
                <w:rtl w:val="true"/>
              </w:rPr>
              <w:t>مقدمه</w:t>
            </w:r>
            <w:r>
              <w:rPr>
                <w:rStyle w:val="IndexLink"/>
                <w:rtl w:val="true"/>
              </w:rPr>
              <w:tab/>
            </w:r>
            <w:r>
              <w:rPr>
                <w:rStyle w:val="IndexLink"/>
              </w:rPr>
              <w:t>456</w:t>
            </w:r>
          </w:hyperlink>
        </w:p>
        <w:p>
          <w:pPr>
            <w:pStyle w:val="Contents3"/>
            <w:tabs>
              <w:tab w:val="clear" w:pos="8459"/>
              <w:tab w:val="right" w:pos="9026" w:leader="dot"/>
            </w:tabs>
            <w:rPr/>
          </w:pPr>
          <w:hyperlink w:anchor="__RefHeading___Toc6133686_2870459653">
            <w:r>
              <w:rPr>
                <w:webHidden/>
                <w:rStyle w:val="IndexLink"/>
                <w:rtl w:val="true"/>
              </w:rPr>
              <w:t>چکیده</w:t>
            </w:r>
            <w:r>
              <w:rPr>
                <w:rStyle w:val="IndexLink"/>
                <w:rtl w:val="true"/>
              </w:rPr>
              <w:tab/>
            </w:r>
            <w:r>
              <w:rPr>
                <w:rStyle w:val="IndexLink"/>
              </w:rPr>
              <w:t>457</w:t>
            </w:r>
          </w:hyperlink>
        </w:p>
        <w:p>
          <w:pPr>
            <w:pStyle w:val="Contents4"/>
            <w:tabs>
              <w:tab w:val="clear" w:pos="8176"/>
              <w:tab w:val="right" w:pos="9026" w:leader="dot"/>
            </w:tabs>
            <w:rPr/>
          </w:pPr>
          <w:hyperlink w:anchor="__RefHeading___Toc6133688_2870459653">
            <w:r>
              <w:rPr>
                <w:webHidden/>
                <w:rStyle w:val="IndexLink"/>
                <w:rtl w:val="true"/>
              </w:rPr>
              <w:t>اشاره</w:t>
            </w:r>
            <w:r>
              <w:rPr>
                <w:rStyle w:val="IndexLink"/>
                <w:rtl w:val="true"/>
              </w:rPr>
              <w:tab/>
            </w:r>
            <w:r>
              <w:rPr>
                <w:rStyle w:val="IndexLink"/>
              </w:rPr>
              <w:t>457</w:t>
            </w:r>
          </w:hyperlink>
        </w:p>
        <w:p>
          <w:pPr>
            <w:pStyle w:val="Contents4"/>
            <w:tabs>
              <w:tab w:val="clear" w:pos="8176"/>
              <w:tab w:val="right" w:pos="9026" w:leader="dot"/>
            </w:tabs>
            <w:rPr/>
          </w:pPr>
          <w:hyperlink w:anchor="__RefHeading___Toc6133690_2870459653">
            <w:r>
              <w:rPr>
                <w:webHidden/>
                <w:rStyle w:val="IndexLink"/>
                <w:rtl w:val="true"/>
              </w:rPr>
              <w:t>الف</w:t>
            </w:r>
            <w:r>
              <w:rPr>
                <w:rStyle w:val="IndexLink"/>
                <w:rtl w:val="true"/>
              </w:rPr>
              <w:t xml:space="preserve">) </w:t>
            </w:r>
            <w:r>
              <w:rPr>
                <w:rStyle w:val="IndexLink"/>
                <w:rtl w:val="true"/>
              </w:rPr>
              <w:t>مبانی اعتقادی</w:t>
            </w:r>
            <w:r>
              <w:rPr>
                <w:rStyle w:val="IndexLink"/>
                <w:rtl w:val="true"/>
              </w:rPr>
              <w:tab/>
            </w:r>
            <w:r>
              <w:rPr>
                <w:rStyle w:val="IndexLink"/>
              </w:rPr>
              <w:t>458</w:t>
            </w:r>
          </w:hyperlink>
        </w:p>
        <w:p>
          <w:pPr>
            <w:pStyle w:val="Contents4"/>
            <w:tabs>
              <w:tab w:val="clear" w:pos="8176"/>
              <w:tab w:val="right" w:pos="9026" w:leader="dot"/>
            </w:tabs>
            <w:rPr/>
          </w:pPr>
          <w:hyperlink w:anchor="__RefHeading___Toc6133692_2870459653">
            <w:r>
              <w:rPr>
                <w:webHidden/>
                <w:rStyle w:val="IndexLink"/>
                <w:rtl w:val="true"/>
              </w:rPr>
              <w:t>ب</w:t>
            </w:r>
            <w:r>
              <w:rPr>
                <w:rStyle w:val="IndexLink"/>
                <w:rtl w:val="true"/>
              </w:rPr>
              <w:t xml:space="preserve">) </w:t>
            </w:r>
            <w:r>
              <w:rPr>
                <w:rStyle w:val="IndexLink"/>
                <w:rtl w:val="true"/>
              </w:rPr>
              <w:t>مبانی اخلاقی و معنوی</w:t>
            </w:r>
            <w:r>
              <w:rPr>
                <w:rStyle w:val="IndexLink"/>
                <w:rtl w:val="true"/>
              </w:rPr>
              <w:tab/>
            </w:r>
            <w:r>
              <w:rPr>
                <w:rStyle w:val="IndexLink"/>
              </w:rPr>
              <w:t>458</w:t>
            </w:r>
          </w:hyperlink>
        </w:p>
        <w:p>
          <w:pPr>
            <w:pStyle w:val="Contents4"/>
            <w:tabs>
              <w:tab w:val="clear" w:pos="8176"/>
              <w:tab w:val="right" w:pos="9026" w:leader="dot"/>
            </w:tabs>
            <w:rPr/>
          </w:pPr>
          <w:hyperlink w:anchor="__RefHeading___Toc6133694_2870459653">
            <w:r>
              <w:rPr>
                <w:webHidden/>
                <w:rStyle w:val="IndexLink"/>
                <w:rtl w:val="true"/>
              </w:rPr>
              <w:t>ج</w:t>
            </w:r>
            <w:r>
              <w:rPr>
                <w:rStyle w:val="IndexLink"/>
                <w:rtl w:val="true"/>
              </w:rPr>
              <w:t xml:space="preserve">) </w:t>
            </w:r>
            <w:r>
              <w:rPr>
                <w:rStyle w:val="IndexLink"/>
                <w:rtl w:val="true"/>
              </w:rPr>
              <w:t>مبانی سیاسی و اجتماعی</w:t>
            </w:r>
            <w:r>
              <w:rPr>
                <w:rStyle w:val="IndexLink"/>
                <w:rtl w:val="true"/>
              </w:rPr>
              <w:tab/>
            </w:r>
            <w:r>
              <w:rPr>
                <w:rStyle w:val="IndexLink"/>
              </w:rPr>
              <w:t>458</w:t>
            </w:r>
          </w:hyperlink>
        </w:p>
        <w:p>
          <w:pPr>
            <w:pStyle w:val="Contents3"/>
            <w:tabs>
              <w:tab w:val="clear" w:pos="8459"/>
              <w:tab w:val="right" w:pos="9026" w:leader="dot"/>
            </w:tabs>
            <w:rPr/>
          </w:pPr>
          <w:hyperlink w:anchor="__RefHeading___Toc6133696_2870459653">
            <w:r>
              <w:rPr>
                <w:webHidden/>
                <w:rStyle w:val="IndexLink"/>
                <w:rtl w:val="true"/>
              </w:rPr>
              <w:t>تعریف واژگان</w:t>
            </w:r>
            <w:r>
              <w:rPr>
                <w:rStyle w:val="IndexLink"/>
                <w:rtl w:val="true"/>
              </w:rPr>
              <w:tab/>
            </w:r>
            <w:r>
              <w:rPr>
                <w:rStyle w:val="IndexLink"/>
              </w:rPr>
              <w:t>459</w:t>
            </w:r>
          </w:hyperlink>
        </w:p>
        <w:p>
          <w:pPr>
            <w:pStyle w:val="Contents4"/>
            <w:tabs>
              <w:tab w:val="clear" w:pos="8176"/>
              <w:tab w:val="right" w:pos="9026" w:leader="dot"/>
            </w:tabs>
            <w:rPr/>
          </w:pPr>
          <w:hyperlink w:anchor="__RefHeading___Toc6133698_2870459653">
            <w:r>
              <w:rPr>
                <w:webHidden/>
                <w:rStyle w:val="IndexLink"/>
              </w:rPr>
              <w:t>1</w:t>
            </w:r>
            <w:r>
              <w:rPr>
                <w:rStyle w:val="IndexLink"/>
                <w:rtl w:val="true"/>
              </w:rPr>
              <w:t xml:space="preserve">- </w:t>
            </w:r>
            <w:r>
              <w:rPr>
                <w:rStyle w:val="IndexLink"/>
                <w:rtl w:val="true"/>
              </w:rPr>
              <w:t xml:space="preserve">مبانی </w:t>
            </w:r>
            <w:r>
              <w:rPr>
                <w:rStyle w:val="IndexLink"/>
                <w:rtl w:val="true"/>
              </w:rPr>
              <w:t>(</w:t>
            </w:r>
            <w:r>
              <w:rPr>
                <w:rStyle w:val="IndexLink"/>
                <w:rtl w:val="true"/>
              </w:rPr>
              <w:t>اصول</w:t>
            </w:r>
            <w:r>
              <w:rPr>
                <w:rStyle w:val="IndexLink"/>
                <w:rtl w:val="true"/>
              </w:rPr>
              <w:t>)</w:t>
              <w:tab/>
            </w:r>
            <w:r>
              <w:rPr>
                <w:rStyle w:val="IndexLink"/>
              </w:rPr>
              <w:t>459</w:t>
            </w:r>
          </w:hyperlink>
        </w:p>
        <w:p>
          <w:pPr>
            <w:pStyle w:val="Contents4"/>
            <w:tabs>
              <w:tab w:val="clear" w:pos="8176"/>
              <w:tab w:val="right" w:pos="9026" w:leader="dot"/>
            </w:tabs>
            <w:rPr/>
          </w:pPr>
          <w:hyperlink w:anchor="__RefHeading___Toc6133700_2870459653">
            <w:r>
              <w:rPr>
                <w:webHidden/>
                <w:rStyle w:val="IndexLink"/>
              </w:rPr>
              <w:t>2</w:t>
            </w:r>
            <w:r>
              <w:rPr>
                <w:rStyle w:val="IndexLink"/>
                <w:rtl w:val="true"/>
              </w:rPr>
              <w:t xml:space="preserve">- </w:t>
            </w:r>
            <w:r>
              <w:rPr>
                <w:rStyle w:val="IndexLink"/>
                <w:rtl w:val="true"/>
              </w:rPr>
              <w:t>جلوه ها</w:t>
            </w:r>
            <w:r>
              <w:rPr>
                <w:rStyle w:val="IndexLink"/>
                <w:rtl w:val="true"/>
              </w:rPr>
              <w:tab/>
            </w:r>
            <w:r>
              <w:rPr>
                <w:rStyle w:val="IndexLink"/>
              </w:rPr>
              <w:t>459</w:t>
            </w:r>
          </w:hyperlink>
        </w:p>
        <w:p>
          <w:pPr>
            <w:pStyle w:val="Contents4"/>
            <w:tabs>
              <w:tab w:val="clear" w:pos="8176"/>
              <w:tab w:val="right" w:pos="9026" w:leader="dot"/>
            </w:tabs>
            <w:rPr/>
          </w:pPr>
          <w:hyperlink w:anchor="__RefHeading___Toc6133702_2870459653">
            <w:r>
              <w:rPr>
                <w:webHidden/>
                <w:rStyle w:val="IndexLink"/>
              </w:rPr>
              <w:t>3</w:t>
            </w:r>
            <w:r>
              <w:rPr>
                <w:rStyle w:val="IndexLink"/>
                <w:rtl w:val="true"/>
              </w:rPr>
              <w:t xml:space="preserve">- </w:t>
            </w:r>
            <w:r>
              <w:rPr>
                <w:rStyle w:val="IndexLink"/>
                <w:rtl w:val="true"/>
              </w:rPr>
              <w:t>عزت</w:t>
            </w:r>
            <w:r>
              <w:rPr>
                <w:rStyle w:val="IndexLink"/>
                <w:rtl w:val="true"/>
              </w:rPr>
              <w:tab/>
            </w:r>
            <w:r>
              <w:rPr>
                <w:rStyle w:val="IndexLink"/>
              </w:rPr>
              <w:t>459</w:t>
            </w:r>
          </w:hyperlink>
        </w:p>
        <w:p>
          <w:pPr>
            <w:pStyle w:val="Contents4"/>
            <w:tabs>
              <w:tab w:val="clear" w:pos="8176"/>
              <w:tab w:val="right" w:pos="9026" w:leader="dot"/>
            </w:tabs>
            <w:rPr/>
          </w:pPr>
          <w:hyperlink w:anchor="__RefHeading___Toc6133704_2870459653">
            <w:r>
              <w:rPr>
                <w:webHidden/>
                <w:rStyle w:val="IndexLink"/>
              </w:rPr>
              <w:t>4</w:t>
            </w:r>
            <w:r>
              <w:rPr>
                <w:rStyle w:val="IndexLink"/>
                <w:rtl w:val="true"/>
              </w:rPr>
              <w:t xml:space="preserve">- </w:t>
            </w:r>
            <w:r>
              <w:rPr>
                <w:rStyle w:val="IndexLink"/>
                <w:rtl w:val="true"/>
              </w:rPr>
              <w:t>کلام و سیره</w:t>
            </w:r>
            <w:r>
              <w:rPr>
                <w:rStyle w:val="IndexLink"/>
                <w:rtl w:val="true"/>
              </w:rPr>
              <w:tab/>
            </w:r>
            <w:r>
              <w:rPr>
                <w:rStyle w:val="IndexLink"/>
              </w:rPr>
              <w:t>460</w:t>
            </w:r>
          </w:hyperlink>
        </w:p>
        <w:p>
          <w:pPr>
            <w:pStyle w:val="Contents4"/>
            <w:tabs>
              <w:tab w:val="clear" w:pos="8176"/>
              <w:tab w:val="right" w:pos="9026" w:leader="dot"/>
            </w:tabs>
            <w:rPr/>
          </w:pPr>
          <w:hyperlink w:anchor="__RefHeading___Toc6133706_2870459653">
            <w:r>
              <w:rPr>
                <w:webHidden/>
                <w:rStyle w:val="IndexLink"/>
              </w:rPr>
              <w:t>5</w:t>
            </w:r>
            <w:r>
              <w:rPr>
                <w:rStyle w:val="IndexLink"/>
                <w:rtl w:val="true"/>
              </w:rPr>
              <w:t xml:space="preserve">- </w:t>
            </w:r>
            <w:r>
              <w:rPr>
                <w:rStyle w:val="IndexLink"/>
                <w:rtl w:val="true"/>
              </w:rPr>
              <w:t>امام حسین علیه السلام</w:t>
            </w:r>
            <w:r>
              <w:rPr>
                <w:rStyle w:val="IndexLink"/>
                <w:rtl w:val="true"/>
              </w:rPr>
              <w:tab/>
            </w:r>
            <w:r>
              <w:rPr>
                <w:rStyle w:val="IndexLink"/>
              </w:rPr>
              <w:t>460</w:t>
            </w:r>
          </w:hyperlink>
        </w:p>
        <w:p>
          <w:pPr>
            <w:pStyle w:val="Contents3"/>
            <w:tabs>
              <w:tab w:val="clear" w:pos="8459"/>
              <w:tab w:val="right" w:pos="9026" w:leader="dot"/>
            </w:tabs>
            <w:rPr/>
          </w:pPr>
          <w:hyperlink w:anchor="__RefHeading___Toc6133708_2870459653">
            <w:r>
              <w:rPr>
                <w:webHidden/>
                <w:rStyle w:val="IndexLink"/>
                <w:rtl w:val="true"/>
              </w:rPr>
              <w:t>مسأله تحقیق</w:t>
            </w:r>
            <w:r>
              <w:rPr>
                <w:rStyle w:val="IndexLink"/>
                <w:rtl w:val="true"/>
              </w:rPr>
              <w:tab/>
            </w:r>
            <w:r>
              <w:rPr>
                <w:rStyle w:val="IndexLink"/>
              </w:rPr>
              <w:t>460</w:t>
            </w:r>
          </w:hyperlink>
        </w:p>
        <w:p>
          <w:pPr>
            <w:pStyle w:val="Contents3"/>
            <w:tabs>
              <w:tab w:val="clear" w:pos="8459"/>
              <w:tab w:val="right" w:pos="9026" w:leader="dot"/>
            </w:tabs>
            <w:rPr/>
          </w:pPr>
          <w:hyperlink w:anchor="__RefHeading___Toc6133710_2870459653">
            <w:r>
              <w:rPr>
                <w:webHidden/>
                <w:rStyle w:val="IndexLink"/>
                <w:rtl w:val="true"/>
              </w:rPr>
              <w:t>روش و روی آورد تحقیق</w:t>
            </w:r>
            <w:r>
              <w:rPr>
                <w:rStyle w:val="IndexLink"/>
                <w:rtl w:val="true"/>
              </w:rPr>
              <w:tab/>
            </w:r>
            <w:r>
              <w:rPr>
                <w:rStyle w:val="IndexLink"/>
              </w:rPr>
              <w:t>460</w:t>
            </w:r>
          </w:hyperlink>
        </w:p>
        <w:p>
          <w:pPr>
            <w:pStyle w:val="Contents3"/>
            <w:tabs>
              <w:tab w:val="clear" w:pos="8459"/>
              <w:tab w:val="right" w:pos="9026" w:leader="dot"/>
            </w:tabs>
            <w:rPr/>
          </w:pPr>
          <w:hyperlink w:anchor="__RefHeading___Toc6133712_2870459653">
            <w:r>
              <w:rPr>
                <w:webHidden/>
                <w:rStyle w:val="IndexLink"/>
                <w:rtl w:val="true"/>
              </w:rPr>
              <w:t>مبانی و جلوه های عزت و افتخار در کلام و سیره امام حسین علیه السلام</w:t>
            </w:r>
            <w:r>
              <w:rPr>
                <w:rStyle w:val="IndexLink"/>
                <w:rtl w:val="true"/>
              </w:rPr>
              <w:tab/>
            </w:r>
            <w:r>
              <w:rPr>
                <w:rStyle w:val="IndexLink"/>
              </w:rPr>
              <w:t>461</w:t>
            </w:r>
          </w:hyperlink>
        </w:p>
        <w:p>
          <w:pPr>
            <w:pStyle w:val="Contents3"/>
            <w:tabs>
              <w:tab w:val="clear" w:pos="8459"/>
              <w:tab w:val="right" w:pos="9026" w:leader="dot"/>
            </w:tabs>
            <w:rPr/>
          </w:pPr>
          <w:hyperlink w:anchor="__RefHeading___Toc6133714_2870459653">
            <w:r>
              <w:rPr>
                <w:webHidden/>
                <w:rStyle w:val="IndexLink"/>
                <w:rtl w:val="true"/>
              </w:rPr>
              <w:t>عزت و ارجمندی در نگاه امام علیه السلام</w:t>
            </w:r>
            <w:r>
              <w:rPr>
                <w:rStyle w:val="IndexLink"/>
                <w:rtl w:val="true"/>
              </w:rPr>
              <w:tab/>
            </w:r>
            <w:r>
              <w:rPr>
                <w:rStyle w:val="IndexLink"/>
              </w:rPr>
              <w:t>461</w:t>
            </w:r>
          </w:hyperlink>
        </w:p>
        <w:p>
          <w:pPr>
            <w:pStyle w:val="Contents4"/>
            <w:tabs>
              <w:tab w:val="clear" w:pos="8176"/>
              <w:tab w:val="right" w:pos="9026" w:leader="dot"/>
            </w:tabs>
            <w:rPr/>
          </w:pPr>
          <w:hyperlink w:anchor="__RefHeading___Toc6133716_2870459653">
            <w:r>
              <w:rPr>
                <w:webHidden/>
                <w:rStyle w:val="IndexLink"/>
                <w:rtl w:val="true"/>
              </w:rPr>
              <w:t>اشاره</w:t>
            </w:r>
            <w:r>
              <w:rPr>
                <w:rStyle w:val="IndexLink"/>
                <w:rtl w:val="true"/>
              </w:rPr>
              <w:tab/>
            </w:r>
            <w:r>
              <w:rPr>
                <w:rStyle w:val="IndexLink"/>
              </w:rPr>
              <w:t>461</w:t>
            </w:r>
          </w:hyperlink>
        </w:p>
        <w:p>
          <w:pPr>
            <w:pStyle w:val="Contents4"/>
            <w:tabs>
              <w:tab w:val="clear" w:pos="8176"/>
              <w:tab w:val="right" w:pos="9026" w:leader="dot"/>
            </w:tabs>
            <w:rPr/>
          </w:pPr>
          <w:hyperlink w:anchor="__RefHeading___Toc6133718_2870459653">
            <w:r>
              <w:rPr>
                <w:webHidden/>
                <w:rStyle w:val="IndexLink"/>
                <w:rtl w:val="true"/>
              </w:rPr>
              <w:t>الف</w:t>
            </w:r>
            <w:r>
              <w:rPr>
                <w:rStyle w:val="IndexLink"/>
                <w:rtl w:val="true"/>
              </w:rPr>
              <w:t xml:space="preserve">) </w:t>
            </w:r>
            <w:r>
              <w:rPr>
                <w:rStyle w:val="IndexLink"/>
                <w:rtl w:val="true"/>
              </w:rPr>
              <w:t>مبانی اعتقادی</w:t>
            </w:r>
            <w:r>
              <w:rPr>
                <w:rStyle w:val="IndexLink"/>
                <w:rtl w:val="true"/>
              </w:rPr>
              <w:tab/>
            </w:r>
            <w:r>
              <w:rPr>
                <w:rStyle w:val="IndexLink"/>
              </w:rPr>
              <w:t>462</w:t>
            </w:r>
          </w:hyperlink>
        </w:p>
        <w:p>
          <w:pPr>
            <w:pStyle w:val="Contents5"/>
            <w:tabs>
              <w:tab w:val="clear" w:pos="7892"/>
              <w:tab w:val="right" w:pos="9026" w:leader="dot"/>
            </w:tabs>
            <w:rPr/>
          </w:pPr>
          <w:hyperlink w:anchor="__RefHeading___Toc6133720_2870459653">
            <w:r>
              <w:rPr>
                <w:webHidden/>
                <w:rStyle w:val="IndexLink"/>
              </w:rPr>
              <w:t>1</w:t>
            </w:r>
            <w:r>
              <w:rPr>
                <w:rStyle w:val="IndexLink"/>
                <w:rtl w:val="true"/>
              </w:rPr>
              <w:t xml:space="preserve">- </w:t>
            </w:r>
            <w:r>
              <w:rPr>
                <w:rStyle w:val="IndexLink"/>
                <w:rtl w:val="true"/>
              </w:rPr>
              <w:t>عقیده به مبدأ و معاد</w:t>
            </w:r>
            <w:r>
              <w:rPr>
                <w:rStyle w:val="IndexLink"/>
                <w:rtl w:val="true"/>
              </w:rPr>
              <w:tab/>
            </w:r>
            <w:r>
              <w:rPr>
                <w:rStyle w:val="IndexLink"/>
              </w:rPr>
              <w:t>462</w:t>
            </w:r>
          </w:hyperlink>
        </w:p>
        <w:p>
          <w:pPr>
            <w:pStyle w:val="Contents5"/>
            <w:tabs>
              <w:tab w:val="clear" w:pos="7892"/>
              <w:tab w:val="right" w:pos="9026" w:leader="dot"/>
            </w:tabs>
            <w:rPr/>
          </w:pPr>
          <w:hyperlink w:anchor="__RefHeading___Toc6133722_2870459653">
            <w:r>
              <w:rPr>
                <w:webHidden/>
                <w:rStyle w:val="IndexLink"/>
              </w:rPr>
              <w:t>2</w:t>
            </w:r>
            <w:r>
              <w:rPr>
                <w:rStyle w:val="IndexLink"/>
                <w:rtl w:val="true"/>
              </w:rPr>
              <w:t xml:space="preserve">- </w:t>
            </w:r>
            <w:r>
              <w:rPr>
                <w:rStyle w:val="IndexLink"/>
                <w:rtl w:val="true"/>
              </w:rPr>
              <w:t>بندگی و عبودیت راز عزت و کرامت</w:t>
            </w:r>
            <w:r>
              <w:rPr>
                <w:rStyle w:val="IndexLink"/>
                <w:rtl w:val="true"/>
              </w:rPr>
              <w:tab/>
            </w:r>
            <w:r>
              <w:rPr>
                <w:rStyle w:val="IndexLink"/>
              </w:rPr>
              <w:t>463</w:t>
            </w:r>
          </w:hyperlink>
        </w:p>
        <w:p>
          <w:pPr>
            <w:pStyle w:val="Contents5"/>
            <w:tabs>
              <w:tab w:val="clear" w:pos="7892"/>
              <w:tab w:val="right" w:pos="9026" w:leader="dot"/>
            </w:tabs>
            <w:rPr/>
          </w:pPr>
          <w:hyperlink w:anchor="__RefHeading___Toc6133724_2870459653">
            <w:r>
              <w:rPr>
                <w:webHidden/>
                <w:rStyle w:val="IndexLink"/>
              </w:rPr>
              <w:t>3</w:t>
            </w:r>
            <w:r>
              <w:rPr>
                <w:rStyle w:val="IndexLink"/>
                <w:rtl w:val="true"/>
              </w:rPr>
              <w:t xml:space="preserve">- </w:t>
            </w:r>
            <w:r>
              <w:rPr>
                <w:rStyle w:val="IndexLink"/>
                <w:rtl w:val="true"/>
              </w:rPr>
              <w:t xml:space="preserve">تسلیم در برابر فرمان خدا </w:t>
            </w:r>
            <w:r>
              <w:rPr>
                <w:rStyle w:val="IndexLink"/>
                <w:rtl w:val="true"/>
              </w:rPr>
              <w:t>(</w:t>
            </w:r>
            <w:r>
              <w:rPr>
                <w:rStyle w:val="IndexLink"/>
                <w:rtl w:val="true"/>
              </w:rPr>
              <w:t>تسلیم امر الهی</w:t>
            </w:r>
            <w:r>
              <w:rPr>
                <w:rStyle w:val="IndexLink"/>
                <w:rtl w:val="true"/>
              </w:rPr>
              <w:t>)</w:t>
              <w:tab/>
            </w:r>
            <w:r>
              <w:rPr>
                <w:rStyle w:val="IndexLink"/>
              </w:rPr>
              <w:t>465</w:t>
            </w:r>
          </w:hyperlink>
        </w:p>
        <w:p>
          <w:pPr>
            <w:pStyle w:val="Contents5"/>
            <w:tabs>
              <w:tab w:val="clear" w:pos="7892"/>
              <w:tab w:val="right" w:pos="9026" w:leader="dot"/>
            </w:tabs>
            <w:rPr/>
          </w:pPr>
          <w:hyperlink w:anchor="__RefHeading___Toc6133726_2870459653">
            <w:r>
              <w:rPr>
                <w:webHidden/>
                <w:rStyle w:val="IndexLink"/>
              </w:rPr>
              <w:t>4</w:t>
            </w:r>
            <w:r>
              <w:rPr>
                <w:rStyle w:val="IndexLink"/>
                <w:rtl w:val="true"/>
              </w:rPr>
              <w:t xml:space="preserve">- </w:t>
            </w:r>
            <w:r>
              <w:rPr>
                <w:rStyle w:val="IndexLink"/>
                <w:rtl w:val="true"/>
              </w:rPr>
              <w:t>توکل</w:t>
            </w:r>
            <w:r>
              <w:rPr>
                <w:rStyle w:val="IndexLink"/>
                <w:rtl w:val="true"/>
              </w:rPr>
              <w:tab/>
            </w:r>
            <w:r>
              <w:rPr>
                <w:rStyle w:val="IndexLink"/>
              </w:rPr>
              <w:t>466</w:t>
            </w:r>
          </w:hyperlink>
        </w:p>
        <w:p>
          <w:pPr>
            <w:pStyle w:val="Contents5"/>
            <w:tabs>
              <w:tab w:val="clear" w:pos="7892"/>
              <w:tab w:val="right" w:pos="9026" w:leader="dot"/>
            </w:tabs>
            <w:rPr/>
          </w:pPr>
          <w:hyperlink w:anchor="__RefHeading___Toc6133728_2870459653">
            <w:r>
              <w:rPr>
                <w:webHidden/>
                <w:rStyle w:val="IndexLink"/>
              </w:rPr>
              <w:t>5</w:t>
            </w:r>
            <w:r>
              <w:rPr>
                <w:rStyle w:val="IndexLink"/>
                <w:rtl w:val="true"/>
              </w:rPr>
              <w:t xml:space="preserve">- </w:t>
            </w:r>
            <w:r>
              <w:rPr>
                <w:rStyle w:val="IndexLink"/>
                <w:rtl w:val="true"/>
              </w:rPr>
              <w:t>شناخت وظیفه و عمل به تکلیف</w:t>
            </w:r>
            <w:r>
              <w:rPr>
                <w:rStyle w:val="IndexLink"/>
                <w:rtl w:val="true"/>
              </w:rPr>
              <w:tab/>
            </w:r>
            <w:r>
              <w:rPr>
                <w:rStyle w:val="IndexLink"/>
              </w:rPr>
              <w:t>467</w:t>
            </w:r>
          </w:hyperlink>
        </w:p>
        <w:p>
          <w:pPr>
            <w:pStyle w:val="Contents5"/>
            <w:tabs>
              <w:tab w:val="clear" w:pos="7892"/>
              <w:tab w:val="right" w:pos="9026" w:leader="dot"/>
            </w:tabs>
            <w:rPr/>
          </w:pPr>
          <w:hyperlink w:anchor="__RefHeading___Toc6133730_2870459653">
            <w:r>
              <w:rPr>
                <w:webHidden/>
                <w:rStyle w:val="IndexLink"/>
              </w:rPr>
              <w:t>6</w:t>
            </w:r>
            <w:r>
              <w:rPr>
                <w:rStyle w:val="IndexLink"/>
                <w:rtl w:val="true"/>
              </w:rPr>
              <w:t xml:space="preserve">- </w:t>
            </w:r>
            <w:r>
              <w:rPr>
                <w:rStyle w:val="IndexLink"/>
                <w:rtl w:val="true"/>
              </w:rPr>
              <w:t xml:space="preserve">گزینش احسن در دو راهی دین و دنیا </w:t>
            </w:r>
            <w:r>
              <w:rPr>
                <w:rStyle w:val="IndexLink"/>
                <w:rtl w:val="true"/>
              </w:rPr>
              <w:t>(</w:t>
            </w:r>
            <w:r>
              <w:rPr>
                <w:rStyle w:val="IndexLink"/>
                <w:rtl w:val="true"/>
              </w:rPr>
              <w:t>رجحان دین بر دنیا</w:t>
            </w:r>
            <w:r>
              <w:rPr>
                <w:rStyle w:val="IndexLink"/>
                <w:rtl w:val="true"/>
              </w:rPr>
              <w:t>)</w:t>
              <w:tab/>
            </w:r>
            <w:r>
              <w:rPr>
                <w:rStyle w:val="IndexLink"/>
              </w:rPr>
              <w:t>469</w:t>
            </w:r>
          </w:hyperlink>
        </w:p>
        <w:p>
          <w:pPr>
            <w:pStyle w:val="Contents6"/>
            <w:tabs>
              <w:tab w:val="clear" w:pos="7609"/>
              <w:tab w:val="right" w:pos="9026" w:leader="dot"/>
            </w:tabs>
            <w:rPr/>
          </w:pPr>
          <w:hyperlink w:anchor="__RefHeading___Toc6133732_2870459653">
            <w:r>
              <w:rPr>
                <w:webHidden/>
                <w:rStyle w:val="IndexLink"/>
                <w:rtl w:val="true"/>
              </w:rPr>
              <w:t>اشاره</w:t>
            </w:r>
            <w:r>
              <w:rPr>
                <w:rStyle w:val="IndexLink"/>
                <w:rtl w:val="true"/>
              </w:rPr>
              <w:tab/>
            </w:r>
            <w:r>
              <w:rPr>
                <w:rStyle w:val="IndexLink"/>
              </w:rPr>
              <w:t>469</w:t>
            </w:r>
          </w:hyperlink>
        </w:p>
        <w:p>
          <w:pPr>
            <w:pStyle w:val="Contents6"/>
            <w:tabs>
              <w:tab w:val="clear" w:pos="7609"/>
              <w:tab w:val="right" w:pos="9026" w:leader="dot"/>
            </w:tabs>
            <w:rPr/>
          </w:pPr>
          <w:hyperlink w:anchor="__RefHeading___Toc6133734_2870459653">
            <w:r>
              <w:rPr>
                <w:webHidden/>
                <w:rStyle w:val="IndexLink"/>
                <w:rtl w:val="true"/>
              </w:rPr>
              <w:t>جلوه هایی از نکوهش دنیا دوستی و هشدار به خودباختگان دنیا</w:t>
            </w:r>
            <w:r>
              <w:rPr>
                <w:rStyle w:val="IndexLink"/>
                <w:rtl w:val="true"/>
              </w:rPr>
              <w:tab/>
            </w:r>
            <w:r>
              <w:rPr>
                <w:rStyle w:val="IndexLink"/>
              </w:rPr>
              <w:t>470</w:t>
            </w:r>
          </w:hyperlink>
        </w:p>
        <w:p>
          <w:pPr>
            <w:pStyle w:val="Contents6"/>
            <w:tabs>
              <w:tab w:val="clear" w:pos="7609"/>
              <w:tab w:val="right" w:pos="9026" w:leader="dot"/>
            </w:tabs>
            <w:rPr/>
          </w:pPr>
          <w:hyperlink w:anchor="__RefHeading___Toc6133736_2870459653">
            <w:r>
              <w:rPr>
                <w:webHidden/>
                <w:rStyle w:val="IndexLink"/>
                <w:rtl w:val="true"/>
              </w:rPr>
              <w:t>فریبندگی دنیا</w:t>
            </w:r>
            <w:r>
              <w:rPr>
                <w:rStyle w:val="IndexLink"/>
                <w:rtl w:val="true"/>
              </w:rPr>
              <w:tab/>
            </w:r>
            <w:r>
              <w:rPr>
                <w:rStyle w:val="IndexLink"/>
              </w:rPr>
              <w:t>470</w:t>
            </w:r>
          </w:hyperlink>
        </w:p>
        <w:p>
          <w:pPr>
            <w:pStyle w:val="Contents6"/>
            <w:tabs>
              <w:tab w:val="clear" w:pos="7609"/>
              <w:tab w:val="right" w:pos="9026" w:leader="dot"/>
            </w:tabs>
            <w:rPr/>
          </w:pPr>
          <w:hyperlink w:anchor="__RefHeading___Toc6133738_2870459653">
            <w:r>
              <w:rPr>
                <w:webHidden/>
                <w:rStyle w:val="IndexLink"/>
                <w:rtl w:val="true"/>
              </w:rPr>
              <w:t>ترجیح آخرت</w:t>
            </w:r>
            <w:r>
              <w:rPr>
                <w:rStyle w:val="IndexLink"/>
                <w:rtl w:val="true"/>
              </w:rPr>
              <w:tab/>
            </w:r>
            <w:r>
              <w:rPr>
                <w:rStyle w:val="IndexLink"/>
              </w:rPr>
              <w:t>471</w:t>
            </w:r>
          </w:hyperlink>
        </w:p>
        <w:p>
          <w:pPr>
            <w:pStyle w:val="Contents6"/>
            <w:tabs>
              <w:tab w:val="clear" w:pos="7609"/>
              <w:tab w:val="right" w:pos="9026" w:leader="dot"/>
            </w:tabs>
            <w:rPr/>
          </w:pPr>
          <w:hyperlink w:anchor="__RefHeading___Toc6133740_2870459653">
            <w:r>
              <w:rPr>
                <w:webHidden/>
                <w:rStyle w:val="IndexLink"/>
                <w:rtl w:val="true"/>
              </w:rPr>
              <w:t>دین داران در محک آزمون</w:t>
            </w:r>
            <w:r>
              <w:rPr>
                <w:rStyle w:val="IndexLink"/>
                <w:rtl w:val="true"/>
              </w:rPr>
              <w:tab/>
            </w:r>
            <w:r>
              <w:rPr>
                <w:rStyle w:val="IndexLink"/>
              </w:rPr>
              <w:t>471</w:t>
            </w:r>
          </w:hyperlink>
        </w:p>
        <w:p>
          <w:pPr>
            <w:pStyle w:val="Contents6"/>
            <w:tabs>
              <w:tab w:val="clear" w:pos="7609"/>
              <w:tab w:val="right" w:pos="9026" w:leader="dot"/>
            </w:tabs>
            <w:rPr/>
          </w:pPr>
          <w:hyperlink w:anchor="__RefHeading___Toc6133742_2870459653">
            <w:r>
              <w:rPr>
                <w:webHidden/>
                <w:rStyle w:val="IndexLink"/>
                <w:rtl w:val="true"/>
              </w:rPr>
              <w:t>تعلقات مادی و حاکمیت فاسدان</w:t>
            </w:r>
            <w:r>
              <w:rPr>
                <w:rStyle w:val="IndexLink"/>
                <w:rtl w:val="true"/>
              </w:rPr>
              <w:tab/>
            </w:r>
            <w:r>
              <w:rPr>
                <w:rStyle w:val="IndexLink"/>
              </w:rPr>
              <w:t>472</w:t>
            </w:r>
          </w:hyperlink>
        </w:p>
        <w:p>
          <w:pPr>
            <w:pStyle w:val="Contents6"/>
            <w:tabs>
              <w:tab w:val="clear" w:pos="7609"/>
              <w:tab w:val="right" w:pos="9026" w:leader="dot"/>
            </w:tabs>
            <w:rPr/>
          </w:pPr>
          <w:hyperlink w:anchor="__RefHeading___Toc6133744_2870459653">
            <w:r>
              <w:rPr>
                <w:webHidden/>
                <w:rStyle w:val="IndexLink"/>
                <w:rtl w:val="true"/>
              </w:rPr>
              <w:t>حب دنیا زمینه ساز ذلت و پستی</w:t>
            </w:r>
            <w:r>
              <w:rPr>
                <w:rStyle w:val="IndexLink"/>
                <w:rtl w:val="true"/>
              </w:rPr>
              <w:tab/>
            </w:r>
            <w:r>
              <w:rPr>
                <w:rStyle w:val="IndexLink"/>
              </w:rPr>
              <w:t>472</w:t>
            </w:r>
          </w:hyperlink>
        </w:p>
        <w:p>
          <w:pPr>
            <w:pStyle w:val="Contents6"/>
            <w:tabs>
              <w:tab w:val="clear" w:pos="7609"/>
              <w:tab w:val="right" w:pos="9026" w:leader="dot"/>
            </w:tabs>
            <w:rPr/>
          </w:pPr>
          <w:hyperlink w:anchor="__RefHeading___Toc6133746_2870459653">
            <w:r>
              <w:rPr>
                <w:webHidden/>
                <w:rStyle w:val="IndexLink"/>
                <w:rtl w:val="true"/>
              </w:rPr>
              <w:t>هشدار مقام معظم رهبری</w:t>
            </w:r>
            <w:r>
              <w:rPr>
                <w:rStyle w:val="IndexLink"/>
                <w:rtl w:val="true"/>
              </w:rPr>
              <w:tab/>
            </w:r>
            <w:r>
              <w:rPr>
                <w:rStyle w:val="IndexLink"/>
              </w:rPr>
              <w:t>474</w:t>
            </w:r>
          </w:hyperlink>
        </w:p>
        <w:p>
          <w:pPr>
            <w:pStyle w:val="Contents5"/>
            <w:tabs>
              <w:tab w:val="clear" w:pos="7892"/>
              <w:tab w:val="right" w:pos="9026" w:leader="dot"/>
            </w:tabs>
            <w:rPr/>
          </w:pPr>
          <w:hyperlink w:anchor="__RefHeading___Toc6133748_2870459653">
            <w:r>
              <w:rPr>
                <w:webHidden/>
                <w:rStyle w:val="IndexLink"/>
              </w:rPr>
              <w:t>7</w:t>
            </w:r>
            <w:r>
              <w:rPr>
                <w:rStyle w:val="IndexLink"/>
                <w:rtl w:val="true"/>
              </w:rPr>
              <w:t xml:space="preserve">- </w:t>
            </w:r>
            <w:r>
              <w:rPr>
                <w:rStyle w:val="IndexLink"/>
                <w:rtl w:val="true"/>
              </w:rPr>
              <w:t>پیروی از امام و رهبری صالح</w:t>
            </w:r>
            <w:r>
              <w:rPr>
                <w:rStyle w:val="IndexLink"/>
                <w:rtl w:val="true"/>
              </w:rPr>
              <w:tab/>
            </w:r>
            <w:r>
              <w:rPr>
                <w:rStyle w:val="IndexLink"/>
              </w:rPr>
              <w:t>475</w:t>
            </w:r>
          </w:hyperlink>
        </w:p>
        <w:p>
          <w:pPr>
            <w:pStyle w:val="Contents6"/>
            <w:tabs>
              <w:tab w:val="clear" w:pos="7609"/>
              <w:tab w:val="right" w:pos="9026" w:leader="dot"/>
            </w:tabs>
            <w:rPr/>
          </w:pPr>
          <w:hyperlink w:anchor="__RefHeading___Toc6133750_2870459653">
            <w:r>
              <w:rPr>
                <w:webHidden/>
                <w:rStyle w:val="IndexLink"/>
                <w:rtl w:val="true"/>
              </w:rPr>
              <w:t>یاری امام و کرامت جامعه</w:t>
            </w:r>
            <w:r>
              <w:rPr>
                <w:rStyle w:val="IndexLink"/>
                <w:rtl w:val="true"/>
              </w:rPr>
              <w:tab/>
            </w:r>
            <w:r>
              <w:rPr>
                <w:rStyle w:val="IndexLink"/>
              </w:rPr>
              <w:t>475</w:t>
            </w:r>
          </w:hyperlink>
        </w:p>
        <w:p>
          <w:pPr>
            <w:pStyle w:val="Contents6"/>
            <w:tabs>
              <w:tab w:val="clear" w:pos="7609"/>
              <w:tab w:val="right" w:pos="9026" w:leader="dot"/>
            </w:tabs>
            <w:rPr/>
          </w:pPr>
          <w:hyperlink w:anchor="__RefHeading___Toc6133752_2870459653">
            <w:r>
              <w:rPr>
                <w:webHidden/>
                <w:rStyle w:val="IndexLink"/>
                <w:rtl w:val="true"/>
              </w:rPr>
              <w:t>تحکیم پیوند امام و امت</w:t>
            </w:r>
            <w:r>
              <w:rPr>
                <w:rStyle w:val="IndexLink"/>
                <w:rtl w:val="true"/>
              </w:rPr>
              <w:tab/>
            </w:r>
            <w:r>
              <w:rPr>
                <w:rStyle w:val="IndexLink"/>
              </w:rPr>
              <w:t>475</w:t>
            </w:r>
          </w:hyperlink>
        </w:p>
        <w:p>
          <w:pPr>
            <w:pStyle w:val="Contents6"/>
            <w:tabs>
              <w:tab w:val="clear" w:pos="7609"/>
              <w:tab w:val="right" w:pos="9026" w:leader="dot"/>
            </w:tabs>
            <w:rPr/>
          </w:pPr>
          <w:hyperlink w:anchor="__RefHeading___Toc6133754_2870459653">
            <w:r>
              <w:rPr>
                <w:webHidden/>
                <w:rStyle w:val="IndexLink"/>
                <w:rtl w:val="true"/>
              </w:rPr>
              <w:t>مواضع امام مبنای گفتار و کردار</w:t>
            </w:r>
            <w:r>
              <w:rPr>
                <w:rStyle w:val="IndexLink"/>
                <w:rtl w:val="true"/>
              </w:rPr>
              <w:tab/>
            </w:r>
            <w:r>
              <w:rPr>
                <w:rStyle w:val="IndexLink"/>
              </w:rPr>
              <w:t>476</w:t>
            </w:r>
          </w:hyperlink>
        </w:p>
        <w:p>
          <w:pPr>
            <w:pStyle w:val="Contents6"/>
            <w:tabs>
              <w:tab w:val="clear" w:pos="7609"/>
              <w:tab w:val="right" w:pos="9026" w:leader="dot"/>
            </w:tabs>
            <w:rPr/>
          </w:pPr>
          <w:hyperlink w:anchor="__RefHeading___Toc6133756_2870459653">
            <w:r>
              <w:rPr>
                <w:webHidden/>
                <w:rStyle w:val="IndexLink"/>
                <w:rtl w:val="true"/>
              </w:rPr>
              <w:t>مواضع شفاف و صادقانه</w:t>
            </w:r>
            <w:r>
              <w:rPr>
                <w:rStyle w:val="IndexLink"/>
                <w:rtl w:val="true"/>
              </w:rPr>
              <w:tab/>
            </w:r>
            <w:r>
              <w:rPr>
                <w:rStyle w:val="IndexLink"/>
              </w:rPr>
              <w:t>477</w:t>
            </w:r>
          </w:hyperlink>
        </w:p>
        <w:p>
          <w:pPr>
            <w:pStyle w:val="Contents6"/>
            <w:tabs>
              <w:tab w:val="clear" w:pos="7609"/>
              <w:tab w:val="right" w:pos="9026" w:leader="dot"/>
            </w:tabs>
            <w:rPr/>
          </w:pPr>
          <w:hyperlink w:anchor="__RefHeading___Toc6133758_2870459653">
            <w:r>
              <w:rPr>
                <w:webHidden/>
                <w:rStyle w:val="IndexLink"/>
                <w:rtl w:val="true"/>
              </w:rPr>
              <w:t>وفاداری به آرمان های امام</w:t>
            </w:r>
            <w:r>
              <w:rPr>
                <w:rStyle w:val="IndexLink"/>
                <w:rtl w:val="true"/>
              </w:rPr>
              <w:tab/>
            </w:r>
            <w:r>
              <w:rPr>
                <w:rStyle w:val="IndexLink"/>
              </w:rPr>
              <w:t>478</w:t>
            </w:r>
          </w:hyperlink>
        </w:p>
        <w:p>
          <w:pPr>
            <w:pStyle w:val="Contents6"/>
            <w:tabs>
              <w:tab w:val="clear" w:pos="7609"/>
              <w:tab w:val="right" w:pos="9026" w:leader="dot"/>
            </w:tabs>
            <w:rPr/>
          </w:pPr>
          <w:hyperlink w:anchor="__RefHeading___Toc6133760_2870459653">
            <w:r>
              <w:rPr>
                <w:webHidden/>
                <w:rStyle w:val="IndexLink"/>
                <w:rtl w:val="true"/>
              </w:rPr>
              <w:t>دو تصویر متفاوت از کوفیان در کلام امام علیه السلام</w:t>
            </w:r>
            <w:r>
              <w:rPr>
                <w:rStyle w:val="IndexLink"/>
                <w:rtl w:val="true"/>
              </w:rPr>
              <w:tab/>
            </w:r>
            <w:r>
              <w:rPr>
                <w:rStyle w:val="IndexLink"/>
              </w:rPr>
              <w:t>478</w:t>
            </w:r>
          </w:hyperlink>
        </w:p>
        <w:p>
          <w:pPr>
            <w:pStyle w:val="Contents6"/>
            <w:tabs>
              <w:tab w:val="clear" w:pos="7609"/>
              <w:tab w:val="right" w:pos="9026" w:leader="dot"/>
            </w:tabs>
            <w:rPr/>
          </w:pPr>
          <w:hyperlink w:anchor="__RefHeading___Toc6133762_2870459653">
            <w:r>
              <w:rPr>
                <w:webHidden/>
                <w:rStyle w:val="IndexLink"/>
                <w:rtl w:val="true"/>
              </w:rPr>
              <w:t>مسلم بن عوسجه اسدی</w:t>
            </w:r>
            <w:r>
              <w:rPr>
                <w:rStyle w:val="IndexLink"/>
                <w:rtl w:val="true"/>
              </w:rPr>
              <w:tab/>
            </w:r>
            <w:r>
              <w:rPr>
                <w:rStyle w:val="IndexLink"/>
              </w:rPr>
              <w:t>478</w:t>
            </w:r>
          </w:hyperlink>
        </w:p>
        <w:p>
          <w:pPr>
            <w:pStyle w:val="Contents6"/>
            <w:tabs>
              <w:tab w:val="clear" w:pos="7609"/>
              <w:tab w:val="right" w:pos="9026" w:leader="dot"/>
            </w:tabs>
            <w:rPr/>
          </w:pPr>
          <w:hyperlink w:anchor="__RefHeading___Toc6133764_2870459653">
            <w:r>
              <w:rPr>
                <w:webHidden/>
                <w:rStyle w:val="IndexLink"/>
                <w:rtl w:val="true"/>
              </w:rPr>
              <w:t>اشاره</w:t>
            </w:r>
            <w:r>
              <w:rPr>
                <w:rStyle w:val="IndexLink"/>
                <w:rtl w:val="true"/>
              </w:rPr>
              <w:tab/>
            </w:r>
            <w:r>
              <w:rPr>
                <w:rStyle w:val="IndexLink"/>
              </w:rPr>
              <w:t>478</w:t>
            </w:r>
          </w:hyperlink>
        </w:p>
        <w:p>
          <w:pPr>
            <w:pStyle w:val="Contents6"/>
            <w:tabs>
              <w:tab w:val="clear" w:pos="7609"/>
              <w:tab w:val="right" w:pos="9026" w:leader="dot"/>
            </w:tabs>
            <w:rPr/>
          </w:pPr>
          <w:hyperlink w:anchor="__RefHeading___Toc6133766_2870459653">
            <w:r>
              <w:rPr>
                <w:webHidden/>
                <w:rStyle w:val="IndexLink"/>
                <w:rtl w:val="true"/>
              </w:rPr>
              <w:t>الف</w:t>
            </w:r>
            <w:r>
              <w:rPr>
                <w:rStyle w:val="IndexLink"/>
                <w:rtl w:val="true"/>
              </w:rPr>
              <w:t xml:space="preserve">) </w:t>
            </w:r>
            <w:r>
              <w:rPr>
                <w:rStyle w:val="IndexLink"/>
                <w:rtl w:val="true"/>
              </w:rPr>
              <w:t>تقدير و تكريم</w:t>
            </w:r>
            <w:r>
              <w:rPr>
                <w:rStyle w:val="IndexLink"/>
                <w:rtl w:val="true"/>
              </w:rPr>
              <w:tab/>
            </w:r>
            <w:r>
              <w:rPr>
                <w:rStyle w:val="IndexLink"/>
              </w:rPr>
              <w:t>479</w:t>
            </w:r>
          </w:hyperlink>
        </w:p>
        <w:p>
          <w:pPr>
            <w:pStyle w:val="Contents6"/>
            <w:tabs>
              <w:tab w:val="clear" w:pos="7609"/>
              <w:tab w:val="right" w:pos="9026" w:leader="dot"/>
            </w:tabs>
            <w:rPr/>
          </w:pPr>
          <w:hyperlink w:anchor="__RefHeading___Toc6133768_2870459653">
            <w:r>
              <w:rPr>
                <w:webHidden/>
                <w:rStyle w:val="IndexLink"/>
                <w:rtl w:val="true"/>
              </w:rPr>
              <w:t>ب</w:t>
            </w:r>
            <w:r>
              <w:rPr>
                <w:rStyle w:val="IndexLink"/>
                <w:rtl w:val="true"/>
              </w:rPr>
              <w:t xml:space="preserve">) </w:t>
            </w:r>
            <w:r>
              <w:rPr>
                <w:rStyle w:val="IndexLink"/>
                <w:rtl w:val="true"/>
              </w:rPr>
              <w:t>نکوهش و سرزنش</w:t>
            </w:r>
            <w:r>
              <w:rPr>
                <w:rStyle w:val="IndexLink"/>
                <w:rtl w:val="true"/>
              </w:rPr>
              <w:tab/>
            </w:r>
            <w:r>
              <w:rPr>
                <w:rStyle w:val="IndexLink"/>
              </w:rPr>
              <w:t>480</w:t>
            </w:r>
          </w:hyperlink>
        </w:p>
        <w:p>
          <w:pPr>
            <w:pStyle w:val="Contents6"/>
            <w:tabs>
              <w:tab w:val="clear" w:pos="7609"/>
              <w:tab w:val="right" w:pos="9026" w:leader="dot"/>
            </w:tabs>
            <w:rPr/>
          </w:pPr>
          <w:hyperlink w:anchor="__RefHeading___Toc6133770_2870459653">
            <w:r>
              <w:rPr>
                <w:webHidden/>
                <w:rStyle w:val="IndexLink"/>
                <w:rtl w:val="true"/>
              </w:rPr>
              <w:t>اشاره</w:t>
            </w:r>
            <w:r>
              <w:rPr>
                <w:rStyle w:val="IndexLink"/>
                <w:rtl w:val="true"/>
              </w:rPr>
              <w:tab/>
            </w:r>
            <w:r>
              <w:rPr>
                <w:rStyle w:val="IndexLink"/>
              </w:rPr>
              <w:t>480</w:t>
            </w:r>
          </w:hyperlink>
        </w:p>
        <w:p>
          <w:pPr>
            <w:pStyle w:val="Contents6"/>
            <w:tabs>
              <w:tab w:val="clear" w:pos="7609"/>
              <w:tab w:val="right" w:pos="9026" w:leader="dot"/>
            </w:tabs>
            <w:rPr/>
          </w:pPr>
          <w:hyperlink w:anchor="__RefHeading___Toc6133772_2870459653">
            <w:r>
              <w:rPr>
                <w:webHidden/>
                <w:rStyle w:val="IndexLink"/>
                <w:rtl w:val="true"/>
              </w:rPr>
              <w:t>پیامی به همه عصرها و نسل ها از سرزمین کربلا</w:t>
            </w:r>
            <w:r>
              <w:rPr>
                <w:rStyle w:val="IndexLink"/>
                <w:rtl w:val="true"/>
              </w:rPr>
              <w:tab/>
            </w:r>
            <w:r>
              <w:rPr>
                <w:rStyle w:val="IndexLink"/>
              </w:rPr>
              <w:t>481</w:t>
            </w:r>
          </w:hyperlink>
        </w:p>
        <w:p>
          <w:pPr>
            <w:pStyle w:val="Contents4"/>
            <w:tabs>
              <w:tab w:val="clear" w:pos="8176"/>
              <w:tab w:val="right" w:pos="9026" w:leader="dot"/>
            </w:tabs>
            <w:rPr/>
          </w:pPr>
          <w:hyperlink w:anchor="__RefHeading___Toc6133774_2870459653">
            <w:r>
              <w:rPr>
                <w:webHidden/>
                <w:rStyle w:val="IndexLink"/>
                <w:rtl w:val="true"/>
              </w:rPr>
              <w:t>ب</w:t>
            </w:r>
            <w:r>
              <w:rPr>
                <w:rStyle w:val="IndexLink"/>
                <w:rtl w:val="true"/>
              </w:rPr>
              <w:t xml:space="preserve">) </w:t>
            </w:r>
            <w:r>
              <w:rPr>
                <w:rStyle w:val="IndexLink"/>
                <w:rtl w:val="true"/>
              </w:rPr>
              <w:t>عوامل اخلاقی و معنوی</w:t>
            </w:r>
            <w:r>
              <w:rPr>
                <w:rStyle w:val="IndexLink"/>
                <w:rtl w:val="true"/>
              </w:rPr>
              <w:tab/>
            </w:r>
            <w:r>
              <w:rPr>
                <w:rStyle w:val="IndexLink"/>
              </w:rPr>
              <w:t>482</w:t>
            </w:r>
          </w:hyperlink>
        </w:p>
        <w:p>
          <w:pPr>
            <w:pStyle w:val="Contents5"/>
            <w:tabs>
              <w:tab w:val="clear" w:pos="7892"/>
              <w:tab w:val="right" w:pos="9026" w:leader="dot"/>
            </w:tabs>
            <w:rPr/>
          </w:pPr>
          <w:hyperlink w:anchor="__RefHeading___Toc6133776_2870459653">
            <w:r>
              <w:rPr>
                <w:webHidden/>
                <w:rStyle w:val="IndexLink"/>
              </w:rPr>
              <w:t>1</w:t>
            </w:r>
            <w:r>
              <w:rPr>
                <w:rStyle w:val="IndexLink"/>
                <w:rtl w:val="true"/>
              </w:rPr>
              <w:t xml:space="preserve">- </w:t>
            </w:r>
            <w:r>
              <w:rPr>
                <w:rStyle w:val="IndexLink"/>
                <w:rtl w:val="true"/>
              </w:rPr>
              <w:t>تقوی و پرهیزکاری</w:t>
            </w:r>
            <w:r>
              <w:rPr>
                <w:rStyle w:val="IndexLink"/>
                <w:rtl w:val="true"/>
              </w:rPr>
              <w:tab/>
            </w:r>
            <w:r>
              <w:rPr>
                <w:rStyle w:val="IndexLink"/>
              </w:rPr>
              <w:t>482</w:t>
            </w:r>
          </w:hyperlink>
        </w:p>
        <w:p>
          <w:pPr>
            <w:pStyle w:val="Contents5"/>
            <w:tabs>
              <w:tab w:val="clear" w:pos="7892"/>
              <w:tab w:val="right" w:pos="9026" w:leader="dot"/>
            </w:tabs>
            <w:rPr/>
          </w:pPr>
          <w:hyperlink w:anchor="__RefHeading___Toc6133778_2870459653">
            <w:r>
              <w:rPr>
                <w:webHidden/>
                <w:rStyle w:val="IndexLink"/>
              </w:rPr>
              <w:t>2</w:t>
            </w:r>
            <w:r>
              <w:rPr>
                <w:rStyle w:val="IndexLink"/>
                <w:rtl w:val="true"/>
              </w:rPr>
              <w:t xml:space="preserve">- </w:t>
            </w:r>
            <w:r>
              <w:rPr>
                <w:rStyle w:val="IndexLink"/>
                <w:rtl w:val="true"/>
              </w:rPr>
              <w:t>طهارت رزق و پاکی معیشت</w:t>
            </w:r>
            <w:r>
              <w:rPr>
                <w:rStyle w:val="IndexLink"/>
                <w:rtl w:val="true"/>
              </w:rPr>
              <w:tab/>
            </w:r>
            <w:r>
              <w:rPr>
                <w:rStyle w:val="IndexLink"/>
              </w:rPr>
              <w:t>483</w:t>
            </w:r>
          </w:hyperlink>
        </w:p>
        <w:p>
          <w:pPr>
            <w:pStyle w:val="Contents5"/>
            <w:tabs>
              <w:tab w:val="clear" w:pos="7892"/>
              <w:tab w:val="right" w:pos="9026" w:leader="dot"/>
            </w:tabs>
            <w:rPr/>
          </w:pPr>
          <w:hyperlink w:anchor="__RefHeading___Toc6133780_2870459653">
            <w:r>
              <w:rPr>
                <w:webHidden/>
                <w:rStyle w:val="IndexLink"/>
              </w:rPr>
              <w:t>3</w:t>
            </w:r>
            <w:r>
              <w:rPr>
                <w:rStyle w:val="IndexLink"/>
                <w:rtl w:val="true"/>
              </w:rPr>
              <w:t xml:space="preserve">- </w:t>
            </w:r>
            <w:r>
              <w:rPr>
                <w:rStyle w:val="IndexLink"/>
                <w:rtl w:val="true"/>
              </w:rPr>
              <w:t>صداقت و راستگویی</w:t>
            </w:r>
            <w:r>
              <w:rPr>
                <w:rStyle w:val="IndexLink"/>
                <w:rtl w:val="true"/>
              </w:rPr>
              <w:tab/>
            </w:r>
            <w:r>
              <w:rPr>
                <w:rStyle w:val="IndexLink"/>
              </w:rPr>
              <w:t>483</w:t>
            </w:r>
          </w:hyperlink>
        </w:p>
        <w:p>
          <w:pPr>
            <w:pStyle w:val="Contents5"/>
            <w:tabs>
              <w:tab w:val="clear" w:pos="7892"/>
              <w:tab w:val="right" w:pos="9026" w:leader="dot"/>
            </w:tabs>
            <w:rPr/>
          </w:pPr>
          <w:hyperlink w:anchor="__RefHeading___Toc6133782_2870459653">
            <w:r>
              <w:rPr>
                <w:webHidden/>
                <w:rStyle w:val="IndexLink"/>
              </w:rPr>
              <w:t>4</w:t>
            </w:r>
            <w:r>
              <w:rPr>
                <w:rStyle w:val="IndexLink"/>
                <w:rtl w:val="true"/>
              </w:rPr>
              <w:t xml:space="preserve">- </w:t>
            </w:r>
            <w:r>
              <w:rPr>
                <w:rStyle w:val="IndexLink"/>
                <w:rtl w:val="true"/>
              </w:rPr>
              <w:t>صبر و استقامت در راه هدف</w:t>
            </w:r>
            <w:r>
              <w:rPr>
                <w:rStyle w:val="IndexLink"/>
                <w:rtl w:val="true"/>
              </w:rPr>
              <w:tab/>
            </w:r>
            <w:r>
              <w:rPr>
                <w:rStyle w:val="IndexLink"/>
              </w:rPr>
              <w:t>484</w:t>
            </w:r>
          </w:hyperlink>
        </w:p>
        <w:p>
          <w:pPr>
            <w:pStyle w:val="Contents6"/>
            <w:tabs>
              <w:tab w:val="clear" w:pos="7609"/>
              <w:tab w:val="right" w:pos="9026" w:leader="dot"/>
            </w:tabs>
            <w:rPr/>
          </w:pPr>
          <w:hyperlink w:anchor="__RefHeading___Toc6133784_2870459653">
            <w:r>
              <w:rPr>
                <w:webHidden/>
                <w:rStyle w:val="IndexLink"/>
                <w:rtl w:val="true"/>
              </w:rPr>
              <w:t>اشاره</w:t>
            </w:r>
            <w:r>
              <w:rPr>
                <w:rStyle w:val="IndexLink"/>
                <w:rtl w:val="true"/>
              </w:rPr>
              <w:tab/>
            </w:r>
            <w:r>
              <w:rPr>
                <w:rStyle w:val="IndexLink"/>
              </w:rPr>
              <w:t>484</w:t>
            </w:r>
          </w:hyperlink>
        </w:p>
        <w:p>
          <w:pPr>
            <w:pStyle w:val="Contents6"/>
            <w:tabs>
              <w:tab w:val="clear" w:pos="7609"/>
              <w:tab w:val="right" w:pos="9026" w:leader="dot"/>
            </w:tabs>
            <w:rPr/>
          </w:pPr>
          <w:hyperlink w:anchor="__RefHeading___Toc6133786_2870459653">
            <w:r>
              <w:rPr>
                <w:webHidden/>
                <w:rStyle w:val="IndexLink"/>
                <w:rtl w:val="true"/>
              </w:rPr>
              <w:t>جلوه هایی دیگر از توصیه به صبر و استقامت</w:t>
            </w:r>
            <w:r>
              <w:rPr>
                <w:rStyle w:val="IndexLink"/>
                <w:rtl w:val="true"/>
              </w:rPr>
              <w:tab/>
            </w:r>
            <w:r>
              <w:rPr>
                <w:rStyle w:val="IndexLink"/>
              </w:rPr>
              <w:t>485</w:t>
            </w:r>
          </w:hyperlink>
        </w:p>
        <w:p>
          <w:pPr>
            <w:pStyle w:val="Contents6"/>
            <w:tabs>
              <w:tab w:val="clear" w:pos="7609"/>
              <w:tab w:val="right" w:pos="9026" w:leader="dot"/>
            </w:tabs>
            <w:rPr/>
          </w:pPr>
          <w:hyperlink w:anchor="__RefHeading___Toc6133788_2870459653">
            <w:r>
              <w:rPr>
                <w:webHidden/>
                <w:rStyle w:val="IndexLink"/>
              </w:rPr>
              <w:t>1</w:t>
            </w:r>
            <w:r>
              <w:rPr>
                <w:rStyle w:val="IndexLink"/>
                <w:rtl w:val="true"/>
              </w:rPr>
              <w:t xml:space="preserve">- </w:t>
            </w:r>
            <w:r>
              <w:rPr>
                <w:rStyle w:val="IndexLink"/>
                <w:rtl w:val="true"/>
              </w:rPr>
              <w:t>توصیه خواهر به بردباری و صبوری</w:t>
            </w:r>
            <w:r>
              <w:rPr>
                <w:rStyle w:val="IndexLink"/>
                <w:rtl w:val="true"/>
              </w:rPr>
              <w:tab/>
            </w:r>
            <w:r>
              <w:rPr>
                <w:rStyle w:val="IndexLink"/>
              </w:rPr>
              <w:t>485</w:t>
            </w:r>
          </w:hyperlink>
        </w:p>
        <w:p>
          <w:pPr>
            <w:pStyle w:val="Contents6"/>
            <w:tabs>
              <w:tab w:val="clear" w:pos="7609"/>
              <w:tab w:val="right" w:pos="9026" w:leader="dot"/>
            </w:tabs>
            <w:rPr/>
          </w:pPr>
          <w:hyperlink w:anchor="__RefHeading___Toc6133790_2870459653">
            <w:r>
              <w:rPr>
                <w:webHidden/>
                <w:rStyle w:val="IndexLink"/>
              </w:rPr>
              <w:t>2</w:t>
            </w:r>
            <w:r>
              <w:rPr>
                <w:rStyle w:val="IndexLink"/>
                <w:rtl w:val="true"/>
              </w:rPr>
              <w:t xml:space="preserve">- </w:t>
            </w:r>
            <w:r>
              <w:rPr>
                <w:rStyle w:val="IndexLink"/>
                <w:rtl w:val="true"/>
              </w:rPr>
              <w:t>کرامت و عزت هدیه صابران است</w:t>
            </w:r>
            <w:r>
              <w:rPr>
                <w:rStyle w:val="IndexLink"/>
                <w:rtl w:val="true"/>
              </w:rPr>
              <w:tab/>
            </w:r>
            <w:r>
              <w:rPr>
                <w:rStyle w:val="IndexLink"/>
              </w:rPr>
              <w:t>486</w:t>
            </w:r>
          </w:hyperlink>
        </w:p>
        <w:p>
          <w:pPr>
            <w:pStyle w:val="Contents6"/>
            <w:tabs>
              <w:tab w:val="clear" w:pos="7609"/>
              <w:tab w:val="right" w:pos="9026" w:leader="dot"/>
            </w:tabs>
            <w:rPr/>
          </w:pPr>
          <w:hyperlink w:anchor="__RefHeading___Toc6133792_2870459653">
            <w:r>
              <w:rPr>
                <w:webHidden/>
                <w:rStyle w:val="IndexLink"/>
              </w:rPr>
              <w:t>3</w:t>
            </w:r>
            <w:r>
              <w:rPr>
                <w:rStyle w:val="IndexLink"/>
                <w:rtl w:val="true"/>
              </w:rPr>
              <w:t xml:space="preserve">- </w:t>
            </w:r>
            <w:r>
              <w:rPr>
                <w:rStyle w:val="IndexLink"/>
                <w:rtl w:val="true"/>
              </w:rPr>
              <w:t>تحمل تلخ کامی ها و ناگواری ها در دفاع از حق</w:t>
            </w:r>
            <w:r>
              <w:rPr>
                <w:rStyle w:val="IndexLink"/>
                <w:rtl w:val="true"/>
              </w:rPr>
              <w:tab/>
            </w:r>
            <w:r>
              <w:rPr>
                <w:rStyle w:val="IndexLink"/>
              </w:rPr>
              <w:t>486</w:t>
            </w:r>
          </w:hyperlink>
        </w:p>
        <w:p>
          <w:pPr>
            <w:pStyle w:val="Contents6"/>
            <w:tabs>
              <w:tab w:val="clear" w:pos="7609"/>
              <w:tab w:val="right" w:pos="9026" w:leader="dot"/>
            </w:tabs>
            <w:rPr/>
          </w:pPr>
          <w:hyperlink w:anchor="__RefHeading___Toc6133794_2870459653">
            <w:r>
              <w:rPr>
                <w:webHidden/>
                <w:rStyle w:val="IndexLink"/>
              </w:rPr>
              <w:t>4</w:t>
            </w:r>
            <w:r>
              <w:rPr>
                <w:rStyle w:val="IndexLink"/>
                <w:rtl w:val="true"/>
              </w:rPr>
              <w:t xml:space="preserve">- </w:t>
            </w:r>
            <w:r>
              <w:rPr>
                <w:rStyle w:val="IndexLink"/>
                <w:rtl w:val="true"/>
              </w:rPr>
              <w:t>ناشکیبایی و تسلط ستم گران</w:t>
            </w:r>
            <w:r>
              <w:rPr>
                <w:rStyle w:val="IndexLink"/>
                <w:rtl w:val="true"/>
              </w:rPr>
              <w:tab/>
            </w:r>
            <w:r>
              <w:rPr>
                <w:rStyle w:val="IndexLink"/>
              </w:rPr>
              <w:t>487</w:t>
            </w:r>
          </w:hyperlink>
        </w:p>
        <w:p>
          <w:pPr>
            <w:pStyle w:val="Contents6"/>
            <w:tabs>
              <w:tab w:val="clear" w:pos="7609"/>
              <w:tab w:val="right" w:pos="9026" w:leader="dot"/>
            </w:tabs>
            <w:rPr/>
          </w:pPr>
          <w:hyperlink w:anchor="__RefHeading___Toc6133796_2870459653">
            <w:r>
              <w:rPr>
                <w:webHidden/>
                <w:rStyle w:val="IndexLink"/>
              </w:rPr>
              <w:t>5</w:t>
            </w:r>
            <w:r>
              <w:rPr>
                <w:rStyle w:val="IndexLink"/>
                <w:rtl w:val="true"/>
              </w:rPr>
              <w:t xml:space="preserve">- </w:t>
            </w:r>
            <w:r>
              <w:rPr>
                <w:rStyle w:val="IndexLink"/>
                <w:rtl w:val="true"/>
              </w:rPr>
              <w:t>حریت و آزادگی</w:t>
            </w:r>
            <w:r>
              <w:rPr>
                <w:rStyle w:val="IndexLink"/>
                <w:rtl w:val="true"/>
              </w:rPr>
              <w:tab/>
            </w:r>
            <w:r>
              <w:rPr>
                <w:rStyle w:val="IndexLink"/>
              </w:rPr>
              <w:t>487</w:t>
            </w:r>
          </w:hyperlink>
        </w:p>
        <w:p>
          <w:pPr>
            <w:pStyle w:val="Contents6"/>
            <w:tabs>
              <w:tab w:val="clear" w:pos="7609"/>
              <w:tab w:val="right" w:pos="9026" w:leader="dot"/>
            </w:tabs>
            <w:rPr/>
          </w:pPr>
          <w:hyperlink w:anchor="__RefHeading___Toc6133798_2870459653">
            <w:r>
              <w:rPr>
                <w:webHidden/>
                <w:rStyle w:val="IndexLink"/>
                <w:rtl w:val="true"/>
              </w:rPr>
              <w:t>جلوه هایی از آزادی و آزادگی</w:t>
            </w:r>
            <w:r>
              <w:rPr>
                <w:rStyle w:val="IndexLink"/>
                <w:rtl w:val="true"/>
              </w:rPr>
              <w:tab/>
            </w:r>
            <w:r>
              <w:rPr>
                <w:rStyle w:val="IndexLink"/>
              </w:rPr>
              <w:t>488</w:t>
            </w:r>
          </w:hyperlink>
        </w:p>
        <w:p>
          <w:pPr>
            <w:pStyle w:val="Contents6"/>
            <w:tabs>
              <w:tab w:val="clear" w:pos="7609"/>
              <w:tab w:val="right" w:pos="9026" w:leader="dot"/>
            </w:tabs>
            <w:rPr/>
          </w:pPr>
          <w:hyperlink w:anchor="__RefHeading___Toc6133800_2870459653">
            <w:r>
              <w:rPr>
                <w:webHidden/>
                <w:rStyle w:val="IndexLink"/>
                <w:rtl w:val="true"/>
              </w:rPr>
              <w:t>الف</w:t>
            </w:r>
            <w:r>
              <w:rPr>
                <w:rStyle w:val="IndexLink"/>
                <w:rtl w:val="true"/>
              </w:rPr>
              <w:t xml:space="preserve">) </w:t>
            </w:r>
            <w:r>
              <w:rPr>
                <w:rStyle w:val="IndexLink"/>
                <w:rtl w:val="true"/>
              </w:rPr>
              <w:t>امام حسین علیه السلام اسوه عزت و آزادگی</w:t>
            </w:r>
            <w:r>
              <w:rPr>
                <w:rStyle w:val="IndexLink"/>
                <w:rtl w:val="true"/>
              </w:rPr>
              <w:tab/>
            </w:r>
            <w:r>
              <w:rPr>
                <w:rStyle w:val="IndexLink"/>
              </w:rPr>
              <w:t>488</w:t>
            </w:r>
          </w:hyperlink>
        </w:p>
        <w:p>
          <w:pPr>
            <w:pStyle w:val="Contents6"/>
            <w:tabs>
              <w:tab w:val="clear" w:pos="7609"/>
              <w:tab w:val="right" w:pos="9026" w:leader="dot"/>
            </w:tabs>
            <w:rPr/>
          </w:pPr>
          <w:hyperlink w:anchor="__RefHeading___Toc6133802_2870459653">
            <w:r>
              <w:rPr>
                <w:webHidden/>
                <w:rStyle w:val="IndexLink"/>
                <w:rtl w:val="true"/>
              </w:rPr>
              <w:t>ب</w:t>
            </w:r>
            <w:r>
              <w:rPr>
                <w:rStyle w:val="IndexLink"/>
                <w:rtl w:val="true"/>
              </w:rPr>
              <w:t xml:space="preserve">) </w:t>
            </w:r>
            <w:r>
              <w:rPr>
                <w:rStyle w:val="IndexLink"/>
                <w:rtl w:val="true"/>
              </w:rPr>
              <w:t>آزادی عمل یاران امام علیه السلام</w:t>
            </w:r>
            <w:r>
              <w:rPr>
                <w:rStyle w:val="IndexLink"/>
                <w:rtl w:val="true"/>
              </w:rPr>
              <w:tab/>
            </w:r>
            <w:r>
              <w:rPr>
                <w:rStyle w:val="IndexLink"/>
              </w:rPr>
              <w:t>489</w:t>
            </w:r>
          </w:hyperlink>
        </w:p>
        <w:p>
          <w:pPr>
            <w:pStyle w:val="Contents6"/>
            <w:tabs>
              <w:tab w:val="clear" w:pos="7609"/>
              <w:tab w:val="right" w:pos="9026" w:leader="dot"/>
            </w:tabs>
            <w:rPr/>
          </w:pPr>
          <w:hyperlink w:anchor="__RefHeading___Toc6133804_2870459653">
            <w:r>
              <w:rPr>
                <w:webHidden/>
                <w:rStyle w:val="IndexLink"/>
                <w:rtl w:val="true"/>
              </w:rPr>
              <w:t>ج</w:t>
            </w:r>
            <w:r>
              <w:rPr>
                <w:rStyle w:val="IndexLink"/>
                <w:rtl w:val="true"/>
              </w:rPr>
              <w:t xml:space="preserve">) </w:t>
            </w:r>
            <w:r>
              <w:rPr>
                <w:rStyle w:val="IndexLink"/>
                <w:rtl w:val="true"/>
              </w:rPr>
              <w:t>منشوری جهانی و جاودانه از قربانگاه آزادی</w:t>
            </w:r>
            <w:r>
              <w:rPr>
                <w:rStyle w:val="IndexLink"/>
                <w:rtl w:val="true"/>
              </w:rPr>
              <w:tab/>
            </w:r>
            <w:r>
              <w:rPr>
                <w:rStyle w:val="IndexLink"/>
              </w:rPr>
              <w:t>490</w:t>
            </w:r>
          </w:hyperlink>
        </w:p>
        <w:p>
          <w:pPr>
            <w:pStyle w:val="Contents5"/>
            <w:tabs>
              <w:tab w:val="clear" w:pos="7892"/>
              <w:tab w:val="right" w:pos="9026" w:leader="dot"/>
            </w:tabs>
            <w:rPr/>
          </w:pPr>
          <w:hyperlink w:anchor="__RefHeading___Toc6133806_2870459653">
            <w:r>
              <w:rPr>
                <w:webHidden/>
                <w:rStyle w:val="IndexLink"/>
              </w:rPr>
              <w:t>5</w:t>
            </w:r>
            <w:r>
              <w:rPr>
                <w:rStyle w:val="IndexLink"/>
                <w:rtl w:val="true"/>
              </w:rPr>
              <w:t xml:space="preserve">- </w:t>
            </w:r>
            <w:r>
              <w:rPr>
                <w:rStyle w:val="IndexLink"/>
                <w:rtl w:val="true"/>
              </w:rPr>
              <w:t>روحیه ایثار و شهادت طلبی</w:t>
            </w:r>
            <w:r>
              <w:rPr>
                <w:rStyle w:val="IndexLink"/>
                <w:rtl w:val="true"/>
              </w:rPr>
              <w:tab/>
            </w:r>
            <w:r>
              <w:rPr>
                <w:rStyle w:val="IndexLink"/>
              </w:rPr>
              <w:t>490</w:t>
            </w:r>
          </w:hyperlink>
        </w:p>
        <w:p>
          <w:pPr>
            <w:pStyle w:val="Contents6"/>
            <w:tabs>
              <w:tab w:val="clear" w:pos="7609"/>
              <w:tab w:val="right" w:pos="9026" w:leader="dot"/>
            </w:tabs>
            <w:rPr/>
          </w:pPr>
          <w:hyperlink w:anchor="__RefHeading___Toc6133808_2870459653">
            <w:r>
              <w:rPr>
                <w:webHidden/>
                <w:rStyle w:val="IndexLink"/>
                <w:rtl w:val="true"/>
              </w:rPr>
              <w:t>اشاره</w:t>
            </w:r>
            <w:r>
              <w:rPr>
                <w:rStyle w:val="IndexLink"/>
                <w:rtl w:val="true"/>
              </w:rPr>
              <w:tab/>
            </w:r>
            <w:r>
              <w:rPr>
                <w:rStyle w:val="IndexLink"/>
              </w:rPr>
              <w:t>490</w:t>
            </w:r>
          </w:hyperlink>
        </w:p>
        <w:p>
          <w:pPr>
            <w:pStyle w:val="Contents6"/>
            <w:tabs>
              <w:tab w:val="clear" w:pos="7609"/>
              <w:tab w:val="right" w:pos="9026" w:leader="dot"/>
            </w:tabs>
            <w:rPr/>
          </w:pPr>
          <w:hyperlink w:anchor="__RefHeading___Toc6133810_2870459653">
            <w:r>
              <w:rPr>
                <w:webHidden/>
                <w:rStyle w:val="IndexLink"/>
                <w:rtl w:val="true"/>
              </w:rPr>
              <w:t>شهادت جولانگاه کرامت</w:t>
            </w:r>
            <w:r>
              <w:rPr>
                <w:rStyle w:val="IndexLink"/>
                <w:rtl w:val="true"/>
              </w:rPr>
              <w:tab/>
            </w:r>
            <w:r>
              <w:rPr>
                <w:rStyle w:val="IndexLink"/>
              </w:rPr>
              <w:t>491</w:t>
            </w:r>
          </w:hyperlink>
        </w:p>
        <w:p>
          <w:pPr>
            <w:pStyle w:val="Contents6"/>
            <w:tabs>
              <w:tab w:val="clear" w:pos="7609"/>
              <w:tab w:val="right" w:pos="9026" w:leader="dot"/>
            </w:tabs>
            <w:rPr/>
          </w:pPr>
          <w:hyperlink w:anchor="__RefHeading___Toc6133812_2870459653">
            <w:r>
              <w:rPr>
                <w:webHidden/>
                <w:rStyle w:val="IndexLink"/>
                <w:rtl w:val="true"/>
              </w:rPr>
              <w:t>شهادت رمز بقاء و احیاء دین</w:t>
            </w:r>
            <w:r>
              <w:rPr>
                <w:rStyle w:val="IndexLink"/>
                <w:rtl w:val="true"/>
              </w:rPr>
              <w:tab/>
            </w:r>
            <w:r>
              <w:rPr>
                <w:rStyle w:val="IndexLink"/>
              </w:rPr>
              <w:t>492</w:t>
            </w:r>
          </w:hyperlink>
        </w:p>
        <w:p>
          <w:pPr>
            <w:pStyle w:val="Contents6"/>
            <w:tabs>
              <w:tab w:val="clear" w:pos="7609"/>
              <w:tab w:val="right" w:pos="9026" w:leader="dot"/>
            </w:tabs>
            <w:rPr/>
          </w:pPr>
          <w:hyperlink w:anchor="__RefHeading___Toc6133814_2870459653">
            <w:r>
              <w:rPr>
                <w:webHidden/>
                <w:rStyle w:val="IndexLink"/>
                <w:rtl w:val="true"/>
              </w:rPr>
              <w:t>پیوند شهادت و عزت</w:t>
            </w:r>
            <w:r>
              <w:rPr>
                <w:rStyle w:val="IndexLink"/>
                <w:rtl w:val="true"/>
              </w:rPr>
              <w:tab/>
            </w:r>
            <w:r>
              <w:rPr>
                <w:rStyle w:val="IndexLink"/>
              </w:rPr>
              <w:t>493</w:t>
            </w:r>
          </w:hyperlink>
        </w:p>
        <w:p>
          <w:pPr>
            <w:pStyle w:val="Contents6"/>
            <w:tabs>
              <w:tab w:val="clear" w:pos="7609"/>
              <w:tab w:val="right" w:pos="9026" w:leader="dot"/>
            </w:tabs>
            <w:rPr/>
          </w:pPr>
          <w:hyperlink w:anchor="__RefHeading___Toc6133816_2870459653">
            <w:r>
              <w:rPr>
                <w:webHidden/>
                <w:rStyle w:val="IndexLink"/>
                <w:rtl w:val="true"/>
              </w:rPr>
              <w:t>قلمرو شهادت فراتر از کشته شمشیر</w:t>
            </w:r>
            <w:r>
              <w:rPr>
                <w:rStyle w:val="IndexLink"/>
                <w:rtl w:val="true"/>
              </w:rPr>
              <w:tab/>
            </w:r>
            <w:r>
              <w:rPr>
                <w:rStyle w:val="IndexLink"/>
              </w:rPr>
              <w:t>494</w:t>
            </w:r>
          </w:hyperlink>
        </w:p>
        <w:p>
          <w:pPr>
            <w:pStyle w:val="Contents6"/>
            <w:tabs>
              <w:tab w:val="clear" w:pos="7609"/>
              <w:tab w:val="right" w:pos="9026" w:leader="dot"/>
            </w:tabs>
            <w:rPr/>
          </w:pPr>
          <w:hyperlink w:anchor="__RefHeading___Toc6133818_2870459653">
            <w:r>
              <w:rPr>
                <w:webHidden/>
                <w:rStyle w:val="IndexLink"/>
                <w:rtl w:val="true"/>
              </w:rPr>
              <w:t>جلوه هایی از روحیه جهاد و شهادت طلبی</w:t>
            </w:r>
            <w:r>
              <w:rPr>
                <w:rStyle w:val="IndexLink"/>
                <w:rtl w:val="true"/>
              </w:rPr>
              <w:tab/>
            </w:r>
            <w:r>
              <w:rPr>
                <w:rStyle w:val="IndexLink"/>
              </w:rPr>
              <w:t>495</w:t>
            </w:r>
          </w:hyperlink>
        </w:p>
        <w:p>
          <w:pPr>
            <w:pStyle w:val="Contents6"/>
            <w:tabs>
              <w:tab w:val="clear" w:pos="7609"/>
              <w:tab w:val="right" w:pos="9026" w:leader="dot"/>
            </w:tabs>
            <w:rPr/>
          </w:pPr>
          <w:hyperlink w:anchor="__RefHeading___Toc6133820_2870459653">
            <w:r>
              <w:rPr>
                <w:webHidden/>
                <w:rStyle w:val="IndexLink"/>
                <w:rtl w:val="true"/>
              </w:rPr>
              <w:t>الف</w:t>
            </w:r>
            <w:r>
              <w:rPr>
                <w:rStyle w:val="IndexLink"/>
                <w:rtl w:val="true"/>
              </w:rPr>
              <w:t xml:space="preserve">) </w:t>
            </w:r>
            <w:r>
              <w:rPr>
                <w:rStyle w:val="IndexLink"/>
                <w:rtl w:val="true"/>
              </w:rPr>
              <w:t>آگاهی امام از شهادت و فرجام کار</w:t>
            </w:r>
            <w:r>
              <w:rPr>
                <w:rStyle w:val="IndexLink"/>
                <w:rtl w:val="true"/>
              </w:rPr>
              <w:tab/>
            </w:r>
            <w:r>
              <w:rPr>
                <w:rStyle w:val="IndexLink"/>
              </w:rPr>
              <w:t>495</w:t>
            </w:r>
          </w:hyperlink>
        </w:p>
        <w:p>
          <w:pPr>
            <w:pStyle w:val="Contents6"/>
            <w:tabs>
              <w:tab w:val="clear" w:pos="7609"/>
              <w:tab w:val="right" w:pos="9026" w:leader="dot"/>
            </w:tabs>
            <w:rPr/>
          </w:pPr>
          <w:hyperlink w:anchor="__RefHeading___Toc6133822_2870459653">
            <w:r>
              <w:rPr>
                <w:webHidden/>
                <w:rStyle w:val="IndexLink"/>
                <w:rtl w:val="true"/>
              </w:rPr>
              <w:t>ب</w:t>
            </w:r>
            <w:r>
              <w:rPr>
                <w:rStyle w:val="IndexLink"/>
                <w:rtl w:val="true"/>
              </w:rPr>
              <w:t xml:space="preserve">) </w:t>
            </w:r>
            <w:r>
              <w:rPr>
                <w:rStyle w:val="IndexLink"/>
                <w:rtl w:val="true"/>
              </w:rPr>
              <w:t>شاهدانی که گوی سبقت ربودند</w:t>
            </w:r>
            <w:r>
              <w:rPr>
                <w:rStyle w:val="IndexLink"/>
                <w:rtl w:val="true"/>
              </w:rPr>
              <w:tab/>
            </w:r>
            <w:r>
              <w:rPr>
                <w:rStyle w:val="IndexLink"/>
              </w:rPr>
              <w:t>496</w:t>
            </w:r>
          </w:hyperlink>
        </w:p>
        <w:p>
          <w:pPr>
            <w:pStyle w:val="Contents6"/>
            <w:tabs>
              <w:tab w:val="clear" w:pos="7609"/>
              <w:tab w:val="right" w:pos="9026" w:leader="dot"/>
            </w:tabs>
            <w:rPr/>
          </w:pPr>
          <w:hyperlink w:anchor="__RefHeading___Toc6133824_2870459653">
            <w:r>
              <w:rPr>
                <w:webHidden/>
                <w:rStyle w:val="IndexLink"/>
                <w:rtl w:val="true"/>
              </w:rPr>
              <w:t>اشاره</w:t>
            </w:r>
            <w:r>
              <w:rPr>
                <w:rStyle w:val="IndexLink"/>
                <w:rtl w:val="true"/>
              </w:rPr>
              <w:tab/>
            </w:r>
            <w:r>
              <w:rPr>
                <w:rStyle w:val="IndexLink"/>
              </w:rPr>
              <w:t>496</w:t>
            </w:r>
          </w:hyperlink>
        </w:p>
        <w:p>
          <w:pPr>
            <w:pStyle w:val="Contents6"/>
            <w:tabs>
              <w:tab w:val="clear" w:pos="7609"/>
              <w:tab w:val="right" w:pos="9026" w:leader="dot"/>
            </w:tabs>
            <w:rPr/>
          </w:pPr>
          <w:hyperlink w:anchor="__RefHeading___Toc6133826_2870459653">
            <w:r>
              <w:rPr>
                <w:webHidden/>
                <w:rStyle w:val="IndexLink"/>
                <w:rtl w:val="true"/>
              </w:rPr>
              <w:t>سعید بن عبدالله حنفی</w:t>
            </w:r>
            <w:r>
              <w:rPr>
                <w:rStyle w:val="IndexLink"/>
                <w:rtl w:val="true"/>
              </w:rPr>
              <w:tab/>
            </w:r>
            <w:r>
              <w:rPr>
                <w:rStyle w:val="IndexLink"/>
              </w:rPr>
              <w:t>496</w:t>
            </w:r>
          </w:hyperlink>
        </w:p>
        <w:p>
          <w:pPr>
            <w:pStyle w:val="Contents6"/>
            <w:tabs>
              <w:tab w:val="clear" w:pos="7609"/>
              <w:tab w:val="right" w:pos="9026" w:leader="dot"/>
            </w:tabs>
            <w:rPr/>
          </w:pPr>
          <w:hyperlink w:anchor="__RefHeading___Toc6133828_2870459653">
            <w:r>
              <w:rPr>
                <w:webHidden/>
                <w:rStyle w:val="IndexLink"/>
                <w:rtl w:val="true"/>
              </w:rPr>
              <w:t>زهیر بن قین</w:t>
            </w:r>
            <w:r>
              <w:rPr>
                <w:rStyle w:val="IndexLink"/>
                <w:rtl w:val="true"/>
              </w:rPr>
              <w:tab/>
            </w:r>
            <w:r>
              <w:rPr>
                <w:rStyle w:val="IndexLink"/>
              </w:rPr>
              <w:t>497</w:t>
            </w:r>
          </w:hyperlink>
        </w:p>
        <w:p>
          <w:pPr>
            <w:pStyle w:val="Contents6"/>
            <w:tabs>
              <w:tab w:val="clear" w:pos="7609"/>
              <w:tab w:val="right" w:pos="9026" w:leader="dot"/>
            </w:tabs>
            <w:rPr/>
          </w:pPr>
          <w:hyperlink w:anchor="__RefHeading___Toc6133830_2870459653">
            <w:r>
              <w:rPr>
                <w:webHidden/>
                <w:rStyle w:val="IndexLink"/>
                <w:rtl w:val="true"/>
              </w:rPr>
              <w:t>ج</w:t>
            </w:r>
            <w:r>
              <w:rPr>
                <w:rStyle w:val="IndexLink"/>
                <w:rtl w:val="true"/>
              </w:rPr>
              <w:t xml:space="preserve">) </w:t>
            </w:r>
            <w:r>
              <w:rPr>
                <w:rStyle w:val="IndexLink"/>
                <w:rtl w:val="true"/>
              </w:rPr>
              <w:t>جلوه ای با شکوه از سبقت در خیر</w:t>
            </w:r>
            <w:r>
              <w:rPr>
                <w:rStyle w:val="IndexLink"/>
                <w:rtl w:val="true"/>
              </w:rPr>
              <w:tab/>
            </w:r>
            <w:r>
              <w:rPr>
                <w:rStyle w:val="IndexLink"/>
              </w:rPr>
              <w:t>497</w:t>
            </w:r>
          </w:hyperlink>
        </w:p>
        <w:p>
          <w:pPr>
            <w:pStyle w:val="Contents6"/>
            <w:tabs>
              <w:tab w:val="clear" w:pos="7609"/>
              <w:tab w:val="right" w:pos="9026" w:leader="dot"/>
            </w:tabs>
            <w:rPr/>
          </w:pPr>
          <w:hyperlink w:anchor="__RefHeading___Toc6133832_2870459653">
            <w:r>
              <w:rPr>
                <w:webHidden/>
                <w:rStyle w:val="IndexLink"/>
                <w:rtl w:val="true"/>
              </w:rPr>
              <w:t>اشاره</w:t>
            </w:r>
            <w:r>
              <w:rPr>
                <w:rStyle w:val="IndexLink"/>
                <w:rtl w:val="true"/>
              </w:rPr>
              <w:tab/>
            </w:r>
            <w:r>
              <w:rPr>
                <w:rStyle w:val="IndexLink"/>
              </w:rPr>
              <w:t>497</w:t>
            </w:r>
          </w:hyperlink>
        </w:p>
        <w:p>
          <w:pPr>
            <w:pStyle w:val="Contents6"/>
            <w:tabs>
              <w:tab w:val="clear" w:pos="7609"/>
              <w:tab w:val="right" w:pos="9026" w:leader="dot"/>
            </w:tabs>
            <w:rPr/>
          </w:pPr>
          <w:hyperlink w:anchor="__RefHeading___Toc6133834_2870459653">
            <w:r>
              <w:rPr>
                <w:webHidden/>
                <w:rStyle w:val="IndexLink"/>
                <w:rtl w:val="true"/>
              </w:rPr>
              <w:t>تجلیل و تکریم از پیشگامان جهاد و شهادت</w:t>
            </w:r>
            <w:r>
              <w:rPr>
                <w:rStyle w:val="IndexLink"/>
                <w:rtl w:val="true"/>
              </w:rPr>
              <w:tab/>
            </w:r>
            <w:r>
              <w:rPr>
                <w:rStyle w:val="IndexLink"/>
              </w:rPr>
              <w:t>498</w:t>
            </w:r>
          </w:hyperlink>
        </w:p>
        <w:p>
          <w:pPr>
            <w:pStyle w:val="Contents6"/>
            <w:tabs>
              <w:tab w:val="clear" w:pos="7609"/>
              <w:tab w:val="right" w:pos="9026" w:leader="dot"/>
            </w:tabs>
            <w:rPr/>
          </w:pPr>
          <w:hyperlink w:anchor="__RefHeading___Toc6133836_2870459653">
            <w:r>
              <w:rPr>
                <w:webHidden/>
                <w:rStyle w:val="IndexLink"/>
                <w:rtl w:val="true"/>
              </w:rPr>
              <w:t>قدردانی برای تیراندازی ابی الشعشاء</w:t>
            </w:r>
            <w:r>
              <w:rPr>
                <w:rStyle w:val="IndexLink"/>
                <w:rtl w:val="true"/>
              </w:rPr>
              <w:tab/>
            </w:r>
            <w:r>
              <w:rPr>
                <w:rStyle w:val="IndexLink"/>
              </w:rPr>
              <w:t>499</w:t>
            </w:r>
          </w:hyperlink>
        </w:p>
        <w:p>
          <w:pPr>
            <w:pStyle w:val="Contents6"/>
            <w:tabs>
              <w:tab w:val="clear" w:pos="7609"/>
              <w:tab w:val="right" w:pos="9026" w:leader="dot"/>
            </w:tabs>
            <w:rPr/>
          </w:pPr>
          <w:hyperlink w:anchor="__RefHeading___Toc6133838_2870459653">
            <w:r>
              <w:rPr>
                <w:webHidden/>
                <w:rStyle w:val="IndexLink"/>
                <w:rtl w:val="true"/>
              </w:rPr>
              <w:t xml:space="preserve">دعا و قدردانی از </w:t>
            </w:r>
            <w:r>
              <w:rPr>
                <w:rStyle w:val="IndexLink"/>
                <w:rtl w:val="true"/>
              </w:rPr>
              <w:t>«</w:t>
            </w:r>
            <w:r>
              <w:rPr>
                <w:rStyle w:val="IndexLink"/>
                <w:rtl w:val="true"/>
              </w:rPr>
              <w:t>جون</w:t>
            </w:r>
            <w:r>
              <w:rPr>
                <w:rStyle w:val="IndexLink"/>
                <w:rtl w:val="true"/>
              </w:rPr>
              <w:t xml:space="preserve">» </w:t>
            </w:r>
            <w:r>
              <w:rPr>
                <w:rStyle w:val="IndexLink"/>
                <w:rtl w:val="true"/>
              </w:rPr>
              <w:t>غلام اباذر</w:t>
            </w:r>
            <w:r>
              <w:rPr>
                <w:rStyle w:val="IndexLink"/>
                <w:rtl w:val="true"/>
              </w:rPr>
              <w:tab/>
            </w:r>
            <w:r>
              <w:rPr>
                <w:rStyle w:val="IndexLink"/>
              </w:rPr>
              <w:t>499</w:t>
            </w:r>
          </w:hyperlink>
        </w:p>
        <w:p>
          <w:pPr>
            <w:pStyle w:val="Contents6"/>
            <w:tabs>
              <w:tab w:val="clear" w:pos="7609"/>
              <w:tab w:val="right" w:pos="9026" w:leader="dot"/>
            </w:tabs>
            <w:rPr/>
          </w:pPr>
          <w:hyperlink w:anchor="__RefHeading___Toc6133840_2870459653">
            <w:r>
              <w:rPr>
                <w:webHidden/>
                <w:rStyle w:val="IndexLink"/>
                <w:rtl w:val="true"/>
              </w:rPr>
              <w:t>قدردانی از حبیب بن مظاهر</w:t>
            </w:r>
            <w:r>
              <w:rPr>
                <w:rStyle w:val="IndexLink"/>
                <w:rtl w:val="true"/>
              </w:rPr>
              <w:tab/>
            </w:r>
            <w:r>
              <w:rPr>
                <w:rStyle w:val="IndexLink"/>
              </w:rPr>
              <w:t>500</w:t>
            </w:r>
          </w:hyperlink>
        </w:p>
        <w:p>
          <w:pPr>
            <w:pStyle w:val="Contents5"/>
            <w:tabs>
              <w:tab w:val="clear" w:pos="7892"/>
              <w:tab w:val="right" w:pos="9026" w:leader="dot"/>
            </w:tabs>
            <w:rPr/>
          </w:pPr>
          <w:hyperlink w:anchor="__RefHeading___Toc6133842_2870459653">
            <w:r>
              <w:rPr>
                <w:webHidden/>
                <w:rStyle w:val="IndexLink"/>
              </w:rPr>
              <w:t>6</w:t>
            </w:r>
            <w:r>
              <w:rPr>
                <w:rStyle w:val="IndexLink"/>
                <w:rtl w:val="true"/>
              </w:rPr>
              <w:t xml:space="preserve">- </w:t>
            </w:r>
            <w:r>
              <w:rPr>
                <w:rStyle w:val="IndexLink"/>
                <w:rtl w:val="true"/>
              </w:rPr>
              <w:t>غیرت دینی</w:t>
            </w:r>
            <w:r>
              <w:rPr>
                <w:rStyle w:val="IndexLink"/>
                <w:rtl w:val="true"/>
              </w:rPr>
              <w:tab/>
            </w:r>
            <w:r>
              <w:rPr>
                <w:rStyle w:val="IndexLink"/>
              </w:rPr>
              <w:t>500</w:t>
            </w:r>
          </w:hyperlink>
        </w:p>
        <w:p>
          <w:pPr>
            <w:pStyle w:val="Contents6"/>
            <w:tabs>
              <w:tab w:val="clear" w:pos="7609"/>
              <w:tab w:val="right" w:pos="9026" w:leader="dot"/>
            </w:tabs>
            <w:rPr/>
          </w:pPr>
          <w:hyperlink w:anchor="__RefHeading___Toc6133844_2870459653">
            <w:r>
              <w:rPr>
                <w:webHidden/>
                <w:rStyle w:val="IndexLink"/>
                <w:rtl w:val="true"/>
              </w:rPr>
              <w:t>اشاره</w:t>
            </w:r>
            <w:r>
              <w:rPr>
                <w:rStyle w:val="IndexLink"/>
                <w:rtl w:val="true"/>
              </w:rPr>
              <w:tab/>
            </w:r>
            <w:r>
              <w:rPr>
                <w:rStyle w:val="IndexLink"/>
              </w:rPr>
              <w:t>500</w:t>
            </w:r>
          </w:hyperlink>
        </w:p>
        <w:p>
          <w:pPr>
            <w:pStyle w:val="Contents6"/>
            <w:tabs>
              <w:tab w:val="clear" w:pos="7609"/>
              <w:tab w:val="right" w:pos="9026" w:leader="dot"/>
            </w:tabs>
            <w:rPr/>
          </w:pPr>
          <w:hyperlink w:anchor="__RefHeading___Toc6133846_2870459653">
            <w:r>
              <w:rPr>
                <w:webHidden/>
                <w:rStyle w:val="IndexLink"/>
                <w:rtl w:val="true"/>
              </w:rPr>
              <w:t>جلوه هایی از غیرت و حمیت</w:t>
            </w:r>
            <w:r>
              <w:rPr>
                <w:rStyle w:val="IndexLink"/>
                <w:rtl w:val="true"/>
              </w:rPr>
              <w:tab/>
            </w:r>
            <w:r>
              <w:rPr>
                <w:rStyle w:val="IndexLink"/>
              </w:rPr>
              <w:t>501</w:t>
            </w:r>
          </w:hyperlink>
        </w:p>
        <w:p>
          <w:pPr>
            <w:pStyle w:val="Contents6"/>
            <w:tabs>
              <w:tab w:val="clear" w:pos="7609"/>
              <w:tab w:val="right" w:pos="9026" w:leader="dot"/>
            </w:tabs>
            <w:rPr/>
          </w:pPr>
          <w:hyperlink w:anchor="__RefHeading___Toc6133848_2870459653">
            <w:r>
              <w:rPr>
                <w:webHidden/>
                <w:rStyle w:val="IndexLink"/>
                <w:rtl w:val="true"/>
              </w:rPr>
              <w:t>الف</w:t>
            </w:r>
            <w:r>
              <w:rPr>
                <w:rStyle w:val="IndexLink"/>
                <w:rtl w:val="true"/>
              </w:rPr>
              <w:t xml:space="preserve">) </w:t>
            </w:r>
            <w:r>
              <w:rPr>
                <w:rStyle w:val="IndexLink"/>
                <w:rtl w:val="true"/>
              </w:rPr>
              <w:t>غیرت در حفظ اموال</w:t>
            </w:r>
            <w:r>
              <w:rPr>
                <w:rStyle w:val="IndexLink"/>
                <w:rtl w:val="true"/>
              </w:rPr>
              <w:tab/>
            </w:r>
            <w:r>
              <w:rPr>
                <w:rStyle w:val="IndexLink"/>
              </w:rPr>
              <w:t>501</w:t>
            </w:r>
          </w:hyperlink>
        </w:p>
        <w:p>
          <w:pPr>
            <w:pStyle w:val="Contents6"/>
            <w:tabs>
              <w:tab w:val="clear" w:pos="7609"/>
              <w:tab w:val="right" w:pos="9026" w:leader="dot"/>
            </w:tabs>
            <w:rPr/>
          </w:pPr>
          <w:hyperlink w:anchor="__RefHeading___Toc6133850_2870459653">
            <w:r>
              <w:rPr>
                <w:webHidden/>
                <w:rStyle w:val="IndexLink"/>
                <w:rtl w:val="true"/>
              </w:rPr>
              <w:t>ب</w:t>
            </w:r>
            <w:r>
              <w:rPr>
                <w:rStyle w:val="IndexLink"/>
                <w:rtl w:val="true"/>
              </w:rPr>
              <w:t xml:space="preserve">) </w:t>
            </w:r>
            <w:r>
              <w:rPr>
                <w:rStyle w:val="IndexLink"/>
                <w:rtl w:val="true"/>
              </w:rPr>
              <w:t>غیرت دینی</w:t>
            </w:r>
            <w:r>
              <w:rPr>
                <w:rStyle w:val="IndexLink"/>
                <w:rtl w:val="true"/>
              </w:rPr>
              <w:tab/>
            </w:r>
            <w:r>
              <w:rPr>
                <w:rStyle w:val="IndexLink"/>
              </w:rPr>
              <w:t>501</w:t>
            </w:r>
          </w:hyperlink>
        </w:p>
        <w:p>
          <w:pPr>
            <w:pStyle w:val="Contents6"/>
            <w:tabs>
              <w:tab w:val="clear" w:pos="7609"/>
              <w:tab w:val="right" w:pos="9026" w:leader="dot"/>
            </w:tabs>
            <w:rPr/>
          </w:pPr>
          <w:hyperlink w:anchor="__RefHeading___Toc6133852_2870459653">
            <w:r>
              <w:rPr>
                <w:webHidden/>
                <w:rStyle w:val="IndexLink"/>
                <w:rtl w:val="true"/>
              </w:rPr>
              <w:t>ج</w:t>
            </w:r>
            <w:r>
              <w:rPr>
                <w:rStyle w:val="IndexLink"/>
                <w:rtl w:val="true"/>
              </w:rPr>
              <w:t xml:space="preserve">) </w:t>
            </w:r>
            <w:r>
              <w:rPr>
                <w:rStyle w:val="IndexLink"/>
                <w:rtl w:val="true"/>
              </w:rPr>
              <w:t xml:space="preserve">غیرت در عرض و حرم </w:t>
            </w:r>
            <w:r>
              <w:rPr>
                <w:rStyle w:val="IndexLink"/>
                <w:rtl w:val="true"/>
              </w:rPr>
              <w:t>(</w:t>
            </w:r>
            <w:r>
              <w:rPr>
                <w:rStyle w:val="IndexLink"/>
                <w:rtl w:val="true"/>
              </w:rPr>
              <w:t>ناموس</w:t>
            </w:r>
            <w:r>
              <w:rPr>
                <w:rStyle w:val="IndexLink"/>
                <w:rtl w:val="true"/>
              </w:rPr>
              <w:t>)</w:t>
              <w:tab/>
            </w:r>
            <w:r>
              <w:rPr>
                <w:rStyle w:val="IndexLink"/>
              </w:rPr>
              <w:t>502</w:t>
            </w:r>
          </w:hyperlink>
        </w:p>
        <w:p>
          <w:pPr>
            <w:pStyle w:val="Contents5"/>
            <w:tabs>
              <w:tab w:val="clear" w:pos="7892"/>
              <w:tab w:val="right" w:pos="9026" w:leader="dot"/>
            </w:tabs>
            <w:rPr/>
          </w:pPr>
          <w:hyperlink w:anchor="__RefHeading___Toc6133854_2870459653">
            <w:r>
              <w:rPr>
                <w:webHidden/>
                <w:rStyle w:val="IndexLink"/>
              </w:rPr>
              <w:t>7</w:t>
            </w:r>
            <w:r>
              <w:rPr>
                <w:rStyle w:val="IndexLink"/>
                <w:rtl w:val="true"/>
              </w:rPr>
              <w:t xml:space="preserve">- </w:t>
            </w:r>
            <w:r>
              <w:rPr>
                <w:rStyle w:val="IndexLink"/>
                <w:rtl w:val="true"/>
              </w:rPr>
              <w:t>پاسداری از ارزش های دینی</w:t>
            </w:r>
            <w:r>
              <w:rPr>
                <w:rStyle w:val="IndexLink"/>
                <w:rtl w:val="true"/>
              </w:rPr>
              <w:tab/>
            </w:r>
            <w:r>
              <w:rPr>
                <w:rStyle w:val="IndexLink"/>
              </w:rPr>
              <w:t>503</w:t>
            </w:r>
          </w:hyperlink>
        </w:p>
        <w:p>
          <w:pPr>
            <w:pStyle w:val="Contents5"/>
            <w:tabs>
              <w:tab w:val="clear" w:pos="7892"/>
              <w:tab w:val="right" w:pos="9026" w:leader="dot"/>
            </w:tabs>
            <w:rPr/>
          </w:pPr>
          <w:hyperlink w:anchor="__RefHeading___Toc6133856_2870459653">
            <w:r>
              <w:rPr>
                <w:webHidden/>
                <w:rStyle w:val="IndexLink"/>
              </w:rPr>
              <w:t>8</w:t>
            </w:r>
            <w:r>
              <w:rPr>
                <w:rStyle w:val="IndexLink"/>
                <w:rtl w:val="true"/>
              </w:rPr>
              <w:t xml:space="preserve">- </w:t>
            </w:r>
            <w:r>
              <w:rPr>
                <w:rStyle w:val="IndexLink"/>
                <w:rtl w:val="true"/>
              </w:rPr>
              <w:t>صداقت در گفتار و کردار</w:t>
            </w:r>
            <w:r>
              <w:rPr>
                <w:rStyle w:val="IndexLink"/>
                <w:rtl w:val="true"/>
              </w:rPr>
              <w:tab/>
            </w:r>
            <w:r>
              <w:rPr>
                <w:rStyle w:val="IndexLink"/>
              </w:rPr>
              <w:t>505</w:t>
            </w:r>
          </w:hyperlink>
        </w:p>
        <w:p>
          <w:pPr>
            <w:pStyle w:val="Contents5"/>
            <w:tabs>
              <w:tab w:val="clear" w:pos="7892"/>
              <w:tab w:val="right" w:pos="9026" w:leader="dot"/>
            </w:tabs>
            <w:rPr/>
          </w:pPr>
          <w:hyperlink w:anchor="__RefHeading___Toc6133858_2870459653">
            <w:r>
              <w:rPr>
                <w:webHidden/>
                <w:rStyle w:val="IndexLink"/>
              </w:rPr>
              <w:t>9</w:t>
            </w:r>
            <w:r>
              <w:rPr>
                <w:rStyle w:val="IndexLink"/>
                <w:rtl w:val="true"/>
              </w:rPr>
              <w:t xml:space="preserve">- </w:t>
            </w:r>
            <w:r>
              <w:rPr>
                <w:rStyle w:val="IndexLink"/>
                <w:rtl w:val="true"/>
              </w:rPr>
              <w:t>پرهیز از تملق و چاپلوسی</w:t>
            </w:r>
            <w:r>
              <w:rPr>
                <w:rStyle w:val="IndexLink"/>
                <w:rtl w:val="true"/>
              </w:rPr>
              <w:tab/>
            </w:r>
            <w:r>
              <w:rPr>
                <w:rStyle w:val="IndexLink"/>
              </w:rPr>
              <w:t>505</w:t>
            </w:r>
          </w:hyperlink>
        </w:p>
        <w:p>
          <w:pPr>
            <w:pStyle w:val="Contents4"/>
            <w:tabs>
              <w:tab w:val="clear" w:pos="8176"/>
              <w:tab w:val="right" w:pos="9026" w:leader="dot"/>
            </w:tabs>
            <w:rPr/>
          </w:pPr>
          <w:hyperlink w:anchor="__RefHeading___Toc6133860_2870459653">
            <w:r>
              <w:rPr>
                <w:webHidden/>
                <w:rStyle w:val="IndexLink"/>
                <w:rtl w:val="true"/>
              </w:rPr>
              <w:t>ج</w:t>
            </w:r>
            <w:r>
              <w:rPr>
                <w:rStyle w:val="IndexLink"/>
                <w:rtl w:val="true"/>
              </w:rPr>
              <w:t xml:space="preserve">) </w:t>
            </w:r>
            <w:r>
              <w:rPr>
                <w:rStyle w:val="IndexLink"/>
                <w:rtl w:val="true"/>
              </w:rPr>
              <w:t>مبانی سیاسی و اجتماعی</w:t>
            </w:r>
            <w:r>
              <w:rPr>
                <w:rStyle w:val="IndexLink"/>
                <w:rtl w:val="true"/>
              </w:rPr>
              <w:tab/>
            </w:r>
            <w:r>
              <w:rPr>
                <w:rStyle w:val="IndexLink"/>
              </w:rPr>
              <w:t>506</w:t>
            </w:r>
          </w:hyperlink>
        </w:p>
        <w:p>
          <w:pPr>
            <w:pStyle w:val="Contents5"/>
            <w:tabs>
              <w:tab w:val="clear" w:pos="7892"/>
              <w:tab w:val="right" w:pos="9026" w:leader="dot"/>
            </w:tabs>
            <w:rPr/>
          </w:pPr>
          <w:hyperlink w:anchor="__RefHeading___Toc6133862_2870459653">
            <w:r>
              <w:rPr>
                <w:webHidden/>
                <w:rStyle w:val="IndexLink"/>
              </w:rPr>
              <w:t>1</w:t>
            </w:r>
            <w:r>
              <w:rPr>
                <w:rStyle w:val="IndexLink"/>
                <w:rtl w:val="true"/>
              </w:rPr>
              <w:t xml:space="preserve">- </w:t>
            </w:r>
            <w:r>
              <w:rPr>
                <w:rStyle w:val="IndexLink"/>
                <w:rtl w:val="true"/>
              </w:rPr>
              <w:t>آگاهی و بصیرت</w:t>
            </w:r>
            <w:r>
              <w:rPr>
                <w:rStyle w:val="IndexLink"/>
                <w:rtl w:val="true"/>
              </w:rPr>
              <w:tab/>
            </w:r>
            <w:r>
              <w:rPr>
                <w:rStyle w:val="IndexLink"/>
              </w:rPr>
              <w:t>506</w:t>
            </w:r>
          </w:hyperlink>
        </w:p>
        <w:p>
          <w:pPr>
            <w:pStyle w:val="Contents6"/>
            <w:tabs>
              <w:tab w:val="clear" w:pos="7609"/>
              <w:tab w:val="right" w:pos="9026" w:leader="dot"/>
            </w:tabs>
            <w:rPr/>
          </w:pPr>
          <w:hyperlink w:anchor="__RefHeading___Toc6133864_2870459653">
            <w:r>
              <w:rPr>
                <w:webHidden/>
                <w:rStyle w:val="IndexLink"/>
                <w:rtl w:val="true"/>
              </w:rPr>
              <w:t>اشاره</w:t>
            </w:r>
            <w:r>
              <w:rPr>
                <w:rStyle w:val="IndexLink"/>
                <w:rtl w:val="true"/>
              </w:rPr>
              <w:tab/>
            </w:r>
            <w:r>
              <w:rPr>
                <w:rStyle w:val="IndexLink"/>
              </w:rPr>
              <w:t>506</w:t>
            </w:r>
          </w:hyperlink>
        </w:p>
        <w:p>
          <w:pPr>
            <w:pStyle w:val="Contents6"/>
            <w:tabs>
              <w:tab w:val="clear" w:pos="7609"/>
              <w:tab w:val="right" w:pos="9026" w:leader="dot"/>
            </w:tabs>
            <w:rPr/>
          </w:pPr>
          <w:hyperlink w:anchor="__RefHeading___Toc6133866_2870459653">
            <w:r>
              <w:rPr>
                <w:webHidden/>
                <w:rStyle w:val="IndexLink"/>
                <w:rtl w:val="true"/>
              </w:rPr>
              <w:t>جلوه هایی از بصیرت حماسه آفرینان عاشورا</w:t>
            </w:r>
            <w:r>
              <w:rPr>
                <w:rStyle w:val="IndexLink"/>
                <w:rtl w:val="true"/>
              </w:rPr>
              <w:tab/>
            </w:r>
            <w:r>
              <w:rPr>
                <w:rStyle w:val="IndexLink"/>
              </w:rPr>
              <w:t>507</w:t>
            </w:r>
          </w:hyperlink>
        </w:p>
        <w:p>
          <w:pPr>
            <w:pStyle w:val="Contents6"/>
            <w:tabs>
              <w:tab w:val="clear" w:pos="7609"/>
              <w:tab w:val="right" w:pos="9026" w:leader="dot"/>
            </w:tabs>
            <w:rPr/>
          </w:pPr>
          <w:hyperlink w:anchor="__RefHeading___Toc6133868_2870459653">
            <w:r>
              <w:rPr>
                <w:webHidden/>
                <w:rStyle w:val="IndexLink"/>
                <w:rtl w:val="true"/>
              </w:rPr>
              <w:t>ضرورت آگاهی و بصیرت در کلام امام علیه السلام</w:t>
            </w:r>
            <w:r>
              <w:rPr>
                <w:rStyle w:val="IndexLink"/>
                <w:rtl w:val="true"/>
              </w:rPr>
              <w:tab/>
            </w:r>
            <w:r>
              <w:rPr>
                <w:rStyle w:val="IndexLink"/>
              </w:rPr>
              <w:t>507</w:t>
            </w:r>
          </w:hyperlink>
        </w:p>
        <w:p>
          <w:pPr>
            <w:pStyle w:val="Contents6"/>
            <w:tabs>
              <w:tab w:val="clear" w:pos="7609"/>
              <w:tab w:val="right" w:pos="9026" w:leader="dot"/>
            </w:tabs>
            <w:rPr/>
          </w:pPr>
          <w:hyperlink w:anchor="__RefHeading___Toc6133870_2870459653">
            <w:r>
              <w:rPr>
                <w:webHidden/>
                <w:rStyle w:val="IndexLink"/>
                <w:rtl w:val="true"/>
              </w:rPr>
              <w:t>آگاه نمودن یاران از فرجام کار</w:t>
            </w:r>
            <w:r>
              <w:rPr>
                <w:rStyle w:val="IndexLink"/>
                <w:rtl w:val="true"/>
              </w:rPr>
              <w:tab/>
            </w:r>
            <w:r>
              <w:rPr>
                <w:rStyle w:val="IndexLink"/>
              </w:rPr>
              <w:t>508</w:t>
            </w:r>
          </w:hyperlink>
        </w:p>
        <w:p>
          <w:pPr>
            <w:pStyle w:val="Contents6"/>
            <w:tabs>
              <w:tab w:val="clear" w:pos="7609"/>
              <w:tab w:val="right" w:pos="9026" w:leader="dot"/>
            </w:tabs>
            <w:rPr/>
          </w:pPr>
          <w:hyperlink w:anchor="__RefHeading___Toc6133872_2870459653">
            <w:r>
              <w:rPr>
                <w:webHidden/>
                <w:rStyle w:val="IndexLink"/>
                <w:rtl w:val="true"/>
              </w:rPr>
              <w:t>آگاهی و بصیرت یاران امام</w:t>
            </w:r>
            <w:r>
              <w:rPr>
                <w:rStyle w:val="IndexLink"/>
                <w:rtl w:val="true"/>
              </w:rPr>
              <w:tab/>
            </w:r>
            <w:r>
              <w:rPr>
                <w:rStyle w:val="IndexLink"/>
              </w:rPr>
              <w:t>508</w:t>
            </w:r>
          </w:hyperlink>
        </w:p>
        <w:p>
          <w:pPr>
            <w:pStyle w:val="Contents6"/>
            <w:tabs>
              <w:tab w:val="clear" w:pos="7609"/>
              <w:tab w:val="right" w:pos="9026" w:leader="dot"/>
            </w:tabs>
            <w:rPr/>
          </w:pPr>
          <w:hyperlink w:anchor="__RefHeading___Toc6133874_2870459653">
            <w:r>
              <w:rPr>
                <w:webHidden/>
                <w:rStyle w:val="IndexLink"/>
                <w:rtl w:val="true"/>
              </w:rPr>
              <w:t>نکوهش کوفیان بی بصیرت</w:t>
            </w:r>
            <w:r>
              <w:rPr>
                <w:rStyle w:val="IndexLink"/>
                <w:rtl w:val="true"/>
              </w:rPr>
              <w:tab/>
            </w:r>
            <w:r>
              <w:rPr>
                <w:rStyle w:val="IndexLink"/>
              </w:rPr>
              <w:t>509</w:t>
            </w:r>
          </w:hyperlink>
        </w:p>
        <w:p>
          <w:pPr>
            <w:pStyle w:val="Contents6"/>
            <w:tabs>
              <w:tab w:val="clear" w:pos="7609"/>
              <w:tab w:val="right" w:pos="9026" w:leader="dot"/>
            </w:tabs>
            <w:rPr/>
          </w:pPr>
          <w:hyperlink w:anchor="__RefHeading___Toc6133876_2870459653">
            <w:r>
              <w:rPr>
                <w:webHidden/>
                <w:rStyle w:val="IndexLink"/>
                <w:rtl w:val="true"/>
              </w:rPr>
              <w:t>اشاره</w:t>
            </w:r>
            <w:r>
              <w:rPr>
                <w:rStyle w:val="IndexLink"/>
                <w:rtl w:val="true"/>
              </w:rPr>
              <w:tab/>
            </w:r>
            <w:r>
              <w:rPr>
                <w:rStyle w:val="IndexLink"/>
              </w:rPr>
              <w:t>509</w:t>
            </w:r>
          </w:hyperlink>
        </w:p>
        <w:p>
          <w:pPr>
            <w:pStyle w:val="Contents6"/>
            <w:tabs>
              <w:tab w:val="clear" w:pos="7609"/>
              <w:tab w:val="right" w:pos="9026" w:leader="dot"/>
            </w:tabs>
            <w:rPr/>
          </w:pPr>
          <w:hyperlink w:anchor="__RefHeading___Toc6133878_2870459653">
            <w:r>
              <w:rPr>
                <w:webHidden/>
                <w:rStyle w:val="IndexLink"/>
                <w:rtl w:val="true"/>
              </w:rPr>
              <w:t>الف</w:t>
            </w:r>
            <w:r>
              <w:rPr>
                <w:rStyle w:val="IndexLink"/>
                <w:rtl w:val="true"/>
              </w:rPr>
              <w:t xml:space="preserve">) </w:t>
            </w:r>
            <w:r>
              <w:rPr>
                <w:rStyle w:val="IndexLink"/>
                <w:rtl w:val="true"/>
              </w:rPr>
              <w:t>انتقاد از کرگوشی و بی بصیرتی کوفیان</w:t>
            </w:r>
            <w:r>
              <w:rPr>
                <w:rStyle w:val="IndexLink"/>
                <w:rtl w:val="true"/>
              </w:rPr>
              <w:tab/>
            </w:r>
            <w:r>
              <w:rPr>
                <w:rStyle w:val="IndexLink"/>
              </w:rPr>
              <w:t>509</w:t>
            </w:r>
          </w:hyperlink>
        </w:p>
        <w:p>
          <w:pPr>
            <w:pStyle w:val="Contents6"/>
            <w:tabs>
              <w:tab w:val="clear" w:pos="7609"/>
              <w:tab w:val="right" w:pos="9026" w:leader="dot"/>
            </w:tabs>
            <w:rPr/>
          </w:pPr>
          <w:hyperlink w:anchor="__RefHeading___Toc6133880_2870459653">
            <w:r>
              <w:rPr>
                <w:webHidden/>
                <w:rStyle w:val="IndexLink"/>
                <w:rtl w:val="true"/>
              </w:rPr>
              <w:t>ب</w:t>
            </w:r>
            <w:r>
              <w:rPr>
                <w:rStyle w:val="IndexLink"/>
                <w:rtl w:val="true"/>
              </w:rPr>
              <w:t xml:space="preserve">) </w:t>
            </w:r>
            <w:r>
              <w:rPr>
                <w:rStyle w:val="IndexLink"/>
                <w:rtl w:val="true"/>
              </w:rPr>
              <w:t>انتقاد و نکوهش امام حسین علیه السلام</w:t>
            </w:r>
            <w:r>
              <w:rPr>
                <w:rStyle w:val="IndexLink"/>
                <w:rtl w:val="true"/>
              </w:rPr>
              <w:tab/>
            </w:r>
            <w:r>
              <w:rPr>
                <w:rStyle w:val="IndexLink"/>
              </w:rPr>
              <w:t>510</w:t>
            </w:r>
          </w:hyperlink>
        </w:p>
        <w:p>
          <w:pPr>
            <w:pStyle w:val="Contents5"/>
            <w:tabs>
              <w:tab w:val="clear" w:pos="7892"/>
              <w:tab w:val="right" w:pos="9026" w:leader="dot"/>
            </w:tabs>
            <w:rPr/>
          </w:pPr>
          <w:hyperlink w:anchor="__RefHeading___Toc6133882_2870459653">
            <w:r>
              <w:rPr>
                <w:webHidden/>
                <w:rStyle w:val="IndexLink"/>
              </w:rPr>
              <w:t>2</w:t>
            </w:r>
            <w:r>
              <w:rPr>
                <w:rStyle w:val="IndexLink"/>
                <w:rtl w:val="true"/>
              </w:rPr>
              <w:t xml:space="preserve">- </w:t>
            </w:r>
            <w:r>
              <w:rPr>
                <w:rStyle w:val="IndexLink"/>
                <w:rtl w:val="true"/>
              </w:rPr>
              <w:t>دشمن شناسی</w:t>
            </w:r>
            <w:r>
              <w:rPr>
                <w:rStyle w:val="IndexLink"/>
                <w:rtl w:val="true"/>
              </w:rPr>
              <w:tab/>
            </w:r>
            <w:r>
              <w:rPr>
                <w:rStyle w:val="IndexLink"/>
              </w:rPr>
              <w:t>510</w:t>
            </w:r>
          </w:hyperlink>
        </w:p>
        <w:p>
          <w:pPr>
            <w:pStyle w:val="Contents6"/>
            <w:tabs>
              <w:tab w:val="clear" w:pos="7609"/>
              <w:tab w:val="right" w:pos="9026" w:leader="dot"/>
            </w:tabs>
            <w:rPr/>
          </w:pPr>
          <w:hyperlink w:anchor="__RefHeading___Toc6133884_2870459653">
            <w:r>
              <w:rPr>
                <w:webHidden/>
                <w:rStyle w:val="IndexLink"/>
                <w:rtl w:val="true"/>
              </w:rPr>
              <w:t>اشاره</w:t>
            </w:r>
            <w:r>
              <w:rPr>
                <w:rStyle w:val="IndexLink"/>
                <w:rtl w:val="true"/>
              </w:rPr>
              <w:tab/>
            </w:r>
            <w:r>
              <w:rPr>
                <w:rStyle w:val="IndexLink"/>
              </w:rPr>
              <w:t>510</w:t>
            </w:r>
          </w:hyperlink>
        </w:p>
        <w:p>
          <w:pPr>
            <w:pStyle w:val="Contents6"/>
            <w:tabs>
              <w:tab w:val="clear" w:pos="7609"/>
              <w:tab w:val="right" w:pos="9026" w:leader="dot"/>
            </w:tabs>
            <w:rPr/>
          </w:pPr>
          <w:hyperlink w:anchor="__RefHeading___Toc6133886_2870459653">
            <w:r>
              <w:rPr>
                <w:webHidden/>
                <w:rStyle w:val="IndexLink"/>
                <w:rtl w:val="true"/>
              </w:rPr>
              <w:t>الف</w:t>
            </w:r>
            <w:r>
              <w:rPr>
                <w:rStyle w:val="IndexLink"/>
                <w:rtl w:val="true"/>
              </w:rPr>
              <w:t xml:space="preserve">) </w:t>
            </w:r>
            <w:r>
              <w:rPr>
                <w:rStyle w:val="IndexLink"/>
                <w:rtl w:val="true"/>
              </w:rPr>
              <w:t>افشای جنایات و ترفندهای معاویه</w:t>
            </w:r>
            <w:r>
              <w:rPr>
                <w:rStyle w:val="IndexLink"/>
                <w:rtl w:val="true"/>
              </w:rPr>
              <w:tab/>
            </w:r>
            <w:r>
              <w:rPr>
                <w:rStyle w:val="IndexLink"/>
              </w:rPr>
              <w:t>511</w:t>
            </w:r>
          </w:hyperlink>
        </w:p>
        <w:p>
          <w:pPr>
            <w:pStyle w:val="Contents6"/>
            <w:tabs>
              <w:tab w:val="clear" w:pos="7609"/>
              <w:tab w:val="right" w:pos="9026" w:leader="dot"/>
            </w:tabs>
            <w:rPr/>
          </w:pPr>
          <w:hyperlink w:anchor="__RefHeading___Toc6133888_2870459653">
            <w:r>
              <w:rPr>
                <w:webHidden/>
                <w:rStyle w:val="IndexLink"/>
                <w:rtl w:val="true"/>
              </w:rPr>
              <w:t>ب</w:t>
            </w:r>
            <w:r>
              <w:rPr>
                <w:rStyle w:val="IndexLink"/>
                <w:rtl w:val="true"/>
              </w:rPr>
              <w:t xml:space="preserve">) </w:t>
            </w:r>
            <w:r>
              <w:rPr>
                <w:rStyle w:val="IndexLink"/>
                <w:rtl w:val="true"/>
              </w:rPr>
              <w:t>افشای ماهیت یزید</w:t>
            </w:r>
            <w:r>
              <w:rPr>
                <w:rStyle w:val="IndexLink"/>
                <w:rtl w:val="true"/>
              </w:rPr>
              <w:tab/>
            </w:r>
            <w:r>
              <w:rPr>
                <w:rStyle w:val="IndexLink"/>
              </w:rPr>
              <w:t>511</w:t>
            </w:r>
          </w:hyperlink>
        </w:p>
        <w:p>
          <w:pPr>
            <w:pStyle w:val="Contents6"/>
            <w:tabs>
              <w:tab w:val="clear" w:pos="7609"/>
              <w:tab w:val="right" w:pos="9026" w:leader="dot"/>
            </w:tabs>
            <w:rPr/>
          </w:pPr>
          <w:hyperlink w:anchor="__RefHeading___Toc6133890_2870459653">
            <w:r>
              <w:rPr>
                <w:webHidden/>
                <w:rStyle w:val="IndexLink"/>
                <w:rtl w:val="true"/>
              </w:rPr>
              <w:t>ج</w:t>
            </w:r>
            <w:r>
              <w:rPr>
                <w:rStyle w:val="IndexLink"/>
                <w:rtl w:val="true"/>
              </w:rPr>
              <w:t xml:space="preserve">) </w:t>
            </w:r>
            <w:r>
              <w:rPr>
                <w:rStyle w:val="IndexLink"/>
                <w:rtl w:val="true"/>
              </w:rPr>
              <w:t>خطابه آتشین حضرت زینب علیها السلام در اسارت</w:t>
            </w:r>
            <w:r>
              <w:rPr>
                <w:rStyle w:val="IndexLink"/>
                <w:rtl w:val="true"/>
              </w:rPr>
              <w:tab/>
            </w:r>
            <w:r>
              <w:rPr>
                <w:rStyle w:val="IndexLink"/>
              </w:rPr>
              <w:t>512</w:t>
            </w:r>
          </w:hyperlink>
        </w:p>
        <w:p>
          <w:pPr>
            <w:pStyle w:val="Contents5"/>
            <w:tabs>
              <w:tab w:val="clear" w:pos="7892"/>
              <w:tab w:val="right" w:pos="9026" w:leader="dot"/>
            </w:tabs>
            <w:rPr/>
          </w:pPr>
          <w:hyperlink w:anchor="__RefHeading___Toc6133892_2870459653">
            <w:r>
              <w:rPr>
                <w:webHidden/>
                <w:rStyle w:val="IndexLink"/>
              </w:rPr>
              <w:t>3</w:t>
            </w:r>
            <w:r>
              <w:rPr>
                <w:rStyle w:val="IndexLink"/>
                <w:rtl w:val="true"/>
              </w:rPr>
              <w:t xml:space="preserve">- </w:t>
            </w:r>
            <w:r>
              <w:rPr>
                <w:rStyle w:val="IndexLink"/>
                <w:rtl w:val="true"/>
              </w:rPr>
              <w:t xml:space="preserve">تولی و تبری </w:t>
            </w:r>
            <w:r>
              <w:rPr>
                <w:rStyle w:val="IndexLink"/>
                <w:rtl w:val="true"/>
              </w:rPr>
              <w:t>(</w:t>
            </w:r>
            <w:r>
              <w:rPr>
                <w:rStyle w:val="IndexLink"/>
                <w:rtl w:val="true"/>
              </w:rPr>
              <w:t>دوستی با دوستان خدا و دشمنی با دشمنان خدا</w:t>
            </w:r>
            <w:r>
              <w:rPr>
                <w:rStyle w:val="IndexLink"/>
                <w:rtl w:val="true"/>
              </w:rPr>
              <w:t>)</w:t>
              <w:tab/>
            </w:r>
            <w:r>
              <w:rPr>
                <w:rStyle w:val="IndexLink"/>
              </w:rPr>
              <w:t>513</w:t>
            </w:r>
          </w:hyperlink>
        </w:p>
        <w:p>
          <w:pPr>
            <w:pStyle w:val="Contents6"/>
            <w:tabs>
              <w:tab w:val="clear" w:pos="7609"/>
              <w:tab w:val="right" w:pos="9026" w:leader="dot"/>
            </w:tabs>
            <w:rPr/>
          </w:pPr>
          <w:hyperlink w:anchor="__RefHeading___Toc6133894_2870459653">
            <w:r>
              <w:rPr>
                <w:webHidden/>
                <w:rStyle w:val="IndexLink"/>
                <w:rtl w:val="true"/>
              </w:rPr>
              <w:t>اشاره</w:t>
            </w:r>
            <w:r>
              <w:rPr>
                <w:rStyle w:val="IndexLink"/>
                <w:rtl w:val="true"/>
              </w:rPr>
              <w:tab/>
            </w:r>
            <w:r>
              <w:rPr>
                <w:rStyle w:val="IndexLink"/>
              </w:rPr>
              <w:t>513</w:t>
            </w:r>
          </w:hyperlink>
        </w:p>
        <w:p>
          <w:pPr>
            <w:pStyle w:val="Contents6"/>
            <w:tabs>
              <w:tab w:val="clear" w:pos="7609"/>
              <w:tab w:val="right" w:pos="9026" w:leader="dot"/>
            </w:tabs>
            <w:rPr/>
          </w:pPr>
          <w:hyperlink w:anchor="__RefHeading___Toc6133896_2870459653">
            <w:r>
              <w:rPr>
                <w:webHidden/>
                <w:rStyle w:val="IndexLink"/>
                <w:rtl w:val="true"/>
              </w:rPr>
              <w:t>جلوه هایی از تولی و تبری</w:t>
            </w:r>
            <w:r>
              <w:rPr>
                <w:rStyle w:val="IndexLink"/>
                <w:rtl w:val="true"/>
              </w:rPr>
              <w:tab/>
            </w:r>
            <w:r>
              <w:rPr>
                <w:rStyle w:val="IndexLink"/>
              </w:rPr>
              <w:t>513</w:t>
            </w:r>
          </w:hyperlink>
        </w:p>
        <w:p>
          <w:pPr>
            <w:pStyle w:val="Contents6"/>
            <w:tabs>
              <w:tab w:val="clear" w:pos="7609"/>
              <w:tab w:val="right" w:pos="9026" w:leader="dot"/>
            </w:tabs>
            <w:rPr/>
          </w:pPr>
          <w:hyperlink w:anchor="__RefHeading___Toc6133898_2870459653">
            <w:r>
              <w:rPr>
                <w:webHidden/>
                <w:rStyle w:val="IndexLink"/>
                <w:rtl w:val="true"/>
              </w:rPr>
              <w:t>برائت از منافقین</w:t>
            </w:r>
            <w:r>
              <w:rPr>
                <w:rStyle w:val="IndexLink"/>
                <w:rtl w:val="true"/>
              </w:rPr>
              <w:tab/>
            </w:r>
            <w:r>
              <w:rPr>
                <w:rStyle w:val="IndexLink"/>
              </w:rPr>
              <w:t>513</w:t>
            </w:r>
          </w:hyperlink>
        </w:p>
        <w:p>
          <w:pPr>
            <w:pStyle w:val="Contents6"/>
            <w:tabs>
              <w:tab w:val="clear" w:pos="7609"/>
              <w:tab w:val="right" w:pos="9026" w:leader="dot"/>
            </w:tabs>
            <w:rPr/>
          </w:pPr>
          <w:hyperlink w:anchor="__RefHeading___Toc6133900_2870459653">
            <w:r>
              <w:rPr>
                <w:webHidden/>
                <w:rStyle w:val="IndexLink"/>
                <w:rtl w:val="true"/>
              </w:rPr>
              <w:t>لعنت و نفرین بر ستم گران</w:t>
            </w:r>
            <w:r>
              <w:rPr>
                <w:rStyle w:val="IndexLink"/>
                <w:rtl w:val="true"/>
              </w:rPr>
              <w:tab/>
            </w:r>
            <w:r>
              <w:rPr>
                <w:rStyle w:val="IndexLink"/>
              </w:rPr>
              <w:t>514</w:t>
            </w:r>
          </w:hyperlink>
        </w:p>
        <w:p>
          <w:pPr>
            <w:pStyle w:val="Contents5"/>
            <w:tabs>
              <w:tab w:val="clear" w:pos="7892"/>
              <w:tab w:val="right" w:pos="9026" w:leader="dot"/>
            </w:tabs>
            <w:rPr/>
          </w:pPr>
          <w:hyperlink w:anchor="__RefHeading___Toc6133902_2870459653">
            <w:r>
              <w:rPr>
                <w:webHidden/>
                <w:rStyle w:val="IndexLink"/>
              </w:rPr>
              <w:t>4</w:t>
            </w:r>
            <w:r>
              <w:rPr>
                <w:rStyle w:val="IndexLink"/>
                <w:rtl w:val="true"/>
              </w:rPr>
              <w:t xml:space="preserve">- </w:t>
            </w:r>
            <w:r>
              <w:rPr>
                <w:rStyle w:val="IndexLink"/>
                <w:rtl w:val="true"/>
              </w:rPr>
              <w:t>روحیه تسلیم ناپذیری و استکبار ستیزی</w:t>
            </w:r>
            <w:r>
              <w:rPr>
                <w:rStyle w:val="IndexLink"/>
                <w:rtl w:val="true"/>
              </w:rPr>
              <w:tab/>
            </w:r>
            <w:r>
              <w:rPr>
                <w:rStyle w:val="IndexLink"/>
              </w:rPr>
              <w:t>515</w:t>
            </w:r>
          </w:hyperlink>
        </w:p>
        <w:p>
          <w:pPr>
            <w:pStyle w:val="Contents6"/>
            <w:tabs>
              <w:tab w:val="clear" w:pos="7609"/>
              <w:tab w:val="right" w:pos="9026" w:leader="dot"/>
            </w:tabs>
            <w:rPr/>
          </w:pPr>
          <w:hyperlink w:anchor="__RefHeading___Toc6133904_2870459653">
            <w:r>
              <w:rPr>
                <w:webHidden/>
                <w:rStyle w:val="IndexLink"/>
                <w:rtl w:val="true"/>
              </w:rPr>
              <w:t>اشاره</w:t>
            </w:r>
            <w:r>
              <w:rPr>
                <w:rStyle w:val="IndexLink"/>
                <w:rtl w:val="true"/>
              </w:rPr>
              <w:tab/>
            </w:r>
            <w:r>
              <w:rPr>
                <w:rStyle w:val="IndexLink"/>
              </w:rPr>
              <w:t>515</w:t>
            </w:r>
          </w:hyperlink>
        </w:p>
        <w:p>
          <w:pPr>
            <w:pStyle w:val="Contents6"/>
            <w:tabs>
              <w:tab w:val="clear" w:pos="7609"/>
              <w:tab w:val="right" w:pos="9026" w:leader="dot"/>
            </w:tabs>
            <w:rPr/>
          </w:pPr>
          <w:hyperlink w:anchor="__RefHeading___Toc6133906_2870459653">
            <w:r>
              <w:rPr>
                <w:webHidden/>
                <w:rStyle w:val="IndexLink"/>
                <w:rtl w:val="true"/>
              </w:rPr>
              <w:t>هیهات از ذلت و خواری</w:t>
            </w:r>
            <w:r>
              <w:rPr>
                <w:rStyle w:val="IndexLink"/>
                <w:rtl w:val="true"/>
              </w:rPr>
              <w:tab/>
            </w:r>
            <w:r>
              <w:rPr>
                <w:rStyle w:val="IndexLink"/>
              </w:rPr>
              <w:t>515</w:t>
            </w:r>
          </w:hyperlink>
        </w:p>
        <w:p>
          <w:pPr>
            <w:pStyle w:val="Contents6"/>
            <w:tabs>
              <w:tab w:val="clear" w:pos="7609"/>
              <w:tab w:val="right" w:pos="9026" w:leader="dot"/>
            </w:tabs>
            <w:rPr/>
          </w:pPr>
          <w:hyperlink w:anchor="__RefHeading___Toc6133908_2870459653">
            <w:r>
              <w:rPr>
                <w:webHidden/>
                <w:rStyle w:val="IndexLink"/>
                <w:rtl w:val="true"/>
              </w:rPr>
              <w:t>نفرین ابدی بر اندیشه سازش با ستم گران</w:t>
            </w:r>
            <w:r>
              <w:rPr>
                <w:rStyle w:val="IndexLink"/>
                <w:rtl w:val="true"/>
              </w:rPr>
              <w:tab/>
            </w:r>
            <w:r>
              <w:rPr>
                <w:rStyle w:val="IndexLink"/>
              </w:rPr>
              <w:t>516</w:t>
            </w:r>
          </w:hyperlink>
        </w:p>
        <w:p>
          <w:pPr>
            <w:pStyle w:val="Contents5"/>
            <w:tabs>
              <w:tab w:val="clear" w:pos="7892"/>
              <w:tab w:val="right" w:pos="9026" w:leader="dot"/>
            </w:tabs>
            <w:rPr/>
          </w:pPr>
          <w:hyperlink w:anchor="__RefHeading___Toc6133910_2870459653">
            <w:r>
              <w:rPr>
                <w:webHidden/>
                <w:rStyle w:val="IndexLink"/>
              </w:rPr>
              <w:t>5</w:t>
            </w:r>
            <w:r>
              <w:rPr>
                <w:rStyle w:val="IndexLink"/>
                <w:rtl w:val="true"/>
              </w:rPr>
              <w:t xml:space="preserve">- </w:t>
            </w:r>
            <w:r>
              <w:rPr>
                <w:rStyle w:val="IndexLink"/>
                <w:rtl w:val="true"/>
              </w:rPr>
              <w:t>امر به معروف و نهی از منکر</w:t>
            </w:r>
            <w:r>
              <w:rPr>
                <w:rStyle w:val="IndexLink"/>
                <w:rtl w:val="true"/>
              </w:rPr>
              <w:tab/>
            </w:r>
            <w:r>
              <w:rPr>
                <w:rStyle w:val="IndexLink"/>
              </w:rPr>
              <w:t>517</w:t>
            </w:r>
          </w:hyperlink>
        </w:p>
        <w:p>
          <w:pPr>
            <w:pStyle w:val="Contents6"/>
            <w:tabs>
              <w:tab w:val="clear" w:pos="7609"/>
              <w:tab w:val="right" w:pos="9026" w:leader="dot"/>
            </w:tabs>
            <w:rPr/>
          </w:pPr>
          <w:hyperlink w:anchor="__RefHeading___Toc6133912_2870459653">
            <w:r>
              <w:rPr>
                <w:webHidden/>
                <w:rStyle w:val="IndexLink"/>
                <w:rtl w:val="true"/>
              </w:rPr>
              <w:t>امر به معروف و نهی از منکر، مبنای حرکت عزت بخش امام علیه السلام</w:t>
            </w:r>
            <w:r>
              <w:rPr>
                <w:rStyle w:val="IndexLink"/>
                <w:rtl w:val="true"/>
              </w:rPr>
              <w:tab/>
            </w:r>
            <w:r>
              <w:rPr>
                <w:rStyle w:val="IndexLink"/>
              </w:rPr>
              <w:t>517</w:t>
            </w:r>
          </w:hyperlink>
        </w:p>
        <w:p>
          <w:pPr>
            <w:pStyle w:val="Contents6"/>
            <w:tabs>
              <w:tab w:val="clear" w:pos="7609"/>
              <w:tab w:val="right" w:pos="9026" w:leader="dot"/>
            </w:tabs>
            <w:rPr/>
          </w:pPr>
          <w:hyperlink w:anchor="__RefHeading___Toc6133914_2870459653">
            <w:r>
              <w:rPr>
                <w:webHidden/>
                <w:rStyle w:val="IndexLink"/>
                <w:rtl w:val="true"/>
              </w:rPr>
              <w:t>امر به معروف و نهی از منکر، مسئولیت همگانی</w:t>
            </w:r>
            <w:r>
              <w:rPr>
                <w:rStyle w:val="IndexLink"/>
                <w:rtl w:val="true"/>
              </w:rPr>
              <w:tab/>
            </w:r>
            <w:r>
              <w:rPr>
                <w:rStyle w:val="IndexLink"/>
              </w:rPr>
              <w:t>518</w:t>
            </w:r>
          </w:hyperlink>
        </w:p>
        <w:p>
          <w:pPr>
            <w:pStyle w:val="Contents6"/>
            <w:tabs>
              <w:tab w:val="clear" w:pos="7609"/>
              <w:tab w:val="right" w:pos="9026" w:leader="dot"/>
            </w:tabs>
            <w:rPr/>
          </w:pPr>
          <w:hyperlink w:anchor="__RefHeading___Toc6133916_2870459653">
            <w:r>
              <w:rPr>
                <w:webHidden/>
                <w:rStyle w:val="IndexLink"/>
                <w:rtl w:val="true"/>
              </w:rPr>
              <w:t>سقوط و ذلت، ره آورد ترک امر به معروف و نهی از منکر</w:t>
            </w:r>
            <w:r>
              <w:rPr>
                <w:rStyle w:val="IndexLink"/>
                <w:rtl w:val="true"/>
              </w:rPr>
              <w:tab/>
            </w:r>
            <w:r>
              <w:rPr>
                <w:rStyle w:val="IndexLink"/>
              </w:rPr>
              <w:t>519</w:t>
            </w:r>
          </w:hyperlink>
        </w:p>
        <w:p>
          <w:pPr>
            <w:pStyle w:val="Contents5"/>
            <w:tabs>
              <w:tab w:val="clear" w:pos="7892"/>
              <w:tab w:val="right" w:pos="9026" w:leader="dot"/>
            </w:tabs>
            <w:rPr/>
          </w:pPr>
          <w:hyperlink w:anchor="__RefHeading___Toc6133918_2870459653">
            <w:r>
              <w:rPr>
                <w:webHidden/>
                <w:rStyle w:val="IndexLink"/>
              </w:rPr>
              <w:t>6</w:t>
            </w:r>
            <w:r>
              <w:rPr>
                <w:rStyle w:val="IndexLink"/>
                <w:rtl w:val="true"/>
              </w:rPr>
              <w:t xml:space="preserve">- </w:t>
            </w:r>
            <w:r>
              <w:rPr>
                <w:rStyle w:val="IndexLink"/>
                <w:rtl w:val="true"/>
              </w:rPr>
              <w:t>تقویت بنیه دفاعی و حضور فعال در عرصه های سیاسی و اجتماعی</w:t>
            </w:r>
            <w:r>
              <w:rPr>
                <w:rStyle w:val="IndexLink"/>
                <w:rtl w:val="true"/>
              </w:rPr>
              <w:tab/>
            </w:r>
            <w:r>
              <w:rPr>
                <w:rStyle w:val="IndexLink"/>
              </w:rPr>
              <w:t>520</w:t>
            </w:r>
          </w:hyperlink>
        </w:p>
        <w:p>
          <w:pPr>
            <w:pStyle w:val="Contents5"/>
            <w:tabs>
              <w:tab w:val="clear" w:pos="7892"/>
              <w:tab w:val="right" w:pos="9026" w:leader="dot"/>
            </w:tabs>
            <w:rPr/>
          </w:pPr>
          <w:hyperlink w:anchor="__RefHeading___Toc6133920_2870459653">
            <w:r>
              <w:rPr>
                <w:webHidden/>
                <w:rStyle w:val="IndexLink"/>
              </w:rPr>
              <w:t>7</w:t>
            </w:r>
            <w:r>
              <w:rPr>
                <w:rStyle w:val="IndexLink"/>
                <w:rtl w:val="true"/>
              </w:rPr>
              <w:t xml:space="preserve">- </w:t>
            </w:r>
            <w:r>
              <w:rPr>
                <w:rStyle w:val="IndexLink"/>
                <w:rtl w:val="true"/>
              </w:rPr>
              <w:t>تدبیر و برنامه ریزی در امور</w:t>
            </w:r>
            <w:r>
              <w:rPr>
                <w:rStyle w:val="IndexLink"/>
                <w:rtl w:val="true"/>
              </w:rPr>
              <w:tab/>
            </w:r>
            <w:r>
              <w:rPr>
                <w:rStyle w:val="IndexLink"/>
              </w:rPr>
              <w:t>521</w:t>
            </w:r>
          </w:hyperlink>
        </w:p>
        <w:p>
          <w:pPr>
            <w:pStyle w:val="Contents2"/>
            <w:tabs>
              <w:tab w:val="clear" w:pos="8743"/>
              <w:tab w:val="right" w:pos="9026" w:leader="dot"/>
            </w:tabs>
            <w:rPr/>
          </w:pPr>
          <w:hyperlink w:anchor="__RefHeading___Toc6133922_2870459653">
            <w:r>
              <w:rPr>
                <w:webHidden/>
                <w:rStyle w:val="IndexLink"/>
                <w:rtl w:val="true"/>
              </w:rPr>
              <w:t>کتاب نامه</w:t>
            </w:r>
            <w:r>
              <w:rPr>
                <w:rStyle w:val="IndexLink"/>
                <w:rtl w:val="true"/>
              </w:rPr>
              <w:tab/>
            </w:r>
            <w:r>
              <w:rPr>
                <w:rStyle w:val="IndexLink"/>
              </w:rPr>
              <w:t>523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467_94558"/>
      <w:bookmarkStart w:id="1" w:name="pg9467_94558"/>
      <w:bookmarkEnd w:id="1"/>
    </w:p>
    <w:p>
      <w:pPr>
        <w:pStyle w:val="Heading2"/>
        <w:numPr>
          <w:ilvl w:val="1"/>
          <w:numId w:val="1"/>
        </w:numPr>
        <w:rPr/>
      </w:pPr>
      <w:bookmarkStart w:id="2" w:name="pg9467_94558"/>
      <w:bookmarkStart w:id="3" w:name="__RefHeading___Toc6132898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از غدیر تا عاشورا</w:t>
      </w:r>
    </w:p>
    <w:p>
      <w:pPr>
        <w:pStyle w:val="BookText"/>
        <w:rPr/>
      </w:pPr>
      <w:r>
        <w:rPr>
          <w:rFonts w:ascii="IRNazanin" w:hAnsi="IRNazanin" w:eastAsia="IRNazanin"/>
          <w:color w:val="111111"/>
          <w:sz w:val="28"/>
          <w:sz w:val="28"/>
          <w:szCs w:val="28"/>
          <w:rtl w:val="true"/>
          <w:lang w:bidi="fa-IR"/>
        </w:rPr>
        <w:t>مقالات برگزیده کنگره علمی از غدیر تا عاشورا</w:t>
      </w:r>
    </w:p>
    <w:p>
      <w:pPr>
        <w:pStyle w:val="BookText"/>
        <w:rPr/>
      </w:pPr>
      <w:r>
        <w:rPr>
          <w:rFonts w:ascii="IRNazanin" w:hAnsi="IRNazanin" w:eastAsia="IRNazanin"/>
          <w:color w:val="111111"/>
          <w:sz w:val="28"/>
          <w:sz w:val="28"/>
          <w:szCs w:val="28"/>
          <w:rtl w:val="true"/>
          <w:lang w:bidi="fa-IR"/>
        </w:rPr>
        <w:t xml:space="preserve">گردآورنده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دبیرخانه کنگره از غدیر تا عاشورا</w:t>
      </w:r>
    </w:p>
    <w:p>
      <w:pPr>
        <w:pStyle w:val="BookText"/>
        <w:rPr/>
      </w:pPr>
      <w:r>
        <w:rPr>
          <w:rFonts w:ascii="IRNazanin" w:hAnsi="IRNazanin" w:eastAsia="IRNazanin"/>
          <w:color w:val="111111"/>
          <w:sz w:val="28"/>
          <w:sz w:val="28"/>
          <w:szCs w:val="28"/>
          <w:rtl w:val="true"/>
          <w:lang w:bidi="fa-IR"/>
        </w:rPr>
        <w:t xml:space="preserve">بابل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1381</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 xml:space="preserve">ویراستار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نرگس قمی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132900_2870459653"/>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 xml:space="preserve">برگزار کنندگان کنگره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تبلیغات اسلامی استان مازندران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صندوق قرض الحسنه حضرت ولی عصر عجل الله تعالی فرجه الشریف بابل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 نمایندگی مقام معظم رهبری در دانشگاه آزاد اسلامی منطقه </w:t>
      </w:r>
      <w:r>
        <w:rPr>
          <w:rFonts w:eastAsia="IRNazanin" w:cs="IRNazanin"/>
          <w:color w:val="111111"/>
          <w:sz w:val="28"/>
          <w:szCs w:val="28"/>
          <w:lang w:bidi="fa-IR"/>
        </w:rPr>
        <w:t>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علوم پزشکی و خدمات درمانی بابل</w:t>
      </w:r>
    </w:p>
    <w:p>
      <w:pPr>
        <w:pStyle w:val="BookText"/>
        <w:rPr/>
      </w:pPr>
      <w:r>
        <w:rPr>
          <w:rFonts w:ascii="IRNazanin" w:hAnsi="IRNazanin" w:eastAsia="IRNazanin"/>
          <w:color w:val="111111"/>
          <w:sz w:val="28"/>
          <w:sz w:val="28"/>
          <w:szCs w:val="28"/>
          <w:rtl w:val="true"/>
          <w:lang w:bidi="fa-IR"/>
        </w:rPr>
        <w:t>از غدیر تا عاشورا</w:t>
      </w:r>
    </w:p>
    <w:p>
      <w:pPr>
        <w:pStyle w:val="BookText"/>
        <w:rPr/>
      </w:pPr>
      <w:r>
        <w:rPr>
          <w:rFonts w:ascii="IRNazanin" w:hAnsi="IRNazanin" w:eastAsia="IRNazanin"/>
          <w:color w:val="111111"/>
          <w:sz w:val="28"/>
          <w:sz w:val="28"/>
          <w:szCs w:val="28"/>
          <w:rtl w:val="true"/>
          <w:lang w:bidi="fa-IR"/>
        </w:rPr>
        <w:t>مقالات برگزیده کنگره علمی از غدیر تا عاشورا</w:t>
      </w:r>
    </w:p>
    <w:p>
      <w:pPr>
        <w:pStyle w:val="BookText"/>
        <w:rPr/>
      </w:pPr>
      <w:r>
        <w:rPr>
          <w:rFonts w:ascii="IRNazanin" w:hAnsi="IRNazanin" w:eastAsia="IRNazanin"/>
          <w:color w:val="111111"/>
          <w:sz w:val="28"/>
          <w:sz w:val="28"/>
          <w:szCs w:val="28"/>
          <w:rtl w:val="true"/>
          <w:lang w:bidi="fa-IR"/>
        </w:rPr>
        <w:t xml:space="preserve">گردآورنده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دبیرخانه کنگره از غدیر تا عاشورا</w:t>
      </w:r>
    </w:p>
    <w:p>
      <w:pPr>
        <w:pStyle w:val="BookText"/>
        <w:rPr/>
      </w:pPr>
      <w:r>
        <w:rPr>
          <w:rFonts w:ascii="IRNazanin" w:hAnsi="IRNazanin" w:eastAsia="IRNazanin"/>
          <w:color w:val="111111"/>
          <w:sz w:val="28"/>
          <w:sz w:val="28"/>
          <w:szCs w:val="28"/>
          <w:rtl w:val="true"/>
          <w:lang w:bidi="fa-IR"/>
        </w:rPr>
        <w:t xml:space="preserve">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وثوق </w:t>
      </w:r>
      <w:r>
        <w:rPr>
          <w:rFonts w:eastAsia="IRNazanin" w:cs="IRNazanin"/>
          <w:color w:val="111111"/>
          <w:sz w:val="28"/>
          <w:szCs w:val="28"/>
          <w:rtl w:val="true"/>
          <w:lang w:bidi="fa-IR"/>
        </w:rPr>
        <w:t>(</w:t>
      </w:r>
      <w:r>
        <w:rPr>
          <w:rFonts w:eastAsia="IRNazanin" w:cs="IRNazanin"/>
          <w:color w:val="111111"/>
          <w:sz w:val="28"/>
          <w:szCs w:val="28"/>
          <w:lang w:bidi="fa-IR"/>
        </w:rPr>
        <w:t>7735700</w:t>
      </w:r>
      <w:r>
        <w:rPr>
          <w:rFonts w:eastAsia="IRNazanin" w:cs="IRNazanin"/>
          <w:color w:val="111111"/>
          <w:sz w:val="28"/>
          <w:szCs w:val="28"/>
          <w:rtl w:val="true"/>
          <w:lang w:bidi="fa-IR"/>
        </w:rPr>
        <w:t>-</w:t>
      </w:r>
      <w:r>
        <w:rPr>
          <w:rFonts w:eastAsia="IRNazanin" w:cs="IRNazanin"/>
          <w:color w:val="111111"/>
          <w:sz w:val="28"/>
          <w:szCs w:val="28"/>
          <w:lang w:bidi="fa-IR"/>
        </w:rPr>
        <w:t>0251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آرایی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09112510620</w:t>
      </w:r>
    </w:p>
    <w:p>
      <w:pPr>
        <w:pStyle w:val="BookText"/>
        <w:rPr/>
      </w:pP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w:t>
      </w:r>
    </w:p>
    <w:p>
      <w:pPr>
        <w:pStyle w:val="BookText"/>
        <w:rPr/>
      </w:pPr>
      <w:r>
        <w:rPr>
          <w:rFonts w:ascii="IRNazanin" w:hAnsi="IRNazanin" w:eastAsia="IRNazanin"/>
          <w:color w:val="111111"/>
          <w:sz w:val="28"/>
          <w:sz w:val="28"/>
          <w:szCs w:val="28"/>
          <w:rtl w:val="true"/>
          <w:lang w:bidi="fa-IR"/>
        </w:rPr>
        <w:t xml:space="preserve">نوبت 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زمستان </w:t>
      </w:r>
      <w:r>
        <w:rPr>
          <w:rFonts w:eastAsia="IRNazanin" w:cs="IRNazanin"/>
          <w:color w:val="111111"/>
          <w:sz w:val="28"/>
          <w:szCs w:val="28"/>
          <w:lang w:bidi="fa-IR"/>
        </w:rPr>
        <w:t>1381</w:t>
      </w:r>
    </w:p>
    <w:p>
      <w:pPr>
        <w:pStyle w:val="BookText"/>
        <w:rPr/>
      </w:pPr>
      <w:r>
        <w:rPr>
          <w:rFonts w:ascii="IRNazanin" w:hAnsi="IRNazanin" w:eastAsia="IRNazanin"/>
          <w:color w:val="111111"/>
          <w:sz w:val="28"/>
          <w:sz w:val="28"/>
          <w:szCs w:val="28"/>
          <w:rtl w:val="true"/>
          <w:lang w:bidi="fa-IR"/>
        </w:rPr>
        <w:t xml:space="preserve">تیراژ </w:t>
      </w:r>
      <w:r>
        <w:rPr>
          <w:rFonts w:eastAsia="IRNazanin" w:cs="IRNazanin"/>
          <w:color w:val="111111"/>
          <w:sz w:val="28"/>
          <w:szCs w:val="28"/>
          <w:rtl w:val="true"/>
          <w:lang w:bidi="fa-IR"/>
        </w:rPr>
        <w:t xml:space="preserve">: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قیمت </w:t>
      </w:r>
      <w:r>
        <w:rPr>
          <w:rFonts w:eastAsia="IRNazanin" w:cs="IRNazanin"/>
          <w:color w:val="111111"/>
          <w:sz w:val="28"/>
          <w:szCs w:val="28"/>
          <w:rtl w:val="true"/>
          <w:lang w:bidi="fa-IR"/>
        </w:rPr>
        <w:t xml:space="preserve">: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7250</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7250</w:t>
      </w:r>
      <w:r>
        <w:rPr>
          <w:rFonts w:eastAsia="IRNazanin" w:cs="IRNazanin"/>
          <w:color w:val="111111"/>
          <w:sz w:val="28"/>
          <w:szCs w:val="28"/>
          <w:rtl w:val="true"/>
          <w:lang w:bidi="fa-IR"/>
        </w:rPr>
        <w:t xml:space="preserve"> - </w:t>
      </w:r>
      <w:r>
        <w:rPr>
          <w:rFonts w:eastAsia="IRNazanin" w:cs="IRNazanin"/>
          <w:color w:val="111111"/>
          <w:sz w:val="28"/>
          <w:szCs w:val="28"/>
          <w:lang w:bidi="fa-IR"/>
        </w:rPr>
        <w:t>964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حقوق محفوظ است </w:t>
      </w:r>
      <w:bookmarkStart w:id="7" w:name="pg9467_94560"/>
    </w:p>
    <w:p>
      <w:pPr>
        <w:pStyle w:val="Heading2"/>
        <w:numPr>
          <w:ilvl w:val="1"/>
          <w:numId w:val="1"/>
        </w:numPr>
        <w:rPr/>
      </w:pPr>
      <w:bookmarkStart w:id="8" w:name="__RefHeading___Toc6132902_2870459653"/>
      <w:bookmarkStart w:id="9" w:name="_Toc3"/>
      <w:bookmarkEnd w:id="7"/>
      <w:bookmarkEnd w:id="8"/>
      <w:r>
        <w:rPr>
          <w:rtl w:val="true"/>
        </w:rPr>
        <w:t>فهرست مطالب</w:t>
      </w:r>
      <w:bookmarkEnd w:id="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فرهنگ عاشورا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سید حسین ابراهیمیان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اصلاح طلبی در نهضت حسینی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علی اکبر ابوالحسینی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زمینه ها و عوامل مؤثر در قیام حسینی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بهرام اخوان کاظمی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عزّت و افتخار در سیره حسینی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علی اکبر ایزدی فرد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مؤلفههای فاجعه عاشورا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طیبه بیضایی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اسیران پیروز و ماندگاری عاشورا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محمدرضا جواهری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بررسی و تحلیل مردم شناسی کوفه در قیام کربلا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محمدعلی چلونگر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جایگاه زنان در نهضت عاشورا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ملیحه خادری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اسوه های تربیتی و اخلاقی در نهضت حسینی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خومحمدی خیرآبادی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اصول ماندگاری و جاودانگی اندیشه امام 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بهرام درخشان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رمز پویایی و ماندگاری نهضت عاشورا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الاسلام والمسلمين حسين ذاکری خطیر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عزت و افتخار حسینی نکته ها و پیام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سید علی اکبر ربیع نتاج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عزّت و معنويّت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علی اصغر زکوی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زمینه ها و عوامل مؤثر در واقعه عاشورا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حجه الاسلام والمسلمین ناصر شکریان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استفاده ابزاری از دین از غدیر تا عاشورا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میکاییل صفایی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 xml:space="preserve">اصلاح طلبی در نهضت عاشورا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الاسلام والمسلمین مرتضی عمرانی </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 xml:space="preserve">ارجمندی ولایت مداران عاشورایی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علیرضا فرقانی </w:t>
      </w:r>
      <w:r>
        <w:rPr>
          <w:rFonts w:eastAsia="IRNazanin" w:cs="IRNazanin"/>
          <w:color w:val="111111"/>
          <w:sz w:val="28"/>
          <w:szCs w:val="28"/>
          <w:lang w:bidi="fa-IR"/>
        </w:rPr>
        <w:t>429</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مبانی و جلوه های عزت و افتخار در کلام و سیره امام 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غلامرضا منتظری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9467_94562"/>
      <w:bookmarkStart w:id="11" w:name="pg9467_94562"/>
      <w:bookmarkEnd w:id="11"/>
    </w:p>
    <w:p>
      <w:pPr>
        <w:pStyle w:val="BookText"/>
        <w:rPr/>
      </w:pPr>
      <w:bookmarkStart w:id="12" w:name="pg9467_94562"/>
      <w:bookmarkEnd w:id="12"/>
      <w:r>
        <w:rPr>
          <w:rFonts w:ascii="IRNazanin" w:hAnsi="IRNazanin" w:eastAsia="IRNazanin"/>
          <w:color w:val="111111"/>
          <w:sz w:val="28"/>
          <w:sz w:val="28"/>
          <w:szCs w:val="28"/>
          <w:rtl w:val="true"/>
          <w:lang w:bidi="fa-IR"/>
        </w:rPr>
        <w:t>باسمه تعالی</w:t>
      </w:r>
    </w:p>
    <w:p>
      <w:pPr>
        <w:pStyle w:val="Heading2"/>
        <w:numPr>
          <w:ilvl w:val="1"/>
          <w:numId w:val="1"/>
        </w:numPr>
        <w:rPr/>
      </w:pPr>
      <w:bookmarkStart w:id="13" w:name="__RefHeading___Toc6132904_2870459653"/>
      <w:bookmarkStart w:id="14" w:name="_Toc4"/>
      <w:bookmarkEnd w:id="13"/>
      <w:r>
        <w:rPr>
          <w:rtl w:val="true"/>
        </w:rPr>
        <w:t>سخن نخست</w:t>
      </w:r>
      <w:bookmarkEnd w:id="14"/>
    </w:p>
    <w:p>
      <w:pPr>
        <w:pStyle w:val="BookText"/>
        <w:rPr/>
      </w:pPr>
      <w:r>
        <w:rPr>
          <w:rFonts w:ascii="IRNazanin" w:hAnsi="IRNazanin" w:eastAsia="IRNazanin"/>
          <w:color w:val="111111"/>
          <w:sz w:val="28"/>
          <w:sz w:val="28"/>
          <w:szCs w:val="28"/>
          <w:rtl w:val="true"/>
          <w:lang w:bidi="fa-IR"/>
        </w:rPr>
        <w:t xml:space="preserve">در سایه عنایات خداوند و توجهات حضرت بقیة الله الاعظم امام زمان عجل الله تعالی فرجه الشریف سازمان تبلیغات اسلامی استان مازندران با همکاری و مساعی دستگاه های فرهنگی و علمی استان در راستای تحقق منویات ارزشمند مقام معظم رهبری حضرت آیة الله العظمی خامنه ای در نامگذاری سال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سال عزت و افتخار حسینی، اقدام به برگزاری کنگره علمی از غدیر تا عاشورا و فراخوانی مقاله در سه محور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ارتباط غدیر و عاشورا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 عاشورا، هشدارها و پیام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 و افتخار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علما، دانشمندان، محققان، پژوهشگران، نویسندگان و خطبا، در مورد واقعهٔ مسرورانه غدیر خُم و ترسیم چهرۀ تابناک ولایت و امامت و حماسۀ خونین عاشورای حسینی، تحقیقات و مطالب ارزشمندی به یادگار گذاشته اند ولی با گذشت بیش از چهارده قرن، هنوز زوایای ناشناخته زیادی از این دو حماسۀ بزرگ وجود داشته که نیاز به بررسی و تحقیق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ویژگی های بارز این همایش علمی، پردازش و تبیین پیوند مبارک و ناگسستنی عزت و ولایت و نقش خورشید درخشان غدیر و حماسه سرخ عاشورا در پویایی و بالندگی اسلام و تأثیر متقابل آن ها، تحلیل وقایع عبرت آموز مسیر غدیر تا عاشورا و ترسیم مراحل و عوامل انحرافی جامعه اسلامی و انزوا و مظلومیت اهل بیت عصمت و طهارت علیهم السلام در حد فاصل حماسه سبز غدیر و نهضت سرخ کربلا می باشد تا جایی که مدعیان دروغین پیروی از پیامبر اکرم صلی الله علیه وآله وسلم تلخ ترین حادثه تاریخ اسلام را در صحرای کربلا رقم زدند و فرزند رسول مکرم اسلام صلی الله علیه وآله وسلم را به شهادت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رانت خواران به ظاهر مسلمان که از خوان مطهر نبوی ارتزاق کرده بودند، متأسفانه در میثاق با امیر المؤمنين علیه السلام نقض عهد کرده و با چهره ای حق مدارانه حریم عدالت و حقانیت را بی شرمانه شکستند و موجبات انحراف جامعه اسلامی را فراهم نمودند و در جبهه ای دیگر، با ایجاد صحنه ای دل خراش تر، قلب های آزادگان عالم را در آتش کینه خود سوزاندند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واقعهٔ جان کاه عاشورا، ترسیمی از شقی ترین و فاسق ترین دنیا خواهانی است که به نام دین و دین مداری در مقابل حسین بن علی علیه السلام قرار گرفتند و آوردند بر سر اسلام آنچه که می توانستند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ویژگی دیگر این کنگره تبیین مفاهیم، مبانی، مصادیق عزت و افتخار حسینی و نکته ها و پیام های نام گذاری سال جاری به سال عزّت و افتخار حسینی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در کتاب حاضر بدان همت گمارده شده، مجموعه مقالات برتر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غدیر تا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صاحبان قلم و اندیشه و خرد از حوزه و دانشگاه می باشد که نگارندگان ماهر و فهیم مقالات، زوایای زیبا و برهه های عبرت آموز از حماسه های بزرگ و بی مانند غدیر و عاشورا را با کمال شیوایی تدوین و در تبیین وقایع درس آموز تاریخ اسلامی و مطابقت و تحلیلی موزون آن با رویکرد زمامداران و زعمای کنونی در بلاد اسلامی به ویژه ایران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اظهار امتنان وافر از همۀ پژوهشگران و شعرای متعهد که نسبت به تدوین و ارسال مقالات و آثار ادبی صمیمانه بذل توجه داشتند و بر غنای این محفل نورانی افزودند، وظیفۀ خود می دانم از خدمات و زحمات مخلصانه اعضای بزرگوار هیأت علمی اساتید مجرب و برجسته و صاحبان قلم و اندیشه حوزه و دانشگاه که حقا و انصافا با حضور جدی و امعان نظر کافی به بررسی و مطالعه دقیق مقالات رسیده پرداخته اند نهایت تقدیر و تشکر را بنمایم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خاتمه اینجانب، برخود فرض و لازم می دانم از تلاش و مساعی همه عزیزانی که ما را در برپایی هر چه باشکوه تر این همایش آسمانی یاری نموده اند علی الخصوص از عنایت ویژه مؤسسه بابرکت صندوق قرض الحسنه حضرت ولی عصر عجل الله تعالی فرجه الشریف بابل، نهاد نمایندگی مقام معظم رهبری در دانشگاه آزاد اسلامی منطقه سه و دانشگاه علوم پزشکی و خدمات درمانی بابل و عوامل اجرایی خصوصاً برادر پرتلاش حاج مهدی نوری کمال امتنان را بعمل آورم، امید است مشمول عنایت ویژه صاحبان این کنگره حضرت امیرالمؤمنین علی و سیدالشهداء علیهما السلام در دنیا و آخرت واقع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درگاه خداوند سبحان خاضعانه مسألت دارم تا این ناچیز تحفه را از همه تلاشگران و مخلصان و ارادتمندان به اهل بیت علیهم السلام قبول فرموده و مجموعه حاضر را ره توشه ای مناسب برای رهروان ولایت و پویندگان اسلام ناب محمدی و عامل افزایش بصیرت و هوشیاری جامعه اسلامی خصوصا جوانان عزیز ثبت و توفیق خدمت و تلاش بیش از پیش در جهت اشاعه فرهنگ غنی اسلام ناب محمدی صلی الله علیه وآله وسلم و فرهنگ حیات بخش اهل بیت عصمت و طهارت با عنایت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وفقنا لما تحب وترضى واجعلنا من المتمسكين</w:t>
      </w:r>
    </w:p>
    <w:p>
      <w:pPr>
        <w:pStyle w:val="BookText"/>
        <w:rPr/>
      </w:pPr>
      <w:r>
        <w:rPr>
          <w:rFonts w:ascii="IRNazanin" w:hAnsi="IRNazanin" w:eastAsia="IRNazanin"/>
          <w:color w:val="111111"/>
          <w:sz w:val="28"/>
          <w:sz w:val="28"/>
          <w:szCs w:val="28"/>
          <w:rtl w:val="true"/>
          <w:lang w:bidi="fa-IR"/>
        </w:rPr>
        <w:t>بولايه على ابن ابيطالب والائمة المعصومين علیهم السلام</w:t>
      </w:r>
    </w:p>
    <w:p>
      <w:pPr>
        <w:pStyle w:val="BookText"/>
        <w:rPr/>
      </w:pPr>
      <w:r>
        <w:rPr>
          <w:rFonts w:ascii="Amiri" w:hAnsi="Amiri" w:eastAsia="Amiri" w:cs="Amiri"/>
          <w:color w:val="111111"/>
          <w:sz w:val="28"/>
          <w:sz w:val="28"/>
          <w:szCs w:val="28"/>
          <w:rtl w:val="true"/>
          <w:lang w:bidi="ar-SA"/>
        </w:rPr>
        <w:t>ناصر شكريان</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دبیر کنگره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bookmarkStart w:id="15" w:name="pg9467_94564"/>
    </w:p>
    <w:p>
      <w:pPr>
        <w:pStyle w:val="Heading2"/>
        <w:numPr>
          <w:ilvl w:val="1"/>
          <w:numId w:val="1"/>
        </w:numPr>
        <w:rPr/>
      </w:pPr>
      <w:bookmarkStart w:id="16" w:name="__RefHeading___Toc6132906_2870459653"/>
      <w:bookmarkStart w:id="17" w:name="_Toc5"/>
      <w:bookmarkEnd w:id="15"/>
      <w:bookmarkEnd w:id="16"/>
      <w:r>
        <w:rPr>
          <w:rtl w:val="true"/>
        </w:rPr>
        <w:t>«</w:t>
      </w:r>
      <w:r>
        <w:rPr>
          <w:rtl w:val="true"/>
        </w:rPr>
        <w:t>عزت حسینی</w:t>
      </w:r>
      <w:r>
        <w:rPr>
          <w:rtl w:val="true"/>
        </w:rPr>
        <w:t xml:space="preserve">» </w:t>
      </w:r>
      <w:r>
        <w:rPr>
          <w:rtl w:val="true"/>
        </w:rPr>
        <w:t xml:space="preserve">در فرهنگ عاشورا </w:t>
      </w:r>
      <w:r>
        <w:rPr>
          <w:rtl w:val="true"/>
        </w:rPr>
        <w:t xml:space="preserve">/ </w:t>
      </w:r>
      <w:r>
        <w:rPr>
          <w:rtl w:val="true"/>
        </w:rPr>
        <w:t>دکتر سید حسين ابراهيميان</w:t>
      </w:r>
      <w:bookmarkEnd w:id="17"/>
    </w:p>
    <w:p>
      <w:pPr>
        <w:pStyle w:val="Heading3"/>
        <w:numPr>
          <w:ilvl w:val="2"/>
          <w:numId w:val="1"/>
        </w:numPr>
        <w:rPr/>
      </w:pPr>
      <w:bookmarkStart w:id="18" w:name="__RefHeading___Toc6132908_2870459653"/>
      <w:bookmarkStart w:id="19" w:name="_Toc6"/>
      <w:bookmarkEnd w:id="18"/>
      <w:r>
        <w:rPr>
          <w:rtl w:val="true"/>
        </w:rPr>
        <w:t>اشاره</w:t>
      </w:r>
      <w:bookmarkEnd w:id="19"/>
    </w:p>
    <w:p>
      <w:pPr>
        <w:pStyle w:val="BookText"/>
        <w:rPr/>
      </w:pPr>
      <w:r>
        <w:rPr>
          <w:rFonts w:ascii="IRNazanin" w:hAnsi="IRNazanin" w:eastAsia="IRNazanin"/>
          <w:color w:val="111111"/>
          <w:sz w:val="28"/>
          <w:sz w:val="28"/>
          <w:szCs w:val="28"/>
          <w:rtl w:val="true"/>
          <w:lang w:bidi="fa-IR"/>
        </w:rPr>
        <w:t>عضو هیئت علمی دانشگاه صنعت نفت</w:t>
      </w:r>
    </w:p>
    <w:p>
      <w:pPr>
        <w:pStyle w:val="Heading3"/>
        <w:numPr>
          <w:ilvl w:val="2"/>
          <w:numId w:val="1"/>
        </w:numPr>
        <w:rPr/>
      </w:pPr>
      <w:bookmarkStart w:id="20" w:name="__RefHeading___Toc6132910_2870459653"/>
      <w:bookmarkStart w:id="21" w:name="_Toc7"/>
      <w:bookmarkEnd w:id="20"/>
      <w:r>
        <w:rPr>
          <w:rtl w:val="true"/>
        </w:rPr>
        <w:t>چکیده مقاله</w:t>
      </w:r>
      <w:bookmarkEnd w:id="21"/>
    </w:p>
    <w:p>
      <w:pPr>
        <w:pStyle w:val="BookText"/>
        <w:rPr/>
      </w:pPr>
      <w:r>
        <w:rPr>
          <w:rFonts w:ascii="IRNazanin" w:hAnsi="IRNazanin" w:eastAsia="IRNazanin"/>
          <w:color w:val="111111"/>
          <w:sz w:val="28"/>
          <w:sz w:val="28"/>
          <w:szCs w:val="28"/>
          <w:rtl w:val="true"/>
          <w:lang w:bidi="fa-IR"/>
        </w:rPr>
        <w:t xml:space="preserve">ما در این مقاله ابتدا به مفهوم شناسی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فرهنگ لغت پرداخته و آنگاه به جستجوی معانی این واژه در فرهنگ قرآنی پرداخته ایم و کاربردها و موارد استعمال گوناگون عزت را در آیات قرآنی و نیز راه های دستیابی به عزّت از دیدگاه قرآن را مورد بحث قرار داده ایم؛ و سپس وارد مبحث اصلی مقاله که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فرهنگ عاشورا بود، شده ایم و با استناد به خطبه ها، نامه ها و سروده های آن حضرت، جلوه های گوناگون عزّت در عاشورا و نیز پیام های تربیتی این واژه مقدس را بر شمردیم </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از این مقاله استنتاج می شود این است که هر مکتب تربیتی برای تربیت انسان ها راه و رسمی را بر می گزیند و در مکتب حسین بن علی علیه السلام ، اساس تربیت انسان ها عزّت مداری و زندگی همراه با عزت و شرافت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در این مکتب پرورش می یابد، فلسفه مرگ و حیات را به زیباترین شکل آن دریافته و در هر شرایطی بر حفظ عزت پافشاری نموده و مرگ باعزت را بر زندگی همراه با ذلت و خواری ترجیح می دهد؛ و هرگز حاضر نمی شود یک لحظه زیر بار حرف زور و ذلت بار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قتیل العزه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 تا درس سازش ناپذیری و روح عزتمندی را به پیروانش منتقل سازد</w:t>
      </w:r>
      <w:r>
        <w:rPr>
          <w:rFonts w:eastAsia="IRNazanin" w:cs="IRNazanin"/>
          <w:color w:val="111111"/>
          <w:sz w:val="28"/>
          <w:szCs w:val="28"/>
          <w:rtl w:val="true"/>
          <w:lang w:bidi="fa-IR"/>
        </w:rPr>
        <w:t xml:space="preserve">. </w:t>
      </w:r>
      <w:bookmarkStart w:id="22" w:name="pg9467_94565"/>
    </w:p>
    <w:p>
      <w:pPr>
        <w:pStyle w:val="Heading3"/>
        <w:numPr>
          <w:ilvl w:val="2"/>
          <w:numId w:val="1"/>
        </w:numPr>
        <w:rPr/>
      </w:pPr>
      <w:bookmarkStart w:id="23" w:name="__RefHeading___Toc6132912_2870459653"/>
      <w:bookmarkStart w:id="24" w:name="_Toc8"/>
      <w:bookmarkEnd w:id="22"/>
      <w:bookmarkEnd w:id="23"/>
      <w:r>
        <w:rPr>
          <w:rtl w:val="true"/>
        </w:rPr>
        <w:t>مفهوم شناسی عزت</w:t>
      </w:r>
      <w:bookmarkEnd w:id="24"/>
    </w:p>
    <w:p>
      <w:pPr>
        <w:pStyle w:val="BookText"/>
        <w:rPr/>
      </w:pPr>
      <w:r>
        <w:rPr>
          <w:rFonts w:ascii="IRNazanin" w:hAnsi="IRNazanin" w:eastAsia="IRNazanin"/>
          <w:color w:val="111111"/>
          <w:sz w:val="28"/>
          <w:sz w:val="28"/>
          <w:szCs w:val="28"/>
          <w:rtl w:val="true"/>
          <w:lang w:bidi="fa-IR"/>
        </w:rPr>
        <w:t xml:space="preserve">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راغب اصفهانی در کتاب وزین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آن حالتی است که انسان را مستحکم و شکست ناپذیر می سازد و نمی گذارد آدمی در پیچ و خم زندگی، مقهور عوامل درونی و بیرونی شده و شکست بخورد</w:t>
      </w:r>
      <w:r>
        <w:rPr>
          <w:rFonts w:eastAsia="IRNazanin" w:cs="IRNazanin"/>
          <w:color w:val="111111"/>
          <w:sz w:val="28"/>
          <w:szCs w:val="28"/>
          <w:rtl w:val="true"/>
          <w:lang w:bidi="fa-IR"/>
        </w:rPr>
        <w:t xml:space="preserve">. </w:t>
      </w:r>
      <w:r>
        <w:rPr>
          <w:rStyle w:val="FootnoteAnchor"/>
          <w:rtl w:val="true"/>
        </w:rPr>
        <w:footnoteReference w:id="2"/>
      </w:r>
      <w:r>
        <w:rPr>
          <w:rFonts w:ascii="IRNazanin" w:hAnsi="IRNazanin" w:eastAsia="IRNazanin"/>
          <w:color w:val="111111"/>
          <w:sz w:val="28"/>
          <w:sz w:val="28"/>
          <w:szCs w:val="28"/>
          <w:rtl w:val="true"/>
          <w:lang w:bidi="fa-IR"/>
        </w:rPr>
        <w:t xml:space="preserve">به همین جهت، زمین صفت و سختی که نفوذ ناپذیر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 عزاز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و به چیزی که وجودش کمیاب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به گوشت نایابی که نمی توان به آن دست 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تعزز اللحم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و نیز به کسی که پر صلابت است و هرگز مقهور کسی نمی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در قرآن کریم نیز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معنای فوق بکار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فَاِنَّ العِزَّةِ لِلَّهِ جَمِيعاً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شکست ناپذیری و قاهریت تنها از آن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صعوبت و سختی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ascii="Amiri" w:hAnsi="Amiri" w:eastAsia="Amiri" w:cs="Amiri"/>
          <w:color w:val="111111"/>
          <w:sz w:val="28"/>
          <w:sz w:val="28"/>
          <w:szCs w:val="28"/>
          <w:rtl w:val="true"/>
          <w:lang w:bidi="ar-SA"/>
        </w:rPr>
        <w:t>عَزِیزَ عَلَیهِ مَا عَنِتُّمْ</w:t>
      </w:r>
      <w:r>
        <w:rPr>
          <w:rStyle w:val="FootnoteAnchor"/>
          <w:rtl w:val="true"/>
        </w:rPr>
        <w:footnoteReference w:id="4"/>
      </w:r>
      <w:r>
        <w:rPr>
          <w:rFonts w:ascii="IRNazanin" w:hAnsi="IRNazanin" w:eastAsia="IRNazanin"/>
          <w:color w:val="111111"/>
          <w:sz w:val="28"/>
          <w:sz w:val="28"/>
          <w:szCs w:val="28"/>
          <w:rtl w:val="true"/>
          <w:lang w:bidi="fa-IR"/>
        </w:rPr>
        <w:t>سخت و گران است بر او رنج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علاوه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غیرت و حمیت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بَلِ الَّذِينَ كَفَرُوا فِي عِزِّهِ وَ شِقاقٍ</w:t>
      </w:r>
      <w:r>
        <w:rPr>
          <w:rStyle w:val="FootnoteAnchor"/>
          <w:rtl w:val="true"/>
        </w:rPr>
        <w:footnoteReference w:id="5"/>
      </w:r>
      <w:r>
        <w:rPr>
          <w:rFonts w:ascii="IRNazanin" w:hAnsi="IRNazanin" w:eastAsia="IRNazanin"/>
          <w:color w:val="111111"/>
          <w:sz w:val="28"/>
          <w:sz w:val="28"/>
          <w:szCs w:val="28"/>
          <w:rtl w:val="true"/>
          <w:lang w:bidi="fa-IR"/>
        </w:rPr>
        <w:t>بلکه آن ها که کافر شدند گرفتار غیرت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غلبه و سیطره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بکار برده شد، مانند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عِزَّنِی فِی الْخِطَّابِ</w:t>
      </w:r>
      <w:r>
        <w:rPr>
          <w:rStyle w:val="FootnoteAnchor"/>
          <w:rtl w:val="true"/>
        </w:rPr>
        <w:footnoteReference w:id="6"/>
      </w:r>
      <w:r>
        <w:rPr>
          <w:rFonts w:ascii="IRNazanin" w:hAnsi="IRNazanin" w:eastAsia="IRNazanin"/>
          <w:color w:val="111111"/>
          <w:sz w:val="28"/>
          <w:sz w:val="28"/>
          <w:szCs w:val="28"/>
          <w:rtl w:val="true"/>
          <w:lang w:bidi="fa-IR"/>
        </w:rPr>
        <w:t xml:space="preserve">یعنی در سخن گفتن بر من غلبه کرد </w:t>
      </w:r>
      <w:r>
        <w:rPr>
          <w:rFonts w:eastAsia="IRNazanin" w:cs="IRNazanin"/>
          <w:color w:val="111111"/>
          <w:sz w:val="28"/>
          <w:szCs w:val="28"/>
          <w:rtl w:val="true"/>
          <w:lang w:bidi="fa-IR"/>
        </w:rPr>
        <w:t xml:space="preserve">. </w:t>
      </w:r>
      <w:r>
        <w:rPr>
          <w:rStyle w:val="FootnoteAnchor"/>
          <w:rtl w:val="true"/>
        </w:rPr>
        <w:footnoteReference w:id="7"/>
      </w:r>
    </w:p>
    <w:p>
      <w:pPr>
        <w:pStyle w:val="Heading3"/>
        <w:numPr>
          <w:ilvl w:val="2"/>
          <w:numId w:val="1"/>
        </w:numPr>
        <w:rPr/>
      </w:pPr>
      <w:bookmarkStart w:id="25" w:name="__RefHeading___Toc6132914_2870459653"/>
      <w:bookmarkStart w:id="26" w:name="_Toc9"/>
      <w:bookmarkEnd w:id="25"/>
      <w:r>
        <w:rPr>
          <w:rtl w:val="true"/>
        </w:rPr>
        <w:t>عزت در قرآن</w:t>
      </w:r>
      <w:bookmarkEnd w:id="26"/>
    </w:p>
    <w:p>
      <w:pPr>
        <w:pStyle w:val="BookText"/>
        <w:rPr/>
      </w:pPr>
      <w:r>
        <w:rPr>
          <w:rFonts w:ascii="IRNazanin" w:hAnsi="IRNazanin" w:eastAsia="IRNazanin"/>
          <w:color w:val="111111"/>
          <w:sz w:val="28"/>
          <w:sz w:val="28"/>
          <w:szCs w:val="28"/>
          <w:rtl w:val="true"/>
          <w:lang w:bidi="fa-IR"/>
        </w:rPr>
        <w:t xml:space="preserve">واژۀ عزت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در قرآن تکرار شده و یکی از اسماء حسنی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کریم تمام عزّت را تنها از آن خداوند می داند </w:t>
      </w:r>
      <w:r>
        <w:rPr>
          <w:rFonts w:ascii="Amiri" w:hAnsi="Amiri" w:eastAsia="Amiri" w:cs="Amiri"/>
          <w:color w:val="111111"/>
          <w:sz w:val="28"/>
          <w:sz w:val="28"/>
          <w:szCs w:val="28"/>
          <w:rtl w:val="true"/>
          <w:lang w:bidi="ar-SA"/>
        </w:rPr>
        <w:t>وَ لِلَّهِ العِزَّةِ جَمِيعاً</w:t>
      </w:r>
      <w:r>
        <w:rPr>
          <w:rStyle w:val="FootnoteAnchor"/>
          <w:rtl w:val="true"/>
        </w:rPr>
        <w:footnoteReference w:id="8"/>
      </w:r>
      <w:r>
        <w:rPr>
          <w:rFonts w:ascii="IRNazanin" w:hAnsi="IRNazanin" w:eastAsia="IRNazanin"/>
          <w:color w:val="111111"/>
          <w:sz w:val="28"/>
          <w:sz w:val="28"/>
          <w:szCs w:val="28"/>
          <w:rtl w:val="true"/>
          <w:lang w:bidi="fa-IR"/>
        </w:rPr>
        <w:t>و عزیز واقعی را فقط خدا می نامد و بس؛ زیرا تنها موجود قاهر و شکت ناپذیر این عالم که مقهور چیزی نمی شود، فقط خداوند است؛ و سایر مخلوقات بخاطر فقر ذاتی و محدودیتشان قابل شکست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تمامی عزت از آن اوست، لذا همه مخلوقات می بایست مقام عزت </w:t>
      </w:r>
    </w:p>
    <w:p>
      <w:pPr>
        <w:pStyle w:val="BookText"/>
        <w:rPr/>
      </w:pPr>
      <w:r>
        <w:rPr>
          <w:rFonts w:ascii="IRNazanin" w:hAnsi="IRNazanin" w:eastAsia="IRNazanin"/>
          <w:color w:val="111111"/>
          <w:sz w:val="28"/>
          <w:sz w:val="28"/>
          <w:szCs w:val="28"/>
          <w:rtl w:val="true"/>
          <w:lang w:bidi="fa-IR"/>
        </w:rPr>
        <w:t>را تنها از او مطالبه نمایند تا سهمی از عزت نصیب آنان نماید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كانَ يُرِيدُ العِزَّةِ فَلِلَّهِ الْعِزَّةُ جَمِيعاً</w:t>
      </w:r>
      <w:r>
        <w:rPr>
          <w:rFonts w:ascii="IRNazanin" w:hAnsi="IRNazanin" w:eastAsia="IRNazanin"/>
          <w:color w:val="111111"/>
          <w:sz w:val="28"/>
          <w:sz w:val="28"/>
          <w:szCs w:val="28"/>
          <w:rtl w:val="true"/>
          <w:lang w:bidi="fa-IR"/>
        </w:rPr>
        <w:t xml:space="preserve"> همان طوری که همین کار را با ایمان آورندگان انجام داده و سهمی از عزتش را به آنان عطا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لِلَّهِ الْعِزَّةُ وَ لِرَسُولِهِ وَ لِلْمُؤْمِنِينَ</w:t>
      </w:r>
      <w:r>
        <w:rPr>
          <w:rStyle w:val="FootnoteAnchor"/>
          <w:rtl w:val="true"/>
        </w:rPr>
        <w:footnoteReference w:id="9"/>
      </w:r>
      <w:r>
        <w:rPr>
          <w:rFonts w:ascii="IRNazanin" w:hAnsi="IRNazanin" w:eastAsia="IRNazanin"/>
          <w:color w:val="111111"/>
          <w:sz w:val="28"/>
          <w:sz w:val="28"/>
          <w:szCs w:val="28"/>
          <w:rtl w:val="true"/>
          <w:lang w:bidi="fa-IR"/>
        </w:rPr>
        <w:t>عزت خاص خداوند و رسول او و مؤمنین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پیامبر و مؤمنین عزیزند، این عزت را در پرتو عزت خداوند کسب نموده اند؛ زیرا بندگی و اطاعت از خداوند عزیز عزّت آفرین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حدیثی از پیامبر اکرم نقل شده است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انَّ رَبُّکُم يَقُولُ كُلَّ يَوْمٍ أَنَا الْعَزِيزِ ، فَمَنْ أَرَادَ عَزَّ الدَّارَيْنِ فَلْيُطِعِ العَزِیز</w:t>
      </w:r>
      <w:r>
        <w:rPr>
          <w:rStyle w:val="FootnoteAnchor"/>
          <w:rtl w:val="true"/>
        </w:rPr>
        <w:footnoteReference w:id="10"/>
      </w:r>
      <w:r>
        <w:rPr>
          <w:rFonts w:ascii="IRNazanin" w:hAnsi="IRNazanin" w:eastAsia="IRNazanin"/>
          <w:color w:val="111111"/>
          <w:sz w:val="28"/>
          <w:sz w:val="28"/>
          <w:szCs w:val="28"/>
          <w:rtl w:val="true"/>
          <w:lang w:bidi="fa-IR"/>
        </w:rPr>
        <w:t>پروردگار شما همه روزه می گوید منم عزیز و هر کس عزت دو جهان خواهد باید اطاعت عزیز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دیگری نیز عزّت و ذلت انسان را به دست خدا می داند و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الَّذِينَ يَتَّخِذُونَ الْكافِرِينَ أَوْلِياءَ مِنْ دُونِ الْمُؤْمِنِينَ اَيَبتِغُونَ عِنْدَهُمْ العِزَّةِ فَاِنَّ العِزَّةِ لِلَّهِ جَمِیعاً</w:t>
      </w:r>
      <w:r>
        <w:rPr>
          <w:rStyle w:val="FootnoteAnchor"/>
          <w:rtl w:val="true"/>
        </w:rPr>
        <w:footnoteReference w:id="11"/>
      </w:r>
      <w:r>
        <w:rPr>
          <w:rFonts w:ascii="IRNazanin" w:hAnsi="IRNazanin" w:eastAsia="IRNazanin"/>
          <w:color w:val="111111"/>
          <w:sz w:val="28"/>
          <w:sz w:val="28"/>
          <w:szCs w:val="28"/>
          <w:rtl w:val="true"/>
          <w:lang w:bidi="fa-IR"/>
        </w:rPr>
        <w:t>آنان که به جای مؤمنین کفار را ولی و دوست خود بر می گزینند و عزت خود را در نزد آن ها جستجو می کنند این را بدانند که عزّت تنها به دست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عزت حقیقی و جاودانه، عزت خداوند و پیامبر و مؤمنان است و عزّتی که کافران از آن بهره مندند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تعزّز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عزت؛ یعنی در حقیقت ذلت و خواری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رسول اکرم صلی الله علیه وآله وسلم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كُلُّ عَزَّ لَيْسَ بِاللَّهِ فَهُوَ ذَلَّ</w:t>
      </w:r>
      <w:r>
        <w:rPr>
          <w:rStyle w:val="FootnoteAnchor"/>
          <w:rtl w:val="true"/>
        </w:rPr>
        <w:footnoteReference w:id="12"/>
      </w:r>
      <w:r>
        <w:rPr>
          <w:rFonts w:ascii="IRNazanin" w:hAnsi="IRNazanin" w:eastAsia="IRNazanin"/>
          <w:color w:val="111111"/>
          <w:sz w:val="28"/>
          <w:sz w:val="28"/>
          <w:szCs w:val="28"/>
          <w:rtl w:val="true"/>
          <w:lang w:bidi="fa-IR"/>
        </w:rPr>
        <w:t>هر عزتی که از خدا نیست ذلت است</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آیه دیگر راه دستیابی به عزت و نیز راه ذلّت و زبونی را بیان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كَانَ يُرِيدُ الْعِزَّةَ فَلِلَّهِ الْعِزَّةُ جَمِيعاً اِلَيهِ يَصْعَدُ الْكَلِمُ الطَّيِّبُ وَ الْعَمَلُ الصَّالِحُ يَرْفَعُهُ</w:t>
      </w:r>
      <w:r>
        <w:rPr>
          <w:rStyle w:val="FootnoteAnchor"/>
          <w:rtl w:val="true"/>
        </w:rPr>
        <w:footnoteReference w:id="13"/>
      </w:r>
      <w:r>
        <w:rPr>
          <w:rFonts w:ascii="IRNazanin" w:hAnsi="IRNazanin" w:eastAsia="IRNazanin"/>
          <w:color w:val="111111"/>
          <w:sz w:val="28"/>
          <w:sz w:val="28"/>
          <w:szCs w:val="28"/>
          <w:rtl w:val="true"/>
          <w:lang w:bidi="fa-IR"/>
        </w:rPr>
        <w:t>راه عزت تنها ایمان و عمل صالح است و غیر از این راه، ذلت و خواری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انَّ الَّذِينَ اتَّخَذُوا الْعِجْلَ سَيَنالُهُمْ غَضَبُ مِنْ رَبِّهِمْ وَ ذُلُّهُ فِي الحَيوةِ الدُّنْيَا</w:t>
      </w:r>
      <w:r>
        <w:rPr>
          <w:rStyle w:val="FootnoteAnchor"/>
          <w:rtl w:val="true"/>
        </w:rPr>
        <w:footnoteReference w:id="14"/>
      </w:r>
      <w:r>
        <w:rPr>
          <w:rFonts w:ascii="IRNazanin" w:hAnsi="IRNazanin" w:eastAsia="IRNazanin"/>
          <w:color w:val="111111"/>
          <w:sz w:val="28"/>
          <w:sz w:val="28"/>
          <w:szCs w:val="28"/>
          <w:rtl w:val="true"/>
          <w:lang w:bidi="fa-IR"/>
        </w:rPr>
        <w:t xml:space="preserve">لذا بنی اسراییل را که از راه ایمان و عمل صالح فاصله گرفته اند، </w:t>
      </w:r>
    </w:p>
    <w:p>
      <w:pPr>
        <w:pStyle w:val="BookText"/>
        <w:rPr/>
      </w:pPr>
      <w:r>
        <w:rPr>
          <w:rFonts w:ascii="IRNazanin" w:hAnsi="IRNazanin" w:eastAsia="IRNazanin"/>
          <w:color w:val="111111"/>
          <w:sz w:val="28"/>
          <w:sz w:val="28"/>
          <w:szCs w:val="28"/>
          <w:rtl w:val="true"/>
          <w:lang w:bidi="fa-IR"/>
        </w:rPr>
        <w:t xml:space="preserve">به عنوان افرادی که ذلیل شده اند نام می برد </w:t>
      </w:r>
      <w:r>
        <w:rPr>
          <w:rFonts w:ascii="Amiri" w:hAnsi="Amiri" w:eastAsia="Amiri" w:cs="Amiri"/>
          <w:color w:val="111111"/>
          <w:sz w:val="28"/>
          <w:sz w:val="28"/>
          <w:szCs w:val="28"/>
          <w:rtl w:val="true"/>
          <w:lang w:bidi="ar-SA"/>
        </w:rPr>
        <w:t>ضُرِبَتْ عَلَيْهِمُ الذله وَ الْمَسْكَنَةِ</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پس هر کس که از راه عبودیت و بندگی خدا عزت را جستجو نماید، قطعاً به عزت حقیقی دست خواهد یافت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فَاِنَّهُ قَدْ تَكَفَّلَ بِاِعزازِ مِنْ أَعِزَّةَ</w:t>
      </w:r>
      <w:r>
        <w:rPr>
          <w:rStyle w:val="FootnoteAnchor"/>
          <w:rtl w:val="true"/>
        </w:rPr>
        <w:footnoteReference w:id="16"/>
      </w:r>
      <w:r>
        <w:rPr>
          <w:rFonts w:ascii="IRNazanin" w:hAnsi="IRNazanin" w:eastAsia="IRNazanin"/>
          <w:color w:val="111111"/>
          <w:sz w:val="28"/>
          <w:sz w:val="28"/>
          <w:szCs w:val="28"/>
          <w:rtl w:val="true"/>
          <w:lang w:bidi="fa-IR"/>
        </w:rPr>
        <w:t>خداوند عزت بخشیدن هر که او را عزیز دارد بر عهده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اساساً فرهنگ قرآنی انسان مسلمان را از پذیرفتن هر نوع ذلّت و خواری، تسلیم فرومایگان شدن اطاعت از کافران و فاجران نهی می کند؛ تا آنجا که حتی در فقه ما یکی از موارد جواز تیمم با وجود آب آن جاست که اگر انسان بخواهد از کسی آب بگیرد، همراه با منت، ذلت و خواری باشد، در اینجا نمازگزار می تواند بجای وضو تیمم نماید تا ذلّت طلب آب از دیگری را تحمل نکند</w:t>
      </w:r>
      <w:r>
        <w:rPr>
          <w:rFonts w:eastAsia="IRNazanin" w:cs="IRNazanin"/>
          <w:color w:val="111111"/>
          <w:sz w:val="28"/>
          <w:szCs w:val="28"/>
          <w:rtl w:val="true"/>
          <w:lang w:bidi="fa-IR"/>
        </w:rPr>
        <w:t xml:space="preserve">.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اگر در قرآن کریم، تمسخر و تحقیر دیگران فحش و ناسزاگویی، منت گذاشتن و امثال آن ممنوع اعلام شده است، همه برای آن است که عزت و کرامت انسان ها در هم نشکند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بر اساس آداب اسلامی انسان مسلمان حق ندارد نقاط ضعف عیوب و گناهان خود را نزد کسی افشا و اظهار نماید بخاطر حفظ عزت نفس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قرآن می فرماید عزّت خواستن از غیر خدا ممنوع است </w:t>
      </w:r>
      <w:r>
        <w:rPr>
          <w:rFonts w:ascii="Amiri" w:hAnsi="Amiri" w:eastAsia="Amiri" w:cs="Amiri"/>
          <w:color w:val="111111"/>
          <w:sz w:val="28"/>
          <w:sz w:val="28"/>
          <w:szCs w:val="28"/>
          <w:rtl w:val="true"/>
          <w:lang w:bidi="ar-SA"/>
        </w:rPr>
        <w:t>اَیَبتِغُونَ عِنْدَهُمُ الْعِزَّةِ</w:t>
      </w:r>
      <w:r>
        <w:rPr>
          <w:rFonts w:ascii="IRNazanin" w:hAnsi="IRNazanin" w:eastAsia="IRNazanin"/>
          <w:color w:val="111111"/>
          <w:sz w:val="28"/>
          <w:sz w:val="28"/>
          <w:szCs w:val="28"/>
          <w:rtl w:val="true"/>
          <w:lang w:bidi="fa-IR"/>
        </w:rPr>
        <w:t xml:space="preserve"> و نيز تعریف و تمجید ستمگران از گناهان کبیره شمرده شده است، بخاطر این است که افراد ناشایست عزیز نشوند و افراد شایسته ذلیل نگردند </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بینش اسلامی ریشه همه زشتی ها ستمگری ها، تبهکاری ها و گناهان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ذلّت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شده و بهترین راه اصلاح این امور نیز عزت بخشی به جامعه اسلامی و عزت آفرینی در افراد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هَانَتْ عَلَیهِ نَفْسِهِ فَلا تَرجُ خِیَّرَة</w:t>
      </w:r>
      <w:r>
        <w:rPr>
          <w:rStyle w:val="FootnoteAnchor"/>
          <w:rtl w:val="true"/>
        </w:rPr>
        <w:footnoteReference w:id="18"/>
      </w:r>
      <w:r>
        <w:rPr>
          <w:rFonts w:ascii="IRNazanin" w:hAnsi="IRNazanin" w:eastAsia="IRNazanin"/>
          <w:color w:val="111111"/>
          <w:sz w:val="28"/>
          <w:sz w:val="28"/>
          <w:szCs w:val="28"/>
          <w:rtl w:val="true"/>
          <w:lang w:bidi="fa-IR"/>
        </w:rPr>
        <w:t>کسی که گرفتار پستی و ذلت نفس باشد، به خیرش امیدی نداشته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صادق علیه السلام در روایتی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انَّ اللَّهِ تَبارَک وَ تَعالی فَوَّضَ الَىَّ الْمُؤْمِنِ كُلَّ شَيىٍ الَّا اَذلالِ نَفْسِهِ</w:t>
      </w:r>
      <w:r>
        <w:rPr>
          <w:rStyle w:val="FootnoteAnchor"/>
          <w:rtl w:val="true"/>
        </w:rPr>
        <w:footnoteReference w:id="19"/>
      </w:r>
      <w:r>
        <w:rPr>
          <w:rFonts w:ascii="IRNazanin" w:hAnsi="IRNazanin" w:eastAsia="IRNazanin"/>
          <w:color w:val="111111"/>
          <w:sz w:val="28"/>
          <w:sz w:val="28"/>
          <w:szCs w:val="28"/>
          <w:rtl w:val="true"/>
          <w:lang w:bidi="fa-IR"/>
        </w:rPr>
        <w:t xml:space="preserve">خداوند همه امور را </w:t>
      </w:r>
      <w:bookmarkStart w:id="27" w:name="pg9467_94568"/>
    </w:p>
    <w:p>
      <w:pPr>
        <w:pStyle w:val="BookText"/>
        <w:rPr/>
      </w:pPr>
      <w:bookmarkEnd w:id="27"/>
      <w:r>
        <w:rPr>
          <w:rFonts w:ascii="IRNazanin" w:hAnsi="IRNazanin" w:eastAsia="IRNazanin"/>
          <w:color w:val="111111"/>
          <w:sz w:val="28"/>
          <w:sz w:val="28"/>
          <w:szCs w:val="28"/>
          <w:rtl w:val="true"/>
          <w:lang w:bidi="fa-IR"/>
        </w:rPr>
        <w:t>به خود مؤمن واگذار نمود جز آنکه خود را به ذلت و خواری بکشاند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ذکر است که در فرهنگ قرآن عزت بر دو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ممدوح و شایسته چنانکه ذات پاک خدا را به عزیز توصیف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عزت مذموم و آن نفوذ ناپذیری در مقابل حق و تکبّر از پذیرش واقعیات می باشد، و این عزّت در حقیقت ذلّت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اذا قِيلَ لَهُمْ اتَّقِ اللَّهَ أَخَذَتْهُ العِزَّةَ بِالاِثمِ فَحَسْبُهُمْ جَهَنَّمَ وَ لَبِيسِ الْمِهادُ</w:t>
      </w:r>
      <w:r>
        <w:rPr>
          <w:rStyle w:val="FootnoteAnchor"/>
          <w:rtl w:val="true"/>
        </w:rPr>
        <w:footnoteReference w:id="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برای بیدار ساختن این مغروران غافل، از تاریخ و سرنوشت اقوام متکبر مثال می آورد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کم أَهْلَكْنا مِنْ قَبْلِهِمْ مِنْ قَرْنٍ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در راه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الجهاد عزّ للاسلام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القناعه عزّ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و معرفت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العلم عزّ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عزّ اشرف من العلم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جود و بخشش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الجود عزّ موجود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شجاعت و شهامت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الشجاعه عزّ حاضر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طاعت و بندگی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الطاعه أبقى عزّ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عزّ كالطاعه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سپاهی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الجنود عزالدين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و مقاومت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واصبر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تعزّ فی دنیاک و تعزّ فی آخریک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حلم و بردباری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عزّ ارفع من العلم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تقوا و پرهیزکاری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عزّ اعزّ من التقوى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غرر الحكم و درر الحکم ج </w:t>
      </w:r>
      <w:r>
        <w:rPr>
          <w:rFonts w:eastAsia="IRNazanin" w:cs="IRNazanin"/>
          <w:color w:val="111111"/>
          <w:sz w:val="28"/>
          <w:szCs w:val="28"/>
          <w:lang w:bidi="fa-IR"/>
        </w:rPr>
        <w:t>237/2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w:t>
      </w:r>
    </w:p>
    <w:p>
      <w:pPr>
        <w:pStyle w:val="Heading3"/>
        <w:numPr>
          <w:ilvl w:val="2"/>
          <w:numId w:val="1"/>
        </w:numPr>
        <w:rPr/>
      </w:pPr>
      <w:bookmarkStart w:id="28" w:name="__RefHeading___Toc6132916_2870459653"/>
      <w:bookmarkStart w:id="29" w:name="_Toc10"/>
      <w:bookmarkEnd w:id="28"/>
      <w:r>
        <w:rPr>
          <w:rtl w:val="true"/>
        </w:rPr>
        <w:t>«</w:t>
      </w:r>
      <w:r>
        <w:rPr>
          <w:rtl w:val="true"/>
        </w:rPr>
        <w:t>عزّت</w:t>
      </w:r>
      <w:r>
        <w:rPr>
          <w:rtl w:val="true"/>
        </w:rPr>
        <w:t xml:space="preserve">» </w:t>
      </w:r>
      <w:r>
        <w:rPr>
          <w:rtl w:val="true"/>
        </w:rPr>
        <w:t>در فرهنگ عاشورا</w:t>
      </w:r>
      <w:bookmarkEnd w:id="29"/>
    </w:p>
    <w:p>
      <w:pPr>
        <w:pStyle w:val="BookText"/>
        <w:rPr/>
      </w:pPr>
      <w:r>
        <w:rPr>
          <w:rFonts w:ascii="IRNazanin" w:hAnsi="IRNazanin" w:eastAsia="IRNazanin"/>
          <w:color w:val="111111"/>
          <w:sz w:val="28"/>
          <w:sz w:val="28"/>
          <w:szCs w:val="28"/>
          <w:rtl w:val="true"/>
          <w:lang w:bidi="fa-IR"/>
        </w:rPr>
        <w:t>عزّت به عنوان یک خصلت متعالی نفسانی و به معنای نفوذناپذیر بودن، صلابت نفس، شکست ناپذیری، مقهور عوامل بیرونی نشدن، کرامت و والایی روح انسانی، در مقابل واژهٔ ذلّت قرار دارد که به معنای تن به پستی و دنانت دادن، ستم پذیری، زیر بار منّت رفتن و تحمّل سلطه باطل است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زیباترین خصلت ها و روحیاتی که در عاشورا تجلّی نمود، جلوه های گوناگون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دودمان بنی امیه می خواستند ذلت بیعت با خویش را بر حسین ابن علی علیه السلام تحمیل نمایند، ولی روح بلند حسین علیه السلام و یارانش این ذلّت و فرومایگی را تحمل ننمود و فریاد </w:t>
      </w:r>
    </w:p>
    <w:p>
      <w:pPr>
        <w:pStyle w:val="BookText"/>
        <w:rPr/>
      </w:pPr>
      <w:r>
        <w:rPr>
          <w:rFonts w:ascii="IRNazanin" w:hAnsi="IRNazanin" w:eastAsia="IRNazanin"/>
          <w:color w:val="111111"/>
          <w:sz w:val="28"/>
          <w:sz w:val="28"/>
          <w:szCs w:val="28"/>
          <w:rtl w:val="true"/>
          <w:lang w:bidi="fa-IR"/>
        </w:rPr>
        <w:t>برآورد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اعطيكم بیدی اعطاء الذلیل</w:t>
      </w:r>
      <w:r>
        <w:rPr>
          <w:rFonts w:eastAsia="IRNazanin" w:cs="IRNazanin"/>
          <w:color w:val="111111"/>
          <w:sz w:val="28"/>
          <w:szCs w:val="28"/>
          <w:rtl w:val="true"/>
          <w:lang w:bidi="fa-IR"/>
        </w:rPr>
        <w:t xml:space="preserve">» </w:t>
      </w:r>
      <w:r>
        <w:rPr>
          <w:rStyle w:val="FootnoteAnchor"/>
          <w:rtl w:val="true"/>
        </w:rPr>
        <w:footnoteReference w:id="22"/>
      </w:r>
      <w:r>
        <w:rPr>
          <w:rFonts w:ascii="IRNazanin" w:hAnsi="IRNazanin" w:eastAsia="IRNazanin"/>
          <w:color w:val="111111"/>
          <w:sz w:val="28"/>
          <w:sz w:val="28"/>
          <w:szCs w:val="28"/>
          <w:rtl w:val="true"/>
          <w:lang w:bidi="fa-IR"/>
        </w:rPr>
        <w:t>هیچ گاه همانند انسان های پست و ذلیل، دست بیعت با شما نخواهم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یکی از شور انگیزترین سخنانش در کربلا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الدّعى و ابن الدّعى قدر کزنی بین اثنتین، بين السلّه و الذله، هيهات منا الذله</w:t>
      </w:r>
      <w:r>
        <w:rPr>
          <w:rFonts w:eastAsia="IRNazanin" w:cs="IRNazanin"/>
          <w:color w:val="111111"/>
          <w:sz w:val="28"/>
          <w:szCs w:val="28"/>
          <w:rtl w:val="true"/>
          <w:lang w:bidi="fa-IR"/>
        </w:rPr>
        <w:t xml:space="preserve">» </w:t>
      </w:r>
      <w:r>
        <w:rPr>
          <w:rStyle w:val="FootnoteAnchor"/>
          <w:rtl w:val="true"/>
        </w:rPr>
        <w:footnoteReference w:id="23"/>
      </w:r>
      <w:r>
        <w:rPr>
          <w:rFonts w:ascii="IRNazanin" w:hAnsi="IRNazanin" w:eastAsia="IRNazanin"/>
          <w:color w:val="111111"/>
          <w:sz w:val="28"/>
          <w:sz w:val="28"/>
          <w:szCs w:val="28"/>
          <w:rtl w:val="true"/>
          <w:lang w:bidi="fa-IR"/>
        </w:rPr>
        <w:t>يزيد بن معاويه مرا میان کشته شدن و ذلت مخيّر نمود، ولی من هرگز جانب ذلت و خواری را نمی 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در ادامه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خدا و رسول و دامان پاک عترت و نفوس با عزّت نمی 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اطاعت از ستمگران را بر شهادت عزت بخش ترجیح نخواهم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آنچه را از من می خواهند، نخواهم پذیرفت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ذلت و خواری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تا این که خدا را آغشته به خون خویش دیدار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بلند و حیات بخش اوست که در رجزخوانی های روز عاشورایش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الموت اولی من ركوب العار</w:t>
      </w:r>
      <w:r>
        <w:rPr>
          <w:rFonts w:eastAsia="IRNazanin" w:cs="IRNazanin"/>
          <w:color w:val="111111"/>
          <w:sz w:val="28"/>
          <w:szCs w:val="28"/>
          <w:rtl w:val="true"/>
          <w:lang w:bidi="fa-IR"/>
        </w:rPr>
        <w:t xml:space="preserve">» </w:t>
      </w:r>
      <w:r>
        <w:rPr>
          <w:rStyle w:val="FootnoteAnchor"/>
          <w:rtl w:val="true"/>
        </w:rPr>
        <w:footnoteReference w:id="24"/>
      </w:r>
      <w:r>
        <w:rPr>
          <w:rFonts w:ascii="IRNazanin" w:hAnsi="IRNazanin" w:eastAsia="IRNazanin"/>
          <w:color w:val="111111"/>
          <w:sz w:val="28"/>
          <w:sz w:val="28"/>
          <w:szCs w:val="28"/>
          <w:rtl w:val="true"/>
          <w:lang w:bidi="fa-IR"/>
        </w:rPr>
        <w:t>مرگ نزد من از ننگ و خواری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موت في عزّ خیر من حیاه فی ذلّ</w:t>
      </w:r>
      <w:r>
        <w:rPr>
          <w:rFonts w:eastAsia="IRNazanin" w:cs="IRNazanin"/>
          <w:color w:val="111111"/>
          <w:sz w:val="28"/>
          <w:szCs w:val="28"/>
          <w:rtl w:val="true"/>
          <w:lang w:bidi="fa-IR"/>
        </w:rPr>
        <w:t xml:space="preserve">» </w:t>
      </w:r>
      <w:r>
        <w:rPr>
          <w:rStyle w:val="FootnoteAnchor"/>
          <w:rtl w:val="true"/>
        </w:rPr>
        <w:footnoteReference w:id="25"/>
      </w:r>
      <w:r>
        <w:rPr>
          <w:rFonts w:ascii="IRNazanin" w:hAnsi="IRNazanin" w:eastAsia="IRNazanin"/>
          <w:color w:val="111111"/>
          <w:sz w:val="28"/>
          <w:sz w:val="28"/>
          <w:szCs w:val="28"/>
          <w:rtl w:val="true"/>
          <w:lang w:bidi="fa-IR"/>
        </w:rPr>
        <w:t>مرگ با عزت از زندگی همراه با ذلت برتر و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دعاهای بلندشان به ما آموختند که چگونه طلب عزت نماییم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و في صدور الكافرين فعظَمني و في اعين المؤمنين فجللني و في نفسي و اهل بيتي فذللنی</w:t>
      </w:r>
      <w:r>
        <w:rPr>
          <w:rFonts w:eastAsia="IRNazanin" w:cs="IRNazanin"/>
          <w:color w:val="111111"/>
          <w:sz w:val="28"/>
          <w:szCs w:val="28"/>
          <w:rtl w:val="true"/>
          <w:lang w:bidi="fa-IR"/>
        </w:rPr>
        <w:t xml:space="preserve">» </w:t>
      </w:r>
      <w:r>
        <w:rPr>
          <w:rStyle w:val="FootnoteAnchor"/>
          <w:rtl w:val="true"/>
        </w:rPr>
        <w:footnoteReference w:id="26"/>
      </w:r>
      <w:r>
        <w:rPr>
          <w:rFonts w:ascii="IRNazanin" w:hAnsi="IRNazanin" w:eastAsia="IRNazanin"/>
          <w:color w:val="111111"/>
          <w:sz w:val="28"/>
          <w:sz w:val="28"/>
          <w:szCs w:val="28"/>
          <w:rtl w:val="true"/>
          <w:lang w:bidi="fa-IR"/>
        </w:rPr>
        <w:t xml:space="preserve">خداوندا مرا در نزد بیگانگان عظیم و عزّتمند و در نزد مؤمنین بزرگوار و در نزد خودم حقیر و بدور از تکبر گردان در دعای روز عرفه، از فرزندش امام سجاد علیه السلام می خوانیم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ذللنی بین یدیک و اعزّنی عند خلقک وارفعنی بین عبادک</w:t>
      </w:r>
      <w:r>
        <w:rPr>
          <w:rFonts w:eastAsia="IRNazanin" w:cs="IRNazanin"/>
          <w:color w:val="111111"/>
          <w:sz w:val="28"/>
          <w:szCs w:val="28"/>
          <w:rtl w:val="true"/>
          <w:lang w:bidi="fa-IR"/>
        </w:rPr>
        <w:t xml:space="preserve">... »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خدایا مرا نزد خودم حقیر گردان؛ و نزد مردم عزیز گردان؛ و بین بندگان خود رفعت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عاشورا آموختیم که اگر دستیابی به عزّت راهی جز مرگ و کشته شدن نداشته باشد باید این راه را پیمود تا به ساحل شرافت و عزّت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امام علیه السلام پس از برخورد با سپاه حرّ فرمود </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مرگ، پاکی ندارم، مرگ راحت ترین راه برای رسیدن به عزت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با </w:t>
      </w:r>
    </w:p>
    <w:p>
      <w:pPr>
        <w:pStyle w:val="BookText"/>
        <w:rPr/>
      </w:pPr>
      <w:r>
        <w:rPr>
          <w:rFonts w:ascii="IRNazanin" w:hAnsi="IRNazanin" w:eastAsia="IRNazanin"/>
          <w:color w:val="111111"/>
          <w:sz w:val="28"/>
          <w:sz w:val="28"/>
          <w:szCs w:val="28"/>
          <w:rtl w:val="true"/>
          <w:lang w:bidi="fa-IR"/>
        </w:rPr>
        <w:t>عزت، حیات ابدی است و زندگی ذلت بار، مرگ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 از مرگ می ترسانید؟ چه خیال باطلی، هرگز از ترس مرگ، ظلم و ذلت را تحمل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مرگ در راه خدا شما با کشتن من نمی توانید شکوه و عزت و شرافت مرا از بین ببرید، هیچ هراسی از مردن ندارم</w:t>
      </w:r>
      <w:r>
        <w:rPr>
          <w:rFonts w:eastAsia="IRNazanin" w:cs="IRNazanin"/>
          <w:color w:val="111111"/>
          <w:sz w:val="28"/>
          <w:szCs w:val="28"/>
          <w:rtl w:val="true"/>
          <w:lang w:bidi="fa-IR"/>
        </w:rPr>
        <w:t xml:space="preserve">.»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امام حسین علیه السلام این روحیه زیبای عزتمند را به اصحاب و یاران و فرزندانش نیز منتقل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می بینیم قاسم ابن الحسن در آن بیان زیبایش می 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زمامداران نظام ما افراد فاسدی همچون یزید و ابن زیاد باشند در این صورت مرگ برای من از عسل شیرین تر و زندگی با ستمگران مایه ننگ و خواری خواهد بود</w:t>
      </w:r>
      <w:r>
        <w:rPr>
          <w:rFonts w:eastAsia="IRNazanin" w:cs="IRNazanin"/>
          <w:color w:val="111111"/>
          <w:sz w:val="28"/>
          <w:szCs w:val="28"/>
          <w:rtl w:val="true"/>
          <w:lang w:bidi="fa-IR"/>
        </w:rPr>
        <w:t xml:space="preserve">.»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و برادرش عباس ابن علی پذیرفتن امان نامه ابن زیاد را ننگ و ذلت ابدی تلقی نموده و به شدت رد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اگر می پذیرفت جان سالم بدر می برد، فریاد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مرگت باد ای شمر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نفرین خدا بر تو و امام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می خواهی که زیر بار ستم و ذلت تو بروم و از یاری امامم دست بردارم؟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امام علیه السلام در آخرین لحظات وداع نیز خطاب به کودکان خردسالش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من دشمن شما را اسیر می کند، ولی هرگز ذلیل نمی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شما را به اسارت می برد ولی نمی تواند به ذلّت بکشاند؛ شما خاندان عزت، کرامت و شرافت هستید</w:t>
      </w:r>
      <w:r>
        <w:rPr>
          <w:rFonts w:eastAsia="IRNazanin" w:cs="IRNazanin"/>
          <w:color w:val="111111"/>
          <w:sz w:val="28"/>
          <w:szCs w:val="28"/>
          <w:rtl w:val="true"/>
          <w:lang w:bidi="fa-IR"/>
        </w:rPr>
        <w:t xml:space="preserve">».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و فرزندش امام سجاد علیه السلام در خطبه آتشین شام خطاب به رژیم بنی امیه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کرده ای با اسیر گرفتن ما و به این سو و آن سو کشیدنمان، ما خوار و ذلیل شده ایم و تو عزیز و شریف گشته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نه یاد ما محو می شود؛ و نه وحی ما می میرد؛ و نه ننگ این حادثه از دامان تو پاک می گردد</w:t>
      </w:r>
      <w:r>
        <w:rPr>
          <w:rFonts w:eastAsia="IRNazanin" w:cs="IRNazanin"/>
          <w:color w:val="111111"/>
          <w:sz w:val="28"/>
          <w:szCs w:val="28"/>
          <w:rtl w:val="true"/>
          <w:lang w:bidi="fa-IR"/>
        </w:rPr>
        <w:t xml:space="preserve">.» </w:t>
      </w:r>
      <w:r>
        <w:rPr>
          <w:rStyle w:val="FootnoteAnchor"/>
          <w:rtl w:val="true"/>
        </w:rPr>
        <w:footnoteReference w:id="32"/>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درس های حیات بخش عاشورایی این است که هم فرد مسلمان باید عزیز زندگی کند و هم جامعه اسلامی باید با عزت و سربلندی به پیش برود عزّت فردی را خود فرد باید </w:t>
      </w:r>
    </w:p>
    <w:p>
      <w:pPr>
        <w:pStyle w:val="BookText"/>
        <w:rPr/>
      </w:pPr>
      <w:r>
        <w:rPr>
          <w:rFonts w:ascii="IRNazanin" w:hAnsi="IRNazanin" w:eastAsia="IRNazanin"/>
          <w:color w:val="111111"/>
          <w:sz w:val="28"/>
          <w:sz w:val="28"/>
          <w:szCs w:val="28"/>
          <w:rtl w:val="true"/>
          <w:lang w:bidi="fa-IR"/>
        </w:rPr>
        <w:t>پاسداری نماید و عزّت اجتماعی را در درجه نخست حاکمان و زمامداران جامعه باید حفظ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تفکر عاشورایی نه فرد حق دارد عزت و آقایی خود را بفروشد و زیر بار حقارت و ذلّت برود و نه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جهاد در اسلام همانا حفظ عزّت جامعه اسلامی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 الله الجهاد عزّاً للاسلام</w:t>
      </w:r>
      <w:r>
        <w:rPr>
          <w:rFonts w:eastAsia="IRNazanin" w:cs="IRNazanin"/>
          <w:color w:val="111111"/>
          <w:sz w:val="28"/>
          <w:szCs w:val="28"/>
          <w:rtl w:val="true"/>
          <w:lang w:bidi="fa-IR"/>
        </w:rPr>
        <w:t xml:space="preserve">» </w:t>
      </w:r>
      <w:r>
        <w:rPr>
          <w:rStyle w:val="FootnoteAnchor"/>
          <w:rtl w:val="true"/>
        </w:rPr>
        <w:footnoteReference w:id="33"/>
      </w:r>
      <w:r>
        <w:rPr>
          <w:rFonts w:ascii="IRNazanin" w:hAnsi="IRNazanin" w:eastAsia="IRNazanin"/>
          <w:color w:val="111111"/>
          <w:sz w:val="28"/>
          <w:sz w:val="28"/>
          <w:szCs w:val="28"/>
          <w:rtl w:val="true"/>
          <w:lang w:bidi="fa-IR"/>
        </w:rPr>
        <w:t xml:space="preserve">و یکی از فلسفه های دعا و نیایش نیز برای حراست از عزت و آبروست، تا از غیر خدا طلب نکینم و همه حوایج و نیازهایمان را تنها از خداوند مطالبه نماییم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اطلبوا الحوايج بعزه الانفس</w:t>
      </w:r>
      <w:r>
        <w:rPr>
          <w:rFonts w:eastAsia="IRNazanin" w:cs="IRNazanin"/>
          <w:color w:val="111111"/>
          <w:sz w:val="28"/>
          <w:szCs w:val="28"/>
          <w:rtl w:val="true"/>
          <w:lang w:bidi="fa-IR"/>
        </w:rPr>
        <w:t xml:space="preserve">.»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جمعی از اصحاب خدمت رسول گرامی اسلام عرض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را برای ما ضمانت نما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لا تسأل الناس شيئاً</w:t>
      </w:r>
      <w:r>
        <w:rPr>
          <w:rFonts w:eastAsia="IRNazanin" w:cs="IRNazanin"/>
          <w:color w:val="111111"/>
          <w:sz w:val="28"/>
          <w:szCs w:val="28"/>
          <w:rtl w:val="true"/>
          <w:lang w:bidi="fa-IR"/>
        </w:rPr>
        <w:t xml:space="preserve">» </w:t>
      </w:r>
      <w:r>
        <w:rPr>
          <w:rStyle w:val="FootnoteAnchor"/>
          <w:rtl w:val="true"/>
        </w:rPr>
        <w:footnoteReference w:id="35"/>
      </w:r>
      <w:r>
        <w:rPr>
          <w:rFonts w:ascii="IRNazanin" w:hAnsi="IRNazanin" w:eastAsia="IRNazanin"/>
          <w:color w:val="111111"/>
          <w:sz w:val="28"/>
          <w:sz w:val="28"/>
          <w:szCs w:val="28"/>
          <w:rtl w:val="true"/>
          <w:lang w:bidi="fa-IR"/>
        </w:rPr>
        <w:t>به شرط اینکه هیچ گاه دست نیاز به سوی مردم دراز نکنید و عزت و کرامت نفس خود را از دست ندهید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اکرم صلی الله علیه وآله وسلم هنگامی که سوار بر مرکب بود، هرگز اجازه نمی داد کسی پیاده پشت سرش حرکت نماید و این را نوعی تحقیر نفس بحساب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تفکر اسلامی هر چیزی که زمینه ساز ذلت می شود مورد نهی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احب ان لى بذل نفسى حمر النعم</w:t>
      </w:r>
      <w:r>
        <w:rPr>
          <w:rFonts w:eastAsia="IRNazanin" w:cs="IRNazanin"/>
          <w:color w:val="111111"/>
          <w:sz w:val="28"/>
          <w:szCs w:val="28"/>
          <w:rtl w:val="true"/>
          <w:lang w:bidi="fa-IR"/>
        </w:rPr>
        <w:t xml:space="preserve">» </w:t>
      </w:r>
      <w:r>
        <w:rPr>
          <w:rStyle w:val="FootnoteAnchor"/>
          <w:rtl w:val="true"/>
        </w:rPr>
        <w:footnoteReference w:id="36"/>
      </w:r>
      <w:r>
        <w:rPr>
          <w:rFonts w:ascii="IRNazanin" w:hAnsi="IRNazanin" w:eastAsia="IRNazanin"/>
          <w:color w:val="111111"/>
          <w:sz w:val="28"/>
          <w:sz w:val="28"/>
          <w:szCs w:val="28"/>
          <w:rtl w:val="true"/>
          <w:lang w:bidi="fa-IR"/>
        </w:rPr>
        <w:t xml:space="preserve">دوست ندارم دارای شتران سرخ مو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ثروت کلان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باشم ولی در برابر تحصیل آن لحظه ای تن به ذلت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تفکر حسینی، شکستی که برای دست یابی به عزّت باشد، شکست نیست، بلکه پیروزی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روز عاشورا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ان نغلب فغیر مغلبینا</w:t>
      </w:r>
      <w:r>
        <w:rPr>
          <w:rFonts w:eastAsia="IRNazanin" w:cs="IRNazanin"/>
          <w:color w:val="111111"/>
          <w:sz w:val="28"/>
          <w:szCs w:val="28"/>
          <w:rtl w:val="true"/>
          <w:lang w:bidi="fa-IR"/>
        </w:rPr>
        <w:t xml:space="preserve">» </w:t>
      </w:r>
      <w:r>
        <w:rPr>
          <w:rStyle w:val="FootnoteAnchor"/>
          <w:rtl w:val="true"/>
        </w:rPr>
        <w:footnoteReference w:id="37"/>
      </w:r>
      <w:r>
        <w:rPr>
          <w:rFonts w:ascii="IRNazanin" w:hAnsi="IRNazanin" w:eastAsia="IRNazanin"/>
          <w:color w:val="111111"/>
          <w:sz w:val="28"/>
          <w:sz w:val="28"/>
          <w:szCs w:val="28"/>
          <w:rtl w:val="true"/>
          <w:lang w:bidi="fa-IR"/>
        </w:rPr>
        <w:t>اگر شکست بخوریم و کشته شویم، هرگز شکست نخورده ایم، در این راه ما را شکستی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آموزگار بزرگ عزّت و افتخار در اولین خطبه ای که هنگام ورود به کربلا ایراد نمود، چنین فرمود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فانّى لا ارى الموت الاسعاده والحيوة مع الظالمين الا برما</w:t>
      </w:r>
      <w:r>
        <w:rPr>
          <w:rFonts w:eastAsia="Amiri" w:cs="Amiri" w:ascii="Amiri" w:hAnsi="Amiri"/>
          <w:color w:val="111111"/>
          <w:sz w:val="28"/>
          <w:szCs w:val="28"/>
          <w:rtl w:val="true"/>
          <w:lang w:bidi="ar-SA"/>
        </w:rPr>
        <w:t xml:space="preserve">»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 xml:space="preserve">من مرگ را جز سعادت و خوشبختی نمی دانم و زندگی با ستمکاران را جز ملامت نکبت و بدبختی نمی بینم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مرگ باعزت را زندگی واقعی می دید و زندگی با ذلت را مرگ و نابودی می دانست</w:t>
      </w:r>
      <w:r>
        <w:rPr>
          <w:rFonts w:eastAsia="IRNazanin" w:cs="IRNazanin"/>
          <w:color w:val="111111"/>
          <w:sz w:val="28"/>
          <w:szCs w:val="28"/>
          <w:rtl w:val="true"/>
          <w:lang w:bidi="fa-IR"/>
        </w:rPr>
        <w:t xml:space="preserve">.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ابن ابى الحديد معتزلی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چون نمی خواست تن به ذلت بدهد و می دانست که ابن زیاد اگر هم او را نکشد، به خواری و ذلتش خواهد کشاند، شهادت را بر چنین زندگی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شخصیتی بود که ستم پذیری را ننگ و عار می دانست</w:t>
      </w:r>
      <w:r>
        <w:rPr>
          <w:rFonts w:eastAsia="IRNazanin" w:cs="IRNazanin"/>
          <w:color w:val="111111"/>
          <w:sz w:val="28"/>
          <w:szCs w:val="28"/>
          <w:rtl w:val="true"/>
          <w:lang w:bidi="fa-IR"/>
        </w:rPr>
        <w:t xml:space="preserve">.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حديث عزتمندی و شرافت مداری حسین ابن علی علیه السلام از آغاز نهضت کربلا تا پایانش این بود که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انه لا اعطى الدنيه من نفسي ابداً</w:t>
      </w:r>
      <w:r>
        <w:rPr>
          <w:rFonts w:eastAsia="IRNazanin" w:cs="IRNazanin"/>
          <w:color w:val="111111"/>
          <w:sz w:val="28"/>
          <w:szCs w:val="28"/>
          <w:rtl w:val="true"/>
          <w:lang w:bidi="fa-IR"/>
        </w:rPr>
        <w:t xml:space="preserve">» </w:t>
      </w:r>
      <w:r>
        <w:rPr>
          <w:rStyle w:val="FootnoteAnchor"/>
          <w:rtl w:val="true"/>
        </w:rPr>
        <w:footnoteReference w:id="41"/>
      </w:r>
      <w:r>
        <w:rPr>
          <w:rFonts w:ascii="IRNazanin" w:hAnsi="IRNazanin" w:eastAsia="IRNazanin"/>
          <w:color w:val="111111"/>
          <w:sz w:val="28"/>
          <w:sz w:val="28"/>
          <w:szCs w:val="28"/>
          <w:rtl w:val="true"/>
          <w:lang w:bidi="fa-IR"/>
        </w:rPr>
        <w:t>من هرگز تن به ذلت نخواهم داد و زیر بار پستی نخواهم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اشعار حماسه آفرینی که همواره زمزمه زیر لب آن برترین نمونه عزّت و شرف تاریخ بشریت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سروده بلند بود که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ان تكن الا بدان للموت انشئت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فقتل امریی بالسيف فى الله افضل</w:t>
      </w:r>
    </w:p>
    <w:p>
      <w:pPr>
        <w:pStyle w:val="BookText"/>
        <w:rPr/>
      </w:pPr>
      <w:r>
        <w:rPr>
          <w:rFonts w:ascii="Amiri" w:hAnsi="Amiri" w:eastAsia="Amiri" w:cs="Amiri"/>
          <w:color w:val="111111"/>
          <w:sz w:val="28"/>
          <w:sz w:val="28"/>
          <w:szCs w:val="28"/>
          <w:rtl w:val="true"/>
          <w:lang w:bidi="ar-SA"/>
        </w:rPr>
        <w:t xml:space="preserve">اقدم نفسى لا اريد بقاءها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لتقلى خميساً في الهياج عرمرها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اگر بدن های انسان ها برای مرگ و مردن آفریده شد پس کشته شدن انسان با شمشیر در راه خدا برتر و شرافت مندانه تر است من جان خود را فدا می کنم و ماندن را نمی خواهم و بزودی در نبردی سخت با خصمی بزرگ به مقابله خواهم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جملات و اشعار، اوج عزتمندی پیشوای بزرگ شیعه را می رساند که با کشته شدنش به شیعیانش آموخت که فلسفه زندگی و حیات چیست و پیروزی نهایی از آن کیست؟</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شیعه حسین بن علی علیه السلام باید معنای مرگ و زندگی را از مولایش بیاموزد که، چگونه وقتی لشکر ابن زیاد راه را بر کاروان آن حضرت بست، و او را به مرگ تهدید نمود فرمود</w:t>
      </w:r>
      <w:r>
        <w:rPr>
          <w:rFonts w:eastAsia="IRNazanin" w:cs="IRNazanin"/>
          <w:color w:val="111111"/>
          <w:sz w:val="28"/>
          <w:szCs w:val="28"/>
          <w:rtl w:val="true"/>
          <w:lang w:bidi="fa-IR"/>
        </w:rPr>
        <w:t xml:space="preserve">: </w:t>
      </w:r>
      <w:bookmarkStart w:id="30" w:name="pg9467_94573"/>
    </w:p>
    <w:p>
      <w:pPr>
        <w:pStyle w:val="BookText"/>
        <w:rPr/>
      </w:pPr>
      <w:bookmarkEnd w:id="3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اهون الموت على سبيل نيل العزّ و احياء الحق، ليس الموت في سبيل العزّ الا حياه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ليست الحياه مع الذل الّا الموت الذى لاحياه معه</w:t>
      </w:r>
      <w:r>
        <w:rPr>
          <w:rFonts w:eastAsia="Amiri" w:cs="Amiri" w:ascii="Amiri" w:hAnsi="Amiri"/>
          <w:color w:val="111111"/>
          <w:sz w:val="28"/>
          <w:szCs w:val="28"/>
          <w:rtl w:val="true"/>
          <w:lang w:bidi="ar-SA"/>
        </w:rPr>
        <w:t xml:space="preserve">»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چگونه مرگ و مردنی که برای دستیابی به عزت و شرف و احیاء دین باشد، راحت و سبکی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در راه شرافت و عزت جز زندگی ابدی و جاوید نیست و زندگی همراه با خواری و ذلّت جز مرگ و فنا نیست </w:t>
      </w:r>
      <w:r>
        <w:rPr>
          <w:rFonts w:eastAsia="IRNazanin" w:cs="IRNazanin"/>
          <w:color w:val="111111"/>
          <w:sz w:val="28"/>
          <w:szCs w:val="28"/>
          <w:rtl w:val="true"/>
          <w:lang w:bidi="fa-IR"/>
        </w:rPr>
        <w:t>.</w:t>
      </w:r>
    </w:p>
    <w:p>
      <w:pPr>
        <w:pStyle w:val="Heading3"/>
        <w:numPr>
          <w:ilvl w:val="2"/>
          <w:numId w:val="1"/>
        </w:numPr>
        <w:rPr/>
      </w:pPr>
      <w:bookmarkStart w:id="31" w:name="__RefHeading___Toc6132918_2870459653"/>
      <w:bookmarkStart w:id="32" w:name="_Toc11"/>
      <w:bookmarkEnd w:id="31"/>
      <w:r>
        <w:rPr>
          <w:rtl w:val="true"/>
        </w:rPr>
        <w:t>نتیجه گیری</w:t>
      </w:r>
      <w:bookmarkEnd w:id="32"/>
    </w:p>
    <w:p>
      <w:pPr>
        <w:pStyle w:val="BookText"/>
        <w:rPr/>
      </w:pPr>
      <w:r>
        <w:rPr>
          <w:rFonts w:ascii="IRNazanin" w:hAnsi="IRNazanin" w:eastAsia="IRNazanin"/>
          <w:color w:val="111111"/>
          <w:sz w:val="28"/>
          <w:sz w:val="28"/>
          <w:szCs w:val="28"/>
          <w:rtl w:val="true"/>
          <w:lang w:bidi="fa-IR"/>
        </w:rPr>
        <w:t xml:space="preserve">آنچه از این مقاله استنتاج می شود این است که هر مکتب تربیتی برای تربیت انسان ها، اصول و راه و رسمی را پیشنهاد می نماید و در مکتب حسین ابن علی علیه السلام ، اساس تربیت انسان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 مداری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زندگی همراه با عزّت و شرافت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در این مکتب پرورش می یابد، فلسفه مرگ و زندگی را بخوبی دریافته و در هر شرایطی بر حفظ عزت پافشاری نموده و هرگز حاضر نمیشود حیات با ذلت و خواری را بر مرگ باعزت و شرافت ترجیح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قتیل العزه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شد تا درس سازش ناپذیری و روح عزتمندی را به پیروانش منتقل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انسان ها آموخت که نقش عزّت در تربیت، نقش اساسی است به طوری که اگر عزت نباشد انسان به هر زشتی و پستی تن می دهد و به هر گناهی آلوده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ذلت نفس منشأ همه بدی ها و فسادها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بهترین راه برای اصلاح فرد و اجتماع، انتقال روح عزت مندی به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عزّت است که انسان ها را در برابر خداوند خاضع و فروتن می سازد و در برابر غیر خدا تسلیم ناپذیر و سربلند می نماید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حسین ابن علی علیه السلام با قیام و نهضتی که در تاریخ برپا نمود و با مکتبی که به عنوان مظهر عزت و کرامت انسانی آفرید، انسان ها را به عزت حقیقی که همان ذلت در برابر ربّ و سازش ناپذیری در برابر غیر ربّ بود، رهنمون ساخت </w:t>
      </w:r>
      <w:r>
        <w:rPr>
          <w:rFonts w:eastAsia="IRNazanin" w:cs="IRNazanin"/>
          <w:color w:val="111111"/>
          <w:sz w:val="28"/>
          <w:szCs w:val="28"/>
          <w:rtl w:val="true"/>
          <w:lang w:bidi="fa-IR"/>
        </w:rPr>
        <w:t xml:space="preserve">. </w:t>
      </w:r>
      <w:bookmarkStart w:id="33" w:name="pg9467_94574"/>
    </w:p>
    <w:p>
      <w:pPr>
        <w:pStyle w:val="Heading3"/>
        <w:numPr>
          <w:ilvl w:val="2"/>
          <w:numId w:val="1"/>
        </w:numPr>
        <w:rPr/>
      </w:pPr>
      <w:bookmarkStart w:id="34" w:name="__RefHeading___Toc6132920_2870459653"/>
      <w:bookmarkStart w:id="35" w:name="_Toc12"/>
      <w:bookmarkEnd w:id="33"/>
      <w:bookmarkEnd w:id="34"/>
      <w:r>
        <w:rPr>
          <w:rtl w:val="true"/>
        </w:rPr>
        <w:t>منابع</w:t>
      </w:r>
      <w:bookmarkEnd w:id="3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قاسم الحسين بن محمد الراغب الأصفهاني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المفردات فی غریب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المعرفه، بيروت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جعفر محمد بن يعقوب الكليني، دار الكتب الاسلاميه، طهران،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محمد حسين الطباطبائي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الميزان في التفسير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الكتاب الاسلامی، قم، </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خمینی 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تحریر الوسیله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انتشارات دارالعلم،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شهر 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مکتبه بنی هاشم، تبریز</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اسد حیدر،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مؤسسه كلمات الامام الحسين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 التعارف للمطبوعات، بیروت،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جعفر محمد بن جریر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المعارف، قاهره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باقر، چاپ دوم، دار احیاء التراث العربی، بیروت،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الأمين الآملی،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اعیان الشیعه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السید محسن، دارالتعارف، بيروت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الخوارزمی،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مكتبه المفيد،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الشهرستانی،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حیاه الامام الحسين بن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 الكتاب العربي، بيروت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القاضی نورالله تستوى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احقاق الحق و ازهاق الباطل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مكتبه المرعشي النجفي، قم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الصحفية السجاديه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میزان الحکمه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ری شهری، مؤسسه دارالحدیث، قم،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غرر الحکم و دررالحکم و درر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عبد الواحد التميمي الا مدى، مؤسسه الاعلمى للمطبوعات، بیروت،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احیاء التراث العربی، بیروت،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انتشارات اسلامی وابسته به جامعه مدرسین حوزه علمیه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الدین ابولقاسم علی بن موسی ابن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اللهوف على قتلى الطفوف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سید احمد قهری زنجانی، انتشارات جهان، تهران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ابن ابی الحدید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فخرالدین بن محمد الطريحي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المنتخب في جمع المراثي والخطب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مؤسسه الاعلمى للمطبوعات، بيروت </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 البلاغه، صبحی صالح، دار الكتاب البناني </w:t>
      </w:r>
      <w:r>
        <w:rPr>
          <w:rFonts w:eastAsia="IRNazanin" w:cs="IRNazanin"/>
          <w:color w:val="111111"/>
          <w:sz w:val="28"/>
          <w:szCs w:val="28"/>
          <w:rtl w:val="true"/>
          <w:lang w:bidi="fa-IR"/>
        </w:rPr>
        <w:t xml:space="preserve">.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 w:name="pg9467_94576"/>
      <w:bookmarkStart w:id="37" w:name="pg9467_94576"/>
      <w:bookmarkEnd w:id="37"/>
    </w:p>
    <w:p>
      <w:pPr>
        <w:pStyle w:val="Heading2"/>
        <w:numPr>
          <w:ilvl w:val="1"/>
          <w:numId w:val="1"/>
        </w:numPr>
        <w:rPr/>
      </w:pPr>
      <w:bookmarkStart w:id="38" w:name="pg9467_94576"/>
      <w:bookmarkStart w:id="39" w:name="__RefHeading___Toc6132922_2870459653"/>
      <w:bookmarkStart w:id="40" w:name="_Toc13"/>
      <w:bookmarkEnd w:id="38"/>
      <w:bookmarkEnd w:id="39"/>
      <w:r>
        <w:rPr>
          <w:rtl w:val="true"/>
        </w:rPr>
        <w:t xml:space="preserve">اصلاح طلبی در نهضت حسینی </w:t>
      </w:r>
      <w:r>
        <w:rPr>
          <w:rtl w:val="true"/>
        </w:rPr>
        <w:t xml:space="preserve">/ </w:t>
      </w:r>
      <w:r>
        <w:rPr>
          <w:rtl w:val="true"/>
        </w:rPr>
        <w:t>دكتر علي اكبر ابو الحسيني</w:t>
      </w:r>
      <w:bookmarkEnd w:id="40"/>
    </w:p>
    <w:p>
      <w:pPr>
        <w:pStyle w:val="Heading3"/>
        <w:numPr>
          <w:ilvl w:val="2"/>
          <w:numId w:val="1"/>
        </w:numPr>
        <w:rPr/>
      </w:pPr>
      <w:bookmarkStart w:id="41" w:name="__RefHeading___Toc6132924_2870459653"/>
      <w:bookmarkStart w:id="42" w:name="_Toc14"/>
      <w:bookmarkEnd w:id="41"/>
      <w:r>
        <w:rPr>
          <w:rtl w:val="true"/>
        </w:rPr>
        <w:t>اشاره</w:t>
      </w:r>
      <w:bookmarkEnd w:id="42"/>
    </w:p>
    <w:p>
      <w:pPr>
        <w:pStyle w:val="BookText"/>
        <w:rPr/>
      </w:pPr>
      <w:r>
        <w:rPr>
          <w:rFonts w:ascii="IRNazanin" w:hAnsi="IRNazanin" w:eastAsia="IRNazanin"/>
          <w:color w:val="111111"/>
          <w:sz w:val="28"/>
          <w:sz w:val="28"/>
          <w:szCs w:val="28"/>
          <w:rtl w:val="true"/>
          <w:lang w:bidi="fa-IR"/>
        </w:rPr>
        <w:t>عضو هیئت علمی دانشگاه آزاد اسلامی واحد بابل</w:t>
      </w:r>
    </w:p>
    <w:p>
      <w:pPr>
        <w:pStyle w:val="Heading3"/>
        <w:numPr>
          <w:ilvl w:val="2"/>
          <w:numId w:val="1"/>
        </w:numPr>
        <w:rPr/>
      </w:pPr>
      <w:bookmarkStart w:id="43" w:name="__RefHeading___Toc6132926_2870459653"/>
      <w:bookmarkStart w:id="44" w:name="_Toc15"/>
      <w:bookmarkEnd w:id="43"/>
      <w:r>
        <w:rPr>
          <w:rtl w:val="true"/>
        </w:rPr>
        <w:t>مقدمه</w:t>
      </w:r>
      <w:bookmarkEnd w:id="44"/>
    </w:p>
    <w:p>
      <w:pPr>
        <w:pStyle w:val="Heading4"/>
        <w:numPr>
          <w:ilvl w:val="3"/>
          <w:numId w:val="1"/>
        </w:numPr>
        <w:rPr/>
      </w:pPr>
      <w:bookmarkStart w:id="45" w:name="__RefHeading___Toc6132928_2870459653"/>
      <w:bookmarkStart w:id="46" w:name="_Toc16"/>
      <w:bookmarkEnd w:id="45"/>
      <w:r>
        <w:rPr>
          <w:rtl w:val="true"/>
        </w:rPr>
        <w:t>اشاره</w:t>
      </w:r>
      <w:bookmarkEnd w:id="46"/>
    </w:p>
    <w:p>
      <w:pPr>
        <w:pStyle w:val="BookText"/>
        <w:rPr/>
      </w:pPr>
      <w:r>
        <w:rPr>
          <w:rFonts w:ascii="IRNazanin" w:hAnsi="IRNazanin" w:eastAsia="IRNazanin"/>
          <w:color w:val="111111"/>
          <w:sz w:val="28"/>
          <w:sz w:val="28"/>
          <w:szCs w:val="28"/>
          <w:rtl w:val="true"/>
          <w:lang w:bidi="fa-IR"/>
        </w:rPr>
        <w:t>کلمه اصلاحات نه تنها به عنوان واژه بلکه معنی و زیر ساخت هستی و نظام آفرینش، حیات فردی و اجتماعی انسان و نیز یک فرآیند نظام مند در نظام تکوین و تشریع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اصلاحات را نمی توان مربوط به مرحله ای و مقطعی خاص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همانطوری که در گذشته و حال واقع شده و وجود داشته، در آینده نیز چنان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در یک دورانی حساسیت های مضاعف و بیشتری برای آن حاصل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اصلاحات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فرآیند و جریان تغییر دهنده فراگیر که تمامی شؤون حیات انسانی را در برگرفته و پوشش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رو نمی شود اصلاحات را به بخشی از حیات و شؤون آن اختصاص داد و چنین اختصاصی هم خلاف هویت و کارکرد اصلاحات است و هم یک نوع تحمیل تنگناهایی برای چنین جریانی را به دنبال دارد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در تعریف و تصویری که از اصلاحات ارایه دادند، معتقدند که اصلاحات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گیری و معنای جامع تر آن، عرضه اندیشه ای است که منشأ تحول در درون اجتماع و بافت جامعه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جامعه دینی که نظم و تعامل اجتماعی بر مبنای دین سامان می یابد، </w:t>
      </w:r>
      <w:bookmarkStart w:id="47" w:name="pg9467_94577"/>
    </w:p>
    <w:p>
      <w:pPr>
        <w:pStyle w:val="BookText"/>
        <w:rPr/>
      </w:pPr>
      <w:bookmarkEnd w:id="47"/>
      <w:r>
        <w:rPr>
          <w:rFonts w:ascii="IRNazanin" w:hAnsi="IRNazanin" w:eastAsia="IRNazanin"/>
          <w:color w:val="111111"/>
          <w:sz w:val="28"/>
          <w:sz w:val="28"/>
          <w:szCs w:val="28"/>
          <w:rtl w:val="true"/>
          <w:lang w:bidi="fa-IR"/>
        </w:rPr>
        <w:t>طبعاً دين به عنوان یک سازه اصیل در درون یک سیستم به هم مرتبط از خاستگاه و جایگاه بلند مرتبه ای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هر گونه دگرگونی و تغییری که در عرصه هایی چون اقتصاد، سیاست و فرهنگ پدید می آید بر دین نیز تأثیر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اصلاحاتی که در معرفت دینی و نوع نگرش به دین رخ می دهد، بر تمامی حوزه های دیگر هم تاثیر می گذارد و هم مسبوق به اصلاحات حوزه های یاد شده می باشد همین ترابط و تعامل دو سویه میان دین و سایر شؤون حیات انسانی فضا و وضعیتی را پدید آورده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فربه شدن دیگر بخش ها بدون فربه شدن دین کارساز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چنین جوامعی اصلاحات دنیوی باید بر محور و مبنای اصلاحات دینی صورت پذیرد و گرنه چالش های ویران گری را تجربه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این فرض اصلاحاتی که در حوزه های دیگر انجام می پذیرد، به بار نخواهد نشست</w:t>
      </w:r>
      <w:r>
        <w:rPr>
          <w:rFonts w:eastAsia="IRNazanin" w:cs="IRNazanin"/>
          <w:color w:val="111111"/>
          <w:sz w:val="28"/>
          <w:szCs w:val="28"/>
          <w:rtl w:val="true"/>
          <w:lang w:bidi="fa-IR"/>
        </w:rPr>
        <w:t xml:space="preserve">. </w:t>
      </w:r>
      <w:r>
        <w:rPr>
          <w:rStyle w:val="FootnoteAnchor"/>
          <w:rtl w:val="true"/>
        </w:rPr>
        <w:footnoteReference w:id="44"/>
      </w:r>
      <w:r>
        <w:rPr>
          <w:rFonts w:ascii="IRNazanin" w:hAnsi="IRNazanin" w:eastAsia="IRNazanin"/>
          <w:color w:val="111111"/>
          <w:sz w:val="28"/>
          <w:sz w:val="28"/>
          <w:szCs w:val="28"/>
          <w:rtl w:val="true"/>
          <w:lang w:bidi="fa-IR"/>
        </w:rPr>
        <w:t>چنان که در سخن مولا علی علیه السلام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يترك الناس شيئاً من امر دينهم لاستصلاح دنياهم الا فتح الله عليهم ما هم اضرّ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مردمی که دین را برای اصلاح دنیای خود ترک نمودند جز این نیست که خداوند ضررهای بزرگ تری را بر آن ها وارد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 هایی که مقوم اصلاحات در حیات انسانی به شمار می آیند</w:t>
      </w:r>
      <w:r>
        <w:rPr>
          <w:rFonts w:eastAsia="IRNazanin" w:cs="IRNazanin"/>
          <w:color w:val="111111"/>
          <w:sz w:val="28"/>
          <w:szCs w:val="28"/>
          <w:rtl w:val="true"/>
          <w:lang w:bidi="fa-IR"/>
        </w:rPr>
        <w:t>:</w:t>
      </w:r>
    </w:p>
    <w:p>
      <w:pPr>
        <w:pStyle w:val="Heading4"/>
        <w:numPr>
          <w:ilvl w:val="3"/>
          <w:numId w:val="1"/>
        </w:numPr>
        <w:rPr/>
      </w:pPr>
      <w:bookmarkStart w:id="48" w:name="__RefHeading___Toc6132930_2870459653"/>
      <w:bookmarkStart w:id="49" w:name="_Toc17"/>
      <w:bookmarkEnd w:id="48"/>
      <w:r>
        <w:rPr>
          <w:rtl w:val="true"/>
        </w:rPr>
        <w:t xml:space="preserve">الف </w:t>
      </w:r>
      <w:r>
        <w:rPr>
          <w:rtl w:val="true"/>
        </w:rPr>
        <w:t xml:space="preserve">- </w:t>
      </w:r>
      <w:r>
        <w:rPr>
          <w:rtl w:val="true"/>
        </w:rPr>
        <w:t>اندیشه</w:t>
      </w:r>
      <w:bookmarkEnd w:id="49"/>
    </w:p>
    <w:p>
      <w:pPr>
        <w:pStyle w:val="BookText"/>
        <w:rPr/>
      </w:pPr>
      <w:r>
        <w:rPr>
          <w:rFonts w:ascii="IRNazanin" w:hAnsi="IRNazanin" w:eastAsia="IRNazanin"/>
          <w:color w:val="111111"/>
          <w:sz w:val="28"/>
          <w:sz w:val="28"/>
          <w:szCs w:val="28"/>
          <w:rtl w:val="true"/>
          <w:lang w:bidi="fa-IR"/>
        </w:rPr>
        <w:t>در توضیح آن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گونه اصلاحات می بایست مسبوق به ارایه طرح و نظریه و اندیشه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به این معنی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باشد اصلاحی در حوزه ای از زندگی فردی یا اجتماعی آغاز شود باید قبلاً نظریه و اندیشه ای جایگزین در همان عرصه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بدون اندیشه ای جایگزین، اصلاحاتی رخ نمی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حسین علیه السلام هنگامی که آهنگ عراق فرمود، نامه ای را که در حکم وصیت نامه بود به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ابن حنفیه نوشت که در آن دکترین و اندیشه اصلاح طلبانه و مبانی معرفتی و اعتقادی خود را این گونه مطرح ساختند </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الرَّحِيمِ هَذَا مَا أَوْصَى بِهِ الْحُسَيْنُ بْنُ عَلِىُّ بْنُ أَبِيطَالِبِ الَىَّ أَخِيهِ مُحَمَّدِ الْمَعْرُوفِ بِابْنِ الحنفيه انَّ الْحُسَيْنِ يَشْهَدُ أَنْ لَا اله الَّا اللَّهُ وَحْدَهُ لَا شریک لَهُ وَ انَّ مُحَمَّداً عَبْدُهُ وَ</w:t>
      </w:r>
    </w:p>
    <w:p>
      <w:pPr>
        <w:pStyle w:val="BookText"/>
        <w:rPr/>
      </w:pPr>
      <w:r>
        <w:rPr>
          <w:rFonts w:ascii="Amiri" w:hAnsi="Amiri" w:eastAsia="Amiri" w:cs="Amiri"/>
          <w:color w:val="111111"/>
          <w:sz w:val="28"/>
          <w:sz w:val="28"/>
          <w:szCs w:val="28"/>
          <w:rtl w:val="true"/>
          <w:lang w:bidi="ar-SA"/>
        </w:rPr>
        <w:t>رَسُولُهُ جَاءَ بِالْحَقِّ مِنْ عِنْدِهِ وَ انَّ الجنه وَ النَّارَ حَقُّ وَ انَّ الساعه آتِيهِ لَا رَيْبَ فِيهَا وَ انَّ اللَّهَ يَبْعَثُ مَنْ فِي الْقُبُورِ وَ أَنِّى لَمْ اخْرُجْ أَشَراً وَ لَا بَطَراً وَ لَا مُفْسِداً وَ لَا ظَالِماً وَ أَنَّمَا خَرَجَتْ لِطَلَبِ الاِصلاحِ فِي أُمِّهِ جدى وَ شَيِّعْهُ أَبِي عَلِىُّ بْنُ أَبِيطَالِبٍ</w:t>
      </w:r>
      <w:r>
        <w:rPr>
          <w:rStyle w:val="FootnoteAnchor"/>
          <w:rtl w:val="true"/>
        </w:rPr>
        <w:footnoteReference w:id="45"/>
      </w:r>
      <w:r>
        <w:rPr>
          <w:rFonts w:ascii="IRNazanin" w:hAnsi="IRNazanin" w:eastAsia="IRNazanin"/>
          <w:color w:val="111111"/>
          <w:sz w:val="28"/>
          <w:sz w:val="28"/>
          <w:szCs w:val="28"/>
          <w:rtl w:val="true"/>
          <w:lang w:bidi="fa-IR"/>
        </w:rPr>
        <w:t xml:space="preserve"> یعنی این وصیت حسین بن علی بن ابیطالب است به برادر خود محمد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حنفیه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که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شهادت می دهم که خدا یکی است و به یکتایی او اقرار و اعتراف دارم او خدایی است که شریک و نظیر ندارد و نیز شهادت می دهم که محمد بنده ی او و فرستاده اوست و از جانب پروردگار براستی و درستی و حق و حقیقت به رسالت برخاست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گواهی می دهم که بهشت و دوزخ حق است و روز رستاخیز یعنی روزی که تمام آفریدگان در برابر میزان عدل الهی بر خود می لرزند قابل انکار نیست؛ در آن روز است که همه، سر از خاک گور بر می دارند و در محضر عدل الهی پیشانی تضرع بر خاک می سایند و خداوند قهار میان بندگانش داوری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شهادت می دهم که قیام و نهضت من برای حرص به مقام و خوش گذارانی یا دامن زدن بر آتش ظلم و فساد نیست و من ستم کار و مفسد و تباهکار نیستم، بلکه برخاسته ام تا زنجیر بدبختی و اسارت را از دست و پای ستم دیدگان باز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برخاسته ام تا پیروان جد ارجمندم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عبدالله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پدر بزرگوارم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زیر بار شکنجه ها و مصیبت ها رهایی بخشم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رؤوس کلی و مبانی معرفتی و اندیشه رهبری آن در قیام عاشورا و نهضت حسینی در محورهای زیر خلاصه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 بینی توحیدی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جهان و همه اجزای آن بر محور حق حرکت می کند و درستی و نادرستی هر حادثه بر این مبنا سنجیده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مبارزاتی الهی است که، بر پایه حق شکل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نوع که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اعتقادی، سیاسی و یا نظامی و زیستن و شهادت در این مسیر فرق نمی کند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جامعیت و کمال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اندیشه ای الهی، راهی کامل، برنامه ای همه جانبه و نظامی فراگیر برای زندگی انسان است و هرگونه تحلیل و تفسیر یک پدیده دینی تنها در ذیل چنین </w:t>
      </w:r>
      <w:bookmarkStart w:id="50" w:name="pg9467_94579"/>
    </w:p>
    <w:p>
      <w:pPr>
        <w:pStyle w:val="BookText"/>
        <w:rPr/>
      </w:pPr>
      <w:bookmarkEnd w:id="50"/>
      <w:r>
        <w:rPr>
          <w:rFonts w:ascii="IRNazanin" w:hAnsi="IRNazanin" w:eastAsia="IRNazanin"/>
          <w:color w:val="111111"/>
          <w:sz w:val="28"/>
          <w:sz w:val="28"/>
          <w:szCs w:val="28"/>
          <w:rtl w:val="true"/>
          <w:lang w:bidi="fa-IR"/>
        </w:rPr>
        <w:t xml:space="preserve">تعریفی معنی می یابد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استمرار رهبری الهی پیامبر صلی الله علیه وآله وسلم در جهت پاسداری از دستاوردهای مکتب، تبیین و تفسیر آن، حفظ حاکمیت دین بر جامعه و ایستادگی در برابر هر گونه تحریف و انحراف بوده تمامی اعمال و حرکات امام علیه السلام در هر میدان و به هر شکلی، بر این پایه قابل بررسی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است که در راستای حاکمیت حق بر همه شؤون و مقررات و تلاش های همه جانبه خود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نوع 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و دنیا با یکدیگر گره خورده، هر نوع تلاش و مبارزه در این مسیر جز حرکت در مسیر کلی حق هویت دیگری ندارد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به معروف و نهی از منکر و جهاد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نصیحت و خیرخواهی تا برخورد قهرآمیز با هر گونه فساد و تبهکاری، تحریف و انحراف به عنوان یک وظیفه شناخته شده و تعریف شده دینی و پیروزی و شهادت در اندیشه توحیدی دو فرد از کلی است</w:t>
      </w:r>
      <w:r>
        <w:rPr>
          <w:rFonts w:eastAsia="IRNazanin" w:cs="IRNazanin"/>
          <w:color w:val="111111"/>
          <w:sz w:val="28"/>
          <w:szCs w:val="28"/>
          <w:rtl w:val="true"/>
          <w:lang w:bidi="fa-IR"/>
        </w:rPr>
        <w:t xml:space="preserve">. </w:t>
      </w:r>
      <w:r>
        <w:rPr>
          <w:rStyle w:val="FootnoteAnchor"/>
          <w:rtl w:val="true"/>
        </w:rPr>
        <w:footnoteReference w:id="46"/>
      </w:r>
    </w:p>
    <w:p>
      <w:pPr>
        <w:pStyle w:val="Heading4"/>
        <w:numPr>
          <w:ilvl w:val="3"/>
          <w:numId w:val="1"/>
        </w:numPr>
        <w:rPr/>
      </w:pPr>
      <w:bookmarkStart w:id="51" w:name="__RefHeading___Toc6132932_2870459653"/>
      <w:bookmarkStart w:id="52" w:name="_Toc18"/>
      <w:bookmarkEnd w:id="51"/>
      <w:r>
        <w:rPr>
          <w:rtl w:val="true"/>
        </w:rPr>
        <w:t xml:space="preserve">ب </w:t>
      </w:r>
      <w:r>
        <w:rPr>
          <w:rtl w:val="true"/>
        </w:rPr>
        <w:t xml:space="preserve">- </w:t>
      </w:r>
      <w:r>
        <w:rPr>
          <w:rtl w:val="true"/>
        </w:rPr>
        <w:t>موزون سازی</w:t>
      </w:r>
      <w:bookmarkEnd w:id="52"/>
    </w:p>
    <w:p>
      <w:pPr>
        <w:pStyle w:val="BookText"/>
        <w:rPr/>
      </w:pPr>
      <w:r>
        <w:rPr>
          <w:rFonts w:ascii="IRNazanin" w:hAnsi="IRNazanin" w:eastAsia="IRNazanin"/>
          <w:color w:val="111111"/>
          <w:sz w:val="28"/>
          <w:sz w:val="28"/>
          <w:szCs w:val="28"/>
          <w:rtl w:val="true"/>
          <w:lang w:bidi="fa-IR"/>
        </w:rPr>
        <w:t>هر حرکت و اندیشه اصلاحی باید موزون و هماهنگ و همه جانبه صورت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اصلاحات و موزون سازی حوزه های اصلاح پذیر توأمان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اصلاحاتی که در هر قلمرو و بخشی آغاز می گردد عدم توازن پدید آمده را شناسایی و سپس فرآیند موزون سازی میان بخش های آن را آغاز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اصلاحات در عرصه سیاست، زمانی موضوعیت پیدا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میان مردم و دولت ساختار قدرت و حاکمیت ناموزونی رخ نموده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در دست طبقه یا صنفی خاص انباشته می گردد مردم از سرنوشتی که در انتظارشان است بیگانه نگه داشته می شوند و به عبارت دیگر سرنوشت و آینده ای از پیش ساخته برای آن ها تدارک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اصلاحات در چنین وضعیتی همان توزیع متوازن قدرت میان ملت و دولت و حاکمیت است و هر جریانی که برای ایجاد چنین توازنی راه نیفتد نمی تواند فرآیند اصلاحاتی داشته باشد</w:t>
      </w:r>
      <w:r>
        <w:rPr>
          <w:rFonts w:eastAsia="IRNazanin" w:cs="IRNazanin"/>
          <w:color w:val="111111"/>
          <w:sz w:val="28"/>
          <w:szCs w:val="28"/>
          <w:rtl w:val="true"/>
          <w:lang w:bidi="fa-IR"/>
        </w:rPr>
        <w:t xml:space="preserve">. </w:t>
      </w:r>
      <w:r>
        <w:rPr>
          <w:rStyle w:val="FootnoteAnchor"/>
          <w:rtl w:val="true"/>
        </w:rPr>
        <w:footnoteReference w:id="47"/>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حسین علیه السلام از چنین شکاف و ناموزونی که در قدرت پدید آمده بود سخت رنج می برد </w:t>
      </w:r>
    </w:p>
    <w:p>
      <w:pPr>
        <w:pStyle w:val="BookText"/>
        <w:rPr/>
      </w:pPr>
      <w:r>
        <w:rPr>
          <w:rFonts w:ascii="IRNazanin" w:hAnsi="IRNazanin" w:eastAsia="IRNazanin"/>
          <w:color w:val="111111"/>
          <w:sz w:val="28"/>
          <w:sz w:val="28"/>
          <w:szCs w:val="28"/>
          <w:rtl w:val="true"/>
          <w:lang w:bidi="fa-IR"/>
        </w:rPr>
        <w:t>او بخاطر نبود توازن در ساختار حکومت عصر خویش و معرفی عدم مشروعیت آن ها به روشن گری و اصلاحات در حوزه های معرفت دینی و فرهنگی و سیاسی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در محلی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و یارانش را مخاطب قرار داد و بعد از شکر و سپاس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جدم رسول خدا صلی الله علیه وآله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شمار فرمان روای ستکمار بدکار و قلدری را بنگرد که به حقوق خداوند تجاوز می کند و پیمان او ا می شکند و با فرامین الهی و روش پیامبر صلی الله علیه وآله وسلم او مخالفت می ورزد و در میان مردم به تعدی و تجاوز حکومت می کند و با این همه او را از زشتکاری باز ندارد، بر خدا واجب است که چنین کسی را به آتش غضبش بسوزاند این چنین فرمانروایان جایر و شریر، بندگان شیطاند و از بندگی پرودرگار سر باز زده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ها در زمین فساد می کنند و حدود و فرامین خداوندی را زیر پا می گذارند و هر چه از اموال و غنایم است برای خود گرد می آورند حلال خدا را حرام می کنند و حرام خدا را حلال می شمارند و این چنین دیو سیرتان بدسرشت شایسته حکومت و فرماندهی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هر کسی برای رهبری و قیادت مسلمانان شایسته ترم، زیرا از نزدیکان رسول خدا صلی الله علیه وآله وسلم هستم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وانى احق بهذا الامر لقرابتي من رسول الله صلی الله علیه وآله وسلم</w:t>
      </w:r>
      <w:r>
        <w:rPr>
          <w:rFonts w:eastAsia="IRNazanin" w:cs="IRNazanin"/>
          <w:color w:val="111111"/>
          <w:sz w:val="28"/>
          <w:szCs w:val="28"/>
          <w:rtl w:val="true"/>
          <w:lang w:bidi="fa-IR"/>
        </w:rPr>
        <w:t xml:space="preserve">».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 xml:space="preserve">امام علیه السلام از یک منظر شاهد رشد ناموزون دین بود او می دید که دین در عرصه اجتماع و سیاست کم پیدا و پنهان است و چنین ناموزونی را هم برای دین و هم برای جامعه دینی زیان بار و فساد آور می دانست از این رو حرکت اصلاحی را در راستای تثبیت و حضور دین در تعاملات سیاسی و اجتماعی پی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نهضت امام حسین علیه السلام یک درک قوی و یک بصیرت نافذ وجود داشت که پشت پرده ظواهر را می بیند؛ و به عبارت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خشت خام می بیند چیزی را که دیگران در آینه نمی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جریان پشت پرده ضد اسلامی امویان را که مردم ظاهر بین نمی دیدند، می دید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دیدگاه حزبی و سلطنتی ابوسفیان در مورد حکومت خواندنی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خانه عثمان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بنی امیه تلقفوها تلقف </w:t>
      </w:r>
      <w:r>
        <w:rPr>
          <w:rStyle w:val="FootnoteAnchor"/>
          <w:rtl w:val="true"/>
        </w:rPr>
        <w:footnoteReference w:id="49"/>
      </w:r>
      <w:r>
        <w:rPr>
          <w:rFonts w:ascii="Amiri" w:hAnsi="Amiri" w:eastAsia="Amiri" w:cs="Amiri"/>
          <w:color w:val="111111"/>
          <w:sz w:val="28"/>
          <w:sz w:val="28"/>
          <w:szCs w:val="28"/>
          <w:rtl w:val="true"/>
          <w:lang w:bidi="ar-SA"/>
        </w:rPr>
        <w:t xml:space="preserve">الكره اما و الذى يحلف به ابوسفيان لا جنه و لا نار و مازلت </w:t>
      </w:r>
      <w:bookmarkStart w:id="53" w:name="pg9467_94581"/>
    </w:p>
    <w:p>
      <w:pPr>
        <w:pStyle w:val="BookText"/>
        <w:rPr/>
      </w:pPr>
      <w:bookmarkEnd w:id="53"/>
      <w:r>
        <w:rPr>
          <w:rFonts w:ascii="IRNazanin" w:hAnsi="IRNazanin" w:eastAsia="IRNazanin"/>
          <w:color w:val="111111"/>
          <w:sz w:val="28"/>
          <w:sz w:val="28"/>
          <w:szCs w:val="28"/>
          <w:rtl w:val="true"/>
          <w:lang w:bidi="fa-IR"/>
        </w:rPr>
        <w:t>ارجوها لكم ولتصيرن الى ابناء كم وراثة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ای بنی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توپ ملک و سلطنت را نگذارید از تیپ شما خارج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همدیگر پاس بدهید و نگذارید از میان شما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و بهشت و جهنم همه دروغ است و حکومت و سلطنت را موروثی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موضوع ولایت عهدی یزید و بیعت گرفتن از مردم و در پیشاپیش همه، از امام حسین علیه السلام ، جامه عمل پوشاندن به تفکر خطرناک ابوسفیانی یعنی تفکر حزبی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مردم ظاهربین و گول تظاهر خور و حمل به ظاهر کن، هیچ گونه توجهی به این امور نداشتند</w:t>
      </w:r>
      <w:r>
        <w:rPr>
          <w:rFonts w:eastAsia="IRNazanin" w:cs="IRNazanin"/>
          <w:color w:val="111111"/>
          <w:sz w:val="28"/>
          <w:szCs w:val="28"/>
          <w:rtl w:val="true"/>
          <w:lang w:bidi="fa-IR"/>
        </w:rPr>
        <w:t xml:space="preserve">. </w:t>
      </w:r>
      <w:r>
        <w:rPr>
          <w:rStyle w:val="FootnoteAnchor"/>
          <w:rtl w:val="true"/>
        </w:rPr>
        <w:footnoteReference w:id="50"/>
      </w:r>
    </w:p>
    <w:p>
      <w:pPr>
        <w:pStyle w:val="Heading4"/>
        <w:numPr>
          <w:ilvl w:val="3"/>
          <w:numId w:val="1"/>
        </w:numPr>
        <w:rPr/>
      </w:pPr>
      <w:bookmarkStart w:id="54" w:name="__RefHeading___Toc6132934_2870459653"/>
      <w:bookmarkStart w:id="55" w:name="_Toc19"/>
      <w:bookmarkEnd w:id="54"/>
      <w:r>
        <w:rPr>
          <w:rtl w:val="true"/>
        </w:rPr>
        <w:t xml:space="preserve">ج </w:t>
      </w:r>
      <w:r>
        <w:rPr>
          <w:rtl w:val="true"/>
        </w:rPr>
        <w:t xml:space="preserve">- </w:t>
      </w:r>
      <w:r>
        <w:rPr>
          <w:rtl w:val="true"/>
        </w:rPr>
        <w:t>کارآمدی</w:t>
      </w:r>
      <w:bookmarkEnd w:id="55"/>
    </w:p>
    <w:p>
      <w:pPr>
        <w:pStyle w:val="BookText"/>
        <w:rPr/>
      </w:pPr>
      <w:r>
        <w:rPr>
          <w:rFonts w:ascii="IRNazanin" w:hAnsi="IRNazanin" w:eastAsia="IRNazanin"/>
          <w:color w:val="111111"/>
          <w:sz w:val="28"/>
          <w:sz w:val="28"/>
          <w:szCs w:val="28"/>
          <w:rtl w:val="true"/>
          <w:lang w:bidi="fa-IR"/>
        </w:rPr>
        <w:t>از جمله عناصر و سازه های جریان اصلاحات کارآمدی است اصلاحات همیشه رو به سوی کارآمدی و کارآمد شدن دارد اصلاحات در حوزه دین و آگاه سازی مردم و دادن بینش درست و فهم عمیق نیز چنین حکمی دارد هر اصلاح دینی در حوزه معرفت و باورها اگر کارآمدی و کارآمد شدن معرفت دینی درست را در پی نداشته باشد آن نه صلاح است بلکه افساد است</w:t>
      </w:r>
      <w:r>
        <w:rPr>
          <w:rFonts w:eastAsia="IRNazanin" w:cs="IRNazanin"/>
          <w:color w:val="111111"/>
          <w:sz w:val="28"/>
          <w:szCs w:val="28"/>
          <w:rtl w:val="true"/>
          <w:lang w:bidi="fa-IR"/>
        </w:rPr>
        <w:t xml:space="preserve">.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بخاطر همین امام حسین علیه السلام در حقیقت بایزید تنها مبارزه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بالاتر از این بود که هدفش فرد و شخص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او اصولی و کلی بود در حقیقت امام حسین علیه السلام با جهل و ظلم مبارزه می کرد؛ و در پی دادن فهم درست از دین جد بزرگوارش و راست و مستقیم کردن آن در میان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زیارت به ما تلقین کردهاند و تعلیم داده اند که هدف اصلی این مبارزه از بین بردن جهل و گمراهی و کارآمد کردن دین جد بزرگوارش است چنان که در زیارت اربعین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بذل مهجته </w:t>
      </w:r>
      <w:r>
        <w:rPr>
          <w:rStyle w:val="FootnoteAnchor"/>
          <w:rtl w:val="true"/>
        </w:rPr>
        <w:footnoteReference w:id="52"/>
      </w:r>
      <w:r>
        <w:rPr>
          <w:rFonts w:ascii="IRNazanin" w:hAnsi="IRNazanin" w:eastAsia="IRNazanin"/>
          <w:color w:val="111111"/>
          <w:sz w:val="28"/>
          <w:sz w:val="28"/>
          <w:szCs w:val="28"/>
          <w:rtl w:val="true"/>
          <w:lang w:bidi="fa-IR"/>
        </w:rPr>
        <w:t>فیک لیستنقذ عبادک من الجهاله وحيره الضلاله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خون قلب خویش را در راه تو نثار کرد تا بندگان تو را از نادانی و حیرت گمراهی نجات بخشد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از جهالت مردم این نبود که چون مردم بی سواد بودند درس نخوانده بودند مرتکب چنین عملی شدند و اگر درس خوانده و تحصیل کرده بودند نمی کردند نه در اصطلاح دین جهالت بیشتر در مقابل عقل گفته می شود؛ و مقصود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تنبه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w:t>
      </w:r>
      <w:bookmarkStart w:id="56" w:name="pg9467_94582"/>
    </w:p>
    <w:p>
      <w:pPr>
        <w:pStyle w:val="BookText"/>
        <w:rPr/>
      </w:pPr>
      <w:bookmarkEnd w:id="56"/>
      <w:r>
        <w:rPr>
          <w:rFonts w:ascii="IRNazanin" w:hAnsi="IRNazanin" w:eastAsia="IRNazanin"/>
          <w:color w:val="111111"/>
          <w:sz w:val="28"/>
          <w:sz w:val="28"/>
          <w:szCs w:val="28"/>
          <w:rtl w:val="true"/>
          <w:lang w:bidi="fa-IR"/>
        </w:rPr>
        <w:t>مردم باید داشته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حفظ و ضبط کلیات است و عقل قوه تجزیه و تحلیل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در گفتاری در نکوهش مردم کوفه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مرگ بر شما باد ای جماعت خون خوار و خون ریز که مانند گرگ دهان باز کرده اید، مگر شما نامردهای پست نبودید که به من نامه نوشتید و استغاثه و التماس کردید تا به سوی شما بیایم؟ اکنون که دعوت شما را اجابت کرده و به سوی شما شتافته ام برخلاف عهد و پیمان شمشیر های خود را از نیام به روی من کشیده اید و آتشی را که می باید برای دشمنان خدا برافروزید برای سوختن ریشه و بنیان پسر پیامبر صلی الله علیه وآله وسلم و نور چشم فاطمه زهرا علیها السلام برافروخته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بودید که دم از دین و شریعت پیامبر صلی الله علیه وآله وسلم می زدید، چه شد که صفحه حیاتتان ورق خورد و با دوستان خود دشمنی ورزیدید و به نفع دشمنانتان برای منکوب کردن دوستان خود آستین بالا زدید؟ </w:t>
      </w:r>
      <w:r>
        <w:rPr>
          <w:rStyle w:val="FootnoteAnchor"/>
          <w:rtl w:val="true"/>
        </w:rPr>
        <w:footnoteReference w:id="53"/>
      </w:r>
    </w:p>
    <w:p>
      <w:pPr>
        <w:pStyle w:val="Heading4"/>
        <w:numPr>
          <w:ilvl w:val="3"/>
          <w:numId w:val="1"/>
        </w:numPr>
        <w:rPr/>
      </w:pPr>
      <w:bookmarkStart w:id="57" w:name="__RefHeading___Toc6132936_2870459653"/>
      <w:bookmarkStart w:id="58" w:name="_Toc20"/>
      <w:bookmarkEnd w:id="57"/>
      <w:r>
        <w:rPr>
          <w:rtl w:val="true"/>
        </w:rPr>
        <w:t xml:space="preserve">د </w:t>
      </w:r>
      <w:r>
        <w:rPr>
          <w:rtl w:val="true"/>
        </w:rPr>
        <w:t xml:space="preserve">- </w:t>
      </w:r>
      <w:r>
        <w:rPr>
          <w:rtl w:val="true"/>
        </w:rPr>
        <w:t>تدریج و تدرج</w:t>
      </w:r>
      <w:bookmarkEnd w:id="58"/>
    </w:p>
    <w:p>
      <w:pPr>
        <w:pStyle w:val="Heading5"/>
        <w:numPr>
          <w:ilvl w:val="4"/>
          <w:numId w:val="1"/>
        </w:numPr>
        <w:rPr/>
      </w:pPr>
      <w:bookmarkStart w:id="59" w:name="__RefHeading___Toc6132938_2870459653"/>
      <w:bookmarkStart w:id="60" w:name="_Toc21"/>
      <w:bookmarkEnd w:id="59"/>
      <w:r>
        <w:rPr>
          <w:rtl w:val="true"/>
        </w:rPr>
        <w:t>اشاره</w:t>
      </w:r>
      <w:bookmarkEnd w:id="60"/>
    </w:p>
    <w:p>
      <w:pPr>
        <w:pStyle w:val="BookText"/>
        <w:rPr/>
      </w:pPr>
      <w:r>
        <w:rPr>
          <w:rFonts w:ascii="IRNazanin" w:hAnsi="IRNazanin" w:eastAsia="IRNazanin"/>
          <w:color w:val="111111"/>
          <w:sz w:val="28"/>
          <w:sz w:val="28"/>
          <w:szCs w:val="28"/>
          <w:rtl w:val="true"/>
          <w:lang w:bidi="fa-IR"/>
        </w:rPr>
        <w:t>تدریج و تدرج از خصوصیات و ویژگی های اصلاحات هستند که تدریج دلالت بر زمان مند بودن و تدرج نشانگر مرحله دار بودن آن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اصلاحات در صورتی زایش و تولید خواهد داشت و به بار می نشیند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بستر و مسیر طولانی را که آمیخته به صبر ، تحمل، استقامت و چالش 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و سپری شود، یعنی اصلاحات آزمون بدهد و آزمون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برنامه ریزی و مدیریت پشتوانه آن باشد بنابراین آزمون، برنامه ریزی و مدیریت شرط و اساس کارآمدی و به ثمر نشستن اصلاحات را سامان می دهد</w:t>
      </w:r>
      <w:r>
        <w:rPr>
          <w:rFonts w:eastAsia="IRNazanin" w:cs="IRNazanin"/>
          <w:color w:val="111111"/>
          <w:sz w:val="28"/>
          <w:szCs w:val="28"/>
          <w:rtl w:val="true"/>
          <w:lang w:bidi="fa-IR"/>
        </w:rPr>
        <w:t xml:space="preserve">.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در بعضی از بیانات امام علیه السلام به همین تدریج و تدرج و تحمل سختی ها و صبر در مقابل ناملایمات و مبارزات تدریجی جهت به بار نشستن مبارزات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در نزدیکی کوفه مردی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اباهرم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شما را از حرم خدا بیرون کرد؟ حضرت در پاسخ فرمود </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ابا هرم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بنی امیه شتموا عرضی فصبرت و اخذوا مالی فصبرت و طلبوا دمی فهربت و ایم الله ليقتلونني فيلبسهم الله ذلاً شاملاً و سيفا قاطعاً ويسلط عليهم من يذلّهم حتى يكونوا اذل من قوم سبأ اذ ملكتهم امرأه فحكمت في اموالهم ودمائهم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یعنی ای ابا هرم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امیه به آبروی من لطمه زدند و من صبر کردم، مال و اموالم را گرفتند شکیبایی ورزیدم، ولی آنان به این اعمال هم اکتفا نکردند و خواستند خونم را بریزند از این رو از دست آنان گریختم، ولی به خدا سوگند که عاقبت اینها مرا 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چیزی نمی گذرد که خداوند جامه ننگ و ادبار و خواری و فرومایگی را بر قامت منحوس و نازیبای آنان می پوشاند و شمشیر برنده ای بر سر آنان فرود می آورد و کسی را بر این طایفه گمراه مسلط می کند که یک یک آنان را از سریر قلدری به خاک خواری و پستی بکشد، تا اینکه از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که زنی بر آنان حکومت می کرد و بر مال و جانشان تسلط داشت پست تر و ذلیل تر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هنگامی که حضرت با عیال و خاندان خود وداع می کردند و همه را به صبر و شکیبایی دعوت نمودند و این سخنان را ایراد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استعدّوا للبلاء واعلموا ان الله حامیکم و حافظکم و سینجيكم من شر الاعداء و يجعل عاقبه امركم الى خير و يعذب عدوكم بانواع العذاب و يعوّضكم عن هذه البليه بانواع النّعم و الكرامه فلا تشكوا ولا تقولوا بالسنتكم ما ينقص عن قدركم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تحمل رنج ها و مصیبت ها و ناکامی ها و ناروایی ها، خویش را آماد کنید و دل قوی دارید که قادر یکتا، پشتیبان و نگهبان شماست و تنها اوست که شما را از شر دشمنان بداندیش نجات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مهربان شما را سرافراز خواهد کرد و سرانجام پیروزی از آن شما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بردباری به خرج دهید و صبور باشید و در محنت ها و اسارت ها پای ثبات خویش را نلغزانید این مصیبت های زودگذر تمام شدنی است، ولی به پاداش این جان فشانی ها به نعمت های ابدی و جاویدان خداوندی خواهید رسید و بر سر کرامت و بزرگواری تکیه خواهید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خواهید در مقام و عظمت شما خللی وارد نشود،</w:t>
      </w:r>
    </w:p>
    <w:p>
      <w:pPr>
        <w:pStyle w:val="BookText"/>
        <w:rPr/>
      </w:pPr>
      <w:r>
        <w:rPr>
          <w:rFonts w:ascii="IRNazanin" w:hAnsi="IRNazanin" w:eastAsia="IRNazanin"/>
          <w:color w:val="111111"/>
          <w:sz w:val="28"/>
          <w:sz w:val="28"/>
          <w:szCs w:val="28"/>
          <w:rtl w:val="true"/>
          <w:lang w:bidi="fa-IR"/>
        </w:rPr>
        <w:t>هیچ گاه زبان به شکایت نگشایید و د رهر لحظه و هر مقام که اندوه سینه شما را می فشارد خاموشی گزینید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در بلاها بردبار باشید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اهداف اصلاحات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نظام و حرکت و جریانی نمی تواند بدون تعیین هدف یا اهدافی به حیات و وجودش ادامه دهد و چنان که گفته شد اصلاحات فرآیند و جریان تغییر دهنده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قهراً هدف یا اهدافی فراسوی آن وجود دارد و همین اهداف جایگاه و ارزش آن </w:t>
      </w:r>
    </w:p>
    <w:p>
      <w:pPr>
        <w:pStyle w:val="BookText"/>
        <w:rPr/>
      </w:pPr>
      <w:r>
        <w:rPr>
          <w:rFonts w:ascii="IRNazanin" w:hAnsi="IRNazanin" w:eastAsia="IRNazanin"/>
          <w:color w:val="111111"/>
          <w:sz w:val="28"/>
          <w:sz w:val="28"/>
          <w:szCs w:val="28"/>
          <w:rtl w:val="true"/>
          <w:lang w:bidi="fa-IR"/>
        </w:rPr>
        <w:t>را مشخص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اصلاحات در هر قلمر و اهداف یا هدف متناسب به همان حوزه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رسیدن به هدف هر قلمرو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 دین، اقتصاد ، فرهنگ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و روش خاص و مناسب آن را می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فرآیند اصلاحات از ارزش و کارکرد بالایی برخوردار است، شناخت و استفاده از شیوه و روش های منطقی و کارآمد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نگاه امام حسین علیه السلام در کنار اهداف میان مدت و کوتاه مدت که برای اصلاحات معین شده است بلند مدت ترین و اساسی ترین هدف اصلاحات درد و چیز تبلور و نمود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تامين حقوق الهى</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تامین حقوق انسانی</w:t>
      </w:r>
    </w:p>
    <w:p>
      <w:pPr>
        <w:pStyle w:val="BookText"/>
        <w:rPr/>
      </w:pPr>
      <w:r>
        <w:rPr>
          <w:rFonts w:ascii="IRNazanin" w:hAnsi="IRNazanin" w:eastAsia="IRNazanin"/>
          <w:color w:val="111111"/>
          <w:sz w:val="28"/>
          <w:sz w:val="28"/>
          <w:szCs w:val="28"/>
          <w:rtl w:val="true"/>
          <w:lang w:bidi="fa-IR"/>
        </w:rPr>
        <w:t>امام علیه السلام در بخشی از جواب نامه به معاویه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فترکت سنه رسول الله تعمداً و تبعت هواک بغير هدى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 به عمد پشت پا به سنت و روش پیامبر بزرگوار زدی و آنچه طبع هوس باز و دماغ پر نخوتت خواست آنچنان کردی و از راه خداوند سرپیچیدی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خطبه ای که به نام امر به معروف و نهی از منکر معروف است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با چشمان خود بخوبی می بیند که حقوق خداوندی ادا نمی شود و پیمان او را می شکنند و دم بر نمی آورید ولی برای پشیزی حقوق از دست رفته پدرانتان فریاد می کشید و ضجه می 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رسول خدا را پامال می کنند و به یغما می برند، هزار کر و کور و بینوا در شهرستان ها از بینوایی ناله می زنند و شما به این مناظر شگفت انگیز می نگرید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علیه السلام در دفاع از حقوق انسانی و مسلمانان در همان جواب به معاویه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سلّطه على اهل الاسلام يقتلهم و يقطع ايديهم وأرجلهم و يسمل اعينهم و يصلبهم جذوع النخل کانك لست من هذه الامه وليسوامنک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باز به همین اکتفا نکردی و یک خطازاده خطاکار را بر مسلمانان حکومت دادی تا خونشان را بریزد و دست و پای آن ها را از پیکرشان جدا سازد و چشمان آن ها را کور کند و امت ارادتمند محمد صلی الله علیه وآله وسلم را، به شاخه های درخت خرما به چهار میخ بکشد، 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که تو از این امت نیستی و این امت هم از تو نیستند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عدالت، برابری، آزادی، استقلال و دینداری که در پاره ای از سخنان آن حضرت به مثابه اهداف آمده اند، همه در نهایت برای تحقق و هدف یاد شده می باشند عدالت دینداری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bookmarkStart w:id="61" w:name="pg9467_94585"/>
    </w:p>
    <w:p>
      <w:pPr>
        <w:pStyle w:val="BookText"/>
        <w:rPr/>
      </w:pPr>
      <w:bookmarkEnd w:id="61"/>
      <w:r>
        <w:rPr>
          <w:rFonts w:ascii="IRNazanin" w:hAnsi="IRNazanin" w:eastAsia="IRNazanin"/>
          <w:color w:val="111111"/>
          <w:sz w:val="28"/>
          <w:sz w:val="28"/>
          <w:szCs w:val="28"/>
          <w:rtl w:val="true"/>
          <w:lang w:bidi="fa-IR"/>
        </w:rPr>
        <w:t>آن جهت مطلوبند که بوسیله آن ها حقوق الهی و انسانی تامین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راز نگاه کلان حضرت امام حسین علیه السلام به هدف اصلاحات در نهضت خودش برخاسته از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ها و قلمروهایی که باید اصلاح شوند در ارتباط زنجیره ای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اصلاحات سیاسی جدای از اصلاحات اقتصادی دست یافتنی نیست، چنان که اصلاحات اقتصای بدون اصلاح حوزه سیاست، کارآمد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اصلاحات سیاسی، اقتصادی نیز بدون اصلاحات فرهنگی و اجتماعی ره به جایی نمی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نگاه آن حضرت پیوند اصلاحات فرهنگی و اجتماعی، سیاسی و اقتصادی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روشن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جامعه دینی که نظم و تعامل اجتماعی بر مبنای دین سامان می یابد، طبعاً دین به عنوان یک سازه اصیل و اصلی در دورن سیستم به هم مرتبط، از خاستگاه و جایگاه بلند مرتبه ای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پهنا و گستره میدان اصلاحات در منظر امام حسین علیه السلام به وسعت ابعاد و شخصیت وجودی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شخصیت فردی و معنوی و شخصیت مادی و معنوی جامعه خاستگاه اصلاحات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ابعاد شخصیتی انسان و میدان های یاد شده در نگاه امام حسین علیه السلام در ترابط و تعاملند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اصلاحات در یک بخش به بخش های دیگر نیز سرایت می کند در این مقاله از میان همه میدان ها تنها میدان سیاسی، اقتصادی، فرهنگی و دینی مورد بحث قرار می گیرد</w:t>
      </w:r>
      <w:r>
        <w:rPr>
          <w:rFonts w:eastAsia="IRNazanin" w:cs="IRNazanin"/>
          <w:color w:val="111111"/>
          <w:sz w:val="28"/>
          <w:szCs w:val="28"/>
          <w:rtl w:val="true"/>
          <w:lang w:bidi="fa-IR"/>
        </w:rPr>
        <w:t>.</w:t>
      </w:r>
    </w:p>
    <w:p>
      <w:pPr>
        <w:pStyle w:val="Heading5"/>
        <w:numPr>
          <w:ilvl w:val="4"/>
          <w:numId w:val="1"/>
        </w:numPr>
        <w:rPr/>
      </w:pPr>
      <w:bookmarkStart w:id="62" w:name="__RefHeading___Toc6132940_2870459653"/>
      <w:bookmarkStart w:id="63" w:name="_Toc22"/>
      <w:bookmarkEnd w:id="62"/>
      <w:r>
        <w:rPr/>
        <w:t>1</w:t>
      </w:r>
      <w:r>
        <w:rPr>
          <w:rtl w:val="true"/>
        </w:rPr>
        <w:t xml:space="preserve">- </w:t>
      </w:r>
      <w:r>
        <w:rPr>
          <w:rtl w:val="true"/>
        </w:rPr>
        <w:t>حوزه و میدان سیاست</w:t>
      </w:r>
      <w:bookmarkEnd w:id="63"/>
    </w:p>
    <w:p>
      <w:pPr>
        <w:pStyle w:val="BookText"/>
        <w:rPr/>
      </w:pPr>
      <w:r>
        <w:rPr>
          <w:rFonts w:ascii="IRNazanin" w:hAnsi="IRNazanin" w:eastAsia="IRNazanin"/>
          <w:color w:val="111111"/>
          <w:sz w:val="28"/>
          <w:sz w:val="28"/>
          <w:szCs w:val="28"/>
          <w:rtl w:val="true"/>
          <w:lang w:bidi="fa-IR"/>
        </w:rPr>
        <w:t>بعد از رسول اکرم صلی الله علیه وآله وسلم در حوزه سیاست کج اندیشی ها و کج رفتاری های مختلف انجام پذیرفت؛ و روز به روز حکومت و سیاست، از الگوی حکومتی در نظام سیاسی که به وسیله رسول خدا حضرت محمد صلی الله علیه وآله وسلم ترسیم و پایه گذاری گردیده بود، فاصله می گرفت و تا زمان امام علیه السلام گستره کج اندیشی و کج رفتاری توسعه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روش هایی که حضرت در عرصه سیاست برگزید اصلاحات از بالا بود و محورهای زیر مورد تهاجم امواج اصلاحی قرار گرفت </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کادر رهبری از جهت تخصص و کاردانی تعهد و تقوای شغلی، داشتن معیارهای لازم برای ورود در جمع کارگزاران و نیز مشروعیت نسبت به رأس قدرت، باید اصلاح </w:t>
      </w:r>
    </w:p>
    <w:p>
      <w:pPr>
        <w:pStyle w:val="BookText"/>
        <w:rPr/>
      </w:pPr>
      <w:r>
        <w:rPr>
          <w:rFonts w:ascii="IRNazanin" w:hAnsi="IRNazanin" w:eastAsia="IRNazanin"/>
          <w:color w:val="111111"/>
          <w:sz w:val="28"/>
          <w:sz w:val="28"/>
          <w:szCs w:val="28"/>
          <w:rtl w:val="true"/>
          <w:lang w:bidi="fa-IR"/>
        </w:rPr>
        <w:t>می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حضرت اصلاحات را متوجه دو امر نموده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مشروعیت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کاردانی و 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بیانات حضرت عدم تعهد دینی و شغلی در کادر رهبری جامعه اسلامی به مثابه آفت بزرگی تشخیص داده شده که باید آفت زدایی شود و معیارها و روش های نادرست رسیدن به رهبری را در جامعه اسلامی باز نمایانده، اصلاحات را در آن ها لازم می بینند</w:t>
      </w:r>
      <w:r>
        <w:rPr>
          <w:rFonts w:eastAsia="IRNazanin" w:cs="IRNazanin"/>
          <w:color w:val="111111"/>
          <w:sz w:val="28"/>
          <w:szCs w:val="28"/>
          <w:rtl w:val="true"/>
          <w:lang w:bidi="fa-IR"/>
        </w:rPr>
        <w:t xml:space="preserve">.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امام حسین علیه السلام در بخشی از جواب نامه به مردم کوفه بعضی از معیارهای رهبری را در جامعه اسلامی اشاره می فرماید و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فلعمرى ما الامام الا الحاكم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حكم بالكتاب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 اساس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و قضاوت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بالكتاب القايم بالقسط، و الداين بدين الله الحاسب نفسه على ذات الله و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یعنی به جان خودم سوگند، هیچ کس شایسته نیست بر مسند پیشوایی و امامت بنشیند، مگر آنکه با کتاب آسمانی آشنایی داشته باشد و بر طبق احکام قرآن حکومت کند امام و پیشوا کسی است که تکیه بر مسند عدالت بزند و داد ستم دیده را از ستم کار بازستاند و امام و پیشوا کسی است که دینش دین خدا باشد و در راه خدا و دین خدا از سر جان برخیزد والسلام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در جواب یکی از نامه های معاویه نوشته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ای از تو به من رسید و در آن نامه نوشته بودی که کار حکومت و خلافت به تو محول شده و من نزد تو سزاوار آن نیستم و نیز یادآور شده ای که جمعی از قول من سخنانی به تو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این مطلب را به تو باز گفته اند مردمی چاپلوس و متملق و خبرچین و فتنه انگیزند که کارشان نمامی و سخن چینی است و می خواهند سنگ تفرقه در میان جمع بیندازند اینان دروغگو و گمراه کننده اند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و دوستان و یاران تو حزب و فرقه ای ستم کارید که دست دوستی به سوی شیطان دراز کرده اید آیا تو قاتل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بن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یاران نمازگزار و خداپرست او نیستی؟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چنین </w:t>
      </w:r>
    </w:p>
    <w:p>
      <w:pPr>
        <w:pStyle w:val="BookText"/>
        <w:rPr/>
      </w:pPr>
      <w:r>
        <w:rPr>
          <w:rFonts w:ascii="IRNazanin" w:hAnsi="IRNazanin" w:eastAsia="IRNazanin"/>
          <w:color w:val="111111"/>
          <w:sz w:val="28"/>
          <w:sz w:val="28"/>
          <w:szCs w:val="28"/>
          <w:rtl w:val="true"/>
          <w:lang w:bidi="fa-IR"/>
        </w:rPr>
        <w:t xml:space="preserve">مردان پاک سرشت و پاکدل را از دم شمشیر گذراندی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آنان را به سوگندهای غلاظ و شداد و پیمان های محکم و استوار مطمئن کردی و پس از آن به عهد و پیمان خداوند هم پشت پا زدی و پیمان او را ناچیز شمردی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 چه گستاخ و بی پروایی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تو کشنده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عمروبن الحمق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همنشین پیامبر صلی الله علیه وآله وسلم خدا نبودی؟ آیا هیچ می دانی خون چه نازنین مردی را بر خاک ریختی؟ او پارسا مردی بود که در عبادت خدا جسمش نحیف و لاغر و رنگش زرد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تو قاتل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 بن سمیه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نوشت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دین علی بن ابيطالب است و تو خونخوار جبار در پاسخ او نوشتی که هر که بر روش علی علیه السلام است او را از دم شمشیر بگذرانید؛ و او هم به امر تو چنین کرد و خون پاک حضرمی و دیگر یاران علی را بیرحمانه بخاک ریخت و پیکر آن آزاد مردان مسلمان را قطعه قطعه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علی همان دین پسر عمش پیغمبر بزرگوار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محمد بن عبدالله را می شناسی و می دانی که او کیست؟ او همان کسی است که تو اکنون به نام او بر جایگاهش تکیه زده ای و بر جان و مال مسلمانان حکومت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 بدبخت فرومایه تو و خاندان تو این بزرگواری و شرافت را ندارید که بر مسند پیشوای مسلمانان و بزرگ ترین رادمرد جهان یعنی محمد تکیه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تونیز باید مانند پدرانت از این شهر به آن شهر کوچ کنی و به سوداگری بپردازی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معاویه به تو می گویم هر چه بخواهی بر ضد من حیله گری کن من از حیله جنبنده ناچیزی چون تو باک ندارم و بخدا امیدوارم و می دانم که حیله گری ها و مکاری های تو کوچک ترین آسیبی به من نمی تواند برساند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تویی که بندگان شایسته و صالح خدا را با گمانی بی اساس می گیری و در بند می افکنی و با تهمتی ناروا ریششان را به خونشان خضاب می کنی</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گستاخ بی حیا دوستان خدا را از خانه هایشان و از کنار زن و فرزندانشان به شهرهای دوردست و ناشناس تبعید می کنی تا برای پسر نادان شراب خوار و سگ بازی بیعت بگیری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به گفته های نابخردانه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و 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سفیه، گوش فرا می دهی و پرهیزگاری و پاکدامنی را ناچیز می شماری</w:t>
      </w:r>
      <w:r>
        <w:rPr>
          <w:rFonts w:eastAsia="IRNazanin" w:cs="IRNazanin"/>
          <w:color w:val="111111"/>
          <w:sz w:val="28"/>
          <w:szCs w:val="28"/>
          <w:rtl w:val="true"/>
          <w:lang w:bidi="fa-IR"/>
        </w:rPr>
        <w:t xml:space="preserve">.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 xml:space="preserve">در دوران بعد از رحلت رسول اکرم صلی الله علیه وآله وسلم رویکرد و تلقی بخش بزرگی از مسئولان و کارگزاران از سیاست، ابزاری و شغلی می شود؛ و چنین رویکردی آفاتی فراوان را به همراه دارد که برخی از آن ها را می توان نام برد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مفاهیم و واقعیت های حقوقی مثل حقوق الهی و حقوق اساسی و حقوق اجتماعی و حقوق طبیعی به بازی گرفته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به مثابه یک ابزار به کار گرفته شده از هویت معرفتی و علمی تهی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و همت زمامداران به افزودن درآمد و حفظ قدرت است تا ارایه خدمت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تملق، چاپلوسی، دروغ، فریب، زبان بازی، قومیت و زور به عنوان شیوه و معیار ورود در حوزه سیاست، جایگاه ویژه ای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و مردم از ساز و کارهای مبانی مشروعیت و مقبولیت نظام سیاسی محسوب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یک مبنای ثابت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دین و خواه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مشروعیت و مقبولیت نظام سیاسی وجود ندارد</w:t>
      </w:r>
      <w:r>
        <w:rPr>
          <w:rFonts w:eastAsia="IRNazanin" w:cs="IRNazanin"/>
          <w:color w:val="111111"/>
          <w:sz w:val="28"/>
          <w:szCs w:val="28"/>
          <w:rtl w:val="true"/>
          <w:lang w:bidi="fa-IR"/>
        </w:rPr>
        <w:t xml:space="preserve">.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از منظر نگاه امام حسین علیه السلام نظام سیاسی نظامی است که معرفت دینی ریشه و اساس آن را می سازد و خادم بودن این نظام را سمت و سوی الهی می دهد به هیمن جهت بازی با واقعیت های حقیقی و حقوقی، نگاه شغلی و ابزاری به سیاست، ابهام و تزلزل مبانی مشروعیت نظام، روابط گرایی به جای شایسته سالاری و ضوابط پذیری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نظامی از لحظا تیوریک مفقود و مردود است و از حیث عملی دارای کم ترین ارزش برخوردار نیست که سرنوشت محتوم آن نابودی در دراز مدت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روش هایی که حضرت علیه السلام در فرآیند اصلاحات برگزیده اصلاحات همه جانبه بود اصلاحات همه جانبه به روش های مختلفی اطلاق می شود از جمله اینکه برنامه اصلاحی را به طور آشکار به همه اعلام کند یا اصلاحات را به طور ضربتی به پیش ببرد و یا این که اصلاحات را به طور همزمان در تمامی حوزه های حیاتی آغاز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و صحیح شدن همه جانبه کارگزاران و مسئولان بلند پایه سرچشمه اصلاح جامعه است و استقامت جامعه پرورش دهنده رهبران و کارگزاران سالم و صلاح می باشد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علیه السلام در قسمتی از خطبه ای به نام امر به معروف و نهی از منکر در خطاب به مردم و </w:t>
      </w:r>
      <w:bookmarkStart w:id="64" w:name="pg9467_94589"/>
    </w:p>
    <w:p>
      <w:pPr>
        <w:pStyle w:val="BookText"/>
        <w:rPr/>
      </w:pPr>
      <w:bookmarkEnd w:id="64"/>
      <w:r>
        <w:rPr>
          <w:rFonts w:ascii="IRNazanin" w:hAnsi="IRNazanin" w:eastAsia="IRNazanin"/>
          <w:color w:val="111111"/>
          <w:sz w:val="28"/>
          <w:sz w:val="28"/>
          <w:szCs w:val="28"/>
          <w:rtl w:val="true"/>
          <w:lang w:bidi="fa-IR"/>
        </w:rPr>
        <w:t>برخی از خواص جامعه این چنین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ترین مصیبت و رنج از آن شماست که دست از وظایف خود کشیدید و در اجرای احکام حلال و حرام خداوند کوتاهی ورزیدید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رشته کار از دست شما در رفت و به دست زورگویان ستم پیشه افتاد و شما نشسته اید و به فجایع نگاه می کنید و احکام و امور خداوند را تسلیمشان کرده اید و این ستم گران خیره سر در پی شهوت رانی و کام جویی خویشند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برای اینکه از مرگ می ترسید و برای اینکه به چند روز عمر گذران علاقمندید خدا را فراموش کرده اید و با ستمکاران مماشات روا می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ستم خویش مشغول هستند و شما سرگرم زندگانی آلوده و بی حقیقت خود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حقوق بدبختان دفاع نمی کنید و مشتی بیچاره ها از پا افتاده را زیر دست و پای جابرین قلدرها رها کرده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ستم کاران خدا ناشناس گروهی ضعیف بینوا را به اطراف و اکناف تبعید می کنند، کشور با آراء ناصوابشان زیر و رو می شود و گروهی بزرگوار در برابر خودرایی و خیره سری آنان خوار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تن مداح و چاپلوس برای سیم و زر در شهرها و ولایات بر فراز منبرها می روند و در تحسین و تمجید این ستمگران فریاد می زنند و گلو پاره می کنند، شگفتا که این سنگ دلان چه ظلم هایی در زمین می کنند و حکام و نمایندگان آنان چه زورهایی به مردم می گویند، بالاخره خداوند عادل بین ما و ایشان حکم می کند</w:t>
      </w:r>
      <w:r>
        <w:rPr>
          <w:rFonts w:eastAsia="IRNazanin" w:cs="IRNazanin"/>
          <w:color w:val="111111"/>
          <w:sz w:val="28"/>
          <w:szCs w:val="28"/>
          <w:rtl w:val="true"/>
          <w:lang w:bidi="fa-IR"/>
        </w:rPr>
        <w:t xml:space="preserve">. </w:t>
      </w:r>
      <w:r>
        <w:rPr>
          <w:rStyle w:val="FootnoteAnchor"/>
          <w:rtl w:val="true"/>
        </w:rPr>
        <w:footnoteReference w:id="59"/>
      </w:r>
    </w:p>
    <w:p>
      <w:pPr>
        <w:pStyle w:val="Heading5"/>
        <w:numPr>
          <w:ilvl w:val="4"/>
          <w:numId w:val="1"/>
        </w:numPr>
        <w:rPr/>
      </w:pPr>
      <w:bookmarkStart w:id="65" w:name="__RefHeading___Toc6132942_2870459653"/>
      <w:bookmarkStart w:id="66" w:name="_Toc23"/>
      <w:bookmarkEnd w:id="65"/>
      <w:r>
        <w:rPr/>
        <w:t>2</w:t>
      </w:r>
      <w:r>
        <w:rPr>
          <w:rtl w:val="true"/>
        </w:rPr>
        <w:t xml:space="preserve">- </w:t>
      </w:r>
      <w:r>
        <w:rPr>
          <w:rtl w:val="true"/>
        </w:rPr>
        <w:t>میدان دین</w:t>
      </w:r>
      <w:bookmarkEnd w:id="66"/>
    </w:p>
    <w:p>
      <w:pPr>
        <w:pStyle w:val="Heading6"/>
        <w:numPr>
          <w:ilvl w:val="5"/>
          <w:numId w:val="1"/>
        </w:numPr>
        <w:rPr/>
      </w:pPr>
      <w:bookmarkStart w:id="67" w:name="__RefHeading___Toc6132944_2870459653"/>
      <w:bookmarkStart w:id="68" w:name="_Toc24"/>
      <w:bookmarkEnd w:id="67"/>
      <w:r>
        <w:rPr>
          <w:rtl w:val="true"/>
        </w:rPr>
        <w:t>اشاره</w:t>
      </w:r>
      <w:bookmarkEnd w:id="68"/>
    </w:p>
    <w:p>
      <w:pPr>
        <w:pStyle w:val="BookText"/>
        <w:rPr/>
      </w:pPr>
      <w:r>
        <w:rPr>
          <w:rFonts w:ascii="IRNazanin" w:hAnsi="IRNazanin" w:eastAsia="IRNazanin"/>
          <w:color w:val="111111"/>
          <w:sz w:val="28"/>
          <w:sz w:val="28"/>
          <w:szCs w:val="28"/>
          <w:rtl w:val="true"/>
          <w:lang w:bidi="fa-IR"/>
        </w:rPr>
        <w:t>منظور از اصلاحات دینی اصلاح دین نیست، زیرا آن هیچ گونه اعوجاج و نقصی بر نداشته تا نیاز به استوار ساختن و کامل کردن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مقصود اصلاح فهم و شناخت دین و تصحیح دین داری افراد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زمان امام حسین علیه السلام همین بخش دین به شدت آفت برداشته بود و امام علیه السلام پس از آسیب شناسی به دنبال آفت زدایی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اصلاحات دینی که حضرت در پی آن بود در دو بخش زیر تبلور و نمود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و فهم درست دین</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کارکرد و بکارگیری و حضور دین در ذهنیت و عینیت فرد و جامعه </w:t>
      </w:r>
      <w:r>
        <w:rPr>
          <w:rFonts w:eastAsia="IRNazanin" w:cs="IRNazanin"/>
          <w:color w:val="111111"/>
          <w:sz w:val="28"/>
          <w:szCs w:val="28"/>
          <w:rtl w:val="true"/>
          <w:lang w:bidi="fa-IR"/>
        </w:rPr>
        <w:t xml:space="preserve">. </w:t>
      </w:r>
      <w:bookmarkStart w:id="69" w:name="pg9467_94590"/>
    </w:p>
    <w:p>
      <w:pPr>
        <w:pStyle w:val="Heading6"/>
        <w:numPr>
          <w:ilvl w:val="5"/>
          <w:numId w:val="1"/>
        </w:numPr>
        <w:rPr/>
      </w:pPr>
      <w:bookmarkStart w:id="70" w:name="__RefHeading___Toc6132946_2870459653"/>
      <w:bookmarkStart w:id="71" w:name="_Toc25"/>
      <w:bookmarkEnd w:id="69"/>
      <w:bookmarkEnd w:id="70"/>
      <w:r>
        <w:rPr>
          <w:rtl w:val="true"/>
        </w:rPr>
        <w:t>اصلاحات در شناخت و فهم دین</w:t>
      </w:r>
      <w:bookmarkEnd w:id="71"/>
    </w:p>
    <w:p>
      <w:pPr>
        <w:pStyle w:val="Heading6"/>
        <w:numPr>
          <w:ilvl w:val="5"/>
          <w:numId w:val="1"/>
        </w:numPr>
        <w:rPr/>
      </w:pPr>
      <w:bookmarkStart w:id="72" w:name="__RefHeading___Toc6132948_2870459653"/>
      <w:bookmarkStart w:id="73" w:name="_Toc26"/>
      <w:bookmarkEnd w:id="72"/>
      <w:r>
        <w:rPr>
          <w:rtl w:val="true"/>
        </w:rPr>
        <w:t>اشاره</w:t>
      </w:r>
      <w:bookmarkEnd w:id="73"/>
    </w:p>
    <w:p>
      <w:pPr>
        <w:pStyle w:val="BookText"/>
        <w:rPr/>
      </w:pPr>
      <w:r>
        <w:rPr>
          <w:rFonts w:ascii="IRNazanin" w:hAnsi="IRNazanin" w:eastAsia="IRNazanin"/>
          <w:color w:val="111111"/>
          <w:sz w:val="28"/>
          <w:sz w:val="28"/>
          <w:szCs w:val="28"/>
          <w:rtl w:val="true"/>
          <w:lang w:bidi="fa-IR"/>
        </w:rPr>
        <w:t xml:space="preserve">در بخش نخست یعنی فهم دین آفات زیر فهم دین را دشوار ساخته بود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نگری و ظاهر فهمی آسیب بزرگی بود که بر فهم دینی جامعه سایه افکنده بود، این گونه فهم، دست کم دو پیامد منفی از خود به جای می گذارد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جلوگیری از تعمق و تنوع فهم و مشروعیت دادن به فهم واحد و ساده از 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ناتوان ساختن دین از حضور در عرصه ها و عصرهای مختلف و متفاوت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چنین حضوری متوقف بر سیال و شناور بودن هویت دین است و این مهم تنها از راه عمق بخشیدن و فهم درست از دین میسر می گردد</w:t>
      </w:r>
      <w:r>
        <w:rPr>
          <w:rFonts w:eastAsia="IRNazanin" w:cs="IRNazanin"/>
          <w:color w:val="111111"/>
          <w:sz w:val="28"/>
          <w:szCs w:val="28"/>
          <w:rtl w:val="true"/>
          <w:lang w:bidi="fa-IR"/>
        </w:rPr>
        <w:t>.</w:t>
      </w:r>
    </w:p>
    <w:p>
      <w:pPr>
        <w:pStyle w:val="Heading6"/>
        <w:numPr>
          <w:ilvl w:val="5"/>
          <w:numId w:val="1"/>
        </w:numPr>
        <w:rPr/>
      </w:pPr>
      <w:bookmarkStart w:id="74" w:name="__RefHeading___Toc6132950_2870459653"/>
      <w:bookmarkStart w:id="75" w:name="_Toc27"/>
      <w:bookmarkEnd w:id="74"/>
      <w:r>
        <w:rPr/>
        <w:t>1</w:t>
      </w:r>
      <w:r>
        <w:rPr>
          <w:rtl w:val="true"/>
        </w:rPr>
        <w:t xml:space="preserve">- </w:t>
      </w:r>
      <w:r>
        <w:rPr>
          <w:rtl w:val="true"/>
        </w:rPr>
        <w:t>فهم مصلحت گرایانه از دین</w:t>
      </w:r>
      <w:bookmarkEnd w:id="75"/>
    </w:p>
    <w:p>
      <w:pPr>
        <w:pStyle w:val="BookText"/>
        <w:rPr/>
      </w:pPr>
      <w:r>
        <w:rPr>
          <w:rFonts w:ascii="IRNazanin" w:hAnsi="IRNazanin" w:eastAsia="IRNazanin"/>
          <w:color w:val="111111"/>
          <w:sz w:val="28"/>
          <w:sz w:val="28"/>
          <w:szCs w:val="28"/>
          <w:rtl w:val="true"/>
          <w:lang w:bidi="fa-IR"/>
        </w:rPr>
        <w:t>چنین فهمی دین را تا حد یک ابزار تنزل می دهد و از هویت یک پارچه دین می کاهد و آن را قطعه قطعه می کند، که در واقع دین از نظام داوری به زیر کشیده می شود و مصلحت عملی و جهت دار معیار و داور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این وضعیت بر امام حسین علیه السلام گران تمام می شود و او را ناراحت می کند و در پی تغییر چنین تفکری می افتد و قرآن را داور قرار می دهد و نیز با استفاده ابزاری و معامله بر دین را مطرود می داند</w:t>
      </w:r>
      <w:r>
        <w:rPr>
          <w:rFonts w:eastAsia="IRNazanin" w:cs="IRNazanin"/>
          <w:color w:val="111111"/>
          <w:sz w:val="28"/>
          <w:szCs w:val="28"/>
          <w:rtl w:val="true"/>
          <w:lang w:bidi="fa-IR"/>
        </w:rPr>
        <w:t>.</w:t>
      </w:r>
    </w:p>
    <w:p>
      <w:pPr>
        <w:pStyle w:val="Heading6"/>
        <w:numPr>
          <w:ilvl w:val="5"/>
          <w:numId w:val="1"/>
        </w:numPr>
        <w:rPr/>
      </w:pPr>
      <w:bookmarkStart w:id="76" w:name="__RefHeading___Toc6132952_2870459653"/>
      <w:bookmarkStart w:id="77" w:name="_Toc28"/>
      <w:bookmarkEnd w:id="76"/>
      <w:r>
        <w:rPr/>
        <w:t>2</w:t>
      </w:r>
      <w:r>
        <w:rPr>
          <w:rtl w:val="true"/>
        </w:rPr>
        <w:t xml:space="preserve">- </w:t>
      </w:r>
      <w:r>
        <w:rPr>
          <w:rtl w:val="true"/>
        </w:rPr>
        <w:t>روش فهم</w:t>
      </w:r>
      <w:bookmarkEnd w:id="77"/>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اندک تأمل، در می یابیم که ظاهر فهمی و فهم مصلحت گرایانه از دین، برآمده از به کارگیری روش های نامناسب در فهم معنی و مصداق کلام باری تعالی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حضرت سخت تلاش داشت تا روش های صحیح و مناسب فهم دین را معرفی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این روش شناخت واحد از دین و قرآن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منظور حضرت معرفی شیوه و روش صحیح است که به فهم های متنوع از دین می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حضرت روشی را برای فهم دین صحیح و مناسب می داند که روش و مبانی معرفت بشری در کنار روش وحیانی و معارف کارشناسان اصیل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ائمه معصومین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 و کار آن را بسازند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بخاطر همین حضرت توصیه میکند تا از راهش آن را فراگیرند</w:t>
      </w:r>
      <w:r>
        <w:rPr>
          <w:rFonts w:eastAsia="IRNazanin" w:cs="IRNazanin"/>
          <w:color w:val="111111"/>
          <w:sz w:val="28"/>
          <w:szCs w:val="28"/>
          <w:rtl w:val="true"/>
          <w:lang w:bidi="fa-IR"/>
        </w:rPr>
        <w:t xml:space="preserve">. </w:t>
      </w:r>
      <w:bookmarkStart w:id="78" w:name="pg9467_94591"/>
    </w:p>
    <w:p>
      <w:pPr>
        <w:pStyle w:val="BookText"/>
        <w:rPr/>
      </w:pPr>
      <w:bookmarkEnd w:id="78"/>
      <w:r>
        <w:rPr>
          <w:rFonts w:ascii="IRNazanin" w:hAnsi="IRNazanin" w:eastAsia="IRNazanin"/>
          <w:color w:val="111111"/>
          <w:sz w:val="28"/>
          <w:sz w:val="28"/>
          <w:szCs w:val="28"/>
          <w:rtl w:val="true"/>
          <w:lang w:bidi="fa-IR"/>
        </w:rPr>
        <w:t xml:space="preserve">با توجه به روش یاد شده، روشی که از هر گونه مبانی معرفتی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فلسفی، علمی، منطقی، عرفانی، تاریخی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 می باشد، به ظاهر بینی و جمود فکری و یا آنارشیسم معرفتی می انجامد و همین طور اگر پر از مبانی معارف بشری باشد به دور از مبنای وحیانی سر از تفسیر و فهم به رأی بیرون می آورد؛ و این هر دو شیوه ناکارآمد و ناتوان از درک عمیق معانی و مصادیق کلام خداوند متعال می باشند؛ و بدین منظور، حضرت، اصلاحات روش فهم قرآن و دین را در برنامه هایش گنجانده بود</w:t>
      </w:r>
      <w:r>
        <w:rPr>
          <w:rFonts w:eastAsia="IRNazanin" w:cs="IRNazanin"/>
          <w:color w:val="111111"/>
          <w:sz w:val="28"/>
          <w:szCs w:val="28"/>
          <w:rtl w:val="true"/>
          <w:lang w:bidi="fa-IR"/>
        </w:rPr>
        <w:t>.</w:t>
      </w:r>
    </w:p>
    <w:p>
      <w:pPr>
        <w:pStyle w:val="Heading6"/>
        <w:numPr>
          <w:ilvl w:val="5"/>
          <w:numId w:val="1"/>
        </w:numPr>
        <w:rPr/>
      </w:pPr>
      <w:bookmarkStart w:id="79" w:name="__RefHeading___Toc6132954_2870459653"/>
      <w:bookmarkStart w:id="80" w:name="_Toc29"/>
      <w:bookmarkEnd w:id="79"/>
      <w:r>
        <w:rPr>
          <w:rtl w:val="true"/>
        </w:rPr>
        <w:t>اصلاحات در حضور دین</w:t>
      </w:r>
      <w:bookmarkEnd w:id="80"/>
    </w:p>
    <w:p>
      <w:pPr>
        <w:pStyle w:val="BookText"/>
        <w:rPr/>
      </w:pPr>
      <w:r>
        <w:rPr>
          <w:rFonts w:ascii="IRNazanin" w:hAnsi="IRNazanin" w:eastAsia="IRNazanin"/>
          <w:color w:val="111111"/>
          <w:sz w:val="28"/>
          <w:sz w:val="28"/>
          <w:szCs w:val="28"/>
          <w:rtl w:val="true"/>
          <w:lang w:bidi="fa-IR"/>
        </w:rPr>
        <w:t>در بخش دوم که کارکرد و حضور دین در ذهن و عینی جامعه و فرد است، شکاف ها و نابسامانی های جدی وجود داشت که حضرت، اصلاح آن را، پی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امام علیه السلام می دید آنچه در بیرون واقع شده است و بر رفتار مردم سایه افکنده چیزی غیر از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چیزها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جهل، که پیامد آن، مرگ حق گرایی و واقع بینی است که از زنده ترین پیام های دین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شدن تعصب، که لازمه آن گریز از طریق هدایت و روش نو و مقاومت در مقابل استدلال محکم و منطقی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است که حضرت انگیزه نهضت را برای اقامه حق می داند تا پرده تعصب را بدرد و استدلال پذیری را در ذهن ها بدمد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سرگرم شدن فرد و جامعه به محدود نگری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تعلقات زبانی، قومی و نژادی و خانوادگی در مقام داوری و تعاملات اجتماعی و سیاسی، نتیجه قهری سیطره یاد شده بر رفتار و اذهان جامعه و فرد عدم حضور فعال دین در شیون مختلف حیات بشری توأم با سستی و کسالت در امر دین داری می باشد</w:t>
      </w:r>
      <w:r>
        <w:rPr>
          <w:rFonts w:eastAsia="IRNazanin" w:cs="IRNazanin"/>
          <w:color w:val="111111"/>
          <w:sz w:val="28"/>
          <w:szCs w:val="28"/>
          <w:rtl w:val="true"/>
          <w:lang w:bidi="fa-IR"/>
        </w:rPr>
        <w:t xml:space="preserve">. </w:t>
      </w:r>
      <w:r>
        <w:rPr>
          <w:rStyle w:val="FootnoteAnchor"/>
          <w:rtl w:val="true"/>
        </w:rPr>
        <w:footnoteReference w:id="60"/>
      </w:r>
    </w:p>
    <w:p>
      <w:pPr>
        <w:pStyle w:val="Heading6"/>
        <w:numPr>
          <w:ilvl w:val="5"/>
          <w:numId w:val="1"/>
        </w:numPr>
        <w:rPr/>
      </w:pPr>
      <w:bookmarkStart w:id="81" w:name="__RefHeading___Toc6132956_2870459653"/>
      <w:bookmarkStart w:id="82" w:name="_Toc30"/>
      <w:bookmarkEnd w:id="81"/>
      <w:r>
        <w:rPr>
          <w:rtl w:val="true"/>
        </w:rPr>
        <w:t>روش های اصلاحات در فهم و حضور دین</w:t>
      </w:r>
      <w:bookmarkEnd w:id="82"/>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روشی که حضرت، هم در فهم دین و هم در بخش حضور دین برای اصلاحات آن دو محور، در پیش گرفت، به طور عمده به این قرار است</w:t>
      </w:r>
      <w:r>
        <w:rPr>
          <w:rFonts w:eastAsia="IRNazanin" w:cs="IRNazanin"/>
          <w:color w:val="111111"/>
          <w:sz w:val="28"/>
          <w:szCs w:val="28"/>
          <w:rtl w:val="true"/>
          <w:lang w:bidi="fa-IR"/>
        </w:rPr>
        <w:t xml:space="preserve">: </w:t>
      </w:r>
      <w:bookmarkStart w:id="83" w:name="pg9467_94592"/>
    </w:p>
    <w:p>
      <w:pPr>
        <w:pStyle w:val="BookText"/>
        <w:rPr/>
      </w:pPr>
      <w:bookmarkEnd w:id="83"/>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اصلاحات از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عمدتاً شامل رهبران دینی، و سلاطین و کارگزاران می شود و می باید کسانی که در این بدنه قرار دارند و یا قرار می گیرند هم فهم درستی از دین داشته باشند و هم دین در اعمال و رفتار آن ها بروز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حضرت علیه السلام بیان فساد و انحراف فرهنگی و دینی در سطوح بالای جامعه است و قیام حضرت به خاطر زدودن چنین انحرافات و فسادهایی است؛ تا دین آرام گیرد و استوار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دو مهم جز با فهم درست از دین و نیز حضور فعال و کارکرد عینی دین به دست نمی آید</w:t>
      </w:r>
      <w:r>
        <w:rPr>
          <w:rFonts w:eastAsia="IRNazanin" w:cs="IRNazanin"/>
          <w:color w:val="111111"/>
          <w:sz w:val="28"/>
          <w:szCs w:val="28"/>
          <w:rtl w:val="true"/>
          <w:lang w:bidi="fa-IR"/>
        </w:rPr>
        <w:t>.</w:t>
      </w:r>
    </w:p>
    <w:p>
      <w:pPr>
        <w:pStyle w:val="Heading6"/>
        <w:numPr>
          <w:ilvl w:val="5"/>
          <w:numId w:val="1"/>
        </w:numPr>
        <w:rPr/>
      </w:pPr>
      <w:bookmarkStart w:id="84" w:name="__RefHeading___Toc6132958_2870459653"/>
      <w:bookmarkStart w:id="85" w:name="_Toc31"/>
      <w:bookmarkEnd w:id="84"/>
      <w:r>
        <w:rPr>
          <w:rtl w:val="true"/>
        </w:rPr>
        <w:t>اصلاحات از پایین</w:t>
      </w:r>
      <w:bookmarkEnd w:id="85"/>
    </w:p>
    <w:p>
      <w:pPr>
        <w:pStyle w:val="BookText"/>
        <w:rPr/>
      </w:pPr>
      <w:r>
        <w:rPr>
          <w:rFonts w:ascii="IRNazanin" w:hAnsi="IRNazanin" w:eastAsia="IRNazanin"/>
          <w:color w:val="111111"/>
          <w:sz w:val="28"/>
          <w:sz w:val="28"/>
          <w:szCs w:val="28"/>
          <w:rtl w:val="true"/>
          <w:lang w:bidi="fa-IR"/>
        </w:rPr>
        <w:t xml:space="preserve">در زمان امام حسین علیه السلام در میان توده مردم فهم دین و کارکرد و حضور آن به آفت هایی آلوده گردیده بود طبعاً کار آمدترین شیوه در این وضعیت روش اصلاحات از پایین است و حضرت با استفاده از همین روش بر عناصر زیر تأکید و توجه نمود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رنگ کردن ارزش های دینی در میان مردم مثل همنشینی با انسان های فقیر و مستضعف، فرق نگذاشتن میان مردم شریف و توده مردم، امتیاز دهی بر حسب تقوا و دانایی، مذمت غیبت و ثنا و مدحگویی غیر منصفانه و بیجا و چاپلوسی، تأکید بر وحدت امت</w:t>
      </w:r>
    </w:p>
    <w:p>
      <w:pPr>
        <w:pStyle w:val="BookText"/>
        <w:rPr/>
      </w:pPr>
      <w:r>
        <w:rPr>
          <w:rFonts w:ascii="IRNazanin" w:hAnsi="IRNazanin" w:eastAsia="IRNazanin"/>
          <w:color w:val="111111"/>
          <w:sz w:val="28"/>
          <w:sz w:val="28"/>
          <w:szCs w:val="28"/>
          <w:rtl w:val="true"/>
          <w:lang w:bidi="fa-IR"/>
        </w:rPr>
        <w:t xml:space="preserve">اسلامی و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می شود که دین به مثابه تعامل و ارتباط اجتماعی و سیاسی، اقتصادی و خانوادگی قرار گیرد، تا در سایه آن وحدت، محبت، صداقت، همدلی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جوهره و هویت کارکردی دین را می سازد میان امت اسلامی گسترش یابند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توسعه نهادها، سازمان ها و تشکیلات دینی جهت تعمیق، تکامل و کارآمد شدن عناصر دینی </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حضرت اصلاحات با روش از بالا را به طور آرام و تدریجی و با صبر و حوصله انجام دادند؛ یعنی روشی که حضرت برای سلامت فهم دین و کارکرد و حضور دین در جامعه برگزید، شیوه آرام و تدریجی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دو حرکت و هدف بیشتر صبغه و هویت فرهنگی دارد و از این رو حرکت تدریجی را طلب می کنند</w:t>
      </w:r>
      <w:r>
        <w:rPr>
          <w:rFonts w:eastAsia="IRNazanin" w:cs="IRNazanin"/>
          <w:color w:val="111111"/>
          <w:sz w:val="28"/>
          <w:szCs w:val="28"/>
          <w:rtl w:val="true"/>
          <w:lang w:bidi="fa-IR"/>
        </w:rPr>
        <w:t xml:space="preserve">. </w:t>
      </w:r>
      <w:r>
        <w:rPr>
          <w:rStyle w:val="FootnoteAnchor"/>
          <w:rtl w:val="true"/>
        </w:rPr>
        <w:footnoteReference w:id="61"/>
      </w:r>
      <w:bookmarkStart w:id="86" w:name="pg9467_94593"/>
    </w:p>
    <w:p>
      <w:pPr>
        <w:pStyle w:val="Heading5"/>
        <w:numPr>
          <w:ilvl w:val="4"/>
          <w:numId w:val="1"/>
        </w:numPr>
        <w:rPr/>
      </w:pPr>
      <w:bookmarkStart w:id="87" w:name="__RefHeading___Toc6132960_2870459653"/>
      <w:bookmarkStart w:id="88" w:name="_Toc32"/>
      <w:bookmarkEnd w:id="86"/>
      <w:bookmarkEnd w:id="87"/>
      <w:r>
        <w:rPr/>
        <w:t>3</w:t>
      </w:r>
      <w:r>
        <w:rPr>
          <w:rtl w:val="true"/>
        </w:rPr>
        <w:t xml:space="preserve">- </w:t>
      </w:r>
      <w:r>
        <w:rPr>
          <w:rtl w:val="true"/>
        </w:rPr>
        <w:t>میدان اقتصاد</w:t>
      </w:r>
      <w:bookmarkEnd w:id="88"/>
    </w:p>
    <w:p>
      <w:pPr>
        <w:pStyle w:val="BookText"/>
        <w:rPr/>
      </w:pPr>
      <w:r>
        <w:rPr>
          <w:rFonts w:ascii="IRNazanin" w:hAnsi="IRNazanin" w:eastAsia="IRNazanin"/>
          <w:color w:val="111111"/>
          <w:sz w:val="28"/>
          <w:sz w:val="28"/>
          <w:szCs w:val="28"/>
          <w:rtl w:val="true"/>
          <w:lang w:bidi="fa-IR"/>
        </w:rPr>
        <w:t>اقتصاد و معیشت از میدان هایی بود که حضرت علیه السلام اصلاحات در آن را خیلی لازم و حیاتی می دانست، چون در زمان حضرت علیه السلام حجم خرابی و فساد در این حوزه خیلی چشم گیر بود و انحصار بر چهره توزیع گسترده شده بود معمولاً سرمایه و کالا و خدمات برای جمعی محدود که بیشتر سران اقوام و قبایل و نزدیکان و خویشان خلیفه و نیز شخص خلیفه آن را تشکیل می داد توزیع می شد و به صورت مالکیت انحصاری از آن ها بهره برداری 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طبیعتاً این وضعیت از نظر امام حسین علیه السلام که تأمین حقوق الهی و انسانی مهم ترین اهدافش بود قابل قبول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پیامبر اسلام صلی الله علیه وآله وسلم آن حضرت هیچ کار اساسی را به بنی امیه واگذار نکرد، ولی بعد از پیامبر صلی الله علیه وآله وسلم به تدریجاً بنی امیه در دستگاه های اسلامی نفوذ کردند و بزرگ ترین اشتباه تاریخی و سیاسی که در زمان خلیفه دوم رخ داد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پسران ابوسفیان به نام یزید والی شام شد و بعد از او معاویه حاکم شام شد و بیست سال یعنی تا آخر حکومت عثمان بر شامات سوریه که مشتمل بر سوریه فعلی و قسمتی از ترکیه فعلی و لبنان فعلی و فلسطین فعلی بود حکومت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یک جای پا برای بنی امیه 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که خلیفه شد، پای بنی امیه به طور وسیعی در دستگاه اسلامی باز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مناصب اسلامی مثل حکومت های مهم و بزرگ مصر، کوفه و بصره به دست بنی امیه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وزارت خود عثمان به دست مروان حکم افتاد و این قدم بسیار بزرگی بود که بنی امیه به طرف مقاصد خودشان پیش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هم روز به روز وضع خودش را تحکیم می کرد تا زمان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فقط دو نیرو در اختیار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پست های مهم سیاسی، قدرت سیاسی و دیگر بیت المال، قدرت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اصطلاح رؤسا از رشوه آبستن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رؤساهم فقد اعظمت رشوتهم و ملیت غرایز هم</w:t>
      </w:r>
      <w:r>
        <w:rPr>
          <w:rFonts w:eastAsia="IRNazanin" w:cs="IRNazanin"/>
          <w:color w:val="111111"/>
          <w:sz w:val="28"/>
          <w:szCs w:val="28"/>
          <w:rtl w:val="true"/>
          <w:lang w:bidi="fa-IR"/>
        </w:rPr>
        <w:t xml:space="preserve">» </w:t>
      </w:r>
      <w:r>
        <w:rPr>
          <w:rStyle w:val="FootnoteAnchor"/>
          <w:rtl w:val="true"/>
        </w:rPr>
        <w:footnoteReference w:id="62"/>
      </w:r>
      <w:r>
        <w:rPr>
          <w:rFonts w:ascii="IRNazanin" w:hAnsi="IRNazanin" w:eastAsia="IRNazanin"/>
          <w:color w:val="111111"/>
          <w:sz w:val="28"/>
          <w:sz w:val="28"/>
          <w:szCs w:val="28"/>
          <w:rtl w:val="true"/>
          <w:lang w:bidi="fa-IR"/>
        </w:rPr>
        <w:t xml:space="preserve">آن ها جوال هایشان </w:t>
      </w:r>
      <w:r>
        <w:rPr>
          <w:rStyle w:val="FootnoteAnchor"/>
          <w:rtl w:val="true"/>
        </w:rPr>
        <w:footnoteReference w:id="63"/>
      </w:r>
      <w:r>
        <w:rPr>
          <w:rFonts w:ascii="IRNazanin" w:hAnsi="IRNazanin" w:eastAsia="IRNazanin"/>
          <w:color w:val="111111"/>
          <w:sz w:val="28"/>
          <w:sz w:val="28"/>
          <w:szCs w:val="28"/>
          <w:rtl w:val="true"/>
          <w:lang w:bidi="fa-IR"/>
        </w:rPr>
        <w:t>پر شده بود، به اصطلاح حواله های کلان بانکی دریافت کرده بودند، لیره و دلار سبیل برای آن ها بود</w:t>
      </w:r>
      <w:r>
        <w:rPr>
          <w:rFonts w:eastAsia="IRNazanin" w:cs="IRNazanin"/>
          <w:color w:val="111111"/>
          <w:sz w:val="28"/>
          <w:szCs w:val="28"/>
          <w:rtl w:val="true"/>
          <w:lang w:bidi="fa-IR"/>
        </w:rPr>
        <w:t xml:space="preserve">. </w:t>
      </w:r>
      <w:r>
        <w:rPr>
          <w:rStyle w:val="FootnoteAnchor"/>
          <w:rtl w:val="true"/>
        </w:rPr>
        <w:footnoteReference w:id="64"/>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حسین علیه السلام که خود حلقه ای در سلسله ولایت کبری الهیه و اوصیاء محمدیه است، از آنجا که تار و پود جامعه را از هم گسیخته می بیند ابتدا همچون انبیاء و اولیای الهی علاج را در </w:t>
      </w:r>
    </w:p>
    <w:p>
      <w:pPr>
        <w:pStyle w:val="BookText"/>
        <w:rPr/>
      </w:pPr>
      <w:r>
        <w:rPr>
          <w:rFonts w:ascii="IRNazanin" w:hAnsi="IRNazanin" w:eastAsia="IRNazanin"/>
          <w:color w:val="111111"/>
          <w:sz w:val="28"/>
          <w:sz w:val="28"/>
          <w:szCs w:val="28"/>
          <w:rtl w:val="true"/>
          <w:lang w:bidi="fa-IR"/>
        </w:rPr>
        <w:t>رویکرد به اصول اخلاقی و به اصطلاح کار فرهنگی با جامعه می شناسد زیرا تا مبانی اخلاقی جامعه عوض نشود، هم چنان گزینش ها بر معیارهای غیر اخلاقی انجام خواهد شد و یا دست کم پس از اندکی به ابشخور عصیان و طغیان و فساد بر خواهد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می داند که مسئولان امور جامعه منتخبان همان جامعه هستند و اگر فرهنگ عمومی جامعه ای دارای ارزش ها و هنجارهای نفسانی و حیوانی باشد، حاکمان و متصدیان امور کسانی نخواهند بود که از فضایل اخلاقی و مکارم عادات و آداب برخوردار بوده و دم از حق و عدل و انصاف بزنند و از آن حمایت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بخاطر همین است که می بینیم بخش بزرگی از بیانات و سخنان امام، پند و اندرز و توجه دادن به معارف الهی و در جهت انسان سازی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امام خواهان ایجاد یک تحول عظیم و فراگیری است که قبل از هر چیز بتواند فرهنگ جامعه اسلامی را از نو بسازد و خرابی آن را بازسازی نماید و دادن علم و آگاهی صحیح به مردم از مهم ترین ابزار اصلاحاتی است که امام حسین علیه السلام پرداختن به آن را در رأس برنامه های خود قرار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برای انجام اصلاحات فرهنگی جامعه معمولاً بر روش قولی و زندگی عملی خویش تکیه می نمود و با عمل خویش درس آموز دیگران و تثبیت کننده سخن خویش در مردم بود و در این راه نسبت به دیگران پیش قدم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تعدادی از بیانات امام علیه السلام که به گونه خطابه، وعظ، نصیحت و در قالب بیان و یا مکتوب آمده است در مجموعه خود دستورالعمل و راهکارهای عملی است که در آن روزگار جنبه اصلاحی داشته است و برای همیشه زندگی در همه عصرها و مکان ها جنبه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در خطبه ای که تحت عنوان امر به معروف و نهی از منکر معروف است ضمن ارشاد مردم گروهی از خواص و بزرگان قوم را مخاطب قرار داده است و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شوکت و قدرت را به شما ارزانی داشت که از حقوق خداوند دفاع کنید، ولی شما آسوده خاطر نشسته اید و جنبش نمی کنید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 ضعفا و بینوایان تضییع میشود و شما تماشاگر هستید و دم بر نمی آورید، ولی تا حق خودتان به مخاطره می افتد به دست و پا می افتید و به هر سو می روید و حاضر نیستید در راه خدا جزیی مخاطره ای شما را تهدید کند فقط در فکر جلب نفع برای خود و فامیل خود هستید و با این حال آرزو دارید در قیامت شعله عذاب الهی دامان شمار را نگیرد و بهشت را </w:t>
      </w:r>
    </w:p>
    <w:p>
      <w:pPr>
        <w:pStyle w:val="BookText"/>
        <w:rPr/>
      </w:pPr>
      <w:r>
        <w:rPr>
          <w:rFonts w:ascii="IRNazanin" w:hAnsi="IRNazanin" w:eastAsia="IRNazanin"/>
          <w:color w:val="111111"/>
          <w:sz w:val="28"/>
          <w:sz w:val="28"/>
          <w:szCs w:val="28"/>
          <w:rtl w:val="true"/>
          <w:lang w:bidi="fa-IR"/>
        </w:rPr>
        <w:t>مالک شوید و همنشین پیامبران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راحت طلبانی که بهشت را آرزو می کنید من می ترسم که در روز جزا به جای شهد نعمت زهر عذاب و درد به شما چشانده شود و این آرزوهای بی جای شما سرابی بیش نباشد می ترسم که با این بی اعتنایی به احکام خداوند عاقبت در معاصی بمانید در آرزوی زلال</w:t>
      </w:r>
    </w:p>
    <w:p>
      <w:pPr>
        <w:pStyle w:val="BookText"/>
        <w:rPr/>
      </w:pPr>
      <w:r>
        <w:rPr>
          <w:rFonts w:ascii="IRNazanin" w:hAnsi="IRNazanin" w:eastAsia="IRNazanin"/>
          <w:color w:val="111111"/>
          <w:sz w:val="28"/>
          <w:sz w:val="28"/>
          <w:szCs w:val="28"/>
          <w:rtl w:val="true"/>
          <w:lang w:bidi="fa-IR"/>
        </w:rPr>
        <w:t>نجات با لب تشنه به هر سو بدوید و عاقبت در کویر بدنامی و ناکامی جان بسپارید</w:t>
      </w:r>
      <w:r>
        <w:rPr>
          <w:rFonts w:eastAsia="IRNazanin" w:cs="IRNazanin"/>
          <w:color w:val="111111"/>
          <w:sz w:val="28"/>
          <w:szCs w:val="28"/>
          <w:rtl w:val="true"/>
          <w:lang w:bidi="fa-IR"/>
        </w:rPr>
        <w:t xml:space="preserve">.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به نظر حضرت آنچه محرومیت ها را در جامعه سبب شده و هر روز دامنه آن را گسترده تر می سازد قبل از آن که ریشه در مسایل اقتصادی داشته باشد ریشه در بینش ها، باورها و ارزش های فرهنگی جامعه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در جامعه ای که نظام طبقاتی و ارزش های برخاسته از فرهنگ تبعیض نژادی و عصبیت های حزبی و قومی حاکم است و این نوع گرایش خود به خود فقر و محرومیت را برای گروهی و رفاه و آسایش و ثروت را برای دسته ای فراهم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نظر حضرت راه حل آن تغییر باورهای غلط و از بین بردن فرهنگ جاهلیت اشرافی در جامعه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سرانجام پس از این همه فساد و تباهی موضع آل محمد صلی الله علیه وآله وسلم در برابر دشمنان قرآن و سنت دوباره موضع قیام شد و از این پس امام حسین علیه السلام به سوی بر پا کردن مشعل عاشورا روان گشت و در روزگاران بعد فرزندان آن حضرت و فرزند زادگان او یکی پس از دیگری مشعل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حماسه جاوید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دوش کشیدند خون خود را تقدیم آستان اسلام کردند و در دل تاریکی ها روشنی آفریدند به گفته استاد دانشگاه اسکندریه دکتر علی سامی النشار مصرى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بدأ ابناء فاطمه يكتبون بدمائهم اكبر الملاحم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فرزندان فاطمه رفتند تا با خون خویش بزرگ ترین حماسه ها را رقم زنند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بدین گونه بود که پس از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بلوغ،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بلوغ حق، روز سوم پدید آمد، یعنی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بلوغ خون و حماسه</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6"/>
      </w:r>
      <w:bookmarkStart w:id="89" w:name="pg9467_94596"/>
    </w:p>
    <w:p>
      <w:pPr>
        <w:pStyle w:val="Heading3"/>
        <w:numPr>
          <w:ilvl w:val="2"/>
          <w:numId w:val="1"/>
        </w:numPr>
        <w:rPr/>
      </w:pPr>
      <w:bookmarkStart w:id="90" w:name="__RefHeading___Toc6132962_2870459653"/>
      <w:bookmarkStart w:id="91" w:name="_Toc33"/>
      <w:bookmarkEnd w:id="89"/>
      <w:bookmarkEnd w:id="90"/>
      <w:r>
        <w:rPr>
          <w:rtl w:val="true"/>
        </w:rPr>
        <w:t>منابع و مأخذ</w:t>
      </w:r>
      <w:bookmarkEnd w:id="9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اندیشه حوزه، موسسه چاپ و انتشارات آستان قدس رضوی، مشهد، چاپ دوم،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حکیمی، محمدرضا، امام در عینیت جامعه، دفتر نشر فرهنگ اسلامی، تهران، چاپ اول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سهیلی، مهدی، سخنان حسین بن علی علیه السلام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ها، خطبه ها، کلمات قصار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سازمان انتشار اشرافی، تهران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شریعتی، محمد تقی، چرا حسین قیام کرد، موسسه انتشارات بعثت ، تهران،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امینی، عبدالحسین، امامت و ولایت، نشر علم و دین،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مطهری، مرتضی، حماسه حسینی، انتشارات صدرا، تهران، چاپ دوازدهم، سال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ترجمه محمد دشتی، موسسه چاپ الهادی، قم، چاپ دوازدهم، سال </w:t>
      </w:r>
      <w:r>
        <w:rPr>
          <w:rFonts w:eastAsia="IRNazanin" w:cs="IRNazanin"/>
          <w:color w:val="111111"/>
          <w:sz w:val="28"/>
          <w:szCs w:val="28"/>
          <w:lang w:bidi="fa-IR"/>
        </w:rPr>
        <w:t>1379</w:t>
      </w:r>
      <w:r>
        <w:rPr>
          <w:rFonts w:eastAsia="IRNazanin" w:cs="IRNazanin"/>
          <w:color w:val="111111"/>
          <w:sz w:val="28"/>
          <w:szCs w:val="28"/>
          <w:rtl w:val="true"/>
          <w:lang w:bidi="fa-IR"/>
        </w:rPr>
        <w:t xml:space="preserve"> .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2" w:name="pg9467_94598"/>
      <w:bookmarkStart w:id="93" w:name="pg9467_94598"/>
      <w:bookmarkEnd w:id="93"/>
    </w:p>
    <w:p>
      <w:pPr>
        <w:pStyle w:val="Heading2"/>
        <w:numPr>
          <w:ilvl w:val="1"/>
          <w:numId w:val="1"/>
        </w:numPr>
        <w:rPr/>
      </w:pPr>
      <w:bookmarkStart w:id="94" w:name="pg9467_94598"/>
      <w:bookmarkStart w:id="95" w:name="__RefHeading___Toc6132964_2870459653"/>
      <w:bookmarkStart w:id="96" w:name="_Toc34"/>
      <w:bookmarkEnd w:id="94"/>
      <w:bookmarkEnd w:id="95"/>
      <w:r>
        <w:rPr>
          <w:rtl w:val="true"/>
        </w:rPr>
        <w:t xml:space="preserve">زمینه ها و عوامل مؤثر در قیام حسینی از سقیفه تا عاشورا </w:t>
      </w:r>
      <w:r>
        <w:rPr>
          <w:rtl w:val="true"/>
        </w:rPr>
        <w:t xml:space="preserve">/ </w:t>
      </w:r>
      <w:r>
        <w:rPr>
          <w:rtl w:val="true"/>
        </w:rPr>
        <w:t>دکتر بهرام اخوان کاظمی</w:t>
      </w:r>
      <w:bookmarkEnd w:id="96"/>
    </w:p>
    <w:p>
      <w:pPr>
        <w:pStyle w:val="Heading3"/>
        <w:numPr>
          <w:ilvl w:val="2"/>
          <w:numId w:val="1"/>
        </w:numPr>
        <w:rPr/>
      </w:pPr>
      <w:bookmarkStart w:id="97" w:name="__RefHeading___Toc6132966_2870459653"/>
      <w:bookmarkStart w:id="98" w:name="_Toc35"/>
      <w:bookmarkEnd w:id="97"/>
      <w:r>
        <w:rPr>
          <w:rtl w:val="true"/>
        </w:rPr>
        <w:t>اشاره</w:t>
      </w:r>
      <w:bookmarkEnd w:id="98"/>
    </w:p>
    <w:p>
      <w:pPr>
        <w:pStyle w:val="BookText"/>
        <w:rPr/>
      </w:pPr>
      <w:r>
        <w:rPr>
          <w:rFonts w:ascii="IRNazanin" w:hAnsi="IRNazanin" w:eastAsia="IRNazanin"/>
          <w:color w:val="111111"/>
          <w:sz w:val="28"/>
          <w:sz w:val="28"/>
          <w:szCs w:val="28"/>
          <w:rtl w:val="true"/>
          <w:lang w:bidi="fa-IR"/>
        </w:rPr>
        <w:t>استادیار دانشکده حقوق و علوم سیاسی دانشگاه شیراز</w:t>
      </w:r>
    </w:p>
    <w:p>
      <w:pPr>
        <w:pStyle w:val="Heading3"/>
        <w:numPr>
          <w:ilvl w:val="2"/>
          <w:numId w:val="1"/>
        </w:numPr>
        <w:rPr/>
      </w:pPr>
      <w:bookmarkStart w:id="99" w:name="__RefHeading___Toc6132968_2870459653"/>
      <w:bookmarkStart w:id="100" w:name="_Toc36"/>
      <w:bookmarkEnd w:id="99"/>
      <w:r>
        <w:rPr>
          <w:rtl w:val="true"/>
        </w:rPr>
        <w:t>مقدمه</w:t>
      </w:r>
      <w:bookmarkEnd w:id="100"/>
    </w:p>
    <w:p>
      <w:pPr>
        <w:pStyle w:val="BookText"/>
        <w:rPr/>
      </w:pPr>
      <w:r>
        <w:rPr>
          <w:rFonts w:ascii="IRNazanin" w:hAnsi="IRNazanin" w:eastAsia="IRNazanin"/>
          <w:color w:val="111111"/>
          <w:sz w:val="28"/>
          <w:sz w:val="28"/>
          <w:szCs w:val="28"/>
          <w:rtl w:val="true"/>
          <w:lang w:bidi="fa-IR"/>
        </w:rPr>
        <w:t>مکتب انسان ساز و متعالی اسلام با ظهور خود در عصر جاهلی، موجد تغییرات و لزميات عظیم مادی و معنوی در افراد اجتماع آن روز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متأسفانه این عصر زرین دیری نپایید و حرکت تعالی بخش مزبور با موانع و انحرافات عمیقی روبرو شد که مسیر تکاملی جامعه اسلامی را نه تنها متوقف کرد بلکه آنرا منحرف نیز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اساسی این انحراف که به شهادت سه امام نخستین عالم تشیع و بروز فاجعه کربلا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ترتیب در سال های چهل، چهل و نه، و شصت و یک هجری انجامید؛ در نیمه اول قرن یکم هجری اتفاق افتاد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نوشتار در حقیقت به دنبال بازنمایی و تبیین اصلی ترین عناصر این انحراف، بویژه در عرصه سیاست اسلامی در مقطع مزبور است و انحرافات زمینه ساز قیام حسینی بویژه در عصر خلفا و دوران حکومت معاویه را تشریح می کند</w:t>
      </w:r>
      <w:r>
        <w:rPr>
          <w:rFonts w:eastAsia="IRNazanin" w:cs="IRNazanin"/>
          <w:color w:val="111111"/>
          <w:sz w:val="28"/>
          <w:szCs w:val="28"/>
          <w:rtl w:val="true"/>
          <w:lang w:bidi="fa-IR"/>
        </w:rPr>
        <w:t xml:space="preserve">. </w:t>
      </w:r>
      <w:bookmarkStart w:id="101" w:name="pg9467_94599"/>
    </w:p>
    <w:p>
      <w:pPr>
        <w:pStyle w:val="Heading3"/>
        <w:numPr>
          <w:ilvl w:val="2"/>
          <w:numId w:val="1"/>
        </w:numPr>
        <w:rPr/>
      </w:pPr>
      <w:bookmarkStart w:id="102" w:name="__RefHeading___Toc6132970_2870459653"/>
      <w:bookmarkStart w:id="103" w:name="_Toc37"/>
      <w:bookmarkEnd w:id="101"/>
      <w:bookmarkEnd w:id="102"/>
      <w:r>
        <w:rPr>
          <w:rtl w:val="true"/>
        </w:rPr>
        <w:t>چکیده</w:t>
      </w:r>
      <w:bookmarkEnd w:id="103"/>
    </w:p>
    <w:p>
      <w:pPr>
        <w:pStyle w:val="Heading4"/>
        <w:numPr>
          <w:ilvl w:val="3"/>
          <w:numId w:val="1"/>
        </w:numPr>
        <w:rPr/>
      </w:pPr>
      <w:bookmarkStart w:id="104" w:name="__RefHeading___Toc6132972_2870459653"/>
      <w:bookmarkStart w:id="105" w:name="_Toc38"/>
      <w:bookmarkEnd w:id="104"/>
      <w:r>
        <w:rPr>
          <w:rtl w:val="true"/>
        </w:rPr>
        <w:t>اشاره</w:t>
      </w:r>
      <w:bookmarkEnd w:id="105"/>
    </w:p>
    <w:p>
      <w:pPr>
        <w:pStyle w:val="BookText"/>
        <w:rPr/>
      </w:pPr>
      <w:r>
        <w:rPr>
          <w:rFonts w:ascii="IRNazanin" w:hAnsi="IRNazanin" w:eastAsia="IRNazanin"/>
          <w:color w:val="111111"/>
          <w:sz w:val="28"/>
          <w:sz w:val="28"/>
          <w:szCs w:val="28"/>
          <w:rtl w:val="true"/>
          <w:lang w:bidi="fa-IR"/>
        </w:rPr>
        <w:t xml:space="preserve">اصلی ترین انحراف سیاسی امت اسلامی در نیمه اول قرن هجری و در طول تاریخ، از ماجرای سقیفه آغاز می شود که در خلال آن پس از تمرد از دستور و نص صریح نبوی مبنی بر اولویت امام علی علیه السلام جهت جانشینی، امامت و ولایت در عرصه ظاهری و دنیوی از امام علیه السلام غصب گردید و پس از آن با احیاء ریشه های ارتجاعی زندگی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جاهلی و قبیله ای، روند برگشت به این دوران تیره آغاز و به شدت دنبال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تبدیل خلافت به ملوکیت و تبعات منفی بعدی آن، انحراف برخاسته از قضیه سقیفه را کامل ساخت و با افزایش گمراهی مردم و هواپرستی و هوس زدگی آن ها توسط سیاست های مزدورانه وقت بویژه بوسیله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و امام حسن علیه السلام به تدریج یاوری مردمی را از دست دادند و با تحمیل جنگ های عدیده به آن ها و توقف عملیات اصلاحیشان، سرانجام در نهایت مظلومیت به شهادت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مسلم است تحقق انحراف مزبور از اسلام اصیل و راستین، به صورت تدریجی و سلسله مراتبی بود و می توان شدت این انحراف را از عصر حکومت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خلفای اول و دوم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عصر خلیفه سوم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حکومت معاویه، از کم به زیاد و بسیار زیاد، مرتبه بندی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متقین است در این سه دوره حتی در دوره معاویه، هنوز به صراحت از هدم و نابودی اسلام سخن رانده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هنوز تظاهر به اسلام و اسلام خواهی رواج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مرگ معاویه در سال شصت هجری و روی کار آمدن یزید، شرایط به گونه ای گردید که این خلیفه شراب خوار و متظاهر به فسق، علناً از محو اسلام و نابودی آن و ضرورت برگشت به عصر جاهلیت سخن راند و همین امر بود که باعث شد امام حسین علیه السلام این وضعیت غیر قابل تحمل را بر نتابد و در جهت اصلاح و اعمال امر به معروف و نهی از منکر، جان خویش را در راه احیا سنت نبوی و علوی فدا نماید و بدین وسیله حیات مجدد اسلام راستین را با خون خویش تضمین کند</w:t>
      </w:r>
      <w:r>
        <w:rPr>
          <w:rFonts w:eastAsia="IRNazanin" w:cs="IRNazanin"/>
          <w:color w:val="111111"/>
          <w:sz w:val="28"/>
          <w:szCs w:val="28"/>
          <w:rtl w:val="true"/>
          <w:lang w:bidi="fa-IR"/>
        </w:rPr>
        <w:t>.</w:t>
      </w:r>
    </w:p>
    <w:p>
      <w:pPr>
        <w:pStyle w:val="Heading4"/>
        <w:numPr>
          <w:ilvl w:val="3"/>
          <w:numId w:val="1"/>
        </w:numPr>
        <w:rPr/>
      </w:pPr>
      <w:bookmarkStart w:id="106" w:name="__RefHeading___Toc6132974_2870459653"/>
      <w:bookmarkStart w:id="107" w:name="_Toc39"/>
      <w:bookmarkEnd w:id="106"/>
      <w:r>
        <w:rPr>
          <w:rtl w:val="true"/>
        </w:rPr>
        <w:t xml:space="preserve">الف </w:t>
      </w:r>
      <w:r>
        <w:rPr>
          <w:rtl w:val="true"/>
        </w:rPr>
        <w:t xml:space="preserve">- </w:t>
      </w:r>
      <w:r>
        <w:rPr>
          <w:rtl w:val="true"/>
        </w:rPr>
        <w:t>عصر زرین نبوی صلی الله علیه وآله وسلم</w:t>
      </w:r>
      <w:bookmarkEnd w:id="107"/>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گرامی اسلام حضرت محمد صلی الله علیه وآله وسلم طی بیست و سه سال مجاهدت، از بعثت تا وفات مأمور ابلاغ و اجرای اسلام شد و به انقلابی عظیم و تمدن ساز دست زد و در همه ابعاد و زمینه های فکری، فرهنگی، اقتصادی، اجتماعی و سیاسی حرکتی عدالت گستر و توحیدی </w:t>
      </w:r>
    </w:p>
    <w:p>
      <w:pPr>
        <w:pStyle w:val="BookText"/>
        <w:rPr/>
      </w:pPr>
      <w:r>
        <w:rPr>
          <w:rFonts w:ascii="IRNazanin" w:hAnsi="IRNazanin" w:eastAsia="IRNazanin"/>
          <w:color w:val="111111"/>
          <w:sz w:val="28"/>
          <w:sz w:val="28"/>
          <w:szCs w:val="28"/>
          <w:rtl w:val="true"/>
          <w:lang w:bidi="fa-IR"/>
        </w:rPr>
        <w:t>برپا کرد که با محتوای اصیل و جامع اسلام به عنوان آخرین و کامل ترین دین آسمانی، برای همه زمان ها و مکان ها و همه مردم تناسب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نفی افکار، آیین ها و ارزش های ظالمانه جاهلی و قومی و قبیله ایی، خونی و نژادی، مالی و طبقاتی و شرک و بت پرستی، و در هم شکستن ساختارها و مناسبات مبتنی بر آن ها، اساس نظمی عادلانه، نو و انقلابی را پی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 او که یک انقلاب تمام عیار بود به تغییرات عمیق و اساسی در ذهنیت ها و عینیت های حاکم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پیامبری که به تعبیر علی علیه السلام سیره اش میانه روی و اعتدال و سنتش رشد و تکامل و سخنش جدا کننده حق از باطل و حکم و فرمانش به عدل و درستکاری بود</w:t>
      </w:r>
      <w:r>
        <w:rPr>
          <w:rFonts w:eastAsia="IRNazanin" w:cs="IRNazanin"/>
          <w:color w:val="111111"/>
          <w:sz w:val="28"/>
          <w:szCs w:val="28"/>
          <w:rtl w:val="true"/>
          <w:lang w:bidi="fa-IR"/>
        </w:rPr>
        <w:t xml:space="preserve">.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پیامبر اسلام در قبل و بعد از بعثت دارای حس عدالت خواهی عمیقی بود و هدف توحیدی وی نفی تبعیض های ظالمانه جاهلی آنروز و برقراری قسط و عدل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ای که رعایت عدالت در آن فقط به گونه سلبی همانند تلافی و مجازات و پرداخت خون بها صورت می گرفت و از شکل عدالت مثبت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انصاف، میانه روی، و توازن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اکرم صلی الله علیه وآله وسلم با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بعثت لاتمم مكارم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هدف تکمیل و تتمیم مکارم اخلاقی، اجرای عدالت را سر لوحه رسالت خویش قرار داد و مساوات و برابری و اخوت را محقق ساخت اما فقط به جنبه اخلاقی و نصیحت و دعوت ایمانی بسنده نکرد، بلکه موجبات کینه ها و حسدها و انتقام جویی ها، یعنی تبعیضات حقوقی را از بین برد و وحدت و الفت و یگانگی اجتماعی را در جامعه ای متوازن بوجود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بعد از دعوت به توحید و نفی شرک، متعاقب آن نیز مستند به آیات قرآن تاکید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گروه دیگر را غیر خدا ارباب نگیرند</w:t>
      </w:r>
      <w:r>
        <w:rPr>
          <w:rFonts w:eastAsia="IRNazanin" w:cs="IRNazanin"/>
          <w:color w:val="111111"/>
          <w:sz w:val="28"/>
          <w:szCs w:val="28"/>
          <w:rtl w:val="true"/>
          <w:lang w:bidi="fa-IR"/>
        </w:rPr>
        <w:t xml:space="preserve">» </w:t>
      </w:r>
      <w:r>
        <w:rPr>
          <w:rStyle w:val="FootnoteAnchor"/>
          <w:rtl w:val="true"/>
        </w:rPr>
        <w:footnoteReference w:id="68"/>
      </w:r>
      <w:r>
        <w:rPr>
          <w:rFonts w:ascii="IRNazanin" w:hAnsi="IRNazanin" w:eastAsia="IRNazanin"/>
          <w:color w:val="111111"/>
          <w:sz w:val="28"/>
          <w:sz w:val="28"/>
          <w:szCs w:val="28"/>
          <w:rtl w:val="true"/>
          <w:lang w:bidi="fa-IR"/>
        </w:rPr>
        <w:t xml:space="preserve">لذا مساوات و برابری را پیشنهاد کرد مساواتی که بنا به آیات الهی تعریف می شد و بر مبنای آن تقوا </w:t>
      </w:r>
      <w:r>
        <w:rPr>
          <w:rStyle w:val="FootnoteAnchor"/>
          <w:rtl w:val="true"/>
        </w:rPr>
        <w:footnoteReference w:id="69"/>
      </w:r>
      <w:r>
        <w:rPr>
          <w:rFonts w:ascii="IRNazanin" w:hAnsi="IRNazanin" w:eastAsia="IRNazanin"/>
          <w:color w:val="111111"/>
          <w:sz w:val="28"/>
          <w:sz w:val="28"/>
          <w:szCs w:val="28"/>
          <w:rtl w:val="true"/>
          <w:lang w:bidi="fa-IR"/>
        </w:rPr>
        <w:t xml:space="preserve">، علم </w:t>
      </w:r>
      <w:r>
        <w:rPr>
          <w:rStyle w:val="FootnoteAnchor"/>
          <w:rtl w:val="true"/>
        </w:rPr>
        <w:footnoteReference w:id="70"/>
      </w:r>
      <w:r>
        <w:rPr>
          <w:rFonts w:ascii="IRNazanin" w:hAnsi="IRNazanin" w:eastAsia="IRNazanin"/>
          <w:color w:val="111111"/>
          <w:sz w:val="28"/>
          <w:sz w:val="28"/>
          <w:szCs w:val="28"/>
          <w:rtl w:val="true"/>
          <w:lang w:bidi="fa-IR"/>
        </w:rPr>
        <w:t xml:space="preserve">و جهاد </w:t>
      </w:r>
      <w:r>
        <w:rPr>
          <w:rStyle w:val="FootnoteAnchor"/>
          <w:rtl w:val="true"/>
        </w:rPr>
        <w:footnoteReference w:id="71"/>
      </w:r>
      <w:r>
        <w:rPr>
          <w:rFonts w:ascii="IRNazanin" w:hAnsi="IRNazanin" w:eastAsia="IRNazanin"/>
          <w:color w:val="111111"/>
          <w:sz w:val="28"/>
          <w:sz w:val="28"/>
          <w:szCs w:val="28"/>
          <w:rtl w:val="true"/>
          <w:lang w:bidi="fa-IR"/>
        </w:rPr>
        <w:t xml:space="preserve">، مایه برتری فرد یا افراد بر دیگران میگشت بیان پیامبر در حجه الوداع؛ در حقیقت منشور مساوات و ضد تبعیض نژادی است آنجا که اظهار می دارد </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مردم بدرستی که پروردگار شما یکی است و بدرستی که پدر همه شما یکی است، </w:t>
      </w:r>
    </w:p>
    <w:p>
      <w:pPr>
        <w:pStyle w:val="BookText"/>
        <w:rPr/>
      </w:pPr>
      <w:r>
        <w:rPr>
          <w:rFonts w:ascii="IRNazanin" w:hAnsi="IRNazanin" w:eastAsia="IRNazanin"/>
          <w:color w:val="111111"/>
          <w:sz w:val="28"/>
          <w:sz w:val="28"/>
          <w:szCs w:val="28"/>
          <w:rtl w:val="true"/>
          <w:lang w:bidi="fa-IR"/>
        </w:rPr>
        <w:t xml:space="preserve">همه شما فرزند آدم هستید و آدم نیز از خاک بوجود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همه از خاکید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بر غیر عرب هیچ فضل و برتری ندارد و برتری فقط به تقوا است</w:t>
      </w:r>
      <w:r>
        <w:rPr>
          <w:rFonts w:eastAsia="IRNazanin" w:cs="IRNazanin"/>
          <w:color w:val="111111"/>
          <w:sz w:val="28"/>
          <w:szCs w:val="28"/>
          <w:rtl w:val="true"/>
          <w:lang w:bidi="fa-IR"/>
        </w:rPr>
        <w:t xml:space="preserve">»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سیره عادله نبوی و مساوات خواهی پیامبر جنبه های عینی و عملی فراوانی داشت مثلاً عنایت داشت که در مجالس، اصحاب گرد و حلقه وار به دور هم بنشینند، و مجلس بالا و پایین نداشته باشد، دستور می داد و تأکید می کرد که هر وقت وارد مجلس می شوید هر جاکه خالی است همان جا بنشینید و نقطه ایی معین را برای مکان خودتان تعیین نمایید اگر ایشان وارد مجلسی می شد خوشش نمی آمد که جلوی پای وی بلند شوند و این کار را منع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نمی شد وقتی سواره هست پیاده ای همراهش حرکت کند، آن پیاده را سوار می کرد و یا به او می گفت جلوتر یا بعد از وی حرکت کند بدین ترتیب همواره حرکت پیادگان را رکابش نهی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نبی مکرم اسلام به روی خاک می نشست و با دست خودش از بز شیر می دوشید </w:t>
      </w:r>
      <w:r>
        <w:rPr>
          <w:rStyle w:val="FootnoteAnchor"/>
          <w:rtl w:val="true"/>
        </w:rPr>
        <w:footnoteReference w:id="73"/>
      </w:r>
      <w:r>
        <w:rPr>
          <w:rFonts w:ascii="IRNazanin" w:hAnsi="IRNazanin" w:eastAsia="IRNazanin"/>
          <w:color w:val="111111"/>
          <w:sz w:val="28"/>
          <w:sz w:val="28"/>
          <w:szCs w:val="28"/>
          <w:rtl w:val="true"/>
          <w:lang w:bidi="fa-IR"/>
        </w:rPr>
        <w:t>کما اینکه می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خوش ندارد که بنده اش را ببیند در حالی که او در میان یارانش برای خود امتیازی نسبت به دیگران قایل شده است</w:t>
      </w:r>
      <w:r>
        <w:rPr>
          <w:rFonts w:eastAsia="IRNazanin" w:cs="IRNazanin"/>
          <w:color w:val="111111"/>
          <w:sz w:val="28"/>
          <w:szCs w:val="28"/>
          <w:rtl w:val="true"/>
          <w:lang w:bidi="fa-IR"/>
        </w:rPr>
        <w:t xml:space="preserve">»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 xml:space="preserve">و یا می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بنده از من بنده تر است</w:t>
      </w:r>
      <w:r>
        <w:rPr>
          <w:rFonts w:eastAsia="IRNazanin" w:cs="IRNazanin"/>
          <w:color w:val="111111"/>
          <w:sz w:val="28"/>
          <w:szCs w:val="28"/>
          <w:rtl w:val="true"/>
          <w:lang w:bidi="fa-IR"/>
        </w:rPr>
        <w:t xml:space="preserve">.» </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این سیره مساوات جویانه که نافی سنت های تبعیض گذار جاهلی بود در حوزه عملی و اجرایی در عصر پیامبر باعث شد که غلامان و غلامزادگان دانشمند و متقی از جمله عبدالله بن مسعود به سیادت و بزرگواری برسند و شخصیت های نالایق عصر جاهلیت مانند ابو جهل ها و ابولهب ها و ولید بن مغیره ها به خاک ذلت رسیده و سرافکندگی شامل آن ها شود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بدین ترتیب سیره نبوی بر محوریت توحید و عدالت، با بهم ریختن نظم جاهلی سابق، نظام و توازن جدیدی برپا ساخت و فرودست های سابق به نیروی لیاقت، علم و تقوی به فرادستی رسیدند همچنان که پیامبر به یکی از اصحاب فقیر و سیاه پوستش بنام جویبر </w:t>
      </w:r>
      <w:bookmarkStart w:id="108" w:name="pg9467_94602"/>
    </w:p>
    <w:p>
      <w:pPr>
        <w:pStyle w:val="BookText"/>
        <w:rPr/>
      </w:pPr>
      <w:bookmarkEnd w:id="108"/>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سبب اسلام ارزش ها را تغییر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بهای بسیاری چیزها را که در سابق پایین بود بالا برد و بهای بسیار چیزها را که در گذشته بالا بود پایین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افراد در نظام غلط جاهلیت محترم بودند و اسلام آن ها را سرنگون کرد و از اعتبار انداخت و بسیاری در جاهلیت حقیر و بیارزش بودند و اسلام آن ها را بلند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مردم همان طور شناخته می شوند که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به آن چشم به همه نگاه می کند که سفید و سیاه و قرشی و غیر قریشی و عرب و عجم همه فرزند آدماند و آدم هم از خاک آفریده شده اند</w:t>
      </w:r>
      <w:r>
        <w:rPr>
          <w:rFonts w:eastAsia="IRNazanin" w:cs="IRNazanin"/>
          <w:color w:val="111111"/>
          <w:sz w:val="28"/>
          <w:szCs w:val="28"/>
          <w:rtl w:val="true"/>
          <w:lang w:bidi="fa-IR"/>
        </w:rPr>
        <w:t xml:space="preserve">.» </w:t>
      </w:r>
      <w:r>
        <w:rPr>
          <w:rStyle w:val="FootnoteAnchor"/>
          <w:rtl w:val="true"/>
        </w:rPr>
        <w:footnoteReference w:id="76"/>
      </w:r>
    </w:p>
    <w:p>
      <w:pPr>
        <w:pStyle w:val="Heading4"/>
        <w:numPr>
          <w:ilvl w:val="3"/>
          <w:numId w:val="1"/>
        </w:numPr>
        <w:rPr/>
      </w:pPr>
      <w:bookmarkStart w:id="109" w:name="__RefHeading___Toc6132976_2870459653"/>
      <w:bookmarkStart w:id="110" w:name="_Toc40"/>
      <w:bookmarkEnd w:id="109"/>
      <w:r>
        <w:rPr>
          <w:rtl w:val="true"/>
        </w:rPr>
        <w:t xml:space="preserve">ب </w:t>
      </w:r>
      <w:r>
        <w:rPr>
          <w:rtl w:val="true"/>
        </w:rPr>
        <w:t xml:space="preserve">- </w:t>
      </w:r>
      <w:r>
        <w:rPr>
          <w:rtl w:val="true"/>
        </w:rPr>
        <w:t>عناصر اساسی انحراف سیاسی در دهه اول هجری</w:t>
      </w:r>
      <w:bookmarkEnd w:id="110"/>
    </w:p>
    <w:p>
      <w:pPr>
        <w:pStyle w:val="BookText"/>
        <w:rPr/>
      </w:pPr>
      <w:r>
        <w:rPr>
          <w:rFonts w:ascii="IRNazanin" w:hAnsi="IRNazanin" w:eastAsia="IRNazanin"/>
          <w:color w:val="111111"/>
          <w:sz w:val="28"/>
          <w:sz w:val="28"/>
          <w:szCs w:val="28"/>
          <w:rtl w:val="true"/>
          <w:lang w:bidi="fa-IR"/>
        </w:rPr>
        <w:t xml:space="preserve">بدیهی است که در مقابل حرکت عظیم و تمدن ساز پیامبر صلی الله علیه وآله وسلم مقاومت های جاهلی در خلال بیست و سه سال مجاهدت ایشان صورت پذیرد و متأسفانه باید اذعان داشت که ریشه های جاهلیت، شرک و اشرافیت قریش و باندهای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اقتصادی فاسد گذشته همچنان زنده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عناصر منحط فرصت طلب و مرتجع، در ساختارهای جدید، یا حل و هضم نشدند و یا اینکه فریب کارانه و ریاکارانه خود را جزء گروندگان و مومنین به اسلام جای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حرکت های منافقانه و ریا محور؛ همواره مایه نگرانی پیامبر بود و با ارتحال آن رهبر الهی، همان ریشه ها و حرکت ها دوباره سر برآورد و انقلاب و حرکت انسان ساز و معنوی نبوی را متوقف و منحرف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مکرم اسلام با پیش بینی چنین وضعی در زمان حیات خویش فرموده 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اسلام با غربت آغاز شد و بزودی غریب می شود، پس خوشا غریبانی که مصلحند آنچه را از سنت من پس از من فاسد شده دوباره اصلاح نمایند </w:t>
      </w:r>
      <w:r>
        <w:rPr>
          <w:rFonts w:eastAsia="IRNazanin" w:cs="IRNazanin"/>
          <w:color w:val="111111"/>
          <w:sz w:val="28"/>
          <w:szCs w:val="28"/>
          <w:rtl w:val="true"/>
          <w:lang w:bidi="fa-IR"/>
        </w:rPr>
        <w:t xml:space="preserve">» </w:t>
      </w:r>
      <w:r>
        <w:rPr>
          <w:rStyle w:val="FootnoteAnchor"/>
          <w:rtl w:val="true"/>
        </w:rPr>
        <w:footnoteReference w:id="77"/>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امت در فرجام و نهایت خویش تنها بواسطه آنچه ابتدا با آن به صلاح رسیده بود، اصلاح گشته و سامان می یابد</w:t>
      </w:r>
      <w:r>
        <w:rPr>
          <w:rFonts w:eastAsia="IRNazanin" w:cs="IRNazanin"/>
          <w:color w:val="111111"/>
          <w:sz w:val="28"/>
          <w:szCs w:val="28"/>
          <w:rtl w:val="true"/>
          <w:lang w:bidi="fa-IR"/>
        </w:rPr>
        <w:t xml:space="preserve">»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یکی از مقاطع مهم در دوره رسول خدا صلی الله علیه وآله وسلم فتح مکه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وارد شدن مکه در حوزه دارالاسلام، قریش اسلام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این پذیرفتن در برخی موارد به هیچ روی از روی صمیمیت و اعتقاد قلبی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وضعی جمعیت زیادی با حفظ ساختارهای قبیله ای، عرفیات عربی جاهلی و با انگیزه هایی که عمدتاً نا استوار و غیر صمیمی بود به حوزه اسلام وارد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مشکلات دولت نبوی در مدینه، حسادت برخی از قبایل متنفذ بود که اساساً تصورشان از اسلام پیروزی قبیله ای خاص بر قبایل دیگر بود؛ درست به همان صورت که زمانی برخی از قریشیان، مطرح شدن اسلام را بهانه ای از سوی بنی هاشم برای غلبه بر دیگر خاندان های قریشی تلقی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سال های آخر حیات پیامبر، شورش هایی مانند شورش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اسود عنسی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مبنای همین تصورات و انگیزه های جاهلی برپا شد مسیلمه در نامه خود خطاب به پیامبر خواهان مشارکت در نصف حکومت نبوی شد و غلبه اسلام را غلبه قریش تلقی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سویی برخی قبایل مانند بنی عامر از همان دوران بعثت در اندیشه جانشینی رسول الله صلی الله علیه وآله وسلم بودند و حتی اسلام آوردن خود را منوط به این می دانستند که پیامبر پس از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حکومت را به آنان تفویض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عامه مهاجران و تمامی انصار هیچ تردید نداشته اند که پس از رحلت پیامبر، علی علیه السلام صاحب امر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مسلم است رقابت های آشکار و نهانی حتی در بین صحابه جهت تصاحب جانشینی مزبور وجود داشته است</w:t>
      </w:r>
      <w:r>
        <w:rPr>
          <w:rFonts w:eastAsia="IRNazanin" w:cs="IRNazanin"/>
          <w:color w:val="111111"/>
          <w:sz w:val="28"/>
          <w:szCs w:val="28"/>
          <w:rtl w:val="true"/>
          <w:lang w:bidi="fa-IR"/>
        </w:rPr>
        <w:t xml:space="preserve">. </w:t>
      </w:r>
      <w:r>
        <w:rPr>
          <w:rStyle w:val="FootnoteAnchor"/>
          <w:rtl w:val="true"/>
        </w:rPr>
        <w:footnoteReference w:id="79"/>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پیدایش نبوت در میان بنی هاشم، نه تنها بنی امیه بلکه سایر تیره های مهم قریشی مکه را نیز به حسادت واداشت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حسادت تا حدی بود که رسما به نبوت پیامبر اعتراض کرده و کسان دیگری را مستحق نبوت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مسایل پیش بینی بود که قریش، یا به تعبیری اکثریت قریش، و یا حتی به تعبیر بهتر بنیامیه و برخی از هم پیمانان آن مثل بنی مخزوم را، در برابر اسلام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که نماینده شان پس از کشته شدن سران آن ها در بدر ابوسفیان بود، هنگام فتح مکه ایمان آوردند و روشن بود که فقط مصالح موقت بود که آنان را به پذیرش اسلام و ادار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دسته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نامیدند، این نامی بود که رسول خدا صلی الله علیه وآله وسلم برای آنان برگزیده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مغضوبیت بنی هاشم در نزد همه جناح های قریش بویژه بنی امیه افزون بر سوابق تاریخی پیش از اسلام بواسطه به هلاکت رسیدن بسیاری از افراد و سران این جناح ها بدست علی علیه السلام و حمزه عموی پیامبر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های میله ایی و جاهلی مزبور با بنی هاشم و امام علی علیه السلام در دمادم ارتحال پیامبر افزونی بیشتری یافت و شرایط چنان گشت که رسول الله صلی الله علیه وآله وسلم در اظهار فرمان الهی درباره امامت و جانشینی علی علیه السلام با دشواری ها و بیم هایی مواجه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که گرچه رسول خدا صلی الله علیه وآله وسلم ، علی </w:t>
      </w:r>
      <w:r>
        <w:rPr>
          <w:rFonts w:eastAsia="IRNazanin" w:cs="IRNazanin"/>
          <w:color w:val="111111"/>
          <w:sz w:val="28"/>
          <w:szCs w:val="28"/>
          <w:lang w:bidi="fa-IR"/>
        </w:rPr>
        <w:t>0</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غدیر به جای خویش تعیین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امامت او را از سوی خدای تبارک و تعالی اعلام نمود اما تلاش آن حضرت به ثمر نرسید و مانع تراشی و توطئه های فراوان دیگری مانع از اجرای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حادثه دوم، رخداد واقعه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الخمیس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اکثر کتب معتبر اهل سنت آنرا نقل کرده اند بنابه این روایت؛ پیامبر صلی الله علیه وآله وسلم در دو ماه پایانی حیات خویش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و دواتی برایم بیاورید تا چیزی بنگارم که پس از من گمراه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خلیفه دوم برخاست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مرد گرفتار تب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هذیان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کتاب خدا ما را کفایت می کند</w:t>
      </w:r>
      <w:r>
        <w:rPr>
          <w:rFonts w:eastAsia="IRNazanin" w:cs="IRNazanin"/>
          <w:color w:val="111111"/>
          <w:sz w:val="28"/>
          <w:szCs w:val="28"/>
          <w:rtl w:val="true"/>
          <w:lang w:bidi="fa-IR"/>
        </w:rPr>
        <w:t xml:space="preserve">» </w:t>
      </w:r>
      <w:r>
        <w:rPr>
          <w:rStyle w:val="FootnoteAnchor"/>
          <w:rtl w:val="true"/>
        </w:rPr>
        <w:footnoteReference w:id="80"/>
      </w:r>
      <w:r>
        <w:rPr>
          <w:rFonts w:ascii="IRNazanin" w:hAnsi="IRNazanin" w:eastAsia="IRNazanin"/>
          <w:color w:val="111111"/>
          <w:sz w:val="28"/>
          <w:sz w:val="28"/>
          <w:szCs w:val="28"/>
          <w:rtl w:val="true"/>
          <w:lang w:bidi="fa-IR"/>
        </w:rPr>
        <w:t>پس از این مخالفت رسول الله صلی الله علیه وآله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برخیزید و بروید که نباید در حضور پیامبری ندای اختلاف برخیزد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نقل بخاری و ابن سعد، ابن عباس در حالی که اشک چونان سیل بر گونه هایش جاری بود،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مصیبت و بدبختی همان است که با اختلاف و شلوغ کاری خود، مانع از نوشتن کتاب، توسط رسول خدا صلی الله علیه وآله وسلم شدند و گفتند که رسول خدا هذیان می گوید</w:t>
      </w:r>
      <w:r>
        <w:rPr>
          <w:rFonts w:eastAsia="IRNazanin" w:cs="IRNazanin"/>
          <w:color w:val="111111"/>
          <w:sz w:val="28"/>
          <w:szCs w:val="28"/>
          <w:rtl w:val="true"/>
          <w:lang w:bidi="fa-IR"/>
        </w:rPr>
        <w:t xml:space="preserve">» </w:t>
      </w:r>
      <w:r>
        <w:rPr>
          <w:rStyle w:val="FootnoteAnchor"/>
          <w:rtl w:val="true"/>
        </w:rPr>
        <w:footnoteReference w:id="81"/>
      </w:r>
      <w:r>
        <w:rPr>
          <w:rFonts w:ascii="IRNazanin" w:hAnsi="IRNazanin" w:eastAsia="IRNazanin"/>
          <w:color w:val="111111"/>
          <w:sz w:val="28"/>
          <w:sz w:val="28"/>
          <w:szCs w:val="28"/>
          <w:rtl w:val="true"/>
          <w:lang w:bidi="fa-IR"/>
        </w:rPr>
        <w:t>این در حالی بود که بر همگان آشکار بود که نبی اسلام قصد داشت به صراحت نام علی علیه السلام را جهت جانشینی خود مکتوب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واقعه خلیفه دوم در گفت گویی با ابن عباس، بیانی دارد که نشان می دهد وی این دستور رسول خدا صلی الله علیه وآله وسلم را تصمیمی خلاف مصلحت و غیر قابل اطاعت تلقی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ابن عباس درباره امام علی علیه السلام می گوید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آری از رسول خدا صلی الله علیه وآله وسلم درباره وی مطلبی بود که حجت نتواند بود آن حضرت در هنگام بیماری، سر آن داشت تا به اسم او تصریح کند، اما من به خاطر اسلام از این کار ممانعت کردم، زیرا هیچ گاه قریش بر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کردند و اگر او بر سر کار می آمد عرب از سراسر نقاط </w:t>
      </w:r>
    </w:p>
    <w:p>
      <w:pPr>
        <w:pStyle w:val="BookText"/>
        <w:rPr/>
      </w:pPr>
      <w:r>
        <w:rPr>
          <w:rFonts w:ascii="IRNazanin" w:hAnsi="IRNazanin" w:eastAsia="IRNazanin"/>
          <w:color w:val="111111"/>
          <w:sz w:val="28"/>
          <w:sz w:val="28"/>
          <w:szCs w:val="28"/>
          <w:rtl w:val="true"/>
          <w:lang w:bidi="fa-IR"/>
        </w:rPr>
        <w:t>به مخالفت با او می پرداخت رسول خدا صلی الله علیه وآله وسلم از تصمیم درونی من آگاه شد و از این کار خودداری کرد</w:t>
      </w:r>
      <w:r>
        <w:rPr>
          <w:rFonts w:eastAsia="IRNazanin" w:cs="IRNazanin"/>
          <w:color w:val="111111"/>
          <w:sz w:val="28"/>
          <w:szCs w:val="28"/>
          <w:rtl w:val="true"/>
          <w:lang w:bidi="fa-IR"/>
        </w:rPr>
        <w:t xml:space="preserve">.»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 xml:space="preserve">ابو جعفر نقیب، استاد ابن ابی الحدید، بر این باور است که 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ریاست افرادی مانند خلفای اول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خلافت را همچون نماز و روزه از معارف دینی نمی دانسته و پیروی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این مورد در صورت تشخیص عدم مصلحت در اطاعت از آن ها لازم نمی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می افزاید که صحابه متفقاً بسیاری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وسلم را با توجه به مصلحتی که تشخیص می دادند ترک کردند</w:t>
      </w:r>
      <w:r>
        <w:rPr>
          <w:rFonts w:eastAsia="IRNazanin" w:cs="IRNazanin"/>
          <w:color w:val="111111"/>
          <w:sz w:val="28"/>
          <w:szCs w:val="28"/>
          <w:rtl w:val="true"/>
          <w:lang w:bidi="fa-IR"/>
        </w:rPr>
        <w:t xml:space="preserve">. </w:t>
      </w:r>
      <w:r>
        <w:rPr>
          <w:rStyle w:val="FootnoteAnchor"/>
          <w:rtl w:val="true"/>
        </w:rPr>
        <w:footnoteReference w:id="83"/>
      </w:r>
      <w:r>
        <w:rPr>
          <w:rFonts w:ascii="IRNazanin" w:hAnsi="IRNazanin" w:eastAsia="IRNazanin"/>
          <w:color w:val="111111"/>
          <w:sz w:val="28"/>
          <w:sz w:val="28"/>
          <w:szCs w:val="28"/>
          <w:rtl w:val="true"/>
          <w:lang w:bidi="fa-IR"/>
        </w:rPr>
        <w:t xml:space="preserve">همچنین عدم اطاعت از تنصیص امامت علی علیه السلام از سوی پیامبر در حالی است که ایشان در نصوص و توصیه های فراوانی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حفظ اهل بیت در کنار قرآن و ضرورت دوست داری و تولی آن ها بارها تأکید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عدم اطاعت از فرمان های پیامبر به همین جا ختم نمی شود 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یعنی چند روز قبل از ارتحال پیامبر صلی الله علیه وآله وسلم، ایشان از باب ضرورت و جهت تثبیت ولایت امام علی علیه السلام دستور اعزام سپاه به فرماندهی جوانی بیست ساله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صادر نمودند با این حال بسیاری از صحابه و از جمله دو خلیفه اول از این دستور ابا کردند و کم سنی فرمانده مزبور را دلیل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رخداد دیگر انکار رحلت پیامبر در زمان درگذشت ایشان توسط خلیفه دوم بود که با مدعای جلوگیری از آشوب و بر مبنای این باور جاهلی که پیامبر پس از تمامی اصحابش خواهد مرد شکل گرفته بود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دیگری که در روزهای پایانی حیات پیامبر شکل گرفت قصه نماز خواندن ابوبکر بجای پیامبر و استناد به آن برای تنصیص خلافت خلیفه اول است که در حقیقت نوعی نص سازی برای استخلاف وی از سوی متأخرین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در این باره بر این باور بود که عایشه به ظاهر از طرف رسول خدا صلی الله علیه وآله وسلم گفته بود که خلیفه اول به جای او نماز بخواند</w:t>
      </w:r>
      <w:r>
        <w:rPr>
          <w:rFonts w:eastAsia="IRNazanin" w:cs="IRNazanin"/>
          <w:color w:val="111111"/>
          <w:sz w:val="28"/>
          <w:szCs w:val="28"/>
          <w:rtl w:val="true"/>
          <w:lang w:bidi="fa-IR"/>
        </w:rPr>
        <w:t xml:space="preserve">. </w:t>
      </w:r>
      <w:r>
        <w:rPr>
          <w:rStyle w:val="FootnoteAnchor"/>
          <w:rtl w:val="true"/>
        </w:rPr>
        <w:footnoteReference w:id="84"/>
      </w:r>
      <w:r>
        <w:rPr>
          <w:rFonts w:ascii="IRNazanin" w:hAnsi="IRNazanin" w:eastAsia="IRNazanin"/>
          <w:color w:val="111111"/>
          <w:sz w:val="28"/>
          <w:sz w:val="28"/>
          <w:szCs w:val="28"/>
          <w:rtl w:val="true"/>
          <w:lang w:bidi="fa-IR"/>
        </w:rPr>
        <w:t>مجموعه این رخدادها، آشفته سازی اوضاع سیاسی در ارتباط با مسأله جانشینی، توسط مخالفین زعامت امام علی علیه السلام و توقف و انحراف سیاسی نهضت نبوی را نشان می دهد</w:t>
      </w:r>
      <w:r>
        <w:rPr>
          <w:rFonts w:eastAsia="IRNazanin" w:cs="IRNazanin"/>
          <w:color w:val="111111"/>
          <w:sz w:val="28"/>
          <w:szCs w:val="28"/>
          <w:rtl w:val="true"/>
          <w:lang w:bidi="fa-IR"/>
        </w:rPr>
        <w:t xml:space="preserve">. </w:t>
      </w:r>
      <w:bookmarkStart w:id="111" w:name="pg9467_94606"/>
    </w:p>
    <w:p>
      <w:pPr>
        <w:pStyle w:val="Heading4"/>
        <w:numPr>
          <w:ilvl w:val="3"/>
          <w:numId w:val="1"/>
        </w:numPr>
        <w:rPr/>
      </w:pPr>
      <w:bookmarkStart w:id="112" w:name="__RefHeading___Toc6132978_2870459653"/>
      <w:bookmarkStart w:id="113" w:name="_Toc41"/>
      <w:bookmarkEnd w:id="111"/>
      <w:bookmarkEnd w:id="112"/>
      <w:r>
        <w:rPr>
          <w:rtl w:val="true"/>
        </w:rPr>
        <w:t>ج</w:t>
      </w:r>
      <w:r>
        <w:rPr>
          <w:rtl w:val="true"/>
        </w:rPr>
        <w:t xml:space="preserve">- </w:t>
      </w:r>
      <w:r>
        <w:rPr>
          <w:rtl w:val="true"/>
        </w:rPr>
        <w:t>انحراف بنیادین در ماجرای سقیفه</w:t>
      </w:r>
      <w:bookmarkEnd w:id="113"/>
    </w:p>
    <w:p>
      <w:pPr>
        <w:pStyle w:val="BookText"/>
        <w:rPr/>
      </w:pPr>
      <w:r>
        <w:rPr>
          <w:rFonts w:ascii="IRNazanin" w:hAnsi="IRNazanin" w:eastAsia="IRNazanin"/>
          <w:color w:val="111111"/>
          <w:sz w:val="28"/>
          <w:sz w:val="28"/>
          <w:szCs w:val="28"/>
          <w:rtl w:val="true"/>
          <w:lang w:bidi="fa-IR"/>
        </w:rPr>
        <w:t xml:space="preserve">نقطه اوج و نهایی این انحراف در قضیه سقیفه ظاهر گردید که در آن پس از کنار گذاشتن بیعت مخصوص با امام علی علیه السلام یک رقابت قبیله ای آغاز شد و عاقبت با استناد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 قبیله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قریش داشت، علی رغم محدودیت نفوذ آنان در مدینه آن روز، و البته با استفاده از عنادهای داخلی انصار، و استفاده از اهرم زور و خشونت، قریش با زعامت خلیفه اول به خلافت رسید و این در حالی بود که هم زمان با اجتماع صحابه و سران قبایلی مانند اوس و خزرج در آن محل،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غسل پیامبر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جلسه خلیفه اول، انصار را در درجه دوم قرار داد و خلافت را با این دلیل شایسته مهاجرین دانست که عرب، زیر بار حکومت غیر قریش نخواهد رفت و حدیثی هم از پیامبر روایت کرد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الایمه من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تا زیان برای این کار جز طایفه قریش، طایفه دیگری را سزاوار نمی شناسند، چه آنان به نسب و دودمان مرکز و مدار عرب اند</w:t>
      </w:r>
      <w:r>
        <w:rPr>
          <w:rFonts w:eastAsia="IRNazanin" w:cs="IRNazanin"/>
          <w:color w:val="111111"/>
          <w:sz w:val="28"/>
          <w:szCs w:val="28"/>
          <w:rtl w:val="true"/>
          <w:lang w:bidi="fa-IR"/>
        </w:rPr>
        <w:t xml:space="preserve">.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از عمر خطاب نقل کرده اند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بیعت با ابوبکر فلته یی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کاری شتابزده و نه از سر اندیشه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 مردم را از شر آن باز نگاه داشت و اگر کسی شما را به مانند آن فراخواند او را بکشید </w:t>
      </w:r>
      <w:r>
        <w:rPr>
          <w:rStyle w:val="FootnoteAnchor"/>
          <w:rtl w:val="true"/>
        </w:rPr>
        <w:footnoteReference w:id="86"/>
      </w:r>
      <w:r>
        <w:rPr>
          <w:rFonts w:ascii="IRNazanin" w:hAnsi="IRNazanin" w:eastAsia="IRNazanin"/>
          <w:color w:val="111111"/>
          <w:sz w:val="28"/>
          <w:sz w:val="28"/>
          <w:szCs w:val="28"/>
          <w:rtl w:val="true"/>
          <w:lang w:bidi="fa-IR"/>
        </w:rPr>
        <w:t>فردای آن روز نیز ابوبکر بیاناتی در عجز خود ایراد نمود که بیانگر آن است که لازم نیست، امامت و سیادت اسلامی بدست افضل و اسوه امت قرار گیرد وی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ولى امر شما شدم ولی بهترین شما نیستم، از من کار پیامبر را چشم مدارید که او مصون بود ولی من شیطانی دارم که گاهی مرا فرو می گیرد، ولیکن بر شماست که در کار درست مرا یاری دهید و اگر کژ رفتم راستم کنید</w:t>
      </w:r>
      <w:r>
        <w:rPr>
          <w:rFonts w:eastAsia="IRNazanin" w:cs="IRNazanin"/>
          <w:color w:val="111111"/>
          <w:sz w:val="28"/>
          <w:szCs w:val="28"/>
          <w:rtl w:val="true"/>
          <w:lang w:bidi="fa-IR"/>
        </w:rPr>
        <w:t xml:space="preserve">» </w:t>
      </w:r>
      <w:r>
        <w:rPr>
          <w:rStyle w:val="FootnoteAnchor"/>
          <w:rtl w:val="true"/>
        </w:rPr>
        <w:footnoteReference w:id="87"/>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علیه السلام و گروهی از صحابه ابتدا تن به این بیعت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علمای شیعی و از جمله سید مرتضی و علامه حلی نوشته اند؛ چون امام از بیعت امتناع کرد، ابوبکر گروهی را به در خانه علی علیه السلام فرستاد و آن گروه در آنجا آتش گشودند، در حالی که فاطمه علیها السلام و جماعتی از بنی هاشم در آنجا بودند، علی علیه السلام را به زور بیرون آوردند و شمشیر زبیر را که با او در خانه بود شکستند و هر که را خواستند از خانه بیرون بردند و فاطمه را نیز زدند تا جنینی سقط نمود که </w:t>
      </w:r>
      <w:bookmarkStart w:id="114" w:name="pg9467_94607"/>
    </w:p>
    <w:p>
      <w:pPr>
        <w:pStyle w:val="BookText"/>
        <w:rPr/>
      </w:pPr>
      <w:bookmarkEnd w:id="114"/>
      <w:r>
        <w:rPr>
          <w:rFonts w:ascii="IRNazanin" w:hAnsi="IRNazanin" w:eastAsia="IRNazanin"/>
          <w:color w:val="111111"/>
          <w:sz w:val="28"/>
          <w:sz w:val="28"/>
          <w:szCs w:val="28"/>
          <w:rtl w:val="true"/>
          <w:lang w:bidi="fa-IR"/>
        </w:rPr>
        <w:t>نامش محسن بود</w:t>
      </w:r>
      <w:r>
        <w:rPr>
          <w:rFonts w:eastAsia="IRNazanin" w:cs="IRNazanin"/>
          <w:color w:val="111111"/>
          <w:sz w:val="28"/>
          <w:szCs w:val="28"/>
          <w:rtl w:val="true"/>
          <w:lang w:bidi="fa-IR"/>
        </w:rPr>
        <w:t xml:space="preserve">. </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از سویی وقتی با ابوبکر بیعت کردند و او به منبر رفت حسنین علیهما السلام با جماعتی از بنی هاشم خلافت او را در همانجا انکار کردند و از جمله حسنین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مقام جد ماست و تو سزاوار آن جایگاه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وفات ابو بکر نزدیک شد، گفت کاشکی خانه فاطمه را ترک می کردم و هرگز آن را نمی گشودم</w:t>
      </w:r>
      <w:r>
        <w:rPr>
          <w:rFonts w:eastAsia="IRNazanin" w:cs="IRNazanin"/>
          <w:color w:val="111111"/>
          <w:sz w:val="28"/>
          <w:szCs w:val="28"/>
          <w:rtl w:val="true"/>
          <w:lang w:bidi="fa-IR"/>
        </w:rPr>
        <w:t xml:space="preserve">.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شایان ذکر است که امیرالمؤمنین و فاطمه زهرا علیهما السلام تلاش زیادی برای بازگرداندن امر خلافت از خلیفه اول و بیعت با امام علی علیه السلام کردند اما تلاش آن ها ثمری نبخشید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مدت شش ماه یعنی تا زمانی که حضرت فاطمه زنده بود بیعت نکرد ولی پس از وفات او و فقدان یاوری از سوی مردم و اجبار موجود، بیعت نمود</w:t>
      </w:r>
      <w:r>
        <w:rPr>
          <w:rFonts w:eastAsia="IRNazanin" w:cs="IRNazanin"/>
          <w:color w:val="111111"/>
          <w:sz w:val="28"/>
          <w:szCs w:val="28"/>
          <w:rtl w:val="true"/>
          <w:lang w:bidi="fa-IR"/>
        </w:rPr>
        <w:t>.</w:t>
      </w:r>
    </w:p>
    <w:p>
      <w:pPr>
        <w:pStyle w:val="Heading4"/>
        <w:numPr>
          <w:ilvl w:val="3"/>
          <w:numId w:val="1"/>
        </w:numPr>
        <w:rPr/>
      </w:pPr>
      <w:bookmarkStart w:id="115" w:name="__RefHeading___Toc6132980_2870459653"/>
      <w:bookmarkStart w:id="116" w:name="_Toc42"/>
      <w:bookmarkEnd w:id="115"/>
      <w:r>
        <w:rPr>
          <w:rtl w:val="true"/>
        </w:rPr>
        <w:t xml:space="preserve">د </w:t>
      </w:r>
      <w:r>
        <w:rPr>
          <w:rtl w:val="true"/>
        </w:rPr>
        <w:t xml:space="preserve">- </w:t>
      </w:r>
      <w:r>
        <w:rPr>
          <w:rtl w:val="true"/>
        </w:rPr>
        <w:t>پیامدهای سنگین انحراف در سقیفه و غصب حکومت از امامت</w:t>
      </w:r>
      <w:bookmarkEnd w:id="116"/>
    </w:p>
    <w:p>
      <w:pPr>
        <w:pStyle w:val="BookText"/>
        <w:rPr/>
      </w:pPr>
      <w:r>
        <w:rPr>
          <w:rFonts w:ascii="IRNazanin" w:hAnsi="IRNazanin" w:eastAsia="IRNazanin"/>
          <w:color w:val="111111"/>
          <w:sz w:val="28"/>
          <w:sz w:val="28"/>
          <w:szCs w:val="28"/>
          <w:rtl w:val="true"/>
          <w:lang w:bidi="fa-IR"/>
        </w:rPr>
        <w:t xml:space="preserve">از دیدگاه شیعیان، ماجرای سقیفه و سپس انتخاب دو خلیفه آتی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آغاز انحرا اساسی در امر خطیر امامت و رهبری جامعه اسلامی بود، زیرا کسانی که برای پیامبر صلی الله علیه وآله وسلم حق نصب و وصایت جانشین قایل نبودند، خود به نام شورا و مشورت، به همان شیوه سنتی</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قبیله ای به تعیین خلیفه و جانشین رهبری و یا تعیین خلیفه وقت بنا به نص خلیفه سابق به استثنای علی علیه السلام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نظام سیاسی بعد از شهادت آن حضرت و کنار زدن امام حسن علیه السلام و با تبدیل نظام خلافت به سلطنت، بر مبنای زور و قدرت تعیین گشت و بعدها نیز اهمیت خلافت را در اندیشه اهل سنت دچار تشتت و تلون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با تأثیر از دوره خلفای سه گانه، ماهیت خلافت در دیدگاه اهل تسنن بر خلاف امامت تشیع، فارغ از سه اصل و تقدس حاصل از نصب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صلاحیت های 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مبتنی بر عصمت و عدالت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اقبال 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ناشی از بیعت مختار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رأی شیعه در باب شراط تحقق خلافت حقه امام معصوم و عادل، سراحت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آرای اهل سنت در مسئله نصب و مشروعیت و عزل خلیفه متشتت است یکی از علل این تشتت و تلون مزاج سیاسی، محافظه کاری و ناچاری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 گرایانه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علمای سنی مذهب در توجیه تمامی صورت های متفاوت به خلافت رسیدن </w:t>
      </w:r>
    </w:p>
    <w:p>
      <w:pPr>
        <w:pStyle w:val="BookText"/>
        <w:rPr/>
      </w:pPr>
      <w:r>
        <w:rPr>
          <w:rFonts w:ascii="IRNazanin" w:hAnsi="IRNazanin" w:eastAsia="IRNazanin"/>
          <w:color w:val="111111"/>
          <w:sz w:val="28"/>
          <w:sz w:val="28"/>
          <w:szCs w:val="28"/>
          <w:rtl w:val="true"/>
          <w:lang w:bidi="fa-IR"/>
        </w:rPr>
        <w:t>خلفای راشدین و خلفای متعاقب ایشان، به عنوان جانشینان رسول الله صلی الله علیه وآله وسلم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توان اضافه نمود آنان با استناد به نحوۀ به خلافت رسیدن خلیفه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 اهل حل و 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مبنای تعیین خلیفه گرفته اند و با نظر به نصب و تعیین خلیفه دوم توسط خلیفه ماقبل، رویه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اختیار کرده اند و همچنین به روش گزینش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ترکیب انتصابی نیز که در تعیین خلیفه سوم بکار رفت، صحه گذارده اند، و در حالی که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طریقه به خلافت گزیدن خلیفه چهارم حضرت علی علیه السلام بود سکوت اختیار می نمایند و در تلاش برای توجیه خلافت اموی و عباسی که با مهر و غلبه محقق گردید به مشروعیت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 و استیلا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گردن نهاده اند</w:t>
      </w:r>
      <w:r>
        <w:rPr>
          <w:rFonts w:eastAsia="IRNazanin" w:cs="IRNazanin"/>
          <w:color w:val="111111"/>
          <w:sz w:val="28"/>
          <w:szCs w:val="28"/>
          <w:rtl w:val="true"/>
          <w:lang w:bidi="fa-IR"/>
        </w:rPr>
        <w:t xml:space="preserve">. </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 xml:space="preserve">خلافت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شوکت و استیلا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تغلبیه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قهریه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بعد از دوره ،راشدین در حوزه نظریه نظریه فراگیر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رهبری تغلبیه و استیلا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اهل سنت برای آنکه بتواند به کمک براهین نقلی و فقهی، مشروعیت اقتدار مسلط را به هر شکل ممکن اثبات نماید، وجوب احراز هرگونه صنعت و شرط خاص از جمله عدالت برای حاکم را منکر شد و با طرح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عادل شمردن بسیاری از صحابه دروغین، و نقل بسیاری از روایات کاذب توسط آن ها به چند منظور مهم جهت توجیه حکام جور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مستند شرعی و روایی لازم جهت این توجیه را فراهم ساخت و از سوی دیگر احادیث واقعی پیامبر و ائمه علیهم السلام را محجور نمود، سپس خلفای جایری مانند معاویه و یزید و حجاج بن یوسف را صحابی پیامبر و عادل شمرد، یعنی با حذف اسوه های واقعی عدالت، جرثومه های خودکامگی و جور را به عنوان اسوه معرفی نمود و آن ها را لازم الاتباع جهت سایر خلفاء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سان شرط عدالت حاکم و سایر مناصب شرعی وی، در نظریه امامت تغلبیه و فقه حکومتی اهل سنت در محافظه کاری به اصطلاح واقع گرایانه آن ها محو شد و ایشان عدالت را به نفع امنیت ادعایی خویش عقب راندند و برد و عنصر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این دیدگاه بر تصویب همه خلفاء و تأکید بر اقتدار و ولایت الهی آنان است که از نظر کلامی بر نظریه جبر و لزوم اطاعت جامعه مسلمانان از متولیان قدرت استوار 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 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مزبور و انعطاف مسلمانان یاد شده در قبال خودکامگی جایرین، همانا تقدیس استبداد بود که بزودی آموزه سیاسی غالب در میان اکثر مسلمانان شد و دوره های </w:t>
      </w:r>
      <w:bookmarkStart w:id="117" w:name="pg9467_94609"/>
    </w:p>
    <w:p>
      <w:pPr>
        <w:pStyle w:val="BookText"/>
        <w:rPr/>
      </w:pPr>
      <w:bookmarkEnd w:id="117"/>
      <w:r>
        <w:rPr>
          <w:rFonts w:ascii="IRNazanin" w:hAnsi="IRNazanin" w:eastAsia="IRNazanin"/>
          <w:color w:val="111111"/>
          <w:sz w:val="28"/>
          <w:sz w:val="28"/>
          <w:szCs w:val="28"/>
          <w:rtl w:val="true"/>
          <w:lang w:bidi="fa-IR"/>
        </w:rPr>
        <w:t>طولانی استبداد بر پاگشت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یک دوره طولانی رخوت و رکود در اندیشه سیاسی و بواقع در اکثر فعالیت های فکری پیش آمد و از شکوفایی مسلمانان در تمام زمینه ها جلوگیری نمود، که با برچیده شدن خلافت عثمانی در دهه دوم قرن بیستم پایان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این رکود و رخوت، تبدیل فقه غالب فرق تسنن به فقه الخلافه یا فقه الحكومه یا ایدیولوژی خادم حکومت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گونه که در نتیجه آن، امنیت و حفظ نظام بر شرط عدالت و تأمین آن در همه مواضع ترجیع یافت و واقع گرایی زور خور جانشین آرمانگرایی سعادت محور گردید</w:t>
      </w:r>
      <w:r>
        <w:rPr>
          <w:rFonts w:eastAsia="IRNazanin" w:cs="IRNazanin"/>
          <w:color w:val="111111"/>
          <w:sz w:val="28"/>
          <w:szCs w:val="28"/>
          <w:rtl w:val="true"/>
          <w:lang w:bidi="fa-IR"/>
        </w:rPr>
        <w:t>.</w:t>
      </w:r>
    </w:p>
    <w:p>
      <w:pPr>
        <w:pStyle w:val="Heading4"/>
        <w:numPr>
          <w:ilvl w:val="3"/>
          <w:numId w:val="1"/>
        </w:numPr>
        <w:rPr/>
      </w:pPr>
      <w:bookmarkStart w:id="118" w:name="__RefHeading___Toc6132982_2870459653"/>
      <w:bookmarkStart w:id="119" w:name="_Toc43"/>
      <w:bookmarkEnd w:id="118"/>
      <w:r>
        <w:rPr>
          <w:rtl w:val="true"/>
        </w:rPr>
        <w:t>ه</w:t>
      </w:r>
      <w:r>
        <w:rPr>
          <w:rtl w:val="true"/>
        </w:rPr>
        <w:t xml:space="preserve">- - </w:t>
      </w:r>
      <w:r>
        <w:rPr>
          <w:rtl w:val="true"/>
        </w:rPr>
        <w:t>سیاست جعل اسرائیلیات و منع کتابت و روایت احادیث</w:t>
      </w:r>
      <w:bookmarkEnd w:id="119"/>
    </w:p>
    <w:p>
      <w:pPr>
        <w:pStyle w:val="BookText"/>
        <w:rPr/>
      </w:pPr>
      <w:r>
        <w:rPr>
          <w:rFonts w:ascii="IRNazanin" w:hAnsi="IRNazanin" w:eastAsia="IRNazanin"/>
          <w:color w:val="111111"/>
          <w:sz w:val="28"/>
          <w:sz w:val="28"/>
          <w:szCs w:val="28"/>
          <w:rtl w:val="true"/>
          <w:lang w:bidi="fa-IR"/>
        </w:rPr>
        <w:t>با ارتحال پیامبر صلی الله علیه وآله وسلم جعل احادیث در بستر منع تدوین احادیث ایشان، قوت روزافزونی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خلفای نخستین بنابر انگیزه های شخصی و سیاسی، سیاست ضدیت با احادیث نبوی را در پیش گرفته و به بهانه محفوظ داشتن قرآن مجید از آمیزش با مطالب حدیثی و شعارهای دیگر، کمر به نابودی دفترهای حدیث و جلوگیری از انتشار و کتابت و تدوین رسمی آن ها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نقل شفاهی احادیث ممنوع و یا محدود و مشروط به شرایطی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عملاً با بسرکار آمدن ابوبکر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احادیث مکتوبه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روایت 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آتش کشید، آغاز گردید تا سال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که عمر بن عبدالعزیز به حکومت رسید ادامه داشت</w:t>
      </w:r>
      <w:r>
        <w:rPr>
          <w:rFonts w:eastAsia="IRNazanin" w:cs="IRNazanin"/>
          <w:color w:val="111111"/>
          <w:sz w:val="28"/>
          <w:szCs w:val="28"/>
          <w:rtl w:val="true"/>
          <w:lang w:bidi="fa-IR"/>
        </w:rPr>
        <w:t xml:space="preserve">.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در این دوره، ائمه شیعه و بزرگان آن ها از سیاست رسمی دستگاه خلافت سرپیچی کرده و همچنین در کتابت، نقل و نگارش حدیث کوشیدند و نگذاشتند که در تسلسل تاریخی احادیث، توقف و انقطاعی بوجود آید</w:t>
      </w:r>
      <w:r>
        <w:rPr>
          <w:rFonts w:eastAsia="IRNazanin" w:cs="IRNazanin"/>
          <w:color w:val="111111"/>
          <w:sz w:val="28"/>
          <w:szCs w:val="28"/>
          <w:rtl w:val="true"/>
          <w:lang w:bidi="fa-IR"/>
        </w:rPr>
        <w:t xml:space="preserve">. </w:t>
      </w:r>
      <w:r>
        <w:rPr>
          <w:rStyle w:val="FootnoteAnchor"/>
          <w:rtl w:val="true"/>
        </w:rPr>
        <w:footnoteReference w:id="92"/>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طبقات ابن سعد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روزگار عمر بن خطاب احادیث فزونی یافت و عمر از مردم خواست که احادیث را پیش او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آن ها را آوردند دستور داد همه را بسوزانند </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همچنین ذهبی روایت می کند که عمر سه نفر را محبوس کرد، ابن مسعود و ابوالدراء و ابو مسعود انصاری گفت شما از پیامبر خیلی حدیث نقل کرده اید</w:t>
      </w:r>
      <w:r>
        <w:rPr>
          <w:rFonts w:eastAsia="IRNazanin" w:cs="IRNazanin"/>
          <w:color w:val="111111"/>
          <w:sz w:val="28"/>
          <w:szCs w:val="28"/>
          <w:rtl w:val="true"/>
          <w:lang w:bidi="fa-IR"/>
        </w:rPr>
        <w:t xml:space="preserve">. </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 xml:space="preserve">مکتب خلفاء چنان که اشاره شد، پس از منع نقل حدیث از پیامبر به فتح باب پردازندگان اسرائیلیات و احادیث جعلی توسط صحابه دروغین پرداخت که از جمله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تمیم 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راهب نصرانی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 الاحبار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است که با توسعه اسلام، بظاهر مسلمان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با تقرب به خلفاء اجازه جعل احادیث را یافتند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خلیفه عمر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تمیم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هفته ساعتی معین کرد که پیش از نماز جمعه در مسجد پیامبر حدیث بگوید و عثمان نیز در عهد خود، این مدت را به دو ساعت در روز افزایش داد </w:t>
      </w:r>
      <w:r>
        <w:rPr>
          <w:rStyle w:val="FootnoteAnchor"/>
          <w:rtl w:val="true"/>
        </w:rPr>
        <w:footnoteReference w:id="95"/>
      </w:r>
      <w:r>
        <w:rPr>
          <w:rFonts w:ascii="IRNazanin" w:hAnsi="IRNazanin" w:eastAsia="IRNazanin"/>
          <w:color w:val="111111"/>
          <w:sz w:val="28"/>
          <w:sz w:val="28"/>
          <w:szCs w:val="28"/>
          <w:rtl w:val="true"/>
          <w:lang w:bidi="fa-IR"/>
        </w:rPr>
        <w:t>عجیب تر آن است که صحابه ای مانند انس بن مالک و ابی هریره و عبدالله بن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دو نقل روایت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 گونه احادیث ساختگی بسیار و بهتان شایع در همه جا بوسیله صحابی های به اصطلاح عادل پدید آمد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فقیهان و قاضیان و فرمان روایان با این احادیث انجام وظیفه می کردند و در این میان بلای قاریان ریاکار و تحت سلطه ای که کمال خشوع و احترام را در برابر قدرت ها داشتند، بیش از این همه بود، اینان حدیث می ساختند تا از حاکمان بهره برند و به آن ها تقریب جویند و جاه و ثروت یابند و املاک و منازل به دست آورند</w:t>
      </w:r>
      <w:r>
        <w:rPr>
          <w:rFonts w:eastAsia="IRNazanin" w:cs="IRNazanin"/>
          <w:color w:val="111111"/>
          <w:sz w:val="28"/>
          <w:szCs w:val="28"/>
          <w:rtl w:val="true"/>
          <w:lang w:bidi="fa-IR"/>
        </w:rPr>
        <w:t xml:space="preserve">. </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بسیاری از احادیث نبوی که در پشتیبانی سلاطین جائر و عدم جواز حق شورش علیه آن ها توسط اهل سنت نقل می شود از جمله احادیث مجعول پیش گفته است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دوره که یکی از سه دوره مهم اندیشه سیاسی اهل سنت می باشد و به نام دوره نص گرایی صحابه مشهور است، </w:t>
      </w:r>
      <w:r>
        <w:rPr>
          <w:rStyle w:val="FootnoteAnchor"/>
          <w:rtl w:val="true"/>
        </w:rPr>
        <w:footnoteReference w:id="97"/>
      </w:r>
      <w:r>
        <w:rPr>
          <w:rFonts w:ascii="IRNazanin" w:hAnsi="IRNazanin" w:eastAsia="IRNazanin"/>
          <w:color w:val="111111"/>
          <w:sz w:val="28"/>
          <w:sz w:val="28"/>
          <w:szCs w:val="28"/>
          <w:rtl w:val="true"/>
          <w:lang w:bidi="fa-IR"/>
        </w:rPr>
        <w:t xml:space="preserve">با رحلت پیامبر بزرگ اسلام و تحقق خلافت مدینه آغاز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 ترین ویژگی این مرحله از تاریخ تفکر مسلمین، فقدان یک منظومه یا نظریه سیاسی منسجم، و نقش برجسته صحابه در داوری نهایی منازعات و تصمیم گیری های سیاسی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افکار عمومی تقریباً بر محور صحابه دور می زند و اظهار نظرها و مواضع آنان ملاک نهایی مشروعیت حاکمان بود و در فقه الخلافه اهل سنت مواضع سیاسی صحابه را </w:t>
      </w:r>
    </w:p>
    <w:p>
      <w:pPr>
        <w:pStyle w:val="BookText"/>
        <w:rPr/>
      </w:pPr>
      <w:r>
        <w:rPr>
          <w:rFonts w:ascii="IRNazanin" w:hAnsi="IRNazanin" w:eastAsia="IRNazanin"/>
          <w:color w:val="111111"/>
          <w:sz w:val="28"/>
          <w:sz w:val="28"/>
          <w:szCs w:val="28"/>
          <w:rtl w:val="true"/>
          <w:lang w:bidi="fa-IR"/>
        </w:rPr>
        <w:t>کاشف از ولایت حاکم اصلح و نه لزوماً افضل می دانستند</w:t>
      </w:r>
      <w:r>
        <w:rPr>
          <w:rFonts w:eastAsia="IRNazanin" w:cs="IRNazanin"/>
          <w:color w:val="111111"/>
          <w:sz w:val="28"/>
          <w:szCs w:val="28"/>
          <w:rtl w:val="true"/>
          <w:lang w:bidi="fa-IR"/>
        </w:rPr>
        <w:t xml:space="preserve">. </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با چنین نقش برجسته ای که صحابه و تابعین در حوزه مشروعیت سیاسی حکام داشتند تلاش در جهت عادل شمردن و افزایش کمیشان بخوبی قابل توجیه است و هر چند با افزایش مناقشات مذهبی و ترور امام علی علیه السلام دوره نص گرایی صحابه به پایان رسید ولی همچنان اصحاب و تابعین و شاگردان آن ها از جایگاه تقدس ویژه ای بخصوص جهت توجیه حکومت و خلافت جور بهره مند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ملوک و خلفای اموی و عباسی نیز با گام نهی در این مسیر تلاش نمودند با افزایش شأن صحابه و سعی در گسترش دامنه کمی ایشان و همواره عادل شمردنشان، اهداف متعدد و مهم سیاسی را مطمح نظر گیرند از جمله اولاً با بالابردن منزلت فوق العاده آن ها، می توانستند مناقب و فضایل علی علیه السلام و اهل بیت را به عنوان زمامداران صالح بالقوه و رقبای سیاسی بالفعل، کم رنگ جلوه دهند و ثانیاً با جعل اسرائیلیات و احادیث مجعول، مشروعیت و اقتدارشان را تضمین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تایید این مدعاها گفته معاویه قابل نقل است که همواره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فضیلتی از ابو تراب را که هر مسلمانی نقل کرده، و امنهید مگر آنکه ضد آن را در شأن صحابه برایم بیاورید</w:t>
      </w:r>
      <w:r>
        <w:rPr>
          <w:rFonts w:eastAsia="IRNazanin" w:cs="IRNazanin"/>
          <w:color w:val="111111"/>
          <w:sz w:val="28"/>
          <w:szCs w:val="28"/>
          <w:rtl w:val="true"/>
          <w:lang w:bidi="fa-IR"/>
        </w:rPr>
        <w:t xml:space="preserve">.» </w:t>
      </w:r>
      <w:r>
        <w:rPr>
          <w:rStyle w:val="FootnoteAnchor"/>
          <w:rtl w:val="true"/>
        </w:rPr>
        <w:footnoteReference w:id="99"/>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نوشته علامه عسگری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 معاویه اقتضاء می کرد، توجه مردم را از مدرسه اهل بیت علیهم السلام منحرف و به مدرسه خلفاء جلب کند، و بعلاوه معاویه نیاز شدید داشت که دیدگاه مسلمانان را از امام علی علیه السلام پیش تر از پیش تغییر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تلقی مسلمانان از حاکم و زمامدار اسلامی اول یعنی پیامبر صلی الله علیه وآله وسلم یک نمونه کامل انسانی بود که از هیچ گناهی سر نمی زد، و به دنبال هوای نفس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تلقی افراد امت را به استثنای منحرفان، از اینکه دنبال معاویه بروند باز می داشت و مانع از آن بود که یزید را که علناً شراب می خورد و تجاهر به فسق می کرد، به ولایت عهدی بپذیرند، و روی این اصل بود که معاویه نیاز داشت، این تلقی مردم را از پیامبر و حاکم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برترین نمونه انسانی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تغییر دهد، و بدین لحاظ احادیثی پیدا شد که پیامبر خدا را در سطح یزید و معاویه تنزل می داد و انحراف و پیروی از </w:t>
      </w:r>
      <w:bookmarkStart w:id="120" w:name="pg9467_94612"/>
    </w:p>
    <w:p>
      <w:pPr>
        <w:pStyle w:val="BookText"/>
        <w:rPr/>
      </w:pPr>
      <w:bookmarkEnd w:id="120"/>
      <w:r>
        <w:rPr>
          <w:rFonts w:ascii="IRNazanin" w:hAnsi="IRNazanin" w:eastAsia="IRNazanin"/>
          <w:color w:val="111111"/>
          <w:sz w:val="28"/>
          <w:sz w:val="28"/>
          <w:szCs w:val="28"/>
          <w:rtl w:val="true"/>
          <w:lang w:bidi="fa-IR"/>
        </w:rPr>
        <w:t>هوا و هوس را به او نسبت می داد</w:t>
      </w:r>
      <w:r>
        <w:rPr>
          <w:rFonts w:eastAsia="IRNazanin" w:cs="IRNazanin"/>
          <w:color w:val="111111"/>
          <w:sz w:val="28"/>
          <w:szCs w:val="28"/>
          <w:rtl w:val="true"/>
          <w:lang w:bidi="fa-IR"/>
        </w:rPr>
        <w:t xml:space="preserve">. </w:t>
      </w:r>
      <w:r>
        <w:rPr>
          <w:rStyle w:val="FootnoteAnchor"/>
          <w:rtl w:val="true"/>
        </w:rPr>
        <w:footnoteReference w:id="100"/>
      </w:r>
    </w:p>
    <w:p>
      <w:pPr>
        <w:pStyle w:val="Heading4"/>
        <w:numPr>
          <w:ilvl w:val="3"/>
          <w:numId w:val="1"/>
        </w:numPr>
        <w:rPr/>
      </w:pPr>
      <w:bookmarkStart w:id="121" w:name="__RefHeading___Toc6132984_2870459653"/>
      <w:bookmarkStart w:id="122" w:name="_Toc44"/>
      <w:bookmarkEnd w:id="121"/>
      <w:r>
        <w:rPr>
          <w:rtl w:val="true"/>
        </w:rPr>
        <w:t>و</w:t>
      </w:r>
      <w:r>
        <w:rPr>
          <w:rtl w:val="true"/>
        </w:rPr>
        <w:t xml:space="preserve">- </w:t>
      </w:r>
      <w:r>
        <w:rPr>
          <w:rtl w:val="true"/>
        </w:rPr>
        <w:t>تشدید انحرافات سیاسی از عصر خلیفه سوم</w:t>
      </w:r>
      <w:bookmarkEnd w:id="122"/>
    </w:p>
    <w:p>
      <w:pPr>
        <w:pStyle w:val="BookText"/>
        <w:rPr/>
      </w:pPr>
      <w:r>
        <w:rPr>
          <w:rFonts w:ascii="IRNazanin" w:hAnsi="IRNazanin" w:eastAsia="IRNazanin"/>
          <w:color w:val="111111"/>
          <w:sz w:val="28"/>
          <w:sz w:val="28"/>
          <w:szCs w:val="28"/>
          <w:rtl w:val="true"/>
          <w:lang w:bidi="fa-IR"/>
        </w:rPr>
        <w:t>انحرافات و نابسامانی های فراوان سیاسی و اجتماعی و فرهنگی و اقتصادی را بشدت دامن زد تا جایی که این شرایط اسف بار، موجب شورش مردم مصر و حجاز و عراق و نهایتاً قتل عثمان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لجام گسیختگی، ضعف و سستی، اسراف و تبذیر، تبعیض و بی عدالتی، فساد و هرج و مرج، دخالت های بی جای در بار خلافت و باندهای فاسد مروانی و اموی در امور کشور پهناور اسلامی و به کار گماردن افراد فاسد و نالایق و عیاش بر مسند امور مسلمانان و حیف و میل وسیع بیت المال و تقسیم ناعادلانه امکانات و منابع و ثروت های عمومی و انفال و زمنی های عمومی و پرخوری فراوان تعدادی انگشت شمار وابسته به دربار خلافت و محرومیت اکثریت جامعه و تسلط سفیهان و فاجران و فرومایگان و ده ها موضوع خرد و کلان دیگر، مسایل و موضوعاتی بود که امام علی علیه السلام در آستانه پذیرش خلافت با آن روبرو بود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محیطی که در دوره مروان حکم و معاویه و خلیفه سوم و ایادی آن ها و حزب اموی و طرفداران آن ها به وجود آمده بود و سوء استفاده های فراوان مالی و اجتماعی و سیاسی و قدرت طلبی و تملک اموال و املاک عمومی توسط اشخاص حقیقی و حقوقی و خانواده های هزار فامیل و باندهای تبهکار که بر اساس تعصبات غلط و تمایلات نابجاء ضعف و همراهی دستگاه حکومت شکل گرفته بود، تبدیل به یک معضل عظیم سیاسی، اجتماعی و فرهنگی شده بود که جز با یک انقلاب پایدار و فراگیر و همه جانبه و جهاد و فداکاری عمیق امکان اصلاح آن نبود و ریشه های فتنه، آن قدر عمیق و فراگیر و فریبکارانه رشد کرده بود که به سادگی امکان تحول و اصلاح در آن میسر نمی شد</w:t>
      </w:r>
      <w:r>
        <w:rPr>
          <w:rFonts w:eastAsia="IRNazanin" w:cs="IRNazanin"/>
          <w:color w:val="111111"/>
          <w:sz w:val="28"/>
          <w:szCs w:val="28"/>
          <w:rtl w:val="true"/>
          <w:lang w:bidi="fa-IR"/>
        </w:rPr>
        <w:t xml:space="preserve">. </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امام علی علیه السلام در فقرات متعددی به تشریح این اوضاع اسفبار پیش از خود پرداخته است از جمله در نامه خود به مالک اشتر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دین در دست اشرار اسیر بود که در آن به هوس می راندند و به نام دین دنیا خواهی می کردند</w:t>
      </w:r>
      <w:r>
        <w:rPr>
          <w:rFonts w:eastAsia="IRNazanin" w:cs="IRNazanin"/>
          <w:color w:val="111111"/>
          <w:sz w:val="28"/>
          <w:szCs w:val="28"/>
          <w:rtl w:val="true"/>
          <w:lang w:bidi="fa-IR"/>
        </w:rPr>
        <w:t xml:space="preserve">.» </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یا در جای دیگر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ما از آن روی با برادران مسلمانمان وارد جنگ شده ایم که انحراف، کجی، شبه و تأویل در اسلام وارد شده است</w:t>
      </w:r>
      <w:r>
        <w:rPr>
          <w:rFonts w:eastAsia="IRNazanin" w:cs="IRNazanin"/>
          <w:color w:val="111111"/>
          <w:sz w:val="28"/>
          <w:szCs w:val="28"/>
          <w:rtl w:val="true"/>
          <w:lang w:bidi="fa-IR"/>
        </w:rPr>
        <w:t xml:space="preserve">.» </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تا قبل از زعامت و قبول حکومت توسط امام علی علیه السلام ، رفاه، زدگی غنایم فراوان به دست آمده در اثر فتوحات، باندبازی و سلطه عناصر ناشایست و فرومایه منجر به تضعیف آرمان های دینی و الهی اسلامی و از جمله عدالت اجتماعی شده و باعث احیای مجدد رسوبات و سنت های غلط جاهلی و چیرگی فرومایگان بی بندوبار بر سرنوشت امت اسلامی گشته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امام علی علیه السلام در تشریح این وضعیت تیره و تار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خدایتان رحمت کند، شما در زمانی به سر می برید که گوینده حق در آن اندک است و زبان از گفتن راست ناتوان، آنان که همراه حق اند خوارند و مردم به نافرمانی گرفتار و در برقراری مداهنه با یکدیگر سازگار، جوانشان بدخو و پیرشان گنهکار، عالمشان منافق و قاریشان سودجو، نه خردسان سالمند را حرمت نهد و نه توانگرشان مستمند را کمک کند</w:t>
      </w:r>
      <w:r>
        <w:rPr>
          <w:rFonts w:eastAsia="IRNazanin" w:cs="IRNazanin"/>
          <w:color w:val="111111"/>
          <w:sz w:val="28"/>
          <w:szCs w:val="28"/>
          <w:rtl w:val="true"/>
          <w:lang w:bidi="fa-IR"/>
        </w:rPr>
        <w:t xml:space="preserve">.» </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 xml:space="preserve">امام علی علیه السلام، رخ دادن چنین وضعیتی را در خلافت کسانی می داند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را از روی طوع و رغبت پذیرا نشدند بلکه به ضرب شمشیر تسلیم شدند و کفر را مخفی کردند و چون بر آن یارانی یافتند آن را آشکار ساختند</w:t>
      </w:r>
      <w:r>
        <w:rPr>
          <w:rFonts w:eastAsia="IRNazanin" w:cs="IRNazanin"/>
          <w:color w:val="111111"/>
          <w:sz w:val="28"/>
          <w:szCs w:val="28"/>
          <w:rtl w:val="true"/>
          <w:lang w:bidi="fa-IR"/>
        </w:rPr>
        <w:t xml:space="preserve">» </w:t>
      </w:r>
      <w:r>
        <w:rPr>
          <w:rStyle w:val="FootnoteAnchor"/>
          <w:rtl w:val="true"/>
        </w:rPr>
        <w:footnoteReference w:id="105"/>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خلیفه سوم، امام علی علیه السلام با اصرار فوق العاده مردم منصب حکومت را در </w:t>
      </w:r>
      <w:bookmarkStart w:id="123" w:name="pg9467_94614"/>
    </w:p>
    <w:p>
      <w:pPr>
        <w:pStyle w:val="BookText"/>
        <w:rPr/>
      </w:pPr>
      <w:bookmarkEnd w:id="123"/>
      <w:r>
        <w:rPr>
          <w:rFonts w:ascii="IRNazanin" w:hAnsi="IRNazanin" w:eastAsia="IRNazanin"/>
          <w:color w:val="111111"/>
          <w:sz w:val="28"/>
          <w:sz w:val="28"/>
          <w:szCs w:val="28"/>
          <w:rtl w:val="true"/>
          <w:lang w:bidi="fa-IR"/>
        </w:rPr>
        <w:t xml:space="preserve">چهار سال و نه ماه و اندی پذیرفتند اما واقعیت آن است که پس از انحراف بزرگ در سقیفه، و تحزب و قطب بندی های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اقتصادی اشراف قریش و سران بنی امیه با آن همه کارشکنی ها و تحمیل جنگ های متعدد به دست قاسطین، ناکثین و مارقین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 شد تا تلاش فکری و عملی امام علی علیه السلام و حرکت اصلاحی ایشان برای برگرداندن مسیر ارتجاعی جامعه و انقلاب به سوی اسلام اصیل دوره پیامبر صلی الله علیه وآله وسلم و قانون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نتیجه نرسد و توسعه، تعمیم و حاکمیت نیابد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این میان کوتاهی مردم در همراهی امام نیز مؤثر بود زیرا اکثر مردم زمانه ایشان، فاقد فهم و انگیزه کسب سعادت و فرزانگی بودند و همچنان در گمراهی های عصر جاهلی غوطه ور به دنبال هوا و هوس های خود سیر می کردند و به همین خاطر امام علیه السلام از آنان این گونه شکایت می 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آنان را خسته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نیز مرا خسته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من به ستوه اند و من از آنان دلشکسته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آنان بهترشان را به من عنایت فرما و بدتر از من را نصیبشان فرما</w:t>
      </w:r>
      <w:r>
        <w:rPr>
          <w:rFonts w:eastAsia="IRNazanin" w:cs="IRNazanin"/>
          <w:color w:val="111111"/>
          <w:sz w:val="28"/>
          <w:szCs w:val="28"/>
          <w:rtl w:val="true"/>
          <w:lang w:bidi="fa-IR"/>
        </w:rPr>
        <w:t xml:space="preserve">!» </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 xml:space="preserve">پس از ترور و شهادت مظلومانه آن حضرت، نظام خلافت به نظامی ارتجاعی و قبیله ای تر یعنی به سلطنت موروثی استبدادی مطابق الگوی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قیصرها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کسراها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آنهم با سردمداری اموی ها و سپس عباسی ها تبدیل شد</w:t>
      </w:r>
      <w:r>
        <w:rPr>
          <w:rFonts w:eastAsia="IRNazanin" w:cs="IRNazanin"/>
          <w:color w:val="111111"/>
          <w:sz w:val="28"/>
          <w:szCs w:val="28"/>
          <w:rtl w:val="true"/>
          <w:lang w:bidi="fa-IR"/>
        </w:rPr>
        <w:t>.</w:t>
      </w:r>
    </w:p>
    <w:p>
      <w:pPr>
        <w:pStyle w:val="Heading4"/>
        <w:numPr>
          <w:ilvl w:val="3"/>
          <w:numId w:val="1"/>
        </w:numPr>
        <w:rPr/>
      </w:pPr>
      <w:bookmarkStart w:id="124" w:name="__RefHeading___Toc6132986_2870459653"/>
      <w:bookmarkStart w:id="125" w:name="_Toc45"/>
      <w:bookmarkEnd w:id="124"/>
      <w:r>
        <w:rPr>
          <w:rtl w:val="true"/>
        </w:rPr>
        <w:t xml:space="preserve">ز </w:t>
      </w:r>
      <w:r>
        <w:rPr>
          <w:rtl w:val="true"/>
        </w:rPr>
        <w:t xml:space="preserve">- </w:t>
      </w:r>
      <w:r>
        <w:rPr>
          <w:rtl w:val="true"/>
        </w:rPr>
        <w:t>انحراف اساسی تبدیل خلافت به ملوکیت و سلطنت</w:t>
      </w:r>
      <w:bookmarkEnd w:id="125"/>
    </w:p>
    <w:p>
      <w:pPr>
        <w:pStyle w:val="Heading5"/>
        <w:numPr>
          <w:ilvl w:val="4"/>
          <w:numId w:val="1"/>
        </w:numPr>
        <w:rPr/>
      </w:pPr>
      <w:bookmarkStart w:id="126" w:name="__RefHeading___Toc6132988_2870459653"/>
      <w:bookmarkStart w:id="127" w:name="_Toc46"/>
      <w:bookmarkEnd w:id="126"/>
      <w:r>
        <w:rPr>
          <w:rtl w:val="true"/>
        </w:rPr>
        <w:t>اشاره</w:t>
      </w:r>
      <w:bookmarkEnd w:id="127"/>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بنیانگذار دولت اموی، سمبل اشرافیت قریش و تعصبات قومی، قبیله ای و نژادی اعراب و اولین پادشاه در دوره اسلامی است که با شهادت امام علی علیه السلام روی کار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وی اولین تجربه حاکمی بود که در میان اختلافات 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و احیاناً قبیله ای، توانست به وسیله زور و با بهره گیری از تزویر و حیله گری های سیاسی، قدرت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 سیاست های گسترش قلمرو و امپراتوری اسلامی که او در پیش گرفت، ایران و روم، شام و مصر و آفریقای شمالی تا سواحل اقیانوس اطلس و حدود قفقاز و رود جیحون و شط سند به تصرف مسلمانان درآمد و نظام سلطنتی متمرکز و استبدادی و قبیله ای خشنی بوجود آمد که دامنه فتوحات آن، مدیترانه، آسیای صغیر، ماوراء النهر، افغانستان و حتی اسپانیا را نیز در برگرفت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ابن خلدون نیز از این تبدیل خلافت به سلطنت در یک روند تدریجی سخن گفته و فصلی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تحول و تبدیل خلافت به پادشاهای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داده است</w:t>
      </w:r>
      <w:r>
        <w:rPr>
          <w:rFonts w:eastAsia="IRNazanin" w:cs="IRNazanin"/>
          <w:color w:val="111111"/>
          <w:sz w:val="28"/>
          <w:szCs w:val="28"/>
          <w:rtl w:val="true"/>
          <w:lang w:bidi="fa-IR"/>
        </w:rPr>
        <w:t xml:space="preserve">. </w:t>
      </w:r>
      <w:r>
        <w:rPr>
          <w:rStyle w:val="FootnoteAnchor"/>
          <w:rtl w:val="true"/>
        </w:rPr>
        <w:footnoteReference w:id="107"/>
      </w:r>
      <w:r>
        <w:rPr>
          <w:rFonts w:ascii="IRNazanin" w:hAnsi="IRNazanin" w:eastAsia="IRNazanin"/>
          <w:color w:val="111111"/>
          <w:sz w:val="28"/>
          <w:sz w:val="28"/>
          <w:szCs w:val="28"/>
          <w:rtl w:val="true"/>
          <w:lang w:bidi="fa-IR"/>
        </w:rPr>
        <w:t xml:space="preserve">اما سلطنت که اسم از آن سلطان است، در لغت به معنی تسلط و فرو گرفتن است و حدود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با مشتقات خویش در قرآن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صدر اسلام این عنصر جدید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اسلامی و حتی احادیث و منقولات تاریخی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آمده است که وقتی خلیفه دوم بر سر راه خود به فلسطین از کناره های شام عبور می کرد به سواران مجلل و محتشمی برخورد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این سواران معاویه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با دیدن جاه و جلال او اظهار تعجب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وضع آیا محمدی صلی الله علیه وآله وسلم است یا کسروی؟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پاسخی نداشت اما از روی سیاست فوراً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من در مرزهای اسلامی زندگی می کنم جاه و جلال من نشانه عظمت و حشمت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مورخان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ظاهر از این جواب راضی شد ولی همچنان معاویه را به قناعت و سادگی پند داد</w:t>
      </w:r>
      <w:r>
        <w:rPr>
          <w:rFonts w:eastAsia="IRNazanin" w:cs="IRNazanin"/>
          <w:color w:val="111111"/>
          <w:sz w:val="28"/>
          <w:szCs w:val="28"/>
          <w:rtl w:val="true"/>
          <w:lang w:bidi="fa-IR"/>
        </w:rPr>
        <w:t xml:space="preserve">. </w:t>
      </w:r>
      <w:r>
        <w:rPr>
          <w:rStyle w:val="FootnoteAnchor"/>
          <w:rtl w:val="true"/>
        </w:rPr>
        <w:footnoteReference w:id="108"/>
      </w:r>
      <w:r>
        <w:rPr>
          <w:rFonts w:ascii="IRNazanin" w:hAnsi="IRNazanin" w:eastAsia="IRNazanin"/>
          <w:color w:val="111111"/>
          <w:sz w:val="28"/>
          <w:sz w:val="28"/>
          <w:szCs w:val="28"/>
          <w:rtl w:val="true"/>
          <w:lang w:bidi="fa-IR"/>
        </w:rPr>
        <w:t xml:space="preserve">اما حقیقت این است که با افتادن کار به دست معاویه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امیه و بنی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سادگی و زهد و معنویت زندگی سیاسی صدر اسلام رخت بربسته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این وضع حتی در زمان عثمان مشهود بود، زیرا معروف است که ابوذر غفاری نزد معاویه رفت و او را در مورد ساختن کاخ سبز رنگ خود ملامت کرد؛ معاویه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ترا به کار خلفا چه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ابوذر ساکت نشد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کاخ را یا از بیت المال می سازی که جور است نسبت به مسلمانان، و یا از مال خودت میسازی که آن نیز اسراف است و خدا از آن نهی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معاویه به عثمان نامه نوشت و از تعرض ابوذر شکایت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ابوذر را به مدینه احضار کرد و مورد عتابش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در جواب عثمان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آغاز زوال اسلام فرا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اینکه من در نصیحت امیری از امرای تو قرآن و حدیث می خوانم و تو که خلیفه مسلمینی منعم می کنی؟ عثمان دستور داد که ابوذر را به ربذه تبعید کردند</w:t>
      </w:r>
      <w:r>
        <w:rPr>
          <w:rFonts w:eastAsia="IRNazanin" w:cs="IRNazanin"/>
          <w:color w:val="111111"/>
          <w:sz w:val="28"/>
          <w:szCs w:val="28"/>
          <w:rtl w:val="true"/>
          <w:lang w:bidi="fa-IR"/>
        </w:rPr>
        <w:t xml:space="preserve">. </w:t>
      </w:r>
      <w:r>
        <w:rPr>
          <w:rStyle w:val="FootnoteAnchor"/>
          <w:rtl w:val="true"/>
        </w:rPr>
        <w:footnoteReference w:id="109"/>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وضع یعنی پرداختن به حکومت دنیوی ملوکانه و بریدن از سنت نبوی روز به روز </w:t>
      </w:r>
    </w:p>
    <w:p>
      <w:pPr>
        <w:pStyle w:val="BookText"/>
        <w:rPr/>
      </w:pPr>
      <w:r>
        <w:rPr>
          <w:rFonts w:ascii="IRNazanin" w:hAnsi="IRNazanin" w:eastAsia="IRNazanin"/>
          <w:color w:val="111111"/>
          <w:sz w:val="28"/>
          <w:sz w:val="28"/>
          <w:szCs w:val="28"/>
          <w:rtl w:val="true"/>
          <w:lang w:bidi="fa-IR"/>
        </w:rPr>
        <w:t>شدت گرفت چنان که در تمام دوران حکومت بنی امیه و بنی مروان به استثنای روزگار عمر بن عبدالعزیز و همینطور تمام دوره عباسی، شیوه سلطنت شاهنشاهان ساسانی و امپرتوران رومی در بلاد اسلامی رایج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عناصر و شاخصه های اصلی ملوکیت و سلطنت معاویه و سپس اموی ها که انحراف جامعه اسلامی را بیش از پیش نمود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سلطه و استبداد مطلق، موروثی شدن سلطنت، امتیازان و تبعیضات نژادی و سیاست های نژاد پرستانه عربی علیه غیر عرب، شکنجه، قتل و کشتار مسلمانان طوایف مختلف و سرکوب آزادی ها، غارت بیت المال، شخصی کردن اراضی دولتی ناشی از فتوحات، رواج رشوه و فساد و تباهی های فراوان مالی، سیاسی، اخلاقی، شکاف و اختلافات طبقاتی شدید، اخذ مالیات های سنگین به عناوین مختلف از مسلمانان و غیر مسلمانان، تفرقه و تشتت آرای مذهبی، نارسایی ها و نابسامانی های ناشی از حاکمیت استبدادی و همچنین شهادت منادیان اصلاح انقلابی و بازگشت به اسلام دورهٔ پیامبر و قرآن و پس از آن سرکوب سلسله قیام های داخلی شیعیان خوارج، شعوبیه و امثال آن، تمرکز ثروت و تکاثر 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عوامل باعث توقف نهضت اصیل اسلامی و تثبیت مجدد ساختارها و مناسبات غلط گذشته و انحراف بیشتر آن به سبک نظام های طبقاتی و اشرافی ایران و روم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طلبی های اراضی در این دوره بجای ملل اسلام خواهانه، اهداف جاه طلبانه و سلطه جویانه یافت</w:t>
      </w:r>
      <w:r>
        <w:rPr>
          <w:rFonts w:eastAsia="IRNazanin" w:cs="IRNazanin"/>
          <w:color w:val="111111"/>
          <w:sz w:val="28"/>
          <w:szCs w:val="28"/>
          <w:rtl w:val="true"/>
          <w:lang w:bidi="fa-IR"/>
        </w:rPr>
        <w:t xml:space="preserve">. </w:t>
      </w:r>
      <w:r>
        <w:rPr>
          <w:rStyle w:val="FootnoteAnchor"/>
          <w:rtl w:val="true"/>
        </w:rPr>
        <w:footnoteReference w:id="110"/>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دوران معاصر اندیشمند اهل تسنن پاکستانی یعنی ابوالاعلی مودودی، در کتاب خویش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الخلافه و الملک</w:t>
      </w:r>
      <w:r>
        <w:rPr>
          <w:rFonts w:eastAsia="IRNazanin" w:cs="IRNazanin"/>
          <w:color w:val="111111"/>
          <w:sz w:val="28"/>
          <w:szCs w:val="28"/>
          <w:rtl w:val="true"/>
          <w:lang w:bidi="fa-IR"/>
        </w:rPr>
        <w:t xml:space="preserve">» </w:t>
      </w:r>
      <w:r>
        <w:rPr>
          <w:rStyle w:val="FootnoteAnchor"/>
          <w:rtl w:val="true"/>
        </w:rPr>
        <w:footnoteReference w:id="111"/>
      </w:r>
      <w:r>
        <w:rPr>
          <w:rFonts w:ascii="IRNazanin" w:hAnsi="IRNazanin" w:eastAsia="IRNazanin"/>
          <w:color w:val="111111"/>
          <w:sz w:val="28"/>
          <w:sz w:val="28"/>
          <w:szCs w:val="28"/>
          <w:rtl w:val="true"/>
          <w:lang w:bidi="fa-IR"/>
        </w:rPr>
        <w:t xml:space="preserve">خلافت و ملوکیت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مقایسه دو نظام مزبور به ریشه یابی معضلات جهان اسلام پرداخته و به عواملی اشاره دارد که در حقیقت می توان از آن ها به عنوان پاره ای از عناصر اصلی انحراف سیاسی و دینی در بعد از رحلت پیامبر و بویژه در دوره معاویه و امویان یاد کرد این عوامل با تشریح بیشتر نگارنده این سطور بدین قرارند</w:t>
      </w:r>
      <w:r>
        <w:rPr>
          <w:rFonts w:eastAsia="IRNazanin" w:cs="IRNazanin"/>
          <w:color w:val="111111"/>
          <w:sz w:val="28"/>
          <w:szCs w:val="28"/>
          <w:rtl w:val="true"/>
          <w:lang w:bidi="fa-IR"/>
        </w:rPr>
        <w:t xml:space="preserve">: </w:t>
      </w:r>
      <w:bookmarkStart w:id="128" w:name="pg9467_94617"/>
    </w:p>
    <w:p>
      <w:pPr>
        <w:pStyle w:val="Heading5"/>
        <w:numPr>
          <w:ilvl w:val="4"/>
          <w:numId w:val="1"/>
        </w:numPr>
        <w:rPr/>
      </w:pPr>
      <w:bookmarkStart w:id="129" w:name="__RefHeading___Toc6132990_2870459653"/>
      <w:bookmarkStart w:id="130" w:name="_Toc47"/>
      <w:bookmarkEnd w:id="128"/>
      <w:bookmarkEnd w:id="129"/>
      <w:r>
        <w:rPr/>
        <w:t>1</w:t>
      </w:r>
      <w:r>
        <w:rPr>
          <w:rtl w:val="true"/>
        </w:rPr>
        <w:t xml:space="preserve">- </w:t>
      </w:r>
      <w:r>
        <w:rPr>
          <w:rtl w:val="true"/>
        </w:rPr>
        <w:t>دگرگونی در قانون تعیین خلیفه</w:t>
      </w:r>
      <w:bookmarkEnd w:id="130"/>
    </w:p>
    <w:p>
      <w:pPr>
        <w:pStyle w:val="BookText"/>
        <w:rPr/>
      </w:pPr>
      <w:r>
        <w:rPr>
          <w:rFonts w:ascii="IRNazanin" w:hAnsi="IRNazanin" w:eastAsia="IRNazanin"/>
          <w:color w:val="111111"/>
          <w:sz w:val="28"/>
          <w:sz w:val="28"/>
          <w:szCs w:val="28"/>
          <w:rtl w:val="true"/>
          <w:lang w:bidi="fa-IR"/>
        </w:rPr>
        <w:t xml:space="preserve">خلیفه مسلمین که در دوره خلفای راشدین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مورد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نص خلیفه قبلی تعیین می شد از معاویه به بعد موروثی، انتصابی و به زور صورت گرفت و خود او از طریق پیکار و نبرد به مقام خلافت رسید و این امر آغاز پادشاهی و تخطی از قاعده خلافت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حتی برای تثبیت خلافت پسرش یزید، همه مخالفان احتمالی آینده را کشت یا زهر داد و یا به بخشیدن اقطاعات و سیلات بسیار و با پرداخت حق السکوت از سر راه برداشت</w:t>
      </w:r>
      <w:r>
        <w:rPr>
          <w:rFonts w:eastAsia="IRNazanin" w:cs="IRNazanin"/>
          <w:color w:val="111111"/>
          <w:sz w:val="28"/>
          <w:szCs w:val="28"/>
          <w:rtl w:val="true"/>
          <w:lang w:bidi="fa-IR"/>
        </w:rPr>
        <w:t>.</w:t>
      </w:r>
    </w:p>
    <w:p>
      <w:pPr>
        <w:pStyle w:val="Heading5"/>
        <w:numPr>
          <w:ilvl w:val="4"/>
          <w:numId w:val="1"/>
        </w:numPr>
        <w:rPr/>
      </w:pPr>
      <w:bookmarkStart w:id="131" w:name="__RefHeading___Toc6132992_2870459653"/>
      <w:bookmarkStart w:id="132" w:name="_Toc48"/>
      <w:bookmarkEnd w:id="131"/>
      <w:r>
        <w:rPr/>
        <w:t>2</w:t>
      </w:r>
      <w:r>
        <w:rPr>
          <w:rtl w:val="true"/>
        </w:rPr>
        <w:t xml:space="preserve">- </w:t>
      </w:r>
      <w:r>
        <w:rPr>
          <w:rtl w:val="true"/>
        </w:rPr>
        <w:t>دگرگونی در روش زندگی خلفا</w:t>
      </w:r>
      <w:bookmarkEnd w:id="132"/>
    </w:p>
    <w:p>
      <w:pPr>
        <w:pStyle w:val="BookText"/>
        <w:rPr/>
      </w:pPr>
      <w:r>
        <w:rPr>
          <w:rFonts w:ascii="IRNazanin" w:hAnsi="IRNazanin" w:eastAsia="IRNazanin"/>
          <w:color w:val="111111"/>
          <w:sz w:val="28"/>
          <w:sz w:val="28"/>
          <w:szCs w:val="28"/>
          <w:rtl w:val="true"/>
          <w:lang w:bidi="fa-IR"/>
        </w:rPr>
        <w:t>خلفای اسلامی شیوه ملوک و پادشاهان اختیار کرد، و ضمن جلوس در کاخ های شاهی، گارد شاهی تشکیل داده و با بریدن از مردم و زندگی ساده پیامبر اکرم صلی الله علیه وآله وسلم به استخدام صاحب و دربان پرداختند و میان خود و رعیت حجاب ساختند و پیوند و ارتباط مستقیمشان با مردم قطع گردید و همین امر باعث گردید از آگاهی درست از حکومت شوندگان بی خبر بمانند</w:t>
      </w:r>
      <w:r>
        <w:rPr>
          <w:rFonts w:eastAsia="IRNazanin" w:cs="IRNazanin"/>
          <w:color w:val="111111"/>
          <w:sz w:val="28"/>
          <w:szCs w:val="28"/>
          <w:rtl w:val="true"/>
          <w:lang w:bidi="fa-IR"/>
        </w:rPr>
        <w:t>.</w:t>
      </w:r>
    </w:p>
    <w:p>
      <w:pPr>
        <w:pStyle w:val="Heading5"/>
        <w:numPr>
          <w:ilvl w:val="4"/>
          <w:numId w:val="1"/>
        </w:numPr>
        <w:rPr/>
      </w:pPr>
      <w:bookmarkStart w:id="133" w:name="__RefHeading___Toc6132994_2870459653"/>
      <w:bookmarkStart w:id="134" w:name="_Toc49"/>
      <w:bookmarkEnd w:id="133"/>
      <w:r>
        <w:rPr/>
        <w:t>3</w:t>
      </w:r>
      <w:r>
        <w:rPr>
          <w:rtl w:val="true"/>
        </w:rPr>
        <w:t xml:space="preserve">- </w:t>
      </w:r>
      <w:r>
        <w:rPr>
          <w:rtl w:val="true"/>
        </w:rPr>
        <w:t>دگرگونی در کیفیت مصرف بیت المال و وضع مالیات</w:t>
      </w:r>
      <w:bookmarkEnd w:id="134"/>
    </w:p>
    <w:p>
      <w:pPr>
        <w:pStyle w:val="BookText"/>
        <w:rPr/>
      </w:pPr>
      <w:r>
        <w:rPr>
          <w:rFonts w:ascii="IRNazanin" w:hAnsi="IRNazanin" w:eastAsia="IRNazanin"/>
          <w:color w:val="111111"/>
          <w:sz w:val="28"/>
          <w:sz w:val="28"/>
          <w:szCs w:val="28"/>
          <w:rtl w:val="true"/>
          <w:lang w:bidi="fa-IR"/>
        </w:rPr>
        <w:t>در این دوره دیگر بیت المال امانت خلق و خالق نزد خلیفه و حکومت او به شمار نمی آمد بلکه تعدی و دست اندازی به آن نه تنها توسط خلیفه بلکه سایر دست اندرکاران حکومت رایج گردید و خزینه ثروت پادشاهی و دودمان شاهی شد و رعیت تنها مالیات پرداز پادشاه گردید و کسی نمی توانست از حکومت در این باره بازخواست کند</w:t>
      </w:r>
      <w:r>
        <w:rPr>
          <w:rFonts w:eastAsia="IRNazanin" w:cs="IRNazanin"/>
          <w:color w:val="111111"/>
          <w:sz w:val="28"/>
          <w:szCs w:val="28"/>
          <w:rtl w:val="true"/>
          <w:lang w:bidi="fa-IR"/>
        </w:rPr>
        <w:t>.</w:t>
      </w:r>
    </w:p>
    <w:p>
      <w:pPr>
        <w:pStyle w:val="Heading5"/>
        <w:numPr>
          <w:ilvl w:val="4"/>
          <w:numId w:val="1"/>
        </w:numPr>
        <w:rPr/>
      </w:pPr>
      <w:bookmarkStart w:id="135" w:name="__RefHeading___Toc6132996_2870459653"/>
      <w:bookmarkStart w:id="136" w:name="_Toc50"/>
      <w:bookmarkEnd w:id="135"/>
      <w:r>
        <w:rPr/>
        <w:t>4</w:t>
      </w:r>
      <w:r>
        <w:rPr>
          <w:rtl w:val="true"/>
        </w:rPr>
        <w:t xml:space="preserve">- </w:t>
      </w:r>
      <w:r>
        <w:rPr>
          <w:rtl w:val="true"/>
        </w:rPr>
        <w:t>پایان آزادی ابراز عقیده یا زوال حریت رأی</w:t>
      </w:r>
      <w:bookmarkEnd w:id="136"/>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عنصر آزادی امر به معروف و نهی از منکر و آزادی اندیشه از مسلمانان سلب شد، در حالی که اسلام آن را حق مسلمانان بلکه حتی فرض بر آن ها قرار داده بود و قایم بودن حکومت و جامعه اسلامی براین منحصر بود که وجدان مردم زنده و زبان هایشان آزاد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عهد پادشاهی وجدان ها زندانی و زبان ها حبس شدند و رسم شد که لب ها فقط برای تعریف و ستایش گشوده شود و گرنه مهر سکوت بر آن ها زده می شود و در صورت مقاومت انواع تنبیه ها و شکنجه ها و حتی قتل در انتظار صاحبان نقد و انتقاد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شروع این شیوه را از زمان معاویه و از قتل حجر بن عدي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 باوقا و شیعه امام علی علیه السلام و امام حسن علیه السلام و صحابی بلند مرتبه زاهد و عابد می دانند</w:t>
      </w:r>
      <w:r>
        <w:rPr>
          <w:rFonts w:eastAsia="IRNazanin" w:cs="IRNazanin"/>
          <w:color w:val="111111"/>
          <w:sz w:val="28"/>
          <w:szCs w:val="28"/>
          <w:rtl w:val="true"/>
          <w:lang w:bidi="fa-IR"/>
        </w:rPr>
        <w:t xml:space="preserve">. </w:t>
      </w:r>
      <w:bookmarkStart w:id="137" w:name="pg9467_94618"/>
    </w:p>
    <w:p>
      <w:pPr>
        <w:pStyle w:val="Heading5"/>
        <w:numPr>
          <w:ilvl w:val="4"/>
          <w:numId w:val="1"/>
        </w:numPr>
        <w:rPr/>
      </w:pPr>
      <w:bookmarkStart w:id="138" w:name="__RefHeading___Toc6132998_2870459653"/>
      <w:bookmarkStart w:id="139" w:name="_Toc51"/>
      <w:bookmarkEnd w:id="137"/>
      <w:bookmarkEnd w:id="138"/>
      <w:r>
        <w:rPr/>
        <w:t>5</w:t>
      </w:r>
      <w:r>
        <w:rPr>
          <w:rtl w:val="true"/>
        </w:rPr>
        <w:t xml:space="preserve">- </w:t>
      </w:r>
      <w:r>
        <w:rPr>
          <w:rtl w:val="true"/>
        </w:rPr>
        <w:t>پایان آزادی قوه قضاییه یا زوال حریت قضاء</w:t>
      </w:r>
      <w:bookmarkEnd w:id="139"/>
    </w:p>
    <w:p>
      <w:pPr>
        <w:pStyle w:val="BookText"/>
        <w:rPr/>
      </w:pPr>
      <w:r>
        <w:rPr>
          <w:rFonts w:ascii="IRNazanin" w:hAnsi="IRNazanin" w:eastAsia="IRNazanin"/>
          <w:color w:val="111111"/>
          <w:sz w:val="28"/>
          <w:sz w:val="28"/>
          <w:szCs w:val="28"/>
          <w:rtl w:val="true"/>
          <w:lang w:bidi="fa-IR"/>
        </w:rPr>
        <w:t>با اینکه در زمان خلفای راشدین، قاضیان به فرمان خلفاء تعیین می شدند با این همه از هرگونه قید و سخت گیری، جز ترس از خدا آزاد بودند و کسی حق دخالت در کار داوری ایشان را نداشت اما با تبدیل خلافت به ملوکیت نیز از این اصل مهم دولت اسلامی نشانی نماند و حتی والیان و حاکمان خرده پا نیز به عزل و نصب قضات پرداختند و مقام قضات منعط و نازل گردید</w:t>
      </w:r>
      <w:r>
        <w:rPr>
          <w:rFonts w:eastAsia="IRNazanin" w:cs="IRNazanin"/>
          <w:color w:val="111111"/>
          <w:sz w:val="28"/>
          <w:szCs w:val="28"/>
          <w:rtl w:val="true"/>
          <w:lang w:bidi="fa-IR"/>
        </w:rPr>
        <w:t>.</w:t>
      </w:r>
    </w:p>
    <w:p>
      <w:pPr>
        <w:pStyle w:val="Heading5"/>
        <w:numPr>
          <w:ilvl w:val="4"/>
          <w:numId w:val="1"/>
        </w:numPr>
        <w:rPr/>
      </w:pPr>
      <w:bookmarkStart w:id="140" w:name="__RefHeading___Toc6133000_2870459653"/>
      <w:bookmarkStart w:id="141" w:name="_Toc52"/>
      <w:bookmarkEnd w:id="140"/>
      <w:r>
        <w:rPr/>
        <w:t>6</w:t>
      </w:r>
      <w:r>
        <w:rPr>
          <w:rtl w:val="true"/>
        </w:rPr>
        <w:t xml:space="preserve">- </w:t>
      </w:r>
      <w:r>
        <w:rPr>
          <w:rtl w:val="true"/>
        </w:rPr>
        <w:t>پایان حکومت شورا</w:t>
      </w:r>
      <w:bookmarkEnd w:id="141"/>
    </w:p>
    <w:p>
      <w:pPr>
        <w:pStyle w:val="BookText"/>
        <w:rPr/>
      </w:pPr>
      <w:r>
        <w:rPr>
          <w:rFonts w:ascii="IRNazanin" w:hAnsi="IRNazanin" w:eastAsia="IRNazanin"/>
          <w:color w:val="111111"/>
          <w:sz w:val="28"/>
          <w:sz w:val="28"/>
          <w:szCs w:val="28"/>
          <w:rtl w:val="true"/>
          <w:lang w:bidi="fa-IR"/>
        </w:rPr>
        <w:t xml:space="preserve">در عصر پیامبر بنا بر حکم صریح قرآن </w:t>
      </w:r>
      <w:r>
        <w:rPr>
          <w:rStyle w:val="FootnoteAnchor"/>
          <w:rtl w:val="true"/>
        </w:rPr>
        <w:footnoteReference w:id="112"/>
      </w:r>
      <w:r>
        <w:rPr>
          <w:rFonts w:ascii="IRNazanin" w:hAnsi="IRNazanin" w:eastAsia="IRNazanin"/>
          <w:color w:val="111111"/>
          <w:sz w:val="28"/>
          <w:sz w:val="28"/>
          <w:szCs w:val="28"/>
          <w:rtl w:val="true"/>
          <w:lang w:bidi="fa-IR"/>
        </w:rPr>
        <w:t>کار امت به مشورت اداره می شد و افراد دانشمند و متقی و مورد وثوق و صاحب رأی مورد مشورت قرار می گرفتند و این گروه اهل حل و عقد، با آزادی و شجاعت نظر مستقل خود را بیان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دوره سلطنت، این قاعده به طور کلی دگرگون شد و شورا جایش را به استبداد شخصی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از اشخاص حق شناس و حق پرست گریزان بود و این اشخاص هم از پادشاه رویگردان بودند</w:t>
      </w:r>
      <w:r>
        <w:rPr>
          <w:rFonts w:eastAsia="IRNazanin" w:cs="IRNazanin"/>
          <w:color w:val="111111"/>
          <w:sz w:val="28"/>
          <w:szCs w:val="28"/>
          <w:rtl w:val="true"/>
          <w:lang w:bidi="fa-IR"/>
        </w:rPr>
        <w:t>.</w:t>
      </w:r>
    </w:p>
    <w:p>
      <w:pPr>
        <w:pStyle w:val="Heading5"/>
        <w:numPr>
          <w:ilvl w:val="4"/>
          <w:numId w:val="1"/>
        </w:numPr>
        <w:rPr/>
      </w:pPr>
      <w:bookmarkStart w:id="142" w:name="__RefHeading___Toc6133002_2870459653"/>
      <w:bookmarkStart w:id="143" w:name="_Toc53"/>
      <w:bookmarkEnd w:id="142"/>
      <w:r>
        <w:rPr/>
        <w:t>7</w:t>
      </w:r>
      <w:r>
        <w:rPr>
          <w:rtl w:val="true"/>
        </w:rPr>
        <w:t xml:space="preserve">- </w:t>
      </w:r>
      <w:r>
        <w:rPr>
          <w:rtl w:val="true"/>
        </w:rPr>
        <w:t>ظهور عصبيت ها و تعصب های نژادی و قومی</w:t>
      </w:r>
      <w:bookmarkEnd w:id="143"/>
    </w:p>
    <w:p>
      <w:pPr>
        <w:pStyle w:val="BookText"/>
        <w:rPr/>
      </w:pPr>
      <w:r>
        <w:rPr>
          <w:rFonts w:ascii="IRNazanin" w:hAnsi="IRNazanin" w:eastAsia="IRNazanin"/>
          <w:color w:val="111111"/>
          <w:sz w:val="28"/>
          <w:sz w:val="28"/>
          <w:szCs w:val="28"/>
          <w:rtl w:val="true"/>
          <w:lang w:bidi="fa-IR"/>
        </w:rPr>
        <w:t>در زمان خلیفه دوم دیوان عطايا، حقوق و بیت المال براساس سوابق اسلامی افراد و ترکیب قبیله ای و مهاجرت و طبقه بندی امت بر پایه قومیت و نژاد و سابقه گرایش به اسلام و مانند آن شکل گرفت و در نتیجه اختلاف بین طبقات اجتماعی افزایش یافت و یا پدید آمد و توقعات و مطالبات شدت یافت و جامعه به طبقه خواص و عوام یا عامه و خاصه تقسیم شد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گسترش فتوحات اسلامی، اختلاط نژادهای مختلف عرب و عجم از اقوام گوناگون غیر عرب و عرب بوجود آمد اسیران جنگی و بردگان بسیاری به قبایل عربی تعلق گرفتند و مفاهیمی مانند عرب و موالی و به تعبیر امروزی شهروندی درجه یک و دو مطرح شد و نظام ملوکیت بر مبنای قوم پرستی قبیله ای بخش عظیمی از این نودینال تازه وارد را از حقوق کمتری برخوردار نمود و باعث بازگشت عصبیت های جاهلانه قومی و جنسی و وطنی و قبلی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امویان بویژه بر مسلمانان جدید که از نژاد عرب نبودند جزیه و خراج سنگین بستند و حتی ائمه جماعات و قضات را از اعراب قرار دادند و از هیچ گونه خفت و خواری </w:t>
      </w:r>
      <w:bookmarkStart w:id="144" w:name="pg9467_94619"/>
    </w:p>
    <w:p>
      <w:pPr>
        <w:pStyle w:val="BookText"/>
        <w:rPr/>
      </w:pPr>
      <w:bookmarkEnd w:id="144"/>
      <w:r>
        <w:rPr>
          <w:rFonts w:ascii="IRNazanin" w:hAnsi="IRNazanin" w:eastAsia="IRNazanin"/>
          <w:color w:val="111111"/>
          <w:sz w:val="28"/>
          <w:sz w:val="28"/>
          <w:szCs w:val="28"/>
          <w:rtl w:val="true"/>
          <w:lang w:bidi="fa-IR"/>
        </w:rPr>
        <w:t>در حق غیر تازیان کوتاهی نورزیدند و بار برده گونه با آن ها این ذهنیت را در آنان ایجاد کردند که ایشان حتی پس از تشرف به اسلام نیز از حقوق مساوی با تازیان مسلمان برخوردار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رفتار موهوم باعث باروری تخم کینه در دل غیر تازیان نسبت به اعراب گشته و مایه ظهور نهضت های مانند شعوبیه گردید</w:t>
      </w:r>
      <w:r>
        <w:rPr>
          <w:rFonts w:eastAsia="IRNazanin" w:cs="IRNazanin"/>
          <w:color w:val="111111"/>
          <w:sz w:val="28"/>
          <w:szCs w:val="28"/>
          <w:rtl w:val="true"/>
          <w:lang w:bidi="fa-IR"/>
        </w:rPr>
        <w:t>.</w:t>
      </w:r>
    </w:p>
    <w:p>
      <w:pPr>
        <w:pStyle w:val="Heading5"/>
        <w:numPr>
          <w:ilvl w:val="4"/>
          <w:numId w:val="1"/>
        </w:numPr>
        <w:rPr/>
      </w:pPr>
      <w:bookmarkStart w:id="145" w:name="__RefHeading___Toc6133004_2870459653"/>
      <w:bookmarkStart w:id="146" w:name="_Toc54"/>
      <w:bookmarkEnd w:id="145"/>
      <w:r>
        <w:rPr/>
        <w:t>8</w:t>
      </w:r>
      <w:r>
        <w:rPr>
          <w:rtl w:val="true"/>
        </w:rPr>
        <w:t xml:space="preserve">- </w:t>
      </w:r>
      <w:r>
        <w:rPr>
          <w:rtl w:val="true"/>
        </w:rPr>
        <w:t>زوال سیادت و برتری قانون</w:t>
      </w:r>
      <w:bookmarkEnd w:id="146"/>
    </w:p>
    <w:p>
      <w:pPr>
        <w:pStyle w:val="BookText"/>
        <w:rPr/>
      </w:pPr>
      <w:r>
        <w:rPr>
          <w:rFonts w:ascii="IRNazanin" w:hAnsi="IRNazanin" w:eastAsia="IRNazanin"/>
          <w:color w:val="111111"/>
          <w:sz w:val="28"/>
          <w:sz w:val="28"/>
          <w:szCs w:val="28"/>
          <w:rtl w:val="true"/>
          <w:lang w:bidi="fa-IR"/>
        </w:rPr>
        <w:t xml:space="preserve">اصل برتری قانون و تقدم شریعت و پایبندی به آن و مساوات همه در برابر قانون از اصول اساسی حکومت نبوی و علوی بود اما با تبدیل خلافت به سلطنت، پادشاهان برای مصالح شخصی و اغراض سیاسی و بویژه قوام و بقای حکومت خودشان، در عمل هر قید شرعی و هر حد قانونی را زیر پای خود نهادند و در شکست حدود شریعت و تخطی از آن لحظه ایی درنگ نکردند </w:t>
      </w:r>
      <w:r>
        <w:rPr>
          <w:rFonts w:eastAsia="IRNazanin" w:cs="IRNazanin"/>
          <w:color w:val="111111"/>
          <w:sz w:val="28"/>
          <w:szCs w:val="28"/>
          <w:rtl w:val="true"/>
          <w:lang w:bidi="fa-IR"/>
        </w:rPr>
        <w:t>.</w:t>
      </w:r>
    </w:p>
    <w:p>
      <w:pPr>
        <w:pStyle w:val="Heading4"/>
        <w:numPr>
          <w:ilvl w:val="3"/>
          <w:numId w:val="1"/>
        </w:numPr>
        <w:rPr/>
      </w:pPr>
      <w:bookmarkStart w:id="147" w:name="__RefHeading___Toc6133006_2870459653"/>
      <w:bookmarkStart w:id="148" w:name="_Toc55"/>
      <w:bookmarkEnd w:id="147"/>
      <w:r>
        <w:rPr>
          <w:rtl w:val="true"/>
        </w:rPr>
        <w:t>ح</w:t>
      </w:r>
      <w:r>
        <w:rPr>
          <w:rtl w:val="true"/>
        </w:rPr>
        <w:t xml:space="preserve">- </w:t>
      </w:r>
      <w:r>
        <w:rPr>
          <w:rtl w:val="true"/>
        </w:rPr>
        <w:t>روش های تحریفی معاویه در توقف و استحاله مشی نبوی و علوی</w:t>
      </w:r>
      <w:bookmarkEnd w:id="148"/>
    </w:p>
    <w:p>
      <w:pPr>
        <w:pStyle w:val="Heading5"/>
        <w:numPr>
          <w:ilvl w:val="4"/>
          <w:numId w:val="1"/>
        </w:numPr>
        <w:rPr/>
      </w:pPr>
      <w:bookmarkStart w:id="149" w:name="__RefHeading___Toc6133008_2870459653"/>
      <w:bookmarkStart w:id="150" w:name="_Toc56"/>
      <w:bookmarkEnd w:id="149"/>
      <w:r>
        <w:rPr>
          <w:rtl w:val="true"/>
        </w:rPr>
        <w:t>اشاره</w:t>
      </w:r>
      <w:bookmarkEnd w:id="150"/>
    </w:p>
    <w:p>
      <w:pPr>
        <w:pStyle w:val="BookText"/>
        <w:rPr/>
      </w:pPr>
      <w:r>
        <w:rPr>
          <w:rFonts w:ascii="IRNazanin" w:hAnsi="IRNazanin" w:eastAsia="IRNazanin"/>
          <w:color w:val="111111"/>
          <w:sz w:val="28"/>
          <w:sz w:val="28"/>
          <w:szCs w:val="28"/>
          <w:rtl w:val="true"/>
          <w:lang w:bidi="fa-IR"/>
        </w:rPr>
        <w:t xml:space="preserve">باید خاطر نشان کرد که پس از شهادت امام علی علیه السلام و تشکیل ملوکیت اموی به سرکردگی معاویه، وی با حیله گیری و تهدید و تطمیع یاران امام حسن علیه السلام و از جمله خرید سرداران سپاه او با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در جنگ روانی علیه طرفداران امام پیروز شد و پس از منزول نمودن ایشان و پراکنده کردن یاران وی، صلح خود را به ایشان تحمیل کرد و امام حسن نیز به دلیل فقدان یاوری از سوی مردم و از سویی بدلیل امکان سوء استفاده امپراتوری روم شرقی در حمله به بلاد اسلامی، به صلح تحمیلی مزبور با امضای صلحنامه ایی که چهره مزدورانه و واقعی معاویه را مشخص می ساخت تن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 مقطع معاویه تمام تلاش خود را در تغییر ماهیت اسلامی حکومت و توقف و استحاله مشی نبوی و علوی، با روش های مختلف از جمله موارد زیر بکار بست </w:t>
      </w:r>
      <w:r>
        <w:rPr>
          <w:rFonts w:eastAsia="IRNazanin" w:cs="IRNazanin"/>
          <w:color w:val="111111"/>
          <w:sz w:val="28"/>
          <w:szCs w:val="28"/>
          <w:rtl w:val="true"/>
          <w:lang w:bidi="fa-IR"/>
        </w:rPr>
        <w:t>.</w:t>
      </w:r>
    </w:p>
    <w:p>
      <w:pPr>
        <w:pStyle w:val="Heading5"/>
        <w:numPr>
          <w:ilvl w:val="4"/>
          <w:numId w:val="1"/>
        </w:numPr>
        <w:rPr/>
      </w:pPr>
      <w:bookmarkStart w:id="151" w:name="__RefHeading___Toc6133010_2870459653"/>
      <w:bookmarkStart w:id="152" w:name="_Toc57"/>
      <w:bookmarkEnd w:id="151"/>
      <w:r>
        <w:rPr/>
        <w:t>1</w:t>
      </w:r>
      <w:r>
        <w:rPr>
          <w:rtl w:val="true"/>
        </w:rPr>
        <w:t xml:space="preserve">- </w:t>
      </w:r>
      <w:r>
        <w:rPr>
          <w:rtl w:val="true"/>
        </w:rPr>
        <w:t>جعل احادیث و رواج اکاذیب و شایعات</w:t>
      </w:r>
      <w:bookmarkEnd w:id="152"/>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بدگویی و مذمت امام علی علیه السلام و مشوه نمودن و اخفای چهره اسلام راستین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واسطه احادیث عمرو بن عاص و ابو هریره، و مغیره بن شعبه و عمرو بن زبیر، افکار عمومی را نسبت به اصل اسلام و امام علی علیه السلام و اهل بیت زهرآگین می ساخت و نتیجه آن، تسلیم و </w:t>
      </w:r>
      <w:bookmarkStart w:id="153" w:name="pg9467_94620"/>
    </w:p>
    <w:p>
      <w:pPr>
        <w:pStyle w:val="BookText"/>
        <w:rPr/>
      </w:pPr>
      <w:bookmarkEnd w:id="153"/>
      <w:r>
        <w:rPr>
          <w:rFonts w:ascii="IRNazanin" w:hAnsi="IRNazanin" w:eastAsia="IRNazanin"/>
          <w:color w:val="111111"/>
          <w:sz w:val="28"/>
          <w:sz w:val="28"/>
          <w:szCs w:val="28"/>
          <w:rtl w:val="true"/>
          <w:lang w:bidi="fa-IR"/>
        </w:rPr>
        <w:t>تبعیت تمام و کمال و اطلاعت کورکورانه مردم از حکومت بنی امیه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سویی معاویه به جعل احادیثی در منقبت خود پرداخت از وی نقل شده که گفت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شجره رسول الله صلی الله علیه وآله وسلم</w:t>
      </w:r>
      <w:r>
        <w:rPr>
          <w:rFonts w:eastAsia="IRNazanin" w:cs="IRNazanin"/>
          <w:color w:val="111111"/>
          <w:sz w:val="28"/>
          <w:szCs w:val="28"/>
          <w:rtl w:val="true"/>
          <w:lang w:bidi="fa-IR"/>
        </w:rPr>
        <w:t xml:space="preserve">» </w:t>
      </w:r>
      <w:r>
        <w:rPr>
          <w:rStyle w:val="FootnoteAnchor"/>
          <w:rtl w:val="true"/>
        </w:rPr>
        <w:footnoteReference w:id="113"/>
      </w:r>
      <w:r>
        <w:rPr>
          <w:rFonts w:ascii="IRNazanin" w:hAnsi="IRNazanin" w:eastAsia="IRNazanin"/>
          <w:color w:val="111111"/>
          <w:sz w:val="28"/>
          <w:sz w:val="28"/>
          <w:szCs w:val="28"/>
          <w:rtl w:val="true"/>
          <w:lang w:bidi="fa-IR"/>
        </w:rPr>
        <w:t>یعنی ما از شجره رسول خدا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همچنین با عنوان کاتب وحى و خال المومنین کوشید تا موقعیت دینی خود را تحکیم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از راویان حدیث را نیز وا داشت تا ده ها حدیث در فضیلت او بسازند و رواج دهند </w:t>
      </w:r>
      <w:r>
        <w:rPr>
          <w:rStyle w:val="FootnoteAnchor"/>
          <w:rtl w:val="true"/>
        </w:rPr>
        <w:footnoteReference w:id="114"/>
      </w:r>
      <w:r>
        <w:rPr>
          <w:rFonts w:ascii="IRNazanin" w:hAnsi="IRNazanin" w:eastAsia="IRNazanin"/>
          <w:color w:val="111111"/>
          <w:sz w:val="28"/>
          <w:sz w:val="28"/>
          <w:szCs w:val="28"/>
          <w:rtl w:val="true"/>
          <w:lang w:bidi="fa-IR"/>
        </w:rPr>
        <w:t xml:space="preserve">گفته اند نخستین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یوم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یوم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 معاویه بود</w:t>
      </w:r>
      <w:r>
        <w:rPr>
          <w:rFonts w:eastAsia="IRNazanin" w:cs="IRNazanin"/>
          <w:color w:val="111111"/>
          <w:sz w:val="28"/>
          <w:szCs w:val="28"/>
          <w:rtl w:val="true"/>
          <w:lang w:bidi="fa-IR"/>
        </w:rPr>
        <w:t xml:space="preserve">. </w:t>
      </w:r>
      <w:r>
        <w:rPr>
          <w:rStyle w:val="FootnoteAnchor"/>
          <w:rtl w:val="true"/>
        </w:rPr>
        <w:footnoteReference w:id="115"/>
      </w:r>
      <w:r>
        <w:rPr>
          <w:rFonts w:ascii="IRNazanin" w:hAnsi="IRNazanin" w:eastAsia="IRNazanin"/>
          <w:color w:val="111111"/>
          <w:sz w:val="28"/>
          <w:sz w:val="28"/>
          <w:szCs w:val="28"/>
          <w:rtl w:val="true"/>
          <w:lang w:bidi="fa-IR"/>
        </w:rPr>
        <w:t xml:space="preserve">وی به کرات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اول الملکوک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تکرار می کرد و حدیث مشکوک در انتساب به پیامبر،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 سی سال است و پس از آن ملوکیت می باشد</w:t>
      </w:r>
      <w:r>
        <w:rPr>
          <w:rFonts w:eastAsia="IRNazanin" w:cs="IRNazanin"/>
          <w:color w:val="111111"/>
          <w:sz w:val="28"/>
          <w:szCs w:val="28"/>
          <w:rtl w:val="true"/>
          <w:lang w:bidi="fa-IR"/>
        </w:rPr>
        <w:t xml:space="preserve">.» </w:t>
      </w:r>
      <w:r>
        <w:rPr>
          <w:rStyle w:val="FootnoteAnchor"/>
          <w:rtl w:val="true"/>
        </w:rPr>
        <w:footnoteReference w:id="116"/>
      </w:r>
      <w:r>
        <w:rPr>
          <w:rFonts w:ascii="IRNazanin" w:hAnsi="IRNazanin" w:eastAsia="IRNazanin"/>
          <w:color w:val="111111"/>
          <w:sz w:val="28"/>
          <w:sz w:val="28"/>
          <w:szCs w:val="28"/>
          <w:rtl w:val="true"/>
          <w:lang w:bidi="fa-IR"/>
        </w:rPr>
        <w:t>را ترویج می کرد</w:t>
      </w:r>
      <w:r>
        <w:rPr>
          <w:rFonts w:eastAsia="IRNazanin" w:cs="IRNazanin"/>
          <w:color w:val="111111"/>
          <w:sz w:val="28"/>
          <w:szCs w:val="28"/>
          <w:rtl w:val="true"/>
          <w:lang w:bidi="fa-IR"/>
        </w:rPr>
        <w:t>.</w:t>
      </w:r>
    </w:p>
    <w:p>
      <w:pPr>
        <w:pStyle w:val="Heading5"/>
        <w:numPr>
          <w:ilvl w:val="4"/>
          <w:numId w:val="1"/>
        </w:numPr>
        <w:rPr/>
      </w:pPr>
      <w:bookmarkStart w:id="154" w:name="__RefHeading___Toc6133012_2870459653"/>
      <w:bookmarkStart w:id="155" w:name="_Toc58"/>
      <w:bookmarkEnd w:id="154"/>
      <w:r>
        <w:rPr/>
        <w:t>2</w:t>
      </w:r>
      <w:r>
        <w:rPr>
          <w:rtl w:val="true"/>
        </w:rPr>
        <w:t xml:space="preserve">- </w:t>
      </w:r>
      <w:r>
        <w:rPr>
          <w:rtl w:val="true"/>
        </w:rPr>
        <w:t>ترویج جبرگرایی جهت توجیه حکومت و ایجاد فرقه های مجعول مذهبی سیاسی به نام اسلام</w:t>
      </w:r>
      <w:bookmarkEnd w:id="155"/>
    </w:p>
    <w:p>
      <w:pPr>
        <w:pStyle w:val="BookText"/>
        <w:rPr/>
      </w:pPr>
      <w:r>
        <w:rPr>
          <w:rFonts w:ascii="IRNazanin" w:hAnsi="IRNazanin" w:eastAsia="IRNazanin"/>
          <w:color w:val="111111"/>
          <w:sz w:val="28"/>
          <w:sz w:val="28"/>
          <w:szCs w:val="28"/>
          <w:rtl w:val="true"/>
          <w:lang w:bidi="fa-IR"/>
        </w:rPr>
        <w:t>نخستین کسی که از جبر سخن گفت و از آن دفاع کرد معاویه بود او می خواست چنین وانمود کند که هر پیشامدی از جانب خدا است و این فکر را وسیله و بهانه کار خود قرار داد و تا به مردم چنین تلقین کند که خداوند او را خلیفه ولی امر خود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اغلب این آیه کریمه استناد می جست که </w:t>
      </w:r>
      <w:r>
        <w:rPr>
          <w:rFonts w:ascii="Amiri" w:hAnsi="Amiri" w:eastAsia="Amiri" w:cs="Amiri"/>
          <w:color w:val="111111"/>
          <w:sz w:val="28"/>
          <w:sz w:val="28"/>
          <w:szCs w:val="28"/>
          <w:rtl w:val="true"/>
          <w:lang w:bidi="ar-SA"/>
        </w:rPr>
        <w:t>یُؤتِی المِلکَ لِمَنْ یَشاءَ</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حکومت را به هرکس که بخواهد عطا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قصد داشت مشروعیت الهی حکومت خود را اعلام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اعتقاد به جبر دارای پیشینه جاهلی در عصر پیش از اسلام است و حتی استفاده از این اصل در بحث خلافت، در همان سخن معروفی است که به عثمان نسبت می دهند و وی در پاسخ درخواست خلع خویش از خلافت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لباسی را که خداوند به وی پوشانده از تن به در نخواهد آورد</w:t>
      </w:r>
      <w:r>
        <w:rPr>
          <w:rFonts w:eastAsia="IRNazanin" w:cs="IRNazanin"/>
          <w:color w:val="111111"/>
          <w:sz w:val="28"/>
          <w:szCs w:val="28"/>
          <w:rtl w:val="true"/>
          <w:lang w:bidi="fa-IR"/>
        </w:rPr>
        <w:t xml:space="preserve">». </w:t>
      </w:r>
      <w:r>
        <w:rPr>
          <w:rStyle w:val="FootnoteAnchor"/>
          <w:rtl w:val="true"/>
        </w:rPr>
        <w:footnoteReference w:id="117"/>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معاویه در ایجاد و فرق کلامی سیاسی به نام اسلام جهت ارایه تفسیرهای مجهول از اسلام دست داشت همانطور که طبع وی نسبت به ایجاد و تقویت فرقه مرجیه که معتقد به سکوت و قعود سیاسی بود مساعد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فرقه ایی که معتقد بر بقای اسلامیت امام </w:t>
      </w:r>
      <w:bookmarkStart w:id="156" w:name="pg9467_94621"/>
    </w:p>
    <w:p>
      <w:pPr>
        <w:pStyle w:val="BookText"/>
        <w:rPr/>
      </w:pPr>
      <w:bookmarkEnd w:id="156"/>
      <w:r>
        <w:rPr>
          <w:rFonts w:ascii="IRNazanin" w:hAnsi="IRNazanin" w:eastAsia="IRNazanin"/>
          <w:color w:val="111111"/>
          <w:sz w:val="28"/>
          <w:sz w:val="28"/>
          <w:szCs w:val="28"/>
          <w:rtl w:val="true"/>
          <w:lang w:bidi="fa-IR"/>
        </w:rPr>
        <w:t>جایر و گنهکار بوده و بر لزوم اطاعت از وی و صحت اقتدای نماز به او و بیزاری از قیام پای می فشردند و بعدها نیز این فرقه بشدت مطلوب دستگاه و حکومت های جوربیشه وقت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مذهب با سکوت و تسلیم و اهل رضا بودن، و با آسان گیری و خشونت گریزی و بی اعتنایی به سیاست، حق قضاوت در مورد خلیفه را نفی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خلیفه امر به معروف و نهی از منکر را قبول نداشتند و قیام علیه معاویه و سپس امویان را نامشروع محسوب می نمودند، از دید آن ها پیامبر برای حفظ وحدت و مصالح امت، جانشینی انتخاب نکرد و چون امامت تنها با اجماع کل جامعه برقرار می شود و خلفای پس از پیامبر هم که همان مصالح را دنبال نموده و مورد اجماع امت بودند باید مورد اطاعت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آنان با این اعتقادات و جدی نگرفتن حیات، از تشهیر سیف و قیام برضد معاویه طفره می رفتند و حتی قیام علیه او را نفی می کردند و ارتکاب معاصی وی را به خدا ارجاع می دادند و ایمان زبانی و نه عملی را برای همه و از جمله معاویه کافی دانسته و به همین دلیل وی را مؤمن و لازم الاتباع به شمار می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فرقه هم کار و تکیه گاه معاویه و موجه خلافت ملوکانه و سایر اسلاف جایر وی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ایی که امارت ملوکانه خود را عطیه الهی به خویش قلمداد می کرد و آن را مطابق جبر الهی تفسیر می نمود همچنان که اذعان می داشت به خدا سوگند مقاتله و جنگ من برای اقامه نماز، گرفتن روزه و گذاردن حج و دادن زکات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که شما انجام می دادید، من با شما جنگیدم تا بر شما امارت یابم و خداوند آن را به من داد در حالی که شما از آن ناخشنود بودید</w:t>
      </w:r>
      <w:r>
        <w:rPr>
          <w:rFonts w:eastAsia="IRNazanin" w:cs="IRNazanin"/>
          <w:color w:val="111111"/>
          <w:sz w:val="28"/>
          <w:szCs w:val="28"/>
          <w:rtl w:val="true"/>
          <w:lang w:bidi="fa-IR"/>
        </w:rPr>
        <w:t xml:space="preserve">. </w:t>
      </w:r>
      <w:r>
        <w:rPr>
          <w:rStyle w:val="FootnoteAnchor"/>
          <w:rtl w:val="true"/>
        </w:rPr>
        <w:footnoteReference w:id="118"/>
      </w:r>
    </w:p>
    <w:p>
      <w:pPr>
        <w:pStyle w:val="Heading5"/>
        <w:numPr>
          <w:ilvl w:val="4"/>
          <w:numId w:val="1"/>
        </w:numPr>
        <w:rPr/>
      </w:pPr>
      <w:bookmarkStart w:id="157" w:name="__RefHeading___Toc6133014_2870459653"/>
      <w:bookmarkStart w:id="158" w:name="_Toc59"/>
      <w:bookmarkEnd w:id="157"/>
      <w:r>
        <w:rPr/>
        <w:t>3</w:t>
      </w:r>
      <w:r>
        <w:rPr>
          <w:rtl w:val="true"/>
        </w:rPr>
        <w:t xml:space="preserve">- </w:t>
      </w:r>
      <w:r>
        <w:rPr>
          <w:rtl w:val="true"/>
        </w:rPr>
        <w:t>اعمال سیاست تحمیلی تبری جوی از امام علی علیه السلام و اهل بیت علیهم السلام</w:t>
      </w:r>
      <w:bookmarkEnd w:id="158"/>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و بعدها بنی امیه سعی می کردند کسانی را که در مورد رسول گرامی صلی الله علیه وآله وسلم مرتکب جعل و دروغ و جعل نمی شوند با تهدید و فشار خاموش سازند تا مفاهیم و اندیشه های رهبری صحیح را بر زبان نیاورند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به همه فرمانداران خود نوشت که از هر کس که در باب فضایل علی علیه السلام و اهل بیت او سخنی بر زبان آورند، تبری و دوری جویند لذا وضعیت به گونه ای شد که هر خطیبی در هر کوی و برزن به امام علی علیه السلام دشنام می داد و از آن بزرگوار تبری می جست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حتی از مردم کوفه نسبت به بیزاری از علی علیه السلام با اعمال زور بیعت گرفت</w:t>
      </w:r>
      <w:r>
        <w:rPr>
          <w:rFonts w:eastAsia="IRNazanin" w:cs="IRNazanin"/>
          <w:color w:val="111111"/>
          <w:sz w:val="28"/>
          <w:szCs w:val="28"/>
          <w:rtl w:val="true"/>
          <w:lang w:bidi="fa-IR"/>
        </w:rPr>
        <w:t xml:space="preserve">. </w:t>
      </w:r>
      <w:bookmarkStart w:id="159" w:name="pg9467_94622"/>
    </w:p>
    <w:p>
      <w:pPr>
        <w:pStyle w:val="Heading5"/>
        <w:numPr>
          <w:ilvl w:val="4"/>
          <w:numId w:val="1"/>
        </w:numPr>
        <w:rPr/>
      </w:pPr>
      <w:bookmarkStart w:id="160" w:name="__RefHeading___Toc6133016_2870459653"/>
      <w:bookmarkStart w:id="161" w:name="_Toc60"/>
      <w:bookmarkEnd w:id="159"/>
      <w:bookmarkEnd w:id="160"/>
      <w:r>
        <w:rPr/>
        <w:t>4</w:t>
      </w:r>
      <w:r>
        <w:rPr>
          <w:rtl w:val="true"/>
        </w:rPr>
        <w:t xml:space="preserve">- </w:t>
      </w:r>
      <w:r>
        <w:rPr>
          <w:rtl w:val="true"/>
        </w:rPr>
        <w:t>اعمال شدیدترین شیوه های سرکوب و اعمال خشونت بویژه علیه شیعیان</w:t>
      </w:r>
      <w:bookmarkEnd w:id="161"/>
    </w:p>
    <w:p>
      <w:pPr>
        <w:pStyle w:val="BookText"/>
        <w:rPr/>
      </w:pPr>
      <w:r>
        <w:rPr>
          <w:rFonts w:ascii="IRNazanin" w:hAnsi="IRNazanin" w:eastAsia="IRNazanin"/>
          <w:color w:val="111111"/>
          <w:sz w:val="28"/>
          <w:sz w:val="28"/>
          <w:szCs w:val="28"/>
          <w:rtl w:val="true"/>
          <w:lang w:bidi="fa-IR"/>
        </w:rPr>
        <w:t>معاویه بارها اعلام کرده بود که کسی که با وی بیعت نکند از هیچ امنیتی برخوردار نیست و این سیاست را در صورت عدم کارگر افتادن تهدید و تطمیع، به شدیدترین وجهی اعمال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 استاد عادل ادیب در کوفه که شیعیان علی علیه السلام فراوان بودند مصیبت مردم بیشتر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بن سمیه که حکومت آنجا را از سوی معاویه، ضمیمه حکومت بصره کرد، شیعیان را سخت تعقیب می نمود و می کشت و یا دست و پایشان را می برید و یا چشمانشان را کور می کرد و آنان را به دار می آویخت و یا از عراق آواره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پنجاه هزار تن از مردم کوفه را جبراً به خراسان کوچ داد تا مخالفان را در هر دو ایالت سرکوبی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سویی عراق و کوفه به عنوان پایگاه امام علی علیه السلام مورد غصب معاویه نیز بود همچنان که سیاست وی، کاستن مستمری مردم عراق و افزایش مستمری اهل شام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عذرا و این بود که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زمین به خداوند تعلق دارد و من خلیفه خدایم و هر مالی که بر می دارم از آنِ من می شود و مالی را هم که بر نمی دارم تصرف آن بر من رواست</w:t>
      </w:r>
      <w:r>
        <w:rPr>
          <w:rFonts w:eastAsia="IRNazanin" w:cs="IRNazanin"/>
          <w:color w:val="111111"/>
          <w:sz w:val="28"/>
          <w:szCs w:val="28"/>
          <w:rtl w:val="true"/>
          <w:lang w:bidi="fa-IR"/>
        </w:rPr>
        <w:t xml:space="preserve">.» </w:t>
      </w:r>
      <w:r>
        <w:rPr>
          <w:rStyle w:val="FootnoteAnchor"/>
          <w:rtl w:val="true"/>
        </w:rPr>
        <w:footnoteReference w:id="119"/>
      </w:r>
    </w:p>
    <w:p>
      <w:pPr>
        <w:pStyle w:val="Heading5"/>
        <w:numPr>
          <w:ilvl w:val="4"/>
          <w:numId w:val="1"/>
        </w:numPr>
        <w:rPr/>
      </w:pPr>
      <w:bookmarkStart w:id="162" w:name="__RefHeading___Toc6133018_2870459653"/>
      <w:bookmarkStart w:id="163" w:name="_Toc61"/>
      <w:bookmarkEnd w:id="162"/>
      <w:r>
        <w:rPr/>
        <w:t>5</w:t>
      </w:r>
      <w:r>
        <w:rPr>
          <w:rtl w:val="true"/>
        </w:rPr>
        <w:t xml:space="preserve">- </w:t>
      </w:r>
      <w:r>
        <w:rPr>
          <w:rtl w:val="true"/>
        </w:rPr>
        <w:t>احیای اختلافات نژادی و قبیله ای</w:t>
      </w:r>
      <w:bookmarkEnd w:id="163"/>
    </w:p>
    <w:p>
      <w:pPr>
        <w:pStyle w:val="BookText"/>
        <w:rPr/>
      </w:pPr>
      <w:r>
        <w:rPr>
          <w:rFonts w:ascii="IRNazanin" w:hAnsi="IRNazanin" w:eastAsia="IRNazanin"/>
          <w:color w:val="111111"/>
          <w:sz w:val="28"/>
          <w:sz w:val="28"/>
          <w:szCs w:val="28"/>
          <w:rtl w:val="true"/>
          <w:lang w:bidi="fa-IR"/>
        </w:rPr>
        <w:t>دامن زدن به این اختلافات از سیاست های مزدورانه معاویه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به منظور تضمین و جلب دوستی قبایل نسبت به خود و هنگامی که از قدرت قبیله بیم ناک می گردید، آنان را به دست قبیله ای دیگر سرکوب می کرد و تعصب نژادی عرب را علیه مسلمانان غیر عرب که مورخان به آنان موالی اطلاق می کنند، برانگیخت</w:t>
      </w:r>
      <w:r>
        <w:rPr>
          <w:rFonts w:eastAsia="IRNazanin" w:cs="IRNazanin"/>
          <w:color w:val="111111"/>
          <w:sz w:val="28"/>
          <w:szCs w:val="28"/>
          <w:rtl w:val="true"/>
          <w:lang w:bidi="fa-IR"/>
        </w:rPr>
        <w:t>.</w:t>
      </w:r>
    </w:p>
    <w:p>
      <w:pPr>
        <w:pStyle w:val="Heading5"/>
        <w:numPr>
          <w:ilvl w:val="4"/>
          <w:numId w:val="1"/>
        </w:numPr>
        <w:rPr/>
      </w:pPr>
      <w:bookmarkStart w:id="164" w:name="__RefHeading___Toc6133020_2870459653"/>
      <w:bookmarkStart w:id="165" w:name="_Toc62"/>
      <w:bookmarkEnd w:id="164"/>
      <w:r>
        <w:rPr/>
        <w:t>6</w:t>
      </w:r>
      <w:r>
        <w:rPr>
          <w:rtl w:val="true"/>
        </w:rPr>
        <w:t>-</w:t>
      </w:r>
      <w:r>
        <w:rPr>
          <w:rtl w:val="true"/>
        </w:rPr>
        <w:t>تحقق شدید نشانه ها و شاخص های ملوکیت</w:t>
      </w:r>
      <w:bookmarkEnd w:id="165"/>
    </w:p>
    <w:p>
      <w:pPr>
        <w:pStyle w:val="BookText"/>
        <w:rPr/>
      </w:pPr>
      <w:r>
        <w:rPr>
          <w:rFonts w:ascii="IRNazanin" w:hAnsi="IRNazanin" w:eastAsia="IRNazanin"/>
          <w:color w:val="111111"/>
          <w:sz w:val="28"/>
          <w:sz w:val="28"/>
          <w:szCs w:val="28"/>
          <w:rtl w:val="true"/>
          <w:lang w:bidi="fa-IR"/>
        </w:rPr>
        <w:t>یعقوبی در تاریخ خود کارهای معاویه را که از نشانه های ملوکیت است چنین برشمرده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نشستن بر تختگاه و نشاندن دیگران در پایین آن، همچنین انتخاب بهترین مال های مردم و اختصاص آن ها به خود از این نمونه ها است وی دستور داد آنچه را که پادشاهان ایرانی از اموال اختصاصی در مزارع و غیر آن داشته اند به او اختصاص داده شود</w:t>
      </w:r>
      <w:r>
        <w:rPr>
          <w:rFonts w:eastAsia="IRNazanin" w:cs="IRNazanin"/>
          <w:color w:val="111111"/>
          <w:sz w:val="28"/>
          <w:szCs w:val="28"/>
          <w:rtl w:val="true"/>
          <w:lang w:bidi="fa-IR"/>
        </w:rPr>
        <w:t xml:space="preserve">. </w:t>
      </w:r>
      <w:r>
        <w:rPr>
          <w:rStyle w:val="FootnoteAnchor"/>
          <w:rtl w:val="true"/>
        </w:rPr>
        <w:footnoteReference w:id="120"/>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معاویه پس از سی سال حکومت داری که ده سال آن به عنوان والی خلفا و بیست سال آن به </w:t>
      </w:r>
      <w:bookmarkStart w:id="166" w:name="pg9467_94623"/>
    </w:p>
    <w:p>
      <w:pPr>
        <w:pStyle w:val="BookText"/>
        <w:rPr/>
      </w:pPr>
      <w:bookmarkEnd w:id="166"/>
      <w:r>
        <w:rPr>
          <w:rFonts w:ascii="IRNazanin" w:hAnsi="IRNazanin" w:eastAsia="IRNazanin"/>
          <w:color w:val="111111"/>
          <w:sz w:val="28"/>
          <w:sz w:val="28"/>
          <w:szCs w:val="28"/>
          <w:rtl w:val="true"/>
          <w:lang w:bidi="fa-IR"/>
        </w:rPr>
        <w:t>عنوان خلیفه اسلامی سپری گشت، بالاخره در ماه رجب سال شصت هجری در حالی وفات یافت که با تبدیل خلافت به ملوکیت، فرایند انحراف اساسی نخستین در سقیفه را کامل کرد و با حذف اسوه های هدایت و تمهید روی کار آمدن فرزندش یزید، جهان اسلام را مبتلا به رنج ها و مصیبت هایی نمود که آثار آن تا به امروز باقی است</w:t>
      </w:r>
      <w:r>
        <w:rPr>
          <w:rFonts w:eastAsia="IRNazanin" w:cs="IRNazanin"/>
          <w:color w:val="111111"/>
          <w:sz w:val="28"/>
          <w:szCs w:val="28"/>
          <w:rtl w:val="true"/>
          <w:lang w:bidi="fa-IR"/>
        </w:rPr>
        <w:t>.</w:t>
      </w:r>
    </w:p>
    <w:p>
      <w:pPr>
        <w:pStyle w:val="Heading3"/>
        <w:numPr>
          <w:ilvl w:val="2"/>
          <w:numId w:val="1"/>
        </w:numPr>
        <w:rPr/>
      </w:pPr>
      <w:bookmarkStart w:id="167" w:name="__RefHeading___Toc6133022_2870459653"/>
      <w:bookmarkStart w:id="168" w:name="_Toc63"/>
      <w:bookmarkEnd w:id="167"/>
      <w:r>
        <w:rPr>
          <w:rtl w:val="true"/>
        </w:rPr>
        <w:t>استتناج</w:t>
      </w:r>
      <w:bookmarkEnd w:id="168"/>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اصلی ترین انحراف سیاسی امت اسلامی در نیمه اول قرن هجری و در طول تاریخ، از ماجرای سقیفه آغاز می شود که در خلال آن پس از تمرد از دستور و نص صریح نبوی مبنی بر اولویت امام علی علیه السلام جهت جانشینی، امامت و ولایت در عرصه ظاهری و دنیوی از امام علیه السلام غصب گردید و پس از آن با احیاء ریشه های ارتجاعی زندگی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جاهلی و قبیله ای، روند برگشت به این دوران تیره آغاز و به شدت دنبال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خلافت به ملوکیت و تبعات منفی بعدی آن، انحراف برخاسته از قضیه سقیفه را کامل ساخت و با افزایش گمراهی مردم و هواپرستی و هوس زدگی آن ها توسط سیاست های مزورانه وقت بویژه بوسیله معاویه، امام علی علیه السلام و امام حسن علیه السلام به تدریج یاوری مردمی را از دست دادند و با تحمیل جنگ های عدیده به آن ها و توقف عملیات اصلاحیشان سرانجام در نهایت مظلومیت به شهادت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مسلم است تحقق انحراف مزبور از اسلام اصیل و راستین، به صورت تدریجی و سلسله مراتبی بود و میتوان شدت این انحراف را از عصر حکومت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خلفای اول و دوم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عصر خلیفه سوم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حکومت معاویه، از کم به زیاد و بسیار زیاد، مرتبه بندی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متقین است در این سه دوره حتی در دوره معاویه، هنوز به صراحت از هدم و نابودی اسلام سخن رانده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هنوز تظاهر به اسلام و اسلام خواهی رواج داشت اما با مرگ معاویه در سال شصت هجری و روی کار آمدن یزید، شرایط به گونه ای گردید که این خلیفه شراب خوار و متظاهر به فسق، علناً از محو اسلام و نابودی آن و ضرورت برگشت به عصر جاهلیت سخن راند و همین امر بود که باعث شد امام حسین علیه السلام این وضعیت غیر قابل تحمل را بر نتابد و در جهت اصلاح و اعمال امر به معروف و نهی از منکر جان خویش را در راه احیا سنت نبوی و علوی فدا نماید و بدین وسیله حیات مجدد اسلام راستین را با خون خویش تضمین کند</w:t>
      </w:r>
      <w:r>
        <w:rPr>
          <w:rFonts w:eastAsia="IRNazanin" w:cs="IRNazanin"/>
          <w:color w:val="111111"/>
          <w:sz w:val="28"/>
          <w:szCs w:val="28"/>
          <w:rtl w:val="true"/>
          <w:lang w:bidi="fa-IR"/>
        </w:rPr>
        <w:t xml:space="preserve">. </w:t>
      </w:r>
      <w:bookmarkStart w:id="169" w:name="pg9467_94624"/>
    </w:p>
    <w:p>
      <w:pPr>
        <w:pStyle w:val="Heading2"/>
        <w:numPr>
          <w:ilvl w:val="1"/>
          <w:numId w:val="1"/>
        </w:numPr>
        <w:rPr/>
      </w:pPr>
      <w:bookmarkStart w:id="170" w:name="__RefHeading___Toc6133024_2870459653"/>
      <w:bookmarkStart w:id="171" w:name="_Toc64"/>
      <w:bookmarkEnd w:id="169"/>
      <w:bookmarkEnd w:id="170"/>
      <w:r>
        <w:rPr>
          <w:rtl w:val="true"/>
        </w:rPr>
        <w:t xml:space="preserve">عزّت و افتخار در سیره حسینی </w:t>
      </w:r>
      <w:r>
        <w:rPr>
          <w:rtl w:val="true"/>
        </w:rPr>
        <w:t xml:space="preserve">/ </w:t>
      </w:r>
      <w:r>
        <w:rPr>
          <w:rtl w:val="true"/>
        </w:rPr>
        <w:t>دكتر علی اکبر ایزدی فرد</w:t>
      </w:r>
      <w:bookmarkEnd w:id="171"/>
    </w:p>
    <w:p>
      <w:pPr>
        <w:pStyle w:val="Heading3"/>
        <w:numPr>
          <w:ilvl w:val="2"/>
          <w:numId w:val="1"/>
        </w:numPr>
        <w:rPr/>
      </w:pPr>
      <w:bookmarkStart w:id="172" w:name="__RefHeading___Toc6133026_2870459653"/>
      <w:bookmarkStart w:id="173" w:name="_Toc65"/>
      <w:bookmarkEnd w:id="172"/>
      <w:r>
        <w:rPr>
          <w:rtl w:val="true"/>
        </w:rPr>
        <w:t>اشاره</w:t>
      </w:r>
      <w:bookmarkEnd w:id="173"/>
    </w:p>
    <w:p>
      <w:pPr>
        <w:pStyle w:val="BookText"/>
        <w:rPr/>
      </w:pPr>
      <w:r>
        <w:rPr>
          <w:rFonts w:ascii="IRNazanin" w:hAnsi="IRNazanin" w:eastAsia="IRNazanin"/>
          <w:color w:val="111111"/>
          <w:sz w:val="28"/>
          <w:sz w:val="28"/>
          <w:szCs w:val="28"/>
          <w:rtl w:val="true"/>
          <w:lang w:bidi="fa-IR"/>
        </w:rPr>
        <w:t>دانشیار و عضو هیئت علمی دانشگاه مازندران</w:t>
      </w:r>
    </w:p>
    <w:p>
      <w:pPr>
        <w:pStyle w:val="Heading3"/>
        <w:numPr>
          <w:ilvl w:val="2"/>
          <w:numId w:val="1"/>
        </w:numPr>
        <w:rPr/>
      </w:pPr>
      <w:bookmarkStart w:id="174" w:name="__RefHeading___Toc6133028_2870459653"/>
      <w:bookmarkStart w:id="175" w:name="_Toc66"/>
      <w:bookmarkEnd w:id="174"/>
      <w:r>
        <w:rPr>
          <w:rtl w:val="true"/>
        </w:rPr>
        <w:t>چکیده</w:t>
      </w:r>
      <w:bookmarkEnd w:id="175"/>
    </w:p>
    <w:p>
      <w:pPr>
        <w:pStyle w:val="BookText"/>
        <w:rPr/>
      </w:pPr>
      <w:r>
        <w:rPr>
          <w:rFonts w:ascii="IRNazanin" w:hAnsi="IRNazanin" w:eastAsia="IRNazanin"/>
          <w:color w:val="111111"/>
          <w:sz w:val="28"/>
          <w:sz w:val="28"/>
          <w:szCs w:val="28"/>
          <w:rtl w:val="true"/>
          <w:lang w:bidi="fa-IR"/>
        </w:rPr>
        <w:t>بررسی موضوع عزت و افتخار در سیره حسینی علیه السلام تحقیقی است که هدف اصلی، در نگارش این مقاله را به خود اختصاص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مفهوم عزت و افتخار و تعمیم آن در ابعاد مختلف زندگی امام حسین علیه السلام از جمله شخصیت، عبادت، معیشت، اخلاق و رفتار، گفتگو با دیگران، در برابر دشمنان و در حماسه عاشورا با استفاده از گفتار و رفتار حسینی علیه السلام از جمله مسایلی هستند که در این نوشتار پیرامون آن بحث و بررسی به عمل می آید</w:t>
      </w:r>
      <w:r>
        <w:rPr>
          <w:rFonts w:eastAsia="IRNazanin" w:cs="IRNazanin"/>
          <w:color w:val="111111"/>
          <w:sz w:val="28"/>
          <w:szCs w:val="28"/>
          <w:rtl w:val="true"/>
          <w:lang w:bidi="fa-IR"/>
        </w:rPr>
        <w:t>.</w:t>
      </w:r>
    </w:p>
    <w:p>
      <w:pPr>
        <w:pStyle w:val="Heading3"/>
        <w:numPr>
          <w:ilvl w:val="2"/>
          <w:numId w:val="1"/>
        </w:numPr>
        <w:rPr/>
      </w:pPr>
      <w:bookmarkStart w:id="176" w:name="__RefHeading___Toc6133030_2870459653"/>
      <w:bookmarkStart w:id="177" w:name="_Toc67"/>
      <w:bookmarkEnd w:id="176"/>
      <w:r>
        <w:rPr>
          <w:rtl w:val="true"/>
        </w:rPr>
        <w:t>مقدمه</w:t>
      </w:r>
      <w:bookmarkEnd w:id="177"/>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 اهل بیت عصمت و طهارت علیهم السلام امام حسین علیه السلام از جایگاه ویژه و ممتازی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آن حضرت در دامن پرمهر رسول خدا صلی الله علیه وآله وسلم و دامن قدسی فاطمه زهرا علیها السلام و در مکتب حقیقت پرور ولی خدا امیر مؤمنان علی علیه السلام رشد و تربیت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w:t>
      </w:r>
    </w:p>
    <w:p>
      <w:pPr>
        <w:pStyle w:val="BookText"/>
        <w:rPr/>
      </w:pPr>
      <w:r>
        <w:rPr>
          <w:rFonts w:ascii="IRNazanin" w:hAnsi="IRNazanin" w:eastAsia="IRNazanin"/>
          <w:color w:val="111111"/>
          <w:sz w:val="28"/>
          <w:sz w:val="28"/>
          <w:szCs w:val="28"/>
          <w:rtl w:val="true"/>
          <w:lang w:bidi="fa-IR"/>
        </w:rPr>
        <w:t xml:space="preserve">عنوان سید جوانان اهل بهشت، </w:t>
      </w:r>
      <w:r>
        <w:rPr>
          <w:rStyle w:val="FootnoteAnchor"/>
          <w:rtl w:val="true"/>
        </w:rPr>
        <w:footnoteReference w:id="121"/>
      </w:r>
      <w:r>
        <w:rPr>
          <w:rFonts w:ascii="IRNazanin" w:hAnsi="IRNazanin" w:eastAsia="IRNazanin"/>
          <w:color w:val="111111"/>
          <w:sz w:val="28"/>
          <w:sz w:val="28"/>
          <w:szCs w:val="28"/>
          <w:rtl w:val="true"/>
          <w:lang w:bidi="fa-IR"/>
        </w:rPr>
        <w:t xml:space="preserve">گل بوستان نبوی، </w:t>
      </w:r>
      <w:r>
        <w:rPr>
          <w:rStyle w:val="FootnoteAnchor"/>
          <w:rtl w:val="true"/>
        </w:rPr>
        <w:footnoteReference w:id="122"/>
      </w:r>
      <w:r>
        <w:rPr>
          <w:rFonts w:ascii="IRNazanin" w:hAnsi="IRNazanin" w:eastAsia="IRNazanin"/>
          <w:color w:val="111111"/>
          <w:sz w:val="28"/>
          <w:sz w:val="28"/>
          <w:szCs w:val="28"/>
          <w:rtl w:val="true"/>
          <w:lang w:bidi="fa-IR"/>
        </w:rPr>
        <w:t xml:space="preserve">برخوردار از شرافت نسبی </w:t>
      </w:r>
      <w:r>
        <w:rPr>
          <w:rStyle w:val="FootnoteAnchor"/>
          <w:rtl w:val="true"/>
        </w:rPr>
        <w:footnoteReference w:id="123"/>
      </w:r>
      <w:r>
        <w:rPr>
          <w:rFonts w:ascii="IRNazanin" w:hAnsi="IRNazanin" w:eastAsia="IRNazanin"/>
          <w:color w:val="111111"/>
          <w:sz w:val="28"/>
          <w:sz w:val="28"/>
          <w:szCs w:val="28"/>
          <w:rtl w:val="true"/>
          <w:lang w:bidi="fa-IR"/>
        </w:rPr>
        <w:t xml:space="preserve">، میوه شجره طیبه </w:t>
      </w:r>
      <w:r>
        <w:rPr>
          <w:rStyle w:val="FootnoteAnchor"/>
          <w:rtl w:val="true"/>
        </w:rPr>
        <w:footnoteReference w:id="124"/>
      </w:r>
      <w:r>
        <w:rPr>
          <w:rFonts w:ascii="IRNazanin" w:hAnsi="IRNazanin" w:eastAsia="IRNazanin"/>
          <w:color w:val="111111"/>
          <w:sz w:val="28"/>
          <w:sz w:val="28"/>
          <w:szCs w:val="28"/>
          <w:rtl w:val="true"/>
          <w:lang w:bidi="fa-IR"/>
        </w:rPr>
        <w:t xml:space="preserve">، مصداق بارز آیه تطهیر </w:t>
      </w:r>
      <w:r>
        <w:rPr>
          <w:rStyle w:val="FootnoteAnchor"/>
          <w:rtl w:val="true"/>
        </w:rPr>
        <w:footnoteReference w:id="125"/>
      </w:r>
      <w:r>
        <w:rPr>
          <w:rFonts w:ascii="IRNazanin" w:hAnsi="IRNazanin" w:eastAsia="IRNazanin"/>
          <w:color w:val="111111"/>
          <w:sz w:val="28"/>
          <w:sz w:val="28"/>
          <w:szCs w:val="28"/>
          <w:rtl w:val="true"/>
          <w:lang w:bidi="fa-IR"/>
        </w:rPr>
        <w:t xml:space="preserve">، محبوب خدا و رسول او </w:t>
      </w:r>
      <w:r>
        <w:rPr>
          <w:rStyle w:val="FootnoteAnchor"/>
          <w:rtl w:val="true"/>
        </w:rPr>
        <w:footnoteReference w:id="126"/>
      </w:r>
      <w:r>
        <w:rPr>
          <w:rFonts w:ascii="IRNazanin" w:hAnsi="IRNazanin" w:eastAsia="IRNazanin"/>
          <w:color w:val="111111"/>
          <w:sz w:val="28"/>
          <w:sz w:val="28"/>
          <w:szCs w:val="28"/>
          <w:rtl w:val="true"/>
          <w:lang w:bidi="fa-IR"/>
        </w:rPr>
        <w:t xml:space="preserve">، چراغ هدایت، کشتی نجات، مایه عزت و فخر، دریای دانش و ذخیره الهی </w:t>
      </w:r>
      <w:r>
        <w:rPr>
          <w:rStyle w:val="FootnoteAnchor"/>
          <w:rtl w:val="true"/>
        </w:rPr>
        <w:footnoteReference w:id="127"/>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بهترین الگو برای همه انسان ها در همه ابعاد زندگی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سخن گفتن از آن حضرت، منحصر به مذهب تشیع و دین اسلام نیست، بلکه بعد جهانی و فرا دینی پیدا کرده، تا جایی که اندیشمندان و عدالت خواهان جهان، آن حضرت را به عنوان انسانی کامل، هادی بشر، پیشوای همه آزادگان و کسی که حاضر شد برای دفاع و احیای ارزش های انسانی و الهی از جان خود و عزیزانش بگذرد، به دیگران معرفی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ختام مقدمه را با بیانی از رسول گرامی اسلام صلی الله علیه وآله وسلم به پایان می برم، حضرت 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احب ان يركب سفينه النجاه و يستمسک بالعروه الوثقى و يعتصم بحبل الله المتين فليوال علياً بعدى وليعاد عدوه ولياتم بالهداه من ولده، فانهم خلفایی و اوصیایی و حجج الله علی الخلق بعدی و ساده امتی و قاده الاتقياء الى الجنه حزبهم حزبی و حزبی حزب الله عزوجل و حزب اعدايهم حزب الشيطان</w:t>
      </w:r>
      <w:r>
        <w:rPr>
          <w:rFonts w:eastAsia="IRNazanin" w:cs="IRNazanin"/>
          <w:color w:val="111111"/>
          <w:sz w:val="28"/>
          <w:szCs w:val="28"/>
          <w:rtl w:val="true"/>
          <w:lang w:bidi="fa-IR"/>
        </w:rPr>
        <w:t xml:space="preserve">.» </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خواهد سوار کشتی نجات شده و به دست آویز محکم چنگ اندازد و به ریسمان استوار الهی در آویزد، باید پس از من ولایت علی علیه السلام را بپذیرد و با دشمن اش دشمن باشد و به فرزندان هدایت گر او اقتداء کند چه این که آنان جانشینان و اوصیای من و حجت های خدا در میان خلق پس از من می باشند آنان بزرگان امت و رهبران پرهیزکاران در هدایت به سوی بهشت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آنان</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حزب من است و حزب من حزب خداوند عزوجل است؛ و حزب دشمنان آنان، حزب شیطان است</w:t>
      </w:r>
      <w:r>
        <w:rPr>
          <w:rFonts w:eastAsia="IRNazanin" w:cs="IRNazanin"/>
          <w:color w:val="111111"/>
          <w:sz w:val="28"/>
          <w:szCs w:val="28"/>
          <w:rtl w:val="true"/>
          <w:lang w:bidi="fa-IR"/>
        </w:rPr>
        <w:t xml:space="preserve">. </w:t>
      </w:r>
      <w:bookmarkStart w:id="178" w:name="pg9467_94626"/>
    </w:p>
    <w:p>
      <w:pPr>
        <w:pStyle w:val="Heading3"/>
        <w:numPr>
          <w:ilvl w:val="2"/>
          <w:numId w:val="1"/>
        </w:numPr>
        <w:rPr/>
      </w:pPr>
      <w:bookmarkStart w:id="179" w:name="__RefHeading___Toc6133032_2870459653"/>
      <w:bookmarkStart w:id="180" w:name="_Toc68"/>
      <w:bookmarkEnd w:id="178"/>
      <w:bookmarkEnd w:id="179"/>
      <w:r>
        <w:rPr>
          <w:rtl w:val="true"/>
        </w:rPr>
        <w:t>مفهوم عزت و افتخار</w:t>
      </w:r>
      <w:bookmarkEnd w:id="180"/>
    </w:p>
    <w:p>
      <w:pPr>
        <w:pStyle w:val="BookText"/>
        <w:rPr/>
      </w:pPr>
      <w:r>
        <w:rPr>
          <w:rFonts w:ascii="IRNazanin" w:hAnsi="IRNazanin" w:eastAsia="IRNazanin"/>
          <w:color w:val="111111"/>
          <w:sz w:val="28"/>
          <w:sz w:val="28"/>
          <w:szCs w:val="28"/>
          <w:rtl w:val="true"/>
          <w:lang w:bidi="fa-IR"/>
        </w:rPr>
        <w:t>عزت در لغت به معنای صلابت، ارجمندی، ارجمندی و گرامی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 الارب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عزة ضد ذلت و به معنای قوت و شدت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عَزَّو عِزّاً و عِزَّةً وعَزازَةً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ارجمند گردید، قوی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در اشتقاقات دیگرش به معنای کمیابی، روانی، یقین و استواری، یاری، دشواری و بزرگی نیز آمده است</w:t>
      </w:r>
      <w:r>
        <w:rPr>
          <w:rFonts w:eastAsia="IRNazanin" w:cs="IRNazanin"/>
          <w:color w:val="111111"/>
          <w:sz w:val="28"/>
          <w:szCs w:val="28"/>
          <w:rtl w:val="true"/>
          <w:lang w:bidi="fa-IR"/>
        </w:rPr>
        <w:t xml:space="preserve">. </w:t>
      </w:r>
      <w:r>
        <w:rPr>
          <w:rStyle w:val="FootnoteAnchor"/>
          <w:rtl w:val="true"/>
        </w:rPr>
        <w:footnoteReference w:id="129"/>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علاوه بر قوت و شدت به معنای غلبه، رفعت و فراوانی نیز آمده است و عَزاز به زمین سخت و سفت گویند</w:t>
      </w:r>
      <w:r>
        <w:rPr>
          <w:rFonts w:eastAsia="IRNazanin" w:cs="IRNazanin"/>
          <w:color w:val="111111"/>
          <w:sz w:val="28"/>
          <w:szCs w:val="28"/>
          <w:rtl w:val="true"/>
          <w:lang w:bidi="fa-IR"/>
        </w:rPr>
        <w:t xml:space="preserve">. </w:t>
      </w:r>
      <w:r>
        <w:rPr>
          <w:rStyle w:val="FootnoteAnchor"/>
          <w:rtl w:val="true"/>
        </w:rPr>
        <w:footnoteReference w:id="130"/>
      </w:r>
      <w:r>
        <w:rPr>
          <w:rFonts w:ascii="IRNazanin" w:hAnsi="IRNazanin" w:eastAsia="IRNazanin"/>
          <w:color w:val="111111"/>
          <w:sz w:val="28"/>
          <w:sz w:val="28"/>
          <w:szCs w:val="28"/>
          <w:rtl w:val="true"/>
          <w:lang w:bidi="fa-IR"/>
        </w:rPr>
        <w:t>رَجُلٌ عَزیز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ارجمند، قوی و کمیاب و آن صفتی از صفات باری تعالی است</w:t>
      </w:r>
      <w:r>
        <w:rPr>
          <w:rFonts w:eastAsia="IRNazanin" w:cs="IRNazanin"/>
          <w:color w:val="111111"/>
          <w:sz w:val="28"/>
          <w:szCs w:val="28"/>
          <w:rtl w:val="true"/>
          <w:lang w:bidi="fa-IR"/>
        </w:rPr>
        <w:t xml:space="preserve">. </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افتخار در لغت به معنای فخر کردن، نازیدن و سرافرازی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منتهی الارب افتخار در اشتقاقات مختلفش به معنای بزرگی نمودن، نازیدن، فضل، بزرگی، افزون شدن و نیکویی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فاخر یعنی تازنده و بهترین هر چیز و گرانمایه</w:t>
      </w:r>
      <w:r>
        <w:rPr>
          <w:rFonts w:eastAsia="IRNazanin" w:cs="IRNazanin"/>
          <w:color w:val="111111"/>
          <w:sz w:val="28"/>
          <w:szCs w:val="28"/>
          <w:rtl w:val="true"/>
          <w:lang w:bidi="fa-IR"/>
        </w:rPr>
        <w:t xml:space="preserve">. </w:t>
      </w:r>
      <w:r>
        <w:rPr>
          <w:rStyle w:val="FootnoteAnchor"/>
          <w:rtl w:val="true"/>
        </w:rPr>
        <w:footnoteReference w:id="132"/>
      </w:r>
    </w:p>
    <w:p>
      <w:pPr>
        <w:pStyle w:val="Heading3"/>
        <w:numPr>
          <w:ilvl w:val="2"/>
          <w:numId w:val="1"/>
        </w:numPr>
        <w:rPr/>
      </w:pPr>
      <w:bookmarkStart w:id="181" w:name="__RefHeading___Toc6133034_2870459653"/>
      <w:bookmarkStart w:id="182" w:name="_Toc69"/>
      <w:bookmarkEnd w:id="181"/>
      <w:r>
        <w:rPr>
          <w:rtl w:val="true"/>
        </w:rPr>
        <w:t>ابعاد عزت و افتخار در سیره حسینی علیه السلام</w:t>
      </w:r>
      <w:bookmarkEnd w:id="182"/>
    </w:p>
    <w:p>
      <w:pPr>
        <w:pStyle w:val="Heading4"/>
        <w:numPr>
          <w:ilvl w:val="3"/>
          <w:numId w:val="1"/>
        </w:numPr>
        <w:rPr/>
      </w:pPr>
      <w:bookmarkStart w:id="183" w:name="__RefHeading___Toc6133036_2870459653"/>
      <w:bookmarkStart w:id="184" w:name="_Toc70"/>
      <w:bookmarkEnd w:id="183"/>
      <w:r>
        <w:rPr>
          <w:rtl w:val="true"/>
        </w:rPr>
        <w:t>اشاره</w:t>
      </w:r>
      <w:bookmarkEnd w:id="184"/>
    </w:p>
    <w:p>
      <w:pPr>
        <w:pStyle w:val="BookText"/>
        <w:rPr/>
      </w:pPr>
      <w:r>
        <w:rPr>
          <w:rFonts w:ascii="IRNazanin" w:hAnsi="IRNazanin" w:eastAsia="IRNazanin"/>
          <w:color w:val="111111"/>
          <w:sz w:val="28"/>
          <w:sz w:val="28"/>
          <w:szCs w:val="28"/>
          <w:rtl w:val="true"/>
          <w:lang w:bidi="fa-IR"/>
        </w:rPr>
        <w:t xml:space="preserve">زندگی پربار امام حسین علیه السلام سراسر مشحون از عزت و افتخار یعنی بزرگی و بزرگواری، استواری و یقین، قاطعیت و قوت در برابر کینه توزی های دشمنان، فضل و نیکویی در برابر دوستان، مقاومت و ایستادگی در برابر شداید و مشکلات در همه ابعاد می باشد، چه در بعد فردی و شخصیتی و چه در بعد معنوی و عبادی و چه در بعد اجتماعی و سیاسی و چه در مقام گفتگو و مناظره با دیگران و چه در برابر دشمنان و در نهایت در واقعه عاشورا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شهید مطهری می گوید </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حدودی که من حسین علیه السلام را شناخته و تاریخچه زندگی او را خوانده، تاریخ عاشورا و خطابه ها و نصایح و شعارهای آن حضرت را به دست آورده ام، می توانم بگویم که از نظر من کلید شخصیت حسین علیه السلام، حماسه، شور، عظمت، صلابت، شدت، ایستادگی و حق پرستی است</w:t>
      </w:r>
      <w:r>
        <w:rPr>
          <w:rFonts w:eastAsia="IRNazanin" w:cs="IRNazanin"/>
          <w:color w:val="111111"/>
          <w:sz w:val="28"/>
          <w:szCs w:val="28"/>
          <w:rtl w:val="true"/>
          <w:lang w:bidi="fa-IR"/>
        </w:rPr>
        <w:t xml:space="preserve">.» </w:t>
      </w:r>
      <w:r>
        <w:rPr>
          <w:rStyle w:val="FootnoteAnchor"/>
          <w:rtl w:val="true"/>
        </w:rPr>
        <w:footnoteReference w:id="133"/>
      </w:r>
      <w:bookmarkStart w:id="185" w:name="pg9467_94627"/>
    </w:p>
    <w:p>
      <w:pPr>
        <w:pStyle w:val="BookText"/>
        <w:rPr/>
      </w:pPr>
      <w:bookmarkEnd w:id="185"/>
      <w:r>
        <w:rPr>
          <w:rFonts w:ascii="IRNazanin" w:hAnsi="IRNazanin" w:eastAsia="IRNazanin"/>
          <w:color w:val="111111"/>
          <w:sz w:val="28"/>
          <w:sz w:val="28"/>
          <w:szCs w:val="28"/>
          <w:rtl w:val="true"/>
          <w:lang w:bidi="fa-IR"/>
        </w:rPr>
        <w:t xml:space="preserve">حال در تکمیل آنچه گذشت، در این قسمت از بحث به ذکر نمونه هایی از ابعاد مختلف عزت و افتخار حسینی علیه السلام می پردازیم </w:t>
      </w:r>
      <w:r>
        <w:rPr>
          <w:rFonts w:eastAsia="IRNazanin" w:cs="IRNazanin"/>
          <w:color w:val="111111"/>
          <w:sz w:val="28"/>
          <w:szCs w:val="28"/>
          <w:rtl w:val="true"/>
          <w:lang w:bidi="fa-IR"/>
        </w:rPr>
        <w:t>:</w:t>
      </w:r>
    </w:p>
    <w:p>
      <w:pPr>
        <w:pStyle w:val="Heading4"/>
        <w:numPr>
          <w:ilvl w:val="3"/>
          <w:numId w:val="1"/>
        </w:numPr>
        <w:rPr/>
      </w:pPr>
      <w:bookmarkStart w:id="186" w:name="__RefHeading___Toc6133038_2870459653"/>
      <w:bookmarkStart w:id="187" w:name="_Toc71"/>
      <w:bookmarkEnd w:id="186"/>
      <w:r>
        <w:rPr/>
        <w:t>1</w:t>
      </w:r>
      <w:r>
        <w:rPr>
          <w:rtl w:val="true"/>
        </w:rPr>
        <w:t xml:space="preserve">- </w:t>
      </w:r>
      <w:r>
        <w:rPr>
          <w:rtl w:val="true"/>
        </w:rPr>
        <w:t>عزت و افتخار حسینی علیه السلام در بعد شخصیتی و عبادی</w:t>
      </w:r>
      <w:bookmarkEnd w:id="187"/>
    </w:p>
    <w:p>
      <w:pPr>
        <w:pStyle w:val="BookText"/>
        <w:rPr/>
      </w:pPr>
      <w:r>
        <w:rPr>
          <w:rFonts w:ascii="IRNazanin" w:hAnsi="IRNazanin" w:eastAsia="IRNazanin"/>
          <w:color w:val="111111"/>
          <w:sz w:val="28"/>
          <w:sz w:val="28"/>
          <w:szCs w:val="28"/>
          <w:rtl w:val="true"/>
          <w:lang w:bidi="fa-IR"/>
        </w:rPr>
        <w:t xml:space="preserve">ویژگی های شخصیتی و عبادی امام حسین علیه السلام ، همانند امامان معصوم دیگر، منحصر به فرد و ممتاز بود فاطمه زهرا علیها السلام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جنین من به شش ماهگی رسید، نوری که از جانب وی بر من ساطع شده بود چنان اثربخش بود که من در شب های تاریک نیاز به چراغ و روشنایی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هنگامی که در مصلای خویش به ذکر و عبادت می پرداختم، صدای تسبیح و تقدیس وی را از درونم می شنیدم</w:t>
      </w:r>
      <w:r>
        <w:rPr>
          <w:rFonts w:eastAsia="IRNazanin" w:cs="IRNazanin"/>
          <w:color w:val="111111"/>
          <w:sz w:val="28"/>
          <w:szCs w:val="28"/>
          <w:rtl w:val="true"/>
          <w:lang w:bidi="fa-IR"/>
        </w:rPr>
        <w:t xml:space="preserve">.» </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امام حسین علیه السلام شبیه ترین مردم به پیامبر اکرم صلی الله علیه وآله وسلم و نیز به رسولان و پیامبران الهی علیهم السلام بود</w:t>
      </w:r>
      <w:r>
        <w:rPr>
          <w:rFonts w:eastAsia="IRNazanin" w:cs="IRNazanin"/>
          <w:color w:val="111111"/>
          <w:sz w:val="28"/>
          <w:szCs w:val="28"/>
          <w:rtl w:val="true"/>
          <w:lang w:bidi="fa-IR"/>
        </w:rPr>
        <w:t xml:space="preserve">. </w:t>
      </w:r>
      <w:r>
        <w:rPr>
          <w:rStyle w:val="FootnoteAnchor"/>
          <w:rtl w:val="true"/>
        </w:rPr>
        <w:footnoteReference w:id="135"/>
      </w:r>
      <w:r>
        <w:rPr>
          <w:rFonts w:ascii="IRNazanin" w:hAnsi="IRNazanin" w:eastAsia="IRNazanin"/>
          <w:color w:val="111111"/>
          <w:sz w:val="28"/>
          <w:sz w:val="28"/>
          <w:szCs w:val="28"/>
          <w:rtl w:val="true"/>
          <w:lang w:bidi="fa-IR"/>
        </w:rPr>
        <w:t>روایت شده است که هر گاه امام حسین علیه السلام در تاریکی شب، در جایی می نشست از نور پیشانی اش شناخته می شد و این نور افراد را به سوی او هدایت می کرد</w:t>
      </w:r>
      <w:r>
        <w:rPr>
          <w:rFonts w:eastAsia="IRNazanin" w:cs="IRNazanin"/>
          <w:color w:val="111111"/>
          <w:sz w:val="28"/>
          <w:szCs w:val="28"/>
          <w:rtl w:val="true"/>
          <w:lang w:bidi="fa-IR"/>
        </w:rPr>
        <w:t xml:space="preserve">. </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از لحاظ شخصیتی و فردی از وقار و شکوه خاصی برخوردار بود و هر بیننده ای را مجذوب عظمت خود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و محبان اهل بیت علیهم السلام با دیدن او به یاد رسول خدا صلی الله علیه وآله وسلم و علی علیه السلام می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امام حسن مجتبی علیه السلام برای امام حسین علیه السلام احترام ویژه ای قایل بود و چنان وی را تعظیم و تکریم می کرد؛ که گویا آن حضرت از او بزرگ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سبب این همه تعظیم و تکریم را از امام حسن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هیبت و عظمت پدرم امیر مؤمنان علیه السلام را در برادرم حسین علیه السلام می بینم و او را همانند پدرم گرامی می دارم</w:t>
      </w:r>
      <w:r>
        <w:rPr>
          <w:rFonts w:eastAsia="IRNazanin" w:cs="IRNazanin"/>
          <w:color w:val="111111"/>
          <w:sz w:val="28"/>
          <w:szCs w:val="28"/>
          <w:rtl w:val="true"/>
          <w:lang w:bidi="fa-IR"/>
        </w:rPr>
        <w:t xml:space="preserve">.» </w:t>
      </w:r>
      <w:r>
        <w:rPr>
          <w:rStyle w:val="FootnoteAnchor"/>
          <w:rtl w:val="true"/>
        </w:rPr>
        <w:footnoteReference w:id="137"/>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وقار و شکوه حضرت آن چنان بود که حتی دشمنان اهل بیت علیهم السلام جرات مبارزه کلامی و سیاسی با آن حضرت را به صورت مستقیم در خود نمی دیدند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معاوية بن ابی سفیان که پس از شهادت امام حسن مجتبی علیه السلام یکه تاز عالم اسلام بود و در کمال خود کامگی بر مسلمانان فرمان می راند، چون به امام حسین علیه السلام می رسید و با وی روبرو می شد، تغییر حالت می داد و در برابر آن حضرت فروتنی می نمود و از گفتار انتقادی و اعتراضی آن حضرت خشم خود را فرو می برد و جز تسلیم و تواضع چاره ای در خود نمی دید</w:t>
      </w:r>
      <w:r>
        <w:rPr>
          <w:rFonts w:eastAsia="IRNazanin" w:cs="IRNazanin"/>
          <w:color w:val="111111"/>
          <w:sz w:val="28"/>
          <w:szCs w:val="28"/>
          <w:rtl w:val="true"/>
          <w:lang w:bidi="fa-IR"/>
        </w:rPr>
        <w:t xml:space="preserve">. </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در مقاتل نقل شده است که امام حسین علیه السلام هنگامی که در گودی قتلگاه افتاده بود و بر اثر زخم تیر، نیزه و شمشیرهای دشمنان اسلام توان از کف داده و رمقی در تن نداشت، آن هایی که قصد کشتن آن حضرت را در سر می پروریدند، شمشیرها را کشیده و به نزدیکی آن</w:t>
      </w:r>
    </w:p>
    <w:p>
      <w:pPr>
        <w:pStyle w:val="BookText"/>
        <w:rPr/>
      </w:pPr>
      <w:r>
        <w:rPr>
          <w:rFonts w:ascii="IRNazanin" w:hAnsi="IRNazanin" w:eastAsia="IRNazanin"/>
          <w:color w:val="111111"/>
          <w:sz w:val="28"/>
          <w:sz w:val="28"/>
          <w:szCs w:val="28"/>
          <w:rtl w:val="true"/>
          <w:lang w:bidi="fa-IR"/>
        </w:rPr>
        <w:t xml:space="preserve">حضرت می رفتند، ولی وقار و شکوه مجسمه تقوا و یقین حضرت ابا عبد الله الحسین علیه السلام لرزه بر اندامشان می انداخت و بی اختیار به عقب باز می گشتند </w:t>
      </w:r>
      <w:r>
        <w:rPr>
          <w:rFonts w:eastAsia="IRNazanin" w:cs="IRNazanin"/>
          <w:color w:val="111111"/>
          <w:sz w:val="28"/>
          <w:szCs w:val="28"/>
          <w:rtl w:val="true"/>
          <w:lang w:bidi="fa-IR"/>
        </w:rPr>
        <w:t xml:space="preserve">. </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لحاظ علمی امام حسین علیه السلام به فرموده رسول اکرم صلی الله علیه وآله وسلم دریای دانش و ذخیره الهی </w:t>
      </w:r>
      <w:r>
        <w:rPr>
          <w:rStyle w:val="FootnoteAnchor"/>
          <w:rtl w:val="true"/>
        </w:rPr>
        <w:footnoteReference w:id="140"/>
      </w:r>
      <w:r>
        <w:rPr>
          <w:rFonts w:ascii="IRNazanin" w:hAnsi="IRNazanin" w:eastAsia="IRNazanin"/>
          <w:color w:val="111111"/>
          <w:sz w:val="28"/>
          <w:sz w:val="28"/>
          <w:szCs w:val="28"/>
          <w:rtl w:val="true"/>
          <w:lang w:bidi="fa-IR"/>
        </w:rPr>
        <w:t>بود؛ و بعد از پیامبر صلی الله علیه وآله وسلم و حضرت علی علیه السلام و امام حسن علیه السلام تنها مرجع علمی، فقهی، تفسیری و کلامی دانشمندان، فقیهان، مفسران و متکلمان بشمار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ارتباط با مقام علمی امام حسین علیه السلام روایات زیاد است که ذکر همه آن ها از حوصله این نوشتار خارج می باشد، </w:t>
      </w:r>
      <w:r>
        <w:rPr>
          <w:rStyle w:val="FootnoteAnchor"/>
          <w:rtl w:val="true"/>
        </w:rPr>
        <w:footnoteReference w:id="141"/>
      </w:r>
      <w:r>
        <w:rPr>
          <w:rFonts w:ascii="IRNazanin" w:hAnsi="IRNazanin" w:eastAsia="IRNazanin"/>
          <w:color w:val="111111"/>
          <w:sz w:val="28"/>
          <w:sz w:val="28"/>
          <w:szCs w:val="28"/>
          <w:rtl w:val="true"/>
          <w:lang w:bidi="fa-IR"/>
        </w:rPr>
        <w:t>عنوان نمونه به یک مورد اشاره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حسن مجتبی علیه السلام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دو شهر است در مغرب و مشرق و هر یک از آن دو را دیواری آهنین احاطه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یک از این دو شهر هزار 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میلیون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مصراع و در هر مصراعی هزار هزار لغت قرار داده شده که هر لغتی با لغت دیگر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تمامی آن لغات و آنچه در این دو شهر و مابین آن هاست، آگاهم و به جز من و برادرم حسین، بر این دو شهر حجت دیگری نیست</w:t>
      </w:r>
      <w:r>
        <w:rPr>
          <w:rFonts w:eastAsia="IRNazanin" w:cs="IRNazanin"/>
          <w:color w:val="111111"/>
          <w:sz w:val="28"/>
          <w:szCs w:val="28"/>
          <w:rtl w:val="true"/>
          <w:lang w:bidi="fa-IR"/>
        </w:rPr>
        <w:t xml:space="preserve">.» </w:t>
      </w:r>
      <w:r>
        <w:rPr>
          <w:rStyle w:val="FootnoteAnchor"/>
          <w:rtl w:val="true"/>
        </w:rPr>
        <w:footnoteReference w:id="142"/>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عظمت شخصیتی و علمی عبادت امام حسین علیه السلام نیز در حد اعلاء و کمال </w:t>
      </w:r>
      <w:bookmarkStart w:id="188" w:name="pg9467_94629"/>
    </w:p>
    <w:p>
      <w:pPr>
        <w:pStyle w:val="BookText"/>
        <w:rPr/>
      </w:pPr>
      <w:bookmarkEnd w:id="188"/>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همه حال حتی در میدان نبرد از یاد خداوند غافل نبود و در گرماگرم جنگ و درگیری با دشمن به راز و نیاز با معبود خویش و استعانت از ذات مقدس حق مبادرت می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در عصر نهم ماه محرم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پس از آن که عمر بن سعد از مصالحه با امام حسین علیه السلام و پایان دادن مسالمت آمیز مخالفت آن حضرت با یزید بن معاویه مأیوس شد، دستور حمله فراگیر لشکریان به خیمه گاه اباعبدالله الحسین علیه السلام را صادر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به برادرش عباس فرمان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سوی آنان برو و به آنان بگو امشب را تأمل کنند و این جنگ را به فردا موکول نمایند تا امشب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آخرین شب عمرمان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تر نماز به جای آوریم و خدای خود را بخوانیم و از وی طلب مغفرت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 داند که من چه قدر به نماز، تلاوت قرآن نیایش، استغفار و راز نیاز با معبود بی همتا علاقه مندم</w:t>
      </w:r>
      <w:r>
        <w:rPr>
          <w:rFonts w:eastAsia="IRNazanin" w:cs="IRNazanin"/>
          <w:color w:val="111111"/>
          <w:sz w:val="28"/>
          <w:szCs w:val="28"/>
          <w:rtl w:val="true"/>
          <w:lang w:bidi="fa-IR"/>
        </w:rPr>
        <w:t xml:space="preserve">.» </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نمونه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در روز عاشورا با این که بسیاری از عزیزان و یاران خود را از دست داده بود و درگیری شدیدی نیز با دشمن داشت، اما همین که ابوثمامه صیداوی موقع ظهر حضرت را به یاد نماز می اندازد،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به یاد آوردی، خداوند تو را از نمازگذاران و ذاکران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اینک هنگام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قوم بخواهید که زمانی دست از نبرد بردارند تا ما نماز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به خواسته حضرت اعتنایی نکرده و به جنگ خود شدت بخشدند اما حضرت تصمیم خود را گرفت و نماز را به صورت نماز خوف اقامه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که یاران وی دو دسته شدند؛ دسته ای به آن حضرت اقتداء کرده و دسته ای دیگر به دفاع مشغول شدند و پس از دقایقی جای یکدیگر را عوض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بازماندگان از یاران امام حسین علیه السلام نیز نماز ظهر را به امامت آن حضرت به جای آوردند</w:t>
      </w:r>
      <w:r>
        <w:rPr>
          <w:rFonts w:eastAsia="IRNazanin" w:cs="IRNazanin"/>
          <w:color w:val="111111"/>
          <w:sz w:val="28"/>
          <w:szCs w:val="28"/>
          <w:rtl w:val="true"/>
          <w:lang w:bidi="fa-IR"/>
        </w:rPr>
        <w:t xml:space="preserve">. </w:t>
      </w:r>
      <w:r>
        <w:rPr>
          <w:rStyle w:val="FootnoteAnchor"/>
          <w:rtl w:val="true"/>
        </w:rPr>
        <w:footnoteReference w:id="144"/>
      </w:r>
    </w:p>
    <w:p>
      <w:pPr>
        <w:pStyle w:val="Heading4"/>
        <w:numPr>
          <w:ilvl w:val="3"/>
          <w:numId w:val="1"/>
        </w:numPr>
        <w:rPr/>
      </w:pPr>
      <w:bookmarkStart w:id="189" w:name="__RefHeading___Toc6133040_2870459653"/>
      <w:bookmarkStart w:id="190" w:name="_Toc72"/>
      <w:bookmarkEnd w:id="189"/>
      <w:r>
        <w:rPr/>
        <w:t>2</w:t>
      </w:r>
      <w:r>
        <w:rPr>
          <w:rtl w:val="true"/>
        </w:rPr>
        <w:t xml:space="preserve">- </w:t>
      </w:r>
      <w:r>
        <w:rPr>
          <w:rtl w:val="true"/>
        </w:rPr>
        <w:t>عزت و افتخار حسینی علیه السلام در بعد زندگی و معیشت</w:t>
      </w:r>
      <w:bookmarkEnd w:id="190"/>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دیدگاه امام حسین علیه السلام عزت و افتخار انسان در دنیا طلبی، تجملی گرایی و رفاه مادی نیست، بلکه به این است که مال را از راه حلال به دست آورد و آن را در راه خدا انفاق کند،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پس از این جهان در گرو کار خویش بوده و در مواقف حساب باید پاسخ گوی اعمال </w:t>
      </w:r>
    </w:p>
    <w:p>
      <w:pPr>
        <w:pStyle w:val="BookText"/>
        <w:rPr/>
      </w:pPr>
      <w:r>
        <w:rPr>
          <w:rFonts w:ascii="IRNazanin" w:hAnsi="IRNazanin" w:eastAsia="IRNazanin"/>
          <w:color w:val="111111"/>
          <w:sz w:val="28"/>
          <w:sz w:val="28"/>
          <w:szCs w:val="28"/>
          <w:rtl w:val="true"/>
          <w:lang w:bidi="fa-IR"/>
        </w:rPr>
        <w:t>خود باشد، نه وزیری دارد که او را نگه دارد و نه پشتیبانی که از او دفاع کند</w:t>
      </w:r>
      <w:r>
        <w:rPr>
          <w:rFonts w:eastAsia="IRNazanin" w:cs="IRNazanin"/>
          <w:color w:val="111111"/>
          <w:sz w:val="28"/>
          <w:szCs w:val="28"/>
          <w:rtl w:val="true"/>
          <w:lang w:bidi="fa-IR"/>
        </w:rPr>
        <w:t xml:space="preserve">.» </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امام حسین علیه السلام هیچ گاه شخصیت خود را برای رسیدن به رفاه مادی خوار نکرد، به همین جهت هر مالی که به وی می رسید، نمی پذیرفت مگر این که حلال بودن آن بروی معلوم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معاویه سالی به مکه معظمه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سال امام حسین علیه السلام نیز برای زیارت خانه خدا به مکه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برای آن حضرت مال فراوانی از قبیل در هم و دینار، پارچه و لباس های رنگارنگ به عنوان هدیه فرستاد، اما امام حسین علیه السلام با متانت طبع همه آن ها را برگرداند و هیچ کدامشان را قبول نکرد</w:t>
      </w:r>
      <w:r>
        <w:rPr>
          <w:rFonts w:eastAsia="IRNazanin" w:cs="IRNazanin"/>
          <w:color w:val="111111"/>
          <w:sz w:val="28"/>
          <w:szCs w:val="28"/>
          <w:rtl w:val="true"/>
          <w:lang w:bidi="fa-IR"/>
        </w:rPr>
        <w:t xml:space="preserve">. </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نسبت به دنیا به دیده ابزار و وسیله می نگریستند نه به دیده غایی و هدف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 اینکه از همه نعمت های مادی و رفاهی خدادادی برخوردار بود اما لحظه ای به دنیا و زندگی مادی دل نبست و بزرگ زاهد عصر خویش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آن حضرت بارها پیاده از مدینه به مکه رفت تا حج گذارد و این در حالی بود که شتران و محمل ها را از پشت سر او می آوردند</w:t>
      </w:r>
      <w:r>
        <w:rPr>
          <w:rFonts w:eastAsia="IRNazanin" w:cs="IRNazanin"/>
          <w:color w:val="111111"/>
          <w:sz w:val="28"/>
          <w:szCs w:val="28"/>
          <w:rtl w:val="true"/>
          <w:lang w:bidi="fa-IR"/>
        </w:rPr>
        <w:t xml:space="preserve">. </w:t>
      </w:r>
      <w:r>
        <w:rPr>
          <w:rStyle w:val="FootnoteAnchor"/>
          <w:rtl w:val="true"/>
        </w:rPr>
        <w:footnoteReference w:id="147"/>
      </w:r>
      <w:r>
        <w:rPr>
          <w:rFonts w:ascii="IRNazanin" w:hAnsi="IRNazanin" w:eastAsia="IRNazanin"/>
          <w:color w:val="111111"/>
          <w:sz w:val="28"/>
          <w:sz w:val="28"/>
          <w:szCs w:val="28"/>
          <w:rtl w:val="true"/>
          <w:lang w:bidi="fa-IR"/>
        </w:rPr>
        <w:t>امام حسین علیه السلام در ایام کودکی و نوجوانی از غذای مخصوص پدرش امیرمؤمنان علی علیه السلام یعنی نان جوین می خورد و در اعراض از دنیا و تحمل سختی معیشت به پدرش اقتداء می کرد</w:t>
      </w:r>
      <w:r>
        <w:rPr>
          <w:rFonts w:eastAsia="IRNazanin" w:cs="IRNazanin"/>
          <w:color w:val="111111"/>
          <w:sz w:val="28"/>
          <w:szCs w:val="28"/>
          <w:rtl w:val="true"/>
          <w:lang w:bidi="fa-IR"/>
        </w:rPr>
        <w:t xml:space="preserve">. </w:t>
      </w:r>
      <w:r>
        <w:rPr>
          <w:rStyle w:val="FootnoteAnchor"/>
          <w:rtl w:val="true"/>
        </w:rPr>
        <w:footnoteReference w:id="148"/>
      </w:r>
      <w:r>
        <w:rPr>
          <w:rFonts w:ascii="IRNazanin" w:hAnsi="IRNazanin" w:eastAsia="IRNazanin"/>
          <w:color w:val="111111"/>
          <w:sz w:val="28"/>
          <w:sz w:val="28"/>
          <w:szCs w:val="28"/>
          <w:rtl w:val="true"/>
          <w:lang w:bidi="fa-IR"/>
        </w:rPr>
        <w:t>حضرت در اعراض از دنیاگرایی این اشعار را انشاد فرمود</w:t>
      </w:r>
    </w:p>
    <w:p>
      <w:pPr>
        <w:pStyle w:val="BookText"/>
        <w:rPr/>
      </w:pPr>
      <w:r>
        <w:rPr>
          <w:rFonts w:ascii="Amiri" w:hAnsi="Amiri" w:eastAsia="Amiri" w:cs="Amiri"/>
          <w:color w:val="111111"/>
          <w:sz w:val="28"/>
          <w:sz w:val="28"/>
          <w:szCs w:val="28"/>
          <w:rtl w:val="true"/>
          <w:lang w:bidi="ar-SA"/>
        </w:rPr>
        <w:t xml:space="preserve">وان و ان تكن الدنيا تعد نفيسه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فدار ثواب الله اعلى و انبل</w:t>
      </w:r>
    </w:p>
    <w:p>
      <w:pPr>
        <w:pStyle w:val="BookText"/>
        <w:rPr/>
      </w:pPr>
      <w:r>
        <w:rPr>
          <w:rFonts w:ascii="Amiri" w:hAnsi="Amiri" w:eastAsia="Amiri" w:cs="Amiri"/>
          <w:color w:val="111111"/>
          <w:sz w:val="28"/>
          <w:sz w:val="28"/>
          <w:szCs w:val="28"/>
          <w:rtl w:val="true"/>
          <w:lang w:bidi="ar-SA"/>
        </w:rPr>
        <w:t xml:space="preserve">و ان تكن الابدان للموت انشات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 امرء بالسيف فى الله افضل</w:t>
      </w:r>
    </w:p>
    <w:p>
      <w:pPr>
        <w:pStyle w:val="BookText"/>
        <w:rPr/>
      </w:pPr>
      <w:r>
        <w:rPr>
          <w:rFonts w:ascii="Amiri" w:hAnsi="Amiri" w:eastAsia="Amiri" w:cs="Amiri"/>
          <w:color w:val="111111"/>
          <w:sz w:val="28"/>
          <w:sz w:val="28"/>
          <w:szCs w:val="28"/>
          <w:rtl w:val="true"/>
          <w:lang w:bidi="ar-SA"/>
        </w:rPr>
        <w:t xml:space="preserve">و ان تكن الارزاق قسما مقدراً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فقله حرص المرء في الكسب اجمل</w:t>
      </w:r>
    </w:p>
    <w:p>
      <w:pPr>
        <w:pStyle w:val="BookText"/>
        <w:rPr/>
      </w:pPr>
      <w:r>
        <w:rPr>
          <w:rFonts w:ascii="IRNazanin" w:hAnsi="IRNazanin" w:eastAsia="IRNazanin"/>
          <w:color w:val="111111"/>
          <w:sz w:val="28"/>
          <w:sz w:val="28"/>
          <w:szCs w:val="28"/>
          <w:rtl w:val="true"/>
          <w:lang w:bidi="fa-IR"/>
        </w:rPr>
        <w:t xml:space="preserve">و ان تكن الاموال للترك جمعها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بال متروک به المرء يبخل </w:t>
      </w:r>
      <w:r>
        <w:rPr>
          <w:rStyle w:val="FootnoteAnchor"/>
          <w:rtl w:val="true"/>
        </w:rPr>
        <w:footnoteReference w:id="14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اگر چنین است که دنیا نفیس به شمار می آید پس باید دانست که آخرت که خانه ثواب و مزد الهی است بسی بلند پایه تر و شریف 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اگر چنین است که بدن های آدمیان برای مرگ آفریده و انشاء شده، پس باید دانست که کشته شدن با شمشیر در راه خدا بسی برتر است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w:t>
      </w:r>
      <w:bookmarkStart w:id="191" w:name="pg9467_94631"/>
    </w:p>
    <w:p>
      <w:pPr>
        <w:pStyle w:val="BookText"/>
        <w:rPr/>
      </w:pPr>
      <w:bookmarkEnd w:id="191"/>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اگر چنین است که روزی های خلایق به مقدار معین تقسیم گردیده است، پس باید دانست که کمتر حریص بودن مردم در کسب روزی جمیل تر و نیکوتر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اگر چنین است که نتیجه اندوختن اموال ترک نمودن آن است، پس چیزی که متروک خواهد شد چه ارزش دارد که آدمی بدان بخل 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نکات بر جسته در زندگی امام حسین علیه السلام همدمی و هم نشینی با فقراء و طبقات ضعیف جامعه، شرکت در مجالس شان وجود و بخشش نسبت به آن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چون خود در زندگی دنیوی ،قانع ساده زیست و متواضع بود، از این رو از نشست و برخاست با مستمندان و بیچارگان هیچ گونه ابایی نداشت و چه بسا آنان را به خانه خود دعوت می کرد و ایشان را اطعام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روزی امام حسین علیه السلام از مسیری عبور میکرد که عده ای از فقراء نان خشک در عبا ریخته و می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تا حضرت را دیدند او را دعوت به خوردن غذا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اباعبدالله الحسین علیه السلام با مهربانی در کنار آن ها نشست و با آن ها هم غذا شد، آنگاه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انَّ اللَّهَ لا يُحِبُّ الْمُسْتَكْبِرِينَ</w:t>
      </w:r>
      <w:r>
        <w:rPr>
          <w:rStyle w:val="FootnoteAnchor"/>
          <w:rtl w:val="true"/>
        </w:rPr>
        <w:footnoteReference w:id="150"/>
      </w:r>
      <w:r>
        <w:rPr>
          <w:rFonts w:ascii="IRNazanin" w:hAnsi="IRNazanin" w:eastAsia="IRNazanin"/>
          <w:color w:val="111111"/>
          <w:sz w:val="28"/>
          <w:sz w:val="28"/>
          <w:szCs w:val="28"/>
          <w:rtl w:val="true"/>
          <w:lang w:bidi="fa-IR"/>
        </w:rPr>
        <w:t>، خداوند گردن کشان و متکبران را دوست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دعوت شما را اجابت کردم، شما هم دعوت مرا بپذیرید و به میهمانی من حاضر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به خانه حضرت آمدند و امام علیه السلام دستور داد تا از آن ها با تهیه انواع غذا بهترین پذیرایی به عمل آید و آن ها را با اطعام و اکرام خویش خوشنود ساخت</w:t>
      </w:r>
      <w:r>
        <w:rPr>
          <w:rFonts w:eastAsia="IRNazanin" w:cs="IRNazanin"/>
          <w:color w:val="111111"/>
          <w:sz w:val="28"/>
          <w:szCs w:val="28"/>
          <w:rtl w:val="true"/>
          <w:lang w:bidi="fa-IR"/>
        </w:rPr>
        <w:t xml:space="preserve">. </w:t>
      </w:r>
      <w:r>
        <w:rPr>
          <w:rStyle w:val="FootnoteAnchor"/>
          <w:rtl w:val="true"/>
        </w:rPr>
        <w:footnoteReference w:id="151"/>
      </w:r>
    </w:p>
    <w:p>
      <w:pPr>
        <w:pStyle w:val="Heading4"/>
        <w:numPr>
          <w:ilvl w:val="3"/>
          <w:numId w:val="1"/>
        </w:numPr>
        <w:rPr/>
      </w:pPr>
      <w:bookmarkStart w:id="192" w:name="__RefHeading___Toc6133042_2870459653"/>
      <w:bookmarkStart w:id="193" w:name="_Toc73"/>
      <w:bookmarkEnd w:id="192"/>
      <w:r>
        <w:rPr/>
        <w:t>3</w:t>
      </w:r>
      <w:r>
        <w:rPr>
          <w:rtl w:val="true"/>
        </w:rPr>
        <w:t xml:space="preserve">- </w:t>
      </w:r>
      <w:r>
        <w:rPr>
          <w:rtl w:val="true"/>
        </w:rPr>
        <w:t>عزت و افتخار حسینی علیه السلام در بعد اخلاقی و رفتاری</w:t>
      </w:r>
      <w:bookmarkEnd w:id="193"/>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 شخصیت امام حسین علیه السلام را از لحاظ صفات اخلاقی و ویژگی های رفتاری به خوبی ما را به این نکته رهنمون می سازد که آن حضرت از خصوصیات ویژه و ممتازی در این زمینه برخودار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ویژگی های اخلاقی و رفتاری از عزت، شرف، بزرگی، ایثار، خوی پسندیده، متانت طبع، وقار، جوانمردی، تقوی و نیکویی حکایت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رافع از اصحاب وفادار حضرت علی علیه السلام روایت کرده که روزی حضرت فاطمه زهرا علیها السلام دست حسن و حسین را که خرد سال بودند، در دست گرفت و به محضر رسول خدا صلی الله علیه وآله وسلم آورد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p>
    <w:p>
      <w:pPr>
        <w:pStyle w:val="BookText"/>
        <w:rPr/>
      </w:pPr>
      <w:r>
        <w:rPr>
          <w:rFonts w:ascii="IRNazanin" w:hAnsi="IRNazanin" w:eastAsia="IRNazanin"/>
          <w:color w:val="111111"/>
          <w:sz w:val="28"/>
          <w:sz w:val="28"/>
          <w:szCs w:val="28"/>
          <w:rtl w:val="true"/>
          <w:lang w:bidi="fa-IR"/>
        </w:rPr>
        <w:t>رسول خدا این دو پسران تو هستند، آنان را چشم روشنی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میراثی عطا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وآله وسلم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آنان پسران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قار و شکوه و بردباری را به حسن وب بخشندگی و گشاده دستی و مردانگی و دلیری را به حسین عطاکردم</w:t>
      </w:r>
      <w:r>
        <w:rPr>
          <w:rFonts w:eastAsia="IRNazanin" w:cs="IRNazanin"/>
          <w:color w:val="111111"/>
          <w:sz w:val="28"/>
          <w:szCs w:val="28"/>
          <w:rtl w:val="true"/>
          <w:lang w:bidi="fa-IR"/>
        </w:rPr>
        <w:t xml:space="preserve">». </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روزی بادیه نشینی وارد مدینه شد و سراغ کریم ترین انسان ها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خانه امام حسین علیه السلام هدایت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که مشغول عبادت بود پس از پایان نماز به قنبر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آنچه از حجاز رسیده چیزی باقی مانده است؟ قنبر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چهار هزار دینار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بیاور و به کسی که نسبت به آن سزاوار است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دینارها را در پارچه ای کتانی پیچید و از پشت در به اعرابی داد تا مبادا مرد اعرابی هنگام گرفتن آن شرمسار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حین دادن دینارها شعری سرود و از کم بودن آن ها عذرخواهی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اعرابی دینارها را گرفت و به شدت گریه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آنچه به تو بخشیدم تو را کفایت نمی کند؟ اعرابی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گریه من به علت کمی دینارها نیست، بلکه از این گریه می کنم که خاک 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شهادتت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بزرگواری و بخشندگی تو را فرو می برد و به فراموشی می سپارد </w:t>
      </w:r>
      <w:r>
        <w:rPr>
          <w:rFonts w:eastAsia="IRNazanin" w:cs="IRNazanin"/>
          <w:color w:val="111111"/>
          <w:sz w:val="28"/>
          <w:szCs w:val="28"/>
          <w:rtl w:val="true"/>
          <w:lang w:bidi="fa-IR"/>
        </w:rPr>
        <w:t xml:space="preserve">. </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یکی از خدمت گزاران امام حسین علیه السلام مرتکب خطا و جرمی شد که مستوجب کیفر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جهت تادیب وی دستور داد او را شلاق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گزار حضرت با حالت تضرع این بخش از آیه را قرائت کرد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الکاظِمِینَ الغَیظِ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به احترام آیه شریفه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دست بردارید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مولای من </w:t>
      </w:r>
      <w:r>
        <w:rPr>
          <w:rFonts w:ascii="Amiri" w:hAnsi="Amiri" w:eastAsia="Amiri" w:cs="Amiri"/>
          <w:color w:val="111111"/>
          <w:sz w:val="28"/>
          <w:sz w:val="28"/>
          <w:szCs w:val="28"/>
          <w:rtl w:val="true"/>
          <w:lang w:bidi="ar-SA"/>
        </w:rPr>
        <w:t>وَ الْعافِينَ عَنِ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به پاس این آیه از تو گذشتم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مولای من </w:t>
      </w:r>
      <w:r>
        <w:rPr>
          <w:rFonts w:ascii="Amiri" w:hAnsi="Amiri" w:eastAsia="Amiri" w:cs="Amiri"/>
          <w:color w:val="111111"/>
          <w:sz w:val="28"/>
          <w:sz w:val="28"/>
          <w:szCs w:val="28"/>
          <w:rtl w:val="true"/>
          <w:lang w:bidi="ar-SA"/>
        </w:rPr>
        <w:t>وَ اللَّهُ يُحِبُّ الْمُحْسِنِينَ</w:t>
      </w:r>
      <w:r>
        <w:rPr>
          <w:rStyle w:val="FootnoteAnchor"/>
          <w:rtl w:val="true"/>
        </w:rPr>
        <w:footnoteReference w:id="154"/>
      </w: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آزادی، من تو را در راه خدا آزاد کردم و از این پس دو برابری مقرریات به تو می پردازم</w:t>
      </w:r>
      <w:r>
        <w:rPr>
          <w:rFonts w:eastAsia="IRNazanin" w:cs="IRNazanin"/>
          <w:color w:val="111111"/>
          <w:sz w:val="28"/>
          <w:szCs w:val="28"/>
          <w:rtl w:val="true"/>
          <w:lang w:bidi="fa-IR"/>
        </w:rPr>
        <w:t xml:space="preserve">. </w:t>
      </w:r>
      <w:r>
        <w:rPr>
          <w:rStyle w:val="FootnoteAnchor"/>
          <w:rtl w:val="true"/>
        </w:rPr>
        <w:footnoteReference w:id="155"/>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عصام بن مصطلق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ساکنان شام و تربیت شده مکتب شیطانی معاویه روزی وارد مدینه شد و با مردی روبرو گردید که رفتار پسندیده و جمال دلربا داشت از اطرافیان نام او را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حسین بن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تا نام حسین علیه السلام و نام پدرش </w:t>
      </w:r>
    </w:p>
    <w:p>
      <w:pPr>
        <w:pStyle w:val="BookText"/>
        <w:rPr/>
      </w:pPr>
      <w:r>
        <w:rPr>
          <w:rFonts w:ascii="IRNazanin" w:hAnsi="IRNazanin" w:eastAsia="IRNazanin"/>
          <w:color w:val="111111"/>
          <w:sz w:val="28"/>
          <w:sz w:val="28"/>
          <w:szCs w:val="28"/>
          <w:rtl w:val="true"/>
          <w:lang w:bidi="fa-IR"/>
        </w:rPr>
        <w:t>علی بن ابیطالب علیه السلام را شنیدم، زخم کهنه دشمنی و عداوت شامیان با اهل بیت علیهم السلام در من زنده شد، نزد آن حضرت رفتم و پرسیدم ایا تو پسر ابو ترابی؟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من حسين فرزند امیر مؤمنان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و پدرش دشنام دادم و در این کار زیاده روی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که بدون هیچ گونه ناراحتی به سخنان ناپسند من گوش می داد، نگاه مهربانی به من کرد 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أَعُوذُ بِاللَّهِ مِنَ الشَّيْطَانِ الرَّجِيمِ 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الْعَفْوَ وَ أْمُرْ بِالْمَعْرُوفِ وَ اعْرِضْ عَنِ الجاهِلِین</w:t>
      </w:r>
      <w:r>
        <w:rPr>
          <w:rStyle w:val="FootnoteAnchor"/>
          <w:rtl w:val="true"/>
        </w:rPr>
        <w:footnoteReference w:id="156"/>
      </w:r>
      <w:r>
        <w:rPr>
          <w:rFonts w:ascii="IRNazanin" w:hAnsi="IRNazanin" w:eastAsia="IRNazanin"/>
          <w:color w:val="111111"/>
          <w:sz w:val="28"/>
          <w:sz w:val="28"/>
          <w:szCs w:val="28"/>
          <w:rtl w:val="true"/>
          <w:lang w:bidi="fa-IR"/>
        </w:rPr>
        <w:t>گذشت را پیشه کن و به کار پسندیده فرمان ده و از نادانان رخ برتاب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پس از خواندن آیه فوق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شتاب مکن و کارت را آسان و سبک گردان و از خدای بخشنده برای خودت طلب آمرزش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 تازه وارد اگر از ما یاری بخواهی یاری ات می کنیم و اگر دهش ما را خواسته باشی تو را بی نیاز می کنیم و اگر از ما ارشاد و راهنمایی بجویی، ارشادت کرده و قلبت را صاف می گردانیم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به عصام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از شامی؟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بدعتی است که معاویه آن را پایه گذاری کرده و مردم را به آنان عادت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امروز هر حاجتی داری بازگو تا در حد امکان آن ها را برآورده کنیم، چرا که چیزی بهتر از آنچه می پنداشتی نزد ما می 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با این رفتار بزرگوارانه چنان مرا خلع سلاح کرد که دیگر قدرت سخن گفتن نداشتم و از آن خطای بزرگی که از من سرزده بود، بسی پشیمان بودم و از خدا میخواستم که زمین دهان گشاید و مرا فرو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ناچار از نزد آن حضرت خارج شدم و طوری از او دور گردیدم که متوجه من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حالی که خود را در میان مردم گم کرده بودم، دوستی شگفت آوری از علی علیه السلام و اولاد اطهار او در قلبم احساس می کردم، گویا هیچ کس را بیش از آن ها دوست ندارم</w:t>
      </w:r>
      <w:r>
        <w:rPr>
          <w:rFonts w:eastAsia="IRNazanin" w:cs="IRNazanin"/>
          <w:color w:val="111111"/>
          <w:sz w:val="28"/>
          <w:szCs w:val="28"/>
          <w:rtl w:val="true"/>
          <w:lang w:bidi="fa-IR"/>
        </w:rPr>
        <w:t xml:space="preserve">. </w:t>
      </w:r>
      <w:r>
        <w:rPr>
          <w:rStyle w:val="FootnoteAnchor"/>
          <w:rtl w:val="true"/>
        </w:rPr>
        <w:footnoteReference w:id="157"/>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امام حسین علیه السلام به دعوت کوفیان عازم کوفه شد، عبیدالله بن زیاد تمامی راه های بین حجاز و عراق را از لشکریان مزدور خود آکنده ساخت تا از ورود آن حضرت به كوفه جلوگیری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این نیروها سپاهی به استعداد یک هزار نفر و به فرماندهی </w:t>
      </w:r>
      <w:bookmarkStart w:id="194" w:name="pg9467_94634"/>
    </w:p>
    <w:p>
      <w:pPr>
        <w:pStyle w:val="BookText"/>
        <w:rPr/>
      </w:pPr>
      <w:bookmarkEnd w:id="19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 بن یزید ریاحی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به یکی از آن معبرها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سپاه نخستن گروه از لشکریان عبیدالله بود که در بین راه مکه و کوفه، در نزدیکی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حسم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علیه السلام منازل متعددی را طی کرده بود تا به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در آنجا دستور داد که یارانش آب زیادی با خود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حرکت از شراف، در بین روز لشکر حربن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مامور تعقیب آن حضرت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روبرو شدند و آثار خستگی و تشنگی مفرط در چهره سپاه حر آشکار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علیه السلام بدون هیچ گونه توجه به نیات پلید آنان که آمده بودند تا راه را بر حضرت ببندند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مهربانی و دلسوزی دستور داد که به لشکریان تشنه کام و مرکب های خسته و تشنه آن ها آب داده و سیرابشان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طعان محاربی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یاران حربن یزید بود که در برخورد اباعبدالله الحسین علیه السلام از دلجویی آن حضرت برخوردار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آخرین نفری بودم که به لشکرگاه امام حسین علیه السلام رسیدم و تشنگی به شدت من و اسبم را بی تاب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چون حال مرا دید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یابن الاخ انخ الجمل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برادر زاده آن شتری که آب بار او است بخوابان و از آن آب خودت را سیراب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شتر را خواباندم و مشک آبی را برداشته و از آن نوشیدم، اما از شدت تشنگی و شتاب زدگی نمی توانستم به خوبی آب بیاشامم و آب از دهنه مشک به زمین می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به آرامی جلو آمد و دهنه مشک را گرفت و مرا سیراب کرد، سپس دستور داد که از همان آب به مرکب تشنه ام نیز آب دهم و سیرابش کنم </w:t>
      </w:r>
      <w:r>
        <w:rPr>
          <w:rFonts w:eastAsia="IRNazanin" w:cs="IRNazanin"/>
          <w:color w:val="111111"/>
          <w:sz w:val="28"/>
          <w:szCs w:val="28"/>
          <w:rtl w:val="true"/>
          <w:lang w:bidi="fa-IR"/>
        </w:rPr>
        <w:t xml:space="preserve">. </w:t>
      </w:r>
      <w:r>
        <w:rPr>
          <w:rStyle w:val="FootnoteAnchor"/>
          <w:rtl w:val="true"/>
        </w:rPr>
        <w:footnoteReference w:id="158"/>
      </w:r>
    </w:p>
    <w:p>
      <w:pPr>
        <w:pStyle w:val="Heading4"/>
        <w:numPr>
          <w:ilvl w:val="3"/>
          <w:numId w:val="1"/>
        </w:numPr>
        <w:rPr/>
      </w:pPr>
      <w:bookmarkStart w:id="195" w:name="__RefHeading___Toc6133044_2870459653"/>
      <w:bookmarkStart w:id="196" w:name="_Toc74"/>
      <w:bookmarkEnd w:id="195"/>
      <w:r>
        <w:rPr/>
        <w:t>4</w:t>
      </w:r>
      <w:r>
        <w:rPr>
          <w:rtl w:val="true"/>
        </w:rPr>
        <w:t xml:space="preserve">- </w:t>
      </w:r>
      <w:r>
        <w:rPr>
          <w:rtl w:val="true"/>
        </w:rPr>
        <w:t>عزت و افتخار حسینی علیه السلام در بعد گفتگو و مناظره با دیگران</w:t>
      </w:r>
      <w:bookmarkEnd w:id="196"/>
    </w:p>
    <w:p>
      <w:pPr>
        <w:pStyle w:val="BookText"/>
        <w:rPr/>
      </w:pPr>
      <w:r>
        <w:rPr>
          <w:rFonts w:ascii="IRNazanin" w:hAnsi="IRNazanin" w:eastAsia="IRNazanin"/>
          <w:color w:val="111111"/>
          <w:sz w:val="28"/>
          <w:sz w:val="28"/>
          <w:szCs w:val="28"/>
          <w:rtl w:val="true"/>
          <w:lang w:bidi="fa-IR"/>
        </w:rPr>
        <w:t>گفتگو و مناظره با دیگران براساس منطق و استدلال همراه با دلسوزی و خیر خواهی به منظور حفظ عزت، سربلندی و مصلحت جامعه اسلامی و نیز کشف توطئه و جنایت مخالفان دین و اهل بیت علیهم السلام و تبیین حق از نکات بارز در سیره حسینی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در این مناظرات علاوه بر پند و موعظه، سعی می کرد مردم را نسبت به هدف قیام خود و خیانت حکام جور آگاه کرده و آن ها را به مبارزه در برابر آنان فرا می خواند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 بن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یاران و اصحاب حضرت علی علیه السلام پس از صلح امام حسن علیه السلام در </w:t>
      </w:r>
    </w:p>
    <w:p>
      <w:pPr>
        <w:pStyle w:val="BookText"/>
        <w:rPr/>
      </w:pPr>
      <w:r>
        <w:rPr>
          <w:rFonts w:ascii="IRNazanin" w:hAnsi="IRNazanin" w:eastAsia="IRNazanin"/>
          <w:color w:val="111111"/>
          <w:sz w:val="28"/>
          <w:sz w:val="28"/>
          <w:szCs w:val="28"/>
          <w:rtl w:val="true"/>
          <w:lang w:bidi="fa-IR"/>
        </w:rPr>
        <w:t>کوفه از ولایت و تشیع دفاع می کرد و در برابر عاملان زبون معاویه و بدگویی های آنان، ساکت نمی نشست و با آنان به مشاجره و مناظره بر می خاست، آنان را در جمع مردم تحقیر و پیوسته از امیرمؤمنان علی بن ابیطالب علیه السلام به نیکی سخن گفته و از او تمجید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به دست مزدوران زیاد بن ابیه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 معاویه در کوفه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دستگیر گردید و همراه تعدادی از یارانش به شام فرستاد شد و به دستور معاویه بن ابی سفیان به شهادت رسیدند</w:t>
      </w:r>
      <w:r>
        <w:rPr>
          <w:rFonts w:eastAsia="IRNazanin" w:cs="IRNazanin"/>
          <w:color w:val="111111"/>
          <w:sz w:val="28"/>
          <w:szCs w:val="28"/>
          <w:rtl w:val="true"/>
          <w:lang w:bidi="fa-IR"/>
        </w:rPr>
        <w:t xml:space="preserve">. </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پس از این واقعه، معاویه با امام حسین علیه السلام ملاقات کرد و درباره جنایت خود نسبت به حجر بن عدی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اباعبدالله، از آن چه نسبت به حجر و یاران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اصحاب پدرت على بن ابيطالب </w:t>
      </w:r>
      <w:r>
        <w:rPr>
          <w:rFonts w:eastAsia="IRNazanin" w:cs="IRNazanin"/>
          <w:color w:val="111111"/>
          <w:sz w:val="28"/>
          <w:szCs w:val="28"/>
          <w:lang w:bidi="fa-IR"/>
        </w:rPr>
        <w:t>0</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دادم و آنان را به قتل رساندم خبری به تو رسید؟ امام حسینعلیه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آنان را کشتیم، سپس بدون آن ها را تجهیز کرده و بر آنان نماز گزاردیم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تبسمی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معاویه آن گروه در روز قیامت با تو مخاصمه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به خدا سوگند که اگر ما بر گروه تو دست یابیم و آنان را بکشیم، نه آن ها را کفن کرده و نه بر آن ها نماز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نسبت به پدرم روا داشتی و هم اکنون مرتکب آن می شوی و بر بنی هاشم عیب می گیری با خبرم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که تو از کمان خود تیر نمی اندازی و هدف خود را نشانه نمی زنی و دشمنی را از نزدیک فرا گرفته ای همانا از مردی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عمرو بن عاص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نه ایمان او پیشینه دارد و نه نفاق او جدید است، پیروی کرده ای، در حالی که او نظر دوستی به تو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کردار خود بیاندیش یا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عمروبن عاص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رها کن</w:t>
      </w:r>
      <w:r>
        <w:rPr>
          <w:rFonts w:eastAsia="IRNazanin" w:cs="IRNazanin"/>
          <w:color w:val="111111"/>
          <w:sz w:val="28"/>
          <w:szCs w:val="28"/>
          <w:rtl w:val="true"/>
          <w:lang w:bidi="fa-IR"/>
        </w:rPr>
        <w:t xml:space="preserve">.» </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 xml:space="preserve">در این گفتگو و مناظره امام حسین علیه السلام ضمن تبیین عدم مشروعیت حکومت معاویه نزدیکی معاویه با عمرو بن عاص را عامل توطئه و جنایت می داند و از معاویه می خواهد که از این شخص فاصله گیرد، شاید از شدت جنایت و خیانتش کاسته شود و به فکر عزت و مصلحت جامعه اسلامی باشد </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پس از شهادت برادرش امام حسین مجتبی علیه السلام با معاویه بن ابی سفیان دیدارهایی داشته و نامه هایی بین طرفین رد و بدل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تمامی این دیدارها و نامه ها، امام حسین علیه السلام تلاش می کرد که معاویه را از کردارهای ناپسندش باز دارد و او را وادار کند که </w:t>
      </w:r>
    </w:p>
    <w:p>
      <w:pPr>
        <w:pStyle w:val="BookText"/>
        <w:rPr/>
      </w:pPr>
      <w:r>
        <w:rPr>
          <w:rFonts w:ascii="IRNazanin" w:hAnsi="IRNazanin" w:eastAsia="IRNazanin"/>
          <w:color w:val="111111"/>
          <w:sz w:val="28"/>
          <w:sz w:val="28"/>
          <w:szCs w:val="28"/>
          <w:rtl w:val="true"/>
          <w:lang w:bidi="fa-IR"/>
        </w:rPr>
        <w:t>در جامعه اسلامی به عدالت رفتار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این فریب کار و دروغ پیشه به تمام وعده ها و پیمان های خود خیانت می ورزید و به هیچ کدام از آن ها پایبند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خلف وعده و خیانت او زیر پاگذاشتن صلحنامه امام حسن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با نوشتن نامه تاریخی به معاویه، وی را در برابر کردار و رفتارهایش نکوهش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مضمون نامه امام علیه السلام چنین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نامه تو به دستم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ای که خبرهایی از من به تو رسیده است که به گمان تو هیچ پوقت زیبنده من نبود؛ و تو آن ها را درخور شأن من نمی دانسته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بگویم تنها خداوند است که انسان را به کارهای نیک هدایت نموده و توفیق اعمال خیر را به انسان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از ناحیه من به تو رسید یک مشت سخنان بی اساس است، که چاپلوسان و سخن چینان تفرقه انداز و دروغ پرداز از خود ساخته و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نه تدارک جنگی بر ضد تو دیده ام و نه قصد خروج علیه تو را داشته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نه به دلیل ترس و بیم عذرخواهی از تو و یا دوستان ستمگر و بی دین تو است، که آنان پیروان حزب ستمگران و برادران شیطانند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سبب ترس از خدا است</w:t>
      </w:r>
      <w:r>
        <w:rPr>
          <w:rFonts w:eastAsia="IRNazanin" w:cs="IRNazanin"/>
          <w:color w:val="111111"/>
          <w:sz w:val="28"/>
          <w:szCs w:val="28"/>
          <w:rtl w:val="true"/>
          <w:lang w:bidi="fa-IR"/>
        </w:rPr>
        <w:t xml:space="preserve">. </w:t>
      </w:r>
      <w:r>
        <w:rPr>
          <w:rStyle w:val="FootnoteAnchor"/>
          <w:rtl w:val="true"/>
        </w:rPr>
        <w:footnoteReference w:id="161"/>
      </w:r>
      <w:r>
        <w:rPr>
          <w:rFonts w:ascii="IRNazanin" w:hAnsi="IRNazanin" w:eastAsia="IRNazanin"/>
          <w:color w:val="111111"/>
          <w:sz w:val="28"/>
          <w:sz w:val="28"/>
          <w:szCs w:val="28"/>
          <w:rtl w:val="true"/>
          <w:lang w:bidi="fa-IR"/>
        </w:rPr>
        <w:t xml:space="preserve">آیا تو نبودی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حجربن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یاران او را که همه از نمازگزاران و پرستش کنندگان خدا بودند کشتی؟ آیا حجر و یارانش گناهی غیر از این داشتند که با ظلم مبارزه می کردند، بدعت ها را ناروا می شمردند، امر به معروف و نهی از منکر می نمودند و در راه خدا از سرزنش هیچ سرزنش کنندهای باک نداشتند، توبه حجر و یارانش امان دادی و سوگندهای اکیدی یاد کردی و به آنان اطمینان کامل دادی که به جهت حوادث گذشته آزارشان نکنی، ولی پس از آن همه امان ها و سوگندها، دست به خون پاک آن ها آلودی و مرتکب ستم و تجاوز شدی و در پیشگاه خدا به خود جرأت گناه دادی و سوگند خدایی را سبک شمردی </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صلى الله آیا تو قاتل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و بن حمق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 پیامبر صلی الله علیه وآله وسلم و بنده پاکدامن خدا نیستی که پس از دادن امان، او را به قتل رساندی؟ آیا این تو نبودی که زیاد پسر سمیه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بستر </w:t>
      </w:r>
    </w:p>
    <w:p>
      <w:pPr>
        <w:pStyle w:val="BookText"/>
        <w:rPr/>
      </w:pPr>
      <w:r>
        <w:rPr>
          <w:rFonts w:ascii="IRNazanin" w:hAnsi="IRNazanin" w:eastAsia="IRNazanin"/>
          <w:color w:val="111111"/>
          <w:sz w:val="28"/>
          <w:sz w:val="28"/>
          <w:szCs w:val="28"/>
          <w:rtl w:val="true"/>
          <w:lang w:bidi="fa-IR"/>
        </w:rPr>
        <w:t xml:space="preserve">آلوده چند تن از فرومایگان ثقیف به وجود آمده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خود و پسر ابوسفیان خواندی و فرمایش پیامبر صلی الله علیه وآله وسلم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الولد للفراش و للعاهر الحجر</w:t>
      </w:r>
      <w:r>
        <w:rPr>
          <w:rFonts w:eastAsia="IRNazanin" w:cs="IRNazanin"/>
          <w:color w:val="111111"/>
          <w:sz w:val="28"/>
          <w:szCs w:val="28"/>
          <w:rtl w:val="true"/>
          <w:lang w:bidi="fa-IR"/>
        </w:rPr>
        <w:t xml:space="preserve">» </w:t>
      </w:r>
      <w:r>
        <w:rPr>
          <w:rStyle w:val="FootnoteAnchor"/>
          <w:rtl w:val="true"/>
        </w:rPr>
        <w:footnoteReference w:id="162"/>
      </w:r>
      <w:r>
        <w:rPr>
          <w:rFonts w:ascii="IRNazanin" w:hAnsi="IRNazanin" w:eastAsia="IRNazanin"/>
          <w:color w:val="111111"/>
          <w:sz w:val="28"/>
          <w:sz w:val="28"/>
          <w:szCs w:val="28"/>
          <w:rtl w:val="true"/>
          <w:lang w:bidi="fa-IR"/>
        </w:rPr>
        <w:t>زیر پا گذاشته چشم از هدایت الهی فروبستی و از هوی و هوس خود پیروی کردی؟ ای کاش جریان به همین جا خاتمه می یافت، اما چنین نشد، بلکه زیاد پسر سمیه را پس از برادر خواندگی بر ملت مسلمان مسلط ساختی و او با اتکاء به قدرت مسلمانان را کشت، دست ها و پاهایشان را قطع کرد، چشم هایشان را نابینا ساخت وبر شاخه های نخل به دار اویخت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آن که عرصه را چنان بر مسلمانان تنگ کردی که انگار تو از این امت نبوده ای و این ملت از تو نبوده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تو نبودی که به جرم دوستی على علیه السلام فرمان قتل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 موت</w:t>
      </w:r>
      <w:r>
        <w:rPr>
          <w:rFonts w:eastAsia="IRNazanin" w:cs="IRNazanin"/>
          <w:color w:val="111111"/>
          <w:sz w:val="28"/>
          <w:szCs w:val="28"/>
          <w:rtl w:val="true"/>
          <w:lang w:bidi="fa-IR"/>
        </w:rPr>
        <w:t xml:space="preserve">» </w:t>
      </w:r>
      <w:r>
        <w:rPr>
          <w:rStyle w:val="FootnoteAnchor"/>
          <w:rtl w:val="true"/>
        </w:rPr>
        <w:footnoteReference w:id="163"/>
      </w:r>
      <w:r>
        <w:rPr>
          <w:rFonts w:ascii="IRNazanin" w:hAnsi="IRNazanin" w:eastAsia="IRNazanin"/>
          <w:color w:val="111111"/>
          <w:sz w:val="28"/>
          <w:sz w:val="28"/>
          <w:szCs w:val="28"/>
          <w:rtl w:val="true"/>
          <w:lang w:bidi="fa-IR"/>
        </w:rPr>
        <w:t xml:space="preserve">را صادر کردی؟ و هنگامی که پسر سمیه به تو اطلاع داد که مردم حضرت موت پیرو دین علی علیه السلام هستند، به وی نوشتی که هر کس پیرو دین علی علیه السلام است بکش؟ پسر سمیه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بن ابیه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دستور تو آن ها را کشت و مثله نمود و حال آن که دین علی علیه السلام اسلام است و برای همان دین بود که شمشیر او بر فرق تو و پدرت فرود می آمد و به نام همان دین پیامبر صلی الله علیه وآله وسلم است که اکنون بر اریکه حکومت و قدرت تکیه زده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سخنان تو این بود که من مواظب رفتار و دین خود و است محمد صلی الله علیه وآله وسلم باشم و در میان این امت ایجاد اختلاف و فتنه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هیچ فتنه ای بزرگ تر از حکومت تو بر این امت، سراغ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وقتی که به وظیفه خود می اندیشم و به دین خود و امت محمد صلی الله علیه وآله وسلم نظر می افکنم، وظیفه ای بزرگ تر از این نمی دانم که با</w:t>
      </w:r>
    </w:p>
    <w:p>
      <w:pPr>
        <w:pStyle w:val="BookText"/>
        <w:rPr/>
      </w:pPr>
      <w:r>
        <w:rPr>
          <w:rFonts w:ascii="IRNazanin" w:hAnsi="IRNazanin" w:eastAsia="IRNazanin"/>
          <w:color w:val="111111"/>
          <w:sz w:val="28"/>
          <w:sz w:val="28"/>
          <w:szCs w:val="28"/>
          <w:rtl w:val="true"/>
          <w:lang w:bidi="fa-IR"/>
        </w:rPr>
        <w:t>تو بجنگم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سخنان تو این بود که اگر من به تو بدی کنم، با من بدی خواهی کرد؛ و اگر با تو دشمنی کنم دشمنی خواهی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اعلام می کنم هر قدر می توانی دشمنی کن، چه آن که امیدوارم دشمنی تو زیانی به من نرساند و زیان بداندیشی های تو بیش از همه متوجه خودت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مرکب جهالت سوار شده و</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پیمان شکنی حریص گشته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جانم سوگند تو در همه عمرت حتی به یک شرط خود عمل نکرده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همه صلح و سازش و امان و پیمان، تعهدات </w:t>
      </w:r>
    </w:p>
    <w:p>
      <w:pPr>
        <w:pStyle w:val="BookText"/>
        <w:rPr/>
      </w:pPr>
      <w:r>
        <w:rPr>
          <w:rFonts w:ascii="IRNazanin" w:hAnsi="IRNazanin" w:eastAsia="IRNazanin"/>
          <w:color w:val="111111"/>
          <w:sz w:val="28"/>
          <w:sz w:val="28"/>
          <w:szCs w:val="28"/>
          <w:rtl w:val="true"/>
          <w:lang w:bidi="fa-IR"/>
        </w:rPr>
        <w:t>خود را زیر پا گذاشتی و این عده بیگناه را کشتی؛ و همه می دانند که آن ها را فقط به جرم این که فضیلت و عظمت ما را بیان نموده و احترام ما را نگه می داشتند، به قتل رساندی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هرگز این سیاه کاری های تو را فراموش نخواهد کرد که اشخاص بی گناه را به صرف تهمت و گمان مؤاخذه می کنی، بندگان نیک خدا را با اتهامات بی اساس می کشی و اولیای خدا را از خانه و کاشانه گرم خود به غربت تبعید می کنی</w:t>
      </w:r>
      <w:r>
        <w:rPr>
          <w:rFonts w:eastAsia="IRNazanin" w:cs="IRNazanin"/>
          <w:color w:val="111111"/>
          <w:sz w:val="28"/>
          <w:szCs w:val="28"/>
          <w:rtl w:val="true"/>
          <w:lang w:bidi="fa-IR"/>
        </w:rPr>
        <w:t xml:space="preserve">.» </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با اینکه در صلح خود با امام حسن مجتبی علیه السلام متعهد شده بود که خلافت اسلامی پس از او به امام حسن علیه السلام و در نبود حضرت به امام 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 به روایتی به شورای 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 گردد، اما پس از شهادت امام حسن علیه السلام همیشه در این اندیشه بود که خلافت را از خاندان خود خارج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مسئله ولایت عهدی یزید را مطرح کرد و با تطمیع و تهدید، بزرگان و سرشناسان شهرهای اسلامی را وادار به پذیرش آن نمود، اما امام حسین علیه السلام ولایت عهدی یزید را مغایر با شریعت اسلام می دانست و آن را در مجالس و محافل مردمی و یا در مکاتبات خود با معاویه به استهزاء می گرفت</w:t>
      </w:r>
      <w:r>
        <w:rPr>
          <w:rFonts w:eastAsia="IRNazanin" w:cs="IRNazanin"/>
          <w:color w:val="111111"/>
          <w:sz w:val="28"/>
          <w:szCs w:val="28"/>
          <w:rtl w:val="true"/>
          <w:lang w:bidi="fa-IR"/>
        </w:rPr>
        <w:t xml:space="preserve">. </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امام حسین علیه السلام یک سال پیش از مرگ معاویه، در مراسم حج اعتراض خود را نسبت به ولايت عهدى يزيد فراگیر کرد و به اطلاع بزرگان مهاجر و انصار، تابعین و نمایندگان سرزمین های اسلامی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مردم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گردآورد و در حضور نزدیک به</w:t>
      </w:r>
    </w:p>
    <w:p>
      <w:pPr>
        <w:pStyle w:val="BookText"/>
        <w:rPr/>
      </w:pPr>
      <w:r>
        <w:rPr>
          <w:rFonts w:ascii="IRNazanin" w:hAnsi="IRNazanin" w:eastAsia="IRNazanin"/>
          <w:color w:val="111111"/>
          <w:sz w:val="28"/>
          <w:sz w:val="28"/>
          <w:szCs w:val="28"/>
          <w:rtl w:val="true"/>
          <w:lang w:bidi="fa-IR"/>
        </w:rPr>
        <w:t>یک هزار تن از حاضران برخاست و خطبه بلیغی را ایراد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پس از حمد و ثنای الهی و درود بر پیامبر صلی الله علیه وآله وسلم و اهل بیت علیهم السلام در بخشی از خطبه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بعد همانا این سرکش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ما و شعیان ما رفتار و کرداری را مرتکب شد که شما دیدید و دانستید و بر آن شهادت می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خواهم از شما چیزهایی بپرسم، اگر راست گفتم تصدیقم کنید و اگر دروغ گفتم تکذیبم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مرا بشنوید و گفتار مرا بنویسید، سپس به شهرها و</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قبایلتان برگردید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را که امانت دار و مورد اطمینان یافتید، آنچه از حق ما اهل بیت علیهم السلام می دانید بر ایشان بخوانید و آن ها را آگاه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می ترسم این 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ناب محمدی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مندرس شده و وارونه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کامل کننده نور و هدایت خود است، اگر چه </w:t>
      </w:r>
    </w:p>
    <w:p>
      <w:pPr>
        <w:pStyle w:val="BookText"/>
        <w:rPr/>
      </w:pPr>
      <w:r>
        <w:rPr>
          <w:rFonts w:ascii="IRNazanin" w:hAnsi="IRNazanin" w:eastAsia="IRNazanin"/>
          <w:color w:val="111111"/>
          <w:sz w:val="28"/>
          <w:sz w:val="28"/>
          <w:szCs w:val="28"/>
          <w:rtl w:val="true"/>
          <w:lang w:bidi="fa-IR"/>
        </w:rPr>
        <w:t>کافران را ناخوش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امام حسین علیه السلام در ادامه این خطبه حقایق زیادی را برای مردم بیان کرد و آنان را با دروغ پردازی ها و خیانت کاریهای معاویه آشنا نمود</w:t>
      </w:r>
      <w:r>
        <w:rPr>
          <w:rFonts w:eastAsia="IRNazanin" w:cs="IRNazanin"/>
          <w:color w:val="111111"/>
          <w:sz w:val="28"/>
          <w:szCs w:val="28"/>
          <w:rtl w:val="true"/>
          <w:lang w:bidi="fa-IR"/>
        </w:rPr>
        <w:t xml:space="preserve">. </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مرگ معاویه یزید به عامل خود ولید بن عتبه در مدینه فرمان داد که از مخالفان از جمله حسین علیه السلام بیعت بگیرد و هر کس بیعت نکرد سرش را برای او ارسال نماید</w:t>
      </w:r>
      <w:r>
        <w:rPr>
          <w:rFonts w:eastAsia="IRNazanin" w:cs="IRNazanin"/>
          <w:color w:val="111111"/>
          <w:sz w:val="28"/>
          <w:szCs w:val="28"/>
          <w:rtl w:val="true"/>
          <w:lang w:bidi="fa-IR"/>
        </w:rPr>
        <w:t xml:space="preserve">. </w:t>
      </w:r>
      <w:r>
        <w:rPr>
          <w:rStyle w:val="FootnoteAnchor"/>
          <w:rtl w:val="true"/>
        </w:rPr>
        <w:footnoteReference w:id="167"/>
      </w:r>
      <w:r>
        <w:rPr>
          <w:rFonts w:ascii="IRNazanin" w:hAnsi="IRNazanin" w:eastAsia="IRNazanin"/>
          <w:color w:val="111111"/>
          <w:sz w:val="28"/>
          <w:sz w:val="28"/>
          <w:szCs w:val="28"/>
          <w:rtl w:val="true"/>
          <w:lang w:bidi="fa-IR"/>
        </w:rPr>
        <w:t>ولید پس از مشورت با مروان بن حکم افرادی را به سراغ امام حسین علیه السلام فرستاد و پیام ولید را به حضرت ابلاغ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عده ای از یاران خود وارد خانه والی مدینه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مروان بن حکم نیز حضور داشت و با ولید مشغول گفتگو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پس از تعارفات مرسوم، علت احضار خود را پرسید؟ ولید خبر مرگ معاویه را به امام حسین علیه السلام داد و نامه یزید را برای وی خواند و از او درخواست بیعت با یزید را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امیر، ما خاندان نبوت و معدن رسالتیم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ماییم که فرشتگان به خانه ما آمد و شد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رحمت خود را با ما آغاز نموده و با ما نیز به پایان خواهد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یزید فردی است فاسق، شرابخوار، خون ریز، متجاهر به فسق و شخصی مانند من با چون او هرگز بیعت نمی کند، ولی شما امشب را به صبح برسانید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نیز شب را به صبح می 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نیک بنگرید و ما هم تأملی در کار خود می کنیم که کدامیک از ما برای مقام خلافت شایسته تریم؟</w:t>
      </w:r>
      <w:r>
        <w:rPr>
          <w:rFonts w:eastAsia="IRNazanin" w:cs="IRNazanin"/>
          <w:color w:val="111111"/>
          <w:sz w:val="28"/>
          <w:szCs w:val="28"/>
          <w:rtl w:val="true"/>
          <w:lang w:bidi="fa-IR"/>
        </w:rPr>
        <w:t xml:space="preserve">» </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روز بعد مروان به امام حسین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سفارش می کنم که با یزیدبن معاویه بیعت کنی، زیرا این کار برای دنیا و آخرت تو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لله و انا اليه راجعون و على الاسلام السلام اذقد بليت الامه براع مثل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سمعت جدی رسول الله صلی الله علیه وآله 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الخلافه محرمه على ال ابی سفیان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69"/>
      </w:r>
      <w:r>
        <w:rPr>
          <w:rFonts w:ascii="IRNazanin" w:hAnsi="IRNazanin" w:eastAsia="IRNazanin"/>
          <w:color w:val="111111"/>
          <w:sz w:val="28"/>
          <w:sz w:val="28"/>
          <w:szCs w:val="28"/>
          <w:rtl w:val="true"/>
          <w:lang w:bidi="fa-IR"/>
        </w:rPr>
        <w:t>ما همه از خداییم و به سوی او باز خواهیم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امت اسلام به حاکمی مانند یزید مبتلا گردد، باید فاتحه اسلام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جدم رسول خدا صلی الله علیه وآله وسلم شنیدم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خلافت بر فرزندان ابوسفیان حرام است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از مخالفت امام حسین علیه السلام با بیعت یزید، حضرت مدینه را برای ماندن مناسب ندید و تصمیم گرفت به مکه هجرت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امام علیه السلام کاغذ و قلم درخواست کرد و وصیت </w:t>
      </w:r>
    </w:p>
    <w:p>
      <w:pPr>
        <w:pStyle w:val="BookText"/>
        <w:rPr/>
      </w:pPr>
      <w:r>
        <w:rPr>
          <w:rFonts w:ascii="IRNazanin" w:hAnsi="IRNazanin" w:eastAsia="IRNazanin"/>
          <w:color w:val="111111"/>
          <w:sz w:val="28"/>
          <w:sz w:val="28"/>
          <w:szCs w:val="28"/>
          <w:rtl w:val="true"/>
          <w:lang w:bidi="fa-IR"/>
        </w:rPr>
        <w:t>نامه ای به شرح ذیل برای محمد بن حنفیه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خداوند بخشنده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وصیت من حسین بن علی بن ابیطالب علیه السلام به برادرش محمد معروف به پسر حنفیه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حسین گواهی می دهد که خدایی جز خدای یکتا نیست، او تنها و بی شریک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وآله وسلم بنده و فرستاده اوست که از جانب حق و به راستی و حقیقت آمده است و بهشت و جهنم حق است و روز قیامت که تردیدی در آن نیست خواهد آمد و خدا همه آنانی را که در گورهای خویش خفته اند، بر می انگیزاند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برای شرارت، دهشت، فساد و ستم خروج نکرده ام، بلکه خروج و قیام من برای اصلاح در امت جدم محمد صلی الله علیه وآله وسلم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امر به معروف و نهی از منکر نمایم و سیره جدم محمد صلی الله علیه وآله وسلم و پدرم علی بن ابیطالب علیه السلام را در پیش 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مرا به پذیرش حق پذیرفت خداوند سزاوار به حق است و هر کسی مرا در این امر رد کرد و نپذیرفت شکیبایی می نمایم تا خدای سبحان میان من و این مردم به حق داوری کند، چه اینکه او بهترین داور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این وصیت من به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توفیقی برایم نیست جز از سوی خدا، به او توکل کرده و به سوی او انابه می نمایم</w:t>
      </w:r>
      <w:r>
        <w:rPr>
          <w:rFonts w:eastAsia="IRNazanin" w:cs="IRNazanin"/>
          <w:color w:val="111111"/>
          <w:sz w:val="28"/>
          <w:szCs w:val="28"/>
          <w:rtl w:val="true"/>
          <w:lang w:bidi="fa-IR"/>
        </w:rPr>
        <w:t xml:space="preserve">.» </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حربن یزید ریاحی مانع حرکت امام حسین علیه السلام به کوفه و نیز مراجعت وی به مدینه شد، حضرت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حسم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بپا خاست و پس از حمد و ثنای خداوند، فرمود </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این شدت و بلایی که بر ما فرود آمده است شما در مرای و مسمع خود می بینید، دنیا و جریان امور روزگار واژگونه شده و چهره زشت و کریه خود را نشان داده است ، نیکویی های دنیا همه پشت کرده اند و دنیا بر همین روش شتابان می گذرد و چیزی از آن نمانده است مگر اندکی که مانند قطرات آب در ته ظرف جمع شود، یا زندگی پست و ناچیزی که چون چراگاه درو شده، خراب و درهم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بینید که به حق عمل نمی شود؟ و از باطل جلوگیری به عمل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صورت حتماً باید مؤمن حق جو، طالب دیدار خدا و لقای حق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مرگ را جز سعادت نمی بینم و زندگی با ستم کاران را جز ملالت و خستگی و کسالت نمی نگرم</w:t>
      </w:r>
      <w:r>
        <w:rPr>
          <w:rFonts w:eastAsia="IRNazanin" w:cs="IRNazanin"/>
          <w:color w:val="111111"/>
          <w:sz w:val="28"/>
          <w:szCs w:val="28"/>
          <w:rtl w:val="true"/>
          <w:lang w:bidi="fa-IR"/>
        </w:rPr>
        <w:t xml:space="preserve">.» </w:t>
      </w:r>
      <w:r>
        <w:rPr>
          <w:rStyle w:val="FootnoteAnchor"/>
          <w:rtl w:val="true"/>
        </w:rPr>
        <w:footnoteReference w:id="171"/>
      </w:r>
      <w:bookmarkStart w:id="197" w:name="pg9467_94641"/>
    </w:p>
    <w:p>
      <w:pPr>
        <w:pStyle w:val="BookText"/>
        <w:rPr/>
      </w:pPr>
      <w:bookmarkEnd w:id="197"/>
      <w:r>
        <w:rPr>
          <w:rFonts w:ascii="IRNazanin" w:hAnsi="IRNazanin" w:eastAsia="IRNazanin"/>
          <w:color w:val="111111"/>
          <w:sz w:val="28"/>
          <w:sz w:val="28"/>
          <w:szCs w:val="28"/>
          <w:rtl w:val="true"/>
          <w:lang w:bidi="fa-IR"/>
        </w:rPr>
        <w:t xml:space="preserve">آنگاه اصحاب خود و اصحاب حر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نموده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رسول خدا صلی الله علیه وآله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ببیند سلطان ستمگری را که حرام خدا را حلال شمرد و عهد خدا را بشکند و خلاف سنت رسول خدا صلی الله علیه وآله وسلم رفتار کند و در میان بندگان خدا به گناه و ستم عمل کند و آن شخص بیننده سکوت اختیار کند، و نه از راه کردار و نه از راه گفتار او را سرزنش نکند و در مقام انکار و عیب گویی برنیاید، بر خداوند واجب است که او را به همان جایی ببرد که آن سلطانی جائر را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باشد که این طایفه ستمگر و حکام جایر بنی امیه پیوسته از شیطان پیروی نموده و طاعت او را برخود لازم دانستند، اطاعت خداوند رحمان را ترک گفتند و زشتی و فساد را ظاهر نمودند، حدود خدا را تعطیل کردند و غنایم وفیی را که متعلق به همه مسلمین است، به خود اختصاص دادند، حرام خدا را حلال شمردند و حلال خدا را حرام 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با من بیعت کرده اید که مرا تسلیم دشمن نکنید و مرا تنها و بی یاور نگذارید و مخذول و منکوب ننماید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بر بیعت خود پایداری می کنید، راه رشد و صواب همین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که پیمان بشکند عواقب وخیم و عکس العمل پیمان شکنی بر عهده خود اوست</w:t>
      </w:r>
      <w:r>
        <w:rPr>
          <w:rFonts w:eastAsia="IRNazanin" w:cs="IRNazanin"/>
          <w:color w:val="111111"/>
          <w:sz w:val="28"/>
          <w:szCs w:val="28"/>
          <w:rtl w:val="true"/>
          <w:lang w:bidi="fa-IR"/>
        </w:rPr>
        <w:t xml:space="preserve">.» </w:t>
      </w:r>
      <w:r>
        <w:rPr>
          <w:rStyle w:val="FootnoteAnchor"/>
          <w:rtl w:val="true"/>
        </w:rPr>
        <w:footnoteReference w:id="172"/>
      </w:r>
    </w:p>
    <w:p>
      <w:pPr>
        <w:pStyle w:val="Heading4"/>
        <w:numPr>
          <w:ilvl w:val="3"/>
          <w:numId w:val="1"/>
        </w:numPr>
        <w:rPr/>
      </w:pPr>
      <w:bookmarkStart w:id="198" w:name="__RefHeading___Toc6133046_2870459653"/>
      <w:bookmarkStart w:id="199" w:name="_Toc75"/>
      <w:bookmarkEnd w:id="198"/>
      <w:r>
        <w:rPr/>
        <w:t>5</w:t>
      </w:r>
      <w:r>
        <w:rPr>
          <w:rtl w:val="true"/>
        </w:rPr>
        <w:t xml:space="preserve">- </w:t>
      </w:r>
      <w:r>
        <w:rPr>
          <w:rtl w:val="true"/>
        </w:rPr>
        <w:t>عزت و افتخار حسینی علیه السلام در برابر دشمنان</w:t>
      </w:r>
      <w:bookmarkEnd w:id="199"/>
    </w:p>
    <w:p>
      <w:pPr>
        <w:pStyle w:val="BookText"/>
        <w:rPr/>
      </w:pPr>
      <w:r>
        <w:rPr>
          <w:rFonts w:ascii="IRNazanin" w:hAnsi="IRNazanin" w:eastAsia="IRNazanin"/>
          <w:color w:val="111111"/>
          <w:sz w:val="28"/>
          <w:sz w:val="28"/>
          <w:szCs w:val="28"/>
          <w:rtl w:val="true"/>
          <w:lang w:bidi="fa-IR"/>
        </w:rPr>
        <w:t>یکی از صفات بارز امام حسین علیه السلام وقار و شکوه اعتماد به نفس و خودباوری در برابر دشمنان و افشای چهره کریه آن 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وقار و شکوه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بود که دشمنان اهل بیت علیهم السلام با دیدن او اندوهگین و ترسناک می شدند و جرأت مبارزه کلامی و سیاسی با آن حضرت را به صورت مستقیم در خود نمی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به نفس امام حسین علیه السلام در حدی بود که مصلحت اندیشی های دیگران ذره ای تصمیم و اراده اش را متزلزل نمی کرد و او را در راه رسیدن به مقصودش مصمم تر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وجود شخصیت های قدرتمند در عرصه سیاست آن عصر، مانع ابراز عقیده در برابر دشمنان و بیان حقیقت از سوی آن حضرت نمی شد </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علیه السلام در پاسخ به نامه معاویه که از او دعوت به همکاری و عدم مخالفت با </w:t>
      </w:r>
    </w:p>
    <w:p>
      <w:pPr>
        <w:pStyle w:val="BookText"/>
        <w:rPr/>
      </w:pPr>
      <w:r>
        <w:rPr>
          <w:rFonts w:ascii="IRNazanin" w:hAnsi="IRNazanin" w:eastAsia="IRNazanin"/>
          <w:color w:val="111111"/>
          <w:sz w:val="28"/>
          <w:sz w:val="28"/>
          <w:szCs w:val="28"/>
          <w:rtl w:val="true"/>
          <w:lang w:bidi="fa-IR"/>
        </w:rPr>
        <w:t>خود نمود، چنین مرقوم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اني لا اعلم فتنه اعظم على هذه الامه من ولايتك عليها و لا اعلم نظرا لنفسى و لديني ولامه محمد صلى الله عليه و اله علينا أفضل من أن اجاهدك، فان فعلت فانه قربه الى الله و ان تركته فانى استغفر الله لذنبى و أساله توفيقه لارشاد امری</w:t>
      </w:r>
      <w:r>
        <w:rPr>
          <w:rFonts w:eastAsia="IRNazanin" w:cs="IRNazanin"/>
          <w:color w:val="111111"/>
          <w:sz w:val="28"/>
          <w:szCs w:val="28"/>
          <w:rtl w:val="true"/>
          <w:lang w:bidi="fa-IR"/>
        </w:rPr>
        <w:t xml:space="preserve">...» . </w:t>
      </w:r>
      <w:r>
        <w:rPr>
          <w:rStyle w:val="FootnoteAnchor"/>
          <w:rtl w:val="true"/>
        </w:rPr>
        <w:footnoteReference w:id="1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من فتنه ای بزرگ تر از حکومت تو بر این امت نمی شناسم و دیدگاهی روشن تر از این برای خودم، دینم و امت محمد صلی الله علیه وآله وسلم که برتر از مبارزه با تو باشد، 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با تو به مبارزه برخیزم، کاری است که موجب قرب به خدای سبحان می گردد و اگر مبارزه با تو را کنار گذاشته و تن به سازش دهم، باید برای گناهم از حضرت احدیت طلب آمرزش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بزرگ مسیلت دارم که توفیقش را رفیق را هم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فرزدق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درنگ در کوفه، امام حسین علیه السلام مرا در راه بازگشت دیدار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فراس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سرت چه خبر بود؟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راستش را به تو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من راستش را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های کوفیان همه با توست ولی شمشیرهایشان همه بر کمک و مساعدت بنی امیه است و یاری و نصرت هم از جانب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این سخنی است که تو از روی صدق و راستی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همگی بردگان و بندگان مال دنیا هستند و تلفظ به دینداری فقط کلام لغو و بی محتوایی است که بر سر زبان هایشان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پاسداری از دینشان فقط در محدوده ای است که در پرتو آن معیشت های فراوان به دست آورند و چون با غربال امتحان و ابتلاء آزمایش شوند معلوم می شود که دین داران واقعی چه بسیاراند کند</w:t>
      </w:r>
      <w:r>
        <w:rPr>
          <w:rFonts w:eastAsia="IRNazanin" w:cs="IRNazanin"/>
          <w:color w:val="111111"/>
          <w:sz w:val="28"/>
          <w:szCs w:val="28"/>
          <w:rtl w:val="true"/>
          <w:lang w:bidi="fa-IR"/>
        </w:rPr>
        <w:t xml:space="preserve">.» </w:t>
      </w:r>
      <w:r>
        <w:rPr>
          <w:rStyle w:val="FootnoteAnchor"/>
          <w:rtl w:val="true"/>
        </w:rPr>
        <w:footnoteReference w:id="174"/>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حوزه تمیمی در کربلا نزد امام حسین علیه السلام رفت و گستاخانه حضرت را به نام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پاسخی نداد ولی او چند بار این کار را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امام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منم حسین، چه کاری با من داری؟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تو را به آتش دوزخ بشارت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این چنین نیست، من به حضور پروردگار مهربان خود می شتابم و من شفیع مطاع امت در روز قیامت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کیست؟ یاران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فرومایه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دست به آسمان برداشت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در آتش دوزخ خود معذب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ابن حوزه با عصانیت از نزد آن حضرت خارج و سوار بر مرکب خود شد، ولی چندان راهی نپیمود که اسبش در عبور از جویی لغزید و ابن حوزه از زین سرنگون شد و یک پای وی در رکاب گیر کرد و پای دیگرش رها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اسبش چون سوار خود را چنین دید، چموشی کرد و سوار خود را به هر سویی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روایت شاهدان ماجرا، آن قدر سر و بدن نحس این پلید به سنگ ها و تنه درختان اصابت کرد که سر، دست، استخوان های سینه، قدم و ران بر اثر اصابت به سنگ و درخت خرد و تکه تکه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از یک طرف بدنش در رکاب ماند و اسب آن را برای عبرت دیگران به هر سو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با دیدن این ماجرا به خود آمده و لشکر کفر و ضلالت را رها کردند</w:t>
      </w:r>
      <w:r>
        <w:rPr>
          <w:rFonts w:eastAsia="IRNazanin" w:cs="IRNazanin"/>
          <w:color w:val="111111"/>
          <w:sz w:val="28"/>
          <w:szCs w:val="28"/>
          <w:rtl w:val="true"/>
          <w:lang w:bidi="fa-IR"/>
        </w:rPr>
        <w:t xml:space="preserve">. </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صلح تحمیلی امام حسن علیه السلام با معاویه مروان بن حکم از سوی معاویه به فرمانداری مدینه منصوب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روزهای جمعه امام حسن مجتبی علیه السلام وارد مسجد پیامبر صلی الله علیه وآله وسلم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مروان مشغول برگزاری نماز جمعه بود و در خطبه نماز به مقام</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شامخ امیر مؤمنان علیه السلام و امام حسن مجتبی علیه السلام اهانت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راوی این حدیث است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بن حکم نه تنها از گفتار ناپسندش در نماز جمعه ناراحت نبود، بلکه پس از نماز فردی را به همراه پیامی نزد امام حسن علیه السلام فرستاد و در آن پیام به مقام شامخ آن حضرت و پدر و مادر ارجمندش اهانت کرده و به آنان ناسزا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به آن شخص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مروان برگرد و به او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سوگند به خدا یاد کرده ام که هرگز از تو در نمی گذرم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خواهد رسید که من و تو در محضر خداوند حاضر شویم و باید پاسخ گوی کردار و گفتارمان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آن روز معلوم شد که تو راست گو بوده ای، خدا به پاس راست گویی به تو پاداش نیک عطا می کند و اگر معلوم شد که دروغ گو، بدزبان و بی ادب بوده ای، بدان که عذاب الهی شدید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امام حسین علیه السلام متوجه ماجرا گردید بسیار ناراحت شد و توسط آن شخص برای مروان به این مضمون پیام فرستاد که تو و پدر تو </w:t>
      </w:r>
      <w:bookmarkStart w:id="200" w:name="pg9467_94644"/>
    </w:p>
    <w:p>
      <w:pPr>
        <w:pStyle w:val="BookText"/>
        <w:rPr/>
      </w:pPr>
      <w:bookmarkEnd w:id="200"/>
      <w:r>
        <w:rPr>
          <w:rFonts w:ascii="IRNazanin" w:hAnsi="IRNazanin" w:eastAsia="IRNazanin"/>
          <w:color w:val="111111"/>
          <w:sz w:val="28"/>
          <w:sz w:val="28"/>
          <w:szCs w:val="28"/>
          <w:rtl w:val="true"/>
          <w:lang w:bidi="fa-IR"/>
        </w:rPr>
        <w:t>و طایفه تو سزاوار همان چیزهایی هستید که به ما نسبت داده ای و بر توست که از بین من و خودت، برشانه کسی دست بگذاری که رسول خدا صلی الله علیه وآله وسلم وی و پدرش را لعنت کرده است</w:t>
      </w:r>
      <w:r>
        <w:rPr>
          <w:rFonts w:eastAsia="IRNazanin" w:cs="IRNazanin"/>
          <w:color w:val="111111"/>
          <w:sz w:val="28"/>
          <w:szCs w:val="28"/>
          <w:rtl w:val="true"/>
          <w:lang w:bidi="fa-IR"/>
        </w:rPr>
        <w:t xml:space="preserve">. </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برخوردهای قهرامیز و پاسخ های دندان شکن امام حسین علیه السلام مروان را در میان مسلمانان و مؤمنان رسوا میکرد و بر حقارت و فرومایگی او می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حسین علیه السلام در مسیر خود به کوفه، در بین راه در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کاروانی برخورد کرد که از یمن به سوی شام در حرکت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کاروان حامل کالاهای ارزشمند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بحیرین ریسان حمیری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یمن برای یزید بن معاویه در شام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که امام امت بود و طبق صلحنامه معاویه پس از شهادت امام حسن مجتبی علیه السلام و هلاکت معاویه بن ابی سفیان باید خلیفه مسلمانان گردد و با حرکت خود از مدینه به مکه و از مکه به سوی کوفه اعتراض خود را نسبت به حکومت غیر قانونی یزید نیز ابراز کرده بود، به عنوان امام مسلمانان اموال عامل یمن را مصادره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قافله سالار و نگهبانان کاروان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یک از شما اگر بخواهید با ما باشید، ما به سوی عراق می رویم، هم مزد شما را می دهیم و هم همراهان خوبی برای شما خواهیم بود، و هر یک از شما که قصد بازگشت دارد، مزدان مقدار راهی را که تا اینجا پیموده به او می دهیم و همه شما را به خدا می سپاریم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از آنان کرایه خود را گرفته و از آن حضرت جدا شدند و عده ای دیگر کرایه خود را گرفته ولی از آن حضرت جدا نشده و با امام حسین علیه السلام رهسپار عراق شدند</w:t>
      </w:r>
      <w:r>
        <w:rPr>
          <w:rFonts w:eastAsia="IRNazanin" w:cs="IRNazanin"/>
          <w:color w:val="111111"/>
          <w:sz w:val="28"/>
          <w:szCs w:val="28"/>
          <w:rtl w:val="true"/>
          <w:lang w:bidi="fa-IR"/>
        </w:rPr>
        <w:t xml:space="preserve">. </w:t>
      </w:r>
      <w:r>
        <w:rPr>
          <w:rStyle w:val="FootnoteAnchor"/>
          <w:rtl w:val="true"/>
        </w:rPr>
        <w:footnoteReference w:id="177"/>
      </w:r>
      <w:r>
        <w:rPr>
          <w:rFonts w:ascii="IRNazanin" w:hAnsi="IRNazanin" w:eastAsia="IRNazanin"/>
          <w:color w:val="111111"/>
          <w:sz w:val="28"/>
          <w:sz w:val="28"/>
          <w:szCs w:val="28"/>
          <w:rtl w:val="true"/>
          <w:lang w:bidi="fa-IR"/>
        </w:rPr>
        <w:t>در حقیقت امام حسین علیه السلام با این اقدام، عدم مشروعیت حکومت وقت و وظیفه مسلمانان در برخورد با آن را به مسلمین متذکر شدند</w:t>
      </w:r>
      <w:r>
        <w:rPr>
          <w:rFonts w:eastAsia="IRNazanin" w:cs="IRNazanin"/>
          <w:color w:val="111111"/>
          <w:sz w:val="28"/>
          <w:szCs w:val="28"/>
          <w:rtl w:val="true"/>
          <w:lang w:bidi="fa-IR"/>
        </w:rPr>
        <w:t>.</w:t>
      </w:r>
    </w:p>
    <w:p>
      <w:pPr>
        <w:pStyle w:val="Heading4"/>
        <w:numPr>
          <w:ilvl w:val="3"/>
          <w:numId w:val="1"/>
        </w:numPr>
        <w:rPr/>
      </w:pPr>
      <w:bookmarkStart w:id="201" w:name="__RefHeading___Toc6133048_2870459653"/>
      <w:bookmarkStart w:id="202" w:name="_Toc76"/>
      <w:bookmarkEnd w:id="201"/>
      <w:r>
        <w:rPr/>
        <w:t>6</w:t>
      </w:r>
      <w:r>
        <w:rPr>
          <w:rtl w:val="true"/>
        </w:rPr>
        <w:t xml:space="preserve">- </w:t>
      </w:r>
      <w:r>
        <w:rPr>
          <w:rtl w:val="true"/>
        </w:rPr>
        <w:t>عزت و افتخار حسینی علیه السلام در حماسه عاشورا</w:t>
      </w:r>
      <w:bookmarkEnd w:id="202"/>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 علیه السلام پس از مخالفت بیعت با یزید، تصمیم گرفت تا از مدینه هجرت کند؛ هجرتی بزرگ و سرنوشت ساز که در تاریخ اسلام و نهضت های اسلامی و عدالت خواه منزلتی بس بزرگ و بی مانند پیدا کرده و در نهایت به حماسه عاشورا منتهی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این قسمت از بحث مورد توجه قرار می گیرد وقایعی است که همه حاوی یک دنیا عزت، شرف، سربلندی، استقلال، ایمان، حقیقت جویی، توکل، يقين، صبر، ثبات فتوت و جوانمردی، </w:t>
      </w:r>
    </w:p>
    <w:p>
      <w:pPr>
        <w:pStyle w:val="BookText"/>
        <w:rPr/>
      </w:pPr>
      <w:r>
        <w:rPr>
          <w:rFonts w:ascii="IRNazanin" w:hAnsi="IRNazanin" w:eastAsia="IRNazanin"/>
          <w:color w:val="111111"/>
          <w:sz w:val="28"/>
          <w:sz w:val="28"/>
          <w:szCs w:val="28"/>
          <w:rtl w:val="true"/>
          <w:lang w:bidi="fa-IR"/>
        </w:rPr>
        <w:t xml:space="preserve">دلسوزی برای دیگران، ایثار و از خودگذشتگی است، به عنوان نمونه به چند مورد اشاره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در روز عاشورا پس از صف آرایی سپاه و تنظیم امور دفاعی، دست به دعا برداشت و عرضه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در تمام پیش آمدهای ناگوار پشتیبان من هستی و در هر سختی به تو امید دارم و تو در هر اتفاقی که برای من روی دهد یار و یاور منی و اطمینان من به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اندوه هایی که به من روی می آورد قلب را ناتوان می کند، را چاره را مسدود می سازد، دوست را خوار و دشمن به جهت آن شماتت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برخود هموار ساختم و به جز تو با دیگری در میان نگذاشتم و به جز وصول به حضرت تو به دیگری اعتنایی ننمودم و تو در گشایش را برای من بازی کردی و صاحب همه نعمت ها و همه نیکی ها هستی و تمام خواسته ها به درگاه تو می باشد</w:t>
      </w:r>
      <w:r>
        <w:rPr>
          <w:rFonts w:eastAsia="IRNazanin" w:cs="IRNazanin"/>
          <w:color w:val="111111"/>
          <w:sz w:val="28"/>
          <w:szCs w:val="28"/>
          <w:rtl w:val="true"/>
          <w:lang w:bidi="fa-IR"/>
        </w:rPr>
        <w:t xml:space="preserve">.» </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هنگامی که نبرد طرفین را قریب الوقوع دید، برای اتمام حجت و هدایت و راهنمایی ملت گمراه و فریب خورده، سوار بر مرکبی شد و به سپاه دشمن نزدیک گردید و با صدای بلند به طوری که همگی آن را میشنیدند خطبه بلیغی را ایراد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مرا بشنوید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شتاب نکنید تا آنچه حق شما بر من است از اندرز و موعظه، شما را بدان پند دهم و عذر خود را در حرکت از مکه به سوی شما برای شما بیان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از در انصاف در آیید و عذر مرا بپذیرید که البته نیک بخت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راه مقاتله و جنگ با من برروی شما بسته میگ ردد و اگر عذر مرا نپذیرید و حجت مرا کافی ندانید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هنگام رأی خود و شریکان خود را روی هم گرد آورده، تا این که کار شما و امر شما بر شما پوشیده نماند، سپس بدون هیچ مهلتی به من بپردازید و کار خود را یک سره کنید بدانید که صاحب اختیار و ولی من خداست که قرآن کریم را فرستاد و او زمام امور مردمان صالح را در دست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خوب توجه کنید و ببینید که من کیستم و با چه کسی نسبت دارم، آنگاه به خود خواهید آمد </w:t>
      </w:r>
    </w:p>
    <w:p>
      <w:pPr>
        <w:pStyle w:val="BookText"/>
        <w:rPr/>
      </w:pPr>
      <w:r>
        <w:rPr>
          <w:rFonts w:ascii="IRNazanin" w:hAnsi="IRNazanin" w:eastAsia="IRNazanin"/>
          <w:color w:val="111111"/>
          <w:sz w:val="28"/>
          <w:sz w:val="28"/>
          <w:szCs w:val="28"/>
          <w:rtl w:val="true"/>
          <w:lang w:bidi="fa-IR"/>
        </w:rPr>
        <w:t>و خویشتن را سرزنش خواهید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کشتن من برای شما سزاوار است؟ آیا هتک حرمت من بر شما جایز است؟ مگر من پسر دختر پیامبر شما نیستم؟ مگر من پسر وصی پیغمبر و پسر عموی او که او مؤمن و تصدیق آورندهٔ به رسول الله و به آنچه از جانب او نازل شده بود نیستم؟ آیا حمزه سیدالشهداء عموی من نیست؟ آیا جعفر طیار که با دو بال خود در بهشت پرواز می کند، عموی من نیست؟ آیا این حدیث پیامبر صلی الله علیه وآله وسلم درباره من و برادرم حسن مجتبی علیه السلام به شما نرسیده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دو سید جوانان اهل بهشت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اوصاف برای شما کافی نیست تا از نبرد با من و ریختن خون من بپرهیزید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 آیا کسی از شما را کشته ام که به طلب قصاص گرد آمده اید؟ یا مالی را از شما تملک نموده ام؟ یا جراحتی و زخمی زده ام که برای تلافی آمده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سکوت سنگینی بر سپاه عمر بن سعد حاکم گردید و همه سرافکنده به فکر فرو رفته بودند و کسی پاسخ آن حضرت را نمی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امام حسین علیه السلام با صدای بلند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شبت بن ربعی و ای حجاربن ابجر و ای قیس بن اشعث و ای یزید بن حارث آیا شما به من در نامه ننوشتید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میوه های درختان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اطراف زمین سرسبز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سوی ما بیایی، به سوی لشکری آمادۀ معاونت و کمک در تحت فرمان خود، خواهی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قيس بن اشعث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نمی دانیم تو چه می گویی؟ ولی حکم و فرمان پسر عمویت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بپذیر، آنان برای تو نمی خواهند مگر آنچه را که تو بپسندی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سید الشهداء علیه السلام در این حال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سوگند به خدا چون ذلیلان دست ذلت به شما ندهم و مانند بردگان بار ظلم و ستم شما را به دوش نمی 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پناه می برم به پروردگار خودم و پروردگار شما از این که مرا سنگ باران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پناه می برم به پروردگار شما از هر متکبری که به روز پاداش و حساب ایمان ندارد</w:t>
      </w:r>
      <w:r>
        <w:rPr>
          <w:rFonts w:eastAsia="IRNazanin" w:cs="IRNazanin"/>
          <w:color w:val="111111"/>
          <w:sz w:val="28"/>
          <w:szCs w:val="28"/>
          <w:rtl w:val="true"/>
          <w:lang w:bidi="fa-IR"/>
        </w:rPr>
        <w:t xml:space="preserve">.» </w:t>
      </w:r>
      <w:r>
        <w:rPr>
          <w:rStyle w:val="FootnoteAnchor"/>
          <w:rtl w:val="true"/>
        </w:rPr>
        <w:footnoteReference w:id="179"/>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امام حسین علیه السلام در روز عاشورا در حالی که با مرگ فاصله ای نداشت و جز تن دادن به خواسته های دشمن راهی برای گریز از مردن نمی دید، در برابر لشکر آراسته عمر بن سعد ایستاد و خطبه بلیغی ایراد نمود، در بخشی از آن فرمود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که آن زنازاده پسر حرام زاده، ما را بر سر دو راهی مردن و ذلت پذیری قرار داده است، هیهات که ما زیر بار ذلت برویم، زیرا پست منشی از ما بدور است و خداوند و پیامبرش و مؤمنان و دامن های مقدسی که ما را پرورش داده اند، نمی پذیرند که ما ذلت را بپذیریم و طاعت لئیمان پست فطرت را بر جانبازی راد مردان ترجیح دهیم</w:t>
      </w:r>
      <w:r>
        <w:rPr>
          <w:rFonts w:eastAsia="IRNazanin" w:cs="IRNazanin"/>
          <w:color w:val="111111"/>
          <w:sz w:val="28"/>
          <w:szCs w:val="28"/>
          <w:rtl w:val="true"/>
          <w:lang w:bidi="fa-IR"/>
        </w:rPr>
        <w:t xml:space="preserve">». </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لشکر ابن زیاد امام حسین علیه السلام را در پره گرفتند در حالی که آن حضرت را از آب منع کرده و همه اصحاب او را به شهادت رساندند، تیری به سوی طفل صغیر آن حضرت آمد و او را به شهادت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علی اصغرش را به خون هایش آغشته کرد و با شمشیر چاله ای کند و او را در آن مدفون ساخت، سپس در مقابل لشکر دشمن ایستاد و با خواندن رجز مفصلی، حمله جانانه ای نمود؛ در بخشی از آن چنین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جماعت کافر شدند و از زمان پیشین از ثواب خداوند که پروردگار جن و انس است، اعراض کرده و روی گردانیده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علی بن ابی طالب را کشتند و پسر او حسن را نیز که از ناحیه پدر و مادر، بزرگوار و کریم بود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از روی حقد و کینه ای که در دل داشتند؛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 شوید تا همگی اینک بر حسین یورش 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کینه توزی و سلطه جویی آنان، نه از جهت جرم و جنایتی است که از من سرزده است، بلکه تنها به جهت افتخار من به دو ستاره فروزان است، یعنی علی بن ابیطالب علیه السلام که بهترین افراد روی زمین بعد از پیامبر است و رسول خدا صلی الله علیه وآله وسلم که هم از ناحیه پدر و هم از ناحیه مادر قرشی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فاطمه زهرا علیها السلام مادرم که پسندیده ترین و برگزیده ترین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ببینید که این امت بدسرشت و بدکردار با عترت پاک پیامبر نیکو کردار و علی بن ابیطالب چه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چهار هزار نفر تیر انداز آن حضرت را احاطه کرده و بین او خیام حرمش جدایی افکندند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سیدالشهداء علیه السلام فریاد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شیعیان و پیروان ال ابی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شما دینی نیست و رویه شما این است که از معاد نیز نمی ترسید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زندگانی دنیای خود از آزادگان باشید و اگر هم چنان که می پندارید از طایفه عرب هستید به حسب های خود برگردید و از اعمال ناجوان مردانه احتراز کنید</w:t>
      </w:r>
      <w:r>
        <w:rPr>
          <w:rFonts w:eastAsia="IRNazanin" w:cs="IRNazanin"/>
          <w:color w:val="111111"/>
          <w:sz w:val="28"/>
          <w:szCs w:val="28"/>
          <w:rtl w:val="true"/>
          <w:lang w:bidi="fa-IR"/>
        </w:rPr>
        <w:t xml:space="preserve">.» </w:t>
      </w:r>
      <w:r>
        <w:rPr>
          <w:rStyle w:val="FootnoteAnchor"/>
          <w:rtl w:val="true"/>
        </w:rPr>
        <w:footnoteReference w:id="181"/>
      </w:r>
      <w:bookmarkStart w:id="203" w:name="pg9467_94648"/>
    </w:p>
    <w:p>
      <w:pPr>
        <w:pStyle w:val="Heading3"/>
        <w:numPr>
          <w:ilvl w:val="2"/>
          <w:numId w:val="1"/>
        </w:numPr>
        <w:rPr/>
      </w:pPr>
      <w:bookmarkStart w:id="204" w:name="__RefHeading___Toc6133050_2870459653"/>
      <w:bookmarkStart w:id="205" w:name="_Toc77"/>
      <w:bookmarkEnd w:id="203"/>
      <w:bookmarkEnd w:id="204"/>
      <w:r>
        <w:rPr>
          <w:rtl w:val="true"/>
        </w:rPr>
        <w:t>فهرست منابع</w:t>
      </w:r>
      <w:bookmarkEnd w:id="20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منظور، محمد بن مکرم، لسان العرب، بیروت، دار احياء التراث العربي و مؤسسه التاريخ العربی، چاپ دوم،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 مسند الامام احمد بن حنبل، بیروت، دار احياء التراث العربي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اربلی، علی بن عیسی، کشف الغمه فى معرفه الائمه علیهم السلام، قم، نشر ادب الحوزه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بخاری، محمد بن اسماعیل، صحیح البخاری، بیروت، دار الفکر،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بصری، محمد بن سعد، ترجمه الحسین و مقتله، بیروت، مؤسسه آل البيت علیهم السلام ، دار 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تمیمی مغربی ، نعمان بن محمد، شرح الاخبار في فضائل الائمه الاطهار علیهم السلام، مؤسسه النشر الاسلامي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دخيل، علی محمد علی، ایمتنا، بیروت، دار مكتبه الامام الرضاء علیه السلام ،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راوندی، قطب الدین سعید بن هبة الله، الخرائج و الجرائح، مؤسسه امام المهدى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بن طاووس، علی بن موسی، لهوف سیدبن طاووس، ترجمه عقیقی بخشایشی، قم نوید اسلام،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الدین، محمدمهدی، ارزیابی انقلاب حسین علیه السلام ، ترجمه مهدی پیشوایی، قم، انتشارات توحید،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حرانی، ابو محمد الحسن، تحف العقول، تهران، کتابفروشی اسلامیه،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طوسی، محمد بن الحسن، امالی، قم، داوری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مفید، محمد بن نعمان، الارشاد فی معرفه حجج الله على العباد، ترجمه محمد باقر ساعدی خراسانی، تهران، کتابفروشی اسلامیه،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صفی پور، عبدالرحیم بن عبد الكريم، منتهی الارب في لغة العرب، انتشارات کتابخانه سنایی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ابو على الفضل بن الحسن، مجمع البيان في تفسير القرآن، تهران، مكتبه العلميه الإسلامية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طبری، محمدبن جریر، تاریخ الطبرى، مصر، دار المعارف </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تهرانی، سید محمد حسین حسینی، لمعات الحسین، تهران، انتشارات صدرا، چاپ دوم،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عسکری، سید مرتضی، معالم المدرستين، تهران، المجمع العلمى الاسلامی،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مجلسی، محمدباقر، بحار الانوار، بيروت، مؤسسه الوفاء، چاپ دوم،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الفرشی، باقر شریف، حياة الامام الحسن بن علی علیه السلام ، نجف اشرف، مطبعه الادب،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 حياه الامام الحسین بن علی علیه السلام ، نجف اشرف، مطبعه الادب،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قمی، شیخ عباس، منتهی الامال، تهران، کتابفروشی اسلامیه،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کلینی رازی، محمد بن یعقوب، الکافی، بیروت، دار التعاريف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معاونت فرهنگی شورای سیاست گذاری ائمه جمعه، یاد ایام ، تهران، شورای سیاست گذاری ائمه جمعه، چاپ اول،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 سید محمد تقی، وقایع عاشورا، مشهد مقدس، مقدم،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واردی، سیدتقی، پرتوی از عترت، تهران، بیمه ایران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bookmarkStart w:id="206" w:name="pg9467_94650"/>
    </w:p>
    <w:p>
      <w:pPr>
        <w:pStyle w:val="Heading2"/>
        <w:numPr>
          <w:ilvl w:val="1"/>
          <w:numId w:val="1"/>
        </w:numPr>
        <w:rPr/>
      </w:pPr>
      <w:bookmarkStart w:id="207" w:name="__RefHeading___Toc6133052_2870459653"/>
      <w:bookmarkStart w:id="208" w:name="_Toc78"/>
      <w:bookmarkEnd w:id="206"/>
      <w:bookmarkEnd w:id="207"/>
      <w:r>
        <w:rPr>
          <w:rtl w:val="true"/>
        </w:rPr>
        <w:t xml:space="preserve">مؤلفه های فاجعه عاشورا </w:t>
      </w:r>
      <w:r>
        <w:rPr>
          <w:rtl w:val="true"/>
        </w:rPr>
        <w:t xml:space="preserve">/ </w:t>
      </w:r>
      <w:r>
        <w:rPr>
          <w:rtl w:val="true"/>
        </w:rPr>
        <w:t>طیبه بیضایی</w:t>
      </w:r>
      <w:bookmarkEnd w:id="208"/>
    </w:p>
    <w:p>
      <w:pPr>
        <w:pStyle w:val="Heading3"/>
        <w:numPr>
          <w:ilvl w:val="2"/>
          <w:numId w:val="1"/>
        </w:numPr>
        <w:rPr/>
      </w:pPr>
      <w:bookmarkStart w:id="209" w:name="__RefHeading___Toc6133054_2870459653"/>
      <w:bookmarkStart w:id="210" w:name="_Toc79"/>
      <w:bookmarkEnd w:id="209"/>
      <w:r>
        <w:rPr>
          <w:rtl w:val="true"/>
        </w:rPr>
        <w:t>اشاره</w:t>
      </w:r>
      <w:bookmarkEnd w:id="210"/>
    </w:p>
    <w:p>
      <w:pPr>
        <w:pStyle w:val="BookText"/>
        <w:rPr/>
      </w:pPr>
      <w:r>
        <w:rPr>
          <w:rFonts w:ascii="IRNazanin" w:hAnsi="IRNazanin" w:eastAsia="IRNazanin"/>
          <w:color w:val="111111"/>
          <w:sz w:val="28"/>
          <w:sz w:val="28"/>
          <w:szCs w:val="28"/>
          <w:rtl w:val="true"/>
          <w:lang w:bidi="fa-IR"/>
        </w:rPr>
        <w:t xml:space="preserve">دبیر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شهرستان نیشابور</w:t>
      </w:r>
    </w:p>
    <w:p>
      <w:pPr>
        <w:pStyle w:val="Heading3"/>
        <w:numPr>
          <w:ilvl w:val="2"/>
          <w:numId w:val="1"/>
        </w:numPr>
        <w:rPr/>
      </w:pPr>
      <w:bookmarkStart w:id="211" w:name="__RefHeading___Toc6133056_2870459653"/>
      <w:bookmarkStart w:id="212" w:name="_Toc80"/>
      <w:bookmarkEnd w:id="211"/>
      <w:r>
        <w:rPr>
          <w:rtl w:val="true"/>
        </w:rPr>
        <w:t>مقدمه</w:t>
      </w:r>
      <w:bookmarkEnd w:id="212"/>
    </w:p>
    <w:p>
      <w:pPr>
        <w:pStyle w:val="BookText"/>
        <w:rPr/>
      </w:pPr>
      <w:r>
        <w:rPr>
          <w:rFonts w:ascii="IRNazanin" w:hAnsi="IRNazanin" w:eastAsia="IRNazanin"/>
          <w:color w:val="111111"/>
          <w:sz w:val="28"/>
          <w:sz w:val="28"/>
          <w:szCs w:val="28"/>
          <w:rtl w:val="true"/>
          <w:lang w:bidi="fa-IR"/>
        </w:rPr>
        <w:t>فهم تاریخ اگر برای اجرا در برهه کنونی کاربرد نداشته باشد، حداقل شناخت بیش تر و جامع تری نصیب پژوهنده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تاریخ اسلام، به ویژه صدر نهضت و حوادث اجتماعی کم نظیر آن، همواره مایه هایی غنی از تکرار و تجربه را در خود دارند، که این امر به تعامل اجتماعی نهفته در آموزه های این دین باز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روست که طی سال های اخیر و بنابر ملاحظات خاص اجتماع کنونی، بازنگری حوادث نیم قرن نخست هجری یعنی از غدیر تا عاشورا، مورد اهتمام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در چند نوبت مقام معظم رهبری، خواص و پژوهشگران را به تفکر در ماهیت این رویدادها فرا خوانده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ایشان طی سخنرانی مبسوطی در حسینیه لشکر حضرت محمد رسول الله صلى الله عليه وسلم فرموده اند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تاریخ چیزی هست که اگر بخواهیم از آن عبرت بگیریم باید دغدغه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عبرت آموز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ما از جامعه زمان پیغمبر و امیرالمؤمنین محکم تریم؟ اگر این قضایا تحلیل نشوند ممکن است چند سال دیگر، جامعه اسلامی مانیز کارش به آنجا بکشد</w:t>
      </w:r>
      <w:r>
        <w:rPr>
          <w:rFonts w:eastAsia="IRNazanin" w:cs="IRNazanin"/>
          <w:color w:val="111111"/>
          <w:sz w:val="28"/>
          <w:szCs w:val="28"/>
          <w:rtl w:val="true"/>
          <w:lang w:bidi="fa-IR"/>
        </w:rPr>
        <w:t xml:space="preserve">!» </w:t>
      </w:r>
      <w:r>
        <w:rPr>
          <w:rStyle w:val="FootnoteAnchor"/>
          <w:rtl w:val="true"/>
        </w:rPr>
        <w:footnoteReference w:id="182"/>
      </w:r>
      <w:bookmarkStart w:id="213" w:name="pg9467_94651"/>
    </w:p>
    <w:p>
      <w:pPr>
        <w:pStyle w:val="BookText"/>
        <w:rPr/>
      </w:pPr>
      <w:bookmarkEnd w:id="213"/>
      <w:r>
        <w:rPr>
          <w:rFonts w:ascii="IRNazanin" w:hAnsi="IRNazanin" w:eastAsia="IRNazanin"/>
          <w:color w:val="111111"/>
          <w:sz w:val="28"/>
          <w:sz w:val="28"/>
          <w:szCs w:val="28"/>
          <w:rtl w:val="true"/>
          <w:lang w:bidi="fa-IR"/>
        </w:rPr>
        <w:t xml:space="preserve">به گفته ایشان، تحلیل این رویدادها یک جنبه تاریخی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نگارنده نیز اعظم همت خود را مصروف آن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جنبه تطبیقی با شرایط امروز شکل گیری رویدادهای بین دو فصل مهم غدیر تا عاشورا نیز بر دورکن خواص و عوام جامعه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این دورکن نیز نگارنده به لحاظ اهمیت خواص و نقش موثر موضع گیری های آنان بیش تر به تحلیل عملکرد آن ها پرداخته است</w:t>
      </w:r>
      <w:r>
        <w:rPr>
          <w:rFonts w:eastAsia="IRNazanin" w:cs="IRNazanin"/>
          <w:color w:val="111111"/>
          <w:sz w:val="28"/>
          <w:szCs w:val="28"/>
          <w:rtl w:val="true"/>
          <w:lang w:bidi="fa-IR"/>
        </w:rPr>
        <w:t>.</w:t>
      </w:r>
    </w:p>
    <w:p>
      <w:pPr>
        <w:pStyle w:val="Heading3"/>
        <w:numPr>
          <w:ilvl w:val="2"/>
          <w:numId w:val="1"/>
        </w:numPr>
        <w:rPr/>
      </w:pPr>
      <w:bookmarkStart w:id="214" w:name="__RefHeading___Toc6133058_2870459653"/>
      <w:bookmarkStart w:id="215" w:name="_Toc81"/>
      <w:bookmarkEnd w:id="214"/>
      <w:r>
        <w:rPr>
          <w:rtl w:val="true"/>
        </w:rPr>
        <w:t>مؤلفه های فاجعه عاشورا</w:t>
      </w:r>
      <w:bookmarkEnd w:id="215"/>
    </w:p>
    <w:p>
      <w:pPr>
        <w:pStyle w:val="BookText"/>
        <w:rPr/>
      </w:pPr>
      <w:r>
        <w:rPr>
          <w:rFonts w:ascii="IRNazanin" w:hAnsi="IRNazanin" w:eastAsia="IRNazanin"/>
          <w:color w:val="111111"/>
          <w:sz w:val="28"/>
          <w:sz w:val="28"/>
          <w:szCs w:val="28"/>
          <w:rtl w:val="true"/>
          <w:lang w:bidi="fa-IR"/>
        </w:rPr>
        <w:t>واقعه حیرت آور قتل خانواده پیغمبر در جامعه اسلامی بر مبنای مؤلفه هایی اجتماعی شکل گرفته است، که اگرچه تکرار آن ها با همان شدت و روش بعید می نماید، اما چون در هر جامعه دارای تعامل امکان انحراف از اصول وجود دارد شناخت امروزین آن محورها با توجه به عصر پیامبر صلی الله علیه وآله وسلم و رویدادهای مهم پس از ایشان ضروری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کسانی که به پیامبر گرویده بودند، دو دسته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فداکار و جز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دوم خود گروه های چندی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آنان که هنوز بسیاری از منش های جاهلیت در ایشان زنده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آنان که توسعه تعلیمات اسلام هر گونه استفاده نامشروع و قدرت شیطانی را از آنان سلب کرده بود، و سوم منافقان و دورویان پلیدی که در جستجوی فرصتی مناسب بودند تا از اجرای تعالیم اسلام بکاهند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که در حیات پیامبر صلی الله علیه وآله وسلم عملی نمی شد و شخصیت او مانع از این کار بود</w:t>
      </w:r>
      <w:r>
        <w:rPr>
          <w:rFonts w:eastAsia="IRNazanin" w:cs="IRNazanin"/>
          <w:color w:val="111111"/>
          <w:sz w:val="28"/>
          <w:szCs w:val="28"/>
          <w:rtl w:val="true"/>
          <w:lang w:bidi="fa-IR"/>
        </w:rPr>
        <w:t xml:space="preserve">.» </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اگر گروه نخست جبهه دوم را عوام جامعه اسلامی تلقی کنیم، به خطا نرفته ایم چرا که بسیاری از مسلمانان جزیره العرب که از آغاز نهضت اسلام همراه آن نبودند، و پس از پایار کار قریش مسلمانی اختیار کردند، به حقیقت دین دست نیافته و به اخلاق اسلامی آراسته نگشته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های دیگر این جبهه نیز یا آنانی که بر اثر ملاحظات سیاسی و اجتماعی تر به پذیرش اسلام داده بودند و از این حرکت جدید طمع منفعتی دنیوی و اعتباری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مهتران و افراد خاصی بودند که با پیروزی قاطع اسلام چاره ای جز تمکین مصلحتی و مترصد فرصت بودن را پیش روی خود نمی دیدند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رحلت پیامبر صلی الله علیه وآله وسلم به قولی برای مسلمانان آزمایشی بزرگ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آنان می توانستند به </w:t>
      </w:r>
    </w:p>
    <w:p>
      <w:pPr>
        <w:pStyle w:val="BookText"/>
        <w:rPr/>
      </w:pPr>
      <w:r>
        <w:rPr>
          <w:rFonts w:ascii="IRNazanin" w:hAnsi="IRNazanin" w:eastAsia="IRNazanin"/>
          <w:color w:val="111111"/>
          <w:sz w:val="28"/>
          <w:sz w:val="28"/>
          <w:szCs w:val="28"/>
          <w:rtl w:val="true"/>
          <w:lang w:bidi="fa-IR"/>
        </w:rPr>
        <w:t>صراحت قرآن مجید از بازگشت به دوران جاهلیت ابا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آیا چنین شد؟ بررسی وقایع آن هنگام و تأثیری که بر رویدادهای مهم بعد از خود نهاد خلاف این را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برخی محققان نیک اندیش پرسش های متعددی را در این خصوص مطرح کرده اند و ضمن آن می گویند آنان که در آن روز چنان راهی را پیش پای مسلمانان نهادند غم دین داشتند یا بیم فرو ریختن حکومت؟ یا امارت مسلمانان را چون ریاست قبیله می دانستند؟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اصل حکومت و انتخاب زمامدار را می توان از دین جدا ساخت؟ به خصوص که شارع اسلام خود این اصل را تثبیت کرده باشد؟ هر چه باشد سخن شهرستانی در الملل والنحل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بسیار پر معنی است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اسلام در هیچ زمان هیچ شمشیری همچون شمشیری که به خاطر امامت کشیده شد بر بنیاد دین آمیخته نگردید</w:t>
      </w:r>
      <w:r>
        <w:rPr>
          <w:rFonts w:eastAsia="IRNazanin" w:cs="IRNazanin"/>
          <w:color w:val="111111"/>
          <w:sz w:val="28"/>
          <w:szCs w:val="28"/>
          <w:rtl w:val="true"/>
          <w:lang w:bidi="fa-IR"/>
        </w:rPr>
        <w:t xml:space="preserve">.» </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حوادث نشان می دهند که متأسفانه بسیاری از خواص جامعه از آزمایش الهی فوق الذکر موفق بیرون نیامدند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حادثه عجیب هجوم به بیت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بعدها جوازی مشابه در کربلا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حاکی از پای مال کردن حقوق حقه خواص مثبت جامعه، آن هم به دلیل تعداد اندکشان می باشد، و حتی نحوه به خاکسپاری صدیقه طاهره علیها السلام بر ملا کننده بسیاری از وقایع و ادعاها می باشد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علی علیه السلام صورت قبر یا بیش تر را ترتیب داده بود تا قبر فاطمه علیها السلام مشخص نباشد</w:t>
      </w:r>
      <w:r>
        <w:rPr>
          <w:rFonts w:eastAsia="IRNazanin" w:cs="IRNazanin"/>
          <w:color w:val="111111"/>
          <w:sz w:val="28"/>
          <w:szCs w:val="28"/>
          <w:rtl w:val="true"/>
          <w:lang w:bidi="fa-IR"/>
        </w:rPr>
        <w:t xml:space="preserve">.» </w:t>
      </w:r>
      <w:r>
        <w:rPr>
          <w:rStyle w:val="FootnoteAnchor"/>
          <w:rtl w:val="true"/>
        </w:rPr>
        <w:footnoteReference w:id="185"/>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گونه مقاطع حساس تاریخی و تأثیر گذار، موضع گیری خواص بسیار حایز اهمیت است چراکه می تواند سرنوشت توده های انبوه را نیز رقم زند در برابر اقدامات خواص جامعه موضع علی علیه السلام چه بود؟ ایشان و حدت کلمه و عدم تضعیف قدرت مرکزی را، آن هم در حالی که امثال ابوسفیان چشم به دو دستگی مسلمانان داشتند، بر هر امر دیگری مقدم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به خلافت رسیدن ابوبکر، می بینیم نخستین کسی که با او بیعت کرد سالاری از سالارهای قبیله خزرج یعنی بشیر بن سعد، و پس از او اسید بن حضیر بزرگ قبیله اوس است که نخستین ایشان به واسطه رشک و دیگری به واسطه بیم از فزونی گرفتن قدرت سعد بن عباده با ابوبکر بیعت کردند، و چون ایشان بیعت کردند دیگران نیز، و به خصوص همه افراد قبیله اوس، بی تأمل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قولی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 رأس ها، رأی ها را آورد، و دست ها کورکورانه بر دست رؤسا قرار گرفت، و این حرکت، بازگشتی تمام عیار به جاهلیت و تبعیت کور از بزرگان بود</w:t>
      </w:r>
      <w:r>
        <w:rPr>
          <w:rFonts w:eastAsia="IRNazanin" w:cs="IRNazanin"/>
          <w:color w:val="111111"/>
          <w:sz w:val="28"/>
          <w:szCs w:val="28"/>
          <w:rtl w:val="true"/>
          <w:lang w:bidi="fa-IR"/>
        </w:rPr>
        <w:t xml:space="preserve">.» </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سقیفه به معنای صفه و سایبان، نام مکانی بود در مدینه، تالار مانندی که سقفی به عنوان سایبان داشت، و محل شورا و حل و فصل مسایل تیره بنی ساعده از قبیله خزرج به شمار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مکان به عنوان سقیفه بنی ساعده مشهور بود، و سعد بن عباده بزرگ قبیله خزرج نیز از این تیره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رحلت پیامبر صلی الله علیه وآله وسلم بیشتر از انصار در سقیفه گرد آمدند تا سعد بن عباده را خلافت کنند، اما شتاب آن ها به واسطه حسادت ها و رقابت های قبیلگی ناکام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کافی است نگاهی به فهرست اسامی بزرگان این حرکت بیاندازیم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سقیفه سعد بن عباده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آنهم در حالی که بیمار بود و سخنانش را برای جمعیت دوباره گویی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انصار را به بیعت با خود دعوت کرد، اسید بن خضیر بزرگ قبیله اوس و رقیب وی نیز تلاش می کرد تا به هر وسیله ای او را از کسب مقام خلافت مانع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بین عویم بن ساعده اوسی، و معن بن عدی که نسبت به سعد بن عباده حسادت و کینه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شتابان ابوبکر و عمر را مطلع ساختند، و آنان نیز همراه گروهی از مهاجران مانند ابو عبیده جراح، خود را به سقیفه رساندند، و پس از مشاجرات لفظی، بشیر 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عموی سعد بن 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رقابتی قومی و قبیله ای، شتابان با ابوبکر بیعت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کودتای سقیفه، تلاشی همه جانبه صورت گرفت تا این حرکت توفیقی عمومی و توده ای پیدا کند و در این هدف از هر وسیله ای من جمله ارعاب، تطمیع، تهدید، تحبیب و تحریف بهره گرفته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استفاده از گروهی چماقدار جهت ارعاب مردم عادی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گروه افراد قبیله بنی اسلم بودند و برای تهیه خواروبار به شهر مدینه آمده بودند، و عمر کمک هزینه تهیه مایحتاج را در قبال اجبار مردم به بیعت تعهد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تطمیع افراد ذی نفوذ نظیر عباس بن عبدالمطلب با قول قرار دادن بهره ای از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البته وی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نهایت تهاجم به مرکز مقاومت یعنی خانه دختر پیغمبر صلی الله علیه وآله وسلم ، بخشی از تحرکات آشکار خواص جامعه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بين حتى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برای کسب آرای بخشی از جامعه، شیوه ای تازه به کار بردند، و اموالی میان زنان تقسیم کردند تا از حمایت آنان نیز برخوردار باشند</w:t>
      </w:r>
      <w:r>
        <w:rPr>
          <w:rFonts w:eastAsia="IRNazanin" w:cs="IRNazanin"/>
          <w:color w:val="111111"/>
          <w:sz w:val="28"/>
          <w:szCs w:val="28"/>
          <w:rtl w:val="true"/>
          <w:lang w:bidi="fa-IR"/>
        </w:rPr>
        <w:t xml:space="preserve">». </w:t>
      </w:r>
      <w:r>
        <w:rPr>
          <w:rStyle w:val="FootnoteAnchor"/>
          <w:rtl w:val="true"/>
        </w:rPr>
        <w:footnoteReference w:id="187"/>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عبارتی دادن رشوه، و خریدن دین مردم، در کنار اقدامات دیگر، نشانه های سیاست </w:t>
      </w:r>
    </w:p>
    <w:p>
      <w:pPr>
        <w:pStyle w:val="BookText"/>
        <w:rPr/>
      </w:pPr>
      <w:r>
        <w:rPr>
          <w:rFonts w:ascii="IRNazanin" w:hAnsi="IRNazanin" w:eastAsia="IRNazanin"/>
          <w:color w:val="111111"/>
          <w:sz w:val="28"/>
          <w:sz w:val="28"/>
          <w:szCs w:val="28"/>
          <w:rtl w:val="true"/>
          <w:lang w:bidi="fa-IR"/>
        </w:rPr>
        <w:t xml:space="preserve">دنیوی، به جای حکمت دینی بود، و خواص به خود اجازه می دادند تا با ارایه مخلوطی از معیارهای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نظیر سبقت در جهاد، وادی واجبات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مورد نظر خود را برای تحکیم قدرت، به هر نحو که صلاح می دانستند، اجرا نمایند حرکتی که به تعبیر پیامبر صلی الله علیه وآله وسلم چون فتنه های شب تار بود که امت اسلامی را فرا گرفت، و ادامه این منش بدعت گونه، بعدها به خویشان عثمان، یعنی بنی امیه میدان داد تا توده خو گرفته به سیاست بازی بزرگان را، آن گونه که می خواهند در اختیار بگیرند و با نام اسلام ریشه آن را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فضایل بی شمار علی علیه السلام و به خصوص سازش ناپذیری او دربارهٔ اقامه حق علاوه بر دشمنان آشکار دین که کینه و بغض او را در دل داشتند بر خواص جامعه اسلامی نیز گران می آمد، و رؤسای قبایل که صراحت و صداقت و قاطعیت علی علیه السلام را بر نمی تافتند، سیادت بر اعراب را تنها راه به فراموشی سپردن فضایل ایشان بر می 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رویداد سقیفه نیز بهترین موقعیت را برای این گروه فراهم نمود، و بر رقابت ها و حسادت های قبیله ای مهر تأیید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عوامل زمینه ساز موفقیت سیاست بازان سقیفه، بنابر واقعیت های جامعه آن روز، چند حوزه مهم بودند که اجازه استحمار خواص از عوام مردم را فراهم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های فرهنگ جاهلی و بقایای محسوس و نامحسوس آن، حزب گرایی و قبیله گرایی و ناپایداری توده مردم در اقامه حق از آن جمله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استناد خواص به کم تجربه بودن علی علیه السلام و جانبداری آنان از تیره و حزب خود، نشان می دهد که معیارهای فرهنگ جاهلی، همچنان مطرح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فراتر از این، اقدام به سرکوبی مخالفان و یا ترور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کشتن سعد بن عباده و نسبت دادن آن به جنیان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آماده بودن مردم برای عوام فریبی و یا پذیرایی رعب و هراس خبر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سرعت عمل گردانندگان سقیفه نیز ضمن آنکه از هماهنگی های پشت پرده خبر می دهد، نگذاشت برخی تصمیمات خواص مثبت برای هدایت توده مردم ثمر دهد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سرکردگان جنبش تشیع در جمع بزرگان و توده مسلمانان سخن ها گفتند و آشکارا حقایق را بیان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حرکتی در جامعه ایجاد شد برخی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ابوذر، عباده بن صامت، ابو الهيثم بن تيهان، عمار بن یاسر و حذیفه بن یمان، شبانه جلسه ای مخفی برپا کردند تا امر خلافت را به شورایی ترکیب یافته از مهاجران باز گردانند که این اقدام نیز میسر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با </w:t>
      </w:r>
    </w:p>
    <w:p>
      <w:pPr>
        <w:pStyle w:val="BookText"/>
        <w:rPr/>
      </w:pPr>
      <w:r>
        <w:rPr>
          <w:rFonts w:ascii="IRNazanin" w:hAnsi="IRNazanin" w:eastAsia="IRNazanin"/>
          <w:color w:val="111111"/>
          <w:sz w:val="28"/>
          <w:sz w:val="28"/>
          <w:szCs w:val="28"/>
          <w:rtl w:val="true"/>
          <w:lang w:bidi="fa-IR"/>
        </w:rPr>
        <w:t>سقیفه مناسباتی جدید در عرصه فرهنگ، سیاست، حکومت و جامعه پدید آمده بود که صورتی از دین و حقیقتی از جاهلیت داشت</w:t>
      </w:r>
      <w:r>
        <w:rPr>
          <w:rFonts w:eastAsia="IRNazanin" w:cs="IRNazanin"/>
          <w:color w:val="111111"/>
          <w:sz w:val="28"/>
          <w:szCs w:val="28"/>
          <w:rtl w:val="true"/>
          <w:lang w:bidi="fa-IR"/>
        </w:rPr>
        <w:t xml:space="preserve">.» </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البته نباید بپنداریم که حرکات خواص، مثبت و مثمر ثمر نبود، بلکه بازگو کردن حقایق و اتمام حجت برای نسل های آینده، جبهه ولایت را تقویت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حرکت ها به خصوص از جانب کسانی بود که همواره به شعله فروزنده غدیر خم استناد می کردند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بن نویره، رئیس قبیله بنی خلیفه در نزدیکی مدینه، و از حاضرات در غدیر، پس از رحلت رسول اکرم صلی الله علیه وآله وسلم به مدینه آمد و با تعجب ابوبکر را بر منبر پیامبر صلی الله علیه وآله وسلم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خطاب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با علی علیه السلام را در روز غدیرخم فراموش کرده ای؟ این منبر جای تو نیست که بر آن خطابه می 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نیز به عنوان انتقام، خالدبن ولید را با لشکری فرستاد و مالک و اصحابش را کشتند و زنانشان را اسیر کردند و به مدینه آوردند دوازده شخص دیگر نیز با اجازه امیرالمؤمنین علی علیه السلام در نماز جمعه مقابل ابوبکر به اقامه اعتراض برخاستند، و مطالبی به عنوان اتمام حجت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حبشی، ابو الهيثم بن تیهان، ابی بن کعب و که استناد تمام ایشان به واقعه غدیرخم و حقانیت آشکار علی علیه السلام بود</w:t>
      </w:r>
      <w:r>
        <w:rPr>
          <w:rFonts w:eastAsia="IRNazanin" w:cs="IRNazanin"/>
          <w:color w:val="111111"/>
          <w:sz w:val="28"/>
          <w:szCs w:val="28"/>
          <w:rtl w:val="true"/>
          <w:lang w:bidi="fa-IR"/>
        </w:rPr>
        <w:t xml:space="preserve">.» </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اما علی رغم تمامی این اقدامات من جمله خطبه حضرت زهرا علیها السلام عصبیت های جاهلی و تفوق جمعی قبایل، مستقر شد، و البته انحرافات متعددی را در جامعه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انحراف در جهت گیری اعمال و خلط آن ها با مقاصد دنیوی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جهاد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اجتهاد غیر صواب و گشودن باب فرقه گرایی مذهبی و فکری و کلامی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منزوی کردن اصحاب پیامبر صلی الله علیه وآله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ناقلان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میدان دادن به خواص منفی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چند مورد شاخص تنها سرفصل هایی از یک بستر سازی نوین فرهنگی محسوب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موارد بدعت بیش از این هاست و عجیب این که خواص سعی در اصلاح اشتباهات نکردند، مانند سعد بن ابی وقاص، که خدمات وافری برای گردانندگان سقیفه انجام داد، و علی رغم اقرار به واقعه غدیر حتی پس از قتل عثمان با علی علیه السلام بیعت نکرد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نبود مگر آنکه بسیاری از خواص جامعه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تبع و پیروی ایشان توده عوام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آلوده مطامع دنیوی، مانند جاه طلبی و ثروت اندوزی شده بودند و گرنه چرا فاتح ایران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وقاص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اقرار به حقانیت غدیر، تن به ولایت علی علیه السلام نداد؟ به راستی چگونه مسلمانانی که برای رضای خدا از مال و خانمان می گذشتند، و به شکنجه ها و هجرت ها تن می دادند، در برابر حقایق مسلم تسلیم نمی شدند؟ به دلیل بدعت ها چنان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جهاد در زمان امیرالمؤمنین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جهاد زمان پیامبر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در راه دین بود، اما از آنجا که جهاد در زمان خلفا چنین معنا شده بود که جهاد می کردند تا گنجینه های کسری و قیصر را به دست آورند، دین و دنیا برایشان جمع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چون حضرت امیر علیه السلام اجازه نمی داد اموال مسلمانانی را که با آن حضرت جنگیده بودند بگیرند در آخر خلافتش، آن حضرت را اجابت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مردم نزدشان جهاد برای احیای دین بدون دنیا مفهومی نداشت</w:t>
      </w:r>
      <w:r>
        <w:rPr>
          <w:rFonts w:eastAsia="IRNazanin" w:cs="IRNazanin"/>
          <w:color w:val="111111"/>
          <w:sz w:val="28"/>
          <w:szCs w:val="28"/>
          <w:rtl w:val="true"/>
          <w:lang w:bidi="fa-IR"/>
        </w:rPr>
        <w:t xml:space="preserve">.» </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به عبارت دیگر، با خلع ولایت علی بن ابیطالب علیه السلام ، تنها صورتی از مناسک دینی بر جای ماند تا بر طبق خواسته خواص جامعه اجرا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توده مردمان نیز در غزا و صوم و صلوه حاضر می شدند، لکن همراه آن شبهاتی را هم که از جانب افراد به اصطلاح صحابی بر پیکره معرفت دینی رسوخ کرده بود، به مرور جذب می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واقعیت ها را بپذیریم یا خود را به خوش باوری بزنیم که همه یاران پیامبر صلی الله علیه وآله وسلم در یک درجه از پرهیزگاری و اخلاص بوده اند، حقایق را دگرگون نمی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مجریان حکومت برای استقرار اهداف خود باید قدرت را یکپارچه می کردند، و برای تأمین این قدرت باید هرگونه مخالفت و یا اندیشه ای سرکوب گردد و یا تعدیل گردد، و این دگرگونی شرایط، مستلزم دگرگونی در منطق و معتقدات نیز می شود</w:t>
      </w:r>
      <w:r>
        <w:rPr>
          <w:rFonts w:eastAsia="IRNazanin" w:cs="IRNazanin"/>
          <w:color w:val="111111"/>
          <w:sz w:val="28"/>
          <w:szCs w:val="28"/>
          <w:rtl w:val="true"/>
          <w:lang w:bidi="fa-IR"/>
        </w:rPr>
        <w:t xml:space="preserve">.» </w:t>
      </w:r>
      <w:r>
        <w:rPr>
          <w:rStyle w:val="FootnoteAnchor"/>
          <w:rtl w:val="true"/>
        </w:rPr>
        <w:footnoteReference w:id="191"/>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به دست گرفتن قدرت است که عمرو بن عاص و ابوسفیان نیز به کار حکومت دعوت می شوند، والا چگونه می توان پذیرفت که اینان نیز غم دین داشته اند؟ بلکه تغییر شرایط قدرت، تغییر منطق و گفتگو را نیز ایجاب می کرد، حتی در ضبط آیات و احادیث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با نزول قرآن، بیان و تفسیرش نیز بر پیامبر صلی الله علیه وآله وسلم وحی می شد، و پیامبر صلی الله علیه وآله وسلم نیز بر اصحاب تعلیم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صحابه تفسیر آیه ای مثل </w:t>
      </w:r>
      <w:r>
        <w:rPr>
          <w:rFonts w:ascii="Amiri" w:hAnsi="Amiri" w:eastAsia="Amiri" w:cs="Amiri"/>
          <w:color w:val="111111"/>
          <w:sz w:val="28"/>
          <w:sz w:val="28"/>
          <w:szCs w:val="28"/>
          <w:rtl w:val="true"/>
          <w:lang w:bidi="ar-SA"/>
        </w:rPr>
        <w:t>وَالشَّجَرَةِ الطَعُونَهِ فِي الْقُرْآنِ وَ نَخوَ فَهُمْ فَما يَزِيدُهُمْ الَّا طُغْياناً كَبِيراً</w:t>
      </w:r>
      <w:r>
        <w:rPr>
          <w:rStyle w:val="FootnoteAnchor"/>
          <w:rtl w:val="true"/>
        </w:rPr>
        <w:footnoteReference w:id="192"/>
      </w:r>
      <w:r>
        <w:rPr>
          <w:rFonts w:ascii="IRNazanin" w:hAnsi="IRNazanin" w:eastAsia="IRNazanin"/>
          <w:color w:val="111111"/>
          <w:sz w:val="28"/>
          <w:sz w:val="28"/>
          <w:szCs w:val="28"/>
          <w:rtl w:val="true"/>
          <w:lang w:bidi="fa-IR"/>
        </w:rPr>
        <w:t>را که خطاب به بنی امیه است حفظ و ثبت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سیاست خلفا </w:t>
      </w:r>
    </w:p>
    <w:p>
      <w:pPr>
        <w:pStyle w:val="BookText"/>
        <w:rPr/>
      </w:pPr>
      <w:r>
        <w:rPr>
          <w:rFonts w:ascii="IRNazanin" w:hAnsi="IRNazanin" w:eastAsia="IRNazanin"/>
          <w:color w:val="111111"/>
          <w:sz w:val="28"/>
          <w:sz w:val="28"/>
          <w:szCs w:val="28"/>
          <w:rtl w:val="true"/>
          <w:lang w:bidi="fa-IR"/>
        </w:rPr>
        <w:t>مبتنی شد بر نوشتن قرآن بدون تفسیر و این کار از همان زمان ابوبکر شروع شد</w:t>
      </w:r>
      <w:r>
        <w:rPr>
          <w:rFonts w:eastAsia="IRNazanin" w:cs="IRNazanin"/>
          <w:color w:val="111111"/>
          <w:sz w:val="28"/>
          <w:szCs w:val="28"/>
          <w:rtl w:val="true"/>
          <w:lang w:bidi="fa-IR"/>
        </w:rPr>
        <w:t xml:space="preserve">.» </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حادثه فدک نیز نشان داد که حاکم مسلمانان به مقتضای رأی و اجتهاد خود فدک را که در تصرف پیغمبر صلی الله علیه وآله وسلم بود، جزء بیت المال مسلمانان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اینجا اصول قرآنی و سیره پیامبر صلی الله علیه وآله وسلم نیز که باید توسط آگاهان، بی غرض تفسیر می شد، دستخوش شبهه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مثال در قرآن کریم امروز تأکید بر اقامه نماز وادی حج وجود دارد، اما اینکه اینگونه نیایش و مناسک چگونه باید انجام گیرد، تنها با مراجعه به سیره رسول اکرم صلى الله عليه وسلم و امامان به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راسخان در علم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احادیث منسوب به ایشان به 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اکنون در غربت خواص اصحاب پیامبر صلی الله علیه وآله وسلم و منع آنان از تفسیر و ضبط حدیث، بازگشت به روش های جاهلیت نیز بعید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عمر صادر شد تا حدیث پیامبر را ننویسند و قسمتی از احادیث را هم که صحابه نوشته بودند سوزاندند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احکام نیز مانند زمان جاهلیت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به جا نیاوردن حج و عمره با هم که رسمی در عهد پیش از اسلام بود، و پیامبر صلی الله علیه وآله وسلم در حجه الوداع از جانب خداوند دستور داد تا حج و عمره را با هم انجام دهند و چنین شد</w:t>
      </w:r>
      <w:r>
        <w:rPr>
          <w:rFonts w:eastAsia="IRNazanin" w:cs="IRNazanin"/>
          <w:color w:val="111111"/>
          <w:sz w:val="28"/>
          <w:szCs w:val="28"/>
          <w:rtl w:val="true"/>
          <w:lang w:bidi="fa-IR"/>
        </w:rPr>
        <w:t xml:space="preserve">.» </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چند دهه بعد که معاویه حکومت خود را در شام مستحکم می سازد، برای علی علیه السلام و امام حسین علیه السلام ، فرصت و فراغتی نیست تا هم به زدودن رسوبات این گونه انحرافات عقیدتی به طور کامل بپردازند، و هم با سیاست مزدورانه معاویه بستیزند، و هم توده خو گرفته به جهل و بدعت را با آموزه های راستین دین آشتی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علی علیه السلام اسلام چون پوستین وارونه ای بر تن جامعه پوشانده بود، و به قول پیامبر صلی الله علیه وآله وسلم این بدعت متوجه خواص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ابن عساکر، بخاری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 کنند که حضرت رسول صلى الله عليه وسلم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از دنیا رفتم، قبل از شما به حوض کوثر وارد می شوم، در قیامت گروهی از مردم بر من وارد خواهند شد، لیکن آنان را به طرف حوض راهنمایی نمی کنند و بین من و آن ها جدایی می 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گویم خداوندا اینان اصحاب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پس از تو بدعت ها ایجاد کردند، مرتد شدند و به عقاید و مذهب گذشتگان خود برگشتند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شک این بدعت ها اجتماعی و موجب انحرافات عمیق و شقاق در جامعه اسلامی حسوب می شوند، و نه کژروی های فردی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سقیفه که روز اول یک </w:t>
      </w:r>
    </w:p>
    <w:p>
      <w:pPr>
        <w:pStyle w:val="BookText"/>
        <w:rPr/>
      </w:pPr>
      <w:r>
        <w:rPr>
          <w:rFonts w:ascii="IRNazanin" w:hAnsi="IRNazanin" w:eastAsia="IRNazanin"/>
          <w:color w:val="111111"/>
          <w:sz w:val="28"/>
          <w:sz w:val="28"/>
          <w:szCs w:val="28"/>
          <w:rtl w:val="true"/>
          <w:lang w:bidi="fa-IR"/>
        </w:rPr>
        <w:t>چهره داشت به چهره هایی مانند جمل، صفین، نهروان و یا منجر به پیدایی حوادثی مانند قتل عثمان، و پیدایی حکمیت و اختلاف نظر وسیع بین مسلمانان و انحرافات بسیار غیر منتظره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خوارج نظر به نام سردسته های خود به چندین فرقه تقسیم شدند و تا پانزده فرقه از آنان نام برده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الارزقيه، النجداف، العجاره، الخارميه، الثعالبه، الجروديه، الصفريه، الاباضيه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اند</w:t>
      </w:r>
      <w:r>
        <w:rPr>
          <w:rFonts w:eastAsia="IRNazanin" w:cs="IRNazanin"/>
          <w:color w:val="111111"/>
          <w:sz w:val="28"/>
          <w:szCs w:val="28"/>
          <w:rtl w:val="true"/>
          <w:lang w:bidi="fa-IR"/>
        </w:rPr>
        <w:t xml:space="preserve">.» </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اگر خوارج پس از جریان حکمیت، ولایت علی علیه السلام و حکومت معاویه و بنی امیه هر دو را مخالف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گروه های مختلف دیگری با شبهات و منازعات جدید هویدا شدند که مرجیه با بنی امیه موافق بودند، و چون عقیده آنان با وضع دینی خلفاء بنی امیه که از هیچ کبیره احتراز نداشتند موافق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همواره مورد حمایت حکام اموی قرار داشتند گرچه مرجیه خود به فرق متعددی تقسیم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بر این منوال بخواهیم از فلسلفه سیاسی و تاریخ بدعت های فکری و نظری سخن بگوییم، فهرست طویلی از فرقه های دیگر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قدریه، مجبره، اشاعره، ماتریدیده،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باز هر یک از آن ها نیز به گروه های دیگری تقسیم می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پیش رو خواهیم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یک نکته مسلم را باید در نظر داشته باشیم و آن این که آشنایی مسلمانان با طرز تفکر همسایگان جدید اجتناب ناپذیر بوده است، چنان که مثلاً پیدایش بحث درباره قضا و قدر و جبر و اختیار پس از برخورد عقیدۀ اسلامی با علم کلام ملت های نو مسلمان برای نخستین بار در کوفه پدید آمد؛ اما این که هواخواهان هر فرقه می کوشیدند برای اثبات نظریه سیاسی، حزبی یا علمی خود از قرآن و احادیث پشتوانه درست کرده و این امر را نیز به افراد کشیدند، بس خطرناک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 یافتن گریزگاه های کلامی مرحله در دوره اموی تا آنجا پیش رفت که برای مرتکبان گناهان بزرگ مامنی یافت، و یزید نیز کشتن امام را با آیات قرآن تقدیر خدا می شمرد</w:t>
      </w:r>
      <w:r>
        <w:rPr>
          <w:rFonts w:eastAsia="IRNazanin" w:cs="IRNazanin"/>
          <w:color w:val="111111"/>
          <w:sz w:val="28"/>
          <w:szCs w:val="28"/>
          <w:rtl w:val="true"/>
          <w:lang w:bidi="fa-IR"/>
        </w:rPr>
        <w:t xml:space="preserve">» </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مجموع این تحولات جامعه آن روز را به ستمی برد که در آن خبر شگفت آمده است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طبرانی از ابوبرزه روایت می کند که حضرت رسول صلی الله علیه وآله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من امامانی </w:t>
      </w:r>
    </w:p>
    <w:p>
      <w:pPr>
        <w:pStyle w:val="BookText"/>
        <w:rPr/>
      </w:pPr>
      <w:r>
        <w:rPr>
          <w:rFonts w:ascii="IRNazanin" w:hAnsi="IRNazanin" w:eastAsia="IRNazanin"/>
          <w:color w:val="111111"/>
          <w:sz w:val="28"/>
          <w:sz w:val="28"/>
          <w:szCs w:val="28"/>
          <w:rtl w:val="true"/>
          <w:lang w:bidi="fa-IR"/>
        </w:rPr>
        <w:t>خواهند آمد که اگر از آنان اطاعت کنید شما را خواهند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امامان کفر و روسای ضلال هستند</w:t>
      </w:r>
      <w:r>
        <w:rPr>
          <w:rFonts w:eastAsia="IRNazanin" w:cs="IRNazanin"/>
          <w:color w:val="111111"/>
          <w:sz w:val="28"/>
          <w:szCs w:val="28"/>
          <w:rtl w:val="true"/>
          <w:lang w:bidi="fa-IR"/>
        </w:rPr>
        <w:t xml:space="preserve">.» </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به عبارتی گردانندگان سقیفه که توده مسلمانان را معتقد کردند اسلام همان است که آن ها معرفی کنند، میراثی برای بنی امیه باقی گذاشتند که دین داری را در اطاعت از خلفا جلوه می داد و بس؛ و از همین خاستگاه توانستند برای یزید نیز بیعت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روند تحولات اجتماعی پس از حادثه یا کودتای سقیفه، به گونه ای پیش رفت که معاویه توانست بقایای حکومت دینی اسلامی را به قول مورخانی چون ابن خلدون و یعقوبی به حکومت سیاسی دنیوی تغییر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بدعتی آشکار که حتی داینهادت پیتر</w:t>
      </w:r>
    </w:p>
    <w:p>
      <w:pPr>
        <w:pStyle w:val="BookText"/>
        <w:rPr/>
      </w:pPr>
      <w:r>
        <w:rPr>
          <w:rFonts w:ascii="IRNazanin" w:hAnsi="IRNazanin" w:eastAsia="IRNazanin"/>
          <w:color w:val="111111"/>
          <w:sz w:val="28"/>
          <w:sz w:val="28"/>
          <w:szCs w:val="28"/>
          <w:rtl w:val="true"/>
          <w:lang w:bidi="fa-IR"/>
        </w:rPr>
        <w:t xml:space="preserve">دوزی، مستشرق هلندی و از علمای بزرگ زبان عرب </w:t>
      </w:r>
      <w:r>
        <w:rPr>
          <w:rFonts w:eastAsia="IRNazanin" w:cs="IRNazanin"/>
          <w:color w:val="111111"/>
          <w:sz w:val="28"/>
          <w:szCs w:val="28"/>
          <w:rtl w:val="true"/>
          <w:lang w:bidi="fa-IR"/>
        </w:rPr>
        <w:t>(</w:t>
      </w:r>
      <w:r>
        <w:rPr>
          <w:rFonts w:eastAsia="IRNazanin" w:cs="IRNazanin"/>
          <w:color w:val="111111"/>
          <w:sz w:val="28"/>
          <w:szCs w:val="28"/>
          <w:lang w:bidi="fa-IR"/>
        </w:rPr>
        <w:t>1883</w:t>
      </w:r>
      <w:r>
        <w:rPr>
          <w:rFonts w:eastAsia="IRNazanin" w:cs="IRNazanin"/>
          <w:color w:val="111111"/>
          <w:sz w:val="28"/>
          <w:szCs w:val="28"/>
          <w:rtl w:val="true"/>
          <w:lang w:bidi="fa-IR"/>
        </w:rPr>
        <w:t>-</w:t>
      </w:r>
      <w:r>
        <w:rPr>
          <w:rFonts w:eastAsia="IRNazanin" w:cs="IRNazanin"/>
          <w:color w:val="111111"/>
          <w:sz w:val="28"/>
          <w:szCs w:val="28"/>
          <w:lang w:bidi="fa-IR"/>
        </w:rPr>
        <w:t>1820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فیروزی بنی امیه در حقیقت فیروزی فرقه یی بود که قلباً با اسلام دشمنی داشت، و اولاد سرسخت ترین و قدیمی ترین اعدای پیغمبر، اکنون بی آنکه قلباً تغییری کرده باشند، مدعی خلافت و نیابت حقه پیامبر شدند، و کسانی را که جرأت می کردند ضد بدعت های آنان زمزمه یی آغاز کنند با شمشیر ساکت می کردند</w:t>
      </w:r>
      <w:r>
        <w:rPr>
          <w:rFonts w:eastAsia="IRNazanin" w:cs="IRNazanin"/>
          <w:color w:val="111111"/>
          <w:sz w:val="28"/>
          <w:szCs w:val="28"/>
          <w:rtl w:val="true"/>
          <w:lang w:bidi="fa-IR"/>
        </w:rPr>
        <w:t xml:space="preserve">.» </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 xml:space="preserve">بنی امیه در کار سیاست و حکومت روش خاصی داشتند که از افکار بنیان گذار آن نشأت می گرفت، و شرح نیرنگ ها و فریب کاری های سیاسی آنان در این مجال مقدور نیست، اما به نظر یک مورخ آگاه مسیحی یعنی جرجی زیدان </w:t>
      </w:r>
      <w:r>
        <w:rPr>
          <w:rFonts w:eastAsia="IRNazanin" w:cs="IRNazanin"/>
          <w:color w:val="111111"/>
          <w:sz w:val="28"/>
          <w:szCs w:val="28"/>
          <w:rtl w:val="true"/>
          <w:lang w:bidi="fa-IR"/>
        </w:rPr>
        <w:t>(</w:t>
      </w:r>
      <w:r>
        <w:rPr>
          <w:rFonts w:eastAsia="IRNazanin" w:cs="IRNazanin"/>
          <w:color w:val="111111"/>
          <w:sz w:val="28"/>
          <w:szCs w:val="28"/>
          <w:lang w:bidi="fa-IR"/>
        </w:rPr>
        <w:t>1914</w:t>
      </w:r>
      <w:r>
        <w:rPr>
          <w:rFonts w:eastAsia="IRNazanin" w:cs="IRNazanin"/>
          <w:color w:val="111111"/>
          <w:sz w:val="28"/>
          <w:szCs w:val="28"/>
          <w:rtl w:val="true"/>
          <w:lang w:bidi="fa-IR"/>
        </w:rPr>
        <w:t>-</w:t>
      </w:r>
      <w:r>
        <w:rPr>
          <w:rFonts w:eastAsia="IRNazanin" w:cs="IRNazanin"/>
          <w:color w:val="111111"/>
          <w:sz w:val="28"/>
          <w:szCs w:val="28"/>
          <w:lang w:bidi="fa-IR"/>
        </w:rPr>
        <w:t>1861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نفیس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تمدن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چند دهه نخست هجری و با تغییر اوضاع سیاسی، اسلام به تقسیمات مختلفی مبتلا شد، یعنی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پیدایش جوامع نسبی و قومی،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 مصر و یمن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پیدایش وطن جامع،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اعراب عراق و شام و حجاز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جامعه مذهبی،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سنی، ناصبی، معتزله و چه بسا که دو نفر دارای تمام این اختلاف ها بودند</w:t>
      </w:r>
      <w:r>
        <w:rPr>
          <w:rFonts w:eastAsia="IRNazanin" w:cs="IRNazanin"/>
          <w:color w:val="111111"/>
          <w:sz w:val="28"/>
          <w:szCs w:val="28"/>
          <w:rtl w:val="true"/>
          <w:lang w:bidi="fa-IR"/>
        </w:rPr>
        <w:t xml:space="preserve">.» </w:t>
      </w:r>
      <w:r>
        <w:rPr>
          <w:rStyle w:val="FootnoteAnchor"/>
          <w:rtl w:val="true"/>
        </w:rPr>
        <w:footnoteReference w:id="199"/>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عبارت روشن تر، اساس بقای حکومت بنی امیه تقویت شاخصه های غیر دینی، و دامن زدن به اختلافات ارث رسیده از غاصبان سقیفه، و به ویژه هدم اسلام با چهره ای </w:t>
      </w:r>
    </w:p>
    <w:p>
      <w:pPr>
        <w:pStyle w:val="BookText"/>
        <w:rPr/>
      </w:pPr>
      <w:r>
        <w:rPr>
          <w:rFonts w:ascii="IRNazanin" w:hAnsi="IRNazanin" w:eastAsia="IRNazanin"/>
          <w:color w:val="111111"/>
          <w:sz w:val="28"/>
          <w:sz w:val="28"/>
          <w:szCs w:val="28"/>
          <w:rtl w:val="true"/>
          <w:lang w:bidi="fa-IR"/>
        </w:rPr>
        <w:t>اسلام گرایانه و مذهبی بود و البته به اعتقاد کلیه تحلیل گران تاریخ، شوم ترین ضربه ای که معاویه بر اسلام وارد، آورد اقدام به جعل احادیث و روایات جهت دفن کردن نور اسلام و نام پیامبر صلی الله علیه وآله وسلم و احکام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رکن زر و زور پادشاهی معاویه به دستگاهی تبلیغی نیاز داشت که سرکوب های خشن شیعیان علی علیه السلام را نزد عوام توجیه کند، و تفسیری مطابق سیاست خود از اسلام ارایه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چهار صدهزار در هم از بیت المال به سمره بن جندب داد تا وی برای مردم شام خطبه بخواند و آیه شریفه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النَّاسِ مَنْ يُعْجِبُكَ قَوْلُهُ فِي الحياه الدُّنْيَا وَ شَهیدَ اللهِ عَلى ما فِي قَلْبِهِ وَ هُوَ أَلَدُّ الْخِصامِ وَ اذا تَوَلَّى سَعْيُ فِي الارض لِيُفْسِدَ فِيها وَ يُهْلِكَ الْحَرْثَ وَ النَّسْلَ وَ اللَّهُ لا يُحِبُّ الْفَسَادَ</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درباره علی علیه السلام تفسیر و تأویل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هم این عمل را انجام داد</w:t>
      </w:r>
      <w:r>
        <w:rPr>
          <w:rFonts w:eastAsia="IRNazanin" w:cs="IRNazanin"/>
          <w:color w:val="111111"/>
          <w:sz w:val="28"/>
          <w:szCs w:val="28"/>
          <w:rtl w:val="true"/>
          <w:lang w:bidi="fa-IR"/>
        </w:rPr>
        <w:t xml:space="preserve">». </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بنابراین اگر از جبارانی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بسر بن ارطا، حجاج، زیاد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بگذریم، باید از جاعلانی مانند مغیره بن شعبه یاد کنیم که تحریف اسلام را به یک فرهنگ و نسبت تبدیل کردند و در ادامه باید از ابن 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تطهير الجنان و یا به عبارت کامل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صواعق محرقه و تطهیر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عاملان دستگاه سیاسی بنی عباس نام برد، و حتی دامنه نفوذ این جریانی را در آثار ابن حزم اندلسی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تأثیر برخی عقاید خوارج در نوشته هایش منعکس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پیگیری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خلفای بنی عباس نیز هرگاه خود را در معرض خطر سیادت علویان می دیدند از این حربه به یادگار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امویان بهره می 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بعد از شهادت امام 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منصور دوانیقی که نگران قیام سادات حسنی بود، به وسیله علی بن عبدالله بصری مداینی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تهمت کثرت زنان امام توسل جست تا وجهه اجتماعی علویان را بکاهد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که نویسنده فوق حتی به قول علمای اهل سنت نامعتبر است</w:t>
      </w:r>
      <w:r>
        <w:rPr>
          <w:rFonts w:eastAsia="IRNazanin" w:cs="IRNazanin"/>
          <w:color w:val="111111"/>
          <w:sz w:val="28"/>
          <w:szCs w:val="28"/>
          <w:rtl w:val="true"/>
          <w:lang w:bidi="fa-IR"/>
        </w:rPr>
        <w:t xml:space="preserve">.» </w:t>
      </w:r>
      <w:r>
        <w:rPr>
          <w:rStyle w:val="FootnoteAnchor"/>
          <w:rtl w:val="true"/>
        </w:rPr>
        <w:footnoteReference w:id="201"/>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که تصریح شد مبارزه با دین آنهم در یک چهرۀ دینی خطرناک ترین حربه ای بود که جامعه مسلمین را به قهقرای جاهلیت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جاهلیت چیزی جز عدم تفقه در دین محسوب نمی شود؛ و هرگز دین حنیف اسلام تقلید صرف را به عنوان ایمان و باور قلبی نمی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رواج جاهلیت دینی انحرافات عجیبی است که عاشورا پرده نهایی آن </w:t>
      </w:r>
    </w:p>
    <w:p>
      <w:pPr>
        <w:pStyle w:val="BookText"/>
        <w:rPr/>
      </w:pPr>
      <w:r>
        <w:rPr>
          <w:rFonts w:ascii="IRNazanin" w:hAnsi="IRNazanin" w:eastAsia="IRNazanin"/>
          <w:color w:val="111111"/>
          <w:sz w:val="28"/>
          <w:sz w:val="28"/>
          <w:szCs w:val="28"/>
          <w:rtl w:val="true"/>
          <w:lang w:bidi="fa-IR"/>
        </w:rPr>
        <w:t xml:space="preserve">محسوب تواند شد 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مسلمانان را چنان تربیت کرده بود که دین را تنها در اطاعت از خلیفه می دانستند، مثلاً در سال دوم حکومت یزید، فرمانده لشکر او به مدینه یورش برد، و آنگاه عازم مکه شد تا آنجا را به منجنیق ببندد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به هنگام مرگ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اگر بعد از اطاعت از خلیفه و کشتار اهل مدینه مرا به جهنم ببری معلوم می شود که من خیلی بدبختم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کشتار اهل مدینه را در راه اطاعت خلیفه انجام داده، و بدان وسیله به خدا تقرب جسته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بن ذی الجوشن نیز وقتی که بعد از شهادت حضرت سیدالشهدا علیه السلام مورد سرزنش قرار گرفت،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 کار ما اطاعت خلیفه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اطاعت خلیفه وقت را نمی کردیم، مثل این چهار پایان بودیم</w:t>
      </w:r>
      <w:r>
        <w:rPr>
          <w:rFonts w:eastAsia="IRNazanin" w:cs="IRNazanin"/>
          <w:color w:val="111111"/>
          <w:sz w:val="28"/>
          <w:szCs w:val="28"/>
          <w:rtl w:val="true"/>
          <w:lang w:bidi="fa-IR"/>
        </w:rPr>
        <w:t xml:space="preserve">.» </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 xml:space="preserve">چنین دین بر ساخته ای، چنان که گفته شد توسط انبوهی از و اعضان و جاعلان احادیث رواج داده شد، و به قول جلال الدین 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عامر شعبی، نعمان بن راشد جزری، زهوی، مسور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از دشمنان آشکار حضرت رسول صلی الله علیه وآله وسلم و علی علیه السلام و یا افرادی بسیار ضعیف الایمان بودند</w:t>
      </w:r>
      <w:r>
        <w:rPr>
          <w:rFonts w:eastAsia="IRNazanin" w:cs="IRNazanin"/>
          <w:color w:val="111111"/>
          <w:sz w:val="28"/>
          <w:szCs w:val="28"/>
          <w:rtl w:val="true"/>
          <w:lang w:bidi="fa-IR"/>
        </w:rPr>
        <w:t xml:space="preserve">.» </w:t>
      </w:r>
      <w:r>
        <w:rPr>
          <w:rStyle w:val="FootnoteAnchor"/>
          <w:rtl w:val="true"/>
        </w:rPr>
        <w:footnoteReference w:id="203"/>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جریان البته توسط خواص سقیفه آغاز شد و به دو جریان عمده در اسلام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دو دیدگاه عمده رو به روییم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مسلط جاهای با نشانه های دینی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والبته از درون متشتت و منحط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معرفت عمیق از سنت و قرآن در پرتو ولایت لذا در طی نیم قرن، جامعه اسلامی علی رغم پیشرفت های خیره کننده در فتح بلاد و ترویج اسلام، از درون فاقد انسجام و اتفاق نظر، و عدم آمادگی برای انجام جهش های انقلابی بود و حتی انتظار رعایت موازین اخلاقی نیز آسان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و تفرقه و جناح بندی نشانه آشکار جامعه، و عدم فهم حقیقت قیام حسینی دلیل آن چنان که تفاوت بارز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ابتدا نامعلوم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دیدگاه در این جاست که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شکایت حسین علیه السلام از دوره حکومت معاویه این بود که بدعت زنده شد و سنت مرد؛ و هر چند گروهی از مردم عراق نیز به خاطر عرق دینی طالب تجدید سنت عصر پیغمبر صلی الله علیه وآله وسلم بودند، اما سران قبیله ها و اشراف که سر رشته کارها به دست آنان بود از این حسن نیت عاری بودند و بیشتر می خواستند عراق پیروز شوند تا کینه های سیاسی و دنیوی خود را با سلطنت شام تسویه کنند</w:t>
      </w:r>
      <w:r>
        <w:rPr>
          <w:rFonts w:eastAsia="IRNazanin" w:cs="IRNazanin"/>
          <w:color w:val="111111"/>
          <w:sz w:val="28"/>
          <w:szCs w:val="28"/>
          <w:rtl w:val="true"/>
          <w:lang w:bidi="fa-IR"/>
        </w:rPr>
        <w:t xml:space="preserve">.» </w:t>
      </w:r>
      <w:r>
        <w:rPr>
          <w:rStyle w:val="FootnoteAnchor"/>
          <w:rtl w:val="true"/>
        </w:rPr>
        <w:footnoteReference w:id="204"/>
      </w:r>
      <w:bookmarkStart w:id="216" w:name="pg9467_94662"/>
    </w:p>
    <w:p>
      <w:pPr>
        <w:pStyle w:val="BookText"/>
        <w:rPr/>
      </w:pPr>
      <w:bookmarkEnd w:id="216"/>
      <w:r>
        <w:rPr>
          <w:rFonts w:ascii="IRNazanin" w:hAnsi="IRNazanin" w:eastAsia="IRNazanin"/>
          <w:color w:val="111111"/>
          <w:sz w:val="28"/>
          <w:sz w:val="28"/>
          <w:szCs w:val="28"/>
          <w:rtl w:val="true"/>
          <w:lang w:bidi="fa-IR"/>
        </w:rPr>
        <w:t>به عبارتی نشانه های فرهنگ جاهلی در سلطنت شام کاملاً بارز و نزد اعراب حجاز و عراق آغشته به سیاست دنیوی دینی بنیان گذاران سقیفه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تفرقه تنها در دو جبهه بارز دیده نمی شود؛ بلکه در همه سطوح یک جبهه نیز رسوخ کامل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شمر در صدد تضعیف موقعیت عمر بن سعد است تا خود امیر لشکر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سعد موقعیت شناس برای از دست ندادن مقام، شعاری را که پدرش سعد بن ابی وقاص علیه غیر مسلمانان به کار می برد علیه خاندان پیغمبر صلی الله علیه وآله وسلم به کار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خلیل الله ارکبی و ابشری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چنین جامعه خفقان گرفته آکنده از رقابت های ناسالم است که فاجعه عاشورا رخ می دهد، زیرا بستر جامعه غیر دینی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چنین نظامی، انسان ها به مثابه مهره اند، که باید برای کاری و فرمانی نقش بازی کنند و حداکثر ارزش ها، ارزش های قبیله ای، آنهم در حوزه ای حزبی است</w:t>
      </w:r>
      <w:r>
        <w:rPr>
          <w:rFonts w:eastAsia="IRNazanin" w:cs="IRNazanin"/>
          <w:color w:val="111111"/>
          <w:sz w:val="28"/>
          <w:szCs w:val="28"/>
          <w:rtl w:val="true"/>
          <w:lang w:bidi="fa-IR"/>
        </w:rPr>
        <w:t xml:space="preserve">.» </w:t>
      </w:r>
      <w:r>
        <w:rPr>
          <w:rStyle w:val="FootnoteAnchor"/>
          <w:rtl w:val="true"/>
        </w:rPr>
        <w:footnoteReference w:id="205"/>
      </w:r>
    </w:p>
    <w:p>
      <w:pPr>
        <w:pStyle w:val="Heading3"/>
        <w:numPr>
          <w:ilvl w:val="2"/>
          <w:numId w:val="1"/>
        </w:numPr>
        <w:rPr/>
      </w:pPr>
      <w:bookmarkStart w:id="217" w:name="__RefHeading___Toc6133060_2870459653"/>
      <w:bookmarkStart w:id="218" w:name="_Toc82"/>
      <w:bookmarkEnd w:id="217"/>
      <w:r>
        <w:rPr>
          <w:rtl w:val="true"/>
        </w:rPr>
        <w:t>نتیجه</w:t>
      </w:r>
      <w:bookmarkEnd w:id="218"/>
    </w:p>
    <w:p>
      <w:pPr>
        <w:pStyle w:val="BookText"/>
        <w:rPr/>
      </w:pPr>
      <w:r>
        <w:rPr>
          <w:rFonts w:ascii="IRNazanin" w:hAnsi="IRNazanin" w:eastAsia="IRNazanin"/>
          <w:color w:val="111111"/>
          <w:sz w:val="28"/>
          <w:sz w:val="28"/>
          <w:szCs w:val="28"/>
          <w:rtl w:val="true"/>
          <w:lang w:bidi="fa-IR"/>
        </w:rPr>
        <w:t>پیدایش واقعه حیرت انگیز عاشورا، ریشه در سه مولفه اساسی نضج گرفته در جامعه مسلمانان قرن نخست هجری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مؤلفه ای که می توانند هر انقلاب نوپا و جامعه دینی را از درون متلاشی کرده، و یا حداقل اهداف عالیه جوامع مدنی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مذهبی را ناکام و عقیم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سه محور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رقابت، عداوت و خیانت </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انقلاب اجتماعی و دینی در جهت زدودن رسوبات منفی پیش از تحقق خود در لایه های جامعه و استقرار ارزش های مثبت نوین، به عواملی چند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کافی، نیروهای مؤمن و رهبری خردمند نیاز دارد، که حتی در صورت عدم وجود مؤلفه های منفی فوق الذکر، باز هم با چالش های محتمل و غیر محتملی مواجه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بر اثر غفلت ها، عدم خودسازی و عدم تثبیت ارزش های دینی و الهی در افراد به ویژه خواص جامعه و نهادها و توده مردم و تعاملات اجتماع صورت پذیرد، پیدایش بحران های عمیق و وسیع نیز اجتناب ناپذیر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تاریخ نیم قرن ابتدایی اسلام نشان می دهد چگونه نیروی عظیم نهضت پیامبر علیه السلام صرف منازعات، مجادلات و تلاش های دنیوی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لایه ای از مناسک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و در نهایت بار دیگر شاخصه های جامعه جاهای به بدترین صورت ممکن خودنمایی کرد، و شکاف و شقاقی که از این مؤلفه ها نصیب جامعه اسلامی شد تا عصر </w:t>
      </w:r>
      <w:bookmarkStart w:id="219" w:name="pg9467_94663"/>
    </w:p>
    <w:p>
      <w:pPr>
        <w:pStyle w:val="BookText"/>
        <w:rPr/>
      </w:pPr>
      <w:bookmarkEnd w:id="219"/>
      <w:r>
        <w:rPr>
          <w:rFonts w:ascii="IRNazanin" w:hAnsi="IRNazanin" w:eastAsia="IRNazanin"/>
          <w:color w:val="111111"/>
          <w:sz w:val="28"/>
          <w:sz w:val="28"/>
          <w:szCs w:val="28"/>
          <w:rtl w:val="true"/>
          <w:lang w:bidi="fa-IR"/>
        </w:rPr>
        <w:t>حاضر نیز مانع از تحقق اهداف عالیه اسلام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حکومت مثالی و آرمانی امیرالمؤمنین علیه السلام همراه حکمت سیاسی امام حسن علیه السلام و اقدام نظامی اباعبدالله الحسین علیه السلام ، به منزله یک جریان هماهنگ توانست اسلام را نجات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گواهی تاریخ نیرو و بهایی غیر قابل سنجش در این راه به کار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Heading3"/>
        <w:numPr>
          <w:ilvl w:val="2"/>
          <w:numId w:val="1"/>
        </w:numPr>
        <w:rPr/>
      </w:pPr>
      <w:bookmarkStart w:id="220" w:name="__RefHeading___Toc6133062_2870459653"/>
      <w:bookmarkStart w:id="221" w:name="_Toc83"/>
      <w:bookmarkEnd w:id="220"/>
      <w:r>
        <w:rPr>
          <w:rtl w:val="true"/>
        </w:rPr>
        <w:t>منابع</w:t>
      </w:r>
      <w:bookmarkEnd w:id="22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اسرار غدیر گزارش تحلیلی از واقعه غدیر خم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باقر انصاری زنجانی، اول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مولود كعبه،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النصايح الكافيه یا اندرز به هواداران 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عقیل علوی خضرمی، ترجمه عزیرالله عطاردی، اول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عطارد،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بعثت غدیر، عاشورا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محمدرضا حکیمی، ششم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دفتر نشر فرهنگ اسلامی، تهران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 آور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عطاء الله مهاجرانی، چهارم،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اطلاعات،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تاریخ اندیشه های سیاسی در ایران و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سیاسی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عسکر حقوقی، اول،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xml:space="preserve">، هیرمند، تهران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تبسم روح در فضایل الگوی زنان فاطمه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الدین سیوطی، ترجمه هادی رستگار مقدم گوهری، اول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سناباد و محقق، مشهد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زندگانی فاطمه زهرا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شهیدی، هجدهم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دفتر نشر فرهنگ اسلامی،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شهید احیای دین بررسی آثار قدیم حضرت سیدالشهداء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مرتضی عسکری، به کوشش مهدی دشتی، دوم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کنگره، تهران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عبرت های عاشورا نگاهی دیگر به خواص عاشورایی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بیانات رهبر معظم انقلاب در حسینیه لشکر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محمدرسول الله صلی الله علیه وآله وسلم ، اول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بنیاد حفظ آثار و ارزش های دفاع مقدس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قیام 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شهیدی، بیست و پنجم،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نشر فرهنگ اسلامی، تهران </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میراث ربوده تحلیلی بر رویداد سقیفه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دلشاد تهرانی، اول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سازمان چاپ و انتشارات وزارت فرهنگ و ارشاد اسلامی </w:t>
      </w:r>
      <w:r>
        <w:rPr>
          <w:rFonts w:eastAsia="IRNazanin" w:cs="IRNazanin"/>
          <w:color w:val="111111"/>
          <w:sz w:val="28"/>
          <w:szCs w:val="28"/>
          <w:rtl w:val="true"/>
          <w:lang w:bidi="fa-IR"/>
        </w:rPr>
        <w:t xml:space="preserve">. </w:t>
      </w:r>
      <w:bookmarkStart w:id="222" w:name="pg9467_94664"/>
    </w:p>
    <w:p>
      <w:pPr>
        <w:pStyle w:val="Heading2"/>
        <w:numPr>
          <w:ilvl w:val="1"/>
          <w:numId w:val="1"/>
        </w:numPr>
        <w:rPr/>
      </w:pPr>
      <w:bookmarkStart w:id="223" w:name="__RefHeading___Toc6133064_2870459653"/>
      <w:bookmarkStart w:id="224" w:name="_Toc84"/>
      <w:bookmarkEnd w:id="222"/>
      <w:bookmarkEnd w:id="223"/>
      <w:r>
        <w:rPr>
          <w:rtl w:val="true"/>
        </w:rPr>
        <w:t xml:space="preserve">اسیران پیروز و ماندگاری عاشورا </w:t>
      </w:r>
      <w:r>
        <w:rPr>
          <w:rtl w:val="true"/>
        </w:rPr>
        <w:t xml:space="preserve">/ </w:t>
      </w:r>
      <w:r>
        <w:rPr>
          <w:rtl w:val="true"/>
        </w:rPr>
        <w:t>دکتر محمدرضا جواهری</w:t>
      </w:r>
      <w:bookmarkEnd w:id="224"/>
    </w:p>
    <w:p>
      <w:pPr>
        <w:pStyle w:val="Heading3"/>
        <w:numPr>
          <w:ilvl w:val="2"/>
          <w:numId w:val="1"/>
        </w:numPr>
        <w:rPr/>
      </w:pPr>
      <w:bookmarkStart w:id="225" w:name="__RefHeading___Toc6133066_2870459653"/>
      <w:bookmarkStart w:id="226" w:name="_Toc85"/>
      <w:bookmarkEnd w:id="225"/>
      <w:r>
        <w:rPr>
          <w:rtl w:val="true"/>
        </w:rPr>
        <w:t>اشاره</w:t>
      </w:r>
      <w:bookmarkEnd w:id="226"/>
    </w:p>
    <w:p>
      <w:pPr>
        <w:pStyle w:val="BookText"/>
        <w:rPr/>
      </w:pPr>
      <w:r>
        <w:rPr>
          <w:rFonts w:ascii="IRNazanin" w:hAnsi="IRNazanin" w:eastAsia="IRNazanin"/>
          <w:color w:val="111111"/>
          <w:sz w:val="28"/>
          <w:sz w:val="28"/>
          <w:szCs w:val="28"/>
          <w:rtl w:val="true"/>
          <w:lang w:bidi="fa-IR"/>
        </w:rPr>
        <w:t>عضو هیئت علمی</w:t>
      </w:r>
    </w:p>
    <w:p>
      <w:pPr>
        <w:pStyle w:val="BookText"/>
        <w:rPr/>
      </w:pPr>
      <w:r>
        <w:rPr>
          <w:rFonts w:ascii="IRNazanin" w:hAnsi="IRNazanin" w:eastAsia="IRNazanin"/>
          <w:color w:val="111111"/>
          <w:sz w:val="28"/>
          <w:sz w:val="28"/>
          <w:szCs w:val="28"/>
          <w:rtl w:val="true"/>
          <w:lang w:bidi="fa-IR"/>
        </w:rPr>
        <w:t xml:space="preserve">دانشگاه فردوسی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p>
    <w:p>
      <w:pPr>
        <w:pStyle w:val="Heading3"/>
        <w:numPr>
          <w:ilvl w:val="2"/>
          <w:numId w:val="1"/>
        </w:numPr>
        <w:rPr/>
      </w:pPr>
      <w:bookmarkStart w:id="227" w:name="__RefHeading___Toc6133068_2870459653"/>
      <w:bookmarkStart w:id="228" w:name="_Toc86"/>
      <w:bookmarkEnd w:id="227"/>
      <w:r>
        <w:rPr>
          <w:rtl w:val="true"/>
        </w:rPr>
        <w:t>خلاصه مقاله</w:t>
      </w:r>
      <w:bookmarkEnd w:id="228"/>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نویسنده در این مقاله پس از توضیح ضرورت وجود الگوها و لزوم شناسایی آنان، زمینه های نیاز نسل جوان در جامعه امروز به ایران به اسوههای حسنه و الگوهای عالی را ترسیم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دنبال آن زینب کبری علیها السلام را به عنوان یک انسان کامل و الگوی جامع، جاویدان و جهانی، و نمونه عالی شایسته پیروی در عصر حاضر، به عموم مردم به ویژه جوانان معرفی می نماید و در ادامه پژوهش، خویش رسالت بزرگ آن حضرت در تداوم انقلاب کربلا را در دو محور کلی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رساندن پیام عاشورا و حماسه حسینی علیه السلام به مسلمانان و تبیین فلسفه قیام امام حسین علیه السلام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مبارزۀ علمی و آگاهانه با تحریف نهضت توسط دشمنان و کوشش در جهت خنثی کردن تبلیغات مسموم و گمراه کننده دستگاه تبلیغاتی امویان و پاسداری از پیام خون شهیدان کربلا، بیان نموده و سپس برخی جلوه ها و مظاهر اقدامات عملی حضرت زینب علیها السلام در این دو بعد را ذکر کرده و در پایان هم دلایل و مستندات درک وظایف و عمل به آن ها توسط آن حضرت را ارایه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در ادامه این مقاله بهترین راه های شناخت شخصیت حضرت زینب علیها السلام را دو راه زیر می داند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شناسایی آن حضرت با بررسی رفتار و گفتار پیامبر صلی الله علیه وآله وسلم و امامان علیهم السلام درباره ایشان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مراجعه به تاریخ زندگانی حضرت زینب علیها السلام و درک کلام و بررسی رفتار ایشان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پس از بان این دو راه کوشش می کند که از راه اول با موضوعات متعددی نظیر نامگذاری حضرت زینب علیها السلام توسط پیامبر صلی الله علیه وآله وسلم ، زینب علیها السلام و محدثه و معصومه بودن، و در راه دوم با موضوعاتی نظیر آگاهی از آینده، تفسیر قرآن توسط زینب کبری علیها السلام ، تهجد، و شب زنده داری و تقبل به نماز شب، عشق به اهل بیت علیهم السلام و حمایت از امامان، در راه معرفی حضرت زینب علیها السلام گام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نسل جوان در جامعه امروز ایران اسلامی دنبال الگو می گردد و نیازمند شناخت انسان کامل و اسوه حسنه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الگوهای عالی و نمونه های کامل انسانیت را به او شناساند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اسلام و در جامعه اسلامی چه کسانی باید اسوه قرار گیرند و سرمشق و الگو باشند؟ روشن است که معصومان علیهم السلام ، پیامبر صلی الله علیه وآله وسلم، امامان علیهم السلام و حضرت زهرا علیها السلام، و آنان که در مکتب اهل بیت رشد یافته و با پیروزی از این نمونه ها، انسان کامل شده اند، بهترین الگوها و عالی ترین اسوه ها هستند، و التزام عملی به پیروی از این الگوهای جاویدان، انسان را به سعادت و رستگاری و درجات عالی تکامل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ستارگان درخشان مکتب اهل بیت عصمت و طهارت زینب کبری علیها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خانه علی علیه السلام و فاطمه علیها السلام، تربیت شد و در شعاع هدایت معصومین علیهم السلام رشد یافت و انسان کامل و نمونه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او برای همه مسلمین و مردم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همه باید از او پیروی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بگوید زینب بهترین الگو برای زنان است فقط نیمی از حقیقت را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زینب از آن جهت که زن است در اخلاق ویژه بانوان، بهترین سرمشق برای آنان است؛ اما در اخلاق انسانی و بشری و فضایل و کمالات الهی برای همگان اسوه است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مثل مناقشه نیست، در صدر اسلام، شاعره ای به نام خنساء بوده که در ادبیات عرب و سرودن شعر، بسیار توانا و زبر دست است او از شعرایی است که در اصطلاح ادباء محضرم یا مخضرم نامیدهشده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اصطلاح برای کسانی که جاهلیت و اسلام، هر دو را درک کرده و در هر دو مرحله شعر سروده اند به کار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شعری دارد که در لبنان، بیروت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شعری بسیار قوی داشته و اشعار عجیب و غریبی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عصر جاهلیت در </w:t>
      </w:r>
    </w:p>
    <w:p>
      <w:pPr>
        <w:pStyle w:val="BookText"/>
        <w:rPr/>
      </w:pPr>
      <w:r>
        <w:rPr>
          <w:rFonts w:ascii="IRNazanin" w:hAnsi="IRNazanin" w:eastAsia="IRNazanin"/>
          <w:color w:val="111111"/>
          <w:sz w:val="28"/>
          <w:sz w:val="28"/>
          <w:szCs w:val="28"/>
          <w:rtl w:val="true"/>
          <w:lang w:bidi="fa-IR"/>
        </w:rPr>
        <w:t>مکانی به نام سوق عكاظ، هیأت داوران و متخصصین در ارزیابی اشعار، بهترین شعر و شاعر سال را تعیین و معرفی می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برنامه معرفی شاعر سال، خنساء حاضر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شعری را از شاعر سال می خوانند و خنساء به یک بیت آن، شش ایراد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هیأت داوران با دیدن توانایی خنساء، که بر بهترین شعر سال شش اشکال اساسی می خوانند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اشعر النساء حقا، تو به حق بهترین شاعر در بین زنان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خنسا تا این جمله را شنید ناراحت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انا اشعر الناس حقاً، من بهترین شاعر در بین همه مردم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ندارم کسی را با حضرت زینب کبری مقایسه نمایم فقط خواستم این حقیقت را روشن کنم که رسالت و کار بزرگ زینب و فضایل و مناقب او که در تاریخ بی نظیر است، برای همگان شایسته پیروی می باشد و زندگی این الگوی الهی برای مردان و زنان در ابعاد مختلف، درس و پیام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باید زینب را شناخت و شناساند و پیام های زندگانی او را برای نسل انقلاب بازیافت و ارایه کرد </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نوجوانان و جوانان، باید با رسالت و کار زینب در نهضت حسینی، به ویژه داوران پس از شهادت ابا عبدالله علیه السلام و یاران باوفایش، آشنا گردند و همان گونه که او یک لحظه از دفاع و حمایت از آرمان شهیدان کربلا و سیدالشهداء علیه السلام ، و ادامه راه آنان کوتاهی نکرد، این ها نیز با سعی و کوشش همه جانبه در راه شناخت آرمان شهیدان و امام شهداء انقلاب اسلامی، با پاسداری از آرمان شهیدان و ادامه راه آنان، در صراط مستقیم تداوم انقلاب اسلامی گام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عِنْدَ ذِکرَ الصَّالِحِینَ تَنْزِلُ 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یادآوری صالحین و سخن گفتن از آنان و شناختن و شناساندن آنان رحمت الهی نازل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مولی محسن فیض کاشانی این حدیث را نقل کرده و سپس به شرح حدیث و تبیین منظور آن روی آورده و با تأکید بر تأثیر پذیری انسان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و راز نزول رحمت به هنگام یادکردن صالحان می پردازد و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ورود به بهشت و لقاء الله است، و با یادآوری نیکان و صالحان عین این رحمت نازل نمی شود و روی نمی دهد، ولی سبب آن پدید می آید و آن رغبت قلبی و تحرک و اراده برای اقتداء و تأسی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مبدأ رحمت، فعل خیر است و همین معنای نزول رحمت می باشد</w:t>
      </w:r>
      <w:r>
        <w:rPr>
          <w:rFonts w:eastAsia="IRNazanin" w:cs="IRNazanin"/>
          <w:color w:val="111111"/>
          <w:sz w:val="28"/>
          <w:szCs w:val="28"/>
          <w:rtl w:val="true"/>
          <w:lang w:bidi="fa-IR"/>
        </w:rPr>
        <w:t xml:space="preserve">. </w:t>
      </w:r>
      <w:r>
        <w:rPr>
          <w:rStyle w:val="FootnoteAnchor"/>
          <w:rtl w:val="true"/>
        </w:rPr>
        <w:footnoteReference w:id="206"/>
      </w:r>
      <w:bookmarkStart w:id="229" w:name="pg9467_94667"/>
    </w:p>
    <w:p>
      <w:pPr>
        <w:pStyle w:val="BookText"/>
        <w:rPr/>
      </w:pPr>
      <w:bookmarkEnd w:id="229"/>
      <w:r>
        <w:rPr>
          <w:rFonts w:ascii="IRNazanin" w:hAnsi="IRNazanin" w:eastAsia="IRNazanin"/>
          <w:color w:val="111111"/>
          <w:sz w:val="28"/>
          <w:sz w:val="28"/>
          <w:szCs w:val="28"/>
          <w:rtl w:val="true"/>
          <w:lang w:bidi="fa-IR"/>
        </w:rPr>
        <w:t xml:space="preserve">حضرت زینب کبری علیها السلام عصاره فضایل بود در خاندانی به دنیا آمد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زیور زندگی ساخته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دامان مادری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شد که زینت آفرینش و مرور همه زنان عالم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برادرانی چون حسن و حسین علیهما السلام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خلقت و طبیعت همه شرایط را برای رشد و بالندگی او و رسیدن به مرحله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شیرزنان جهان فراهم ساخته بود و این همه با تدبیر و حکمت ازلی آفریدگار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 است و یک وسعت تاریخ حریت و شجاعت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است و یک آغوش معطر عفاف وحیا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است و یک دهان فریاد و خروش بر ضد ستم و افشاگری برضد سلطه فریب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مردانمام از او درس جوانمردی می آموزند، زنانمان در مکتب او الفبای دینداری و حق مداری و دفاع از امام و رهبر و پرستاری از روح ها خسته و دل های آزرده می آموزند</w:t>
      </w:r>
      <w:r>
        <w:rPr>
          <w:rFonts w:eastAsia="IRNazanin" w:cs="IRNazanin"/>
          <w:color w:val="111111"/>
          <w:sz w:val="28"/>
          <w:szCs w:val="28"/>
          <w:rtl w:val="true"/>
          <w:lang w:bidi="fa-IR"/>
        </w:rPr>
        <w:t xml:space="preserve">. </w:t>
      </w:r>
      <w:r>
        <w:rPr>
          <w:rStyle w:val="FootnoteAnchor"/>
          <w:rtl w:val="true"/>
        </w:rPr>
        <w:footnoteReference w:id="207"/>
      </w:r>
    </w:p>
    <w:p>
      <w:pPr>
        <w:pStyle w:val="Heading3"/>
        <w:numPr>
          <w:ilvl w:val="2"/>
          <w:numId w:val="1"/>
        </w:numPr>
        <w:rPr/>
      </w:pPr>
      <w:bookmarkStart w:id="230" w:name="__RefHeading___Toc6133070_2870459653"/>
      <w:bookmarkStart w:id="231" w:name="_Toc87"/>
      <w:bookmarkEnd w:id="230"/>
      <w:r>
        <w:rPr>
          <w:rtl w:val="true"/>
        </w:rPr>
        <w:t>فرهنگ زینبیه</w:t>
      </w:r>
      <w:bookmarkEnd w:id="231"/>
    </w:p>
    <w:p>
      <w:pPr>
        <w:pStyle w:val="BookText"/>
        <w:rPr/>
      </w:pPr>
      <w:r>
        <w:rPr>
          <w:rFonts w:ascii="IRNazanin" w:hAnsi="IRNazanin" w:eastAsia="IRNazanin"/>
          <w:color w:val="111111"/>
          <w:sz w:val="28"/>
          <w:sz w:val="28"/>
          <w:szCs w:val="28"/>
          <w:rtl w:val="true"/>
          <w:lang w:bidi="fa-IR"/>
        </w:rPr>
        <w:t xml:space="preserve">چگونه می توان با زینب همراه شد؟ همدلی و همزمانی و همراهی با حضرت زینب علیها السلام چگونه میسر می گردد؟ چگونه می تواند همراه زینب علیها السلام از حساس ترین و مهم ترین عقبات تاریخ اسلام در عصر حاضر با تداوم انقلاب اسلامی ایران گذشت؟ درس ها و پیام ها و عبرتها و کرامات زینبیه برای پیروان حضرت زینب علیها السلام در شرایط امروز ایران اسلامی چیست؟ اقدامات و مبارزات و سخنرانی ها و مواضع اصولی زینب کبری علیها السلام در تداوم انقلاب عاشورا و حماسه حسینی، چه شرایط و عواملی را برای بقا و دوام و تکامل انقلاب اسلامی ایران و حماسه خمینی لازم و قطع می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 گونه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زینبی زیستن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زینبی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مشخصه ها و مؤلفه هایی دارد؟ این مقاله برای ارایه پاسخ مناسب به همین پرسش ها به نگارش درآمده است و درون مطالب این نوشتار از آغاز تا پایان پاسخ های این پرسش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فرهنگ ارزشمند زینبی و آشنایی با رفتار و گفتار آن حضرت و معرفت مقام شامخ این اسوه الهی برای همه اقشار در جامعه اسلامی لازم و سودمند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سیره اخلاقی و اجتماعی و زندگانی سیاسی زینب کبری علیها السلام درس ها و</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 های فراوانی برای عموم مردم به ویژه جوانان و دانشجویان و دختران و پسران و </w:t>
      </w:r>
    </w:p>
    <w:p>
      <w:pPr>
        <w:pStyle w:val="BookText"/>
        <w:rPr/>
      </w:pPr>
      <w:r>
        <w:rPr>
          <w:rFonts w:ascii="IRNazanin" w:hAnsi="IRNazanin" w:eastAsia="IRNazanin"/>
          <w:color w:val="111111"/>
          <w:sz w:val="28"/>
          <w:sz w:val="28"/>
          <w:szCs w:val="28"/>
          <w:rtl w:val="true"/>
          <w:lang w:bidi="fa-IR"/>
        </w:rPr>
        <w:t>بازماندگان شهیدان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امتیازات، ویژگی ها، درس ها و مؤلفه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زینبی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می گردد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پاسداری از دین و دفاع همه جانبه و با تمام توان از مکتب اسلام و قرآن و اهل بیت پیامبر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به معروف و نهی از منکر و کوشش در راه مبارزه با فساد و تلاش برای اصلاح ساختار کلی جامعه و حکومت زمامداران و فداکاری برای تشکیل حکومت اسلامی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رساندن پیام قیام امام حسین علیه السلام و تبیین فلسفه انقلاب عاشورا و معرفی سیمای تابناک اهل بیت پیامبر صلی الله علیه وآله وسلم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با تحریف و تلاش برای خنثی نمودن تبلیغات مسموم و گمراه کننده یزیدیان و اقدامات فریبکارانه و مزورانه اربابان زر و زور و تزویر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گویی و حق گرایی و دفاع از حق و اعلام موضع صریح و شفاف در برابراهل باطل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شجاعت و شهامت و قاطعیت در برخورد با دیکتاتوری و استبداد رژیم سلطنتی فاسد سوی و کارگزاران حکومت طاغوتی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در صحنه سیاست و اجتماع بر پایه دیانت، پویایی سیاسی با زیربنای اسلامی، تحرک و فعالیت سیاسی با اخلاص و تقوا و انگیزۀ الهی، پیوند دین و سیاسیت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 گیری از فرصت ها برای بیدارگری و هوشیاری خفتگان و هدایت ارشاد نا آگاهان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هوشیاری سیاسی و دشمن شناسی و رویارویی با دشمنان اسلام ناب محمدی صلی الله علیه وآله وسلم و درک نقشه های دشمنان فرهنگ عاشورا و خنثی نمودن توطئه های آنان و بهره گیری از مجلس جشن پیروزی دشمن برای افشای ماهیت آنان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مدیریت آرمانی و ارزش در شرایط بحرانی و مهار خشونت دشمنان و تأمین حداقل سازهای اسیران با عزت و سرافرازی و بازگرداندن آنان با سلامت و عافیت و با آبرو و عظمت به مدینه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 ناپذیری صبر و استقامت و پایداری در راه رسیدن به اهداف مقدس و مشروع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طلبی و شهید پروری و تربیت فرزندان مؤمن شهادت طلب و افتخار به شهادت در راه خدا</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آموزش راه زنده و جاوید شدن نام و یاد و خاطره شهیدان کربلا، ستارگان </w:t>
      </w:r>
      <w:bookmarkStart w:id="232" w:name="pg9467_94669"/>
    </w:p>
    <w:p>
      <w:pPr>
        <w:pStyle w:val="BookText"/>
        <w:rPr/>
      </w:pPr>
      <w:bookmarkEnd w:id="232"/>
      <w:r>
        <w:rPr>
          <w:rFonts w:ascii="IRNazanin" w:hAnsi="IRNazanin" w:eastAsia="IRNazanin"/>
          <w:color w:val="111111"/>
          <w:sz w:val="28"/>
          <w:sz w:val="28"/>
          <w:szCs w:val="28"/>
          <w:rtl w:val="true"/>
          <w:lang w:bidi="fa-IR"/>
        </w:rPr>
        <w:t>روشنایی بخش ماندگار و اسوه های پایدار و دفاع از راه و آرمان و شخصیت شهیدان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رسیدگی به بازماندگان شهیدان و تعظیم و تکریم و تجلیل از آنان و رفع مشکلات و سرکشی و دلداری دادن و تقویت روحیه آنان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اسوه عالی و الگوی چگونه بودن و رفتار و گفتار مطلوب و مناسب برای مادران و خواهران و همسران و عمه ها و بازماندگان و تبار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ارزش و اهمیت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حضور زنان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اجتماع و مبارزه و انقلاب و سازندگی با رعایت عفت و حجاب کامل و پاکی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ناامید نشدن از شکست های ظاهری و ناملایمات و سختی ها و رنج ها و بهره گیری از آن ها در راه پیروزی و عزت و سربلندی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مهارت و تدبیر در تبدیل و تعویض شرایط اسارت و تبعید به رهایی و آزادگی و نشان دادن سیمای اسیر آزادی بخش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توانایی در رویش جوانه های دلبستگی به انقلاب عاشورا و خونخواهی شهیدان کربلا و هدایت و نجات غافلان و جاهلان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نهراسیدن از زیادی امکانات پیروان باطل و زیادی و فراوانی جمعیت دشمنان و اکثریت داشتن یاران شیطان و آشکار نمودن اینکه نه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 اکثریت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حضور علنی و فیزیکی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گرایش آنان به یک عقیده و روش، نشانه و دلیل و معیار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Heading3"/>
        <w:numPr>
          <w:ilvl w:val="2"/>
          <w:numId w:val="1"/>
        </w:numPr>
        <w:rPr/>
      </w:pPr>
      <w:bookmarkStart w:id="233" w:name="__RefHeading___Toc6133072_2870459653"/>
      <w:bookmarkStart w:id="234" w:name="_Toc88"/>
      <w:bookmarkEnd w:id="233"/>
      <w:r>
        <w:rPr>
          <w:rtl w:val="true"/>
        </w:rPr>
        <w:t>دو کار بزرگ</w:t>
      </w:r>
      <w:bookmarkEnd w:id="234"/>
    </w:p>
    <w:p>
      <w:pPr>
        <w:pStyle w:val="BookText"/>
        <w:rPr/>
      </w:pPr>
      <w:r>
        <w:rPr>
          <w:rFonts w:ascii="IRNazanin" w:hAnsi="IRNazanin" w:eastAsia="IRNazanin"/>
          <w:color w:val="111111"/>
          <w:sz w:val="28"/>
          <w:sz w:val="28"/>
          <w:szCs w:val="28"/>
          <w:rtl w:val="true"/>
          <w:lang w:bidi="fa-IR"/>
        </w:rPr>
        <w:t>گرچه همه کارهای زینب کبری، ارزشمند و شایسته پیروی است اما دو کار بزرگ او در رهبری انقلاب کربلا، پس از شهادت امام حسین علیه السلام و اصحاب ایشان باید راهنمای ما در حال و آینده انقلاب اسلامی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ترین کارهای حضرت زینب، پس از شهادت برادر، دو کار بسیار ارزشمند و بزرگ و مؤثر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رساندن پیام عاشورا به مسلمانان جهان و تبیین فلسفه قیام و معرفی سیمای اهل بيت علیهم السلام</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مبارزه با تحریف و تلاش برای خنثی نمودن تبلیغات مسموم و گمراه کننده یزیدیان و اربابان زر و زور و تزویر </w:t>
      </w:r>
      <w:r>
        <w:rPr>
          <w:rFonts w:eastAsia="IRNazanin" w:cs="IRNazanin"/>
          <w:color w:val="111111"/>
          <w:sz w:val="28"/>
          <w:szCs w:val="28"/>
          <w:rtl w:val="true"/>
          <w:lang w:bidi="fa-IR"/>
        </w:rPr>
        <w:t xml:space="preserve">. </w:t>
      </w:r>
      <w:bookmarkStart w:id="235" w:name="pg9467_94670"/>
    </w:p>
    <w:p>
      <w:pPr>
        <w:pStyle w:val="Heading3"/>
        <w:numPr>
          <w:ilvl w:val="2"/>
          <w:numId w:val="1"/>
        </w:numPr>
        <w:rPr/>
      </w:pPr>
      <w:bookmarkStart w:id="236" w:name="__RefHeading___Toc6133074_2870459653"/>
      <w:bookmarkStart w:id="237" w:name="_Toc89"/>
      <w:bookmarkEnd w:id="235"/>
      <w:bookmarkEnd w:id="236"/>
      <w:r>
        <w:rPr>
          <w:rtl w:val="true"/>
        </w:rPr>
        <w:t>رساندن پیام</w:t>
      </w:r>
      <w:bookmarkEnd w:id="237"/>
    </w:p>
    <w:p>
      <w:pPr>
        <w:pStyle w:val="BookText"/>
        <w:rPr/>
      </w:pPr>
      <w:r>
        <w:rPr>
          <w:rFonts w:ascii="IRNazanin" w:hAnsi="IRNazanin" w:eastAsia="IRNazanin"/>
          <w:color w:val="111111"/>
          <w:sz w:val="28"/>
          <w:sz w:val="28"/>
          <w:szCs w:val="28"/>
          <w:rtl w:val="true"/>
          <w:lang w:bidi="fa-IR"/>
        </w:rPr>
        <w:t>زینب همه جا در دوران اسارت راه امام حسین علیه السلام را ادامه داد و امر به معروف و نهی از منکر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انقلاب کربلا، آرمان شهیدان و ارزش های حماسه حسینی و فلسفه قیام را برای مسلمانان تبیین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هر انقلابی دو چهره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و پیام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نخستین را حسین و یارانش روز عاشورا گزاردند، رسالت خون را رسالت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پیام است، پیام شهادت را به گوش دنیا رساندن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گویای خون های جوشان و تنهای خاموش، در میان مردگان متحرک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رسالت پیام از عصر عاشورا آغاز می شود این رسالت بر دوش های ظریف یک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مردانگی در رکاب او جوانمردی آموخته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زینب دشوارتر و سنگین تر از رسالت برادرش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هایی که گستاخی آن را دارند که مرگ خویش را انتخاب کنند، تنها به یک انتخاب بزرگ دست زده اند، اما کار آن ها که از آن پس زنده می مانند دشوار است و سنگین و زینب مانده است، کاروان اسیران در پی اش، و صف های دشمن تا افق در پیش راهش، و رسالت رساندن پیام برادر بر دوشش، وارد شهر می شود، از صحنه بر می گردد، آن باغ های سرخ شهادت را پشت سر گذاشته و از پیراهنش بوی گل های سرخ به مشام می رسد، وارد شهر جنایت، پایتخت قدرت، پایتخت ستم و جلادی شده است، آرام پیروز، سراپا افتخار بر سر قدرت و قساوت بر سر بردگان مزدور و جلادان و بردگان استعمار و استبداد فریاد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خداوند را که این همه کرامت و این همه عزت به خاندان ما عطا کرد افتخار نبوت، افتخار شهادت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زینب رسالت رساندن پیام شهیدان زنده امام خاموش را به دوش گرفته است، زیرا پس از شهیدان او بجا مانده است و اوست که باید زبان کسانی باشد که تیغ جلادان زبانشان را بریده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خون پیام نداشته باشد در تاریخ گنگ می ماند و اگر یک خون، پیام خویش را به همه نسل ها نگذارد، جلاد شهید را در حصار یک عصر و یک زمان محبوس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زینب پیام کربلا را به تاریخ باز نگوید، کربلا در تاریخ می ماند و کسانی که به این پیام نیازمندند از آن محروم می مانند؛ و کسانی که با خون خویش با همه نسل ها سخن می گویند، سخنشان را کسی نمی 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رسالت زینب سنگین و دشوار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رسالت زینب پیامی است به همه انسان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با این خاندان پیوند و پیمان داری و ای هر کس که به پیام محمد مؤمنی، خود بیاندیش، انتخاب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عصری و در هر نسلی و در هر </w:t>
      </w:r>
    </w:p>
    <w:p>
      <w:pPr>
        <w:pStyle w:val="BookText"/>
        <w:rPr/>
      </w:pPr>
      <w:r>
        <w:rPr>
          <w:rFonts w:ascii="IRNazanin" w:hAnsi="IRNazanin" w:eastAsia="IRNazanin"/>
          <w:color w:val="111111"/>
          <w:sz w:val="28"/>
          <w:sz w:val="28"/>
          <w:szCs w:val="28"/>
          <w:rtl w:val="true"/>
          <w:lang w:bidi="fa-IR"/>
        </w:rPr>
        <w:t>سرزمینی که آمده ای، پیام شهیدان کربلا را بشنو، بشنو که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می توانند خوب زندگی کنند که می توانند خوب بمیرند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ای همه کسانی که به پیام توحید، به پیام قرآن، و به راه علی و خاندان او معتقدند، خاندان ما پیامشان به شما، ای همه کسانی که پس از ما می آیید، این است که این خاندانی است که هم هنر خوب زیستن را به بشریت آموخته است و هم هنر خوب مردان را، زیرا هر کس انچنان می میرد که زندگی می کند؛ و پیام اوست به همه بشریت که اگر دین 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ندارید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حریت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آزادگی بشری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مسؤولیتی به دوش شما نهاده است، که به عنوان یک انسان دیندار یا انسان آزاده، شاهد زمان خود و شهید حق و باطلی که در عصر خود درگیر است باشید؛ که شیهدان ما ناظرند آگاهند زنده اند و همیشه حاضرند و نمونه عمل اند و الگوی اند و گواه حق و باطل و سرگذشت و سرنوشت انسان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شهید یعنی به همه این معانی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انقلابی دو چهره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و پیام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اگر مسؤولیت پذیرفتن حق را انتخاب کرده است، و هر کسی که می داند مسؤولیت شیعه بودن یعنی چه مسؤولیت انسان ازاده بودن یعنی چه باید بداند که در نبرد همیشه تاریخ و همیشه زمان و همه جای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همه صحنه ها کربلاست و همه ماه ها محرم و همه روزها عاشورا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انتخاب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خون را یا پیام را، یا حسین بودن را، یا زینب بودن را، یا آنچنان مردن را یا این چنین ماندن را، اگر می خواهد از صحنه غایب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 توان از چنین معجزه ای که حسین در تاریخ شر ساخته است و زینب پرداخته است، سخن گفت؟ آنچه می خواستم بگویم حدیث مفصلی است که در این مجمل می گویم به عنوان رسالت زینب، پس از شهادت برادر که</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 که رفتند کاری حسینی کردند، و آن ها که ماندند باید کاری زینبی کنند، وگرنه یدی اند</w:t>
      </w:r>
      <w:r>
        <w:rPr>
          <w:rFonts w:eastAsia="IRNazanin" w:cs="IRNazanin"/>
          <w:color w:val="111111"/>
          <w:sz w:val="28"/>
          <w:szCs w:val="28"/>
          <w:rtl w:val="true"/>
          <w:lang w:bidi="fa-IR"/>
        </w:rPr>
        <w:t xml:space="preserve">!» </w:t>
      </w:r>
      <w:r>
        <w:rPr>
          <w:rStyle w:val="FootnoteAnchor"/>
          <w:rtl w:val="true"/>
        </w:rPr>
        <w:footnoteReference w:id="208"/>
      </w:r>
      <w:r>
        <w:rPr>
          <w:rFonts w:ascii="IRNazanin" w:hAnsi="IRNazanin" w:eastAsia="IRNazanin"/>
          <w:color w:val="111111"/>
          <w:sz w:val="28"/>
          <w:sz w:val="28"/>
          <w:szCs w:val="28"/>
          <w:rtl w:val="true"/>
          <w:lang w:bidi="fa-IR"/>
        </w:rPr>
        <w:t>از حضرت زینب علیها السلام دو خطبه گویا و کوبنده در جریان وقایع بعد از عاشورا کافی است که آرامش ناجوان مردانه مردم را به هم زد و آسایش ظالمانه حاکمان را آشفت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خطبه نه تنها از لحاظ واژگان و گفتار بلکه از آن جهت که محصول حرکت عاشورا و چکیده جهاد و صبر اهل بیت بوده قابل توجه است، و بخشی از ادب عاشورایی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خطبه ای که شورآفرین ترین اندیشه ها را به بار آورد و اذهان خفته را اندیشناک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نخست در کوفه بود و خطابه های کوبنده علی علیه السلام پدر زینب علیها السلام را به یاد مرده </w:t>
      </w:r>
    </w:p>
    <w:p>
      <w:pPr>
        <w:pStyle w:val="BookText"/>
        <w:rPr/>
      </w:pPr>
      <w:r>
        <w:rPr>
          <w:rFonts w:ascii="IRNazanin" w:hAnsi="IRNazanin" w:eastAsia="IRNazanin"/>
          <w:color w:val="111111"/>
          <w:sz w:val="28"/>
          <w:sz w:val="28"/>
          <w:szCs w:val="28"/>
          <w:rtl w:val="true"/>
          <w:lang w:bidi="fa-IR"/>
        </w:rPr>
        <w:t>می آورد و خطابه دوم خطاب به یزید و درباریان او در دارالحکومه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شاهد است که این دو خطبه غیرت آفرین، چگونه خواب گناه آلود مردم را بر هم زد و حرکت ها ایجاد نمود و دربار یزید را آشفته کرد</w:t>
      </w:r>
      <w:r>
        <w:rPr>
          <w:rFonts w:eastAsia="IRNazanin" w:cs="IRNazanin"/>
          <w:color w:val="111111"/>
          <w:sz w:val="28"/>
          <w:szCs w:val="28"/>
          <w:rtl w:val="true"/>
          <w:lang w:bidi="fa-IR"/>
        </w:rPr>
        <w:t xml:space="preserve">. </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 xml:space="preserve">ترسیم خط سرخ شهادت و آزادی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هیهات منا الذله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يوم عاشورا و کل ارض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جاویدان و ماندگار نهضت حسینی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برای ابلاغ این پیام و به دیگر سخن تکمیل و به ثمر رساندن قیام عاشو را به پیام رسانی نیاز بود تا ضمن آگاه کردن توده های عصر خویش حقایق نهضت را که بر اثر تبلیغات گسترده، دستگاه بنی امیه در پرده ای از ابهام قرار داشت برای ثبت در تاریخ و آگاهی آیندگان بر ملا سازند، و این رسالت عظیمی بود که پس از حادثه کربلا و شهادت امام حسین علیه السلام و خاندان عصمت و طهارت علیهم السلام بر عهده اهل بیت آن حضرت قرار گرفت؛ که در رأس آنان حضرت علی بن الحسين سيد الساجدین و شیرزن کربلا حضرت زینب کبری علیها السلام قرار داشتند؛ و این رسالت را به گونه ای ایفا کردند که با گذشت</w:t>
      </w:r>
    </w:p>
    <w:p>
      <w:pPr>
        <w:pStyle w:val="BookText"/>
        <w:rPr/>
      </w:pPr>
      <w:r>
        <w:rPr>
          <w:rFonts w:ascii="IRNazanin" w:hAnsi="IRNazanin" w:eastAsia="IRNazanin"/>
          <w:color w:val="111111"/>
          <w:sz w:val="28"/>
          <w:sz w:val="28"/>
          <w:szCs w:val="28"/>
          <w:rtl w:val="true"/>
          <w:lang w:bidi="fa-IR"/>
        </w:rPr>
        <w:t>زمانی کوتاه از حادثه کربلا، حقیقت ماجرا روشن شد و بسیاری از مردم به هدف مقدس حضرت امام حسین علیه السلام از قیام و نیز چهره منافقانه یزید و هواداران خودفروخته و دنیا پرستش به خوبی پی بردند و زمینه های مساعدی برای قیام های بعدی به وجود آمد و کاخ پوشالی امویان را از بیخ و بن برکند</w:t>
      </w:r>
      <w:r>
        <w:rPr>
          <w:rFonts w:eastAsia="IRNazanin" w:cs="IRNazanin"/>
          <w:color w:val="111111"/>
          <w:sz w:val="28"/>
          <w:szCs w:val="28"/>
          <w:rtl w:val="true"/>
          <w:lang w:bidi="fa-IR"/>
        </w:rPr>
        <w:t xml:space="preserve">. </w:t>
      </w:r>
      <w:r>
        <w:rPr>
          <w:rStyle w:val="FootnoteAnchor"/>
          <w:rtl w:val="true"/>
        </w:rPr>
        <w:footnoteReference w:id="210"/>
      </w:r>
      <w:r>
        <w:rPr>
          <w:rFonts w:ascii="IRNazanin" w:hAnsi="IRNazanin" w:eastAsia="IRNazanin"/>
          <w:color w:val="111111"/>
          <w:sz w:val="28"/>
          <w:sz w:val="28"/>
          <w:szCs w:val="28"/>
          <w:rtl w:val="true"/>
          <w:lang w:bidi="fa-IR"/>
        </w:rPr>
        <w:t xml:space="preserve">ایفای نقش توسط حضرت زینب علیها السلام در انقلاب عاشورا با تدبیر امام حسین علیه السلام صورت گرفت به همراه آوردن اهل بیت علیهم السلام مهم ترین اقدام امام حسین علیه السلام به منظور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رساندن پیام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معرفی فلسفه قیام و سیمای اهل بیت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خنثی نمودن تبلیغات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ناجوانمردانه بنی امیه و افشای ماهیت یزیدیان بود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شهید مطهری در این زمینه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ابا عبد الله علیه السلام اهل بیت خودش را حرکت می دهد برای این که نقش مستقیمی در ساختن این تاریخ عظیم داشته باشند، با قافله سالاری زینب علیها السلام بدون آنکه از مدار خودشان خارج شوند</w:t>
      </w:r>
      <w:r>
        <w:rPr>
          <w:rFonts w:eastAsia="IRNazanin" w:cs="IRNazanin"/>
          <w:color w:val="111111"/>
          <w:sz w:val="28"/>
          <w:szCs w:val="28"/>
          <w:rtl w:val="true"/>
          <w:lang w:bidi="fa-IR"/>
        </w:rPr>
        <w:t xml:space="preserve">.» </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شهید مطهری در توصیف نقش تبلیغی زینب کبری علیها السلام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مقام شامخ زینب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ببینید اهل بیت امام حسین علیهم السلام چه ماهرانه تبلیغ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اباعبدالله حساب شده بود، یعنی این سفر را به دست دشمن درست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این سفر را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به خیال خودش اسیر حمل می کند، اما در حقیقت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فرستد</w:t>
      </w:r>
      <w:r>
        <w:rPr>
          <w:rFonts w:eastAsia="IRNazanin" w:cs="IRNazanin"/>
          <w:color w:val="111111"/>
          <w:sz w:val="28"/>
          <w:szCs w:val="28"/>
          <w:rtl w:val="true"/>
          <w:lang w:bidi="fa-IR"/>
        </w:rPr>
        <w:t xml:space="preserve">. </w:t>
      </w:r>
      <w:r>
        <w:rPr>
          <w:rStyle w:val="FootnoteAnchor"/>
          <w:rtl w:val="true"/>
        </w:rPr>
        <w:footnoteReference w:id="212"/>
      </w:r>
      <w:r>
        <w:rPr>
          <w:rFonts w:ascii="IRNazanin" w:hAnsi="IRNazanin" w:eastAsia="IRNazanin"/>
          <w:color w:val="111111"/>
          <w:sz w:val="28"/>
          <w:sz w:val="28"/>
          <w:szCs w:val="28"/>
          <w:rtl w:val="true"/>
          <w:lang w:bidi="fa-IR"/>
        </w:rPr>
        <w:t>او در زمینۀ تأثیر قیام و حماسه حسینی بر حضرت زینب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حماسه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بیش از همه این درس را آموخت و بیش از همه این پرتو حسینی بر روح مقدس او تابید خواهر بزرگوارش زینب علیها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که موضوع عجیبی است زینب با آن عظمتی که از اول داشته است و آن عظمت را در دامن زهرا علیها السلام و از تربیت علی علیه السلام بدست آورده بود در عین حال زینب بعد از کربلا با زینب قبل از کربلا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زینب بعد از کربلا یک شخصیت و عظمت بیشتری دارد</w:t>
      </w:r>
      <w:r>
        <w:rPr>
          <w:rFonts w:eastAsia="IRNazanin" w:cs="IRNazanin"/>
          <w:color w:val="111111"/>
          <w:sz w:val="28"/>
          <w:szCs w:val="28"/>
          <w:rtl w:val="true"/>
          <w:lang w:bidi="fa-IR"/>
        </w:rPr>
        <w:t xml:space="preserve">. </w:t>
      </w:r>
      <w:r>
        <w:rPr>
          <w:rStyle w:val="FootnoteAnchor"/>
          <w:rtl w:val="true"/>
        </w:rPr>
        <w:footnoteReference w:id="213"/>
      </w:r>
      <w:r>
        <w:rPr>
          <w:rFonts w:ascii="IRNazanin" w:hAnsi="IRNazanin" w:eastAsia="IRNazanin"/>
          <w:color w:val="111111"/>
          <w:sz w:val="28"/>
          <w:sz w:val="28"/>
          <w:szCs w:val="28"/>
          <w:rtl w:val="true"/>
          <w:lang w:bidi="fa-IR"/>
        </w:rPr>
        <w:t xml:space="preserve">ایشان اعتقاد دارد که حوادث روزهای تاسوعا و عاشورا و روحیه قوی و نیرومند امام حسین علیه السلام و دستورالعمل های حسینی بود که حضرت زینب علیها السلام را زینب دیگری کرد، زینب اسیر رنج دیده و رنج کشیده در مجلس یزید چنان موجی در جمعیت ایجاد نمود که یزید لال و ساکت شد و حضرت زینب علیها السلام توانست در 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آورد</w:t>
      </w:r>
      <w:r>
        <w:rPr>
          <w:rFonts w:eastAsia="IRNazanin" w:cs="IRNazanin"/>
          <w:color w:val="111111"/>
          <w:sz w:val="28"/>
          <w:szCs w:val="28"/>
          <w:rtl w:val="true"/>
          <w:lang w:bidi="fa-IR"/>
        </w:rPr>
        <w:t xml:space="preserve">. </w:t>
      </w:r>
      <w:r>
        <w:rPr>
          <w:rStyle w:val="FootnoteAnchor"/>
          <w:rtl w:val="true"/>
        </w:rPr>
        <w:footnoteReference w:id="214"/>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جواد محدثی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عارف مسلح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کربلای تو، عشق را معنی کرد و انقلاب تو اسلام را زنده ساخت و شهادت تو، حضور همیشگی در همه زمان ها و زمین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تنها تو، که خانواده ات نیز، پا به پای تو در تمام لحظه ها و صحنه ها و حادثه ها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شریک بودند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خویش، به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اسارت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خواهر قهرمانت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شیرزن،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اسیر آزادی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خون تو پتکی ساخت و بر سر خفتگان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افسوس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ساخته فروکوفت و پیام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جوشان و مقدس را به گوش همه بی خبران و اغفال گشتگان رساند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العابدین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تیغ بیانش در شب خفقان و سانسور به چنان حمله ای دست زد که خیمه های فریب و تزویر و ارعاب و </w:t>
      </w:r>
    </w:p>
    <w:p>
      <w:pPr>
        <w:pStyle w:val="BookText"/>
        <w:rPr/>
      </w:pPr>
      <w:r>
        <w:rPr>
          <w:rFonts w:ascii="IRNazanin" w:hAnsi="IRNazanin" w:eastAsia="IRNazanin"/>
          <w:color w:val="111111"/>
          <w:sz w:val="28"/>
          <w:sz w:val="28"/>
          <w:szCs w:val="28"/>
          <w:rtl w:val="true"/>
          <w:lang w:bidi="fa-IR"/>
        </w:rPr>
        <w:t>ترور، دریده شد و سوخت در شعله اش خفتگان بیدار شدند</w:t>
      </w:r>
      <w:r>
        <w:rPr>
          <w:rFonts w:eastAsia="IRNazanin" w:cs="IRNazanin"/>
          <w:color w:val="111111"/>
          <w:sz w:val="28"/>
          <w:szCs w:val="28"/>
          <w:rtl w:val="true"/>
          <w:lang w:bidi="fa-IR"/>
        </w:rPr>
        <w:t xml:space="preserve">.» </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 xml:space="preserve">او در بخش پایانی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پیرامون رسالت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کبری علیها السلام چنین می نگارد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کشته می شود ولی بار سنگینی را که بر دوش دارد به پایان نمی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مسؤولیتی بزرگ و فداکاری تاریخی می بایست انجام گیرد، و یک گام مثبت و تحول آفرین در این نقطه عطف تاریخی و در این تنگنای باریک تر از موی، زمانی لازم بود که برداشته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مسؤولیت انجام می گیرد و آن گام برداشته می شود و حسین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زینب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زینب که قافله سالار اسیران است همراه دیگر کاروانیان در حالی که چتر کبود آسمان بالای سرشان است و سینه گسترده دشت خون گرفته کربلا به زیر پایشان،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آغاز می کند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های کربلاست و می رود تا خلق ها را بیا گاهاند، اینان در بامداد این روز همه چیز داشتند ولی اینک در شامگاه هیچ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همه چیز را اکنون دارند، آینده از آن اینانست و حق همیشه پیروز است و مگر خورشید می میرد؟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 ثمر رساندن و پیروز ساختن نهضت کربلا، نقشی دارد بس بزرگ و حیاتی</w:t>
      </w:r>
      <w:r>
        <w:rPr>
          <w:rFonts w:eastAsia="IRNazanin" w:cs="IRNazanin"/>
          <w:color w:val="111111"/>
          <w:sz w:val="28"/>
          <w:szCs w:val="28"/>
          <w:rtl w:val="true"/>
          <w:lang w:bidi="fa-IR"/>
        </w:rPr>
        <w:t xml:space="preserve">. </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دکتر سید جعفر شهیدی اعتقاد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اثری که سخنان خواهران امام حسین علیه السلام در اجتماع کوفه و شام نهاد کمتر از اثر کشته شدن خود او نبود</w:t>
      </w:r>
      <w:r>
        <w:rPr>
          <w:rFonts w:eastAsia="IRNazanin" w:cs="IRNazanin"/>
          <w:color w:val="111111"/>
          <w:sz w:val="28"/>
          <w:szCs w:val="28"/>
          <w:rtl w:val="true"/>
          <w:lang w:bidi="fa-IR"/>
        </w:rPr>
        <w:t xml:space="preserve">. </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محقق دیگری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دست خود چنان مقدماتی فراهم کردند که اسیران کربلا همه فضایل خود و وقایع طف و تمام رسوایی ها و ستم های کشندگان امام علیه السلام را به مردم تبلیغ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کوچه ها در بازارها میدان ها دروازه ها هر جا که شنونده ای یافتند، خودشان را</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نمودند؛ و بنی امیه را رسوا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مجلس ابن زیاد و کاخ یزید و مسجد دمشق نیز ولو به طور موقت صحنه تبلیغ آن مبلغان توانا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عترت رسول خدا صلی الله علیه وآله وسلم درضمن اسارت خود تاریخ صحیح عاشورا را مو به مو در سینه های مردم ثبت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خلافت دیگر نتوانست جنایات و رسوایی های خود را از یاد مسلمانان ببرد</w:t>
      </w:r>
      <w:r>
        <w:rPr>
          <w:rFonts w:eastAsia="IRNazanin" w:cs="IRNazanin"/>
          <w:color w:val="111111"/>
          <w:sz w:val="28"/>
          <w:szCs w:val="28"/>
          <w:rtl w:val="true"/>
          <w:lang w:bidi="fa-IR"/>
        </w:rPr>
        <w:t xml:space="preserve">.» </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آری زینب در کربلا، در کوفه در شام و در بین راه با خطبه ها و سخنرانی های خویش موجب بیداری و هوشیاری مسلمانان گشت؛ و در راه تبیین اهداف انقلاب حسینی و معرفی سیمای واقعی الگوهای بزرگ و بی نظیر گام برداشتند جلوه هایی از آثار بیدارگری زینب در مکتب تاریخ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زینب کبری علیها السلام در همان سرزمین کربلا با نگاه به میدان جنگ و بدن های بی سر شهیدان و کاروان اسیران در مقام شناساندن حسین بن علی علیه السلام و شهیدان اهل بیت و اسیران و نخستین ذکر مصیبت برای آنان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محمداه صلی علیک ملیک السماء هذا حسين بالعراء مرمل بالدماء مقطع الاعضاء يا محمداه و بناتک السبايا و ذریتک مقتله تسفى عليها الصبا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آسمان بر تو درود 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حسین علیه السلام است که در هامون فتاده، در خون غلتیده است، پیکر او پاره پاره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 تو اسیر شده اند، فرزندانت کشته شده اند و باد صبا بر آنان می ورزد</w:t>
      </w:r>
      <w:r>
        <w:rPr>
          <w:rFonts w:eastAsia="IRNazanin" w:cs="IRNazanin"/>
          <w:color w:val="111111"/>
          <w:sz w:val="28"/>
          <w:szCs w:val="28"/>
          <w:rtl w:val="true"/>
          <w:lang w:bidi="fa-IR"/>
        </w:rPr>
        <w:t xml:space="preserve">.» </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 xml:space="preserve">نوشته اند هنگامی که نگاه خانواده پیامبر صلی الله علیه وآله وسلم ، علی بن الحسين علیه السلام و زنان و کودکان بر اجساد شهیدان بود و زینب علیها السلام سخن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دوست و دشمن می گریستند و هیچ کس قرار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متعهد دعبل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كيف القرار ؟ وفى السبايا زينب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تدعاً بفرط خرارع یا احمد</w:t>
      </w:r>
    </w:p>
    <w:p>
      <w:pPr>
        <w:pStyle w:val="BookText"/>
        <w:rPr/>
      </w:pPr>
      <w:r>
        <w:rPr>
          <w:rFonts w:ascii="IRNazanin" w:hAnsi="IRNazanin" w:eastAsia="IRNazanin"/>
          <w:color w:val="111111"/>
          <w:sz w:val="28"/>
          <w:sz w:val="28"/>
          <w:szCs w:val="28"/>
          <w:rtl w:val="true"/>
          <w:lang w:bidi="fa-IR"/>
        </w:rPr>
        <w:t xml:space="preserve">هذا حسين بالسيوف مبضع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متلطخ بدمایه مستشهد</w:t>
      </w:r>
    </w:p>
    <w:p>
      <w:pPr>
        <w:pStyle w:val="BookText"/>
        <w:rPr/>
      </w:pPr>
      <w:r>
        <w:rPr>
          <w:rFonts w:ascii="IRNazanin" w:hAnsi="IRNazanin" w:eastAsia="IRNazanin"/>
          <w:color w:val="111111"/>
          <w:sz w:val="28"/>
          <w:sz w:val="28"/>
          <w:szCs w:val="28"/>
          <w:rtl w:val="true"/>
          <w:lang w:bidi="fa-IR"/>
        </w:rPr>
        <w:t>چگونه می توانستند قرار و آرام یابند در حالی که در میان اسیران، زینب علیها السلام با همه گرمی دل و جانش فریاد می زد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حسین توست که با شمشیرها پاره پاره شده است و در خون خود غلتیده و شهید گردیده است</w:t>
      </w:r>
      <w:r>
        <w:rPr>
          <w:rFonts w:eastAsia="IRNazanin" w:cs="IRNazanin"/>
          <w:color w:val="111111"/>
          <w:sz w:val="28"/>
          <w:szCs w:val="28"/>
          <w:rtl w:val="true"/>
          <w:lang w:bidi="fa-IR"/>
        </w:rPr>
        <w:t xml:space="preserve">.» </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 xml:space="preserve">شید مطهری می گوید </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زینب سلام الله علیها خودش را می رساند به بدن مقدس اباعبدالله علیه السلام ، آن را به یک وضعی می بیند که تا آن وقت ندیده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بدنی می بیند بی سر و بی لباس، با این بدن معاشقه می کند و سخن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چنان دل سوز ناله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ابکی والله کل عدو او 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کاری کرد که اشک دشمن جاری شد دوست و دشمن را به </w:t>
      </w:r>
    </w:p>
    <w:p>
      <w:pPr>
        <w:pStyle w:val="BookText"/>
        <w:rPr/>
      </w:pPr>
      <w:r>
        <w:rPr>
          <w:rFonts w:ascii="IRNazanin" w:hAnsi="IRNazanin" w:eastAsia="IRNazanin"/>
          <w:color w:val="111111"/>
          <w:sz w:val="28"/>
          <w:sz w:val="28"/>
          <w:szCs w:val="28"/>
          <w:rtl w:val="true"/>
          <w:lang w:bidi="fa-IR"/>
        </w:rPr>
        <w:t>گریه درآمدند مجلس عزای حسین را برای اولین بار زینب ساخت</w:t>
      </w:r>
      <w:r>
        <w:rPr>
          <w:rFonts w:eastAsia="IRNazanin" w:cs="IRNazanin"/>
          <w:color w:val="111111"/>
          <w:sz w:val="28"/>
          <w:szCs w:val="28"/>
          <w:rtl w:val="true"/>
          <w:lang w:bidi="fa-IR"/>
        </w:rPr>
        <w:t xml:space="preserve">.» </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 xml:space="preserve">حذیم بن شریک اسدی که از اصحاب امام زین العابدین علیه السلام شناخته شده است </w:t>
      </w:r>
      <w:r>
        <w:rPr>
          <w:rStyle w:val="FootnoteAnchor"/>
          <w:rtl w:val="true"/>
        </w:rPr>
        <w:footnoteReference w:id="222"/>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محرم سال شصت و یک وارد کوفه شدم و آن هنگامی بود که حضرت علی بن الحسین علیه السلام را با زنان اهل بیت وارد کوفه می کردند و لشگر بن زیاد اطراف آنان را گرفته بود و مردم کوفه از منازل خود برای تماشا بیرون آمده بودند و اهل بیت را بر شتران بی روپوش و برهنه سوار کرده بودند، علی بن الحسین علیهما السلام را دیدم که از بیماری، رنجور و ضعیف گشته و غل و زنجیر بر گردن آن حضرت نهاده و دست هایش را به گردنش مغلول کرده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نظرت الى زينب ابن على علیه السلام يوميذ ولم ار حفره انطق منها كانها تفرع عن لسان امیر المؤمنين على بن ابی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زینب دختر علی را دیدم و توجه من را به سوی خود جلب نمود و زنی با حیاء و شرم، گویاتر از او ندیده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از زبان امیرالمؤمنین علی بن ابی طالب علیه السلام سخن می گوید، و کلمات علی علیه السلام از زبان او فرو می ریزد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اشارت الى الناس بان انصتو فارتدت الانفاس وسكنت الاجراس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زینب به مردم اشاره کرد که گوش بدهند، پس نفس ها آرام و در سینه ها حبس گردید؛ و صداها قطع گشت و زنگ ها در گردن مرکب ها ساکن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حذیم بن شریک اسدی پس از اینکه به بیان رسا و فصاحت و حیاء و شرم حضرت زینب علیها السلام اشاره می کند، و زبان علی علیه السلام را در کام او می بیند، متن خطبه ارزنده و روشن گر و پیام رسان آن حضرت را می آورد و در پایان بازتاب آن خطبه و عکس العمل فوری آن را چنین ترسیم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فوالله لقد رأيت الناس يوميذ خياري يبكون و قد وضعوا ايديهم في افواههم و رأيت شيخاً واقفا الى جنبى يبكى حتى اخضلت لحيته و هو يقولک بابی انتم و امی کهو لكم خير الكهول و شبابكم خير الشباب و نسایكم خير النساء و نسلكم خیر نسل لا يخزى و لايبزى</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خدا سوگند دیدم مردم، آن روز حیران و سرگردان می گریستند و دست هایشان را در هانشان نهاده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ها را به دندان می گزیدند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دیدم پیرمردی در کنارم ایستاده گریه می کرد تا اینکه ریشش به گریه ها تر شد و او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فدایتان باد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پیرانتان بهترین پیران و جوانانتان بهترین جوانان و زنانتان بهترین زنان، و نسل و خویشاوندانتان بهترین خویشاوندان است؛ که نه ذلیل و خوار میگردد و نه شکست می پذیرد</w:t>
      </w:r>
      <w:r>
        <w:rPr>
          <w:rFonts w:eastAsia="IRNazanin" w:cs="IRNazanin"/>
          <w:color w:val="111111"/>
          <w:sz w:val="28"/>
          <w:szCs w:val="28"/>
          <w:rtl w:val="true"/>
          <w:lang w:bidi="fa-IR"/>
        </w:rPr>
        <w:t xml:space="preserve">. </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 xml:space="preserve">الطبرسي، ابى منظور احمد بن علی بن ابیطالب الاحتجاج، مؤسسه الاعلمى للمطبوعات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اهل البيت لبنان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ص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قمی، حاج شیخ عباسی منتهی الآمال في تاريخ النبى والال،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قمی، حاج شیخ عباس سفینه البحار و مدينه الحكم و الآثار دارالمرتضى، بيروت،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جاحظ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 والتبیین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آوردن متن خطبه زینب کبری در کوفه از قول خزیمه اسدی چنین آورده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ورأيت نساء الكوفه يوميذ قياما يندبن متهتكات الجيوب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زنان کوفه را در آن روز دیدم که ایستاده بر شهدای کربلا ندبه و زاری و شیون می کردند، در حالی که گریبان می دریدند</w:t>
      </w:r>
      <w:r>
        <w:rPr>
          <w:rFonts w:eastAsia="IRNazanin" w:cs="IRNazanin"/>
          <w:color w:val="111111"/>
          <w:sz w:val="28"/>
          <w:szCs w:val="28"/>
          <w:rtl w:val="true"/>
          <w:lang w:bidi="fa-IR"/>
        </w:rPr>
        <w:t xml:space="preserve">. </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 xml:space="preserve">درباره تأثیر سخنان حضرت زینب علیها السلام در کوفه،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اللهوف علی قتلی الطفوف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وضعیت حضار در پایان سخنرانی را چنین گزارش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فارتفعت الاصوات بالبكاء والخيف و قالوا حسبک با ابنه الطيبين فقد احرقت قلوبنا و انفجت فحورنا و اضرمت اجوافنا فسكتت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صداها به گریه و شیون بلند شد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پاکان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کن که دل های ما را آتش زدی و گلوهای ما را سوزاندی و درون ما را شعله ور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زینب ساکت شد و آرام گرفت</w:t>
      </w:r>
      <w:r>
        <w:rPr>
          <w:rFonts w:eastAsia="IRNazanin" w:cs="IRNazanin"/>
          <w:color w:val="111111"/>
          <w:sz w:val="28"/>
          <w:szCs w:val="28"/>
          <w:rtl w:val="true"/>
          <w:lang w:bidi="fa-IR"/>
        </w:rPr>
        <w:t xml:space="preserve">. </w:t>
      </w:r>
      <w:r>
        <w:rPr>
          <w:rStyle w:val="FootnoteAnchor"/>
          <w:rtl w:val="true"/>
        </w:rPr>
        <w:footnoteReference w:id="225"/>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مطهری در گزارشی از وضعیت حضرت زینب علیها السلام در زمان ایراد سخنرانی در کوفه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 گفت به خدا 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رأیت خطره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ارزش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خطره یعنی زن باحیا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نیامد مثل یک زن بی حیا حرف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آن خطابه را در نهایت عظمت القا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عین حال دشمن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رأیت خطره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حیای زنانگی از او پیدا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شجاعت علی با حیای زنانگی در هم آمیخته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نقش زن به شکلی که اسلام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در عین حیا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عفاف، عفت، پاکی و حریم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کربلا به این دلیل مذکر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مؤنث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تاریخی که در ساختن آن هم جنس مذکر عامل مؤثری است و در مدار خودش و هم جنس مؤنث در مدار خودش این تاریخ به دست این دو جنس ساخته شد</w:t>
      </w:r>
      <w:r>
        <w:rPr>
          <w:rFonts w:eastAsia="IRNazanin" w:cs="IRNazanin"/>
          <w:color w:val="111111"/>
          <w:sz w:val="28"/>
          <w:szCs w:val="28"/>
          <w:rtl w:val="true"/>
          <w:lang w:bidi="fa-IR"/>
        </w:rPr>
        <w:t xml:space="preserve">. </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آیت الله خوانساری در نسخه خطی روضه های خود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حجه الاسلام حاج سیداسدالله اصفهانی پسر مرحوم حاج سید محدباقر رشتی، شبی در خواب حضرت حجت عجل الله تعالی فرجه الشریف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روزی که زینب کبری علیها السلام از دنیا رفتند همه روزه</w:t>
      </w:r>
    </w:p>
    <w:p>
      <w:pPr>
        <w:pStyle w:val="BookText"/>
        <w:rPr/>
      </w:pPr>
      <w:r>
        <w:rPr>
          <w:rFonts w:ascii="IRNazanin" w:hAnsi="IRNazanin" w:eastAsia="IRNazanin"/>
          <w:color w:val="111111"/>
          <w:sz w:val="28"/>
          <w:sz w:val="28"/>
          <w:szCs w:val="28"/>
          <w:rtl w:val="true"/>
          <w:lang w:bidi="fa-IR"/>
        </w:rPr>
        <w:t>فرشتگان آسمان خطبه او را در کوفه خوانده بود، می خوانند و شورش و شیون می کنند</w:t>
      </w:r>
      <w:r>
        <w:rPr>
          <w:rFonts w:eastAsia="IRNazanin" w:cs="IRNazanin"/>
          <w:color w:val="111111"/>
          <w:sz w:val="28"/>
          <w:szCs w:val="28"/>
          <w:rtl w:val="true"/>
          <w:lang w:bidi="fa-IR"/>
        </w:rPr>
        <w:t xml:space="preserve">. </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بیدارگری و روشنگری و رساندن پیام شهیدان کربلا به مردم، رسالت الهی کاروان اسرای انقلاب عاشورا بود در شام و در بین راه و در شام اهداف قیام و حماسه حسینی را به زیبایی تبیین نمودند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وضع شام بر اثر سخنان امام سجاد علیه السلام و خطبه آتشین زینب کبری علیها السلام در بارگاه یزید چنان آشفته شد که مردم یزید را دشنام داده و نکوهش کردند</w:t>
      </w:r>
      <w:r>
        <w:rPr>
          <w:rFonts w:eastAsia="IRNazanin" w:cs="IRNazanin"/>
          <w:color w:val="111111"/>
          <w:sz w:val="28"/>
          <w:szCs w:val="28"/>
          <w:rtl w:val="true"/>
          <w:lang w:bidi="fa-IR"/>
        </w:rPr>
        <w:t xml:space="preserve">. </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عباس محمود عقاد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را افراد خانواده او بیشتر از همه سرزنش و نکوهش می کردند</w:t>
      </w:r>
      <w:r>
        <w:rPr>
          <w:rFonts w:eastAsia="IRNazanin" w:cs="IRNazanin"/>
          <w:color w:val="111111"/>
          <w:sz w:val="28"/>
          <w:szCs w:val="28"/>
          <w:rtl w:val="true"/>
          <w:lang w:bidi="fa-IR"/>
        </w:rPr>
        <w:t xml:space="preserve">. </w:t>
      </w:r>
      <w:r>
        <w:rPr>
          <w:rStyle w:val="FootnoteAnchor"/>
          <w:rtl w:val="true"/>
        </w:rPr>
        <w:footnoteReference w:id="229"/>
      </w:r>
      <w:r>
        <w:rPr>
          <w:rFonts w:ascii="IRNazanin" w:hAnsi="IRNazanin" w:eastAsia="IRNazanin"/>
          <w:color w:val="111111"/>
          <w:sz w:val="28"/>
          <w:sz w:val="28"/>
          <w:szCs w:val="28"/>
          <w:rtl w:val="true"/>
          <w:lang w:bidi="fa-IR"/>
        </w:rPr>
        <w:t>و کار به جایی رسید که عمادالدین طبری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دمشق خواستند به خانه یزید ریخته و او 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بن حکم که متوجه این وضع آشفته شد بود به 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ماندن این اسیران در شام به صلاح تو نیست</w:t>
      </w:r>
      <w:r>
        <w:rPr>
          <w:rFonts w:eastAsia="IRNazanin" w:cs="IRNazanin"/>
          <w:color w:val="111111"/>
          <w:sz w:val="28"/>
          <w:szCs w:val="28"/>
          <w:rtl w:val="true"/>
          <w:lang w:bidi="fa-IR"/>
        </w:rPr>
        <w:t xml:space="preserve">. </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سخنان حضرت زینب علیها السلام در برابر یزید بن معاویه آن چنان مؤثر و سرنوشت ساز بود که حتی کتاب هایی که به اشاره از زینب کبری سخنی گفته اند، از خطبه او در برابر یزید و قدرت روح و بیان او تمجید کرده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الاصابه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اسدالغایه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سخن زینب در برابر یزید به خردمندی و نیرومندی روح او دلالت می کند</w:t>
      </w:r>
      <w:r>
        <w:rPr>
          <w:rFonts w:eastAsia="IRNazanin" w:cs="IRNazanin"/>
          <w:color w:val="111111"/>
          <w:sz w:val="28"/>
          <w:szCs w:val="28"/>
          <w:rtl w:val="true"/>
          <w:lang w:bidi="fa-IR"/>
        </w:rPr>
        <w:t xml:space="preserve">.» </w:t>
      </w:r>
      <w:r>
        <w:rPr>
          <w:rStyle w:val="FootnoteAnchor"/>
          <w:rtl w:val="true"/>
        </w:rPr>
        <w:footnoteReference w:id="231"/>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زینب کبری علیها السلام پس از بازگشت به مدینه نیز همواره پیام آور عاشورا است و کار او ابلاغ </w:t>
      </w:r>
    </w:p>
    <w:p>
      <w:pPr>
        <w:pStyle w:val="BookText"/>
        <w:rPr/>
      </w:pPr>
      <w:r>
        <w:rPr>
          <w:rFonts w:ascii="IRNazanin" w:hAnsi="IRNazanin" w:eastAsia="IRNazanin"/>
          <w:color w:val="111111"/>
          <w:sz w:val="28"/>
          <w:sz w:val="28"/>
          <w:szCs w:val="28"/>
          <w:rtl w:val="true"/>
          <w:lang w:bidi="fa-IR"/>
        </w:rPr>
        <w:t>آرمان شهیدان کربلا و زنده نگه داشتن نام و یاد و خاطره شهیدان نینوا و رساندن پیام خون شهدای طف بود؛ و شعله های بیداری را بر می افروخت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مدینه نامه ای برای یزید نوشت و شرایط پیش آمده در مدینه و نقش زینب کبری علیها السلام در امواج بیداری و مقاومت مردم را به او گزارش داد؛ یزید که طعم سخن زینب علیها السلام را چشیده و اراده پولادین و بزرگی روح او را در دربار خود دیده بود، به حاکم مدینه نوشت که باید زینب کبری علیها السلام را از مدینه اخراج و تبعید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 یزید را حاکم مدینه به زینب علیها السلام رساند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داند که یزید با خانواده پیامبر صلی الله علیه وآله وسلم چگونه رفتا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خوبان ما را کشته است و ما را بر شتران برهنه به اسارت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مدینه خارج نخواهیم شد حتی اگر بخواهند خون ما را بر خاک بریزند</w:t>
      </w:r>
      <w:r>
        <w:rPr>
          <w:rFonts w:eastAsia="IRNazanin" w:cs="IRNazanin"/>
          <w:color w:val="111111"/>
          <w:sz w:val="28"/>
          <w:szCs w:val="28"/>
          <w:rtl w:val="true"/>
          <w:lang w:bidi="fa-IR"/>
        </w:rPr>
        <w:t xml:space="preserve">. </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عبیدلی می گوید که زینب کبری علیها السلام در مدینه صریحاً مردم را به قیام علیه یزید فرا می خواند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حکومت یزید تاوان عاشورا را بپردازد</w:t>
      </w:r>
      <w:r>
        <w:rPr>
          <w:rFonts w:eastAsia="IRNazanin" w:cs="IRNazanin"/>
          <w:color w:val="111111"/>
          <w:sz w:val="28"/>
          <w:szCs w:val="28"/>
          <w:rtl w:val="true"/>
          <w:lang w:bidi="fa-IR"/>
        </w:rPr>
        <w:t xml:space="preserve">. </w:t>
      </w:r>
      <w:r>
        <w:rPr>
          <w:rStyle w:val="FootnoteAnchor"/>
          <w:rtl w:val="true"/>
        </w:rPr>
        <w:footnoteReference w:id="233"/>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شهید آیت الله قاضی طباطبایی به تردید و اشکال برخی از نویسندگان برگزارش عبیدلی در اخبار الزینبات مبنی به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نقش زینب کبری علیها السلام در نهضت مدینه و دعوت و برانگیختن مردم به قیام علیه یزید و سخنرانی برای مردم مدینه با مقام شامخ آن بانوی عصمت تناسب و هم خوانی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پاسخ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 شود صاحب این کلام از اشخاصی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نفوذ استعمار نشو و نما یافته و تصور کرده که انسان باید انزوا را در امور اجتماعی اختیار کرده و در خانه نشسته و در کنج عزلت به سر برده، نه امر به معروفی انجام دهد، و نه در راه نهی از منکر قدمی بردارد، و اگر بتواند روزها مانند خفاش در گوشه ای خزیده و شب ها بیرون آمده، پرواز کند که عین خواسته دشمنان دین و ستم کاران روزگار است</w:t>
      </w:r>
      <w:r>
        <w:rPr>
          <w:rFonts w:eastAsia="IRNazanin" w:cs="IRNazanin"/>
          <w:color w:val="111111"/>
          <w:sz w:val="28"/>
          <w:szCs w:val="28"/>
          <w:rtl w:val="true"/>
          <w:lang w:bidi="fa-IR"/>
        </w:rPr>
        <w:t xml:space="preserve">. </w:t>
      </w:r>
      <w:r>
        <w:rPr>
          <w:rStyle w:val="FootnoteAnchor"/>
          <w:rtl w:val="true"/>
        </w:rPr>
        <w:footnoteReference w:id="234"/>
      </w:r>
      <w:bookmarkStart w:id="238" w:name="pg9467_94680"/>
    </w:p>
    <w:p>
      <w:pPr>
        <w:pStyle w:val="Heading3"/>
        <w:numPr>
          <w:ilvl w:val="2"/>
          <w:numId w:val="1"/>
        </w:numPr>
        <w:rPr/>
      </w:pPr>
      <w:bookmarkStart w:id="239" w:name="__RefHeading___Toc6133076_2870459653"/>
      <w:bookmarkStart w:id="240" w:name="_Toc90"/>
      <w:bookmarkEnd w:id="238"/>
      <w:bookmarkEnd w:id="239"/>
      <w:r>
        <w:rPr>
          <w:rtl w:val="true"/>
        </w:rPr>
        <w:t>نقش پیامبری حضرت زینب علیها السلام در انقلاب عاشورا از منظر امام خمینی رحمه الله علیه</w:t>
      </w:r>
      <w:bookmarkEnd w:id="240"/>
    </w:p>
    <w:p>
      <w:pPr>
        <w:pStyle w:val="BookText"/>
        <w:rPr/>
      </w:pPr>
      <w:r>
        <w:rPr>
          <w:rFonts w:ascii="IRNazanin" w:hAnsi="IRNazanin" w:eastAsia="IRNazanin"/>
          <w:color w:val="111111"/>
          <w:sz w:val="28"/>
          <w:sz w:val="28"/>
          <w:szCs w:val="28"/>
          <w:rtl w:val="true"/>
          <w:lang w:bidi="fa-IR"/>
        </w:rPr>
        <w:t>رهبر کبیر انقلاب اسلامی ایران امام خمینی رضوان الله تعالی علیه درباره اثر کار زینب کبری علیها السلام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سیدالشهداء و اصحاب او و اهل بیت آموختند تکلیف را، فداکاری در میدان، تبلیغ در خارج میدان، همان مقداری که فداکاری حضرت، ارزش پیش خدای تبارک و تعالی دار و در پیشبرد نهضت حسین علیه السلام کمک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های حضرت سجاد و حضرت زینب هم به همان مقدار یا قریب آن مقدار تأثیر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به ما فهماندند که در مقابل جایر، در مقابل حکومت جور نباید زن ها بترسند، نباید مردها بترسند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یزید، حضرت زینب علیها السلام ایستاد و آن را همچو تحقیر کرد که بنی امیه در عمرشان همچو تحقیری نشنیده بودند و صحبت هایی که در بین راه و در کوفه و در شام و این ها کردند، و منبری که حضرت سجاد علیه السلام رفت و واضح کرد به اینکه قضیه، قضیه مقابله غیر حق با حق نیست، یعنی ما را بد معرفی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سیدالشهداء را می خواستند معرفی کنند که یک آدمی است که در مقابل حکومت وقت، خلیفه رسول الله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سجاد این مطلب را در حضور جمع فاش کرد و حضرت زینب هم</w:t>
      </w:r>
      <w:r>
        <w:rPr>
          <w:rFonts w:eastAsia="IRNazanin" w:cs="IRNazanin"/>
          <w:color w:val="111111"/>
          <w:sz w:val="28"/>
          <w:szCs w:val="28"/>
          <w:rtl w:val="true"/>
          <w:lang w:bidi="fa-IR"/>
        </w:rPr>
        <w:t xml:space="preserve">. </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در جای دیگر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مبارزه را، کیفیت اینکه مبارزه بین جمعیت کم با جمعیت زیاد باید چطور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اینکه قیام در مقابل یک حکومت قلدری که همه جا را در دست دارد، با یک عده معدود باید چطور باشد، این ها چیزهایی است که حضرت سیدالشهداء به ملت آموخته است و اهل بیت بزرگوار و فرزند عالی مقدار او هم فهماند که بعد از اینکه آن مصیبت واقع شد باید چه کرد، باید تسلیم شد؟ باید تخفیف در مجاهده قایل شد؟ باید همانطوری که زینب علیها السلام در دنبال آن مصیبت بزرگی که تصغر عنده المصایب ایستاد و در مقابل کفر و در مقابل ندقه صحبت کرد و هر جا موقع شد مطلب را بیان کرد</w:t>
      </w:r>
      <w:r>
        <w:rPr>
          <w:rFonts w:eastAsia="IRNazanin" w:cs="IRNazanin"/>
          <w:color w:val="111111"/>
          <w:sz w:val="28"/>
          <w:szCs w:val="28"/>
          <w:rtl w:val="true"/>
          <w:lang w:bidi="fa-IR"/>
        </w:rPr>
        <w:t xml:space="preserve">. </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 xml:space="preserve">در جای دیگر از قیام برای خدا توسط زینب علیها السلام این گونه یاد می نمایند </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ملاحظه کنید که بهترین خلق الله در عصر خودش حضرت سیدالشهداء علیه السلام و بهترین جوانان بنی هاشم و اصحاب او شهید شدند و از این دنیا رفتند با شهادت، لکن وقتی که در آن مجلس پلید یزید صحبت میشود حضرت زینب علیها السلام قسم می خورد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رأينا الا </w:t>
      </w:r>
    </w:p>
    <w:p>
      <w:pPr>
        <w:pStyle w:val="BookText"/>
        <w:rPr/>
      </w:pPr>
      <w:r>
        <w:rPr>
          <w:rFonts w:ascii="IRNazanin" w:hAnsi="IRNazanin" w:eastAsia="IRNazanin"/>
          <w:color w:val="111111"/>
          <w:sz w:val="28"/>
          <w:sz w:val="28"/>
          <w:szCs w:val="28"/>
          <w:rtl w:val="true"/>
          <w:lang w:bidi="fa-IR"/>
        </w:rPr>
        <w:t>جمیلا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 یک انسان کامل شهادت یک انسان کامل در نظر اولیاء خدا جمیل است، نه برای این که جنگ کرده و کشته شده، برای اینکه جنگ برای خدا بوده است، قیام برای خدا بوده است</w:t>
      </w:r>
      <w:r>
        <w:rPr>
          <w:rFonts w:eastAsia="IRNazanin" w:cs="IRNazanin"/>
          <w:color w:val="111111"/>
          <w:sz w:val="28"/>
          <w:szCs w:val="28"/>
          <w:rtl w:val="true"/>
          <w:lang w:bidi="fa-IR"/>
        </w:rPr>
        <w:t xml:space="preserve">. </w:t>
      </w:r>
      <w:r>
        <w:rPr>
          <w:rStyle w:val="FootnoteAnchor"/>
          <w:rtl w:val="true"/>
        </w:rPr>
        <w:footnoteReference w:id="237"/>
      </w:r>
      <w:r>
        <w:rPr>
          <w:rFonts w:ascii="IRNazanin" w:hAnsi="IRNazanin" w:eastAsia="IRNazanin"/>
          <w:color w:val="111111"/>
          <w:sz w:val="28"/>
          <w:sz w:val="28"/>
          <w:szCs w:val="28"/>
          <w:rtl w:val="true"/>
          <w:lang w:bidi="fa-IR"/>
        </w:rPr>
        <w:t xml:space="preserve">امام خمینی در وصیت نامه سیاسی الهی خویش نیز اقدامات ارزشمند مادران شهیدان انقلاب اسلامی و سایر زنان بزرگوار و فداکار در دوران جنگ تحمیلی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 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و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که توان جنگ ندارند در خدمت پشت جبهه به نحو ارزشمندی که دل ملت را از شوق و شعف به لرزه در می آورد و دل دشمنان و جاهلان بدتر از دشمنان را از خشم و غضب می لرزاند اشتغل دارند و ما مکرر دیدیم که زنان بزرگواری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 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می زنند که فرزندان خود را از دست داده و در راه خدای تعالی و اسلام عزیز از همه چیز خود گذشته و مفتخرند به این امر و می دانند آنچه به دست آورده اند، بالاتر از جناب نعیم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رسد به متاع ناچیز دنیا</w:t>
      </w:r>
      <w:r>
        <w:rPr>
          <w:rFonts w:eastAsia="IRNazanin" w:cs="IRNazanin"/>
          <w:color w:val="111111"/>
          <w:sz w:val="28"/>
          <w:szCs w:val="28"/>
          <w:rtl w:val="true"/>
          <w:lang w:bidi="fa-IR"/>
        </w:rPr>
        <w:t xml:space="preserve">. </w:t>
      </w:r>
      <w:r>
        <w:rPr>
          <w:rStyle w:val="FootnoteAnchor"/>
          <w:rtl w:val="true"/>
        </w:rPr>
        <w:footnoteReference w:id="238"/>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بانوی اندیشمند اهل سنت، دکتر عایشه بنت الشاطی، این نقش زینب علیها السلام در رساندن حماسه حسینی و پاسداری از خون شهیدان و بیدارگری را اینگونه ترسیم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زینب از فردای روزی که برادرش امام حسین علیه السلام، کشته شد به طور مهیجی ضایع شدن حقوق شهدای خاندان رسالت را در نظر اهل کوفه مجسم نمود؛ و با سخنرانی های خویش، احساسات دردناک آنان را که توأم با رنج حسرت و خواری و ندامت بود برانگیخت و بعد آنان را ترک نمود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طنین صدای زینب برجای ماند و پیوسته در گوش آنان صدا می کرد و فضای اطرافشان را پر نموده و گناهان دلخراش آنان را به یادشان می آورد؛ و این طنین همچنان پایدار ماند و با پیش آمدهایی که بعد از کشتار کربلا به وقوع پیوست از بین نرفت؛ و بالاخره انتقام شهدا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حقیقت از همان ابتدای کار که بانوی قهرمان کربلا وظیفه دردناک و پرشور و مهیج خویش را بر عهده گرفت، آنان نیش ندامت و پشیمانی را در قلب خویش احساس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بود که پس از شهادت حسین سرگذشت غم انگیز او را ابدیت بخشید و من نمی توانم که کدامیک از ایشان در بوجود آوردن مذهب تشیع مؤثرتر بودند</w:t>
      </w:r>
      <w:r>
        <w:rPr>
          <w:rFonts w:eastAsia="IRNazanin" w:cs="IRNazanin"/>
          <w:color w:val="111111"/>
          <w:sz w:val="28"/>
          <w:szCs w:val="28"/>
          <w:rtl w:val="true"/>
          <w:lang w:bidi="fa-IR"/>
        </w:rPr>
        <w:t xml:space="preserve">. </w:t>
      </w:r>
      <w:r>
        <w:rPr>
          <w:rStyle w:val="FootnoteAnchor"/>
          <w:rtl w:val="true"/>
        </w:rPr>
        <w:footnoteReference w:id="239"/>
      </w:r>
      <w:r>
        <w:rPr>
          <w:rFonts w:ascii="IRNazanin" w:hAnsi="IRNazanin" w:eastAsia="IRNazanin"/>
          <w:color w:val="111111"/>
          <w:sz w:val="28"/>
          <w:sz w:val="28"/>
          <w:szCs w:val="28"/>
          <w:rtl w:val="true"/>
          <w:lang w:bidi="fa-IR"/>
        </w:rPr>
        <w:t xml:space="preserve">زینب بود که از شب عاشورای محرم برای اظهار حزن و اندوه، سوگواری </w:t>
      </w:r>
      <w:bookmarkStart w:id="241" w:name="pg9467_94682"/>
    </w:p>
    <w:p>
      <w:pPr>
        <w:pStyle w:val="BookText"/>
        <w:rPr/>
      </w:pPr>
      <w:bookmarkEnd w:id="241"/>
      <w:r>
        <w:rPr>
          <w:rFonts w:ascii="IRNazanin" w:hAnsi="IRNazanin" w:eastAsia="IRNazanin"/>
          <w:color w:val="111111"/>
          <w:sz w:val="28"/>
          <w:sz w:val="28"/>
          <w:szCs w:val="28"/>
          <w:rtl w:val="true"/>
          <w:lang w:bidi="fa-IR"/>
        </w:rPr>
        <w:t>سالیانه را بر پا نمود که هنوز هم نوادگان توابین در روز عاشورا برای زیارت به شهر مقدس کربلا می شتابند تا به این وسیله داستان غم انگیز کربلا را زنده و مجسم کنند</w:t>
      </w:r>
      <w:r>
        <w:rPr>
          <w:rFonts w:eastAsia="IRNazanin" w:cs="IRNazanin"/>
          <w:color w:val="111111"/>
          <w:sz w:val="28"/>
          <w:szCs w:val="28"/>
          <w:rtl w:val="true"/>
          <w:lang w:bidi="fa-IR"/>
        </w:rPr>
        <w:t xml:space="preserve">. </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 xml:space="preserve">حضرت زینب حافظه ای نیرومند داشته که اخباری را از مادرش حضرت فاطمه علیها السلام روایت می کرده است، شیخ طبرسی رحمه الله علیه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الوری با اعلام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وصف زینب علیها السلام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روت زينب عن امها فاطمه أخباراً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از مادرش فاطمه اخباری را روایت نموده است</w:t>
      </w:r>
      <w:r>
        <w:rPr>
          <w:rFonts w:eastAsia="IRNazanin" w:cs="IRNazanin"/>
          <w:color w:val="111111"/>
          <w:sz w:val="28"/>
          <w:szCs w:val="28"/>
          <w:rtl w:val="true"/>
          <w:lang w:bidi="fa-IR"/>
        </w:rPr>
        <w:t xml:space="preserve">. </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 xml:space="preserve">بنابراین او از همان کودکی در خانه فاطمه برای دفاع از حق و مبارزه ظلم و جور آماده می شده است، 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زهرا علیها السلام را که برای گرفتن حق و مبارزه با ظالمین و غاصبین ایراد گردید، حفظ کرده و برای دیگران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الفرج اصفهانی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 الطالبین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حال عون بن عبدالله بن جعفر بن ابی طالب فرزند حضرت زینب که در کربلا شهید شد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همان زنی است که ابن عباس خطبه فدک فاطمه علیها السلام را از او روایت کرده، و در و در آغاز خطبه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عقیله ما زینب دختر علی علیه السلام برای من روایت کرد</w:t>
      </w:r>
      <w:r>
        <w:rPr>
          <w:rFonts w:eastAsia="IRNazanin" w:cs="IRNazanin"/>
          <w:color w:val="111111"/>
          <w:sz w:val="28"/>
          <w:szCs w:val="28"/>
          <w:rtl w:val="true"/>
          <w:lang w:bidi="fa-IR"/>
        </w:rPr>
        <w:t xml:space="preserve">... </w:t>
      </w:r>
      <w:r>
        <w:rPr>
          <w:rStyle w:val="FootnoteAnchor"/>
          <w:rtl w:val="true"/>
        </w:rPr>
        <w:footnoteReference w:id="242"/>
      </w:r>
    </w:p>
    <w:p>
      <w:pPr>
        <w:pStyle w:val="Heading3"/>
        <w:numPr>
          <w:ilvl w:val="2"/>
          <w:numId w:val="1"/>
        </w:numPr>
        <w:rPr/>
      </w:pPr>
      <w:bookmarkStart w:id="242" w:name="__RefHeading___Toc6133078_2870459653"/>
      <w:bookmarkStart w:id="243" w:name="_Toc91"/>
      <w:bookmarkEnd w:id="242"/>
      <w:r>
        <w:rPr>
          <w:rtl w:val="true"/>
        </w:rPr>
        <w:t>مبارزه با تحریف و خنثی کردن تبلیغات دشمن</w:t>
      </w:r>
      <w:bookmarkEnd w:id="243"/>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 بزرگ و مهم دیگر زینب که در راستای همان پیام رسانی و بیدارگری قرار داشته، ایستادن در برابر دروغ پراکنی ابن زیاد و یزید و پاسخ گویی به سخنان آنان و افشاگری جنایات آنان و از بین بردن آثار تبلیغات مسموم حکمرانان جایر و باند اموی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w:t>
      </w:r>
    </w:p>
    <w:p>
      <w:pPr>
        <w:pStyle w:val="BookText"/>
        <w:rPr/>
      </w:pPr>
      <w:r>
        <w:rPr>
          <w:rFonts w:ascii="IRNazanin" w:hAnsi="IRNazanin" w:eastAsia="IRNazanin"/>
          <w:color w:val="111111"/>
          <w:sz w:val="28"/>
          <w:sz w:val="28"/>
          <w:szCs w:val="28"/>
          <w:rtl w:val="true"/>
          <w:lang w:bidi="fa-IR"/>
        </w:rPr>
        <w:t>که اسراء در کوفه وارد بر مجلس ابن زیاد شدند حضرت زینب در گوشه ای نشست ابن زیاد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زنی که در آن گوشه نشست کیست؟ زینب پاسخی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پرسید، یکی از اسیران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زینب بنت فاطمه بنت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زن، زینب دختر فاطمه علیها السلام دختر پیامبر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رو به زینب کرده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الحمدالله الذى فضحكم وقتلكم واكذب احدوثتكم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خدایی را که شما را رسوا ساخت و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خبر و حدیث شما را و آنچه شما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زینب علیها السلام، در پاسخ 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الذى اكرمنا بنبيه محمد صلی الله علیه وآله وسلم و طهرنا من الرجس تطهيراً، انما يفتضح الفاسق و يكذب الفاجر و هو غيرنا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خدایی را که ما را به پیامبرش حضرت محمد صلی الله علیه وآله وسلم گرامی داشت و ما را از هر گونه پلیدی پاک ساخت، فقط</w:t>
      </w:r>
    </w:p>
    <w:p>
      <w:pPr>
        <w:pStyle w:val="BookText"/>
        <w:rPr/>
      </w:pPr>
      <w:r>
        <w:rPr>
          <w:rFonts w:ascii="IRNazanin" w:hAnsi="IRNazanin" w:eastAsia="IRNazanin"/>
          <w:color w:val="111111"/>
          <w:sz w:val="28"/>
          <w:sz w:val="28"/>
          <w:szCs w:val="28"/>
          <w:rtl w:val="true"/>
          <w:lang w:bidi="fa-IR"/>
        </w:rPr>
        <w:t>فاسق رسوا می شود و فاجر دروغ می گوید و او غير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رأيت صنع الله باخیک و اهل بیتک؟ کار خدا را در باره برادرت و اهل بیتت چگونه دیدی؟</w:t>
      </w:r>
    </w:p>
    <w:p>
      <w:pPr>
        <w:pStyle w:val="BookText"/>
        <w:rPr/>
      </w:pPr>
      <w:r>
        <w:rPr>
          <w:rFonts w:ascii="IRNazanin" w:hAnsi="IRNazanin" w:eastAsia="IRNazanin"/>
          <w:color w:val="111111"/>
          <w:sz w:val="28"/>
          <w:sz w:val="28"/>
          <w:szCs w:val="28"/>
          <w:rtl w:val="true"/>
          <w:lang w:bidi="fa-IR"/>
        </w:rPr>
        <w:t>زینب علیها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الا جميلا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ثکلتک امک یا ابن مرجانه جز خیر و خوبی و نیکویی زیبایی ندیدم، آن ها افرادی بودند که خداوند شهادت را برای آنان مقدر کرده بود، آنان به آرامگاه های ابدی رفتند و به زودی خداوند در روز قیامت، میان تو و آنان جمع کند تا تو را محاکمه نمایند، پس نگاه کن که در آن محکمه فوز و رستگاری و پیروزی از کیست؟ مادرت تو را از دست دهد و در مرگت بنشیند ای پسر مرجانه</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زیاد خشمگین شد آن چنان که گوی تصمیم به کشتن زینب گرفت که حضار او را از این کار بازداشتند، و در ادامه باز هم ابن زیاد اهانت کرد و امام حسین علیه السلام را نعوذ بالله طاغوت و اهل بیت را کنهکاران و سرکشان نامید؛ و زینب نیز پاسخ او را داد و ماهیت او را افشا نمود</w:t>
      </w:r>
      <w:r>
        <w:rPr>
          <w:rFonts w:eastAsia="IRNazanin" w:cs="IRNazanin"/>
          <w:color w:val="111111"/>
          <w:sz w:val="28"/>
          <w:szCs w:val="28"/>
          <w:rtl w:val="true"/>
          <w:lang w:bidi="fa-IR"/>
        </w:rPr>
        <w:t xml:space="preserve">. </w:t>
      </w:r>
      <w:r>
        <w:rPr>
          <w:rStyle w:val="FootnoteAnchor"/>
          <w:rtl w:val="true"/>
        </w:rPr>
        <w:footnoteReference w:id="243"/>
      </w:r>
      <w:r>
        <w:rPr>
          <w:rFonts w:ascii="IRNazanin" w:hAnsi="IRNazanin" w:eastAsia="IRNazanin"/>
          <w:color w:val="111111"/>
          <w:sz w:val="28"/>
          <w:sz w:val="28"/>
          <w:szCs w:val="28"/>
          <w:rtl w:val="true"/>
          <w:lang w:bidi="fa-IR"/>
        </w:rPr>
        <w:t>شهید مطهری پس از نقل این گفتگو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مقدار شهامت و ایمان عملی، این امر به معروف و نهی از منکر است</w:t>
      </w:r>
      <w:r>
        <w:rPr>
          <w:rFonts w:eastAsia="IRNazanin" w:cs="IRNazanin"/>
          <w:color w:val="111111"/>
          <w:sz w:val="28"/>
          <w:szCs w:val="28"/>
          <w:rtl w:val="true"/>
          <w:lang w:bidi="fa-IR"/>
        </w:rPr>
        <w:t xml:space="preserve">». </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به نقل ابی مخنف هنگامی که کاروان اسیران بر ابن زیاد وارد شدند او به راست و چپ نگاه می کرد و زنی را دید که رهبری آنان را بر عهده دارد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این زن کیست؟ 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زينب اخت الحسين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زینب خواهر حسین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زینب خواست با او سخن بگوید و حضرت زینب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تريد منا يا عدو الله و رسوله لقد هتكتنا بین البر والفاجر چه می خواهی از ما ای دشمن خدا و پیامبر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ما را بین نیکوکار و بدکار هتک حرمت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به آن حضرت توهین روا داشت و با بیشر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رأيت صنع الله بک و باخیک اذا اراد ان يأخذ الخلافه من يزيد فخیب امله و قطع رجاه و امكننا الله تعالى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خدا را نسبت به خودت و برادرت چگونه دیدی، هنگامی که خواست خلافت را از یزید بگیرد پس به آرزویش نرسد و امیدش ناامید شد و خدای متعال امر او را بر ما ممکن کرد؟</w:t>
      </w:r>
    </w:p>
    <w:p>
      <w:pPr>
        <w:pStyle w:val="BookText"/>
        <w:rPr/>
      </w:pPr>
      <w:r>
        <w:rPr>
          <w:rFonts w:ascii="IRNazanin" w:hAnsi="IRNazanin" w:eastAsia="IRNazanin"/>
          <w:color w:val="111111"/>
          <w:sz w:val="28"/>
          <w:sz w:val="28"/>
          <w:szCs w:val="28"/>
          <w:rtl w:val="true"/>
          <w:lang w:bidi="fa-IR"/>
        </w:rPr>
        <w:t>حضرت زینب در پاسخ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یلک یا بن مرجانه ان کان اخى طلب الخلافه فميراثه من ابيه و من جده و اما انت فاستعد لنفسک جوابا اذا كان القاضى الله تعالى والخصم محمداً صلی الله علیه وآله وسلم والسجن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پسر مرجانه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برادرم خلافت را طلب کرد پس میراث او از جانب پدر و جدش بود؛ و اما تو پس برای خودت جوابی آماده کن برای زمانی که قاضی خدای متعال و خصم حضرت محمد صلی الله علیه وآله وسلم و زندان جهنم است</w:t>
      </w:r>
      <w:r>
        <w:rPr>
          <w:rFonts w:eastAsia="IRNazanin" w:cs="IRNazanin"/>
          <w:color w:val="111111"/>
          <w:sz w:val="28"/>
          <w:szCs w:val="28"/>
          <w:rtl w:val="true"/>
          <w:lang w:bidi="fa-IR"/>
        </w:rPr>
        <w:t xml:space="preserve">. </w:t>
      </w:r>
      <w:r>
        <w:rPr>
          <w:rStyle w:val="FootnoteAnchor"/>
          <w:rtl w:val="true"/>
        </w:rPr>
        <w:footnoteReference w:id="245"/>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گفتگوها شجاعت و شهامت حضرت زینب علیها السلام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سخن خود، از ابن زیاد ستمگر و فاسد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 خدا و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 کند و سپس به اهانت ها و تهمت های او پاسخ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کوشش کرد اقدام امام حسین علیه السلام را صرفاً به درگیری برای کسب قدرت و گرفتن حکومت از یزید محدود کند و آنچه بر امام حسین علیه السلام گذشت را خواست خدا بخواند حضرت زینب علیها السلام حقیقت امر را نشان داد که اگر در اهداف امام حسین علیه السلام سرنگونی یزید و گرفتن حکومت وجود داشت حق امام و میراث پدر و جد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ابن زیاد باید برای محاکمه در دادگاه الهی در پیشگاه پیامبر و سرانجام عذاب در جهنم آماده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سخنان زینب علیها السلام صحنه را کاملاً تغییر داد، درست در شرایطی که عبیدالله بن زیاد می خواست مردم کوفه را با نمایش پیروز مرعوب سازد و خانواده پیامبر را تحقیر شده و </w:t>
      </w:r>
    </w:p>
    <w:p>
      <w:pPr>
        <w:pStyle w:val="BookText"/>
        <w:rPr/>
      </w:pPr>
      <w:r>
        <w:rPr>
          <w:rFonts w:ascii="IRNazanin" w:hAnsi="IRNazanin" w:eastAsia="IRNazanin"/>
          <w:color w:val="111111"/>
          <w:sz w:val="28"/>
          <w:sz w:val="28"/>
          <w:szCs w:val="28"/>
          <w:rtl w:val="true"/>
          <w:lang w:bidi="fa-IR"/>
        </w:rPr>
        <w:t>رنجدیده و خرد و خسته کند، با سخنان حضرت زینب صدای گریه و ضجه مردم بلند شد و این فریاد پشیمانی آنان و صدای شکست و ناراحتی درون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 مردم کوفه اندک چهره خود را می پوشانند مبادا در برابر نگاه پرشماتت فرزندان پیامبر قرار گیرند</w:t>
      </w:r>
      <w:r>
        <w:rPr>
          <w:rFonts w:eastAsia="IRNazanin" w:cs="IRNazanin"/>
          <w:color w:val="111111"/>
          <w:sz w:val="28"/>
          <w:szCs w:val="28"/>
          <w:rtl w:val="true"/>
          <w:lang w:bidi="fa-IR"/>
        </w:rPr>
        <w:t xml:space="preserve">. </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بیان وقایعی که در کربلا اتفاق افتاد و ماجراهایی که در روز عاشورا گذشته بود، معرفی شهیدان و اسیران، بهترین شکل مبارزه با حاکمیت یزید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فضای آلوده به تبلیغات زهرآگین و پرفریب و تحریفات دستگاه حکومتی امویان، زینب کبری به طور دقیق خاندان</w:t>
      </w:r>
    </w:p>
    <w:p>
      <w:pPr>
        <w:pStyle w:val="BookText"/>
        <w:rPr/>
      </w:pPr>
      <w:r>
        <w:rPr>
          <w:rFonts w:ascii="IRNazanin" w:hAnsi="IRNazanin" w:eastAsia="IRNazanin"/>
          <w:color w:val="111111"/>
          <w:sz w:val="28"/>
          <w:sz w:val="28"/>
          <w:szCs w:val="28"/>
          <w:rtl w:val="true"/>
          <w:lang w:bidi="fa-IR"/>
        </w:rPr>
        <w:t>پیامبر صلی الله علیه وآله وسلم و شهیدان و اسیران را معرفی نمود؛ و تبار و ریشه یزید و معاویه را شناساند؛ و گمراهان را به تأمل و پریشانی و درماندگی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بین راه کوفه تا شام در یکی از منازل بین راه که کارگزاران یزید و ابن زیاد با تبلیغات زهرآگین و ناروا مردم را به دیدن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خارجی که بر حکومت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خروج کرده و کشته شده است دعوت می کردند، و اسیران را بستگان همین خارجی معرفی می نمودند، زینب کبری علیها السلام در چنین شرایطی گریست و این ابیات را انشاء کرد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اتشهرونا في البريه عنوه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والدنا اوحى اليه جليل</w:t>
      </w:r>
    </w:p>
    <w:p>
      <w:pPr>
        <w:pStyle w:val="BookText"/>
        <w:rPr/>
      </w:pPr>
      <w:r>
        <w:rPr>
          <w:rFonts w:ascii="Amiri" w:hAnsi="Amiri" w:eastAsia="Amiri" w:cs="Amiri"/>
          <w:color w:val="111111"/>
          <w:sz w:val="28"/>
          <w:sz w:val="28"/>
          <w:szCs w:val="28"/>
          <w:rtl w:val="true"/>
          <w:lang w:bidi="ar-SA"/>
        </w:rPr>
        <w:t xml:space="preserve">كفرتم برب العرش ثم 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لم يجيكم فى الزمان رسول</w:t>
      </w:r>
    </w:p>
    <w:p>
      <w:pPr>
        <w:pStyle w:val="BookText"/>
        <w:rPr/>
      </w:pPr>
      <w:r>
        <w:rPr>
          <w:rFonts w:ascii="Amiri" w:hAnsi="Amiri" w:eastAsia="Amiri" w:cs="Amiri"/>
          <w:color w:val="111111"/>
          <w:sz w:val="28"/>
          <w:sz w:val="28"/>
          <w:szCs w:val="28"/>
          <w:rtl w:val="true"/>
          <w:lang w:bidi="ar-SA"/>
        </w:rPr>
        <w:t xml:space="preserve">لكم فى لظى يوم المعاد عويل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الحاكم اله العرش يا شرامه</w:t>
      </w:r>
    </w:p>
    <w:p>
      <w:pPr>
        <w:pStyle w:val="BookText"/>
        <w:rPr/>
      </w:pPr>
      <w:r>
        <w:rPr>
          <w:rFonts w:ascii="IRNazanin" w:hAnsi="IRNazanin" w:eastAsia="IRNazanin"/>
          <w:color w:val="111111"/>
          <w:sz w:val="28"/>
          <w:sz w:val="28"/>
          <w:szCs w:val="28"/>
          <w:rtl w:val="true"/>
          <w:lang w:bidi="fa-IR"/>
        </w:rPr>
        <w:t>آیا ما را به خشونت و زورگویی در بین مردم مشهور کردید در حالی که خدای جلیل به پدر و مادر ما وحی نمود؟</w:t>
      </w:r>
    </w:p>
    <w:p>
      <w:pPr>
        <w:pStyle w:val="BookText"/>
        <w:rPr/>
      </w:pPr>
      <w:r>
        <w:rPr>
          <w:rFonts w:ascii="IRNazanin" w:hAnsi="IRNazanin" w:eastAsia="IRNazanin"/>
          <w:color w:val="111111"/>
          <w:sz w:val="28"/>
          <w:sz w:val="28"/>
          <w:szCs w:val="28"/>
          <w:rtl w:val="true"/>
          <w:lang w:bidi="fa-IR"/>
        </w:rPr>
        <w:t>به پروردگار و خدای عرش سپس پیامبر او کافر شدید به گونه ای که گویا در این زمان فرستاده ای شما را 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حاکم خدای عرشای بدترین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روز قیامت در جهنم و دوزخ شیون و گریه و زاری است</w:t>
      </w:r>
      <w:r>
        <w:rPr>
          <w:rFonts w:eastAsia="IRNazanin" w:cs="IRNazanin"/>
          <w:color w:val="111111"/>
          <w:sz w:val="28"/>
          <w:szCs w:val="28"/>
          <w:rtl w:val="true"/>
          <w:lang w:bidi="fa-IR"/>
        </w:rPr>
        <w:t xml:space="preserve">. </w:t>
      </w:r>
      <w:r>
        <w:rPr>
          <w:rStyle w:val="FootnoteAnchor"/>
          <w:rtl w:val="true"/>
        </w:rPr>
        <w:footnoteReference w:id="247"/>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که اهل بیت علیهم السلام بر مجلس یزید بن معاویه در شام وارد شدند یزید فرمان داد تا سر مبارک امام حسین علیه السلام را در طشتی در پیش روی او نهادند و اهل بیت را در پشت سر نشاندند تا به سر حسین علیه السلام نگاه کنند و یزید با چوب دستی که در دست داشت به دو دندان بالا و </w:t>
      </w:r>
    </w:p>
    <w:p>
      <w:pPr>
        <w:pStyle w:val="BookText"/>
        <w:rPr/>
      </w:pPr>
      <w:r>
        <w:rPr>
          <w:rFonts w:ascii="IRNazanin" w:hAnsi="IRNazanin" w:eastAsia="IRNazanin"/>
          <w:color w:val="111111"/>
          <w:sz w:val="28"/>
          <w:sz w:val="28"/>
          <w:szCs w:val="28"/>
          <w:rtl w:val="true"/>
          <w:lang w:bidi="fa-IR"/>
        </w:rPr>
        <w:t>دو دندان پایین آن حضرت میزد و با خواندن اشعاری اظهار خوشحالی و سرور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حضرت زینب که بر سر مقدس آن حضرت افتاد، با ناله ای جانسوز و صدای حزینی که دل ها را جریحه دار می کرد، صدا زد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حسین، ای حبیب رسول خدا و ای فرزند مکه و منا ای فرزند دلبند فاطمه زهرا سرور بانوان، ای فرزند دختر مصطفی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مورخین درباره این صحنه نوشته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فابکت والله كل من كان فى المجلس و يزيد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لعان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زینب هر که را در مجلس بود به گریه درآورد و 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لعنت خدا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بود</w:t>
      </w:r>
      <w:r>
        <w:rPr>
          <w:rFonts w:eastAsia="IRNazanin" w:cs="IRNazanin"/>
          <w:color w:val="111111"/>
          <w:sz w:val="28"/>
          <w:szCs w:val="28"/>
          <w:rtl w:val="true"/>
          <w:lang w:bidi="fa-IR"/>
        </w:rPr>
        <w:t xml:space="preserve">. </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به دنبال این سخنان کوتاه زینب بود که زمینه اعتراض مردم به یزید فراهم شد؛ و از میان مردم ابو برزه اسلمی یزید را نکوهش کرد، که یزید فرمان داد او را بر روی زمین کشیدند و از مجلس بیرون انداختند</w:t>
      </w:r>
      <w:r>
        <w:rPr>
          <w:rFonts w:eastAsia="IRNazanin" w:cs="IRNazanin"/>
          <w:color w:val="111111"/>
          <w:sz w:val="28"/>
          <w:szCs w:val="28"/>
          <w:rtl w:val="true"/>
          <w:lang w:bidi="fa-IR"/>
        </w:rPr>
        <w:t xml:space="preserve">. </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 xml:space="preserve">در همان مجلس، به نقل مقاتل معتبر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فقامت زينب بنت علی بن ابی طالب و امها فاطمه بنت رسول الله وقالت 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دختر علی بن ابی طالب که مادرش فاطمه دختر پیامبر خدا است، بپا خاست و خطبه مفصلی خواند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بخشی از آن خطبه گفت امن العدل يابن الطلقاء؟ تخدیرک حرایرک و اما یک و سوقک بنات رسول الله سبایا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از طریق عدالت است ای پسر طلقاء </w:t>
      </w:r>
      <w:r>
        <w:rPr>
          <w:rStyle w:val="FootnoteAnchor"/>
          <w:rtl w:val="true"/>
        </w:rPr>
        <w:footnoteReference w:id="250"/>
      </w:r>
      <w:r>
        <w:rPr>
          <w:rFonts w:ascii="IRNazanin" w:hAnsi="IRNazanin" w:eastAsia="IRNazanin"/>
          <w:color w:val="111111"/>
          <w:sz w:val="28"/>
          <w:sz w:val="28"/>
          <w:szCs w:val="28"/>
          <w:rtl w:val="true"/>
          <w:lang w:bidi="fa-IR"/>
        </w:rPr>
        <w:t>که زنان و کنیزان خود را در پس پرده داری و دختران رسول خدا صلی الله علیه وآله وسلم را اسیران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ادامه نفرین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خذلنا بحقنا و انتقم ممن ظلمنا و احلل غضبک بمن سفک دماینا و قتل حماتنا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بارالها بگیر حق ما را و انتقام بگیر از هر کس به ما ستم کرد و نازل گردان غضب خود را بر هر که خون ما را ریخت و حامیان </w:t>
      </w:r>
    </w:p>
    <w:p>
      <w:pPr>
        <w:pStyle w:val="BookText"/>
        <w:rPr/>
      </w:pPr>
      <w:r>
        <w:rPr>
          <w:rFonts w:ascii="IRNazanin" w:hAnsi="IRNazanin" w:eastAsia="IRNazanin"/>
          <w:color w:val="111111"/>
          <w:sz w:val="28"/>
          <w:sz w:val="28"/>
          <w:szCs w:val="28"/>
          <w:rtl w:val="true"/>
          <w:lang w:bidi="fa-IR"/>
        </w:rPr>
        <w:t>ما را کشت</w:t>
      </w:r>
      <w:r>
        <w:rPr>
          <w:rFonts w:eastAsia="IRNazanin" w:cs="IRNazanin"/>
          <w:color w:val="111111"/>
          <w:sz w:val="28"/>
          <w:szCs w:val="28"/>
          <w:rtl w:val="true"/>
          <w:lang w:bidi="fa-IR"/>
        </w:rPr>
        <w:t xml:space="preserve">. </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 xml:space="preserve">در بخشی از سخنرانی به یزید چنین هشدار می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سیعلم من سول لک امکنک من رقاب المسلیمن بیس للظالمين بدلاً وايكم شر مكانا و اضعف جندا و لین جرت على الدواهى مخاطبتك مع انى و الله یا عدو الله وابن عدوه لاستصغر قدرک و استعظم تقریع و استکثر توبیخک لكن العيون عبرى والصدور حرى، الا فالعجب كل العجب لقتل حزب الله النجباء بحزب الشيطان الطلقاء، فهذه الايدى تنطف من دماينا والافواه تتحلب من لحومنا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تو را گمراه کرد و فریب داد و تو را بر مسلمانان مسلط ساخت به زودی خواهد دانست که برای ستمگران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و او و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جزای بدی است؛ و کدام یک از شما مکان و جایگاهش برتر و لشگرش ضعیف تر و ناتوان تر است؛ و گرچه اندوه ها و پیشامدهای روزگار مرا به سخن گفتن با تو واداشت؛ با اینکه همانا من ای دشمن خدا و فرزند دشمن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هر آینه قدر و اندازه تو را کوچک و ناچیز می شمارم و ملامت کردن تو را بسیار می دانم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حتی قابل ملامت 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توبیخ و سرزنش تو را بسیار می دانم، ولی افسوس که چشم ها پر از اشک و سینه ها سوزان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 و به خود آی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شگفتا و جای بسیار شگفتی است برای کشته شدن لشگر خدا که نجباء و گرامی اند، به دست لشگر شیطان که آزاد شدگان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دست ها، خون های ما می چکد، و از این دهان ها گوشت های ما سرازیر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خطبه خویش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فکدکیدک واسع سعیک و ناصب جهدک فوالله لا تمحو ذكرنا و لا تميت و حینا و لا تدرک آمدنا و لا تدحض عنك عارها </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ای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مکر و فریب و کید خود دست برندار و سعی و کوششت را به کارگیر و تمام عداوت و دشمنیات را به کار گیر؛ پس به خدا سوگند نمی توانی ذکر و یاد ما را نابود کنی و و حی ما را از بین ببری و بمیرانی؛ و پایان کار ما را که سعادت همیشگی است نمی یابی و عیب و ننگ کارهایت را نمی توانی از خودت دور کنی</w:t>
      </w:r>
      <w:r>
        <w:rPr>
          <w:rFonts w:eastAsia="IRNazanin" w:cs="IRNazanin"/>
          <w:color w:val="111111"/>
          <w:sz w:val="28"/>
          <w:szCs w:val="28"/>
          <w:rtl w:val="true"/>
          <w:lang w:bidi="fa-IR"/>
        </w:rPr>
        <w:t xml:space="preserve">. </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 xml:space="preserve">حضرت زینب با این سخنان خویش ماهیت معاویه و یزید را افشا می نماید و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حزب شیطان می داند؛ و آنان را چنان تحقیر می کند و کوچک می شمارد که حتی قابل توبیخ و سرزنش نمی شمارد؛ قدرت یزید را نامشروع و غاصبانه و ننگین و به زور و فریب معاویه بر مردم تحمیل شده است می شناسد؛ و اهل بیت علیهم السلام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مهبط وحی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الگوی جاویدان که یادشان ماندگار خواهد بود توصیف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مجلس یزید، مردی سرخ روی از مردم شام به جناب فاطمه بنت الحسین علیها السلام نظر کرد و از یزید درخواست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هب لي هذه الجاريه این دخترک را به من ببخش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فاطمه بنت الحسین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سخن را شنیدم به خود لرزیدم و گمان کردم چنین کاری خواهد شد؛ پس جامه عمه ام زینب را گرفتم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یتیم شدم و اکنون باید کنیز مردم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شرایط حضرت زینب رو به آن مرد شامی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کذبت والله و لؤمت، والله ما ذاک لک و 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دروغ گفتی و ملامت کرده شدی؛ و خود را پست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این کار برای تو و یزید صورت نبندد؛ و هیچ یک اختیار چنین امری ندارید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فغضب یزید و قالک کذبت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ذلک لی و لو شيت ان افعل لفعلت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خشمگین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کار برای من رواست، اگر بخواهم انجام خواهم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زینب علیها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ما جعل الله ذلك لك الا تخرج من ملتنا و تدین بغیر دیننا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سخن باطل و نادرست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چنین نیست، به خدا سوگند خداوند آن را برای تو قرار نداده، مگر آنکه از ملت ما بیرون روی و به دینی غیر از دین ما در آیی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فاستطار یزید غضباً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ایای تستقبلين بهذا الكلام؟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خشم یزید زیادتر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سخن به من روی می آوری؟ در پیش روی من چنین سخن می گویی؟ پدر و برادرت از دین خارج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 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ابی و اخی اهتديت انت و ابوک و جدک ان کنت مسلماً</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زینب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دین پدر و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پدر و جدت هدایت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مسلمان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گفتی ای دشمن خدا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زینب علیها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یزید اکنون تو امیر و پادشاهی و هرچه می خواهی از روی ستم، فحش و دشنام می دهی و ما را مقهور می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یزید شرم کرد و ساکت شد</w:t>
      </w:r>
      <w:r>
        <w:rPr>
          <w:rFonts w:eastAsia="IRNazanin" w:cs="IRNazanin"/>
          <w:color w:val="111111"/>
          <w:sz w:val="28"/>
          <w:szCs w:val="28"/>
          <w:rtl w:val="true"/>
          <w:lang w:bidi="fa-IR"/>
        </w:rPr>
        <w:t xml:space="preserve">. </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 xml:space="preserve">اعلام الورى باعلام الهدى، ص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خاتون دوسرا، ص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مرد شامی دوباره سخن خود را اعاده کرد، 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شو خدا مرگت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شامی از یزید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کیستند؟ 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فاطمه دختر حسین و این دختر علی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شامی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پسر فاطمه و علی پسر ابو طالب؟ 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مرد شامی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خداوند بر تو ای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عترت پیغمبر خود را می کشی و ذریه او را اسیر می کنی؟ به خدا سوگند من گمان می کردم اینان از اسیران روم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تو را نیز به ایشان می 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 کرد او را گردن زدند</w:t>
      </w:r>
      <w:r>
        <w:rPr>
          <w:rFonts w:eastAsia="IRNazanin" w:cs="IRNazanin"/>
          <w:color w:val="111111"/>
          <w:sz w:val="28"/>
          <w:szCs w:val="28"/>
          <w:rtl w:val="true"/>
          <w:lang w:bidi="fa-IR"/>
        </w:rPr>
        <w:t xml:space="preserve">. </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اللهوف على قتلى الطفوف، ص</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منتهى الآمال،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313</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همه این صحنه ها، خط بیدارگری، افشاگری، رسوا کردن دشمنان و پاسخ گویی به آنان، مبارزه با یاوه گویی های آنان و آثار و پیامدهای آن روشن و آشکار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بانوی متفکر اهل سنت، دکتر عایشه بنت الشاطی درباره این نقش زینب علیها السلام در افشارگری و درگیری با ستم گران و نابودی آنان، چنین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 زینب بعد از برادر شهیدش بیش از یک سال و نیم زندگی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همین مدت کوتاه، توانست جریان تاریخ را تغییر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بنی امیه گمان می کردند که کشته شدن حسین و تمام خاندان او آخرین فصل داستان شیعیان او بوده است؛ و این گمان از راه مبالغه یا نادانی نبود، زیرا پس از این که مردان ایشان نابود شده و از آنان غیر از دختران یتیم و بیوه زنان کسی باقی نمانده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گمان نمی رفت که باز، کسی از خاندان علی قیام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نگذاشت که یزید و ابن زیاد و بنی امیه، لذت پیروزی را احساس کنند؛ و قبل از وفات خویش، قطرات زهر کشنده را در جام پیروزمندان فروریخت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شادی آنان دوامی نیافت و پیروزی شان موقتی و ناپایدار شد؛ و طولی نکشید که بالاخره به شکست و هزیمت و برچیده شدن دولت بنی امیه منتهی گردید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هنوز زینب از مجلس یزید خارج نشده احساس نمود که شادی و سروری که از </w:t>
      </w:r>
      <w:bookmarkStart w:id="244" w:name="pg9467_94690"/>
    </w:p>
    <w:p>
      <w:pPr>
        <w:pStyle w:val="BookText"/>
        <w:rPr/>
      </w:pPr>
      <w:bookmarkEnd w:id="244"/>
      <w:r>
        <w:rPr>
          <w:rFonts w:ascii="IRNazanin" w:hAnsi="IRNazanin" w:eastAsia="IRNazanin"/>
          <w:color w:val="111111"/>
          <w:sz w:val="28"/>
          <w:sz w:val="28"/>
          <w:szCs w:val="28"/>
          <w:rtl w:val="true"/>
          <w:lang w:bidi="fa-IR"/>
        </w:rPr>
        <w:t>کشته شدن حسین به یزید دست داده بود مبدل به گرفتگی نهایی شده است؛ و همین ملال خاطر بود که بعدها رو به ازدیاد نهاد تا این که به ندامت و پشیمانی مبدل گردید و سه سال تمام صفای زندگی او را تیره و مکدر ساخت و از آن آفت بسیاری به ابن زیاد رسید</w:t>
      </w:r>
      <w:r>
        <w:rPr>
          <w:rFonts w:eastAsia="IRNazanin" w:cs="IRNazanin"/>
          <w:color w:val="111111"/>
          <w:sz w:val="28"/>
          <w:szCs w:val="28"/>
          <w:rtl w:val="true"/>
          <w:lang w:bidi="fa-IR"/>
        </w:rPr>
        <w:t xml:space="preserve">. </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معمار بزرگ انقلاب اسلامی امام خمینی رحمه الله علیه در ترسیم مبارزات زینب کبری می 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 روز زن است، روز زنی که عالم به او افتخار دارد، روز زنی است که دخترش در مقابل حکومت های جبار ایستاد و آن خطبه را خواند و آن حرف را زد، آن حرف ها را زد که همه می 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در مقابل یک جباری ایستاد که مردها نفس می کشیدند همه را می کشتند، ایستاد و محکوم کرد حکومت را، یزید را محکوم کرد، به یزید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قابل آدم نیستی، تو انسان نیستی، زن یک همچو مقامی باید داشته باشد</w:t>
      </w:r>
      <w:r>
        <w:rPr>
          <w:rFonts w:eastAsia="IRNazanin" w:cs="IRNazanin"/>
          <w:color w:val="111111"/>
          <w:sz w:val="28"/>
          <w:szCs w:val="28"/>
          <w:rtl w:val="true"/>
          <w:lang w:bidi="fa-IR"/>
        </w:rPr>
        <w:t xml:space="preserve">.» </w:t>
      </w:r>
      <w:r>
        <w:rPr>
          <w:rStyle w:val="FootnoteAnchor"/>
          <w:rtl w:val="true"/>
        </w:rPr>
        <w:footnoteReference w:id="256"/>
      </w:r>
    </w:p>
    <w:p>
      <w:pPr>
        <w:pStyle w:val="Heading3"/>
        <w:numPr>
          <w:ilvl w:val="2"/>
          <w:numId w:val="1"/>
        </w:numPr>
        <w:rPr/>
      </w:pPr>
      <w:bookmarkStart w:id="245" w:name="__RefHeading___Toc6133080_2870459653"/>
      <w:bookmarkStart w:id="246" w:name="_Toc92"/>
      <w:bookmarkEnd w:id="245"/>
      <w:r>
        <w:rPr>
          <w:rtl w:val="true"/>
        </w:rPr>
        <w:t>سیمای زینب کبری در آیینه کلام و رفتار معصومین علیهم السلام</w:t>
      </w:r>
      <w:bookmarkEnd w:id="246"/>
    </w:p>
    <w:p>
      <w:pPr>
        <w:pStyle w:val="BookText"/>
        <w:rPr/>
      </w:pPr>
      <w:r>
        <w:rPr>
          <w:rFonts w:ascii="IRNazanin" w:hAnsi="IRNazanin" w:eastAsia="IRNazanin"/>
          <w:color w:val="111111"/>
          <w:sz w:val="28"/>
          <w:sz w:val="28"/>
          <w:szCs w:val="28"/>
          <w:rtl w:val="true"/>
          <w:lang w:bidi="fa-IR"/>
        </w:rPr>
        <w:t xml:space="preserve">بهترین راه ها برای شناخت سیمای تابناک حضرت زینب دو راه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او، از راه توجه به تاریخ زندگانی او و درک احکام او و بررسی رفتار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او در آیینه کلام معصومین علیهم السلام درباره او و برخورد آنان با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آغاز مقاله بانگاهی اجمالی به زندگانی و کلام و رفتار زینب کبری، گامی در راه شناخت این نمونه عمل و الگوی بزرگ و اسوه حسنه برداشتیم و اکنون در پرتو کلام و رفتار پیامبر و امامان علیهم السلام پیرامون زینب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شناخت بیشتر آن حضرت گام بر می داریم</w:t>
      </w:r>
      <w:r>
        <w:rPr>
          <w:rFonts w:eastAsia="IRNazanin" w:cs="IRNazanin"/>
          <w:color w:val="111111"/>
          <w:sz w:val="28"/>
          <w:szCs w:val="28"/>
          <w:rtl w:val="true"/>
          <w:lang w:bidi="fa-IR"/>
        </w:rPr>
        <w:t>.</w:t>
      </w:r>
    </w:p>
    <w:p>
      <w:pPr>
        <w:pStyle w:val="Heading3"/>
        <w:numPr>
          <w:ilvl w:val="2"/>
          <w:numId w:val="1"/>
        </w:numPr>
        <w:rPr/>
      </w:pPr>
      <w:bookmarkStart w:id="247" w:name="__RefHeading___Toc6133082_2870459653"/>
      <w:bookmarkStart w:id="248" w:name="_Toc93"/>
      <w:bookmarkEnd w:id="247"/>
      <w:r>
        <w:rPr>
          <w:rtl w:val="true"/>
        </w:rPr>
        <w:t>پیامبر اسلام صلی الله علیه وآله وسلم و زینب علیها السلام</w:t>
      </w:r>
      <w:bookmarkEnd w:id="248"/>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که زینب به دنیا آمد پیامبر اسلام در سفر بودند، حضرت فاطمه علیها السلام از همسر خود علی بن ابی طالب علیه السلام درخواست کرد نامی برای نوزاد انتخاب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صبر کرد تا رسول خدا صلی الله علیه وآله وسلم از مسافرت بازگشتند، تقاضا نمود که نام فرزند را برگزینند، و پیامبر </w:t>
      </w:r>
      <w:bookmarkStart w:id="249" w:name="pg9467_94691"/>
    </w:p>
    <w:p>
      <w:pPr>
        <w:pStyle w:val="BookText"/>
        <w:rPr/>
      </w:pPr>
      <w:bookmarkEnd w:id="249"/>
      <w:r>
        <w:rPr>
          <w:rFonts w:ascii="IRNazanin" w:hAnsi="IRNazanin" w:eastAsia="IRNazanin"/>
          <w:color w:val="111111"/>
          <w:sz w:val="28"/>
          <w:sz w:val="28"/>
          <w:szCs w:val="28"/>
          <w:rtl w:val="true"/>
          <w:lang w:bidi="fa-IR"/>
        </w:rPr>
        <w:t>اسلام صلی الله علیه وآله وسلم هم با بهره گیری از وحی الهی نام زینب را برای نوزاد تعیین کردند</w:t>
      </w:r>
      <w:r>
        <w:rPr>
          <w:rFonts w:eastAsia="IRNazanin" w:cs="IRNazanin"/>
          <w:color w:val="111111"/>
          <w:sz w:val="28"/>
          <w:szCs w:val="28"/>
          <w:rtl w:val="true"/>
          <w:lang w:bidi="fa-IR"/>
        </w:rPr>
        <w:t xml:space="preserve">. </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 xml:space="preserve">خاتون دوسرا، ص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از کتاب زینب کبری تألیف شیخ جعفر نقدی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دکتر عایشه بنت الشاطی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بطله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نام گذاری حضرت زینب چنین اظهار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نام دختر بزرگ پیغمبر اسلام بود که با ابوالعاص بن ربیع 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بین راه مکه و مدینه بر اثر حادثه ای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حادثه این بود که یکی از کفار ضربه ای به شکم زینب زد و بر اثر آن جنینی را که در رحم داشت سقط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زینب، پیغمبر خدا را آزرده و غمگین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نوه دختری آن حضرت به دنیا آمد او را به نام دختر خویش، زینب نامید</w:t>
      </w:r>
      <w:r>
        <w:rPr>
          <w:rFonts w:eastAsia="IRNazanin" w:cs="IRNazanin"/>
          <w:color w:val="111111"/>
          <w:sz w:val="28"/>
          <w:szCs w:val="28"/>
          <w:rtl w:val="true"/>
          <w:lang w:bidi="fa-IR"/>
        </w:rPr>
        <w:t xml:space="preserve">. </w:t>
      </w:r>
      <w:r>
        <w:rPr>
          <w:rStyle w:val="FootnoteAnchor"/>
          <w:rtl w:val="true"/>
        </w:rPr>
        <w:footnoteReference w:id="258"/>
      </w:r>
    </w:p>
    <w:p>
      <w:pPr>
        <w:pStyle w:val="Heading3"/>
        <w:numPr>
          <w:ilvl w:val="2"/>
          <w:numId w:val="1"/>
        </w:numPr>
        <w:rPr/>
      </w:pPr>
      <w:bookmarkStart w:id="250" w:name="__RefHeading___Toc6133084_2870459653"/>
      <w:bookmarkStart w:id="251" w:name="_Toc94"/>
      <w:bookmarkEnd w:id="250"/>
      <w:r>
        <w:rPr>
          <w:rtl w:val="true"/>
        </w:rPr>
        <w:t>گریه پیامبر صلی الله علیه وآله وسلم</w:t>
      </w:r>
      <w:bookmarkEnd w:id="251"/>
    </w:p>
    <w:p>
      <w:pPr>
        <w:pStyle w:val="BookText"/>
        <w:rPr/>
      </w:pPr>
      <w:r>
        <w:rPr>
          <w:rFonts w:ascii="IRNazanin" w:hAnsi="IRNazanin" w:eastAsia="IRNazanin"/>
          <w:color w:val="111111"/>
          <w:sz w:val="28"/>
          <w:sz w:val="28"/>
          <w:szCs w:val="28"/>
          <w:rtl w:val="true"/>
          <w:lang w:bidi="fa-IR"/>
        </w:rPr>
        <w:t>هنگامی که علی علیه السلام توسط حسین علیه السلام از ولادت فرزند خود زینب اطلاع یافت گریست و حسین علیه السلام نیز بر اثر گریه پدر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پدر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کردی؟ امام پاسخ او را به آینده واگذاشت، زمانی که زینب به حضور رسول خدا صلی الله علیه وآله وسلم آوردند ایشان نیز گریست، قنداقه زینب را به دست گرفت و صورت او را بوسید و گریه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نیز که برای کمک به امر نام گذاری آمده بود 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نوزاد در زندگی، مصایب فراوان خواهد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مصیبت از دست دادن پیامبر، مصیبت مادر، مصیبت پدر، مصیبت برادرش حسن، عزادار و سوگوار خواهد بود؛ و از همه بزرگ تر، مصیبت برادرش حسین علیه السلام در کربلا است</w:t>
      </w:r>
      <w:r>
        <w:rPr>
          <w:rFonts w:eastAsia="IRNazanin" w:cs="IRNazanin"/>
          <w:color w:val="111111"/>
          <w:sz w:val="28"/>
          <w:szCs w:val="28"/>
          <w:rtl w:val="true"/>
          <w:lang w:bidi="fa-IR"/>
        </w:rPr>
        <w:t xml:space="preserve">. </w:t>
      </w:r>
      <w:r>
        <w:rPr>
          <w:rStyle w:val="FootnoteAnchor"/>
          <w:rtl w:val="true"/>
        </w:rPr>
        <w:footnoteReference w:id="259"/>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سید محسن امین در اعیان الشیعه دربارۀ زینب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سمیت ام المصايب و حق لها ان تسمى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زینب ام المصايب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مصیبت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و حق و شایسته است برای او که به آن نامیده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سپس برخی از مصایب بزرگی که بر زینب وارد شده را می آورد</w:t>
      </w:r>
      <w:r>
        <w:rPr>
          <w:rFonts w:eastAsia="IRNazanin" w:cs="IRNazanin"/>
          <w:color w:val="111111"/>
          <w:sz w:val="28"/>
          <w:szCs w:val="28"/>
          <w:rtl w:val="true"/>
          <w:lang w:bidi="fa-IR"/>
        </w:rPr>
        <w:t xml:space="preserve">. </w:t>
      </w:r>
      <w:r>
        <w:rPr>
          <w:rStyle w:val="FootnoteAnchor"/>
          <w:rtl w:val="true"/>
        </w:rPr>
        <w:footnoteReference w:id="260"/>
      </w:r>
      <w:bookmarkStart w:id="252" w:name="pg9467_94692"/>
    </w:p>
    <w:p>
      <w:pPr>
        <w:pStyle w:val="Heading3"/>
        <w:numPr>
          <w:ilvl w:val="2"/>
          <w:numId w:val="1"/>
        </w:numPr>
        <w:rPr/>
      </w:pPr>
      <w:bookmarkStart w:id="253" w:name="__RefHeading___Toc6133086_2870459653"/>
      <w:bookmarkStart w:id="254" w:name="_Toc95"/>
      <w:bookmarkEnd w:id="252"/>
      <w:bookmarkEnd w:id="253"/>
      <w:r>
        <w:rPr>
          <w:rtl w:val="true"/>
        </w:rPr>
        <w:t>ثواب گریه بر مصایب زینب علیها السلام</w:t>
      </w:r>
      <w:bookmarkEnd w:id="254"/>
    </w:p>
    <w:p>
      <w:pPr>
        <w:pStyle w:val="BookText"/>
        <w:rPr/>
      </w:pPr>
      <w:r>
        <w:rPr>
          <w:rFonts w:ascii="IRNazanin" w:hAnsi="IRNazanin" w:eastAsia="IRNazanin"/>
          <w:color w:val="111111"/>
          <w:sz w:val="28"/>
          <w:sz w:val="28"/>
          <w:szCs w:val="28"/>
          <w:rtl w:val="true"/>
          <w:lang w:bidi="fa-IR"/>
        </w:rPr>
        <w:t xml:space="preserve">هنگامی که جبرئیل از مصایب و سختی ها و غم و اندوه ها و مشکلاتی که بر زینب وارد خواهد شد خبر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فبکی النبی صلى الله عليه وسلم و قالك من بكى على مصايب هذه البنت كان كمن بكى على اخويها الحسن والحسین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گریست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بر مصیبت و اندوه این دختر گریه کند، ثواب و پاداش او نزد خدای متعال، مانند کسی است که بر دو برادرش حسن و حسین گریه کند</w:t>
      </w:r>
      <w:r>
        <w:rPr>
          <w:rFonts w:eastAsia="IRNazanin" w:cs="IRNazanin"/>
          <w:color w:val="111111"/>
          <w:sz w:val="28"/>
          <w:szCs w:val="28"/>
          <w:rtl w:val="true"/>
          <w:lang w:bidi="fa-IR"/>
        </w:rPr>
        <w:t xml:space="preserve">. </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روشن است که گریه بر مصایب اهل بیت و گریستن بر زینب علیها السلام نشانه همدردی و همراهی با آنان و اعلام و فاداری نسبت به آرمان آنان، و آینه بیانگر تولی و تبری و مرتبه ای از مراتب محبت اهل بیت و تنفر از دشمنان آنان و اظهار آمادگی برای پیروی از آنان و الگو و سر مشق قرار دادن آنان است</w:t>
      </w:r>
      <w:r>
        <w:rPr>
          <w:rFonts w:eastAsia="IRNazanin" w:cs="IRNazanin"/>
          <w:color w:val="111111"/>
          <w:sz w:val="28"/>
          <w:szCs w:val="28"/>
          <w:rtl w:val="true"/>
          <w:lang w:bidi="fa-IR"/>
        </w:rPr>
        <w:t>.</w:t>
      </w:r>
    </w:p>
    <w:p>
      <w:pPr>
        <w:pStyle w:val="Heading3"/>
        <w:numPr>
          <w:ilvl w:val="2"/>
          <w:numId w:val="1"/>
        </w:numPr>
        <w:rPr/>
      </w:pPr>
      <w:bookmarkStart w:id="255" w:name="__RefHeading___Toc6133088_2870459653"/>
      <w:bookmarkStart w:id="256" w:name="_Toc96"/>
      <w:bookmarkEnd w:id="255"/>
      <w:r>
        <w:rPr>
          <w:rtl w:val="true"/>
        </w:rPr>
        <w:t>احترام امامان بر زینب علیها السلام</w:t>
      </w:r>
      <w:bookmarkEnd w:id="256"/>
    </w:p>
    <w:p>
      <w:pPr>
        <w:pStyle w:val="BookText"/>
        <w:rPr/>
      </w:pPr>
      <w:r>
        <w:rPr>
          <w:rFonts w:ascii="IRNazanin" w:hAnsi="IRNazanin" w:eastAsia="IRNazanin"/>
          <w:color w:val="111111"/>
          <w:sz w:val="28"/>
          <w:sz w:val="28"/>
          <w:szCs w:val="28"/>
          <w:rtl w:val="true"/>
          <w:lang w:bidi="fa-IR"/>
        </w:rPr>
        <w:t>یحیی مازنی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مدت و زمان بسیاری در مدینه در جوار و همسایگی علی بن ابی طالب علیه السلام و نزدیک خانه ای که زینب در آن زندگی می کرد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هرگز بدن و روی زینب را ندیدم و صدایش را نشنیدم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می خواست به زیارت قبر جدش رسول</w:t>
      </w:r>
    </w:p>
    <w:p>
      <w:pPr>
        <w:pStyle w:val="BookText"/>
        <w:rPr/>
      </w:pPr>
      <w:r>
        <w:rPr>
          <w:rFonts w:ascii="IRNazanin" w:hAnsi="IRNazanin" w:eastAsia="IRNazanin"/>
          <w:color w:val="111111"/>
          <w:sz w:val="28"/>
          <w:sz w:val="28"/>
          <w:szCs w:val="28"/>
          <w:rtl w:val="true"/>
          <w:lang w:bidi="fa-IR"/>
        </w:rPr>
        <w:t>خدا صلی الله علیه وآله وسلم برود، شب می رفت و امام حسن علیه السلام جانب راست و اما حسین علیه السلام جانب چپ و امیرالمؤمنین علیه السلام در جلوی او حرکت می کرد و هنگامی که به قبر شریف می رسیدند امير المؤمنين علیه السلام از زینب پیشی می گرفت و چراغ را خاموش می کرد و یکبار امام حسن علیه السلام سبب آن را پرسید، امام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اخشى ان ينظر احد الى شخص اختک 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ترسم کسی به شخص خواهرت زینب نگاه کند</w:t>
      </w:r>
      <w:r>
        <w:rPr>
          <w:rFonts w:eastAsia="IRNazanin" w:cs="IRNazanin"/>
          <w:color w:val="111111"/>
          <w:sz w:val="28"/>
          <w:szCs w:val="28"/>
          <w:rtl w:val="true"/>
          <w:lang w:bidi="fa-IR"/>
        </w:rPr>
        <w:t xml:space="preserve">. </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هنگامی که امام حسن علیه السلام شنید خواهرش زینب علیها السلام می آید، در حالی که سخت بیمار بود و پاره های جگر آن حضرت داخل تشت می ریخت، فرمان داد که تشت را بردارند، زیرا نمی خواست خواهرش با دیدن آن ناراحت و افسرده گردد</w:t>
      </w:r>
      <w:r>
        <w:rPr>
          <w:rFonts w:eastAsia="IRNazanin" w:cs="IRNazanin"/>
          <w:color w:val="111111"/>
          <w:sz w:val="28"/>
          <w:szCs w:val="28"/>
          <w:rtl w:val="true"/>
          <w:lang w:bidi="fa-IR"/>
        </w:rPr>
        <w:t xml:space="preserve">. </w:t>
      </w:r>
      <w:r>
        <w:rPr>
          <w:rStyle w:val="FootnoteAnchor"/>
          <w:rtl w:val="true"/>
        </w:rPr>
        <w:footnoteReference w:id="263"/>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نوشته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الحسین علیه السلام كان اذا زارته زينب، يقوم اجلالاً لها وكان يجلسها في </w:t>
      </w:r>
      <w:bookmarkStart w:id="257" w:name="pg9467_94693"/>
    </w:p>
    <w:p>
      <w:pPr>
        <w:pStyle w:val="BookText"/>
        <w:rPr/>
      </w:pPr>
      <w:bookmarkEnd w:id="257"/>
      <w:r>
        <w:rPr>
          <w:rFonts w:ascii="IRNazanin" w:hAnsi="IRNazanin" w:eastAsia="IRNazanin"/>
          <w:color w:val="111111"/>
          <w:sz w:val="28"/>
          <w:sz w:val="28"/>
          <w:szCs w:val="28"/>
          <w:rtl w:val="true"/>
          <w:lang w:bidi="fa-IR"/>
        </w:rPr>
        <w:t>مکانه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زینب علیها السلام امام حسین علیه السلام را زیارت و دیدار می نمود آن حضرت برای تعظیم و بزرگداشت خواهرش بپا می ایستاد و او را در جای خود می نشاند</w:t>
      </w:r>
      <w:r>
        <w:rPr>
          <w:rFonts w:eastAsia="IRNazanin" w:cs="IRNazanin"/>
          <w:color w:val="111111"/>
          <w:sz w:val="28"/>
          <w:szCs w:val="28"/>
          <w:rtl w:val="true"/>
          <w:lang w:bidi="fa-IR"/>
        </w:rPr>
        <w:t xml:space="preserve">. </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 xml:space="preserve">علامه سید جعفر آل بحر العلوم طباطبایی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تحفه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زینب علیها السلام چنین اظهار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یکفی فی جلاله قدرها و نباله شأنها ماورد فى بعضى الاخبار من انها دخلت على الحسين علیه السلام و كان يقرأ القرآن فوضع القرآن على الارض وقام لها اجلالاً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جلالت قدر و بزرگی و برتری مقام و شأن او کافی و بس است، آنچه در برخی اخبار رسیده که زینب بر حسین علیه السلام وارد شده و امام قرآن می خواند، پس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دید زینب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بر زمین نهاد و برای اجلال و بزرگداشت او بپا ایستاد</w:t>
      </w:r>
      <w:r>
        <w:rPr>
          <w:rFonts w:eastAsia="IRNazanin" w:cs="IRNazanin"/>
          <w:color w:val="111111"/>
          <w:sz w:val="28"/>
          <w:szCs w:val="28"/>
          <w:rtl w:val="true"/>
          <w:lang w:bidi="fa-IR"/>
        </w:rPr>
        <w:t xml:space="preserve">. </w:t>
      </w:r>
      <w:r>
        <w:rPr>
          <w:rStyle w:val="FootnoteAnchor"/>
          <w:rtl w:val="true"/>
        </w:rPr>
        <w:footnoteReference w:id="265"/>
      </w:r>
    </w:p>
    <w:p>
      <w:pPr>
        <w:pStyle w:val="Heading3"/>
        <w:numPr>
          <w:ilvl w:val="2"/>
          <w:numId w:val="1"/>
        </w:numPr>
        <w:rPr/>
      </w:pPr>
      <w:bookmarkStart w:id="258" w:name="__RefHeading___Toc6133090_2870459653"/>
      <w:bookmarkStart w:id="259" w:name="_Toc97"/>
      <w:bookmarkEnd w:id="258"/>
      <w:r>
        <w:rPr>
          <w:rtl w:val="true"/>
        </w:rPr>
        <w:t>تفسیر قرآن توسط زینب کبری علیها السلام</w:t>
      </w:r>
      <w:bookmarkEnd w:id="259"/>
    </w:p>
    <w:p>
      <w:pPr>
        <w:pStyle w:val="BookText"/>
        <w:rPr/>
      </w:pPr>
      <w:r>
        <w:rPr>
          <w:rFonts w:ascii="IRNazanin" w:hAnsi="IRNazanin" w:eastAsia="IRNazanin"/>
          <w:color w:val="111111"/>
          <w:sz w:val="28"/>
          <w:sz w:val="28"/>
          <w:szCs w:val="28"/>
          <w:rtl w:val="true"/>
          <w:lang w:bidi="fa-IR"/>
        </w:rPr>
        <w:t xml:space="preserve">سیدنورالدین جزایری در کاب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خصائص زینبیه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علی بن ابی طالب علیه السلام در کوفه بوده اند حضرت زینب علیها السلام در منزل خویش، جلسه تفسیر قرآن برای زنان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کهیعص را تفسیر می نموده که امیرالمؤمنین علیه السلام به خانه ایشان آمده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کهیعص را برای زنان تفسیر می کنی؟ زینب علیها السلام عرض می کند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رمز و نشانه ای است برای مصیبت و اندوهی که بر شما عترت و فرزندان رسول خدا صلی الله علیه وآله وسلم روی خواهد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 مصائب و اندوه ها را بیان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فبکت بكاءً عالياً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با صدای بلند گریست</w:t>
      </w:r>
      <w:r>
        <w:rPr>
          <w:rFonts w:eastAsia="IRNazanin" w:cs="IRNazanin"/>
          <w:color w:val="111111"/>
          <w:sz w:val="28"/>
          <w:szCs w:val="28"/>
          <w:rtl w:val="true"/>
          <w:lang w:bidi="fa-IR"/>
        </w:rPr>
        <w:t xml:space="preserve">. </w:t>
      </w:r>
      <w:r>
        <w:rPr>
          <w:rStyle w:val="FootnoteAnchor"/>
          <w:rtl w:val="true"/>
        </w:rPr>
        <w:footnoteReference w:id="266"/>
      </w:r>
    </w:p>
    <w:p>
      <w:pPr>
        <w:pStyle w:val="Heading3"/>
        <w:numPr>
          <w:ilvl w:val="2"/>
          <w:numId w:val="1"/>
        </w:numPr>
        <w:rPr/>
      </w:pPr>
      <w:bookmarkStart w:id="260" w:name="__RefHeading___Toc6133092_2870459653"/>
      <w:bookmarkStart w:id="261" w:name="_Toc98"/>
      <w:bookmarkEnd w:id="260"/>
      <w:r>
        <w:rPr>
          <w:rtl w:val="true"/>
        </w:rPr>
        <w:t>زينب علیها السلام محدثه و معصومه است</w:t>
      </w:r>
      <w:bookmarkEnd w:id="261"/>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سخنرانی زینب کبری در میان مردم کوفه که همه را تحت تأثیر قرار داد و آثار فراوانی داشت، امام زین العابدین علیه السلام به 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عمه اسکتی ففى الباقى من الماضي اعتبار و انت بحمدالله عالمه غير معلمه، فهمه غیر مفهمه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خواهر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باقی از گذشته مایه اعتبار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الحمد لله، دانا و آگاه هستی که کسی به تو نیاموخته و درک </w:t>
      </w:r>
    </w:p>
    <w:p>
      <w:pPr>
        <w:pStyle w:val="BookText"/>
        <w:rPr/>
      </w:pPr>
      <w:r>
        <w:rPr>
          <w:rFonts w:ascii="IRNazanin" w:hAnsi="IRNazanin" w:eastAsia="IRNazanin"/>
          <w:color w:val="111111"/>
          <w:sz w:val="28"/>
          <w:sz w:val="28"/>
          <w:szCs w:val="28"/>
          <w:rtl w:val="true"/>
          <w:lang w:bidi="fa-IR"/>
        </w:rPr>
        <w:t>کننده و فهمیده ای هستی که کسی به تو نفهمانده است</w:t>
      </w:r>
      <w:r>
        <w:rPr>
          <w:rFonts w:eastAsia="IRNazanin" w:cs="IRNazanin"/>
          <w:color w:val="111111"/>
          <w:sz w:val="28"/>
          <w:szCs w:val="28"/>
          <w:rtl w:val="true"/>
          <w:lang w:bidi="fa-IR"/>
        </w:rPr>
        <w:t xml:space="preserve">. </w:t>
      </w:r>
      <w:r>
        <w:rPr>
          <w:rStyle w:val="FootnoteAnchor"/>
          <w:rtl w:val="true"/>
        </w:rPr>
        <w:footnoteReference w:id="267"/>
      </w:r>
      <w:r>
        <w:rPr>
          <w:rFonts w:ascii="IRNazanin" w:hAnsi="IRNazanin" w:eastAsia="IRNazanin"/>
          <w:color w:val="111111"/>
          <w:sz w:val="28"/>
          <w:sz w:val="28"/>
          <w:szCs w:val="28"/>
          <w:rtl w:val="true"/>
          <w:lang w:bidi="fa-IR"/>
        </w:rPr>
        <w:t xml:space="preserve">این جمله امام معصوم می رساند که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از جانب خدای متعال به او الهام می شده و از علم لدنی برخوردار بوده است</w:t>
      </w:r>
      <w:r>
        <w:rPr>
          <w:rFonts w:eastAsia="IRNazanin" w:cs="IRNazanin"/>
          <w:color w:val="111111"/>
          <w:sz w:val="28"/>
          <w:szCs w:val="28"/>
          <w:rtl w:val="true"/>
          <w:lang w:bidi="fa-IR"/>
        </w:rPr>
        <w:t xml:space="preserve">. </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 xml:space="preserve">مرحوم علامه مامقانی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تنقیح 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زینب و ما زینب و ما ادریک ما زینب؟ هی عقیله 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و کیست زینب و چه می دانی زینب کیست؟ او عقیله و بانوی بزرگوار و گرامی فرزندان بنی هاشم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صفات حمیده و ویژگی های پسندیده ای را دارا بود که پس از مادرش فاطمه زهرا علیها السلام کسی دارا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که شایسته است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صديقه صغری است و او در حجاب و عفاف در سطحی قرار داشت که هیچ کس از مردان در زمان پدر و برادرانش تا روز طف و کربلا، او را 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صبر و ثبات قدم و قدرت ایمان و تقوی یکتا و بی نظیر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فصاحت و بلاغت گویا از زبان امیرالمؤمنین سخن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قلنا بعصمتها لم يكن لاحد ان ينكر ان كان عارفا باحوالها بالطف و ما بعده كکیف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بگوییم زینب علیها السلام دارای مقام عصمت بوده و معصوم است کسی نمی تواند انکار کند اگر به احوال او در طف و بعد آن آشنا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چنین نباشد؟ اگر این نبود، امام حسین علیه السلام مقدار و بخشی از بار سنگین امامت را روزگاری که امام سجاد علیه السلام بیمار بود به او واگذار نمی کرد و امام سجاد علیه السلام او را در بیان احکام و آنچه که از آثار و نشانه های ولایت و امامت است، جانشین خویش و نایب خاص قرار نمی داد</w:t>
      </w:r>
      <w:r>
        <w:rPr>
          <w:rFonts w:eastAsia="IRNazanin" w:cs="IRNazanin"/>
          <w:color w:val="111111"/>
          <w:sz w:val="28"/>
          <w:szCs w:val="28"/>
          <w:rtl w:val="true"/>
          <w:lang w:bidi="fa-IR"/>
        </w:rPr>
        <w:t xml:space="preserve">. </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 xml:space="preserve">احمد ابوکف از جاحظ نقل می کند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علیها السلام در صفا و لطف مانند مادرش زهرا علیها السلام و در دانش همچون پدرش علی علیه السلام بود</w:t>
      </w:r>
      <w:r>
        <w:rPr>
          <w:rFonts w:eastAsia="IRNazanin" w:cs="IRNazanin"/>
          <w:color w:val="111111"/>
          <w:sz w:val="28"/>
          <w:szCs w:val="28"/>
          <w:rtl w:val="true"/>
          <w:lang w:bidi="fa-IR"/>
        </w:rPr>
        <w:t xml:space="preserve">. </w:t>
      </w:r>
      <w:r>
        <w:rPr>
          <w:rStyle w:val="FootnoteAnchor"/>
          <w:rtl w:val="true"/>
        </w:rPr>
        <w:footnoteReference w:id="270"/>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جعفر نقدی پس از نقل نظر امام سجاد علیه السلام و دربارۀ علم حضرت زینب علیها السلام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پرورش زینب علیها السلام در دامان پیامبر صلی الله علیه وآله وسلم و علی علیه السلام و زهرا علیها السلام و همراهی با امام حسن علیه السلام و امام حسین علیه السلام و سرانجام امام سجاد علیه السلام او را در نقطه ای از دانش قرار داده بود که فراتر از علم ظاهری و دانش آموختنی بود</w:t>
      </w:r>
      <w:r>
        <w:rPr>
          <w:rFonts w:eastAsia="IRNazanin" w:cs="IRNazanin"/>
          <w:color w:val="111111"/>
          <w:sz w:val="28"/>
          <w:szCs w:val="28"/>
          <w:rtl w:val="true"/>
          <w:lang w:bidi="fa-IR"/>
        </w:rPr>
        <w:t xml:space="preserve">. </w:t>
      </w:r>
      <w:r>
        <w:rPr>
          <w:rStyle w:val="FootnoteAnchor"/>
          <w:rtl w:val="true"/>
        </w:rPr>
        <w:footnoteReference w:id="271"/>
      </w:r>
      <w:bookmarkStart w:id="262" w:name="pg9467_94695"/>
    </w:p>
    <w:p>
      <w:pPr>
        <w:pStyle w:val="Heading3"/>
        <w:numPr>
          <w:ilvl w:val="2"/>
          <w:numId w:val="1"/>
        </w:numPr>
        <w:rPr/>
      </w:pPr>
      <w:bookmarkStart w:id="263" w:name="__RefHeading___Toc6133094_2870459653"/>
      <w:bookmarkStart w:id="264" w:name="_Toc99"/>
      <w:bookmarkEnd w:id="262"/>
      <w:bookmarkEnd w:id="263"/>
      <w:r>
        <w:rPr>
          <w:rtl w:val="true"/>
        </w:rPr>
        <w:t>زینب علیها السلام از آینده خبر داشت</w:t>
      </w:r>
      <w:bookmarkEnd w:id="264"/>
    </w:p>
    <w:p>
      <w:pPr>
        <w:pStyle w:val="BookText"/>
        <w:rPr/>
      </w:pPr>
      <w:r>
        <w:rPr>
          <w:rFonts w:ascii="IRNazanin" w:hAnsi="IRNazanin" w:eastAsia="IRNazanin"/>
          <w:color w:val="111111"/>
          <w:sz w:val="28"/>
          <w:sz w:val="28"/>
          <w:szCs w:val="28"/>
          <w:rtl w:val="true"/>
          <w:lang w:bidi="fa-IR"/>
        </w:rPr>
        <w:t>امام سجاد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عاشورا هنگامی که مصایب بزرگ روی داد و پدرم و همه کسانی که با او بودند از فرزندان و برادران و یاران شهید شدند و اهل بیت را بر جهاز شتران سوار کردند تا به کوفه ببرند و دیدم بدن های پدرم و سایر شهیدان روی زمین است و کسی در صدد دفن آنان بر نمی آید خیلی بر من گران آمد و سینه من تنگی گرفت و حالتی برای من پدید آمد که می خواست جان از بدنم پرواز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عمه ام زینب کبری علیها السلام که من را در آن حال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می بینی نگران مباش و جزع مکن، به خدا سوگند این عهدی بود از رسول خدا صلی الله علیه وآله وسلم ، برای جد و پدر و عموی تو که رسول خدا صلی الله علیه وآله وسلم مصایب هر یک را به ایشان خبر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گروهی که فرعون ها آنان را نمی شناسند ولی در آسمان ها شناخته شده اند پیمان گرفته که این اعضای جدا از هم و بدن های در خون طپیده را دفن کنند و در کربلا بر قبر پدرت سیدالشهداء علامتی نصب کنند که اثر آن هرگز برطرف نشود و مردم از سراسر جهان برای زیارت قبر مطهرش به کربلا خواهند آمد و هر چه سلاطین کافر و یاران ستمگران در محو آثار آن کوشش کنند عظمت و رفعت آن افزایش خواهد یافت</w:t>
      </w:r>
      <w:r>
        <w:rPr>
          <w:rFonts w:eastAsia="IRNazanin" w:cs="IRNazanin"/>
          <w:color w:val="111111"/>
          <w:sz w:val="28"/>
          <w:szCs w:val="28"/>
          <w:rtl w:val="true"/>
          <w:lang w:bidi="fa-IR"/>
        </w:rPr>
        <w:t xml:space="preserve">. </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حضرت زینب می گویند هنگامی که فرق پدرم شکافته شد و در آستانه شهادت قرار گرفت آنچه را از ام ایمن به نقل از رسول خدا صلی الله علیه وآله وسلم درباره حوادث آینده شنیده بودم به عرض ایشان رساندم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آن حوادث را از زبان شما بشنوم و آن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بنيه الحديث كما حدثتك ام ایمن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دخترم حدیث همان گونه که ام ایمن برایت بیان کرده هست</w:t>
      </w:r>
      <w:r>
        <w:rPr>
          <w:rFonts w:eastAsia="IRNazanin" w:cs="IRNazanin"/>
          <w:color w:val="111111"/>
          <w:sz w:val="28"/>
          <w:szCs w:val="28"/>
          <w:rtl w:val="true"/>
          <w:lang w:bidi="fa-IR"/>
        </w:rPr>
        <w:t xml:space="preserve">. </w:t>
      </w:r>
      <w:r>
        <w:rPr>
          <w:rStyle w:val="FootnoteAnchor"/>
          <w:rtl w:val="true"/>
        </w:rPr>
        <w:footnoteReference w:id="273"/>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عایشه بنت الشاطی اعتقاد دارد زینب از حوادث ناگوار آینده خبر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روزی زینب در حضور پدرش مشغول تلاوت آیاتی چند از قرآن کریم بود و از پدر تفسیر برخی آیات را خواست و پدر پاسخ او را داد، زینب با هوش و فراست تابناک خویش دریافت که به روزهای آینده و مسؤولیت خطیری که در انتظار اوست اشاره دارد و ترس و وحشت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وقتی افزایش یافت که زینب با قیافه جدی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مادرم </w:t>
      </w:r>
      <w:bookmarkStart w:id="265" w:name="pg9467_94696"/>
    </w:p>
    <w:p>
      <w:pPr>
        <w:pStyle w:val="BookText"/>
        <w:rPr/>
      </w:pPr>
      <w:bookmarkEnd w:id="265"/>
      <w:r>
        <w:rPr>
          <w:rFonts w:ascii="IRNazanin" w:hAnsi="IRNazanin" w:eastAsia="IRNazanin"/>
          <w:color w:val="111111"/>
          <w:sz w:val="28"/>
          <w:sz w:val="28"/>
          <w:szCs w:val="28"/>
          <w:rtl w:val="true"/>
          <w:lang w:bidi="fa-IR"/>
        </w:rPr>
        <w:t>از آن خبر دارم نموده است، تا مرا برای فردا آماده نماید</w:t>
      </w:r>
      <w:r>
        <w:rPr>
          <w:rFonts w:eastAsia="IRNazanin" w:cs="IRNazanin"/>
          <w:color w:val="111111"/>
          <w:sz w:val="28"/>
          <w:szCs w:val="28"/>
          <w:rtl w:val="true"/>
          <w:lang w:bidi="fa-IR"/>
        </w:rPr>
        <w:t xml:space="preserve">. </w:t>
      </w:r>
      <w:r>
        <w:rPr>
          <w:rStyle w:val="FootnoteAnchor"/>
          <w:rtl w:val="true"/>
        </w:rPr>
        <w:footnoteReference w:id="274"/>
      </w:r>
    </w:p>
    <w:p>
      <w:pPr>
        <w:pStyle w:val="Heading3"/>
        <w:numPr>
          <w:ilvl w:val="2"/>
          <w:numId w:val="1"/>
        </w:numPr>
        <w:rPr/>
      </w:pPr>
      <w:bookmarkStart w:id="266" w:name="__RefHeading___Toc6133096_2870459653"/>
      <w:bookmarkStart w:id="267" w:name="_Toc100"/>
      <w:bookmarkEnd w:id="266"/>
      <w:r>
        <w:rPr>
          <w:rtl w:val="true"/>
        </w:rPr>
        <w:t>تهجد، شب زنده داری، نماز شب زینب علیها السلام</w:t>
      </w:r>
      <w:bookmarkEnd w:id="267"/>
    </w:p>
    <w:p>
      <w:pPr>
        <w:pStyle w:val="BookText"/>
        <w:rPr/>
      </w:pPr>
      <w:r>
        <w:rPr>
          <w:rFonts w:ascii="IRNazanin" w:hAnsi="IRNazanin" w:eastAsia="IRNazanin"/>
          <w:color w:val="111111"/>
          <w:sz w:val="28"/>
          <w:sz w:val="28"/>
          <w:szCs w:val="28"/>
          <w:rtl w:val="true"/>
          <w:lang w:bidi="fa-IR"/>
        </w:rPr>
        <w:t>حضرت زینب علیها السلام در عبادت، شبیه مادرش حضرت فاطمه علیها السلام بود، شب ها با تلاوت قرآن و نماز شب سیر می کرد و نماز شب آن حضرت هیچ گاه ترک نشد؛ حتی در شب یازدهم محرم نماز شب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رأيتها تلك الليله تصلى من جلوس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دیدم زینب علیها السلام آن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یازدهم 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نماز می خواند</w:t>
      </w:r>
      <w:r>
        <w:rPr>
          <w:rFonts w:eastAsia="IRNazanin" w:cs="IRNazanin"/>
          <w:color w:val="111111"/>
          <w:sz w:val="28"/>
          <w:szCs w:val="28"/>
          <w:rtl w:val="true"/>
          <w:lang w:bidi="fa-IR"/>
        </w:rPr>
        <w:t xml:space="preserve">. </w:t>
      </w:r>
      <w:r>
        <w:rPr>
          <w:rStyle w:val="FootnoteAnchor"/>
          <w:rtl w:val="true"/>
        </w:rPr>
        <w:footnoteReference w:id="275"/>
      </w:r>
      <w:r>
        <w:rPr>
          <w:rFonts w:ascii="IRNazanin" w:hAnsi="IRNazanin" w:eastAsia="IRNazanin"/>
          <w:color w:val="111111"/>
          <w:sz w:val="28"/>
          <w:sz w:val="28"/>
          <w:szCs w:val="28"/>
          <w:rtl w:val="true"/>
          <w:lang w:bidi="fa-IR"/>
        </w:rPr>
        <w:t>و نیز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عمتي زينب مع تلك المصايب والمحن النازله بها في طريقنا الى الشام ما تركت نوافلها الليليه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ام زینب با آن آزارها و اندوه ها که به او رسید، در راه ما به سوی شام نافله های شب را ترک نکرد</w:t>
      </w:r>
      <w:r>
        <w:rPr>
          <w:rFonts w:eastAsia="IRNazanin" w:cs="IRNazanin"/>
          <w:color w:val="111111"/>
          <w:sz w:val="28"/>
          <w:szCs w:val="28"/>
          <w:rtl w:val="true"/>
          <w:lang w:bidi="fa-IR"/>
        </w:rPr>
        <w:t xml:space="preserve">. </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و نیز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عمتي زينب علیها السلام كانت تؤدى صلواتها من قيام الفرايض و النوافل عند سير القوم بنا من الكوفه الى الشام و في بعض المنازل كانت تصلى من جلوس فسألتها عن سبب ،ذلک فقالت اصلی من جلوس لشدة الجوع والضعف منذ ثلاث ليال لانها كانت تقسم ما يصيبها من الطعام على الاطفال لان القوم كانوا يدفعون لكل واحد منا رغيفا واحدا من الخبز فى اليوم والليله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ام زينب هنگامی که لشگر، ما را از کوفه به شام می برد نمازهای واجب و مستحب خود را ایستاده بجا می آورد و در برخی منازل نشسته نماز می خواند، سبب و آن را از او پرسیدم،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نماز می خوانم چون سه شب است بسیار گرسنه بوده و ضعف و سستی مرا در برگرفته، برای این که آنچه از طعام و خوراک به او می رسید میان کودکان قسمت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لشگر به هر یک از ما در روز و شب یک گرده نان می داد</w:t>
      </w:r>
      <w:r>
        <w:rPr>
          <w:rFonts w:eastAsia="IRNazanin" w:cs="IRNazanin"/>
          <w:color w:val="111111"/>
          <w:sz w:val="28"/>
          <w:szCs w:val="28"/>
          <w:rtl w:val="true"/>
          <w:lang w:bidi="fa-IR"/>
        </w:rPr>
        <w:t xml:space="preserve">. </w:t>
      </w:r>
      <w:r>
        <w:rPr>
          <w:rStyle w:val="FootnoteAnchor"/>
          <w:rtl w:val="true"/>
        </w:rPr>
        <w:footnoteReference w:id="277"/>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 دختر امام حسین علیه السلام نیز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عمه ام زینب در شب دهم محرم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شب را در محراب و جایگاه نمازش ایستاده و استغاثه می کرد و از پروردگار کمک و </w:t>
      </w:r>
      <w:bookmarkStart w:id="268" w:name="pg9467_94697"/>
    </w:p>
    <w:p>
      <w:pPr>
        <w:pStyle w:val="BookText"/>
        <w:rPr/>
      </w:pPr>
      <w:bookmarkEnd w:id="268"/>
      <w:r>
        <w:rPr>
          <w:rFonts w:ascii="IRNazanin" w:hAnsi="IRNazanin" w:eastAsia="IRNazanin"/>
          <w:color w:val="111111"/>
          <w:sz w:val="28"/>
          <w:sz w:val="28"/>
          <w:szCs w:val="28"/>
          <w:rtl w:val="true"/>
          <w:lang w:bidi="fa-IR"/>
        </w:rPr>
        <w:t>یاری می خواست که بر اثر آه و ناله او هیچ یک از ما نخوابید</w:t>
      </w:r>
      <w:r>
        <w:rPr>
          <w:rFonts w:eastAsia="IRNazanin" w:cs="IRNazanin"/>
          <w:color w:val="111111"/>
          <w:sz w:val="28"/>
          <w:szCs w:val="28"/>
          <w:rtl w:val="true"/>
          <w:lang w:bidi="fa-IR"/>
        </w:rPr>
        <w:t xml:space="preserve">. </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گفته اند که امام حسین علیه السلام در آخرین وداع به خواهرش زینب علیها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اختاه لا تنسينى فى نافله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خواهر، مرادر نافله شب فراموش نکن</w:t>
      </w:r>
      <w:r>
        <w:rPr>
          <w:rFonts w:eastAsia="IRNazanin" w:cs="IRNazanin"/>
          <w:color w:val="111111"/>
          <w:sz w:val="28"/>
          <w:szCs w:val="28"/>
          <w:rtl w:val="true"/>
          <w:lang w:bidi="fa-IR"/>
        </w:rPr>
        <w:t xml:space="preserve">. </w:t>
      </w:r>
      <w:r>
        <w:rPr>
          <w:rStyle w:val="FootnoteAnchor"/>
          <w:rtl w:val="true"/>
        </w:rPr>
        <w:footnoteReference w:id="279"/>
      </w:r>
      <w:r>
        <w:rPr>
          <w:rFonts w:ascii="IRNazanin" w:hAnsi="IRNazanin" w:eastAsia="IRNazanin"/>
          <w:color w:val="111111"/>
          <w:sz w:val="28"/>
          <w:sz w:val="28"/>
          <w:szCs w:val="28"/>
          <w:rtl w:val="true"/>
          <w:lang w:bidi="fa-IR"/>
        </w:rPr>
        <w:t>از دعایی که از زینب علیها السلام به یادگار مانده است می تواند دریافت که دریای دل او چه امواج مصیتبی را تحمل کرده است؛ و کوهسار اراده پولادین او در برابر چه توفان های کوبنده ای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خدای خود می 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عماد من لا عمادله و يا سند من لاسند له يا من سجد لک سواد اللیل و بیاض النهار و شعاع الشمس و خفيف الشجر و اوى الماء یا الله یا الله یا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پناهگاه کسی که جز تو پناهی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تکیه گاه کسی که جز تو پشتوانه ای نمی شناسد ای خدایی که سیاهی شب و سپیدی روز و روشنایی خورشید و صدای آرام درخت و آب برای تو سجده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w:t>
      </w:r>
      <w:r>
        <w:rPr>
          <w:rFonts w:eastAsia="IRNazanin" w:cs="IRNazanin"/>
          <w:color w:val="111111"/>
          <w:sz w:val="28"/>
          <w:szCs w:val="28"/>
          <w:rtl w:val="true"/>
          <w:lang w:bidi="fa-IR"/>
        </w:rPr>
        <w:t xml:space="preserve">! </w:t>
      </w:r>
      <w:r>
        <w:rPr>
          <w:rStyle w:val="FootnoteAnchor"/>
          <w:rtl w:val="true"/>
        </w:rPr>
        <w:footnoteReference w:id="280"/>
      </w:r>
    </w:p>
    <w:p>
      <w:pPr>
        <w:pStyle w:val="Heading3"/>
        <w:numPr>
          <w:ilvl w:val="2"/>
          <w:numId w:val="1"/>
        </w:numPr>
        <w:rPr/>
      </w:pPr>
      <w:bookmarkStart w:id="269" w:name="__RefHeading___Toc6133098_2870459653"/>
      <w:bookmarkStart w:id="270" w:name="_Toc101"/>
      <w:bookmarkEnd w:id="269"/>
      <w:r>
        <w:rPr>
          <w:rtl w:val="true"/>
        </w:rPr>
        <w:t>عشق به اهل بیت و حمایت از امامان علیهم السلام</w:t>
      </w:r>
      <w:bookmarkEnd w:id="270"/>
    </w:p>
    <w:p>
      <w:pPr>
        <w:pStyle w:val="BookText"/>
        <w:rPr/>
      </w:pPr>
      <w:r>
        <w:rPr>
          <w:rFonts w:ascii="IRNazanin" w:hAnsi="IRNazanin" w:eastAsia="IRNazanin"/>
          <w:color w:val="111111"/>
          <w:sz w:val="28"/>
          <w:sz w:val="28"/>
          <w:szCs w:val="28"/>
          <w:rtl w:val="true"/>
          <w:lang w:bidi="fa-IR"/>
        </w:rPr>
        <w:t>فرزندان حضرت زینب در کربلا حضور یافته و در روز عاشورا به شهادت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عون و محمد در روز عاشورا هنگامی که خواستند به میدان بروند و امام حسین علیه السلام اجازه نمی دادند، امام را به حق مادرش قسم داده و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خالی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بحق ایک فاطمه الزهراء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دایی به حق مادرت زهرا به ما اجازه میدان رفتن بده</w:t>
      </w:r>
      <w:r>
        <w:rPr>
          <w:rFonts w:eastAsia="IRNazanin" w:cs="IRNazanin"/>
          <w:color w:val="111111"/>
          <w:sz w:val="28"/>
          <w:szCs w:val="28"/>
          <w:rtl w:val="true"/>
          <w:lang w:bidi="fa-IR"/>
        </w:rPr>
        <w:t xml:space="preserve">. </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برخی اعتقاد دارند که علاوه بر عون و محمد که فرزندان حضرت زینب بودند عبیدالله بن عبدالله بن جعفر بن ابی طالب نیز که از خصوصیات دختر حفصه است، در کربلا شهید شده است</w:t>
      </w:r>
      <w:r>
        <w:rPr>
          <w:rFonts w:eastAsia="IRNazanin" w:cs="IRNazanin"/>
          <w:color w:val="111111"/>
          <w:sz w:val="28"/>
          <w:szCs w:val="28"/>
          <w:rtl w:val="true"/>
          <w:lang w:bidi="fa-IR"/>
        </w:rPr>
        <w:t xml:space="preserve">. </w:t>
      </w:r>
      <w:r>
        <w:rPr>
          <w:rStyle w:val="FootnoteAnchor"/>
          <w:rtl w:val="true"/>
        </w:rPr>
        <w:footnoteReference w:id="282"/>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که اسراء را به مجلس ابن زیاد آوردند، ابن زیاد به امام سجاد علیه السلام رو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این کیست؟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علی بن الحسین را خدا </w:t>
      </w:r>
    </w:p>
    <w:p>
      <w:pPr>
        <w:pStyle w:val="BookText"/>
        <w:rPr/>
      </w:pPr>
      <w:r>
        <w:rPr>
          <w:rFonts w:ascii="IRNazanin" w:hAnsi="IRNazanin" w:eastAsia="IRNazanin"/>
          <w:color w:val="111111"/>
          <w:sz w:val="28"/>
          <w:sz w:val="28"/>
          <w:szCs w:val="28"/>
          <w:rtl w:val="true"/>
          <w:lang w:bidi="fa-IR"/>
        </w:rPr>
        <w:t>نکشت؟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برادری داشتم به نام علی بن الحسین که مردم او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جانها را هنگام مرگ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جرأت پاسخ به من را 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اذهبوا به فاضربوا عنقه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ببرید و گردنش را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حضرت زینب علیها السلام این دستور را شنید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لم تبق منا احداً فان كنت عزمت على قتله فاقتلنی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زیاد تو کسی از ما را باقی نگذاشتی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تصمیم بر کشتن او داری من را هم با او بکش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به زینب نگریست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است از علاقه رحم و پیوند خویشاوندی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من چنان یافتم که زینب از روی واقع می گوید و دوست دارد با او کشته شود، دست از او بردارید که او را همان بیماری اش کافی است</w:t>
      </w:r>
      <w:r>
        <w:rPr>
          <w:rFonts w:eastAsia="IRNazanin" w:cs="IRNazanin"/>
          <w:color w:val="111111"/>
          <w:sz w:val="28"/>
          <w:szCs w:val="28"/>
          <w:rtl w:val="true"/>
          <w:lang w:bidi="fa-IR"/>
        </w:rPr>
        <w:t xml:space="preserve">. </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امام سجاد علیه السلام به عمه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و ساکت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من به او سخن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ابن زیاد روکرده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ابا لقتل تهددنی یابن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علمت ان القتل لنا عاده وكرامتنا الشهاده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کشتن مرا تهدید می کنی و می ترسانی؟ آیا نمی دانی، کشته شدن عادت و روش ما است و شهادت مایه سربلندی بزرگواری و کرامت ما است</w:t>
      </w:r>
      <w:r>
        <w:rPr>
          <w:rFonts w:eastAsia="IRNazanin" w:cs="IRNazanin"/>
          <w:color w:val="111111"/>
          <w:sz w:val="28"/>
          <w:szCs w:val="28"/>
          <w:rtl w:val="true"/>
          <w:lang w:bidi="fa-IR"/>
        </w:rPr>
        <w:t xml:space="preserve">. </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 xml:space="preserve">اللهوف على قتلى الطفوف، ص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بحار الانوار، ج</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خاتون دوسرا، ص</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اعیان الشیعه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منتهى الآمال، ص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کوفه زمانی که زینب در میان سرهای شهیدان که بر نیزه کرده بودند سر نورانی برادر را بر نیزه دید که آن را به طرف راست و چپ می گردانید روی علاقه و محبت به برادر پیشانی را چنان بر جلوه کجاوه زد که خون بر صورت آن حضرت جاری شد و از زیر مقنعه و روسری بیرون زد که تکه پارچه ای روی آن زخم نهاد</w:t>
      </w:r>
      <w:r>
        <w:rPr>
          <w:rFonts w:eastAsia="IRNazanin" w:cs="IRNazanin"/>
          <w:color w:val="111111"/>
          <w:sz w:val="28"/>
          <w:szCs w:val="28"/>
          <w:rtl w:val="true"/>
          <w:lang w:bidi="fa-IR"/>
        </w:rPr>
        <w:t xml:space="preserve">. </w:t>
      </w:r>
      <w:r>
        <w:rPr>
          <w:rStyle w:val="FootnoteAnchor"/>
          <w:rtl w:val="true"/>
        </w:rPr>
        <w:footnoteReference w:id="285"/>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کربلا هنگامی که علی اکبر به شهادت رسید زینب علیها السلام از خیمه بیرون آمد و با اضطراب و سرعت به سوی نعش علی اکبر شتافت و بر فرزند برادر ندبه می کرد تا خود را به او رساند و خویش را روی او افکند که امام حسین علیه السلام آمده و سر خواهر را از روی جسد فرزند خویش بلند کرد و به خیمه بازگردانید</w:t>
      </w:r>
      <w:r>
        <w:rPr>
          <w:rFonts w:eastAsia="IRNazanin" w:cs="IRNazanin"/>
          <w:color w:val="111111"/>
          <w:sz w:val="28"/>
          <w:szCs w:val="28"/>
          <w:rtl w:val="true"/>
          <w:lang w:bidi="fa-IR"/>
        </w:rPr>
        <w:t xml:space="preserve">. </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زینب کبری علیها السلام در دوران رهبری انقلاب حسینی همراه با سرپرستی کودکان، زنان و یتیمان، از امام سجاد علیه السلام نیز پرستاری کرده است؛ که خود امام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عمتی زینب تمرضنی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ام زینب بیمارداری کرده و از من پرستای می کرد</w:t>
      </w:r>
      <w:r>
        <w:rPr>
          <w:rFonts w:eastAsia="IRNazanin" w:cs="IRNazanin"/>
          <w:color w:val="111111"/>
          <w:sz w:val="28"/>
          <w:szCs w:val="28"/>
          <w:rtl w:val="true"/>
          <w:lang w:bidi="fa-IR"/>
        </w:rPr>
        <w:t xml:space="preserve">. </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هنگامی که امام حسین علیه السلام از اسب به روی زمین افتاد و گونه راست آن حضرت روی خاک قرار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و بالله و على ملة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خرجت زينب من باب الفسطاط و هي تنادی و اخاه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واسیداه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ليت السماء اطبقت على الارض وليت الجبال تدكركت على السهل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از در خیمه ها بیرون آمد و ندا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 آقا و 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 اهل بیتم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آسمان بر زمین فرو می ریخت و ای کاش کوه ها به بیان ها پاشیده می شد</w:t>
      </w:r>
      <w:r>
        <w:rPr>
          <w:rFonts w:eastAsia="IRNazanin" w:cs="IRNazanin"/>
          <w:color w:val="111111"/>
          <w:sz w:val="28"/>
          <w:szCs w:val="28"/>
          <w:rtl w:val="true"/>
          <w:lang w:bidi="fa-IR"/>
        </w:rPr>
        <w:t xml:space="preserve">. </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 xml:space="preserve">به نقل سیدبن طاووس، علی اکبر امام حسین علیه السلام که شهید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خرجت زينب بنت علی علیه السلام تناوی یا حبیباه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اخاه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جایت فاکبت عليه فجاء الحسين علیه السلام فاخذها و ردها الى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دختر علی علیه السلام خارج شد و ندا می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محبوب و دلبندم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خود را روی جنازه برادر زاده شهیدش افکند و امام حسین علیه السلام آمد و خواهر را گرفته و به سوی زنان برگرداند</w:t>
      </w:r>
      <w:r>
        <w:rPr>
          <w:rFonts w:eastAsia="IRNazanin" w:cs="IRNazanin"/>
          <w:color w:val="111111"/>
          <w:sz w:val="28"/>
          <w:szCs w:val="28"/>
          <w:rtl w:val="true"/>
          <w:lang w:bidi="fa-IR"/>
        </w:rPr>
        <w:t xml:space="preserve">. </w:t>
      </w:r>
      <w:r>
        <w:rPr>
          <w:rStyle w:val="FootnoteAnchor"/>
          <w:rtl w:val="true"/>
        </w:rPr>
        <w:footnoteReference w:id="289"/>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جواد محدثی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عاشورا فصلی دردآگین بود و رنجنامه زینب در این سفر اسارت جانکاه و طاقت سوز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معصوم ششم و امام چهارم، حضرت سجاد در این دوره دست به گریبان تب و بیماری بود شمع وجود زینب بود که در راه حفظ جان حجت خدا، خود را به آب و آتش می زد از کودکان سرپرستی می نمود در تحمل دردهای سخت شهادت یاران حسین در آن معرکه خون همدم برادر بود و در فدا کردن دو پسر در رکاب شهادت، همدوش با حسین، حادثه به آتش کشیدن خیمه های اهل بیت را شنیده ایم و جانفشانی زینب را در نجات جان حضرت سجاد، آوارگی کودکان را عصر عاشورا در دشت و صحرای کربلا شنیده ایم و پناهندگی آن طفلکان معصوم را به دامن زینب، مجلس ابن زیاد و یزید را در تاریخ خوانده ایم و سپر بلا شدن این بانوی بزرگ را در مقابل تصمیم قتل حضرت سجاد علیه السلام </w:t>
      </w:r>
      <w:r>
        <w:rPr>
          <w:rFonts w:eastAsia="IRNazanin" w:cs="IRNazanin"/>
          <w:color w:val="111111"/>
          <w:sz w:val="28"/>
          <w:szCs w:val="28"/>
          <w:rtl w:val="true"/>
          <w:lang w:bidi="fa-IR"/>
        </w:rPr>
        <w:t xml:space="preserve">. </w:t>
      </w:r>
      <w:r>
        <w:rPr>
          <w:rStyle w:val="FootnoteAnchor"/>
          <w:rtl w:val="true"/>
        </w:rPr>
        <w:footnoteReference w:id="290"/>
      </w:r>
      <w:bookmarkStart w:id="271" w:name="pg9467_94700"/>
    </w:p>
    <w:p>
      <w:pPr>
        <w:pStyle w:val="Heading3"/>
        <w:numPr>
          <w:ilvl w:val="2"/>
          <w:numId w:val="1"/>
        </w:numPr>
        <w:rPr/>
      </w:pPr>
      <w:bookmarkStart w:id="272" w:name="__RefHeading___Toc6133100_2870459653"/>
      <w:bookmarkStart w:id="273" w:name="_Toc102"/>
      <w:bookmarkEnd w:id="271"/>
      <w:bookmarkEnd w:id="272"/>
      <w:r>
        <w:rPr>
          <w:rtl w:val="true"/>
        </w:rPr>
        <w:t>نیابت خاصه و حمل علوم امامت</w:t>
      </w:r>
      <w:bookmarkEnd w:id="273"/>
    </w:p>
    <w:p>
      <w:pPr>
        <w:pStyle w:val="BookText"/>
        <w:rPr/>
      </w:pPr>
      <w:r>
        <w:rPr>
          <w:rFonts w:ascii="IRNazanin" w:hAnsi="IRNazanin" w:eastAsia="IRNazanin"/>
          <w:color w:val="111111"/>
          <w:sz w:val="28"/>
          <w:sz w:val="28"/>
          <w:szCs w:val="28"/>
          <w:rtl w:val="true"/>
          <w:lang w:bidi="fa-IR"/>
        </w:rPr>
        <w:t>یکی از فضایل مهم زینب کبری علیها السلام موضوع نیابت خاصه وی از جانب برادرش امام حسین علیه السلام است که در روز عاشورا به ایشان تفویض گردید وصیت امام حسین علیه السلام به حضرت زینب را چنین گزارش نموده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اوصی الى اخته زينب بنت على علیه السلام في الظاهر فكان ما يخرج عن علی بن الحسين علیه السلام في زمانه من علم نيسب الى زينب بنت على علیه السلام عمته ستراً على على بن الحسين علیه السلام و تقيه اتقاء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حسین علیه السلام در ظاهر به خواهرش زینب دختر حضرت علی علیه السلام وصیت نمود پس علمی که در زمان امام سجاد علیه السلام از ایشان آشکار و خارج میشد به زینب دختر علی علیه السلام عمه امام نسبت داده می شد برای پوشش و تقیه بر علی بن الحسین علیه السلام </w:t>
      </w:r>
      <w:r>
        <w:rPr>
          <w:rStyle w:val="FootnoteAnchor"/>
          <w:rtl w:val="true"/>
        </w:rPr>
        <w:footnoteReference w:id="291"/>
      </w:r>
      <w:r>
        <w:rPr>
          <w:rFonts w:ascii="IRNazanin" w:hAnsi="IRNazanin" w:eastAsia="IRNazanin"/>
          <w:color w:val="111111"/>
          <w:sz w:val="28"/>
          <w:sz w:val="28"/>
          <w:szCs w:val="28"/>
          <w:rtl w:val="true"/>
          <w:lang w:bidi="fa-IR"/>
        </w:rPr>
        <w:t>، بنابراین حضرت زینب مخزن علوم امامت شد تا از وی نقل شود و پذیرش این کار از سوی حضرت زینب علیها السلام برای این است که امام سجاد محفوظ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زینب از آن پس نیابت امام حسین علیه السلام را بر عهده داشت تا امام سجاد بهبود حاصل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نیابت خاصه افق های بی پایانی را در منظر زینب گشود او باید آمادگی پیدا کند تا مسؤولیت اداره و هدایت بازماندگان را بر دوش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به زینب مأموریت داده بود که احکام دینی را از طرف علی بن الحسین علیه السلام برای بستگان تبیین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ها بعد وقتی احمدبن ابراهیم بر حکیمه خواهر امام حسین عسگری علیه السلام در سال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و دید که از ورای حجاب، مردم پرسش های خود را مطرح می کنند و حکیمه جواب می دهد، تردید در دل احمد بن ابراهیم افتاد که چگونه زنی می تواند به جای امام عمل کند؟ حکیمه گفت که امام حسین عسگری علیه السلام به امام حسین اقتدا کرده است؛ او نیز به زینب علیها السلام وصیت کرده بود</w:t>
      </w:r>
      <w:r>
        <w:rPr>
          <w:rFonts w:eastAsia="IRNazanin" w:cs="IRNazanin"/>
          <w:color w:val="111111"/>
          <w:sz w:val="28"/>
          <w:szCs w:val="28"/>
          <w:rtl w:val="true"/>
          <w:lang w:bidi="fa-IR"/>
        </w:rPr>
        <w:t xml:space="preserve">. </w:t>
      </w:r>
      <w:r>
        <w:rPr>
          <w:rStyle w:val="FootnoteAnchor"/>
          <w:rtl w:val="true"/>
        </w:rPr>
        <w:footnoteReference w:id="292"/>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زینب از طرف امام سجاد علیه السلام نیز نیابت خاصه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اسلامی را برای مردم بیان می کرد و خانه او در مدینه همواره محل مراجعه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علیها السلام می دانست که بنی امیه در صددند تا بهانه ای جستجو کنند و علی بن الحسین علیه السلام را شهید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کربلا چنین </w:t>
      </w:r>
      <w:bookmarkStart w:id="274" w:name="pg9467_94701"/>
    </w:p>
    <w:p>
      <w:pPr>
        <w:pStyle w:val="BookText"/>
        <w:rPr/>
      </w:pPr>
      <w:bookmarkEnd w:id="274"/>
      <w:r>
        <w:rPr>
          <w:rFonts w:ascii="IRNazanin" w:hAnsi="IRNazanin" w:eastAsia="IRNazanin"/>
          <w:color w:val="111111"/>
          <w:sz w:val="28"/>
          <w:sz w:val="28"/>
          <w:szCs w:val="28"/>
          <w:rtl w:val="true"/>
          <w:lang w:bidi="fa-IR"/>
        </w:rPr>
        <w:t>امکانی بود که زینب در برابر خیمه علی بن الحسین علیه السلام ایستاد و از جان او مراقبت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كوفه، عبیدالله بن زیاد می خواست علی بن الحسین علیه السلام را به این جرم که او بالغ است و پاسخ ابن زیاد را داده بود، بکشد؛ که زینب علیها السلام علی بن الحسین علیه السلام را در آغوش گرفت و مانع کشته شدن او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شام شرایط آن چنان دگرگون و صدای مردم آنقدر به گریه و پشیمانی بلند بود که یزید نتوانست علی بن الحسين علیه السلام را به شهادت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بایست در مدینه بنی امیه چنین امکانی پیدا کنند و سلسله ولایت قطع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زینب علیها السلام احکام و فتاوی را بیان می کرد و محور مراجعه مردم بود</w:t>
      </w:r>
      <w:r>
        <w:rPr>
          <w:rFonts w:eastAsia="IRNazanin" w:cs="IRNazanin"/>
          <w:color w:val="111111"/>
          <w:sz w:val="28"/>
          <w:szCs w:val="28"/>
          <w:rtl w:val="true"/>
          <w:lang w:bidi="fa-IR"/>
        </w:rPr>
        <w:t xml:space="preserve">. </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شهید مطهری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عصر عاشورا زینب تجلی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به بعد، به او واگذار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قافله اوست</w:t>
      </w:r>
      <w:r>
        <w:rPr>
          <w:rFonts w:eastAsia="IRNazanin" w:cs="IRNazanin"/>
          <w:color w:val="111111"/>
          <w:sz w:val="28"/>
          <w:szCs w:val="28"/>
          <w:rtl w:val="true"/>
          <w:lang w:bidi="fa-IR"/>
        </w:rPr>
        <w:t xml:space="preserve">. </w:t>
      </w:r>
      <w:r>
        <w:rPr>
          <w:rStyle w:val="FootnoteAnchor"/>
          <w:rtl w:val="true"/>
        </w:rPr>
        <w:footnoteReference w:id="294"/>
      </w:r>
    </w:p>
    <w:p>
      <w:pPr>
        <w:pStyle w:val="Heading3"/>
        <w:numPr>
          <w:ilvl w:val="2"/>
          <w:numId w:val="1"/>
        </w:numPr>
        <w:rPr/>
      </w:pPr>
      <w:bookmarkStart w:id="275" w:name="__RefHeading___Toc6133102_2870459653"/>
      <w:bookmarkStart w:id="276" w:name="_Toc103"/>
      <w:bookmarkEnd w:id="275"/>
      <w:r>
        <w:rPr>
          <w:rtl w:val="true"/>
        </w:rPr>
        <w:t>گزار شکر صادق وقایع کربلا</w:t>
      </w:r>
      <w:bookmarkEnd w:id="276"/>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زینب علیها السلام با حضور در انقلاب عاشورا و مشاهده مستقیم حوادث روز عاشورا توانست با امانت و صداقت گزارش مستند و درست و بدور از تحریفات از وقایع این روز را در اختیار غایبان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هایی از این گزارش مؤثق و مورد اعتماد پیام آور عاشورا زینب کبری علیها السلام در کتاب های تاریخ عاشورا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 مخنف از قول حضرت زینب علیها السلام درباره هجوم دشمن در شام غربیان به خیمه ها چنین می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فی ذلک الوقت واقفه في الخيمه اذ دخل رجل ازرق العينين فاخذ ما كان فى الخيمه ونظر الى على بن الحسين و هو على نطع من الأديم وكان مريضاً فخذب النطع من تحته و رماه الى الارض والتفت الى و اخذ القناع من رأسى و نظر الی قرطین کانا في اذنی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من در خیمه ایستاده بودم مردی با چشمان آبی وارد خیمه شد، آنچه در خیمه بود گرفت و به علی بن الحسین نگاه کرد که بیمار بود و بر پوستی از چرم قرار داشت پوست را از زیر پای او کشید و ایشان را روی زمین پرتاب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من آمد که مقنعه را از سر من بگیرد و به گوشواره هایی که در گوشم بود نگریست و آن ها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قطع الله یدیک و رجلیک و احرقک الله تعال بنار الدنيا قبل نارالاخره</w:t>
      </w:r>
      <w:r>
        <w:rPr>
          <w:rFonts w:eastAsia="IRNazanin" w:cs="IRNazanin"/>
          <w:color w:val="111111"/>
          <w:sz w:val="28"/>
          <w:szCs w:val="28"/>
          <w:rtl w:val="true"/>
          <w:lang w:bidi="fa-IR"/>
        </w:rPr>
        <w:t xml:space="preserve">» </w:t>
      </w:r>
      <w:bookmarkStart w:id="277" w:name="pg9467_94702"/>
    </w:p>
    <w:p>
      <w:pPr>
        <w:pStyle w:val="BookText"/>
        <w:rPr/>
      </w:pPr>
      <w:bookmarkEnd w:id="277"/>
      <w:r>
        <w:rPr>
          <w:rFonts w:ascii="IRNazanin" w:hAnsi="IRNazanin" w:eastAsia="IRNazanin"/>
          <w:color w:val="111111"/>
          <w:sz w:val="28"/>
          <w:sz w:val="28"/>
          <w:szCs w:val="28"/>
          <w:rtl w:val="true"/>
          <w:lang w:bidi="fa-IR"/>
        </w:rPr>
        <w:t>خداوند دست ها و پاهایت را قطع کند و به آتش دنیا پیش از آتش آخرت بسوزاند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مخنف در ادامه این سخنان حضرت زینب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 گذشت و مختار بن ابی عبیده ثقفی به خون خواهی امام حسین علیه السلام قیام کرد و این ملعون دستگیر شد و مختار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صنعت یوم کربلا؟ روز کربلا چه 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خیمه علی بن الحسین رفتم پوست را از زیر پایش کشیدم و مقنعه و گوشواره های زینب را گرفتم مختار 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قالت لک؟ زینب چه گفت؟</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خداوند دستان و پاهایت را قطع نماید و به آتش دنیا پیش از آخرت بسوزاند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فوالله لاجيبن دعوه الطاهره المظلومه 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دعای آن طاهره مظلومه را اجابت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دستان و پاهای او را قطع کرد و او را با آتش سوزاند</w:t>
      </w:r>
      <w:r>
        <w:rPr>
          <w:rFonts w:eastAsia="IRNazanin" w:cs="IRNazanin"/>
          <w:color w:val="111111"/>
          <w:sz w:val="28"/>
          <w:szCs w:val="28"/>
          <w:rtl w:val="true"/>
          <w:lang w:bidi="fa-IR"/>
        </w:rPr>
        <w:t xml:space="preserve">. </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هنگامی که زینب کبری علیها السلام با کاروان آزادگان به مدینه بازگشتند و به مسجد النبی صلى الله عليه وسلم و زیارت قبر شریف پیامبر صلی الله علیه وآله وسلم آمدند صدای زینب علیها السلام به گوش رسید که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جداه انی ناعیه الیک اخی 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جد ما ای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خبر کشته شدن و شهادت برادرم حسین علیه السلام را آورده ام</w:t>
      </w:r>
      <w:r>
        <w:rPr>
          <w:rFonts w:eastAsia="IRNazanin" w:cs="IRNazanin"/>
          <w:color w:val="111111"/>
          <w:sz w:val="28"/>
          <w:szCs w:val="28"/>
          <w:rtl w:val="true"/>
          <w:lang w:bidi="fa-IR"/>
        </w:rPr>
        <w:t xml:space="preserve">. </w:t>
      </w:r>
      <w:r>
        <w:rPr>
          <w:rStyle w:val="FootnoteAnchor"/>
          <w:rtl w:val="true"/>
        </w:rPr>
        <w:footnoteReference w:id="296"/>
      </w:r>
    </w:p>
    <w:p>
      <w:pPr>
        <w:pStyle w:val="Heading3"/>
        <w:numPr>
          <w:ilvl w:val="2"/>
          <w:numId w:val="1"/>
        </w:numPr>
        <w:rPr/>
      </w:pPr>
      <w:bookmarkStart w:id="278" w:name="__RefHeading___Toc6133104_2870459653"/>
      <w:bookmarkStart w:id="279" w:name="_Toc104"/>
      <w:bookmarkEnd w:id="278"/>
      <w:r>
        <w:rPr>
          <w:rtl w:val="true"/>
        </w:rPr>
        <w:t>سرکشی از بازماندگان شهیدان کربلا</w:t>
      </w:r>
      <w:bookmarkEnd w:id="279"/>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زینب کبری علیها السلام در دوران رهبری کاروان آزادگان سرافراز انقلاب عاشورا از کربلا تا به کوفه و پس از آن تا شام و سپس تا مدینه از بازماندگان شهیدان کربلا سرپرستی و پرستاری و سرکشی می کرد؛ و سنگ صبور آنان و پناهگاه کودکان و زنان بود؛ و با تمام توان و نیروی خویش به آنان کمک می نمود؛ و آنان را دلداری می داد و مشکلات آنان را برطرف می نمود و به سلامتی و پوشیدگی و رفع گرسنگی و تشنگی آنان توجه ویژه و تأکید داشت و سرانجام مبارزان و آزادگان همراه انقلاب حسینی را به وطن خویش بازگرداند، علاوه بر آنچه ذکر شد در مدینه نیز بازماندگان و بستگان شهیدان کربلا را فراموش نکرد و غم خوار و مددکار و یاور آنان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زینب هنگامی که از کربلا به مدینه بازگشت به ملاقات و دیدار ام البنین مادر چهار </w:t>
      </w:r>
      <w:bookmarkStart w:id="280" w:name="pg9467_94703"/>
    </w:p>
    <w:p>
      <w:pPr>
        <w:pStyle w:val="BookText"/>
        <w:rPr/>
      </w:pPr>
      <w:bookmarkEnd w:id="280"/>
      <w:r>
        <w:rPr>
          <w:rFonts w:ascii="IRNazanin" w:hAnsi="IRNazanin" w:eastAsia="IRNazanin"/>
          <w:color w:val="111111"/>
          <w:sz w:val="28"/>
          <w:sz w:val="28"/>
          <w:szCs w:val="28"/>
          <w:rtl w:val="true"/>
          <w:lang w:bidi="fa-IR"/>
        </w:rPr>
        <w:t xml:space="preserve">شهید بزرگوار کربلا عباس، جعفر، عبدالله و عثمان </w:t>
      </w:r>
      <w:r>
        <w:rPr>
          <w:rStyle w:val="FootnoteAnchor"/>
          <w:rtl w:val="true"/>
        </w:rPr>
        <w:footnoteReference w:id="297"/>
      </w:r>
      <w:r>
        <w:rPr>
          <w:rFonts w:ascii="IRNazanin" w:hAnsi="IRNazanin" w:eastAsia="IRNazanin"/>
          <w:color w:val="111111"/>
          <w:sz w:val="28"/>
          <w:sz w:val="28"/>
          <w:szCs w:val="28"/>
          <w:rtl w:val="true"/>
          <w:lang w:bidi="fa-IR"/>
        </w:rPr>
        <w:t>شتافت و پس از آن هم تا زنده بود همواره روزهای عید نیز از وی دیدار می کرد</w:t>
      </w:r>
      <w:r>
        <w:rPr>
          <w:rFonts w:eastAsia="IRNazanin" w:cs="IRNazanin"/>
          <w:color w:val="111111"/>
          <w:sz w:val="28"/>
          <w:szCs w:val="28"/>
          <w:rtl w:val="true"/>
          <w:lang w:bidi="fa-IR"/>
        </w:rPr>
        <w:t xml:space="preserve">. </w:t>
      </w:r>
      <w:r>
        <w:rPr>
          <w:rStyle w:val="FootnoteAnchor"/>
          <w:rtl w:val="true"/>
        </w:rPr>
        <w:footnoteReference w:id="298"/>
      </w:r>
    </w:p>
    <w:p>
      <w:pPr>
        <w:pStyle w:val="Heading3"/>
        <w:numPr>
          <w:ilvl w:val="2"/>
          <w:numId w:val="1"/>
        </w:numPr>
        <w:rPr/>
      </w:pPr>
      <w:bookmarkStart w:id="281" w:name="__RefHeading___Toc6133106_2870459653"/>
      <w:bookmarkStart w:id="282" w:name="_Toc105"/>
      <w:bookmarkEnd w:id="281"/>
      <w:r>
        <w:rPr>
          <w:rtl w:val="true"/>
        </w:rPr>
        <w:t>نتیجه گیری</w:t>
      </w:r>
      <w:bookmarkEnd w:id="282"/>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روشن شد که شخصیت حضرت زینب کبری علیها السلام در بردارنده همه امتیازات و ویژگی ها و تمام بایدهای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اسوه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الگوی عالی و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و شیعیان باید او را که در مکتب وحی و در خانه امام علی علیه السلام و فاطمه زهرا علیها السلام رشد کرد و تربیت شد برای رهایی بشریت مخصوصاً زنان از بردگی هوای نفس و ذلت خودخواهی نفس اماره و شهوت جنسی و بیماری خودنمایی و بحران معنویت، به جهانیان معرفی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و مذهب سازنده این شخصیت بزرگ الهی بوده است و بنابراین امروز هم این اسوه دینی و مذهبی می تواند در قرن بیست و یک نیز سرمشق قرار گیرد و راهنمای نسل ماهواره، اینترنت و عصر ارتباطات در دهکده جهانی به سوی کمال و سعادت و فلاح و تهذیب نقش باشد و آنان را از افسردگی و بیماری های روحی و روانی و سرگشتگی و خودباختگی و بی هویتی و فساد اخلاقی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ایران شیعه و عموم کشورهای اسلامی و جهان بشری سخت نیازمند پیروی از این شخصیت جامع و الگوی جاویدان و درس گرفتن از فضیلت ها و رفتار و گفتار این فرزند عاشورا و پیام رسان انقلاب کربلاست</w:t>
      </w:r>
      <w:r>
        <w:rPr>
          <w:rFonts w:eastAsia="IRNazanin" w:cs="IRNazanin"/>
          <w:color w:val="111111"/>
          <w:sz w:val="28"/>
          <w:szCs w:val="28"/>
          <w:rtl w:val="true"/>
          <w:lang w:bidi="fa-IR"/>
        </w:rPr>
        <w:t xml:space="preserve">. </w:t>
      </w:r>
      <w:bookmarkStart w:id="283" w:name="pg9467_94704"/>
    </w:p>
    <w:p>
      <w:pPr>
        <w:pStyle w:val="Heading3"/>
        <w:numPr>
          <w:ilvl w:val="2"/>
          <w:numId w:val="1"/>
        </w:numPr>
        <w:rPr/>
      </w:pPr>
      <w:bookmarkStart w:id="284" w:name="__RefHeading___Toc6133108_2870459653"/>
      <w:bookmarkStart w:id="285" w:name="_Toc106"/>
      <w:bookmarkEnd w:id="283"/>
      <w:bookmarkEnd w:id="284"/>
      <w:r>
        <w:rPr>
          <w:rtl w:val="true"/>
        </w:rPr>
        <w:t>منابع و مآخذ</w:t>
      </w:r>
      <w:bookmarkEnd w:id="28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بيت النبى فى مصر ، احمد ابو كف قاهره، دارالمعارف،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منصور احمد بن علی بن ابی طالب طبرسی، بیروت، لبنان، مؤسسه الاعلمى للمطبوعات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اهل البيت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الاشراد الى معرفه، حجج الله على العباد، محمد بن محمد بن نعمان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سیدهاشم رسولی حلاتی، تهران، انتشارت علمیه اسلامیه، چاپ دوم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الاصابه، ابن حجر عسقلانی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دارالکتب العربی،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الزينبيات، ابو الحسن يحيى بن حسن حسینی عبیدالی عرجي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انتشارات کتابخانه مرحوم آیت الله العظمی مرعشی نجفی،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اسد الغابه في معرفه الصحابه، ابن اثیر، بیروت، دار الاحیای التراث العربی،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السيره النبويه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كثير، بيروت، دار الاحياى التراث العربی،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السيره النبويه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كثير، بیروت، دارالمعرفه،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البنین نماد از خودگذشتگی، محمدرضا عبدالامیر انصاری، ترجمه موسی دانش، مشهد، بنیاد پژوهش های آستان قدس رضوی، چاپ دوم،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اموی با علام الهدی، امین الاسلام ابن علی فضل بن الحسن الطبرس، تهران، المكتبه العلميه الاسلاميه، </w:t>
      </w:r>
      <w:r>
        <w:rPr>
          <w:rFonts w:eastAsia="IRNazanin" w:cs="IRNazanin"/>
          <w:color w:val="111111"/>
          <w:sz w:val="28"/>
          <w:szCs w:val="28"/>
          <w:lang w:bidi="fa-IR"/>
        </w:rPr>
        <w:t>1338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اعيان الشيعه، سید محسن امین، بیروت، دار المتعارف للمطبوعات،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1403</w:t>
      </w:r>
      <w:r>
        <w:rPr>
          <w:rFonts w:eastAsia="IRNazanin" w:cs="IRNazanin"/>
          <w:color w:val="111111"/>
          <w:sz w:val="28"/>
          <w:szCs w:val="28"/>
          <w:rtl w:val="true"/>
          <w:lang w:bidi="fa-IR"/>
        </w:rPr>
        <w:t>-</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انساب الاشراف، البلاذری، بروت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1979</w:t>
      </w:r>
      <w:r>
        <w:rPr>
          <w:rFonts w:ascii="IRNazanin" w:hAnsi="IRNazanin" w:eastAsia="IRNazanin"/>
          <w:color w:val="111111"/>
          <w:sz w:val="28"/>
          <w:sz w:val="28"/>
          <w:szCs w:val="28"/>
          <w:rtl w:val="true"/>
          <w:lang w:bidi="fa-IR"/>
        </w:rPr>
        <w:t xml:space="preserve">م، ج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اللهوف على قتل الطفوف، سید بن طاووس، تهران، انتشارات جهان، ترجمه سیداحمد فهوی زغبانی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 اربعین حضرت سیدالشهداء، آیت الله قاضی طباطبایی، قم، بنیاد علمی و فرهنگی شهید قاضی طباطبایی،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الانوار الجامعة لدرر اخبار الايمه الاطهار، شیخ محمدباقر مجلسی، بیروت، مؤسسه الوفاء،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 آور عاشورا، عطاء الله مهاجرانی، تهران، انتشارات اطلاعات، چاپ سوم، </w:t>
      </w:r>
      <w:r>
        <w:rPr>
          <w:rFonts w:eastAsia="IRNazanin" w:cs="IRNazanin"/>
          <w:color w:val="111111"/>
          <w:sz w:val="28"/>
          <w:szCs w:val="28"/>
          <w:lang w:bidi="fa-IR"/>
        </w:rPr>
        <w:t>1375</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 علیه السلام مردمان فوق انسان، سید علی اکبر قریشی،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انتشارات دفتر تبلیغات اسلامی، چاپ دوم،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حسین وارث آدم، علی شریعتی، مجموعه آثار، 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تهران فروردین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حماسه حسینی، استاد شهید مرتضی مطهری، تهران، انتشارات صدرا، چاپ اول، محرم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خاتون دوسراء، سید علی نقی فیض الاسلام، تهران،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 خدا، جواد محدثی، بی تا، بی جا، چاپ دوم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انقلاب، جواد محدثی، تهران، انتشارات امیرکبیر،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چاپ چهارم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زینب بانوی قهرمان کربل،ا دکتر عایشه بنت الشاطی، تهران، انتشارات امیر کبیر، چاپ شانزدهم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زينب الكبری، جعفر النقدی، نجف، منشورات دارالبیان،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ستارگان درخشان، محمد جواد نجفی، تهران، کتابفروشی اسلامیه،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چاپ پنجم،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محجه البيضاء في تهذيب الاحياء، مولى محسن فیض کاشانی، قم، دفتر انتشارات اسلامی وابسته به جامعه مدرسین حوزه علمیه قم، چاپ دوم،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مقالات دومین کنگره بین المللی امام خمینی، امام خمینی و فرهنگ عاشورا، تهران، موسسه تنظیم و نشر آثار امام خمینی چاپ اول بهار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عجم رجال الحدیث، ابو القاسم الخويى،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دارالزهراء للطباعة والنشر والتوزيع،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 الحسين فى نهضه، اسد حیدر، بیروت، دارالمتعارف،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مقاتل الطالبين، ابو الفرج اصفهانی، ترجمه هاشم رسولی محلاتی، طهران، کتابفروشی صدوق،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مقتل الحسين علیه السلام ، ابى محنف،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الرضی، چاپ دوم،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 الحسین علیه السلام ، سید عبدالرزاق الموسوى المقوم، بيروت، دار الکتاب السلامی، </w:t>
      </w:r>
      <w:r>
        <w:rPr>
          <w:rFonts w:eastAsia="IRNazanin" w:cs="IRNazanin"/>
          <w:color w:val="111111"/>
          <w:sz w:val="28"/>
          <w:szCs w:val="28"/>
          <w:lang w:bidi="fa-IR"/>
        </w:rPr>
        <w:t>1979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منتهى الآمال في تاريخ النبى والآل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شیخ عباس قمی، ج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صحیفه نور، مجموعه رهنمودهای امام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انتشارات وزارت ارشاد اسلامی، چاپ اول، بهمن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نهايه الارب فى فنون الادب، شهاب الدین احمد نوبری، ترجمه محمد مهدوی دامغانی، تهران، امير كبير</w:t>
      </w:r>
      <w:r>
        <w:rPr>
          <w:rFonts w:eastAsia="IRNazanin" w:cs="IRNazanin"/>
          <w:color w:val="111111"/>
          <w:sz w:val="28"/>
          <w:szCs w:val="28"/>
          <w:rtl w:val="true"/>
          <w:lang w:bidi="fa-IR"/>
        </w:rPr>
        <w:t xml:space="preserve">. </w:t>
      </w:r>
      <w:bookmarkStart w:id="286" w:name="pg9467_94706"/>
    </w:p>
    <w:p>
      <w:pPr>
        <w:pStyle w:val="Heading2"/>
        <w:numPr>
          <w:ilvl w:val="1"/>
          <w:numId w:val="1"/>
        </w:numPr>
        <w:rPr/>
      </w:pPr>
      <w:bookmarkStart w:id="287" w:name="__RefHeading___Toc6133110_2870459653"/>
      <w:bookmarkStart w:id="288" w:name="_Toc107"/>
      <w:bookmarkEnd w:id="286"/>
      <w:bookmarkEnd w:id="287"/>
      <w:r>
        <w:rPr>
          <w:rtl w:val="true"/>
        </w:rPr>
        <w:t xml:space="preserve">بررسی و تحلیل مردم شناسی کوفه در قیام کربلا </w:t>
      </w:r>
      <w:r>
        <w:rPr>
          <w:rtl w:val="true"/>
        </w:rPr>
        <w:t xml:space="preserve">/ </w:t>
      </w:r>
      <w:r>
        <w:rPr>
          <w:rtl w:val="true"/>
        </w:rPr>
        <w:t>دکتر محمد علی چلونگر</w:t>
      </w:r>
      <w:bookmarkEnd w:id="288"/>
    </w:p>
    <w:p>
      <w:pPr>
        <w:pStyle w:val="Heading3"/>
        <w:numPr>
          <w:ilvl w:val="2"/>
          <w:numId w:val="1"/>
        </w:numPr>
        <w:rPr/>
      </w:pPr>
      <w:bookmarkStart w:id="289" w:name="__RefHeading___Toc6133112_2870459653"/>
      <w:bookmarkStart w:id="290" w:name="_Toc108"/>
      <w:bookmarkEnd w:id="289"/>
      <w:r>
        <w:rPr>
          <w:rtl w:val="true"/>
        </w:rPr>
        <w:t>اشاره</w:t>
      </w:r>
      <w:bookmarkEnd w:id="290"/>
    </w:p>
    <w:p>
      <w:pPr>
        <w:pStyle w:val="BookText"/>
        <w:rPr/>
      </w:pPr>
      <w:r>
        <w:rPr>
          <w:rFonts w:ascii="IRNazanin" w:hAnsi="IRNazanin" w:eastAsia="IRNazanin"/>
          <w:color w:val="111111"/>
          <w:sz w:val="28"/>
          <w:sz w:val="28"/>
          <w:szCs w:val="28"/>
          <w:rtl w:val="true"/>
          <w:lang w:bidi="fa-IR"/>
        </w:rPr>
        <w:t>عضو هیئت علمی گروه تاریخ دانشگاه اصفهان</w:t>
      </w:r>
    </w:p>
    <w:p>
      <w:pPr>
        <w:pStyle w:val="Heading3"/>
        <w:numPr>
          <w:ilvl w:val="2"/>
          <w:numId w:val="1"/>
        </w:numPr>
        <w:rPr/>
      </w:pPr>
      <w:bookmarkStart w:id="291" w:name="__RefHeading___Toc6133114_2870459653"/>
      <w:bookmarkStart w:id="292" w:name="_Toc109"/>
      <w:bookmarkEnd w:id="291"/>
      <w:r>
        <w:rPr>
          <w:rtl w:val="true"/>
        </w:rPr>
        <w:t>چکیده</w:t>
      </w:r>
      <w:bookmarkEnd w:id="292"/>
    </w:p>
    <w:p>
      <w:pPr>
        <w:pStyle w:val="BookText"/>
        <w:rPr/>
      </w:pPr>
      <w:r>
        <w:rPr>
          <w:rFonts w:ascii="IRNazanin" w:hAnsi="IRNazanin" w:eastAsia="IRNazanin"/>
          <w:color w:val="111111"/>
          <w:sz w:val="28"/>
          <w:sz w:val="28"/>
          <w:szCs w:val="28"/>
          <w:rtl w:val="true"/>
          <w:lang w:bidi="fa-IR"/>
        </w:rPr>
        <w:t>همواره همراه نام قیام کربلا، شهر کوفه و مردم آن تداعی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محقق قیام کربلا این سؤال مطرح است چه شد کوفیان در ابتدا با شور و علاقه از امام حسین علیه السلام به صورت جمعی دعوت به حضور در کوفه کردند اما مدتی بعد تغییر رویه دادند و در صف مقابل امام علیه السلام صف آرایی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برخورد دوگانه کوفیان با امام حسین علیه السلام موجب شده که در منابع تاریخی و افواه عوام، مردم کوفه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عذر و خیانت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شوند که وفای به عهد در میان آنان امری نادر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عملکرد خیانت آمیز مردم کوفه در قیام کربلا را در دلایل سیاسی، اجتماعی، روانی و اقتصادی زیر می توان بیان کرد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کوفه دارای ترکیب جمعیتی نژادی و عقیدتی ناهمگون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نژادی اعراب شمالی و جنوبی و موالی در آن ساکن بودند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عقیدتی شامل شیعیان، 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هواداران بنی امیه و بی تفاوت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با وجودی که جمعیتی قابل توجه به حساب می آمدند، قومی و اقتصادی بود </w:t>
      </w:r>
      <w:r>
        <w:rPr>
          <w:rFonts w:eastAsia="IRNazanin" w:cs="IRNazanin"/>
          <w:color w:val="111111"/>
          <w:sz w:val="28"/>
          <w:szCs w:val="28"/>
          <w:rtl w:val="true"/>
          <w:lang w:bidi="fa-IR"/>
        </w:rPr>
        <w:t xml:space="preserve">. </w:t>
      </w:r>
      <w:bookmarkStart w:id="293" w:name="pg9467_94707"/>
    </w:p>
    <w:p>
      <w:pPr>
        <w:pStyle w:val="BookText"/>
        <w:rPr/>
      </w:pPr>
      <w:bookmarkEnd w:id="293"/>
      <w:r>
        <w:rPr>
          <w:rFonts w:ascii="IRNazanin" w:hAnsi="IRNazanin" w:eastAsia="IRNazanin"/>
          <w:color w:val="111111"/>
          <w:sz w:val="28"/>
          <w:sz w:val="28"/>
          <w:szCs w:val="28"/>
          <w:rtl w:val="true"/>
          <w:lang w:bidi="fa-IR"/>
        </w:rPr>
        <w:t>در قیام کربلا همه گروه ها ابتدا بر اثر جو عمومی ایجاد شده در شهر از قیام امام پشتیبانی کردند ولی وقتی ابن زیاد وارد کوفه شد و نسبت به آنان سخت گیری کرد به جز تعداد معدودی شیعه اعتقادی، بقیه کناره گیری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 دیگر در عدم یاری امام حسین علیه السلام به ویژگی های روانی و خلقیات کوفیان باز می گردد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ناپذیری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دنیاطلبی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احساساتی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فریبکاری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عجول بودن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زود رنج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زود قانع شدن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زود تسلیم شدن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زود سرکشی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روحیات آنان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 ها موجب گردید که کوفیان با مرگ معاویه برای مبارزه با یزید که برای مردمی چون کوفه تحملش کمی مشکل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به امام حسین علیه السلام آورند ولی چون بر پایه روحیات فوق چنین تصمیمی را گرفته بودند، وقتی اوضاع تغییر کرد و ابن زیاد مسلط بر اوضاع کوفه گردید، آنان هم نظر خود را تغییر 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برای دور کردن کوفیان از اطراف مسلم و بسیج بر ضد امام حسین علیه السلام از نفوذ اشراف و سران قبایل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دوگانه و خیانت آمیز کوفیان در قیام کربلا ارتباط تنگاتنگی با عملکرد اشراف و بزرگان قبایل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حادثه منافع شخصی رهبران قبیله ای مورد بهره برداری امویان قرار گرفت و آنان برخلاف اصول مذهبی و ارزش های دینی خود، در کنار ابن زیاد قرار گرفتند و مردم را برای کشتن امام حسین علیه السلام بسیج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کوفیان از نظر عطاء و مقرری وابسته به حکومت بنی امیه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تطمیع به افزایش و تهدید به قطع عطا و مقرری توسط عبیدالله بن زیاد، آنان از اطراف مسلم پراکنده و برای مبارزه با امام حسین علیه السلام بسیج شدند</w:t>
      </w:r>
      <w:r>
        <w:rPr>
          <w:rFonts w:eastAsia="IRNazanin" w:cs="IRNazanin"/>
          <w:color w:val="111111"/>
          <w:sz w:val="28"/>
          <w:szCs w:val="28"/>
          <w:rtl w:val="true"/>
          <w:lang w:bidi="fa-IR"/>
        </w:rPr>
        <w:t>.</w:t>
      </w:r>
    </w:p>
    <w:p>
      <w:pPr>
        <w:pStyle w:val="Heading3"/>
        <w:numPr>
          <w:ilvl w:val="2"/>
          <w:numId w:val="1"/>
        </w:numPr>
        <w:rPr/>
      </w:pPr>
      <w:bookmarkStart w:id="294" w:name="__RefHeading___Toc6133116_2870459653"/>
      <w:bookmarkStart w:id="295" w:name="_Toc110"/>
      <w:bookmarkEnd w:id="294"/>
      <w:r>
        <w:rPr>
          <w:rtl w:val="true"/>
        </w:rPr>
        <w:t>مقدمه</w:t>
      </w:r>
      <w:bookmarkEnd w:id="295"/>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شهر کوفه از زمان امام علی علیه السلام از سال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که به آن نقل مکان کرد و حتی زودتر از آن، مرکز اصلی نهضت ها، الهامات، امیدها و بعضی اوقات کوشش های هماهنگ شیعیان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داخل و اطراف کوفه، بسیاری از حوادث آشفته که تاریخ صدر تشیع را می سازد، واقع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حوادثی نظیر تجهیز قوای امام علی علیه السلام برای جنگ های جمل وصفين قيام حجر بن عدی و قیام امام حسین از جمله آنان است</w:t>
      </w:r>
      <w:r>
        <w:rPr>
          <w:rFonts w:eastAsia="IRNazanin" w:cs="IRNazanin"/>
          <w:color w:val="111111"/>
          <w:sz w:val="28"/>
          <w:szCs w:val="28"/>
          <w:rtl w:val="true"/>
          <w:lang w:bidi="fa-IR"/>
        </w:rPr>
        <w:t xml:space="preserve">. </w:t>
      </w:r>
      <w:bookmarkStart w:id="296" w:name="pg9467_94708"/>
    </w:p>
    <w:p>
      <w:pPr>
        <w:pStyle w:val="BookText"/>
        <w:rPr/>
      </w:pPr>
      <w:bookmarkEnd w:id="296"/>
      <w:r>
        <w:rPr>
          <w:rFonts w:ascii="IRNazanin" w:hAnsi="IRNazanin" w:eastAsia="IRNazanin"/>
          <w:color w:val="111111"/>
          <w:sz w:val="28"/>
          <w:sz w:val="28"/>
          <w:szCs w:val="28"/>
          <w:rtl w:val="true"/>
          <w:lang w:bidi="fa-IR"/>
        </w:rPr>
        <w:t>در کنار آن ها، کوفه جایگاه موانع، ناامیدها، محرومیت ها و حتی خیانت و شکست آرزوهای شیعیان از طرف کسانی بود که نمی توانستند خاندان علوی علیه السلام را در فرمانروایی جامعه اسلامی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اوضاع اجتماعی و شرایط خاص حاکم بر آن، علل عدم موفقیت ظاهری امام حسین علیه السلام را روشن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مهم ترین حادثه ای که در تاریخ تشیع ارتباط مستقیمی با کوفه دارد، قیام کربلا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کوفیان جزو دعوت کنندگان امام حسین علیه السلام بودند و از طرف دیگر لشکری که امویان در روز عاشورا برای کشتن امام علیه السلام بسیج کردند، همه از آنان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مقاله در پی پاسخ به این عملکرد متضاد کوفیان در برخورد با قیام کربلا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مقاله برای مردم شناسی کوفه در زمان قیام کربلا، پیشینه کوفه، بافت جمعیتی از نظر نژادی و عقیدتی، روحیه کوفیان و نقش اشراف و روسای قبایل، بررسی و تحلیل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در زمان قیام امام حسین علیه السلام در کوفه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جدای از پیشینه شهر و عملکرد قبلی کوفیان نیست و بدون بررسی پیشینه کوفه، محقق نمی تواند، تحلیل جامعی از مردم شناسی کوفیان در قیام امام حسین علیه السلام بدست آورد</w:t>
      </w:r>
      <w:r>
        <w:rPr>
          <w:rFonts w:eastAsia="IRNazanin" w:cs="IRNazanin"/>
          <w:color w:val="111111"/>
          <w:sz w:val="28"/>
          <w:szCs w:val="28"/>
          <w:rtl w:val="true"/>
          <w:lang w:bidi="fa-IR"/>
        </w:rPr>
        <w:t>.</w:t>
      </w:r>
    </w:p>
    <w:p>
      <w:pPr>
        <w:pStyle w:val="Heading3"/>
        <w:numPr>
          <w:ilvl w:val="2"/>
          <w:numId w:val="1"/>
        </w:numPr>
        <w:rPr/>
      </w:pPr>
      <w:bookmarkStart w:id="297" w:name="__RefHeading___Toc6133118_2870459653"/>
      <w:bookmarkStart w:id="298" w:name="_Toc111"/>
      <w:bookmarkEnd w:id="297"/>
      <w:r>
        <w:rPr>
          <w:rtl w:val="true"/>
        </w:rPr>
        <w:t>کوفه از تأسیس تا قیام کربلا</w:t>
      </w:r>
      <w:bookmarkEnd w:id="298"/>
    </w:p>
    <w:p>
      <w:pPr>
        <w:pStyle w:val="BookText"/>
        <w:rPr/>
      </w:pPr>
      <w:r>
        <w:rPr>
          <w:rFonts w:ascii="IRNazanin" w:hAnsi="IRNazanin" w:eastAsia="IRNazanin"/>
          <w:color w:val="111111"/>
          <w:sz w:val="28"/>
          <w:sz w:val="28"/>
          <w:szCs w:val="28"/>
          <w:rtl w:val="true"/>
          <w:lang w:bidi="fa-IR"/>
        </w:rPr>
        <w:t xml:space="preserve">کوفه </w:t>
      </w:r>
      <w:r>
        <w:rPr>
          <w:rStyle w:val="FootnoteAnchor"/>
          <w:rtl w:val="true"/>
        </w:rPr>
        <w:footnoteReference w:id="299"/>
      </w:r>
      <w:r>
        <w:rPr>
          <w:rFonts w:ascii="IRNazanin" w:hAnsi="IRNazanin" w:eastAsia="IRNazanin"/>
          <w:color w:val="111111"/>
          <w:sz w:val="28"/>
          <w:sz w:val="28"/>
          <w:szCs w:val="28"/>
          <w:rtl w:val="true"/>
          <w:lang w:bidi="fa-IR"/>
        </w:rPr>
        <w:t>را سعد بن ابی وقاص در سال هفدهم برای جای دادن لشگریان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کار غرض از ساختن آن جایی برای سکونت سربازان بود، اما دیری نگذشت که گروهی از اصحاب پیامبر صلی الله علیه وآله وسلم و دیگر مردم بدان شهر روی آوردند</w:t>
      </w:r>
      <w:r>
        <w:rPr>
          <w:rFonts w:eastAsia="IRNazanin" w:cs="IRNazanin"/>
          <w:color w:val="111111"/>
          <w:sz w:val="28"/>
          <w:szCs w:val="28"/>
          <w:rtl w:val="true"/>
          <w:lang w:bidi="fa-IR"/>
        </w:rPr>
        <w:t xml:space="preserve">. </w:t>
      </w:r>
      <w:r>
        <w:rPr>
          <w:rStyle w:val="FootnoteAnchor"/>
          <w:rtl w:val="true"/>
        </w:rPr>
        <w:footnoteReference w:id="300"/>
      </w:r>
      <w:r>
        <w:rPr>
          <w:rFonts w:ascii="IRNazanin" w:hAnsi="IRNazanin" w:eastAsia="IRNazanin"/>
          <w:color w:val="111111"/>
          <w:sz w:val="28"/>
          <w:sz w:val="28"/>
          <w:szCs w:val="28"/>
          <w:rtl w:val="true"/>
          <w:lang w:bidi="fa-IR"/>
        </w:rPr>
        <w:t>هرچه دامنه ی فتح در شرق</w:t>
      </w:r>
    </w:p>
    <w:p>
      <w:pPr>
        <w:pStyle w:val="BookText"/>
        <w:rPr/>
      </w:pPr>
      <w:r>
        <w:rPr>
          <w:rFonts w:ascii="IRNazanin" w:hAnsi="IRNazanin" w:eastAsia="IRNazanin"/>
          <w:color w:val="111111"/>
          <w:sz w:val="28"/>
          <w:sz w:val="28"/>
          <w:szCs w:val="28"/>
          <w:rtl w:val="true"/>
          <w:lang w:bidi="fa-IR"/>
        </w:rPr>
        <w:t>گسترش می یافت، دسته های بیشتری از مردم سرزمین های فتح شده به کوفه می آمدند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پس از غلبه بر پیمان شکنان جمل، از بصره به کوفه رفت و آن شهر را مرکز </w:t>
      </w:r>
    </w:p>
    <w:p>
      <w:pPr>
        <w:pStyle w:val="BookText"/>
        <w:rPr/>
      </w:pPr>
      <w:r>
        <w:rPr>
          <w:rFonts w:ascii="IRNazanin" w:hAnsi="IRNazanin" w:eastAsia="IRNazanin"/>
          <w:color w:val="111111"/>
          <w:sz w:val="28"/>
          <w:sz w:val="28"/>
          <w:szCs w:val="28"/>
          <w:rtl w:val="true"/>
          <w:lang w:bidi="fa-IR"/>
        </w:rPr>
        <w:t>خلافت خویش کرد و تا پایان عمر به مدینه بازنگشت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عواملی که موجب شد امیرالمؤمنان علی علیه السلام کوفه را به عنوان مرکز خلافت برگزیند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بسیاری از اصحاب رسول الله صلی الله علیه وآله وسلم در این شهر که در هیچ یکی از شهرهای دیگر به این تعداد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صفین دو هزار و ششصد نفر از صحابه ی مقیم کوفه همراه امام علیه السلام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موقعیت خاص نظامی این شهر در برابر شام و سرکشی معاویه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نام آورترین قبایل و شخصیت های مسلمان از شهرهای حجاز، یمن و دیگر شهرها در کوفه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توجهی و عدم علاقه دیگر شهرها نسبت به اهل بیت 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جغرافیایی در قلب جهان اسلام آن روزگار جای داشت و بر ایران، حجاز، مصر و جزیره مسلط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زمان ورود امام علی علیه السلام به کوفه، این شهر اهمیتی خاص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کوفه تا زمان شهادت امیرالمؤمنان علیه السلام به سال چهلم هجری، مرکز تحولات نظامی، سیاسی و اجتماعی جهان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سرکشی کوفیان از رویارویی با لشکریان معاویه، غارت های ضحاک بن قیس، نعمان بن بشیر، سفیان بن عوف غامدی </w:t>
      </w:r>
      <w:r>
        <w:rPr>
          <w:rStyle w:val="FootnoteAnchor"/>
          <w:rtl w:val="true"/>
        </w:rPr>
        <w:footnoteReference w:id="301"/>
      </w:r>
      <w:r>
        <w:rPr>
          <w:rFonts w:ascii="IRNazanin" w:hAnsi="IRNazanin" w:eastAsia="IRNazanin"/>
          <w:color w:val="111111"/>
          <w:sz w:val="28"/>
          <w:sz w:val="28"/>
          <w:szCs w:val="28"/>
          <w:rtl w:val="true"/>
          <w:lang w:bidi="fa-IR"/>
        </w:rPr>
        <w:t>از جمله وقایعی هستند که به کوفه و کوفیان مربوط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شهادت امام علی علیه السلام ، کوفیان با امام حسن علیه السلام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سستی مردم کوفه در برابر ترفندهای بنی امیه از عواملی بود که امام حسن علیه السلام مجبور به صلح با معاویه شد </w:t>
      </w:r>
      <w:r>
        <w:rPr>
          <w:rStyle w:val="FootnoteAnchor"/>
          <w:rtl w:val="true"/>
        </w:rPr>
        <w:footnoteReference w:id="302"/>
      </w:r>
      <w:r>
        <w:rPr>
          <w:rFonts w:ascii="IRNazanin" w:hAnsi="IRNazanin" w:eastAsia="IRNazanin"/>
          <w:color w:val="111111"/>
          <w:sz w:val="28"/>
          <w:sz w:val="28"/>
          <w:szCs w:val="28"/>
          <w:rtl w:val="true"/>
          <w:lang w:bidi="fa-IR"/>
        </w:rPr>
        <w:t>پس از صلح امام حسن علیه السلام و ترک کوفه توسط ایشان خاطر معاویه از درگیری با سپاهی منظم در عراق آسوده شد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دوران معاویه، تا آنجا که توانست از آزار کوفیان دریغ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مردم دیندار را با مکر و حیله و دادن امان به دام انداخت و سپس برخلاف مسلمانی، دستور کشتن آنان را داد و چه بسیار تحقیرها که در حضور شامیان بر بزرگان کوفه روا نداشت</w:t>
      </w:r>
      <w:r>
        <w:rPr>
          <w:rFonts w:eastAsia="IRNazanin" w:cs="IRNazanin"/>
          <w:color w:val="111111"/>
          <w:sz w:val="28"/>
          <w:szCs w:val="28"/>
          <w:rtl w:val="true"/>
          <w:lang w:bidi="fa-IR"/>
        </w:rPr>
        <w:t xml:space="preserve">. </w:t>
      </w:r>
      <w:r>
        <w:rPr>
          <w:rStyle w:val="FootnoteAnchor"/>
          <w:rtl w:val="true"/>
        </w:rPr>
        <w:footnoteReference w:id="303"/>
      </w:r>
      <w:r>
        <w:rPr>
          <w:rFonts w:ascii="IRNazanin" w:hAnsi="IRNazanin" w:eastAsia="IRNazanin"/>
          <w:color w:val="111111"/>
          <w:sz w:val="28"/>
          <w:sz w:val="28"/>
          <w:szCs w:val="28"/>
          <w:rtl w:val="true"/>
          <w:lang w:bidi="fa-IR"/>
        </w:rPr>
        <w:t xml:space="preserve">اندک اندک </w:t>
      </w:r>
      <w:bookmarkStart w:id="299" w:name="pg9467_94710"/>
    </w:p>
    <w:p>
      <w:pPr>
        <w:pStyle w:val="BookText"/>
        <w:rPr/>
      </w:pPr>
      <w:bookmarkEnd w:id="299"/>
      <w:r>
        <w:rPr>
          <w:rFonts w:ascii="IRNazanin" w:hAnsi="IRNazanin" w:eastAsia="IRNazanin"/>
          <w:color w:val="111111"/>
          <w:sz w:val="28"/>
          <w:sz w:val="28"/>
          <w:szCs w:val="28"/>
          <w:rtl w:val="true"/>
          <w:lang w:bidi="fa-IR"/>
        </w:rPr>
        <w:t>کوفیان از تحمل این همه ستم ها و تحقیرها به جان آمدند و همین که معاویه مرد، کوفیان احساس کردند، فرصتی مناسب برای اقدامی تازه بدست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موقعیت تنها ایالتی که سرنگونی رژیم اموی را می خواست و برای اجرای این منظور عملاً دست بکار شد، کوفه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های زیادی برای امام حسین علیه السلام نوشته شد و از او دعوت شد که به طرف کوفه حرکت کند </w:t>
      </w:r>
      <w:r>
        <w:rPr>
          <w:rStyle w:val="FootnoteAnchor"/>
          <w:rtl w:val="true"/>
        </w:rPr>
        <w:footnoteReference w:id="304"/>
      </w:r>
      <w:r>
        <w:rPr>
          <w:rFonts w:ascii="IRNazanin" w:hAnsi="IRNazanin" w:eastAsia="IRNazanin"/>
          <w:color w:val="111111"/>
          <w:sz w:val="28"/>
          <w:sz w:val="28"/>
          <w:szCs w:val="28"/>
          <w:rtl w:val="true"/>
          <w:lang w:bidi="fa-IR"/>
        </w:rPr>
        <w:t>امام بر اساس خواست مردم کوفه به طرف آن شهر حرکت کرد ولی برخلاف نامه های خویش، اکثریت کوفیان به امام خیانت کردند و وی را در مقابل امویان تنها گذاشتند</w:t>
      </w:r>
      <w:r>
        <w:rPr>
          <w:rFonts w:eastAsia="IRNazanin" w:cs="IRNazanin"/>
          <w:color w:val="111111"/>
          <w:sz w:val="28"/>
          <w:szCs w:val="28"/>
          <w:rtl w:val="true"/>
          <w:lang w:bidi="fa-IR"/>
        </w:rPr>
        <w:t>.</w:t>
      </w:r>
    </w:p>
    <w:p>
      <w:pPr>
        <w:pStyle w:val="Heading3"/>
        <w:numPr>
          <w:ilvl w:val="2"/>
          <w:numId w:val="1"/>
        </w:numPr>
        <w:rPr/>
      </w:pPr>
      <w:bookmarkStart w:id="300" w:name="__RefHeading___Toc6133120_2870459653"/>
      <w:bookmarkStart w:id="301" w:name="_Toc112"/>
      <w:bookmarkEnd w:id="300"/>
      <w:r>
        <w:rPr>
          <w:rtl w:val="true"/>
        </w:rPr>
        <w:t>ترکیب جمعیت کوفه از نظر نژادی و عقیدتی</w:t>
      </w:r>
      <w:bookmarkEnd w:id="301"/>
    </w:p>
    <w:p>
      <w:pPr>
        <w:pStyle w:val="Heading4"/>
        <w:numPr>
          <w:ilvl w:val="3"/>
          <w:numId w:val="1"/>
        </w:numPr>
        <w:rPr/>
      </w:pPr>
      <w:bookmarkStart w:id="302" w:name="__RefHeading___Toc6133122_2870459653"/>
      <w:bookmarkStart w:id="303" w:name="_Toc113"/>
      <w:bookmarkEnd w:id="302"/>
      <w:r>
        <w:rPr>
          <w:rtl w:val="true"/>
        </w:rPr>
        <w:t xml:space="preserve">الف </w:t>
      </w:r>
      <w:r>
        <w:rPr>
          <w:rtl w:val="true"/>
        </w:rPr>
        <w:t xml:space="preserve">- </w:t>
      </w:r>
      <w:r>
        <w:rPr>
          <w:rtl w:val="true"/>
        </w:rPr>
        <w:t>نژادی</w:t>
      </w:r>
      <w:bookmarkEnd w:id="303"/>
    </w:p>
    <w:p>
      <w:pPr>
        <w:pStyle w:val="BookText"/>
        <w:rPr/>
      </w:pPr>
      <w:r>
        <w:rPr>
          <w:rFonts w:ascii="IRNazanin" w:hAnsi="IRNazanin" w:eastAsia="IRNazanin"/>
          <w:color w:val="111111"/>
          <w:sz w:val="28"/>
          <w:sz w:val="28"/>
          <w:szCs w:val="28"/>
          <w:rtl w:val="true"/>
          <w:lang w:bidi="fa-IR"/>
        </w:rPr>
        <w:t>ترکیب جمعیتی کوفه در بعد نژادی شامل دو گروه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عنصر اول عرب ها شامل نزاری و یمنی بود</w:t>
      </w:r>
      <w:r>
        <w:rPr>
          <w:rFonts w:eastAsia="IRNazanin" w:cs="IRNazanin"/>
          <w:color w:val="111111"/>
          <w:sz w:val="28"/>
          <w:szCs w:val="28"/>
          <w:rtl w:val="true"/>
          <w:lang w:bidi="fa-IR"/>
        </w:rPr>
        <w:t xml:space="preserve">. </w:t>
      </w:r>
      <w:r>
        <w:rPr>
          <w:rStyle w:val="FootnoteAnchor"/>
          <w:rtl w:val="true"/>
        </w:rPr>
        <w:footnoteReference w:id="305"/>
      </w:r>
      <w:r>
        <w:rPr>
          <w:rFonts w:ascii="IRNazanin" w:hAnsi="IRNazanin" w:eastAsia="IRNazanin"/>
          <w:color w:val="111111"/>
          <w:sz w:val="28"/>
          <w:sz w:val="28"/>
          <w:szCs w:val="28"/>
          <w:rtl w:val="true"/>
          <w:lang w:bidi="fa-IR"/>
        </w:rPr>
        <w:t>ترکیب عنصر عرب در کوفه، بیش تر از هر شهر عربی دیگر، پیچیده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دقت در فهرست گروه های قبایلی عرب و امواج متوالی تازه واردین متوجه می شویم که عنصر عرب در این شهر فوق العاده، در اصل و زمینه نامتجانس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گروه های نزاری و یمنی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بندی های گوناگون وجود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عنصر اساسی دیگر جمعیت کوفه، موالی که عمدتا ایرانی ها بودند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فراوانی برای به حساب آوردن این جریان عظیم که در کوفه بیشتر از دیگر شهرها وجود داشتند،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از دوران فتوحات به بعد در این شهر ساکن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چهار هزار نفر از ایرانیان که معروف به دیالمه بودند در بین عرب ها وجود داشتند </w:t>
      </w:r>
      <w:r>
        <w:rPr>
          <w:rStyle w:val="FootnoteAnchor"/>
          <w:rtl w:val="true"/>
        </w:rPr>
        <w:footnoteReference w:id="306"/>
      </w:r>
      <w:r>
        <w:rPr>
          <w:rFonts w:ascii="IRNazanin" w:hAnsi="IRNazanin" w:eastAsia="IRNazanin"/>
          <w:color w:val="111111"/>
          <w:sz w:val="28"/>
          <w:sz w:val="28"/>
          <w:szCs w:val="28"/>
          <w:rtl w:val="true"/>
          <w:lang w:bidi="fa-IR"/>
        </w:rPr>
        <w:t>که از آغاز تاسیس کوفه در این شهر اقامت گزیدند و بعد از آن، تعداد آنان رو به گسترش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اعراب رفتاری متفاوت با گروه های موالی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موالی ایرانی از موقعیت مساوی با شهروندان عرب در نظام اجتماعی شهری برخوردار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موالی یا گماشتگان</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444</w:t>
      </w:r>
      <w:r>
        <w:rPr>
          <w:rFonts w:eastAsia="IRNazanin" w:cs="IRNazanin"/>
          <w:color w:val="111111"/>
          <w:sz w:val="28"/>
          <w:szCs w:val="28"/>
          <w:rtl w:val="true"/>
          <w:lang w:bidi="fa-IR"/>
        </w:rPr>
        <w:t xml:space="preserve"> . </w:t>
      </w:r>
      <w:bookmarkStart w:id="304" w:name="pg9467_94712"/>
    </w:p>
    <w:p>
      <w:pPr>
        <w:pStyle w:val="BookText"/>
        <w:rPr/>
      </w:pPr>
      <w:bookmarkEnd w:id="304"/>
      <w:r>
        <w:rPr>
          <w:rFonts w:ascii="IRNazanin" w:hAnsi="IRNazanin" w:eastAsia="IRNazanin"/>
          <w:color w:val="111111"/>
          <w:sz w:val="28"/>
          <w:sz w:val="28"/>
          <w:szCs w:val="28"/>
          <w:rtl w:val="true"/>
          <w:lang w:bidi="fa-IR"/>
        </w:rPr>
        <w:t>می خواندند اصطلاحی که دلالت بر مرتبه پایین پایگاه اجتماعی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وجودی که اینان در صحنه های نظامی نقش فعالی داشتند بجز زمان امام علی علیه السلام حقوق آنان مورد توجه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دون پایه اشراف عرب با آنان موجب شده بود که نفرتی بین آنان و اشراف عرب بوجود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امام علی علیه السلام به حقوق آنان موجب گرایش آنان به خاندان علوی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الغارات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جمعه ای، امام علی علیه السلام بر روی منبری آجری خطبه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اشعث بن قیس کندی از اشراف یمنی به نزد امام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سرخ رویان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روی تو بر ما غلبه کرده اند و تو جلو این ها را نمی گیری، سپس در حالی که خشم گرفته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امروز نشان خواهم داد که عرب چکاره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شکم گنده ها خودشان روزها در بستر نرم استراحت می کنند، و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موالی 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روزهای گرم به خاطر خدا فعالیت می کنند و آنگاه از من می خواهند که آن ها را طرد کنم تا از ستمکاران باشم </w:t>
      </w:r>
      <w:r>
        <w:rPr>
          <w:rFonts w:eastAsia="IRNazanin" w:cs="IRNazanin"/>
          <w:color w:val="111111"/>
          <w:sz w:val="28"/>
          <w:szCs w:val="28"/>
          <w:rtl w:val="true"/>
          <w:lang w:bidi="fa-IR"/>
        </w:rPr>
        <w:t xml:space="preserve">. </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این گونه برخوردها رابطه نزدیکی بین موالی کوفه و اهل بیت علیهم السلام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موالی نقش برجسته ای در تاریخ سیاسی، مذهبی کوفه بخصوص در نهضت های شیعه ایفاء کردند</w:t>
      </w:r>
      <w:r>
        <w:rPr>
          <w:rFonts w:eastAsia="IRNazanin" w:cs="IRNazanin"/>
          <w:color w:val="111111"/>
          <w:sz w:val="28"/>
          <w:szCs w:val="28"/>
          <w:rtl w:val="true"/>
          <w:lang w:bidi="fa-IR"/>
        </w:rPr>
        <w:t>.</w:t>
      </w:r>
    </w:p>
    <w:p>
      <w:pPr>
        <w:pStyle w:val="Heading4"/>
        <w:numPr>
          <w:ilvl w:val="3"/>
          <w:numId w:val="1"/>
        </w:numPr>
        <w:rPr/>
      </w:pPr>
      <w:bookmarkStart w:id="305" w:name="__RefHeading___Toc6133124_2870459653"/>
      <w:bookmarkStart w:id="306" w:name="_Toc114"/>
      <w:bookmarkEnd w:id="305"/>
      <w:r>
        <w:rPr>
          <w:rtl w:val="true"/>
        </w:rPr>
        <w:t xml:space="preserve">ب </w:t>
      </w:r>
      <w:r>
        <w:rPr>
          <w:rtl w:val="true"/>
        </w:rPr>
        <w:t xml:space="preserve">- </w:t>
      </w:r>
      <w:r>
        <w:rPr>
          <w:rtl w:val="true"/>
        </w:rPr>
        <w:t>عقیدتی</w:t>
      </w:r>
      <w:bookmarkEnd w:id="306"/>
    </w:p>
    <w:p>
      <w:pPr>
        <w:pStyle w:val="BookText"/>
        <w:rPr/>
      </w:pPr>
      <w:r>
        <w:rPr>
          <w:rFonts w:ascii="IRNazanin" w:hAnsi="IRNazanin" w:eastAsia="IRNazanin"/>
          <w:color w:val="111111"/>
          <w:sz w:val="28"/>
          <w:sz w:val="28"/>
          <w:szCs w:val="28"/>
          <w:rtl w:val="true"/>
          <w:lang w:bidi="fa-IR"/>
        </w:rPr>
        <w:t>ترکیب جمعیتی کوفه در بعد عقیدتی شامل گروه های خوارج، هواداران بنی امیه بی تفاوت ها و شیعیان بود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خوارج از زمان رویارویی صفین به این نام خوانده شدند و مخالفتشان را هم از زمان امیرالمؤمنان علیه السلام و پس از آن بی درنگ آشکار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هواداران بنی امیه، معمولاً در اشراف قبایل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در ساختار قدرت رسمی عراق واسطه ی حاکمیت بنی امیه و جمعیت قبیله ای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علاقمند به نگهداری و برقراری موقعیت های سیاسی و امتیازات و انحصارات اقتصادی بودند و هر موقع که احساس می کردند، حمایت از اهل بیت علیهم السلام این موقعیت آنان را مورد تهدید قرار می دهد، به طرف بنی امیه متمایل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بنی امیه، تأمین موقعیت های ممتاز و منافع بی شمار خود را می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مراحل شکل گیری تشیع و </w:t>
      </w:r>
    </w:p>
    <w:p>
      <w:pPr>
        <w:pStyle w:val="BookText"/>
        <w:rPr/>
      </w:pPr>
      <w:r>
        <w:rPr>
          <w:rFonts w:ascii="IRNazanin" w:hAnsi="IRNazanin" w:eastAsia="IRNazanin"/>
          <w:color w:val="111111"/>
          <w:sz w:val="28"/>
          <w:sz w:val="28"/>
          <w:szCs w:val="28"/>
          <w:rtl w:val="true"/>
          <w:lang w:bidi="fa-IR"/>
        </w:rPr>
        <w:t>خوارج در پیوند مخالفشان با نظم قبیله ای موجود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شیعیان موجود در کوفه شامل دو دسته می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مهاجران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کوفه که از هواداران امیرالمؤمنان علیه السلام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نقشی در حکومت یا سازمان قبیله ای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جمله، حجر بن عدی کندی است که كاملاً تحت الشعاع اقتدار محمد بن اشعث کندی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مهاجرین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 زمان امام علی علیه السلام به کوفه نیامده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به امید بهبودی وضع شان در برابر قدرت قبیله ای مسلط ایستادگی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دسته هایی که در آغاز به عنوان پرشورترین حامیان امیرالمؤمنان ظاهر شدند و بعداً حمایت خود را از امام حسین علیه السلام نشان دادند، از این گروه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درصد قابل توجهی از کوفیان را تشکیل می 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ابوالفرج اصفهانی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زیاد در بصره بود، حجر و یارانش در مسجد، یک سوم و یا نصف آن را اشغال کرده و به مذمت و بدگویی معاویه می پرداختند </w:t>
      </w:r>
      <w:r>
        <w:rPr>
          <w:rStyle w:val="FootnoteAnchor"/>
          <w:rtl w:val="true"/>
        </w:rPr>
        <w:footnoteReference w:id="308"/>
      </w:r>
      <w:r>
        <w:rPr>
          <w:rFonts w:ascii="IRNazanin" w:hAnsi="IRNazanin" w:eastAsia="IRNazanin"/>
          <w:color w:val="111111"/>
          <w:sz w:val="28"/>
          <w:sz w:val="28"/>
          <w:szCs w:val="28"/>
          <w:rtl w:val="true"/>
          <w:lang w:bidi="fa-IR"/>
        </w:rPr>
        <w:t>این مساله نشان از گروه قدرتمندی از شیعیان در بین کوفیان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شیعیان به دو دسته تقسیم می شدند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شیعیان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اکثریت شیعیان کوفه از این دسته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امام علی علیه السلام و بعد از آن از فرزندش امام حسین علیه السلام به خاطر ملاحظات سیاسی و اقتصادی حمایت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آنان از علویان به خاطر دشمنی با استیلای شامیان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آنان فقط در مسایل سیاسی، همراهی معینی با اولاد علی علیه السلام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گروه از توده های وسیع کوفی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از قبایل یمنی و موالی غیر عرب بودند که ظاهراً متمایل به آرمان های رهبری شیعیان بودند ولی از مواجهه با هر خطری که امکان وقوع آن وجود داشت گریزان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امید موفقیتی در یکی از افراد اهل البیت علیهم السلام می دیدند، با شور و هیجان در اطراف او جمع می شدند و زمانی که امیدهای موفقیت رو به زوال می گذاشت، او را رها می کردند، آنان فاقد شجاعت و شهامت لازم یا ثبات قدم در مرحله امتحان بودند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دسته در حوادث زمان امام علی علیه السلام ، اصلاح امام حسن علیه السلام ، قضیه مسلم بن عقیل و امام </w:t>
      </w:r>
    </w:p>
    <w:p>
      <w:pPr>
        <w:pStyle w:val="BookText"/>
        <w:rPr/>
      </w:pPr>
      <w:r>
        <w:rPr>
          <w:rFonts w:ascii="IRNazanin" w:hAnsi="IRNazanin" w:eastAsia="IRNazanin"/>
          <w:color w:val="111111"/>
          <w:sz w:val="28"/>
          <w:sz w:val="28"/>
          <w:szCs w:val="28"/>
          <w:rtl w:val="true"/>
          <w:lang w:bidi="fa-IR"/>
        </w:rPr>
        <w:t>حسین علیه السلام چون قدرت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بنی امیه را برتر احساس کردند، از اطراف اهل بیت علیهم السلام پراکنده و بعضاً دسته دسته به سوی بنی امیه فرار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شیعیان اعتقادی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کسانی بودند که قایل به امامت امام علی علیه السلام و فرزندانش از طریق نص بودند و معتقد بودند امامت و رهبری مسلمانان بعد از پیامبر صلی الله علیه وآله وسلم باید از طریق وحی الهی و از خاندان پیامبر صلی الله علیه وآله وسلم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خود را تسلیم وجود مقدس امام علی علیه السلام و فرزندان معصوم او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نسبت به دسته اول کم تر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فرموده ی امام باقر علیه السلام در میان یاران امام علی علیه السلام و بیعت کنندگان کمتر از پنجاه نفر معرفت حقیقی نسبت به او و مقام امامت او داشتند</w:t>
      </w:r>
      <w:r>
        <w:rPr>
          <w:rFonts w:eastAsia="IRNazanin" w:cs="IRNazanin"/>
          <w:color w:val="111111"/>
          <w:sz w:val="28"/>
          <w:szCs w:val="28"/>
          <w:rtl w:val="true"/>
          <w:lang w:bidi="fa-IR"/>
        </w:rPr>
        <w:t xml:space="preserve">. </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ایالات مختلف اسلامی نشان دهنده آن است که ارادتمندان راستین اهل بیت علیهم السلام تنها در کوفه بوده اند، چنان که شهیدان رکاب آن حضرت در کربلا شماری چشم گیر کوفی بودند</w:t>
      </w:r>
      <w:r>
        <w:rPr>
          <w:rFonts w:eastAsia="IRNazanin" w:cs="IRNazanin"/>
          <w:color w:val="111111"/>
          <w:sz w:val="28"/>
          <w:szCs w:val="28"/>
          <w:rtl w:val="true"/>
          <w:lang w:bidi="fa-IR"/>
        </w:rPr>
        <w:t xml:space="preserve">. </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کوفیانی که از امام حسین علیه السلام بعد از مرگ یزید بن معاویه برای رفتن به شهرستان دعوت کردند، تنها از شیعیان اعتقادی و راستین نبودند، بلکه از همه گروه هایی که نام بردیم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اکثریت دعوت کنندگان با توجه به بافت جمعیتی اعتقادی شهر از گروه های غیر شیعی اعتقادی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تصویری که از مردم و شرایط کوفه در آستانه خلافت یزید می توان بدست آورد، آن است که چون مردم کوفه روی ملاحظات سیاسی، اقتصادی و مذهبی حکومت بنی امیه و شخص یزید برای آنان غیر قابل تحمل بود، با مرگ معاویه بن ابی سفیان و روی کار آمدن یزید شروع به مخالفت کردند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نقطه آغاز این مخالفت از جانب شیعیان کوفه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بدنبال مخالفت شیعیان، دستجاب دیگر کوفیان هم که جانشین مناسبی برای یزید نداشتند، بر اثر جو عمومی بوجود آمده، امام حسین علیه السلام را برگزیدند و همراه هواداران شیعی حسین بن علی علیه السلام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اظهار علاقه شیعیان به آمدن امام علیه السلام به کوفه، کسانی که موقعیت خود را در خطر می دیدند، تحت تأثیر </w:t>
      </w:r>
    </w:p>
    <w:p>
      <w:pPr>
        <w:pStyle w:val="BookText"/>
        <w:rPr/>
      </w:pPr>
      <w:r>
        <w:rPr>
          <w:rFonts w:ascii="IRNazanin" w:hAnsi="IRNazanin" w:eastAsia="IRNazanin"/>
          <w:color w:val="111111"/>
          <w:sz w:val="28"/>
          <w:sz w:val="28"/>
          <w:szCs w:val="28"/>
          <w:rtl w:val="true"/>
          <w:lang w:bidi="fa-IR"/>
        </w:rPr>
        <w:t>رویه دیگر مردم، اظهار حمایت از حسین بن علی علیه السلام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 به خاطر خلاء سیاسی پس از مرگ معاویه، در کوفه ایجاد شده بود که بنی امیه نیز نتوانستند جای آن را پرکند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واقع، همه کسانی که امام علیه السلام را به کوفه دعوت کردند و آن دوازده یا هیجده هزار نفری </w:t>
      </w:r>
      <w:r>
        <w:rPr>
          <w:rStyle w:val="FootnoteAnchor"/>
          <w:rtl w:val="true"/>
        </w:rPr>
        <w:footnoteReference w:id="311"/>
      </w:r>
      <w:r>
        <w:rPr>
          <w:rFonts w:ascii="IRNazanin" w:hAnsi="IRNazanin" w:eastAsia="IRNazanin"/>
          <w:color w:val="111111"/>
          <w:sz w:val="28"/>
          <w:sz w:val="28"/>
          <w:szCs w:val="28"/>
          <w:rtl w:val="true"/>
          <w:lang w:bidi="fa-IR"/>
        </w:rPr>
        <w:t>که با فرستاده اش، مسلم بن عقیل، بیعت کردند، احساس مذهبی نداشتند، بلکه به دلایل سیاسی، هوادار خاندان رسول الله صلى الله عليه وسلمه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در درک روحیه مردم کوفه در برخورد با قیام کربلا، حتماً باید مورد نظر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کوفیان صدها نامه به امضاهای گروهی </w:t>
      </w:r>
      <w:r>
        <w:rPr>
          <w:rStyle w:val="FootnoteAnchor"/>
          <w:rtl w:val="true"/>
        </w:rPr>
        <w:footnoteReference w:id="312"/>
      </w:r>
      <w:r>
        <w:rPr>
          <w:rFonts w:ascii="IRNazanin" w:hAnsi="IRNazanin" w:eastAsia="IRNazanin"/>
          <w:color w:val="111111"/>
          <w:sz w:val="28"/>
          <w:sz w:val="28"/>
          <w:szCs w:val="28"/>
          <w:rtl w:val="true"/>
          <w:lang w:bidi="fa-IR"/>
        </w:rPr>
        <w:t>به سوی حسین بن علی علیه السلام فرستادند و وقتی که مسلم بن عقیل به کوفه رسید، در اطراف او گرد آمدند، ولی این اقدام برای اکثر آنان بیان آرزوهایشان یعنی سقوط استیلای شامیان بر کوفیان معنی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اهدافی که به نظر آنان در آن موقعیت زمانی، امکان دسترسی بدان تنها از طریق امام حسین علیه السلام ساخته بود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وضعیت با وجود حاکم سهل گیری مثل نعمان بن بشیر بیشتر گسترش یافت</w:t>
      </w:r>
      <w:r>
        <w:rPr>
          <w:rFonts w:eastAsia="IRNazanin" w:cs="IRNazanin"/>
          <w:color w:val="111111"/>
          <w:sz w:val="28"/>
          <w:szCs w:val="28"/>
          <w:rtl w:val="true"/>
          <w:lang w:bidi="fa-IR"/>
        </w:rPr>
        <w:t xml:space="preserve">. </w:t>
      </w:r>
      <w:r>
        <w:rPr>
          <w:rStyle w:val="FootnoteAnchor"/>
          <w:rtl w:val="true"/>
        </w:rPr>
        <w:footnoteReference w:id="313"/>
      </w:r>
      <w:r>
        <w:rPr>
          <w:rFonts w:ascii="IRNazanin" w:hAnsi="IRNazanin" w:eastAsia="IRNazanin"/>
          <w:color w:val="111111"/>
          <w:sz w:val="28"/>
          <w:sz w:val="28"/>
          <w:szCs w:val="28"/>
          <w:rtl w:val="true"/>
          <w:lang w:bidi="fa-IR"/>
        </w:rPr>
        <w:t>مردم در اثر عدم شدت عمل حاکم کوفه و جو ایجاد شده، به راحتی اظهار هواداری از امام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عوض شدن حاکم و جایگزین شدن عبیدالله بن زیاد که مردم کوفه و روحیات آنان را خوب می شناخت و به خاطر سیاست ماهرانه و مکارانه اش معروف بود اوضاع را به کلی تغییر داد</w:t>
      </w:r>
      <w:r>
        <w:rPr>
          <w:rFonts w:eastAsia="IRNazanin" w:cs="IRNazanin"/>
          <w:color w:val="111111"/>
          <w:sz w:val="28"/>
          <w:szCs w:val="28"/>
          <w:rtl w:val="true"/>
          <w:lang w:bidi="fa-IR"/>
        </w:rPr>
        <w:t xml:space="preserve">. </w:t>
      </w:r>
      <w:r>
        <w:rPr>
          <w:rStyle w:val="FootnoteAnchor"/>
          <w:rtl w:val="true"/>
        </w:rPr>
        <w:footnoteReference w:id="314"/>
      </w:r>
      <w:r>
        <w:rPr>
          <w:rFonts w:ascii="IRNazanin" w:hAnsi="IRNazanin" w:eastAsia="IRNazanin"/>
          <w:color w:val="111111"/>
          <w:sz w:val="28"/>
          <w:sz w:val="28"/>
          <w:szCs w:val="28"/>
          <w:rtl w:val="true"/>
          <w:lang w:bidi="fa-IR"/>
        </w:rPr>
        <w:t>اتخاذ اقدامات شدید و افراطی، توسط ابن زیاد، به منظور سرکوبی نهضت کوفیان، بسیاری از آنان را به هراس افکند و کسانی که زود رنج و عجولانه تصمیم گیری می کردند، خود را از ناحیه ابن زیاد، در معرض خطر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اثر تهدید وی مبنی بر آمدن قریب الوقوع شام </w:t>
      </w:r>
      <w:r>
        <w:rPr>
          <w:rStyle w:val="FootnoteAnchor"/>
          <w:rtl w:val="true"/>
        </w:rPr>
        <w:footnoteReference w:id="315"/>
      </w:r>
      <w:r>
        <w:rPr>
          <w:rFonts w:ascii="IRNazanin" w:hAnsi="IRNazanin" w:eastAsia="IRNazanin"/>
          <w:color w:val="111111"/>
          <w:sz w:val="28"/>
          <w:sz w:val="28"/>
          <w:szCs w:val="28"/>
          <w:rtl w:val="true"/>
          <w:lang w:bidi="fa-IR"/>
        </w:rPr>
        <w:t xml:space="preserve">افرادی که روی ملاحظات سیاسی، اقتصادی، نه اعتقادی از امام دعوت کرده بودند، خود را به </w:t>
      </w:r>
      <w:bookmarkStart w:id="307" w:name="pg9467_94722"/>
    </w:p>
    <w:p>
      <w:pPr>
        <w:pStyle w:val="BookText"/>
        <w:rPr/>
      </w:pPr>
      <w:bookmarkEnd w:id="307"/>
      <w:r>
        <w:rPr>
          <w:rFonts w:ascii="IRNazanin" w:hAnsi="IRNazanin" w:eastAsia="IRNazanin"/>
          <w:color w:val="111111"/>
          <w:sz w:val="28"/>
          <w:sz w:val="28"/>
          <w:szCs w:val="28"/>
          <w:rtl w:val="true"/>
          <w:lang w:bidi="fa-IR"/>
        </w:rPr>
        <w:t>کلی باختند و عقب نشینی کردند ویژگی عدم قاطعیت کوفیان بر افکار سیاسیشان چیره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آنان خود را به واقعیت موجود تسلیم کردند و حاضر نشدند، خود را به مخاطره بیندازند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اشرافیت قبیله ای که اکنون اطمینان به حکومت اموی کوفه داشتند و تثبیت امویان را آشکار می دیدند، به حمایت از امویان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برای سرکوبی قیام از آنان سود جست و آنان را نزد قبایل خود فرستاد تا مردم را از اطراف مسلم پراکنده کنند</w:t>
      </w:r>
      <w:r>
        <w:rPr>
          <w:rFonts w:eastAsia="IRNazanin" w:cs="IRNazanin"/>
          <w:color w:val="111111"/>
          <w:sz w:val="28"/>
          <w:szCs w:val="28"/>
          <w:rtl w:val="true"/>
          <w:lang w:bidi="fa-IR"/>
        </w:rPr>
        <w:t xml:space="preserve">. </w:t>
      </w:r>
      <w:r>
        <w:rPr>
          <w:rStyle w:val="FootnoteAnchor"/>
          <w:rtl w:val="true"/>
        </w:rPr>
        <w:footnoteReference w:id="316"/>
      </w:r>
      <w:r>
        <w:rPr>
          <w:rFonts w:ascii="IRNazanin" w:hAnsi="IRNazanin" w:eastAsia="IRNazanin"/>
          <w:color w:val="111111"/>
          <w:sz w:val="28"/>
          <w:sz w:val="28"/>
          <w:szCs w:val="28"/>
          <w:rtl w:val="true"/>
          <w:lang w:bidi="fa-IR"/>
        </w:rPr>
        <w:t>این رگان به میان مردم رفتند و آنان را پراکنده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مردم که مخالفت با روسای قبایل را چندان به مصلحت نمی دیدند، از اطراف مسلم پراکنده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مسلم به قصر ابن زیاد حمله کرد، همین اشراف با تهدید و تطمیح، یاران او را به حداقل رساندند و قدرت خود را بر مهار مردم خویش نشان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آنانی که به حسین بن علی علیه السلام پشت کردند، گروه کوچکی از کوفیان بودند که از نهضت نواده پیامبر صلی الله علیه وآله وسلم خالصانه و با احساسات عمیق مذهبی حمایت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 به مجردی که خبر ورود امام علیه السلام را به کربلا شنیدند، علی رغم وجود همه موانع </w:t>
      </w:r>
      <w:r>
        <w:rPr>
          <w:rStyle w:val="FootnoteAnchor"/>
          <w:rtl w:val="true"/>
        </w:rPr>
        <w:footnoteReference w:id="317"/>
      </w:r>
      <w:r>
        <w:rPr>
          <w:rFonts w:ascii="IRNazanin" w:hAnsi="IRNazanin" w:eastAsia="IRNazanin"/>
          <w:color w:val="111111"/>
          <w:sz w:val="28"/>
          <w:sz w:val="28"/>
          <w:szCs w:val="28"/>
          <w:rtl w:val="true"/>
          <w:lang w:bidi="fa-IR"/>
        </w:rPr>
        <w:t>، به هر طریقی ترتیب رساندن خود را به کربلاد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جان خود را در مقابل امام حسین علیه السلام و یا هر کس از اعضای خاندان آسیب دیده او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ای از این دسته به خاطر دستگیر شدن و یا راه بندان و مراقبت شدید جادهها نتوانستند در کربلا حضور یابند </w:t>
      </w:r>
      <w:r>
        <w:rPr>
          <w:rFonts w:eastAsia="IRNazanin" w:cs="IRNazanin"/>
          <w:color w:val="111111"/>
          <w:sz w:val="28"/>
          <w:szCs w:val="28"/>
          <w:rtl w:val="true"/>
          <w:lang w:bidi="fa-IR"/>
        </w:rPr>
        <w:t>.</w:t>
      </w:r>
    </w:p>
    <w:p>
      <w:pPr>
        <w:pStyle w:val="Heading3"/>
        <w:numPr>
          <w:ilvl w:val="2"/>
          <w:numId w:val="1"/>
        </w:numPr>
        <w:rPr/>
      </w:pPr>
      <w:bookmarkStart w:id="308" w:name="__RefHeading___Toc6133126_2870459653"/>
      <w:bookmarkStart w:id="309" w:name="_Toc115"/>
      <w:bookmarkEnd w:id="308"/>
      <w:r>
        <w:rPr>
          <w:rtl w:val="true"/>
        </w:rPr>
        <w:t>ویژگی های روحی و خلقیات کوفیان</w:t>
      </w:r>
      <w:bookmarkEnd w:id="309"/>
    </w:p>
    <w:p>
      <w:pPr>
        <w:pStyle w:val="BookText"/>
        <w:rPr/>
      </w:pPr>
      <w:r>
        <w:rPr>
          <w:rFonts w:ascii="IRNazanin" w:hAnsi="IRNazanin" w:eastAsia="IRNazanin"/>
          <w:color w:val="111111"/>
          <w:sz w:val="28"/>
          <w:sz w:val="28"/>
          <w:szCs w:val="28"/>
          <w:rtl w:val="true"/>
          <w:lang w:bidi="fa-IR"/>
        </w:rPr>
        <w:t xml:space="preserve">آن چه که مردم این شهر در برخورد با قیام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نشان دادند، برگرفته از خلقیات و ویژگی های روانی آنان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بررسی و شناخت روحیات کوفیان، نمی توان علل این گونه عکس العمل آنان را متوجه شد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مردمی پراحساس و گرم بودند تا موقعی که خطر پیش نمی آمد، جسور به نظر می آمدند، زبان و عمل ظاهرشان دو تا بود و اعتماد به نفس آنان کار مشکلی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ظاهرشان خوب و دلفریب اما دل های آنان نیرنگ و آلوده بود تاریخ به خوبی شاهد این مطلب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مردم این شهر در مقاطع مختلف، مواضع متفاوتی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ترکیب قبایلی شهر بر این تغییر مواضع سریع موثر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حساسیت های قبیله ای آن ها را گرفتار روحی تندخویانه کرده بود به طوری که با دیدن حادثه ای مقطعی تصمیم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تصمیمات عمدتاً در جهت منافع قبیله ای آنان بود و این کار مشکلی برای عدم یک پارچگی کوفیان به حساب می آمد، چیزی که بنی امیه بارها از آن بهره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روحیه ترس و وحشت از دشمن و خودباختن در مقابل نیروی مخالف از ویژگی های دیگر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همیشه در شکست ها و مغلوب شدن ها اثر مهمی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دستخوش احساسات تند شدن، قابلیت تحریک آنی، عاقبت نیندیشی، اخذ تصمیم سریع و پشیمانی از تصمیم گرفته شده، تذبذب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ناپذیری، دنیاطلبی، تناقض در رفتار، فریب کاری، تمرد بر والیان از مختصات کوفیان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نامه هایی که به امام حسین علیه السلام نوشته شد، </w:t>
      </w:r>
      <w:r>
        <w:rPr>
          <w:rStyle w:val="FootnoteAnchor"/>
          <w:rtl w:val="true"/>
        </w:rPr>
        <w:footnoteReference w:id="318"/>
      </w:r>
      <w:r>
        <w:rPr>
          <w:rFonts w:ascii="IRNazanin" w:hAnsi="IRNazanin" w:eastAsia="IRNazanin"/>
          <w:color w:val="111111"/>
          <w:sz w:val="28"/>
          <w:sz w:val="28"/>
          <w:szCs w:val="28"/>
          <w:rtl w:val="true"/>
          <w:lang w:bidi="fa-IR"/>
        </w:rPr>
        <w:t>برخاسته از همین ویژگی های روانی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به گوش این مردم کمتر فرو می رفت، سخنی بود که از واقع بینی و خیرخواهی بر می خواست و آنچه را که به گوش جان می خریدند، گفتاری بود که عاطفه و احساس را تحریک کند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پایان خلافت عثمان تا موقعی که مرکز خلافت به بغداد منتقل شد و حتی بعد از آن، کوفه آرام ننشست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حاکمی ستمکار و با اقتدار بر سر آنان بود، در خانه ها می خریدند و هرگاه ضعف حکومت بر آنان آشکار می گشت به دسته بندی و توطئه و سرانجام قیام و شورش بر می 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کوفه تنها زمانی آرام می گرفت که افرادی چون زیاد یا پسرش عبیدالله يا حجاج بن یوسف ثقفی بر آن حکومت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سیاست خشن و وحشتناک که خود نفس هاشان را در سینه خفه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گونه تنها استبداد موجب فروکش کردن تنش های سیاسی این شهر بود و این ویژگی را در قیام کربلا به روشنی و وضوح می بینیم، تا وقتی نعمان بن بشیر حاکم سهل گیر بر کوفه حکومت می کرد، کوفیان در سر هوای شورش بر علیه بنی امیه داشت</w:t>
      </w:r>
      <w:r>
        <w:rPr>
          <w:rFonts w:eastAsia="IRNazanin" w:cs="IRNazanin"/>
          <w:color w:val="111111"/>
          <w:sz w:val="28"/>
          <w:szCs w:val="28"/>
          <w:rtl w:val="true"/>
          <w:lang w:bidi="fa-IR"/>
        </w:rPr>
        <w:t xml:space="preserve">. </w:t>
      </w:r>
      <w:r>
        <w:rPr>
          <w:rStyle w:val="FootnoteAnchor"/>
          <w:rtl w:val="true"/>
        </w:rPr>
        <w:footnoteReference w:id="319"/>
      </w:r>
      <w:r>
        <w:rPr>
          <w:rFonts w:ascii="IRNazanin" w:hAnsi="IRNazanin" w:eastAsia="IRNazanin"/>
          <w:color w:val="111111"/>
          <w:sz w:val="28"/>
          <w:sz w:val="28"/>
          <w:szCs w:val="28"/>
          <w:rtl w:val="true"/>
          <w:lang w:bidi="fa-IR"/>
        </w:rPr>
        <w:t xml:space="preserve">ولی وقتی عبیدالله بن زیاد بر آنان وارد شد اکثریت کوفیان خود از نهضت کنار کشیدند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تعبیرات امیرالمؤمنین علیه السلام نسبت به روحیات کوفیان، بسیار گویای واقعیت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در قالب خطبه ای دوگانگی شخصیت کوفیان و تذبذب آنان میان حقیقت و ایمان و نفاق و دورنگی را ترسیم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محتوای این خطبه چهره جامعه کوفه را می 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نگاه امام علیه السلام کوفیان به خواری تن در داده بودند و خواری ایشان را دوایی نبود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مردمی که به تن فراهمید و در خواهش ها مخالف 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سخنانتان تیز، چنان که سنگ خاره را گدازد و کردارتان کند، چنان که دشمن را درباره شما به طمع اندازد</w:t>
      </w:r>
      <w:r>
        <w:rPr>
          <w:rFonts w:eastAsia="IRNazanin" w:cs="IRNazanin"/>
          <w:color w:val="111111"/>
          <w:sz w:val="28"/>
          <w:szCs w:val="28"/>
          <w:rtl w:val="true"/>
          <w:lang w:bidi="fa-IR"/>
        </w:rPr>
        <w:t xml:space="preserve">.....» </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در خطبه ای دیگر امیرالمؤمنین روحیات کوفیان را تشبیه به زن حامله ای می کند که پس از تحمل درد و رنج دوران حمل در نهایت بچه خود را سقط می کند</w:t>
      </w:r>
      <w:r>
        <w:rPr>
          <w:rFonts w:eastAsia="IRNazanin" w:cs="IRNazanin"/>
          <w:color w:val="111111"/>
          <w:sz w:val="28"/>
          <w:szCs w:val="28"/>
          <w:rtl w:val="true"/>
          <w:lang w:bidi="fa-IR"/>
        </w:rPr>
        <w:t xml:space="preserve">. </w:t>
      </w:r>
      <w:r>
        <w:rPr>
          <w:rStyle w:val="FootnoteAnchor"/>
          <w:rtl w:val="true"/>
        </w:rPr>
        <w:footnoteReference w:id="321"/>
      </w:r>
      <w:r>
        <w:rPr>
          <w:rFonts w:ascii="IRNazanin" w:hAnsi="IRNazanin" w:eastAsia="IRNazanin"/>
          <w:color w:val="111111"/>
          <w:sz w:val="28"/>
          <w:sz w:val="28"/>
          <w:szCs w:val="28"/>
          <w:rtl w:val="true"/>
          <w:lang w:bidi="fa-IR"/>
        </w:rPr>
        <w:t>و بار دیگر آن ها را به شتران بی سرپرستی تشبیه می کند که هرگاه از یک سو گردهم آیند از سوی دیگر پراکنده می شوند</w:t>
      </w:r>
      <w:r>
        <w:rPr>
          <w:rFonts w:eastAsia="IRNazanin" w:cs="IRNazanin"/>
          <w:color w:val="111111"/>
          <w:sz w:val="28"/>
          <w:szCs w:val="28"/>
          <w:rtl w:val="true"/>
          <w:lang w:bidi="fa-IR"/>
        </w:rPr>
        <w:t xml:space="preserve">. </w:t>
      </w:r>
      <w:r>
        <w:rPr>
          <w:rStyle w:val="FootnoteAnchor"/>
          <w:rtl w:val="true"/>
        </w:rPr>
        <w:footnoteReference w:id="322"/>
      </w:r>
      <w:r>
        <w:rPr>
          <w:rFonts w:ascii="IRNazanin" w:hAnsi="IRNazanin" w:eastAsia="IRNazanin"/>
          <w:color w:val="111111"/>
          <w:sz w:val="28"/>
          <w:sz w:val="28"/>
          <w:szCs w:val="28"/>
          <w:rtl w:val="true"/>
          <w:lang w:bidi="fa-IR"/>
        </w:rPr>
        <w:t>این روحیه، طبیعتاً نمی توانست یک والی و زمامدار آرام و اصلاح طلب آن هم پایبند به راه های منطقی و انسانی را تحمل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روست که امام علی علیه السلام در اواخر کار، هرچه به این مردم، اصرار می کند تا علیه شام متحد شوند، آن ها حتی برای دفاع از خود عراق نیز تلاشی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 است که زبان ملامت امام علی علیه السلام به روی آن ها گشوده می شود </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گروهی که وقتی دستوری دهم اطاعت نکرده و وقتی دعوت می کنم اجابت نمی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قسم آیا دینی نیست که شما را وحدت بخشد؟ آیا جمعیتی نیست که شما را به خدا تحریک کند؟ آیا تعجب نیست که معاویه، بیانگردان جاهل را بدون پول فرا می خواند و او را متابعت می کنند و من شما را دعوت می کنم در حالی که باقی مانده اسلام هستید اما نسبت به هیچ کدام از دستورات رضایت بخش من تن در نمی دهید و علیه هیچ فرمان مورد خشم من فراهم نمی آیید</w:t>
      </w:r>
      <w:r>
        <w:rPr>
          <w:rFonts w:eastAsia="IRNazanin" w:cs="IRNazanin"/>
          <w:color w:val="111111"/>
          <w:sz w:val="28"/>
          <w:szCs w:val="28"/>
          <w:rtl w:val="true"/>
          <w:lang w:bidi="fa-IR"/>
        </w:rPr>
        <w:t xml:space="preserve">.» </w:t>
      </w:r>
      <w:r>
        <w:rPr>
          <w:rStyle w:val="FootnoteAnchor"/>
          <w:rtl w:val="true"/>
        </w:rPr>
        <w:footnoteReference w:id="323"/>
      </w:r>
      <w:r>
        <w:rPr>
          <w:rFonts w:ascii="IRNazanin" w:hAnsi="IRNazanin" w:eastAsia="IRNazanin"/>
          <w:color w:val="111111"/>
          <w:sz w:val="28"/>
          <w:sz w:val="28"/>
          <w:szCs w:val="28"/>
          <w:rtl w:val="true"/>
          <w:lang w:bidi="fa-IR"/>
        </w:rPr>
        <w:t>تذبذب کوفیان در قیام کربلا بعد از تسلط عبیدالله بن زیاد بر اوضاع کوفه آشکار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روحیه موجب گردید که اشرافیت کوفه را در همکاری پنهانی با بنی امیه و نادیده گرفتن عصبیت های پیشین تشویق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آن تذبذب و این خیانت برای سلطه ی همه جانبه </w:t>
      </w:r>
      <w:bookmarkStart w:id="310" w:name="pg9467_94728"/>
    </w:p>
    <w:p>
      <w:pPr>
        <w:pStyle w:val="BookText"/>
        <w:rPr/>
      </w:pPr>
      <w:bookmarkEnd w:id="310"/>
      <w:r>
        <w:rPr>
          <w:rFonts w:ascii="IRNazanin" w:hAnsi="IRNazanin" w:eastAsia="IRNazanin"/>
          <w:color w:val="111111"/>
          <w:sz w:val="28"/>
          <w:sz w:val="28"/>
          <w:szCs w:val="28"/>
          <w:rtl w:val="true"/>
          <w:lang w:bidi="fa-IR"/>
        </w:rPr>
        <w:t>یزید بر کوفه تعامل کارسازی یافتند یعنی تسلط مردی که کوفیان تا دیروز از سر غیرت و حمیت و گاه ایمان و اعتقاد او را دشمن خویش می شمردند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بلای تسلط ابن زیاد، حاصل تذبذب و سستی اراده های کوفیان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روحیه آنان موجب گردید که همه شمشیرها از کوفه بر ضد امام حسین علیه السلام به حرکت درآید، در حالی که رضای خود مردم در این کار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فرزدق به امام حسین علیه السلام گویای این روحیه کوفیان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قلوبهم معک و سیوفهم علیک</w:t>
      </w:r>
      <w:r>
        <w:rPr>
          <w:rFonts w:eastAsia="IRNazanin" w:cs="IRNazanin"/>
          <w:color w:val="111111"/>
          <w:sz w:val="28"/>
          <w:szCs w:val="28"/>
          <w:rtl w:val="true"/>
          <w:lang w:bidi="fa-IR"/>
        </w:rPr>
        <w:t xml:space="preserve">» </w:t>
      </w:r>
      <w:r>
        <w:rPr>
          <w:rStyle w:val="FootnoteAnchor"/>
          <w:rtl w:val="true"/>
        </w:rPr>
        <w:footnoteReference w:id="324"/>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های آنان به تو هستند ولی شمشیرهایشان بر ضد تو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گفتار دیگرش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احب الناس الى الناس و القضاء في السماء والسيوف مع بنی امیه</w:t>
      </w:r>
      <w:r>
        <w:rPr>
          <w:rFonts w:eastAsia="IRNazanin" w:cs="IRNazanin"/>
          <w:color w:val="111111"/>
          <w:sz w:val="28"/>
          <w:szCs w:val="28"/>
          <w:rtl w:val="true"/>
          <w:lang w:bidi="fa-IR"/>
        </w:rPr>
        <w:t xml:space="preserve">» </w:t>
      </w:r>
      <w:r>
        <w:rPr>
          <w:rStyle w:val="FootnoteAnchor"/>
          <w:rtl w:val="true"/>
        </w:rPr>
        <w:footnoteReference w:id="3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محبوب ترین مردم در نزد مردم هستی اما قضا در آسمان است و شمشیرها در کنار بنی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توضیح این جمله به گفتار مجمع بن عبدالله العايذی، یکی از کوفیانی که به امام ملحق شد، می توان استناد کرد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اشراف همگی بر ضد تو هستند، اما بقیه مردم قلوبشان با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فردا روی تو شمشیر خواهند کشید</w:t>
      </w:r>
      <w:r>
        <w:rPr>
          <w:rFonts w:eastAsia="IRNazanin" w:cs="IRNazanin"/>
          <w:color w:val="111111"/>
          <w:sz w:val="28"/>
          <w:szCs w:val="28"/>
          <w:rtl w:val="true"/>
          <w:lang w:bidi="fa-IR"/>
        </w:rPr>
        <w:t xml:space="preserve">. </w:t>
      </w:r>
      <w:r>
        <w:rPr>
          <w:rStyle w:val="FootnoteAnchor"/>
          <w:rtl w:val="true"/>
        </w:rPr>
        <w:footnoteReference w:id="326"/>
      </w:r>
    </w:p>
    <w:p>
      <w:pPr>
        <w:pStyle w:val="Heading3"/>
        <w:numPr>
          <w:ilvl w:val="2"/>
          <w:numId w:val="1"/>
        </w:numPr>
        <w:rPr/>
      </w:pPr>
      <w:bookmarkStart w:id="311" w:name="__RefHeading___Toc6133128_2870459653"/>
      <w:bookmarkStart w:id="312" w:name="_Toc116"/>
      <w:bookmarkEnd w:id="311"/>
      <w:r>
        <w:rPr>
          <w:rtl w:val="true"/>
        </w:rPr>
        <w:t>نقش روساء و اشراف قبایل کوفه</w:t>
      </w:r>
      <w:bookmarkEnd w:id="312"/>
    </w:p>
    <w:p>
      <w:pPr>
        <w:pStyle w:val="BookText"/>
        <w:rPr/>
      </w:pPr>
      <w:r>
        <w:rPr>
          <w:rFonts w:ascii="IRNazanin" w:hAnsi="IRNazanin" w:eastAsia="IRNazanin"/>
          <w:color w:val="111111"/>
          <w:sz w:val="28"/>
          <w:sz w:val="28"/>
          <w:szCs w:val="28"/>
          <w:rtl w:val="true"/>
          <w:lang w:bidi="fa-IR"/>
        </w:rPr>
        <w:t>کوفه در آغاز برای استقرار لشکریان مسلمان مأمور فتوحات در قلمرو ایران ساسانی تأسیس شد، لذا از همان آغاز شمار بسیاری از قبایل گوناگون شمالی و جنوبی در کوفه ساکن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مهاجرت قبایل از شهرهای مختلف از دوران عمر آغاز شد برخلاف سایر شهرها که دارای ترکیبی تقریباً یکدست بودند، کوفه دارای تنوع جمعیتی و قبیله ای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نخستین تقسیم بندی مردم کوفه به دو گروه کلی نزاری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 شمالی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 جنوبی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شرق مسجد که مرغوب تر بود یمنی ها و سوی غرب آن نزاری ها ساکن شدند</w:t>
      </w:r>
      <w:r>
        <w:rPr>
          <w:rFonts w:eastAsia="IRNazanin" w:cs="IRNazanin"/>
          <w:color w:val="111111"/>
          <w:sz w:val="28"/>
          <w:szCs w:val="28"/>
          <w:rtl w:val="true"/>
          <w:lang w:bidi="fa-IR"/>
        </w:rPr>
        <w:t xml:space="preserve">. </w:t>
      </w:r>
      <w:r>
        <w:rPr>
          <w:rStyle w:val="FootnoteAnchor"/>
          <w:rtl w:val="true"/>
        </w:rPr>
        <w:footnoteReference w:id="327"/>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دوران عمر کوفه به هفت قبیله یا هفت بخش نظامی تقسیم شد که محل تجمع و بسیج </w:t>
      </w:r>
    </w:p>
    <w:p>
      <w:pPr>
        <w:pStyle w:val="BookText"/>
        <w:rPr/>
      </w:pPr>
      <w:r>
        <w:rPr>
          <w:rFonts w:ascii="IRNazanin" w:hAnsi="IRNazanin" w:eastAsia="IRNazanin"/>
          <w:color w:val="111111"/>
          <w:sz w:val="28"/>
          <w:sz w:val="28"/>
          <w:szCs w:val="28"/>
          <w:rtl w:val="true"/>
          <w:lang w:bidi="fa-IR"/>
        </w:rPr>
        <w:t>نیروهای نظامی و رسیدگی به حقوق و غنیمت های جنگی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 بندی مدت نوزده سال ادامه داشت تا زمانی که امیرالمؤمنان علیه السلام در سال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کوفه آمد و تغییرات دیگری در آن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در حالی که گروه ها را در همان هفت گروه نگاه داشت، تغییراتی ژرف در ترکیب و صورت خارجی آن ها پدید آورد</w:t>
      </w:r>
      <w:r>
        <w:rPr>
          <w:rFonts w:eastAsia="IRNazanin" w:cs="IRNazanin"/>
          <w:color w:val="111111"/>
          <w:sz w:val="28"/>
          <w:szCs w:val="28"/>
          <w:rtl w:val="true"/>
          <w:lang w:bidi="fa-IR"/>
        </w:rPr>
        <w:t xml:space="preserve">. </w:t>
      </w:r>
      <w:r>
        <w:rPr>
          <w:rStyle w:val="FootnoteAnchor"/>
          <w:rtl w:val="true"/>
        </w:rPr>
        <w:footnoteReference w:id="328"/>
      </w:r>
      <w:r>
        <w:rPr>
          <w:rFonts w:ascii="IRNazanin" w:hAnsi="IRNazanin" w:eastAsia="IRNazanin"/>
          <w:color w:val="111111"/>
          <w:sz w:val="28"/>
          <w:sz w:val="28"/>
          <w:szCs w:val="28"/>
          <w:rtl w:val="true"/>
          <w:lang w:bidi="fa-IR"/>
        </w:rPr>
        <w:t xml:space="preserve">آخرین تغییر در اداره کوفه چهارده سال بعد، وقتی که زیاد بن ابیه، به عنوان والی در سال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کوفه آمد، ایجاد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قبیله ای که زیاد در کوفه پایه گذاری کرده بود، در زمان قیام امام حسین علیه السلام در آن حاکم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شکل در تقسیم بندی قبیله ها، متناسب با مصالحی بود که حکام در نظر می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ماهیت قبیله ای کوفه در بسیاری از موارد، قدرت روسای قبایل بیش از قدرت حاکمان شهر بود و همین موجب می شد که اغلب حکام ملاحظه روساء و بزرگان قبایل را بکنند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حوادث قبل از قیام کربلا، مثل جنگ صفین، صلح امام حسن علیه السلام و قیام حجر بن عدی رهبران قبایل نقش مهمی ایفا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 قبیله ای در کوفه در دوران حاکمیت امام علی علیه السلام چون علاقمند به نگهداری و برقراری موقعیت های سیاسی و امتیازات انحصاری اقتصادی بودند و با پیروزی و موفقیت امام علیه السلام موقعیت آنان در خطر جدی قرار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امام علی علیه السلام بی تفاوت و به طرف معاویه متمایل شدند، زیرا در معاویه تامین موقعیت های ممتاز و منافع بی شمار خود را می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این رهبران مردد بودند که آشکارا خود را به معاویه تسلیم کرده و بدین صورت، موقعیت جنگ و ستیز خود را از دست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واسطه بود که به صورت ظاهر، در زمره ی لشکریان امیرالمؤمنان علیه السلام باقی ماندند ، در حالی که بر معاویه فشار می آوردند تا امتیازاتشان را تضمین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چنین وانمود می کردند که از هواداران و حامیان شیعی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رهبران قبیله ای و طایفه ای در دوران کناره گیری، امام حسن علیه السلام وقتی که معاویه بر کوفه استیلاء یافت، به خدمت گزاری در ساخت قدرت ایالت به عنوان میانجی عمل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اشرافیت قبیله ای در کوفه در دوران معاویه که رویکرد گسترده ای به نظام قبیله ای داشت، موقعیت مهمی در بین مردم خود به دست آوردند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قیام حجر بن عدی، رهبران قبیله ای که بعضی نیز از دوستان قدیمی حجر به حساب می آمدند، به عنوان میانجی بین او و حاکم کوفه، زیاد بن ابیه عمل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که نفوذ رهبران قبایل را می دانست، برای پایان دادن به قیام حجر بن عدی به تطمیع و تهدید اشراف و رهبران قبایل به خصوص یمنی ها پرداخت و خطاب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حمایت حجر دست برندارید، نیروهای شامی را برای سرکوبی کامل همگی شما فرا می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همچنین تهدید شدند که اگر حجر را تسلیم نکنند به مرگ محکوم خواهند شد و اموالشان مصادره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زیاد به یاری اشرافیت قبیله ای یاران حجر را پراکنده کرد</w:t>
      </w:r>
      <w:r>
        <w:rPr>
          <w:rFonts w:eastAsia="IRNazanin" w:cs="IRNazanin"/>
          <w:color w:val="111111"/>
          <w:sz w:val="28"/>
          <w:szCs w:val="28"/>
          <w:rtl w:val="true"/>
          <w:lang w:bidi="fa-IR"/>
        </w:rPr>
        <w:t xml:space="preserve">. </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نقش دوگانه و خیانت آمیز کوفیان در قیام امام حسین علیه السلام ارتباط تنگاتنگی با عملکرد اشراف و رهبران قبایل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حادثه منافع شخصی رهبران قبیله ای مورد بهره برداری امویان قرار گرفت و آنان را وادار کردند که علیه اصول مذهبی و ارزش های دینی خود قیام کنند بنی امیه همچنین در این حادثه از رقابت های قبیله ای به نفع خود سود جست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برای سرکوبی قیام مسلم بن عقیل از نفوذ روساء قبایل و اشرافیتی که خواهان وضع موجود خود بودند و در نتیجه به راحتی در برابر تهدید و تطمیع حکام سر فرود می آوردند، بهره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قبیله ای حاکم بر جامعه کوفه به گونه ای بود که عموم مردم ناچار پیرو اشراف و روسای قبایل خود بودند، تعصب و رقابت قبیله ای نیز بر این امر دامن می زد و منجر به تبلیغات وسیعی گردید که در پراکندگی مردم از اطراف مسلم نقش مهمی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همکاری سران قبایل با مسلم و حتی مخالفت آنان با ایشان حاکی از درک آنان نسبت به مصلحت هایی بود که با منافع قبیله ای سازگاری بیشتری داشت</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حازم ازدی در مورد نقش روسای قبایل در پراکنده ساختن همراهان مسلم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 قبایل از بالا بر ما ظاهر شدند، کثیر بن شهاب قبل از همه آغاز سخن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نزد افراد خودتان روید و به کار شر شتاب نیاورید که خویشتن را در معرض کشته شدن قرار می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سپاهیان یزید در راهند و فرا می رسند، امیر قرار نهاده که اگر امشب به جنگ اصرار ورزید و شبانگاه نروید، باقی ماندگان شما را از عطاء محروم دارد و جنگیانتان را بی مقرری در نبردگاه های شام پراکنده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سالم را به جای بیمار بگیرد و حاضر را به </w:t>
      </w:r>
    </w:p>
    <w:p>
      <w:pPr>
        <w:pStyle w:val="BookText"/>
        <w:rPr/>
      </w:pPr>
      <w:r>
        <w:rPr>
          <w:rFonts w:ascii="IRNazanin" w:hAnsi="IRNazanin" w:eastAsia="IRNazanin"/>
          <w:color w:val="111111"/>
          <w:sz w:val="28"/>
          <w:sz w:val="28"/>
          <w:szCs w:val="28"/>
          <w:rtl w:val="true"/>
          <w:lang w:bidi="fa-IR"/>
        </w:rPr>
        <w:t>جای غایب تاکسی از عصیان گران باقی نماند مگر اینکه سزای کار خویش را دیده باشد</w:t>
      </w:r>
      <w:r>
        <w:rPr>
          <w:rFonts w:eastAsia="IRNazanin" w:cs="IRNazanin"/>
          <w:color w:val="111111"/>
          <w:sz w:val="28"/>
          <w:szCs w:val="28"/>
          <w:rtl w:val="true"/>
          <w:lang w:bidi="fa-IR"/>
        </w:rPr>
        <w:t xml:space="preserve">». </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اشرافی که ابن زیاد برای سرکوبی قیام مسلم از آنان سود جست و آنان را نزد قبایل خود فرستاد تا مردم را از کنار مسلم دور کنند،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 بن شهاب حارثی، محمدبن اشعث بن قیس کندی، قعقاع بن شور ذهلی، شبث بن ربعی تمیمی، حجار بن ابجر عجلی و شمر بن ذی الجوشن عامری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اشراف به میان مردم رفتند و مردم را پراکنده کردند</w:t>
      </w:r>
      <w:r>
        <w:rPr>
          <w:rFonts w:eastAsia="IRNazanin" w:cs="IRNazanin"/>
          <w:color w:val="111111"/>
          <w:sz w:val="28"/>
          <w:szCs w:val="28"/>
          <w:rtl w:val="true"/>
          <w:lang w:bidi="fa-IR"/>
        </w:rPr>
        <w:t xml:space="preserve">. </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با همدستی اشراف، مردم از اطراف مسلم پراکنده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و زنان دست فرزندان و برادران خود را گرفته و آن ها را با خود می بردند تا جایی که چون مسلم نماز مغرب خواند تنها سی نفر همراه وی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از مسجد جامع نشده بودند که عده همراهانش به ده نفر نمی رسید و چون از مسجد بیرون آمد، هیچ کس با وی نبود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حادثه کربلا هم اشرافیت یمن و نزاری کوفه برای کشتن امام حسین علیه السلام بسیج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بن زیاد ضمن اعلان حکومت نظامی در کوفه از اشراف و سران کوفه همچون كثير بن شهاب حارثی محمد بن اشعث کندی، قعقاع بن سوید منقری و اسماء بن خارجه فزاری برای بسیج مردم و حرکت آنان به طرف کربلا استفاده کرد</w:t>
      </w:r>
      <w:r>
        <w:rPr>
          <w:rFonts w:eastAsia="IRNazanin" w:cs="IRNazanin"/>
          <w:color w:val="111111"/>
          <w:sz w:val="28"/>
          <w:szCs w:val="28"/>
          <w:rtl w:val="true"/>
          <w:lang w:bidi="fa-IR"/>
        </w:rPr>
        <w:t xml:space="preserve">. </w:t>
      </w:r>
      <w:r>
        <w:rPr>
          <w:rStyle w:val="FootnoteAnchor"/>
          <w:rtl w:val="true"/>
        </w:rPr>
        <w:footnoteReference w:id="333"/>
      </w:r>
      <w:r>
        <w:rPr>
          <w:rFonts w:ascii="IRNazanin" w:hAnsi="IRNazanin" w:eastAsia="IRNazanin"/>
          <w:color w:val="111111"/>
          <w:sz w:val="28"/>
          <w:sz w:val="28"/>
          <w:szCs w:val="28"/>
          <w:rtl w:val="true"/>
          <w:lang w:bidi="fa-IR"/>
        </w:rPr>
        <w:t>فرماندهی سپاه انبوهی که ابن زیاد برای جنگ با امام حسین بسیج کرد به عهده ی جمعی از اشراف و سران قبایل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این ها چندین هزار نیرو تحت فرمان داشتند</w:t>
      </w:r>
      <w:r>
        <w:rPr>
          <w:rFonts w:eastAsia="IRNazanin" w:cs="IRNazanin"/>
          <w:color w:val="111111"/>
          <w:sz w:val="28"/>
          <w:szCs w:val="28"/>
          <w:rtl w:val="true"/>
          <w:lang w:bidi="fa-IR"/>
        </w:rPr>
        <w:t xml:space="preserve">. </w:t>
      </w:r>
      <w:r>
        <w:rPr>
          <w:rStyle w:val="FootnoteAnchor"/>
          <w:rtl w:val="true"/>
        </w:rPr>
        <w:footnoteReference w:id="334"/>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فرماندهان از همان دعوت کنندگان پیمان شکنی بودند که از روی خدعه و مکر از امام حسین علیه السلام برای آمدن به کوفه دعوت نمودند و اکنون در صف مقابل امام برای جنگ با ایشان فرمانده سپاه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عاشوراء به سیدالشهداء علیه السلام به دروغ پاسخ دادند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نامه نوشتیم</w:t>
      </w:r>
      <w:r>
        <w:rPr>
          <w:rFonts w:eastAsia="IRNazanin" w:cs="IRNazanin"/>
          <w:color w:val="111111"/>
          <w:sz w:val="28"/>
          <w:szCs w:val="28"/>
          <w:rtl w:val="true"/>
          <w:lang w:bidi="fa-IR"/>
        </w:rPr>
        <w:t xml:space="preserve">....» </w:t>
      </w:r>
      <w:r>
        <w:rPr>
          <w:rStyle w:val="FootnoteAnchor"/>
          <w:rtl w:val="true"/>
        </w:rPr>
        <w:footnoteReference w:id="335"/>
      </w:r>
      <w:r>
        <w:rPr>
          <w:rFonts w:ascii="IRNazanin" w:hAnsi="IRNazanin" w:eastAsia="IRNazanin"/>
          <w:color w:val="111111"/>
          <w:sz w:val="28"/>
          <w:sz w:val="28"/>
          <w:szCs w:val="28"/>
          <w:rtl w:val="true"/>
          <w:lang w:bidi="fa-IR"/>
        </w:rPr>
        <w:t>امام علیه السلام درباره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از روی خدعه و مکر به قصد نزدیکی به یزید نامه برای من نوشتند</w:t>
      </w:r>
      <w:r>
        <w:rPr>
          <w:rFonts w:eastAsia="IRNazanin" w:cs="IRNazanin"/>
          <w:color w:val="111111"/>
          <w:sz w:val="28"/>
          <w:szCs w:val="28"/>
          <w:rtl w:val="true"/>
          <w:lang w:bidi="fa-IR"/>
        </w:rPr>
        <w:t xml:space="preserve">». </w:t>
      </w:r>
      <w:r>
        <w:rPr>
          <w:rStyle w:val="FootnoteAnchor"/>
          <w:rtl w:val="true"/>
        </w:rPr>
        <w:footnoteReference w:id="336"/>
      </w:r>
      <w:bookmarkStart w:id="313" w:name="pg9467_94736"/>
    </w:p>
    <w:p>
      <w:pPr>
        <w:pStyle w:val="Heading3"/>
        <w:numPr>
          <w:ilvl w:val="2"/>
          <w:numId w:val="1"/>
        </w:numPr>
        <w:rPr/>
      </w:pPr>
      <w:bookmarkStart w:id="314" w:name="__RefHeading___Toc6133130_2870459653"/>
      <w:bookmarkStart w:id="315" w:name="_Toc117"/>
      <w:bookmarkEnd w:id="313"/>
      <w:bookmarkEnd w:id="314"/>
      <w:r>
        <w:rPr>
          <w:rtl w:val="true"/>
        </w:rPr>
        <w:t>وابستگی کوفیان به مقرری و عطا</w:t>
      </w:r>
      <w:bookmarkEnd w:id="315"/>
    </w:p>
    <w:p>
      <w:pPr>
        <w:pStyle w:val="BookText"/>
        <w:rPr/>
      </w:pPr>
      <w:r>
        <w:rPr>
          <w:rFonts w:ascii="IRNazanin" w:hAnsi="IRNazanin" w:eastAsia="IRNazanin"/>
          <w:color w:val="111111"/>
          <w:sz w:val="28"/>
          <w:sz w:val="28"/>
          <w:szCs w:val="28"/>
          <w:rtl w:val="true"/>
          <w:lang w:bidi="fa-IR"/>
        </w:rPr>
        <w:t>برقراری مقرری و عطا بخصوص در زمان امویان که بیت المال، به صورت یک صندوق خانوادگی در آمده بود و خلیفه به میل و رغبت خویش، آن را خرج می کرد، وسیله ای برای جلب بیعت و رضایت مردم بود، همچنان که قطع آن نیز یکی از راه های ارعاب و عقوبت افرادی به شمار می رفت که می خواستند از فرمان خلیفه یا عمال او سرپیچی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قطع افراد نیازمند و یا کسانی که مایل بودند از این درآمد بی دردسر استفاده کنند و یا مقرری خود را بالا ببرند، کم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مقرری و عطا بهترین وسیله ای بود که امویان با آن می توانستند به این نقاط ضعف افراد دست یابند و موجبات استحکام دولت خود و انقیاد مردم را فراهم 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بن ابی سفیان، ابتدا عطای قبایل یمنی را زیاد کرد ولی هنگامی که از نفوذ آنان بیمناک شد برای ایجاد موازنه قبایل قیسی رقیب آن ها را هم با آنان در عطا مساوی گرداند</w:t>
      </w:r>
      <w:r>
        <w:rPr>
          <w:rFonts w:eastAsia="IRNazanin" w:cs="IRNazanin"/>
          <w:color w:val="111111"/>
          <w:sz w:val="28"/>
          <w:szCs w:val="28"/>
          <w:rtl w:val="true"/>
          <w:lang w:bidi="fa-IR"/>
        </w:rPr>
        <w:t xml:space="preserve">. </w:t>
      </w:r>
      <w:r>
        <w:rPr>
          <w:rStyle w:val="FootnoteAnchor"/>
          <w:rtl w:val="true"/>
        </w:rPr>
        <w:footnoteReference w:id="337"/>
      </w:r>
      <w:r>
        <w:rPr>
          <w:rFonts w:ascii="IRNazanin" w:hAnsi="IRNazanin" w:eastAsia="IRNazanin"/>
          <w:color w:val="111111"/>
          <w:sz w:val="28"/>
          <w:sz w:val="28"/>
          <w:szCs w:val="28"/>
          <w:rtl w:val="true"/>
          <w:lang w:bidi="fa-IR"/>
        </w:rPr>
        <w:t>زیاد بن ابیه وقتی که به ولایت بصره منصوب شد برای استحکام موقعیت خود، عطای اهالی را زیاد کرد ولی پس از پابرجا شدن حکومتش، هنگامی که مورد تعرض خوارج قرار گرفت دید مردم در صدد مقابله آنان نیستند آن ها را به قطع عطا تهدید کرد</w:t>
      </w:r>
      <w:r>
        <w:rPr>
          <w:rFonts w:eastAsia="IRNazanin" w:cs="IRNazanin"/>
          <w:color w:val="111111"/>
          <w:sz w:val="28"/>
          <w:szCs w:val="28"/>
          <w:rtl w:val="true"/>
          <w:lang w:bidi="fa-IR"/>
        </w:rPr>
        <w:t xml:space="preserve">. </w:t>
      </w:r>
      <w:r>
        <w:rPr>
          <w:rStyle w:val="FootnoteAnchor"/>
          <w:rtl w:val="true"/>
        </w:rPr>
        <w:footnoteReference w:id="338"/>
      </w:r>
      <w:r>
        <w:rPr>
          <w:rFonts w:ascii="IRNazanin" w:hAnsi="IRNazanin" w:eastAsia="IRNazanin"/>
          <w:color w:val="111111"/>
          <w:sz w:val="28"/>
          <w:sz w:val="28"/>
          <w:szCs w:val="28"/>
          <w:rtl w:val="true"/>
          <w:lang w:bidi="fa-IR"/>
        </w:rPr>
        <w:t>در نامه هایی هم که کوفیان به امام حسین علیه السلام می نوشتند، همه شکایت می کردند که یزید بن معاویه عطا را فقط به ثروتمندان و اطرافیان خود می دهد</w:t>
      </w:r>
      <w:r>
        <w:rPr>
          <w:rFonts w:eastAsia="IRNazanin" w:cs="IRNazanin"/>
          <w:color w:val="111111"/>
          <w:sz w:val="28"/>
          <w:szCs w:val="28"/>
          <w:rtl w:val="true"/>
          <w:lang w:bidi="fa-IR"/>
        </w:rPr>
        <w:t xml:space="preserve">. </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وابستگی کوفیان به مقرری و عطایای حکومت موجب شد که آنان در خدمت اهداف عبیدالله بن زیاد قرار گیرند و شریک هولناک واقعه کربلا شوند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روز عاشورا، کوفیان در مقابل پرسش امام حسین علیه السلام که چرا قصد جنگ و کشتن او را دارید، مساله ترس از قطع عطایا و مقرری را مطرح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به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هولاء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اسمعوا يرحمكم الله مالنا ولكم ما هذا بكم يا اهل الكوفه؟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بشنوید، چه چیز بین ما و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ای اهل کوفه چه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کوفیان پاسخ دادندک ما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پاسخ داد</w:t>
      </w:r>
      <w:r>
        <w:rPr>
          <w:rFonts w:eastAsia="IRNazanin" w:cs="IRNazanin"/>
          <w:color w:val="111111"/>
          <w:sz w:val="28"/>
          <w:szCs w:val="28"/>
          <w:rtl w:val="true"/>
          <w:lang w:bidi="fa-IR"/>
        </w:rPr>
        <w:t xml:space="preserve">: </w:t>
      </w:r>
      <w:bookmarkStart w:id="316" w:name="pg9467_94738"/>
    </w:p>
    <w:p>
      <w:pPr>
        <w:pStyle w:val="BookText"/>
        <w:rPr/>
      </w:pPr>
      <w:bookmarkEnd w:id="31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عندالله من العطاء خير لكم</w:t>
      </w:r>
      <w:r>
        <w:rPr>
          <w:rFonts w:eastAsia="Amiri" w:cs="Amiri" w:ascii="Amiri" w:hAnsi="Amiri"/>
          <w:color w:val="111111"/>
          <w:sz w:val="28"/>
          <w:szCs w:val="28"/>
          <w:rtl w:val="true"/>
          <w:lang w:bidi="ar-SA"/>
        </w:rPr>
        <w:t xml:space="preserve">» </w:t>
      </w:r>
      <w:r>
        <w:rPr>
          <w:rStyle w:val="FootnoteAnchor"/>
          <w:rtl w:val="true"/>
        </w:rPr>
        <w:footnoteReference w:id="3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نزد خداست برای شما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کسی به سخن امام علیه السلام توجه نکرد</w:t>
      </w:r>
      <w:r>
        <w:rPr>
          <w:rFonts w:eastAsia="IRNazanin" w:cs="IRNazanin"/>
          <w:color w:val="111111"/>
          <w:sz w:val="28"/>
          <w:szCs w:val="28"/>
          <w:rtl w:val="true"/>
          <w:lang w:bidi="fa-IR"/>
        </w:rPr>
        <w:t>.</w:t>
      </w:r>
    </w:p>
    <w:p>
      <w:pPr>
        <w:pStyle w:val="Heading3"/>
        <w:numPr>
          <w:ilvl w:val="2"/>
          <w:numId w:val="1"/>
        </w:numPr>
        <w:rPr/>
      </w:pPr>
      <w:bookmarkStart w:id="317" w:name="__RefHeading___Toc6133132_2870459653"/>
      <w:bookmarkStart w:id="318" w:name="_Toc118"/>
      <w:bookmarkEnd w:id="317"/>
      <w:r>
        <w:rPr>
          <w:rtl w:val="true"/>
        </w:rPr>
        <w:t>نتیجه</w:t>
      </w:r>
      <w:bookmarkEnd w:id="318"/>
    </w:p>
    <w:p>
      <w:pPr>
        <w:pStyle w:val="BookText"/>
        <w:rPr/>
      </w:pPr>
      <w:r>
        <w:rPr>
          <w:rFonts w:ascii="IRNazanin" w:hAnsi="IRNazanin" w:eastAsia="IRNazanin"/>
          <w:color w:val="111111"/>
          <w:sz w:val="28"/>
          <w:sz w:val="28"/>
          <w:szCs w:val="28"/>
          <w:rtl w:val="true"/>
          <w:lang w:bidi="fa-IR"/>
        </w:rPr>
        <w:t>خیانت کوفیان در برخورد با قیام امام حسین علیه السلام نیازمند شناسایی جامعه کوفه از زمان شکل گیری این شهر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شهر کوفه دارای تنوع قبیله ای بوده، رقابت بین قبایل مساله ای بوده است که مورد استفاده بنی امیه در مواقع مختلف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 امام حسین علیه السلام این مساله مورد استفاده ابن زیاد که آشنایی کامل نسبت به جامعه ی کوفی داشت،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شهر گرچه برخی از قبایل شهرت به تشیع داشتند، اما نمی توان تشیع آنان را به مفهوم تشیع اعتقادی ارزیابی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حادثه کربلا تنها افراد معدودی و فادار به امام حسین علیه السلام قرار نگیرند، مخفی یا فرار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روحیات خاص کوفیان که برگرفته از نظام قبیله ای و بافت شهر کوفه بود آنان را انسان هایی غیر پایبند به تصمیمات خود، زودرنج ، عجول، مذبذب بارآورده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تذبذب کوفیان موجب گردید، بعد از آن که عبیدالله بن زیاد بر اوضاع مسلط شد، آنان تغییر رویه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روحیه، اشرافیت کوفه را در همکاری پنهانی با بنی امیه و نادیده گرفتن عصبیت های پیشین تشویق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اشرافت قبیله ای در کوفه که روی گسترده ای به نظام قبیله ای داشت، موقعیت مهمی بین مردم خود بدست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موقعیت ابن زیاد در جریان قیام امام حسین علیه السلام برای پراکندن مردم از اطراف مسلم بن عقیل،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اشراف که خواهان وضع موجود بودند، به راحتی در برابر تطمیع و تهدید ابن زیاد، سر فرود آوردند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وابستگی مردم کوفه به عطا و مقرری و بخششهای بنی امیه آنان را در یاری امام حسین علیه السلام متردد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خاطر حفظ مقرری خود درخواست یاری امام حسین علیه السلام را در روز عاشورا رد کردند</w:t>
      </w:r>
      <w:r>
        <w:rPr>
          <w:rFonts w:eastAsia="IRNazanin" w:cs="IRNazanin"/>
          <w:color w:val="111111"/>
          <w:sz w:val="28"/>
          <w:szCs w:val="28"/>
          <w:rtl w:val="true"/>
          <w:lang w:bidi="fa-IR"/>
        </w:rPr>
        <w:t xml:space="preserve">. </w:t>
      </w:r>
      <w:bookmarkStart w:id="319" w:name="pg9467_94740"/>
    </w:p>
    <w:p>
      <w:pPr>
        <w:pStyle w:val="Heading3"/>
        <w:numPr>
          <w:ilvl w:val="2"/>
          <w:numId w:val="1"/>
        </w:numPr>
        <w:rPr/>
      </w:pPr>
      <w:bookmarkStart w:id="320" w:name="__RefHeading___Toc6133134_2870459653"/>
      <w:bookmarkStart w:id="321" w:name="_Toc119"/>
      <w:bookmarkEnd w:id="319"/>
      <w:bookmarkEnd w:id="320"/>
      <w:r>
        <w:rPr>
          <w:rtl w:val="true"/>
        </w:rPr>
        <w:t>فهرست منابع</w:t>
      </w:r>
      <w:bookmarkEnd w:id="32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الحدید، عزالدین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البلاغه، تحقیق ابو الفضل ابراهیم، قاهره، دار الاحياء الكتب العربيه،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الاثير ، عزالدين ابو الحسن الكامل في التاريخ ، تصحيح على شیری، بیروت، دار احیاء التراث العربي، </w:t>
      </w:r>
      <w:r>
        <w:rPr>
          <w:rFonts w:eastAsia="IRNazanin" w:cs="IRNazanin"/>
          <w:color w:val="111111"/>
          <w:sz w:val="28"/>
          <w:szCs w:val="28"/>
          <w:lang w:bidi="fa-IR"/>
        </w:rPr>
        <w:t>1989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اعثم الكوفي، ابو محمد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الفتوح، بیروت، دارالکتب العلمیه،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سعد،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الامام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 السيد عبدالعزیز الطباطبایی، قم، موسسه ال البيت،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سعد،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الکبری، بیروت، دار بیروت،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شهر آشوب، محمد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آل ابی طالب، بیروت، دارالاضواء،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عساكر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الامام الحسين علیه السلام من تاريخ دمشق، تحقیق محمدباقر المحمودي، بيروت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قتيبه الدینوری، ابو محمد عبدالله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الامامه والسياسه، قم، منشورات الشريف الرضى</w:t>
      </w:r>
      <w:r>
        <w:rPr>
          <w:rFonts w:eastAsia="IRNazanin" w:cs="IRNazanin"/>
          <w:color w:val="111111"/>
          <w:sz w:val="28"/>
          <w:szCs w:val="28"/>
          <w:rtl w:val="true"/>
          <w:lang w:bidi="fa-IR"/>
        </w:rPr>
        <w:t xml:space="preserve">. </w:t>
      </w:r>
      <w:r>
        <w:rPr>
          <w:rFonts w:eastAsia="IRNazanin" w:cs="IRNazanin"/>
          <w:color w:val="111111"/>
          <w:sz w:val="28"/>
          <w:szCs w:val="28"/>
          <w:lang w:bidi="fa-IR"/>
        </w:rPr>
        <w:t>1363</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الفرج الأصفهانی، علی بن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الاغاني، بيروت، دار احياء التراث العربي، </w:t>
      </w:r>
      <w:r>
        <w:rPr>
          <w:rFonts w:eastAsia="IRNazanin" w:cs="IRNazanin"/>
          <w:color w:val="111111"/>
          <w:sz w:val="28"/>
          <w:szCs w:val="28"/>
          <w:lang w:bidi="fa-IR"/>
        </w:rPr>
        <w:t>1994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ابوالفرج الأصفهانی، علی بن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الاغانى، قاهره، دار الکتب، </w:t>
      </w:r>
      <w:r>
        <w:rPr>
          <w:rFonts w:eastAsia="IRNazanin" w:cs="IRNazanin"/>
          <w:color w:val="111111"/>
          <w:sz w:val="28"/>
          <w:szCs w:val="28"/>
          <w:lang w:bidi="fa-IR"/>
        </w:rPr>
        <w:t>1930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الفرج الاصفهانی، علی بن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مقاتل الطالبين، تصحيح السيداحمد الصقر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العلميه،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البلاذری، احمد بن يحيى، فتوح البلدان، تصحیح رضوان محمد رضوان، بیروت، دارالکتب العلميه،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البلاذری، احمد بن يحيى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انساب الاشراف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تصحيح محمد باقر المحمودي، بيروت، دار التعارف للمطبوعات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البلاذری، احمد بن یحیی، انساب الاشراف، تصحیح احسان عباس، بیروت، دار النشر شتانیر،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بکری اندلسی، ابو عبید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ما استعجم من اسماء البلاد و المواضع، بيروت عالم الكتب،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ثقفی کوفی، ابو اسحاق ابراهيم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الغارات، تصحیح میر جلال الدین حسینی ارموی، </w:t>
      </w:r>
    </w:p>
    <w:p>
      <w:pPr>
        <w:pStyle w:val="BookText"/>
        <w:rPr/>
      </w:pPr>
      <w:r>
        <w:rPr>
          <w:rFonts w:ascii="IRNazanin" w:hAnsi="IRNazanin" w:eastAsia="IRNazanin"/>
          <w:color w:val="111111"/>
          <w:sz w:val="28"/>
          <w:sz w:val="28"/>
          <w:szCs w:val="28"/>
          <w:rtl w:val="true"/>
          <w:lang w:bidi="fa-IR"/>
        </w:rPr>
        <w:t xml:space="preserve">تهران، انجمن آثار ملی،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جعفری، سید حسین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تشیع در مسیر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سید محمد تقی ایت اللهی، تهران دفتر نشر فرهنگ اسلامی،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الدينوري، ابو حنيفه احمد بن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اخبار الطوال، تحقيق عبدالمنعم عامر، قم، منشورات الشريف الرضي،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الطبری، محمد بن جریر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الطبری، بیروت، موسسه الاعلمى للمطبوعات،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الطوسی، ابو جعفر محمدبن حسنک رجال، تحقيق محمد صادق بحر العلوم، نجف، المطبعه الحيدريه،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الطوسی، ابو جعفر محمد بن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معرفه الرجال المعروف برجال الكشي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تصحيح حسن المصطفوی، مشهد، دانشگاه مشهد،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قمی، شیخ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سفینه البحار، تهران، انتشارات فراهانی، بی تا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المسعودي، ابو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مروج الذهب، بيروت دار الاندلس، </w:t>
      </w: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مفيد محمد بن النعمان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و شرح سیدهاشم رسولی محلاتی، تهران، انتشارات علمیه السلامیه،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ولهاوزن جوليوس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الدوله العربيه من ظهور اسلام الى نهايه الدوله الامويه، نقله الى العربيه عبدالهادی ابوریده و حسین مؤنس </w:t>
      </w:r>
      <w:r>
        <w:rPr>
          <w:rFonts w:eastAsia="IRNazanin" w:cs="IRNazanin"/>
          <w:color w:val="111111"/>
          <w:sz w:val="28"/>
          <w:szCs w:val="28"/>
          <w:lang w:bidi="fa-IR"/>
        </w:rPr>
        <w:t>1958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یاقوت حموی، ابو عبدالله شهاب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البلدان، بیروت، داراحياء التراث العربي،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الیعقوبی، احمد بن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اليعقوب، بیروت، دار صادر، بی تا</w:t>
      </w:r>
      <w:r>
        <w:rPr>
          <w:rFonts w:eastAsia="IRNazanin" w:cs="IRNazanin"/>
          <w:color w:val="111111"/>
          <w:sz w:val="28"/>
          <w:szCs w:val="28"/>
          <w:rtl w:val="true"/>
          <w:lang w:bidi="fa-IR"/>
        </w:rPr>
        <w:t xml:space="preserve">. </w:t>
      </w:r>
      <w:bookmarkStart w:id="322" w:name="pg9467_94744"/>
    </w:p>
    <w:p>
      <w:pPr>
        <w:pStyle w:val="Heading2"/>
        <w:numPr>
          <w:ilvl w:val="1"/>
          <w:numId w:val="1"/>
        </w:numPr>
        <w:rPr/>
      </w:pPr>
      <w:bookmarkStart w:id="323" w:name="__RefHeading___Toc6133136_2870459653"/>
      <w:bookmarkStart w:id="324" w:name="_Toc120"/>
      <w:bookmarkEnd w:id="322"/>
      <w:bookmarkEnd w:id="323"/>
      <w:r>
        <w:rPr>
          <w:rtl w:val="true"/>
        </w:rPr>
        <w:t xml:space="preserve">جایگاه زنان در نهضت عاشورا </w:t>
      </w:r>
      <w:r>
        <w:rPr>
          <w:rtl w:val="true"/>
        </w:rPr>
        <w:t xml:space="preserve">/ </w:t>
      </w:r>
      <w:r>
        <w:rPr>
          <w:rtl w:val="true"/>
        </w:rPr>
        <w:t>ملیحه خادری</w:t>
      </w:r>
      <w:bookmarkEnd w:id="324"/>
    </w:p>
    <w:p>
      <w:pPr>
        <w:pStyle w:val="Heading3"/>
        <w:numPr>
          <w:ilvl w:val="2"/>
          <w:numId w:val="1"/>
        </w:numPr>
        <w:rPr/>
      </w:pPr>
      <w:bookmarkStart w:id="325" w:name="__RefHeading___Toc6133138_2870459653"/>
      <w:bookmarkStart w:id="326" w:name="_Toc121"/>
      <w:bookmarkEnd w:id="325"/>
      <w:r>
        <w:rPr>
          <w:rtl w:val="true"/>
        </w:rPr>
        <w:t>اشاره</w:t>
      </w:r>
      <w:bookmarkEnd w:id="326"/>
    </w:p>
    <w:p>
      <w:pPr>
        <w:pStyle w:val="BookText"/>
        <w:rPr/>
      </w:pPr>
      <w:r>
        <w:rPr>
          <w:rFonts w:ascii="IRNazanin" w:hAnsi="IRNazanin" w:eastAsia="IRNazanin"/>
          <w:color w:val="111111"/>
          <w:sz w:val="28"/>
          <w:sz w:val="28"/>
          <w:szCs w:val="28"/>
          <w:rtl w:val="true"/>
          <w:lang w:bidi="fa-IR"/>
        </w:rPr>
        <w:t>طلبه حوزه علمیه مشهد</w:t>
      </w:r>
    </w:p>
    <w:p>
      <w:pPr>
        <w:pStyle w:val="Heading3"/>
        <w:numPr>
          <w:ilvl w:val="2"/>
          <w:numId w:val="1"/>
        </w:numPr>
        <w:rPr/>
      </w:pPr>
      <w:bookmarkStart w:id="327" w:name="__RefHeading___Toc6133140_2870459653"/>
      <w:bookmarkStart w:id="328" w:name="_Toc122"/>
      <w:bookmarkEnd w:id="327"/>
      <w:r>
        <w:rPr>
          <w:rtl w:val="true"/>
        </w:rPr>
        <w:t>دیباچه</w:t>
      </w:r>
      <w:bookmarkEnd w:id="328"/>
    </w:p>
    <w:p>
      <w:pPr>
        <w:pStyle w:val="BookText"/>
        <w:rPr/>
      </w:pPr>
      <w:r>
        <w:rPr>
          <w:rFonts w:ascii="IRNazanin" w:hAnsi="IRNazanin" w:eastAsia="IRNazanin"/>
          <w:color w:val="111111"/>
          <w:sz w:val="28"/>
          <w:sz w:val="28"/>
          <w:szCs w:val="28"/>
          <w:rtl w:val="true"/>
          <w:lang w:bidi="fa-IR"/>
        </w:rPr>
        <w:t>در اسلام شأن و منزلت زن بسان مرد عظیم است و خداوند در آیات متعدده قرآنیه به این مهم اشاره فرموده است، چرا که خیل انسان ها، به وجود آمده از یک زن و یک مرد به نام آدم علیه السلام و حوا می باشد چه مؤمن و چه کافر همه از یک پدر و مادر بدنیا آمده اند</w:t>
      </w:r>
      <w:r>
        <w:rPr>
          <w:rFonts w:eastAsia="IRNazanin" w:cs="IRNazanin"/>
          <w:color w:val="111111"/>
          <w:sz w:val="28"/>
          <w:szCs w:val="28"/>
          <w:rtl w:val="true"/>
          <w:lang w:bidi="fa-IR"/>
        </w:rPr>
        <w:t xml:space="preserve">. </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 xml:space="preserve">سوره قیامت آیه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اَیَحسِبَ الاِنسَانِ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مِنْهُ الزَّوْجَيْنِ الذَّكَرَ وَالاُنثَى</w:t>
      </w:r>
    </w:p>
    <w:p>
      <w:pPr>
        <w:pStyle w:val="BookText"/>
        <w:rPr/>
      </w:pPr>
      <w:r>
        <w:rPr>
          <w:rFonts w:ascii="IRNazanin" w:hAnsi="IRNazanin" w:eastAsia="IRNazanin"/>
          <w:color w:val="111111"/>
          <w:sz w:val="28"/>
          <w:sz w:val="28"/>
          <w:szCs w:val="28"/>
          <w:rtl w:val="true"/>
          <w:lang w:bidi="fa-IR"/>
        </w:rPr>
        <w:t>فقط بر اساس حکمت موهبت های خاصی به مرد و زن بر اساس ظرفیت هایشان عطا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بعضی لطافت ها و ظرافت ها در جنس زن از طرف پروردگار به ودیعه گذارده شده که در مردان کم تر به چشم می خورد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در اصل کرامت انسانی، زن و مرد یک سانند و آن ها که مقام والای زن را تحقیر می کنند از تعالیم عالیه اسلامی بهره ای نبرده اند، قبل از اسلام به اقتضاء جاهلیت جسم فیزیکی زن را زنده زنده به خاک می سپردند، به گمان اینکه دلتنگ می شدند و از این عار روی از قوم خود پنهان می داشتند و به فکر می افتادند که آیا دختر را با ذلت و خواری نگهدارند یا </w:t>
      </w:r>
    </w:p>
    <w:p>
      <w:pPr>
        <w:pStyle w:val="BookText"/>
        <w:rPr/>
      </w:pPr>
      <w:r>
        <w:rPr>
          <w:rFonts w:ascii="IRNazanin" w:hAnsi="IRNazanin" w:eastAsia="IRNazanin"/>
          <w:color w:val="111111"/>
          <w:sz w:val="28"/>
          <w:sz w:val="28"/>
          <w:szCs w:val="28"/>
          <w:rtl w:val="true"/>
          <w:lang w:bidi="fa-IR"/>
        </w:rPr>
        <w:t>زنده به گور کنند البته 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عاقلان آگاه باشند که آن ها بسیار بد می کردند، </w:t>
      </w:r>
      <w:r>
        <w:rPr>
          <w:rStyle w:val="FootnoteAnchor"/>
          <w:rtl w:val="true"/>
        </w:rPr>
        <w:footnoteReference w:id="342"/>
      </w:r>
      <w:r>
        <w:rPr>
          <w:rFonts w:ascii="IRNazanin" w:hAnsi="IRNazanin" w:eastAsia="IRNazanin"/>
          <w:color w:val="111111"/>
          <w:sz w:val="28"/>
          <w:sz w:val="28"/>
          <w:szCs w:val="28"/>
          <w:rtl w:val="true"/>
          <w:lang w:bidi="fa-IR"/>
        </w:rPr>
        <w:t>و هنوز هم هستند کسانی که این موجود لطیف و موهبت بزرگ الهی، موجب آرامش خاطر و مودت و رأفت عالی ترین مراتب دوستی و صفا را به بازیچه ای مبدل کرده و او را ملعبه دست هوس رانان بی مروت قرار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گونه بهره برداری خودخواهانه نمونه ای دیگر از همان جاهلیت است که شکل مدرن به خود گرفته و هستی پرارزش زن را به کالایی فاقد ارزش مبدل نموده است و از این اشرف مخلوقات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موجودی پوچ و بی هویت ساخته است، مگر نه این است که زن هرزه در روزگار امروز در هر جامعه و هر طرز فکری که باشد، حتی در نزد مردان هرزه، کالایی یک بار مصرف تلقی می شود، این وضع نابسامان جامعه مدرن امروز در رابطه با زن بهتر از زنده بگور کردن دختران در عصر جاهلیت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استفاده ابزاری از زن در امورات مختلف اجتماعی از قبیل تبلیغات، سینما و حتى بکارگیری در اشتغال ها بدون رعایت کرامت های والای انسانی او که متأسفانه در بعضی جوامع اسلامی هم دیده می شود یک نوع نابود ساختن زنان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ها که شخصیت والای زن را از وی ستانده اند و او را پست و حقیر و لجام گسیخته در تصرف بی چون و چرای مردان هرزه قرار داده اند، در حقیقت مُهر عدم بر وجود زن زده اند، آیا این گونه نگاه به زن تفاوتی با نگاه به کالاهای مصرف دارد؟</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ارزش زن به همت والای او بستگی دارد که خویشتن را بشناسد و با درک شخصیت خود به هویت ارزشمند انسانی خویش که در قرآن بدان اشاره شده، پی ببرد و بفهمد که در مرتبه ای واحد با مردان قرار دارد به شرط آنکه مسؤولیت خود را بداند و در زندگی به آن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به شکل هم طراز و مساوی با مرد بیان واقعیت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مسلمان و زنان مسلمان و مردان مؤمن و زنان مؤمنه و مردان و زنان اهل طاعت و عبادت و مردان و زنان راست گوی و مردان و زنان صابر و مردان و زنان خداترس خاشع و مردان و زنان خیرخواه مسکین نواز و مردان و زنان با حفاظ خوددار از تمایلات حرام و مردان و زنانی که یاد خدا بسیار کنند خدا برای همه آن ها مغفرت و پاداش بزرگ مهیا ساخته است</w:t>
      </w:r>
      <w:r>
        <w:rPr>
          <w:rFonts w:eastAsia="IRNazanin" w:cs="IRNazanin"/>
          <w:color w:val="111111"/>
          <w:sz w:val="28"/>
          <w:szCs w:val="28"/>
          <w:rtl w:val="true"/>
          <w:lang w:bidi="fa-IR"/>
        </w:rPr>
        <w:t xml:space="preserve">. </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 xml:space="preserve">خلاصه، طبق رهنمود قرآن، زن برای رسیدن به قله منبع شرافت چیزی از مرد کم ندارد </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محققاً پروردگار ما خدای یکتاست و بر این ایمان پایدار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در تراژدی تکامل بشر نقش ارزنده تر از مرد را دارد زیرا مردان برجسته تاریخ از دامان زنان پاکدامن به اوج کمال رسیده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بسیارند زنان تکامل یافته در طول تاریخ که کمال و عظمت خود را بر مردان تحمیل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آسیه بنت مزاحم، همسر مؤمنه و خداپرست فرعون نمونه ای از آن ها است، وقتی صندوق کودک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آب دید، فرعون اراده کرد تا بچه را بکشد، آسیه مانع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گفتی هر کودک زیر یکسال را هر کجا یافتند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 که این کودک از یک سال بیشتر است، اگر او را بکشی تو را سرزنش خواهند کرد</w:t>
      </w:r>
      <w:r>
        <w:rPr>
          <w:rFonts w:eastAsia="IRNazanin" w:cs="IRNazanin"/>
          <w:color w:val="111111"/>
          <w:sz w:val="28"/>
          <w:szCs w:val="28"/>
          <w:rtl w:val="true"/>
          <w:lang w:bidi="fa-IR"/>
        </w:rPr>
        <w:t xml:space="preserve">. </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اصلاً این بانوی بزرگ با ایفای نقش خود، زمینه ساز نهضتی بزرگ شد که توسط موسی علیه السلام مسیر اجتماع را دگرگون ساخت، مبارزه با فرعون ها برای رسیدن به کمال و عزت انسانی از دست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آن شود که منجمان گفته اند، این پسر همان باشد که تاج و تخت ما را نابود کند؟ آسیه با خونسردی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نباش کسی را که ما در دامان خودمان پرورش دهیم هرگز آن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از منظر اسلام، دارای شخصیت انسانی آزاد است، آزاد در عقیده و آزاد در تصرف امور مالی که هر دو به منزله سنگ زیر بنای اصلاحات اجتماعی و زندگانی است</w:t>
      </w:r>
      <w:r>
        <w:rPr>
          <w:rFonts w:eastAsia="IRNazanin" w:cs="IRNazanin"/>
          <w:color w:val="111111"/>
          <w:sz w:val="28"/>
          <w:szCs w:val="28"/>
          <w:rtl w:val="true"/>
          <w:lang w:bidi="fa-IR"/>
        </w:rPr>
        <w:t xml:space="preserve">. </w:t>
      </w:r>
      <w:r>
        <w:rPr>
          <w:rStyle w:val="FootnoteAnchor"/>
          <w:rtl w:val="true"/>
        </w:rPr>
        <w:footnoteReference w:id="346"/>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در ایدیولوژی اسلامی زن هم مثل مرد مسؤول و مکلف است </w:t>
      </w:r>
      <w:r>
        <w:rPr>
          <w:rStyle w:val="FootnoteAnchor"/>
          <w:rtl w:val="true"/>
        </w:rPr>
        <w:footnoteReference w:id="347"/>
      </w:r>
      <w:r>
        <w:rPr>
          <w:rFonts w:ascii="IRNazanin" w:hAnsi="IRNazanin" w:eastAsia="IRNazanin"/>
          <w:color w:val="111111"/>
          <w:sz w:val="28"/>
          <w:sz w:val="28"/>
          <w:szCs w:val="28"/>
          <w:rtl w:val="true"/>
          <w:lang w:bidi="fa-IR"/>
        </w:rPr>
        <w:t xml:space="preserve">بلکه زودتر از مردان به این کمال می رسد که خداوند او را 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شایسته واگذاری مسؤولیت دانسته است و مردان را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کدامین شریعت و کدام طرز تفکر به اندازه اسلام به زن کرامت بخشیده؟ نقل داستان با شکوه مریم علیها السلام آن بانوی پاکدامن، ساره، هاجر و حتى بلقيس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ملکه ای از دودمان پادشاهان کشور سبا در زمان حضرت سلیمان بن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تعبیر قرآن کریم در مقابل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تسلیم فرود آورد، این ها همه حاکی از شخصیت پردازی اسلام به جنس زن است و این داستان ها دلالت بر ظرفیت های بالای انسانی زن دارد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چه کسی می تواند نقش ایثار خدیجه علیها السلام را در پیشبرد اسلام انکار کند؟ او مصداق آیه شریفه قرآنیه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فَضَّلَ اللَّهُ الْمُجاهِدِينَ بِاَموَالِهِم وَ أَنْفُسِهِمْ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با پیدایش اسلام، زنان قدم به قدم مثل مردان بلکه جلوتر از مردان در صحنه های مختلف سیاسی اسلام حضور فعال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خدیجه کبری علیها السلام اولین کسی بود که اسلام آورد ، </w:t>
      </w:r>
      <w:r>
        <w:rPr>
          <w:rStyle w:val="FootnoteAnchor"/>
          <w:rtl w:val="true"/>
        </w:rPr>
        <w:footnoteReference w:id="349"/>
      </w:r>
      <w:r>
        <w:rPr>
          <w:rFonts w:ascii="IRNazanin" w:hAnsi="IRNazanin" w:eastAsia="IRNazanin"/>
          <w:color w:val="111111"/>
          <w:sz w:val="28"/>
          <w:sz w:val="28"/>
          <w:szCs w:val="28"/>
          <w:rtl w:val="true"/>
          <w:lang w:bidi="fa-IR"/>
        </w:rPr>
        <w:t>سمیه اولین کسی بود که در راه اسلام شهید شد</w:t>
      </w:r>
      <w:r>
        <w:rPr>
          <w:rFonts w:eastAsia="IRNazanin" w:cs="IRNazanin"/>
          <w:color w:val="111111"/>
          <w:sz w:val="28"/>
          <w:szCs w:val="28"/>
          <w:rtl w:val="true"/>
          <w:lang w:bidi="fa-IR"/>
        </w:rPr>
        <w:t xml:space="preserve">. </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این رکورد و افتخار برای همیشه برای زن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اسلام آوردن و هم در حفظ و حراست از آن یعنی شهادت از مردان پیشی گرفته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شامخ خدیجه علیها السلام همین بس که جبرئیل پیام آور الهی بر او سلام می فرستاد</w:t>
      </w:r>
      <w:r>
        <w:rPr>
          <w:rFonts w:eastAsia="IRNazanin" w:cs="IRNazanin"/>
          <w:color w:val="111111"/>
          <w:sz w:val="28"/>
          <w:szCs w:val="28"/>
          <w:rtl w:val="true"/>
          <w:lang w:bidi="fa-IR"/>
        </w:rPr>
        <w:t xml:space="preserve">. </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هیچ ممنوعیت شرعی برای حضور فعال زنان در عرصه های مختلف که احساس تکلیف شود وجود ندارد</w:t>
      </w:r>
      <w:r>
        <w:rPr>
          <w:rFonts w:eastAsia="IRNazanin" w:cs="IRNazanin"/>
          <w:color w:val="111111"/>
          <w:sz w:val="28"/>
          <w:szCs w:val="28"/>
          <w:rtl w:val="true"/>
          <w:lang w:bidi="fa-IR"/>
        </w:rPr>
        <w:t xml:space="preserve">. </w:t>
      </w:r>
      <w:r>
        <w:rPr>
          <w:rStyle w:val="FootnoteAnchor"/>
          <w:rtl w:val="true"/>
        </w:rPr>
        <w:footnoteReference w:id="352"/>
      </w:r>
      <w:r>
        <w:rPr>
          <w:rFonts w:ascii="IRNazanin" w:hAnsi="IRNazanin" w:eastAsia="IRNazanin"/>
          <w:color w:val="111111"/>
          <w:sz w:val="28"/>
          <w:sz w:val="28"/>
          <w:szCs w:val="28"/>
          <w:rtl w:val="true"/>
          <w:lang w:bidi="fa-IR"/>
        </w:rPr>
        <w:t xml:space="preserve">حضور فعال زنان در نماز عید در زمان پیامبر </w:t>
      </w:r>
      <w:r>
        <w:rPr>
          <w:rStyle w:val="FootnoteAnchor"/>
          <w:rtl w:val="true"/>
        </w:rPr>
        <w:footnoteReference w:id="353"/>
      </w:r>
      <w:r>
        <w:rPr>
          <w:rFonts w:ascii="IRNazanin" w:hAnsi="IRNazanin" w:eastAsia="IRNazanin"/>
          <w:color w:val="111111"/>
          <w:sz w:val="28"/>
          <w:sz w:val="28"/>
          <w:szCs w:val="28"/>
          <w:rtl w:val="true"/>
          <w:lang w:bidi="fa-IR"/>
        </w:rPr>
        <w:t xml:space="preserve">و یا حضور چشم گیر در غزوات </w:t>
      </w:r>
      <w:r>
        <w:rPr>
          <w:rStyle w:val="FootnoteAnchor"/>
          <w:rtl w:val="true"/>
        </w:rPr>
        <w:footnoteReference w:id="354"/>
      </w:r>
      <w:r>
        <w:rPr>
          <w:rFonts w:ascii="IRNazanin" w:hAnsi="IRNazanin" w:eastAsia="IRNazanin"/>
          <w:color w:val="111111"/>
          <w:sz w:val="28"/>
          <w:sz w:val="28"/>
          <w:szCs w:val="28"/>
          <w:rtl w:val="true"/>
          <w:lang w:bidi="fa-IR"/>
        </w:rPr>
        <w:t>و مداوای زخم دیدگان و آبرسانی و پشتیبانی از رزمندگان در صدر اسلام تجربه</w:t>
      </w:r>
    </w:p>
    <w:p>
      <w:pPr>
        <w:pStyle w:val="BookText"/>
        <w:rPr/>
      </w:pP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باید خاطر نشان نمود که این حضورها با رعایت شیونات کمالیه زنان صورت می پذیرفته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خانمی از پیغمبر سؤال کرد اگر زنی پوششی که خود را بپوشاند نداشته باشد، آیا مانعی ندارد که از منزل بیرون بیاید و در امور خیر اسلامی شرکت کند؟ پیامبر صلی الله علیه وآله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نمی تواند بدون پوشش بیرون بیاید باید دوستش او را از لباس های خود بپوشاند، آنگاه در کارهای خیر و در دعوت مؤمنان حاضر گردد</w:t>
      </w:r>
      <w:r>
        <w:rPr>
          <w:rFonts w:eastAsia="IRNazanin" w:cs="IRNazanin"/>
          <w:color w:val="111111"/>
          <w:sz w:val="28"/>
          <w:szCs w:val="28"/>
          <w:rtl w:val="true"/>
          <w:lang w:bidi="fa-IR"/>
        </w:rPr>
        <w:t xml:space="preserve">. </w:t>
      </w:r>
      <w:r>
        <w:rPr>
          <w:rStyle w:val="FootnoteAnchor"/>
          <w:rtl w:val="true"/>
        </w:rPr>
        <w:footnoteReference w:id="355"/>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شجاعت زنان در غزوات پیامبر چیزی نیست که در تاریخ مخفی مانده باشد، زیرا تاریخ </w:t>
      </w:r>
    </w:p>
    <w:p>
      <w:pPr>
        <w:pStyle w:val="BookText"/>
        <w:rPr/>
      </w:pPr>
      <w:r>
        <w:rPr>
          <w:rFonts w:ascii="IRNazanin" w:hAnsi="IRNazanin" w:eastAsia="IRNazanin"/>
          <w:color w:val="111111"/>
          <w:sz w:val="28"/>
          <w:sz w:val="28"/>
          <w:szCs w:val="28"/>
          <w:rtl w:val="true"/>
          <w:lang w:bidi="fa-IR"/>
        </w:rPr>
        <w:t>اسلام سرشار است از رشادتها و ایثارگری های بانوان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 نسیبه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شنیدنی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احد برای آبرسانی در معرکه حضور یافته بود، لشکر اسلام پیروز شده بود، ناگاه ورق برگشت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سهل انگاری 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 مبدل به شکست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حمله غافلگیرانه خالد خیلیها فرار کردند مثل عثمان و عمر </w:t>
      </w:r>
      <w:r>
        <w:rPr>
          <w:rFonts w:eastAsia="IRNazanin" w:cs="IRNazanin"/>
          <w:color w:val="111111"/>
          <w:sz w:val="28"/>
          <w:szCs w:val="28"/>
          <w:rtl w:val="true"/>
          <w:lang w:bidi="fa-IR"/>
        </w:rPr>
        <w:t xml:space="preserve">... </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ولی نسیبه مثل شیر غرش می کرد و مدام از پیامبر دفاع می کرد و چون شمع دور وجود پیامبر می گردید</w:t>
      </w:r>
      <w:r>
        <w:rPr>
          <w:rFonts w:eastAsia="IRNazanin" w:cs="IRNazanin"/>
          <w:color w:val="111111"/>
          <w:sz w:val="28"/>
          <w:szCs w:val="28"/>
          <w:rtl w:val="true"/>
          <w:lang w:bidi="fa-IR"/>
        </w:rPr>
        <w:t xml:space="preserve">. </w:t>
      </w:r>
      <w:r>
        <w:rPr>
          <w:rStyle w:val="FootnoteAnchor"/>
          <w:rtl w:val="true"/>
        </w:rPr>
        <w:footnoteReference w:id="357"/>
      </w:r>
      <w:r>
        <w:rPr>
          <w:rFonts w:ascii="IRNazanin" w:hAnsi="IRNazanin" w:eastAsia="IRNazanin"/>
          <w:color w:val="111111"/>
          <w:sz w:val="28"/>
          <w:sz w:val="28"/>
          <w:szCs w:val="28"/>
          <w:rtl w:val="true"/>
          <w:lang w:bidi="fa-IR"/>
        </w:rPr>
        <w:t>پیامبر در حق او دعا کردند که خدا او را در بهشت ملازم حضرتش قرار دهد</w:t>
      </w:r>
      <w:r>
        <w:rPr>
          <w:rFonts w:eastAsia="IRNazanin" w:cs="IRNazanin"/>
          <w:color w:val="111111"/>
          <w:sz w:val="28"/>
          <w:szCs w:val="28"/>
          <w:rtl w:val="true"/>
          <w:lang w:bidi="fa-IR"/>
        </w:rPr>
        <w:t xml:space="preserve">. </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منظره دفاع جانانه این زن شجاع از پیامبر آن چنان بود که حیرت آور بود زیرا با شمشیر بر دشمن حمله می کرد، دشمنی که پسرش را مجروح ساخته بود و با ضربه ای محکم به ساق پای او، وی را نقش بر زمین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از این همه جسارت به خنده افتاد به طوری که دندان های عقب ایشان آشکار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فضحكت حتی بدت نواجذه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خنده های پیامبر از حد تبسم تجاوز نمی کرد</w:t>
      </w:r>
      <w:r>
        <w:rPr>
          <w:rFonts w:eastAsia="IRNazanin" w:cs="IRNazanin"/>
          <w:color w:val="111111"/>
          <w:sz w:val="28"/>
          <w:szCs w:val="28"/>
          <w:rtl w:val="true"/>
          <w:lang w:bidi="fa-IR"/>
        </w:rPr>
        <w:t xml:space="preserve">. </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پیامبر در تمجید این بانوی فداکار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نسیبه در احد بالاتر بود از مقام فلانی و فلانی </w:t>
      </w:r>
      <w:r>
        <w:rPr>
          <w:rFonts w:eastAsia="IRNazanin" w:cs="IRNazanin"/>
          <w:color w:val="111111"/>
          <w:sz w:val="28"/>
          <w:szCs w:val="28"/>
          <w:rtl w:val="true"/>
          <w:lang w:bidi="fa-IR"/>
        </w:rPr>
        <w:t xml:space="preserve">. </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 xml:space="preserve">پایداری خانمی دیگر به نام حمنه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عبدالله بن جحش، خواهر زینب همسر پیامبر را ببینید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خدمت پیامبر صلی الله علیه وآله وسلم رسید در حالی که دایی، برادر و شوهرش در احد شهید شده بودند پیامبر صلی الله علیه وآله وسلم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حمنه این را به حساب خدا بگذار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احتسبی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این که کسی از تو کشته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حمنه با قلبی آرام و خاطری جمع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را؟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داییات حمزه را </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دایی ام حمزه را؟ مگر او را کشته 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حمنه با اندوه فراوان و آه سردی گفت انالله و 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دوم پیامبر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هم به حساب خدا بگذار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 که را؟ فرمود </w:t>
      </w:r>
    </w:p>
    <w:p>
      <w:pPr>
        <w:pStyle w:val="BookText"/>
        <w:rPr/>
      </w:pPr>
      <w:r>
        <w:rPr>
          <w:rFonts w:ascii="IRNazanin" w:hAnsi="IRNazanin" w:eastAsia="IRNazanin"/>
          <w:color w:val="111111"/>
          <w:sz w:val="28"/>
          <w:sz w:val="28"/>
          <w:szCs w:val="28"/>
          <w:rtl w:val="true"/>
          <w:lang w:bidi="fa-IR"/>
        </w:rPr>
        <w:t>برادرت عبدالله را</w:t>
      </w:r>
      <w:r>
        <w:rPr>
          <w:rFonts w:eastAsia="IRNazanin" w:cs="IRNazanin"/>
          <w:color w:val="111111"/>
          <w:sz w:val="28"/>
          <w:szCs w:val="28"/>
          <w:rtl w:val="true"/>
          <w:lang w:bidi="fa-IR"/>
        </w:rPr>
        <w:t xml:space="preserve">. </w:t>
      </w:r>
      <w:r>
        <w:rPr>
          <w:rStyle w:val="FootnoteAnchor"/>
          <w:rtl w:val="true"/>
        </w:rPr>
        <w:footnoteReference w:id="361"/>
      </w:r>
      <w:r>
        <w:rPr>
          <w:rFonts w:ascii="IRNazanin" w:hAnsi="IRNazanin" w:eastAsia="IRNazanin"/>
          <w:color w:val="111111"/>
          <w:sz w:val="28"/>
          <w:sz w:val="28"/>
          <w:szCs w:val="28"/>
          <w:rtl w:val="true"/>
          <w:lang w:bidi="fa-IR"/>
        </w:rPr>
        <w:t>حمنه پس از استرجاع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رحمتش کند شهادت گوارایش</w:t>
      </w:r>
      <w:r>
        <w:rPr>
          <w:rFonts w:eastAsia="IRNazanin" w:cs="IRNazanin"/>
          <w:color w:val="111111"/>
          <w:sz w:val="28"/>
          <w:szCs w:val="28"/>
          <w:rtl w:val="true"/>
          <w:lang w:bidi="fa-IR"/>
        </w:rPr>
        <w:t xml:space="preserve">. </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برای بار سوم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بشمار آرا گفت که را ؟ فرمود شوهرت مصعب را؟ بی اختیار گریست و قطرات اشک بر گونه های مقاومش فرو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قلبی آکنده از حزن و اندوه برای شوهرش دعا کرد و خود را به رضای خدا تسلیم نمود</w:t>
      </w:r>
      <w:r>
        <w:rPr>
          <w:rFonts w:eastAsia="IRNazanin" w:cs="IRNazanin"/>
          <w:color w:val="111111"/>
          <w:sz w:val="28"/>
          <w:szCs w:val="28"/>
          <w:rtl w:val="true"/>
          <w:lang w:bidi="fa-IR"/>
        </w:rPr>
        <w:t xml:space="preserve">. </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اینگونه استقامت در مقابل مصیبت ها در جنگ ها از قبل زنان بسیار است</w:t>
      </w:r>
      <w:r>
        <w:rPr>
          <w:rFonts w:eastAsia="IRNazanin" w:cs="IRNazanin"/>
          <w:color w:val="111111"/>
          <w:sz w:val="28"/>
          <w:szCs w:val="28"/>
          <w:rtl w:val="true"/>
          <w:lang w:bidi="fa-IR"/>
        </w:rPr>
        <w:t xml:space="preserve">. </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 xml:space="preserve">حضرت فاطمه زهرا علیها السلام نیز در جنگ احد با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دیگر برای مداوای زخمی ها و ملاقات پیامبر به معرکه احد آمدند</w:t>
      </w:r>
      <w:r>
        <w:rPr>
          <w:rFonts w:eastAsia="IRNazanin" w:cs="IRNazanin"/>
          <w:color w:val="111111"/>
          <w:sz w:val="28"/>
          <w:szCs w:val="28"/>
          <w:rtl w:val="true"/>
          <w:lang w:bidi="fa-IR"/>
        </w:rPr>
        <w:t xml:space="preserve">. </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 xml:space="preserve">صفیه خواهر حمزه، عمه بزرگوار پیامبر </w:t>
      </w:r>
      <w:r>
        <w:rPr>
          <w:rStyle w:val="FootnoteAnchor"/>
          <w:rtl w:val="true"/>
        </w:rPr>
        <w:footnoteReference w:id="366"/>
      </w:r>
      <w:r>
        <w:rPr>
          <w:rFonts w:ascii="IRNazanin" w:hAnsi="IRNazanin" w:eastAsia="IRNazanin"/>
          <w:color w:val="111111"/>
          <w:sz w:val="28"/>
          <w:sz w:val="28"/>
          <w:szCs w:val="28"/>
          <w:rtl w:val="true"/>
          <w:lang w:bidi="fa-IR"/>
        </w:rPr>
        <w:t>در غزوات شرکت فعالی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خندق چشمش به جاسوسی از یهودیان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نام حسان از مسلمانان کنار صفیه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 حسابش را برس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به تنهایی می شود؟ صفیه خونش به جوش آمد، ستون خیمه را برداشت، چنان با او نبرد کرد که بالاخره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فداکاری خود ثابت کرد او نخستین زنی است که مردی را به خاک و خون افکنده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دلیری او آن چنان پیامبر را به خنده واداشت که پیامبر صلی الله علیه وآله وسلم را تا آن زمان آن گونه خندان ندیده بودند</w:t>
      </w:r>
      <w:r>
        <w:rPr>
          <w:rFonts w:eastAsia="IRNazanin" w:cs="IRNazanin"/>
          <w:color w:val="111111"/>
          <w:sz w:val="28"/>
          <w:szCs w:val="28"/>
          <w:rtl w:val="true"/>
          <w:lang w:bidi="fa-IR"/>
        </w:rPr>
        <w:t xml:space="preserve">. </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پیامبر اسلام صلی الله علیه وآله وسلم به این زنان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هم مکانی مثل مردان شما در بهشت است</w:t>
      </w:r>
      <w:r>
        <w:rPr>
          <w:rFonts w:eastAsia="IRNazanin" w:cs="IRNazanin"/>
          <w:color w:val="111111"/>
          <w:sz w:val="28"/>
          <w:szCs w:val="28"/>
          <w:rtl w:val="true"/>
          <w:lang w:bidi="fa-IR"/>
        </w:rPr>
        <w:t xml:space="preserve">. </w:t>
      </w:r>
      <w:r>
        <w:rPr>
          <w:rStyle w:val="FootnoteAnchor"/>
          <w:rtl w:val="true"/>
        </w:rPr>
        <w:footnoteReference w:id="368"/>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ذکر این مقدمه نسبتاً طولانی روشن است که زنان در طول تاریخ اسلام در پرتو حمایت های همه جانبه اسلام عزیز نه تنها نقش بیدار کننده، تأیید کننده و آرام کننده مردان فداکار و مجاهد را داشته اند، بلکه خود با حضور آگاهانه، جایگاه اصلی خود را در تاریخ به اثبات رسانیده اند </w:t>
      </w:r>
      <w:r>
        <w:rPr>
          <w:rFonts w:eastAsia="IRNazanin" w:cs="IRNazanin"/>
          <w:color w:val="111111"/>
          <w:sz w:val="28"/>
          <w:szCs w:val="28"/>
          <w:rtl w:val="true"/>
          <w:lang w:bidi="fa-IR"/>
        </w:rPr>
        <w:t xml:space="preserve">. </w:t>
      </w:r>
      <w:bookmarkStart w:id="329" w:name="pg9467_94757"/>
    </w:p>
    <w:p>
      <w:pPr>
        <w:pStyle w:val="Heading3"/>
        <w:numPr>
          <w:ilvl w:val="2"/>
          <w:numId w:val="1"/>
        </w:numPr>
        <w:rPr/>
      </w:pPr>
      <w:bookmarkStart w:id="330" w:name="__RefHeading___Toc6133142_2870459653"/>
      <w:bookmarkStart w:id="331" w:name="_Toc123"/>
      <w:bookmarkEnd w:id="329"/>
      <w:bookmarkEnd w:id="330"/>
      <w:r>
        <w:rPr>
          <w:rtl w:val="true"/>
        </w:rPr>
        <w:t>جایگاه زنان در نهضت عاشورا</w:t>
      </w:r>
      <w:bookmarkEnd w:id="331"/>
    </w:p>
    <w:p>
      <w:pPr>
        <w:pStyle w:val="BookText"/>
        <w:rPr/>
      </w:pPr>
      <w:r>
        <w:rPr>
          <w:rFonts w:ascii="IRNazanin" w:hAnsi="IRNazanin" w:eastAsia="IRNazanin"/>
          <w:color w:val="111111"/>
          <w:sz w:val="28"/>
          <w:sz w:val="28"/>
          <w:szCs w:val="28"/>
          <w:rtl w:val="true"/>
          <w:lang w:bidi="fa-IR"/>
        </w:rPr>
        <w:t>اکنون به نقش زنان والامقام و حماسه ساز در عاشورا و نهضت امام حسین علیه السلام نخواهیم پرداخت</w:t>
      </w:r>
      <w:r>
        <w:rPr>
          <w:rFonts w:eastAsia="IRNazanin" w:cs="IRNazanin"/>
          <w:color w:val="111111"/>
          <w:sz w:val="28"/>
          <w:szCs w:val="28"/>
          <w:rtl w:val="true"/>
          <w:lang w:bidi="fa-IR"/>
        </w:rPr>
        <w:t>:</w:t>
      </w:r>
    </w:p>
    <w:p>
      <w:pPr>
        <w:pStyle w:val="Heading3"/>
        <w:numPr>
          <w:ilvl w:val="2"/>
          <w:numId w:val="1"/>
        </w:numPr>
        <w:rPr/>
      </w:pPr>
      <w:bookmarkStart w:id="332" w:name="__RefHeading___Toc6133144_2870459653"/>
      <w:bookmarkStart w:id="333" w:name="_Toc124"/>
      <w:bookmarkEnd w:id="332"/>
      <w:r>
        <w:rPr>
          <w:rtl w:val="true"/>
        </w:rPr>
        <w:t>زنی که ثروت خود را در راه نهضت عاشورا بخشید</w:t>
      </w:r>
      <w:bookmarkEnd w:id="333"/>
    </w:p>
    <w:p>
      <w:pPr>
        <w:pStyle w:val="BookText"/>
        <w:rPr/>
      </w:pPr>
      <w:r>
        <w:rPr>
          <w:rFonts w:ascii="IRNazanin" w:hAnsi="IRNazanin" w:eastAsia="IRNazanin"/>
          <w:color w:val="111111"/>
          <w:sz w:val="28"/>
          <w:sz w:val="28"/>
          <w:szCs w:val="28"/>
          <w:rtl w:val="true"/>
          <w:lang w:bidi="fa-IR"/>
        </w:rPr>
        <w:t xml:space="preserve">ماریه دختر منقذ معروف به عبدیه بصریه </w:t>
      </w:r>
      <w:r>
        <w:rPr>
          <w:rStyle w:val="FootnoteAnchor"/>
          <w:rtl w:val="true"/>
        </w:rPr>
        <w:footnoteReference w:id="369"/>
      </w:r>
      <w:r>
        <w:rPr>
          <w:rFonts w:ascii="IRNazanin" w:hAnsi="IRNazanin" w:eastAsia="IRNazanin"/>
          <w:color w:val="111111"/>
          <w:sz w:val="28"/>
          <w:sz w:val="28"/>
          <w:szCs w:val="28"/>
          <w:rtl w:val="true"/>
          <w:lang w:bidi="fa-IR"/>
        </w:rPr>
        <w:t xml:space="preserve">خانه اش محل ألفت شیعیان بود که در آن جا بحث علمی می کردند و مذهب امامیه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اثنی عشری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رواج می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امتداد همان رسالتی که خدیجه علیها السلام در بذل ثروت خود در راه نشر اسلام کوشید قدم برداشت، این بار ماریه ثروت خود را در خدمت نهضت عاشورا قرار داد، او که همسر و فرزندانش در رکاب حضرت علی علیه السلام در واقعه جمل شهید شده بودند، از این رو در راه به ثمر رسیدن نهضت امام حسین علیه السلام از هیچ بذل و بخششی ابا نمی کرد و گاهی هم با گریه های احساسی خود، مردان را به یاری امام حسین علیه السلام تشویق و تحریض می کرد</w:t>
      </w:r>
      <w:r>
        <w:rPr>
          <w:rFonts w:eastAsia="IRNazanin" w:cs="IRNazanin"/>
          <w:color w:val="111111"/>
          <w:sz w:val="28"/>
          <w:szCs w:val="28"/>
          <w:rtl w:val="true"/>
          <w:lang w:bidi="fa-IR"/>
        </w:rPr>
        <w:t xml:space="preserve">. </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 xml:space="preserve">درست از وقتی که معاویه به درک واصل شد </w:t>
      </w:r>
      <w:r>
        <w:rPr>
          <w:rStyle w:val="FootnoteAnchor"/>
          <w:rtl w:val="true"/>
        </w:rPr>
        <w:footnoteReference w:id="371"/>
      </w:r>
      <w:r>
        <w:rPr>
          <w:rFonts w:ascii="IRNazanin" w:hAnsi="IRNazanin" w:eastAsia="IRNazanin"/>
          <w:color w:val="111111"/>
          <w:sz w:val="28"/>
          <w:sz w:val="28"/>
          <w:szCs w:val="28"/>
          <w:rtl w:val="true"/>
          <w:lang w:bidi="fa-IR"/>
        </w:rPr>
        <w:t xml:space="preserve">و یزید سلطنت استبدادی </w:t>
      </w:r>
      <w:r>
        <w:rPr>
          <w:rStyle w:val="FootnoteAnchor"/>
          <w:rtl w:val="true"/>
        </w:rPr>
        <w:footnoteReference w:id="372"/>
      </w:r>
      <w:r>
        <w:rPr>
          <w:rFonts w:ascii="IRNazanin" w:hAnsi="IRNazanin" w:eastAsia="IRNazanin"/>
          <w:color w:val="111111"/>
          <w:sz w:val="28"/>
          <w:sz w:val="28"/>
          <w:szCs w:val="28"/>
          <w:rtl w:val="true"/>
          <w:lang w:bidi="fa-IR"/>
        </w:rPr>
        <w:t>و موروثی پدر را به دست گرفت و امام حسین علیه السلام هم سر ناسازگاری و مبارزه با یزید را در دستور کار خود قرار دادند، از همان بدو حرکت از مدینه از حضور زنان و اهل بیت در کاروان به عنوان مکمل و تمام کننده نهضت یاد می کردند</w:t>
      </w:r>
      <w:r>
        <w:rPr>
          <w:rFonts w:eastAsia="IRNazanin" w:cs="IRNazanin"/>
          <w:color w:val="111111"/>
          <w:sz w:val="28"/>
          <w:szCs w:val="28"/>
          <w:rtl w:val="true"/>
          <w:lang w:bidi="fa-IR"/>
        </w:rPr>
        <w:t xml:space="preserve">. </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و در این راستا اهل بیت خود را به عنوان یار و یاور اصلی خویش به همراه بردند و هیچ کس نتوانست امام را از این مهم منصرف کند، زیرا اراده خدا بر این بود که اهل بیت، با اسارت خود مراحل تکمیلی و جاودانگی نهضت خون بار عاشورا را به انجام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طوعه بانویی که یک تنه جور مردان کوفه را بر دوش کشید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میان زنان آزادۀ دیگری هم برحسب تکلیف الهی خود در این نهضت حضور پیدا </w:t>
      </w:r>
    </w:p>
    <w:p>
      <w:pPr>
        <w:pStyle w:val="BookText"/>
        <w:rPr/>
      </w:pPr>
      <w:r>
        <w:rPr>
          <w:rFonts w:ascii="IRNazanin" w:hAnsi="IRNazanin" w:eastAsia="IRNazanin"/>
          <w:color w:val="111111"/>
          <w:sz w:val="28"/>
          <w:sz w:val="28"/>
          <w:szCs w:val="28"/>
          <w:rtl w:val="true"/>
          <w:lang w:bidi="fa-IR"/>
        </w:rPr>
        <w:t>کرده و نقش زرین فداکاری های خودشان را با تارک مقدس نهضت به یادگار گذاردند، از آن جمله طوعه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نهضت با حرکت امام حسین علیه السلام از مدینه به مکه آغاز شد، امام برای بررسی و تحقیق دعوت کوفیان، سفیری شجاع به نام مسلم بن عقیلعلیه السلام به کوفه فرستاد تا از نزدیک اوضاع کوفه را برای امام گزارش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ابتدا عده ای بسیار از مردم </w:t>
      </w:r>
      <w:r>
        <w:rPr>
          <w:rStyle w:val="FootnoteAnchor"/>
          <w:rtl w:val="true"/>
        </w:rPr>
        <w:footnoteReference w:id="374"/>
      </w:r>
      <w:r>
        <w:rPr>
          <w:rFonts w:ascii="IRNazanin" w:hAnsi="IRNazanin" w:eastAsia="IRNazanin"/>
          <w:color w:val="111111"/>
          <w:sz w:val="28"/>
          <w:sz w:val="28"/>
          <w:szCs w:val="28"/>
          <w:rtl w:val="true"/>
          <w:lang w:bidi="fa-IR"/>
        </w:rPr>
        <w:t xml:space="preserve">با مسلم بیعت کردند و مسلم بر آن اساس نامه ای برای امام علیه السلام نوشت تا امام به کوفه بیایند ولی با تهدید عبیدالله </w:t>
      </w:r>
      <w:r>
        <w:rPr>
          <w:rStyle w:val="FootnoteAnchor"/>
          <w:rtl w:val="true"/>
        </w:rPr>
        <w:footnoteReference w:id="375"/>
      </w:r>
      <w:r>
        <w:rPr>
          <w:rFonts w:ascii="IRNazanin" w:hAnsi="IRNazanin" w:eastAsia="IRNazanin"/>
          <w:color w:val="111111"/>
          <w:sz w:val="28"/>
          <w:sz w:val="28"/>
          <w:szCs w:val="28"/>
          <w:rtl w:val="true"/>
          <w:lang w:bidi="fa-IR"/>
        </w:rPr>
        <w:t xml:space="preserve">مردم خیلی زود رنگ عوض کردند و هویت اصلی خود را به نمایش گذاردند، آن قدر بی وفایی کردند که شبانگاهی مسلم پس از نماز </w:t>
      </w:r>
      <w:r>
        <w:rPr>
          <w:rStyle w:val="FootnoteAnchor"/>
          <w:rtl w:val="true"/>
        </w:rPr>
        <w:footnoteReference w:id="376"/>
      </w:r>
      <w:r>
        <w:rPr>
          <w:rFonts w:ascii="IRNazanin" w:hAnsi="IRNazanin" w:eastAsia="IRNazanin"/>
          <w:color w:val="111111"/>
          <w:sz w:val="28"/>
          <w:sz w:val="28"/>
          <w:szCs w:val="28"/>
          <w:rtl w:val="true"/>
          <w:lang w:bidi="fa-IR"/>
        </w:rPr>
        <w:t>خود را تنهای تنها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رفیقی نه منزلی، غریب و آواره کوچه های کوفه شده بود، درست وقتی که او بود و تنهایی اش و سکوت و خفقان شب کوفه، از بس از این کوچه به آن کوچه رفته بود، خسته شد و تکیه به دیواری داد تا اندکی استراحت کند، آن دیوار خانه زنی بود به نام طوعه، او مؤمنه پرهیزگاری بود که باید نقش تاریخی خود را در این شب تاریک ایفا کند، </w:t>
      </w:r>
      <w:r>
        <w:rPr>
          <w:rStyle w:val="FootnoteAnchor"/>
          <w:rtl w:val="true"/>
        </w:rPr>
        <w:footnoteReference w:id="377"/>
      </w:r>
      <w:r>
        <w:rPr>
          <w:rFonts w:ascii="IRNazanin" w:hAnsi="IRNazanin" w:eastAsia="IRNazanin"/>
          <w:color w:val="111111"/>
          <w:sz w:val="28"/>
          <w:sz w:val="28"/>
          <w:szCs w:val="28"/>
          <w:rtl w:val="true"/>
          <w:lang w:bidi="fa-IR"/>
        </w:rPr>
        <w:t>او منتظر پسرش بود، مسلم او را سلام کرد پس او جواب مسلم را داد البته با سنگینی و وقار و مواظبت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حاجتی داری؟</w:t>
      </w:r>
    </w:p>
    <w:p>
      <w:pPr>
        <w:pStyle w:val="BookText"/>
        <w:rPr/>
      </w:pPr>
      <w:r>
        <w:rPr>
          <w:rFonts w:ascii="IRNazanin" w:hAnsi="IRNazanin" w:eastAsia="IRNazanin"/>
          <w:color w:val="111111"/>
          <w:sz w:val="28"/>
          <w:sz w:val="28"/>
          <w:szCs w:val="28"/>
          <w:rtl w:val="true"/>
          <w:lang w:bidi="fa-IR"/>
        </w:rPr>
        <w:t>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 آب بده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اسقنی 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مقداری آب آورد و مسلم نوشید، اما مسلم همچنان ایستاده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طوعه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آب نخوردی؟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پس چرا نمی روی به سوی اهل و عیالت، اینجا که ایستادی قدری برای من زشت است، اما مسلم سکوت کرد، زن گفتارش را دوباره تکرار نمود، باز سکوت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سوم قدری فریاد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 خدا، من راضی نیستم نزد خانه من بنشینی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انى لا احل لک الجلوس على بابی</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دیگر مسلم چاره ای نداشت، باید می رفت اما با صدای حزینی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 در این شهر نه اهل و عیالی است نه خانه ای و کاشانه ای، آیا می شود امشب مرا پناه بدهی و میهمان کنی؟ فردا می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طوعه فهمید که این مرد غریب است سؤال کرد کیستی؟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مسلم بن عقیل هستم، این مردم دروغگو مرا فریب داده اند، پیمان شکنی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طوعه در نهایت بهت زدگی و دهشت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تو مسلم هستی؟ طوعه خوب می دانست این میهمانی و پناه دادن به قیمت سنگینی تمام خواهد شد اما فرصت را مغتنم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این من و میزبانی نماینده حسین بن علی علیه السلام ؟ من کجا و سفیر و نهضت حسین علیه السلام کجا ؟</w:t>
      </w:r>
    </w:p>
    <w:p>
      <w:pPr>
        <w:pStyle w:val="BookText"/>
        <w:rPr/>
      </w:pPr>
      <w:r>
        <w:rPr>
          <w:rFonts w:ascii="IRNazanin" w:hAnsi="IRNazanin" w:eastAsia="IRNazanin"/>
          <w:color w:val="111111"/>
          <w:sz w:val="28"/>
          <w:sz w:val="28"/>
          <w:szCs w:val="28"/>
          <w:rtl w:val="true"/>
          <w:lang w:bidi="fa-IR"/>
        </w:rPr>
        <w:t xml:space="preserve">گرخانه محقر است و تاریک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دیده روشنت نشانم</w:t>
      </w:r>
    </w:p>
    <w:p>
      <w:pPr>
        <w:pStyle w:val="BookText"/>
        <w:rPr/>
      </w:pPr>
      <w:r>
        <w:rPr>
          <w:rFonts w:ascii="IRNazanin" w:hAnsi="IRNazanin" w:eastAsia="IRNazanin"/>
          <w:color w:val="111111"/>
          <w:sz w:val="28"/>
          <w:sz w:val="28"/>
          <w:szCs w:val="28"/>
          <w:rtl w:val="true"/>
          <w:lang w:bidi="fa-IR"/>
        </w:rPr>
        <w:t xml:space="preserve">خانه را برای او آماده کرد و غذا به او داد و لکن ناراحتی مسلم و نگرانی اش از اوضاع، اجازه نمی داد غذا بخورد، </w:t>
      </w:r>
      <w:r>
        <w:rPr>
          <w:rStyle w:val="FootnoteAnchor"/>
          <w:rtl w:val="true"/>
        </w:rPr>
        <w:footnoteReference w:id="378"/>
      </w:r>
      <w:r>
        <w:rPr>
          <w:rFonts w:ascii="IRNazanin" w:hAnsi="IRNazanin" w:eastAsia="IRNazanin"/>
          <w:color w:val="111111"/>
          <w:sz w:val="28"/>
          <w:sz w:val="28"/>
          <w:szCs w:val="28"/>
          <w:rtl w:val="true"/>
          <w:lang w:bidi="fa-IR"/>
        </w:rPr>
        <w:t xml:space="preserve">حتی مختصری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ساعتی چند پسرش که انتظارش را می کشید آمد، صدا زد مادر آیا میهمانی در خانه داری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اما به تو نمی گویم کیست ، مگر قول بدهی و قسم بخوری که افشایش نکنی</w:t>
      </w:r>
      <w:r>
        <w:rPr>
          <w:rFonts w:eastAsia="IRNazanin" w:cs="IRNazanin"/>
          <w:color w:val="111111"/>
          <w:sz w:val="28"/>
          <w:szCs w:val="28"/>
          <w:rtl w:val="true"/>
          <w:lang w:bidi="fa-IR"/>
        </w:rPr>
        <w:t xml:space="preserve">! </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 xml:space="preserve">البته قول داد و قسم خورد که کتمان کند و به احدی خبر ندهد، ظاهراً این طور خودش را گرفته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 شب را در این خانه در تفکر قضایای به وجود آمده سپری کرد، ناراحت از اوضاع و ناخرسند از حوادث، لکن با خواندن قرآن و دعا و ثنا به مصاف این وضع دردناک رفت، طوعه این زن فهیمه و دانا، خدا را شکر کرد بر این نعمت بزرگ، این را توفیق بزرگی برای خود می دانست، اما پسرش بلال افکار شیطانی در سر داشت او می دانست همه جا سخن از مسلم و دستگیری او است، رؤیای جایزه در سر داشت، او برعکس مادرش فرصت شیطانی را مغتنم شمرد و البته نفسش این عمل را برایش زیبا جلوه می داد، جایزه، پول، ثروت و </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با یک افشاء کردن مسلم تحقق می شود، خیلی سریع شیطان در او اثر گذارد صبح زود بیرون رفت و به ابن زیاد امیر کوفه خبر داد، لشکر دور خانه طوعه گرد آمدند، </w:t>
      </w:r>
      <w:r>
        <w:rPr>
          <w:rStyle w:val="FootnoteAnchor"/>
          <w:rtl w:val="true"/>
        </w:rPr>
        <w:footnoteReference w:id="380"/>
      </w:r>
      <w:r>
        <w:rPr>
          <w:rFonts w:ascii="IRNazanin" w:hAnsi="IRNazanin" w:eastAsia="IRNazanin"/>
          <w:color w:val="111111"/>
          <w:sz w:val="28"/>
          <w:sz w:val="28"/>
          <w:szCs w:val="28"/>
          <w:rtl w:val="true"/>
          <w:lang w:bidi="fa-IR"/>
        </w:rPr>
        <w:t xml:space="preserve">طوعه انجام وظیفه کرده بود و خوب از امتحان سرافراز بیرون آمده بود نامش در تاریخ جاودان شد، زیرا در آن مقطع حساس که همه اشتباه رجال پشت به مسلم کرده بودند و او را تنها گذارده بودند صحنه را خالی نکرد، او در آن زمان از مردان جلوتر و برتر بود و در انجام وظیفه انقلابی </w:t>
      </w:r>
      <w:bookmarkStart w:id="334" w:name="pg9467_94763"/>
    </w:p>
    <w:p>
      <w:pPr>
        <w:pStyle w:val="BookText"/>
        <w:rPr/>
      </w:pPr>
      <w:bookmarkEnd w:id="334"/>
      <w:r>
        <w:rPr>
          <w:rFonts w:ascii="IRNazanin" w:hAnsi="IRNazanin" w:eastAsia="IRNazanin"/>
          <w:color w:val="111111"/>
          <w:sz w:val="28"/>
          <w:sz w:val="28"/>
          <w:szCs w:val="28"/>
          <w:rtl w:val="true"/>
          <w:lang w:bidi="fa-IR"/>
        </w:rPr>
        <w:t>خویش موفق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رستگار تاریخ، فرزندش نابکار تاریخ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همچنان رجز می خواند و بی باکی خود از مرگ را می سرود، خیلی طول نکشید مسلم را نابکارانه و ناجوانمردانه به طرز فجیعی به شهادت رساندند و پیکر مطهرش را از بالای بام دارالاماره به زیر افکندند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شهید شد و طوعه در غم از دست دادن میهمان غریبش آرام و قرار نداشت، آفرین به این احساس مسؤولیت</w:t>
      </w:r>
      <w:r>
        <w:rPr>
          <w:rFonts w:eastAsia="IRNazanin" w:cs="IRNazanin"/>
          <w:color w:val="111111"/>
          <w:sz w:val="28"/>
          <w:szCs w:val="28"/>
          <w:rtl w:val="true"/>
          <w:lang w:bidi="fa-IR"/>
        </w:rPr>
        <w:t xml:space="preserve">. </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 xml:space="preserve">یزید بن معاویه تمام سرزمین وحی را برای امام حسین علیه السلام نا امن کرده بودحتی حرم امن الهی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ناگزیر امام راه عراق را پیش گرفت در مسیر راه ناملایمات زیادی قلب امام را به درد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همین خبر شهادت مسلم را در محلی به نام زباله به امام علیه السلام دادند</w:t>
      </w:r>
      <w:r>
        <w:rPr>
          <w:rFonts w:eastAsia="IRNazanin" w:cs="IRNazanin"/>
          <w:color w:val="111111"/>
          <w:sz w:val="28"/>
          <w:szCs w:val="28"/>
          <w:rtl w:val="true"/>
          <w:lang w:bidi="fa-IR"/>
        </w:rPr>
        <w:t xml:space="preserve">. </w:t>
      </w:r>
      <w:r>
        <w:rPr>
          <w:rStyle w:val="FootnoteAnchor"/>
          <w:rtl w:val="true"/>
        </w:rPr>
        <w:footnoteReference w:id="382"/>
      </w:r>
      <w:r>
        <w:rPr>
          <w:rFonts w:ascii="IRNazanin" w:hAnsi="IRNazanin" w:eastAsia="IRNazanin"/>
          <w:color w:val="111111"/>
          <w:sz w:val="28"/>
          <w:sz w:val="28"/>
          <w:szCs w:val="28"/>
          <w:rtl w:val="true"/>
          <w:lang w:bidi="fa-IR"/>
        </w:rPr>
        <w:t xml:space="preserve">امام در حالی که آیه شریفه </w:t>
      </w:r>
      <w:r>
        <w:rPr>
          <w:rFonts w:ascii="Amiri" w:hAnsi="Amiri" w:eastAsia="Amiri" w:cs="Amiri"/>
          <w:color w:val="111111"/>
          <w:sz w:val="28"/>
          <w:sz w:val="28"/>
          <w:szCs w:val="28"/>
          <w:rtl w:val="true"/>
          <w:lang w:bidi="ar-SA"/>
        </w:rPr>
        <w:t xml:space="preserve">مِنَ الْمُؤْمِنِينَ رِجالُ </w:t>
      </w:r>
      <w:r>
        <w:rPr>
          <w:rFonts w:eastAsia="Amiri" w:cs="Amiri" w:ascii="Amiri" w:hAnsi="Amiri"/>
          <w:color w:val="111111"/>
          <w:sz w:val="28"/>
          <w:szCs w:val="28"/>
          <w:rtl w:val="true"/>
          <w:lang w:bidi="ar-SA"/>
        </w:rPr>
        <w:t>...</w:t>
      </w:r>
      <w:r>
        <w:rPr>
          <w:rStyle w:val="FootnoteAnchor"/>
          <w:rtl w:val="true"/>
        </w:rPr>
        <w:footnoteReference w:id="383"/>
      </w:r>
      <w:r>
        <w:rPr>
          <w:rFonts w:ascii="IRNazanin" w:hAnsi="IRNazanin" w:eastAsia="IRNazanin"/>
          <w:color w:val="111111"/>
          <w:sz w:val="28"/>
          <w:sz w:val="28"/>
          <w:szCs w:val="28"/>
          <w:rtl w:val="true"/>
          <w:lang w:bidi="fa-IR"/>
        </w:rPr>
        <w:t>را قرائت می فرمود، خبر را به اهل بیت و بنی هاشم رسانید و به اصحاب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به خیال آسودگی و آسایش و زندگی برخوردار از امنیت در کوفه با ما همراه شده است بداند از این خبرها نیست آن جا مردم ما را ذلیل کردند، بیعت شکسته اند و چون اسلاف پیمان شکن خود به ما بی وفایی نشان داده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فکر می کرده می رویم کوفه آن جا همه تحت دستور حسین بن علی علیه السلام هستند و ما هم شکمی از عزا در می آوریم، </w:t>
      </w:r>
      <w:r>
        <w:rPr>
          <w:rStyle w:val="FootnoteAnchor"/>
          <w:rtl w:val="true"/>
        </w:rPr>
        <w:footnoteReference w:id="384"/>
      </w:r>
      <w:r>
        <w:rPr>
          <w:rFonts w:ascii="IRNazanin" w:hAnsi="IRNazanin" w:eastAsia="IRNazanin"/>
          <w:color w:val="111111"/>
          <w:sz w:val="28"/>
          <w:sz w:val="28"/>
          <w:szCs w:val="28"/>
          <w:rtl w:val="true"/>
          <w:lang w:bidi="fa-IR"/>
        </w:rPr>
        <w:t>آگاه باشید این 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همه اش خون و قیام است، تیر و شمشیر است، نیزه و خنجر است، خیلی ها متفرق شدند و دنیا طلبان امام را تنها گذاردند</w:t>
      </w:r>
      <w:r>
        <w:rPr>
          <w:rFonts w:eastAsia="IRNazanin" w:cs="IRNazanin"/>
          <w:color w:val="111111"/>
          <w:sz w:val="28"/>
          <w:szCs w:val="28"/>
          <w:rtl w:val="true"/>
          <w:lang w:bidi="fa-IR"/>
        </w:rPr>
        <w:t xml:space="preserve">. </w:t>
      </w:r>
      <w:r>
        <w:rPr>
          <w:rStyle w:val="FootnoteAnchor"/>
          <w:rtl w:val="true"/>
        </w:rPr>
        <w:footnoteReference w:id="385"/>
      </w:r>
    </w:p>
    <w:p>
      <w:pPr>
        <w:pStyle w:val="Heading3"/>
        <w:numPr>
          <w:ilvl w:val="2"/>
          <w:numId w:val="1"/>
        </w:numPr>
        <w:rPr/>
      </w:pPr>
      <w:bookmarkStart w:id="335" w:name="__RefHeading___Toc6133146_2870459653"/>
      <w:bookmarkStart w:id="336" w:name="_Toc125"/>
      <w:bookmarkEnd w:id="335"/>
      <w:r>
        <w:rPr>
          <w:rtl w:val="true"/>
        </w:rPr>
        <w:t>دلهم همسر فداکار زهیر</w:t>
      </w:r>
      <w:bookmarkEnd w:id="336"/>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همین منزل که ریزش اول در نهضت امام حسین علیه السلام صورت پذیرفت و عده ای از همراهان جدا شدند، یک رویش سبزی به وجود آمد که شکوفه هایش غنچه کرد و گل کرد تا </w:t>
      </w:r>
    </w:p>
    <w:p>
      <w:pPr>
        <w:pStyle w:val="BookText"/>
        <w:rPr/>
      </w:pPr>
      <w:r>
        <w:rPr>
          <w:rFonts w:ascii="IRNazanin" w:hAnsi="IRNazanin" w:eastAsia="IRNazanin"/>
          <w:color w:val="111111"/>
          <w:sz w:val="28"/>
          <w:sz w:val="28"/>
          <w:szCs w:val="28"/>
          <w:rtl w:val="true"/>
          <w:lang w:bidi="fa-IR"/>
        </w:rPr>
        <w:t>این که در کربلا پرپر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رویش سبز کسی نیست مگر زهیر بن قین که باز در این امر مقدس، پیوند با امام حسین علیه السلام نقش بانویی ارزشمند و توانا به نام دلهم </w:t>
      </w:r>
      <w:r>
        <w:rPr>
          <w:rStyle w:val="FootnoteAnchor"/>
          <w:rtl w:val="true"/>
        </w:rPr>
        <w:footnoteReference w:id="386"/>
      </w:r>
      <w:r>
        <w:rPr>
          <w:rFonts w:ascii="IRNazanin" w:hAnsi="IRNazanin" w:eastAsia="IRNazanin"/>
          <w:color w:val="111111"/>
          <w:sz w:val="28"/>
          <w:sz w:val="28"/>
          <w:szCs w:val="28"/>
          <w:rtl w:val="true"/>
          <w:lang w:bidi="fa-IR"/>
        </w:rPr>
        <w:t>به چشم می خورد، حکایت از این قرار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زهیر بن قین از دوستان امام حسین علیه السلام به شمار نمی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طرفداران عثمان بود و همواره از رویارویی با امام حسین علیه السلام طفره می رفت و دوست نداشت امام حسین علیه السلام را ملاقات کند تا این که در همین منزل بر حسب اجبار با امام هم منزل شد </w:t>
      </w:r>
      <w:r>
        <w:rPr>
          <w:rFonts w:eastAsia="IRNazanin" w:cs="IRNazanin"/>
          <w:color w:val="111111"/>
          <w:sz w:val="28"/>
          <w:szCs w:val="28"/>
          <w:rtl w:val="true"/>
          <w:lang w:bidi="fa-IR"/>
        </w:rPr>
        <w:t xml:space="preserve">! </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 xml:space="preserve">امام حسین علیه السلام شخصی را سراغ زهیر فرستادند و او را احضار نمودند، او در حالی که با رفقا و همراهانش سر سفره غذا خوردن بود از جواب دادن اجتناب نمود ولی از تعجب همگی لقمه هایی که در دست داشتند به زمین گذاردند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دلهم با روشی ارشادی به شوهرش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شرم نمی داری، فرزند پیغمبر تو را می خواند اجابتش نمی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رفتی و به سخنانش گوش می کردی</w:t>
      </w:r>
      <w:r>
        <w:rPr>
          <w:rFonts w:eastAsia="IRNazanin" w:cs="IRNazanin"/>
          <w:color w:val="111111"/>
          <w:sz w:val="28"/>
          <w:szCs w:val="28"/>
          <w:rtl w:val="true"/>
          <w:lang w:bidi="fa-IR"/>
        </w:rPr>
        <w:t xml:space="preserve">. </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 xml:space="preserve">زهیر بی آن که از این امر خوشش بیاید به نزد آن حضرت رفت، دیری نپایید که با شادی و چهره ای درخشان بازگشت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کلی عوض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امام حسین علیه السلام با نفس مسیحایی خود در او تصرف کرده بودند، زهیر دستور داد خیمه او را بکنند و در کنار خیمه امام حسین علیه السلام بر پاکنند</w:t>
      </w:r>
      <w:r>
        <w:rPr>
          <w:rFonts w:eastAsia="IRNazanin" w:cs="IRNazanin"/>
          <w:color w:val="111111"/>
          <w:sz w:val="28"/>
          <w:szCs w:val="28"/>
          <w:rtl w:val="true"/>
          <w:lang w:bidi="fa-IR"/>
        </w:rPr>
        <w:t xml:space="preserve">. </w:t>
      </w:r>
      <w:r>
        <w:rPr>
          <w:rStyle w:val="FootnoteAnchor"/>
          <w:rtl w:val="true"/>
        </w:rPr>
        <w:footnoteReference w:id="389"/>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سخت شیفته امام شده بود و تصمیم خود را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ذوب در امام حسین علیه السلام شده بود، همه چیزش فرزند زهرا علیها السلام بود و برای این که دلبستگی دیگر نداشته باشد و در یاری امامش شش دانگ شده باشد به همسرش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پس تو را طلاق می دهم که آزاد باشی، می توانی نزد کسان خود بروی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من دوست ندارم به سبب گرفتاری من گرفتار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تصمیم دارم با امام حسین علیه السلام باشم و با دشمنان او به نبرد برخیزم و جان خود را در راه او فدا کنم</w:t>
      </w:r>
      <w:r>
        <w:rPr>
          <w:rFonts w:eastAsia="IRNazanin" w:cs="IRNazanin"/>
          <w:color w:val="111111"/>
          <w:sz w:val="28"/>
          <w:szCs w:val="28"/>
          <w:rtl w:val="true"/>
          <w:lang w:bidi="fa-IR"/>
        </w:rPr>
        <w:t xml:space="preserve">. </w:t>
      </w:r>
      <w:r>
        <w:rPr>
          <w:rStyle w:val="FootnoteAnchor"/>
          <w:rtl w:val="true"/>
        </w:rPr>
        <w:footnoteReference w:id="390"/>
      </w:r>
      <w:r>
        <w:rPr>
          <w:rFonts w:ascii="IRNazanin" w:hAnsi="IRNazanin" w:eastAsia="IRNazanin"/>
          <w:color w:val="111111"/>
          <w:sz w:val="28"/>
          <w:sz w:val="28"/>
          <w:szCs w:val="28"/>
          <w:rtl w:val="true"/>
          <w:lang w:bidi="fa-IR"/>
        </w:rPr>
        <w:t>شاید علت انقلاب او این باشد که خود با یارانش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برای شما بگویم، سال ها </w:t>
      </w:r>
    </w:p>
    <w:p>
      <w:pPr>
        <w:pStyle w:val="BookText"/>
        <w:rPr/>
      </w:pPr>
      <w:r>
        <w:rPr>
          <w:rFonts w:ascii="IRNazanin" w:hAnsi="IRNazanin" w:eastAsia="IRNazanin"/>
          <w:color w:val="111111"/>
          <w:sz w:val="28"/>
          <w:sz w:val="28"/>
          <w:szCs w:val="28"/>
          <w:rtl w:val="true"/>
          <w:lang w:bidi="fa-IR"/>
        </w:rPr>
        <w:t xml:space="preserve">قبل که همراه سلمان فارسی در جنگی شرکت داشتم و پیروز شدیم سلمان به ما گفت هنگامی که آقای جوانان آل محمد صلی الله علیه وآله وسلم را درک کردید و در رکاب او به جنگ پرداختید می بایست از امروز که این همه پیروز شدید شادتر باشید </w:t>
      </w:r>
      <w:r>
        <w:rPr>
          <w:rStyle w:val="FootnoteAnchor"/>
          <w:rtl w:val="true"/>
        </w:rPr>
        <w:footnoteReference w:id="391"/>
      </w:r>
      <w:r>
        <w:rPr>
          <w:rFonts w:ascii="IRNazanin" w:hAnsi="IRNazanin" w:eastAsia="IRNazanin"/>
          <w:color w:val="111111"/>
          <w:sz w:val="28"/>
          <w:sz w:val="28"/>
          <w:szCs w:val="28"/>
          <w:rtl w:val="true"/>
          <w:lang w:bidi="fa-IR"/>
        </w:rPr>
        <w:t>گویا امام در خیمه خود این نکته را به زهیر گوشزد نموده بودند، در هر صورت او تمام حقوق شرعی همسرش را پرداخت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شکوه و داع این زن را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گریه سوزناکی خطاب به شوهرش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زهیر، خدا تو را پاداش خیر عطا کند، از تو می خواهم که در روز قیامت نزد جد حسین بن علی علیه السلام مرا یاد کنی </w:t>
      </w:r>
      <w:r>
        <w:rPr>
          <w:rFonts w:eastAsia="IRNazanin" w:cs="IRNazanin"/>
          <w:color w:val="111111"/>
          <w:sz w:val="28"/>
          <w:szCs w:val="28"/>
          <w:rtl w:val="true"/>
          <w:lang w:bidi="fa-IR"/>
        </w:rPr>
        <w:t xml:space="preserve">! </w:t>
      </w:r>
      <w:r>
        <w:rPr>
          <w:rStyle w:val="FootnoteAnchor"/>
          <w:rtl w:val="true"/>
        </w:rPr>
        <w:footnoteReference w:id="392"/>
      </w:r>
      <w:r>
        <w:rPr>
          <w:rFonts w:ascii="IRNazanin" w:hAnsi="IRNazanin" w:eastAsia="IRNazanin"/>
          <w:color w:val="111111"/>
          <w:sz w:val="28"/>
          <w:sz w:val="28"/>
          <w:szCs w:val="28"/>
          <w:rtl w:val="true"/>
          <w:lang w:bidi="fa-IR"/>
        </w:rPr>
        <w:t>روح بزرگ این بانوی فداکار موجب شد که تاریخ را به گذشت و ایثار و معرفت خود گواه سازد و در تاریخ نام او همراه با نهضت امام حسین علیه السلام به ثبت برسد و یادش همیشه سبز بماند برای او مقامی چون شوهرش در بهشت است</w:t>
      </w:r>
      <w:r>
        <w:rPr>
          <w:rFonts w:eastAsia="IRNazanin" w:cs="IRNazanin"/>
          <w:color w:val="111111"/>
          <w:sz w:val="28"/>
          <w:szCs w:val="28"/>
          <w:rtl w:val="true"/>
          <w:lang w:bidi="fa-IR"/>
        </w:rPr>
        <w:t xml:space="preserve">. </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اما زهیر به همراهان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شما می خواهد پیروی من کند، در غیر این صورت این آخر دیدار ما خواهد بود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همسرش را به یکی از عموزاده های خود واگذاشت تا وی را به خانواده اش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او به همراه امام حسین علیه السلام بود و لحظه به لحظه، ارادتش به امام بیشتر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اوج معرفت او را می توان در سخنان صادقانه او که برخاسته از عمق وجود پاکش بود در نهضت عاشو را مشاهده نمود، آنگاه که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شما آزادید بروید و دشمن فقط به من كار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زهیر بن قین به پا خاست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تو را راهنما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رسول الله فرمایشاتت را شنیدیم، اگر دنیا را برای ما بقایی بود و در آن زندگی جاوید داشتیم ما پایداری در یاری تو را به زندگانی جاوید دنیا مقدم می داشتیم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آنکه زندگی دنیا چند روزی بیشتر نیست</w:t>
      </w:r>
      <w:r>
        <w:rPr>
          <w:rFonts w:eastAsia="IRNazanin" w:cs="IRNazanin"/>
          <w:color w:val="111111"/>
          <w:sz w:val="28"/>
          <w:szCs w:val="28"/>
          <w:rtl w:val="true"/>
          <w:lang w:bidi="fa-IR"/>
        </w:rPr>
        <w:t xml:space="preserve">.....) </w:t>
      </w:r>
      <w:r>
        <w:rPr>
          <w:rStyle w:val="FootnoteAnchor"/>
          <w:rtl w:val="true"/>
        </w:rPr>
        <w:footnoteReference w:id="394"/>
      </w:r>
      <w:r>
        <w:rPr>
          <w:rFonts w:ascii="IRNazanin" w:hAnsi="IRNazanin" w:eastAsia="IRNazanin"/>
          <w:color w:val="111111"/>
          <w:sz w:val="28"/>
          <w:sz w:val="28"/>
          <w:szCs w:val="28"/>
          <w:rtl w:val="true"/>
          <w:lang w:bidi="fa-IR"/>
        </w:rPr>
        <w:t>در شب عاشورا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هزار مرتبه کشته شوم، باز زنده شوم و بمیرم و سپس ذرات وجودم را به باد دهند، از تو جدا </w:t>
      </w:r>
      <w:bookmarkStart w:id="337" w:name="pg9467_94769"/>
    </w:p>
    <w:p>
      <w:pPr>
        <w:pStyle w:val="BookText"/>
        <w:rPr/>
      </w:pPr>
      <w:bookmarkEnd w:id="337"/>
      <w:r>
        <w:rPr>
          <w:rFonts w:ascii="IRNazanin" w:hAnsi="IRNazanin" w:eastAsia="IRNazanin"/>
          <w:color w:val="111111"/>
          <w:sz w:val="28"/>
          <w:sz w:val="28"/>
          <w:szCs w:val="28"/>
          <w:rtl w:val="true"/>
          <w:lang w:bidi="fa-IR"/>
        </w:rPr>
        <w:t>نمی شوم تا آنکه در رکاب تو شهید شوم</w:t>
      </w:r>
      <w:r>
        <w:rPr>
          <w:rFonts w:eastAsia="IRNazanin" w:cs="IRNazanin"/>
          <w:color w:val="111111"/>
          <w:sz w:val="28"/>
          <w:szCs w:val="28"/>
          <w:rtl w:val="true"/>
          <w:lang w:bidi="fa-IR"/>
        </w:rPr>
        <w:t xml:space="preserve">.... </w:t>
      </w:r>
      <w:r>
        <w:rPr>
          <w:rStyle w:val="FootnoteAnchor"/>
          <w:rtl w:val="true"/>
        </w:rPr>
        <w:footnoteReference w:id="395"/>
      </w:r>
      <w:r>
        <w:rPr>
          <w:rFonts w:ascii="IRNazanin" w:hAnsi="IRNazanin" w:eastAsia="IRNazanin"/>
          <w:color w:val="111111"/>
          <w:sz w:val="28"/>
          <w:sz w:val="28"/>
          <w:szCs w:val="28"/>
          <w:rtl w:val="true"/>
          <w:lang w:bidi="fa-IR"/>
        </w:rPr>
        <w:t>در روز عاشورا هم خطبه ای به دفاع از امام علیه السلام ایراد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عاشورا از مدافعان برجسته حریم ولایت زهیر بود برگزار کننده نماز ظهر عاشورا </w:t>
      </w:r>
      <w:r>
        <w:rPr>
          <w:rStyle w:val="FootnoteAnchor"/>
          <w:rtl w:val="true"/>
        </w:rPr>
        <w:footnoteReference w:id="396"/>
      </w:r>
      <w:r>
        <w:rPr>
          <w:rFonts w:ascii="IRNazanin" w:hAnsi="IRNazanin" w:eastAsia="IRNazanin"/>
          <w:color w:val="111111"/>
          <w:sz w:val="28"/>
          <w:sz w:val="28"/>
          <w:szCs w:val="28"/>
          <w:rtl w:val="true"/>
          <w:lang w:bidi="fa-IR"/>
        </w:rPr>
        <w:t xml:space="preserve">جنگجوی دلیر و جوانمرد شجاعی که با کشتن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لشگریان عمر سعد </w:t>
      </w:r>
      <w:r>
        <w:rPr>
          <w:rStyle w:val="FootnoteAnchor"/>
          <w:rtl w:val="true"/>
        </w:rPr>
        <w:footnoteReference w:id="397"/>
      </w:r>
      <w:r>
        <w:rPr>
          <w:rFonts w:ascii="IRNazanin" w:hAnsi="IRNazanin" w:eastAsia="IRNazanin"/>
          <w:color w:val="111111"/>
          <w:sz w:val="28"/>
          <w:sz w:val="28"/>
          <w:szCs w:val="28"/>
          <w:rtl w:val="true"/>
          <w:lang w:bidi="fa-IR"/>
        </w:rPr>
        <w:t xml:space="preserve">عاقبت او را هم مثل دیگر اصحاب شجاع امام حسین علیه السلام به صورت حمله گروهی، به شهادت رساندند </w:t>
      </w:r>
      <w:r>
        <w:rPr>
          <w:rStyle w:val="FootnoteAnchor"/>
          <w:rtl w:val="true"/>
        </w:rPr>
        <w:footnoteReference w:id="398"/>
      </w:r>
      <w:r>
        <w:rPr>
          <w:rFonts w:ascii="IRNazanin" w:hAnsi="IRNazanin" w:eastAsia="IRNazanin"/>
          <w:color w:val="111111"/>
          <w:sz w:val="28"/>
          <w:sz w:val="28"/>
          <w:szCs w:val="28"/>
          <w:rtl w:val="true"/>
          <w:lang w:bidi="fa-IR"/>
        </w:rPr>
        <w:t xml:space="preserve">امام کنار جسد او دعا کردند و بر دشمنانش لعنت فرستادند </w:t>
      </w:r>
      <w:r>
        <w:rPr>
          <w:rStyle w:val="FootnoteAnchor"/>
          <w:rtl w:val="true"/>
        </w:rPr>
        <w:footnoteReference w:id="399"/>
      </w:r>
      <w:r>
        <w:rPr>
          <w:rFonts w:ascii="IRNazanin" w:hAnsi="IRNazanin" w:eastAsia="IRNazanin"/>
          <w:color w:val="111111"/>
          <w:sz w:val="28"/>
          <w:sz w:val="28"/>
          <w:szCs w:val="28"/>
          <w:rtl w:val="true"/>
          <w:lang w:bidi="fa-IR"/>
        </w:rPr>
        <w:t>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زهیر این صحابه مخلص امام حسین، حسن عاقبت و سرانجام عالی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مدیون همسر مؤمنه و فداکارش می باشد، زیرا گفتار آن زن بود که کار خود را کرد چنان در روحیه و روان شوهرش تأثیر گذارد که مس وجودش را تبدیل به زر سرخ نمود و تا همیشه تاریخ شوهر خود را مصداق آیه شریفه آیه الکرسی کرد</w:t>
      </w:r>
      <w:r>
        <w:rPr>
          <w:rFonts w:eastAsia="IRNazanin" w:cs="IRNazanin"/>
          <w:color w:val="111111"/>
          <w:sz w:val="28"/>
          <w:szCs w:val="28"/>
          <w:rtl w:val="true"/>
          <w:lang w:bidi="fa-IR"/>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وَلِیُ الَّذِينَ آمَنُوا يُخْرِجُهُمْ مِنَ الظُّلُماتِ الَىَّ النُّورِ </w:t>
      </w:r>
      <w:r>
        <w:rPr>
          <w:rFonts w:eastAsia="Amiri" w:cs="Amiri" w:ascii="Amiri" w:hAnsi="Amiri"/>
          <w:color w:val="111111"/>
          <w:sz w:val="28"/>
          <w:szCs w:val="28"/>
          <w:rtl w:val="true"/>
          <w:lang w:bidi="ar-SA"/>
        </w:rPr>
        <w:t>...</w:t>
      </w:r>
      <w:r>
        <w:rPr>
          <w:rStyle w:val="FootnoteAnchor"/>
          <w:rtl w:val="true"/>
        </w:rPr>
        <w:footnoteReference w:id="400"/>
      </w:r>
      <w:r>
        <w:rPr>
          <w:rFonts w:ascii="IRNazanin" w:hAnsi="IRNazanin" w:eastAsia="IRNazanin"/>
          <w:color w:val="111111"/>
          <w:sz w:val="28"/>
          <w:sz w:val="28"/>
          <w:szCs w:val="28"/>
          <w:rtl w:val="true"/>
          <w:lang w:bidi="fa-IR"/>
        </w:rPr>
        <w:t>و او را در تاریخ جاودانه ساخت</w:t>
      </w:r>
      <w:r>
        <w:rPr>
          <w:rFonts w:eastAsia="IRNazanin" w:cs="IRNazanin"/>
          <w:color w:val="111111"/>
          <w:sz w:val="28"/>
          <w:szCs w:val="28"/>
          <w:rtl w:val="true"/>
          <w:lang w:bidi="fa-IR"/>
        </w:rPr>
        <w:t>.</w:t>
      </w:r>
    </w:p>
    <w:p>
      <w:pPr>
        <w:pStyle w:val="Heading3"/>
        <w:numPr>
          <w:ilvl w:val="2"/>
          <w:numId w:val="1"/>
        </w:numPr>
        <w:rPr/>
      </w:pPr>
      <w:bookmarkStart w:id="338" w:name="__RefHeading___Toc6133148_2870459653"/>
      <w:bookmarkStart w:id="339" w:name="_Toc126"/>
      <w:bookmarkEnd w:id="338"/>
      <w:r>
        <w:rPr>
          <w:rtl w:val="true"/>
        </w:rPr>
        <w:t>زنان شجاعی که در کربلا حضور داشتند</w:t>
      </w:r>
      <w:bookmarkEnd w:id="339"/>
    </w:p>
    <w:p>
      <w:pPr>
        <w:pStyle w:val="BookText"/>
        <w:rPr/>
      </w:pPr>
      <w:r>
        <w:rPr>
          <w:rFonts w:ascii="IRNazanin" w:hAnsi="IRNazanin" w:eastAsia="IRNazanin"/>
          <w:color w:val="111111"/>
          <w:sz w:val="28"/>
          <w:sz w:val="28"/>
          <w:szCs w:val="28"/>
          <w:rtl w:val="true"/>
          <w:lang w:bidi="fa-IR"/>
        </w:rPr>
        <w:t>در روز عاشورا مادران و زنان و خواهران و دختران بسیاری بودند که مردان خود را به مبارزه در راه امام حسین علیه السلام ترغیب و تشویق می کردند، محرک آن ها بودند تا مؤید آن ها و لا اقل اینکه نظاره گر شهادت بهترین دلبند خود بودند و تسلیم رضا خدا شدند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آیه الله شیخ جعفر شوشتری اعلی الله معتقد است امام حسین علیه السلام در کربلا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استغاثه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آن، موضع صف آرایی و آخر آن موقع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هر استغاثه امام حسین زنان شجاعی بودند که ندای امام را لبیک می گفتند که بذل عزیزترین ایشان یعنی جوانان و پاره های قلبشان، در هر استغاثه ای که امام میفرمود فریاد لبیک زنان بلندتر می شد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داعی الله ان لم يجد بدنى عند استغاثتک و لسانی عند استنصارک فقد اجابک قلبی</w:t>
      </w:r>
      <w:r>
        <w:rPr>
          <w:rFonts w:eastAsia="IRNazanin" w:cs="IRNazanin"/>
          <w:color w:val="111111"/>
          <w:sz w:val="28"/>
          <w:szCs w:val="28"/>
          <w:rtl w:val="true"/>
          <w:lang w:bidi="fa-IR"/>
        </w:rPr>
        <w:t xml:space="preserve">.... </w:t>
      </w:r>
      <w:bookmarkStart w:id="340" w:name="pg9467_94771"/>
    </w:p>
    <w:p>
      <w:pPr>
        <w:pStyle w:val="BookText"/>
        <w:rPr/>
      </w:pPr>
      <w:bookmarkEnd w:id="340"/>
      <w:r>
        <w:rPr>
          <w:rFonts w:ascii="IRNazanin" w:hAnsi="IRNazanin" w:eastAsia="IRNazanin"/>
          <w:color w:val="111111"/>
          <w:sz w:val="28"/>
          <w:sz w:val="28"/>
          <w:szCs w:val="28"/>
          <w:rtl w:val="true"/>
          <w:lang w:bidi="fa-IR"/>
        </w:rPr>
        <w:t>یعنی لبیک ای حجت خدا اگر در بدنم قدرتی بریاری تو نباشد و زبانم عاجز از نصرت تو باشد، قلبم به تو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w:t>
      </w:r>
      <w:r>
        <w:rPr>
          <w:rFonts w:eastAsia="IRNazanin" w:cs="IRNazanin"/>
          <w:color w:val="111111"/>
          <w:sz w:val="28"/>
          <w:szCs w:val="28"/>
          <w:rtl w:val="true"/>
          <w:lang w:bidi="fa-IR"/>
        </w:rPr>
        <w:t xml:space="preserve">! </w:t>
      </w:r>
      <w:r>
        <w:rPr>
          <w:rStyle w:val="FootnoteAnchor"/>
          <w:rtl w:val="true"/>
        </w:rPr>
        <w:footnoteReference w:id="401"/>
      </w:r>
    </w:p>
    <w:p>
      <w:pPr>
        <w:pStyle w:val="Heading3"/>
        <w:numPr>
          <w:ilvl w:val="2"/>
          <w:numId w:val="1"/>
        </w:numPr>
        <w:rPr/>
      </w:pPr>
      <w:bookmarkStart w:id="341" w:name="__RefHeading___Toc6133150_2870459653"/>
      <w:bookmarkStart w:id="342" w:name="_Toc127"/>
      <w:bookmarkEnd w:id="341"/>
      <w:r>
        <w:rPr>
          <w:rtl w:val="true"/>
        </w:rPr>
        <w:t>ام وهب بن عبدالله</w:t>
      </w:r>
      <w:bookmarkEnd w:id="342"/>
    </w:p>
    <w:p>
      <w:pPr>
        <w:pStyle w:val="BookText"/>
        <w:rPr/>
      </w:pPr>
      <w:r>
        <w:rPr>
          <w:rFonts w:ascii="IRNazanin" w:hAnsi="IRNazanin" w:eastAsia="IRNazanin"/>
          <w:color w:val="111111"/>
          <w:sz w:val="28"/>
          <w:sz w:val="28"/>
          <w:szCs w:val="28"/>
          <w:rtl w:val="true"/>
          <w:lang w:bidi="fa-IR"/>
        </w:rPr>
        <w:t>یکی از آنان فداکار مادر و هب پسر عبدالله است که در کربلا به فرزندش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ای پسرم، فرزند دختر رسول خدا یاری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به چشم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کوتاهی نمی کنم، حمله کرد و جمعی از لشکر راکشت و نزد مادر و همسر خود برگشت برابر آن ها ایستاد و گفت مادر راضی شدی؟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فرزندم، من وقتی از تو راضی می شویم که پیش حسین علیه السلام کشته شوی پسر جانم برگرد و در یاری فرزند رسول خدا نبرد کن تا در قیامت پیش خدا شفیع تو باشد او به میدان بازگشت و جنگ نمایانی کرد </w:t>
      </w:r>
      <w:r>
        <w:rPr>
          <w:rStyle w:val="FootnoteAnchor"/>
          <w:rtl w:val="true"/>
        </w:rPr>
        <w:footnoteReference w:id="402"/>
      </w:r>
      <w:r>
        <w:rPr>
          <w:rFonts w:ascii="IRNazanin" w:hAnsi="IRNazanin" w:eastAsia="IRNazanin"/>
          <w:color w:val="111111"/>
          <w:sz w:val="28"/>
          <w:sz w:val="28"/>
          <w:szCs w:val="28"/>
          <w:rtl w:val="true"/>
          <w:lang w:bidi="fa-IR"/>
        </w:rPr>
        <w:t xml:space="preserve">دو دست او را قطع کردند، اسیرش نمودند، سر از بدنش جدا کرده و به طرف مادرش انداختند، مادر سر را برداشت و بوسید و بطرف دشمن انداخت </w:t>
      </w:r>
      <w:r>
        <w:rPr>
          <w:rStyle w:val="FootnoteAnchor"/>
          <w:rtl w:val="true"/>
        </w:rPr>
        <w:footnoteReference w:id="403"/>
      </w:r>
      <w:r>
        <w:rPr>
          <w:rFonts w:ascii="IRNazanin" w:hAnsi="IRNazanin" w:eastAsia="IRNazanin"/>
          <w:color w:val="111111"/>
          <w:sz w:val="28"/>
          <w:sz w:val="28"/>
          <w:szCs w:val="28"/>
          <w:rtl w:val="true"/>
          <w:lang w:bidi="fa-IR"/>
        </w:rPr>
        <w:t xml:space="preserve">تیرک خیمه را برداشت و به سوی دشمن دوید </w:t>
      </w:r>
      <w:r>
        <w:rPr>
          <w:rStyle w:val="FootnoteAnchor"/>
          <w:rtl w:val="true"/>
        </w:rPr>
        <w:footnoteReference w:id="404"/>
      </w:r>
      <w:r>
        <w:rPr>
          <w:rFonts w:ascii="IRNazanin" w:hAnsi="IRNazanin" w:eastAsia="IRNazanin"/>
          <w:color w:val="111111"/>
          <w:sz w:val="28"/>
          <w:sz w:val="28"/>
          <w:szCs w:val="28"/>
          <w:rtl w:val="true"/>
          <w:lang w:bidi="fa-IR"/>
        </w:rPr>
        <w:t xml:space="preserve">امام او را برگرداندند و فرمودند جهاد از زنان برداشته شده است، خدا تو را جزای خیر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خیمه برگشت</w:t>
      </w:r>
      <w:r>
        <w:rPr>
          <w:rFonts w:eastAsia="IRNazanin" w:cs="IRNazanin"/>
          <w:color w:val="111111"/>
          <w:sz w:val="28"/>
          <w:szCs w:val="28"/>
          <w:rtl w:val="true"/>
          <w:lang w:bidi="fa-IR"/>
        </w:rPr>
        <w:t>.</w:t>
      </w:r>
    </w:p>
    <w:p>
      <w:pPr>
        <w:pStyle w:val="Heading3"/>
        <w:numPr>
          <w:ilvl w:val="2"/>
          <w:numId w:val="1"/>
        </w:numPr>
        <w:rPr/>
      </w:pPr>
      <w:bookmarkStart w:id="343" w:name="__RefHeading___Toc6133152_2870459653"/>
      <w:bookmarkStart w:id="344" w:name="_Toc128"/>
      <w:bookmarkEnd w:id="343"/>
      <w:r>
        <w:rPr>
          <w:rtl w:val="true"/>
        </w:rPr>
        <w:t>شهیده کربلا</w:t>
      </w:r>
      <w:bookmarkEnd w:id="344"/>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همسر وهب شیرزنی بود که وقتی دید شوهرش را کشتند خود را به شوهر شهیدش رسانید، خاک و خون از رخش پاک می کرد که شمر او را دید و بغلامش رستم دستور داد تا با نیزه ای که در دست داشت بسرش کوبید و این زن فداکار را شهید کرد، او اول زنی بود که در نهضت عاشورا به شهادت رسید</w:t>
      </w:r>
      <w:r>
        <w:rPr>
          <w:rFonts w:eastAsia="IRNazanin" w:cs="IRNazanin"/>
          <w:color w:val="111111"/>
          <w:sz w:val="28"/>
          <w:szCs w:val="28"/>
          <w:rtl w:val="true"/>
          <w:lang w:bidi="fa-IR"/>
        </w:rPr>
        <w:t xml:space="preserve">. </w:t>
      </w:r>
      <w:r>
        <w:rPr>
          <w:rStyle w:val="FootnoteAnchor"/>
          <w:rtl w:val="true"/>
        </w:rPr>
        <w:footnoteReference w:id="405"/>
      </w:r>
      <w:bookmarkStart w:id="345" w:name="pg9467_94773"/>
    </w:p>
    <w:p>
      <w:pPr>
        <w:pStyle w:val="Heading3"/>
        <w:numPr>
          <w:ilvl w:val="2"/>
          <w:numId w:val="1"/>
        </w:numPr>
        <w:rPr/>
      </w:pPr>
      <w:bookmarkStart w:id="346" w:name="__RefHeading___Toc6133154_2870459653"/>
      <w:bookmarkStart w:id="347" w:name="_Toc129"/>
      <w:bookmarkEnd w:id="345"/>
      <w:bookmarkEnd w:id="346"/>
      <w:r>
        <w:rPr>
          <w:rtl w:val="true"/>
        </w:rPr>
        <w:t>خانم تازه مسلمانی که پسرش را فدای امام حسین علیه السلام کرد</w:t>
      </w:r>
      <w:bookmarkEnd w:id="347"/>
    </w:p>
    <w:p>
      <w:pPr>
        <w:pStyle w:val="BookText"/>
        <w:rPr/>
      </w:pPr>
      <w:r>
        <w:rPr>
          <w:rFonts w:ascii="IRNazanin" w:hAnsi="IRNazanin" w:eastAsia="IRNazanin"/>
          <w:color w:val="111111"/>
          <w:sz w:val="28"/>
          <w:sz w:val="28"/>
          <w:szCs w:val="28"/>
          <w:rtl w:val="true"/>
          <w:lang w:bidi="fa-IR"/>
        </w:rPr>
        <w:t>محدث قمی ره از امالی صدوق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هب بن وهب و مادرش که ترسا بودند یا نصرانی، به دست امام حسین علیه السلام مسلمان شده بودند و در کربلا حضور داشتند، و هب به میدان رفت و مبارزه ای سخت نمود هفت هشت نفر از دشمن را کشت، اسیر شد و عمر سعد دستور داد سر از بدنش جدا کرده و به طرف امام حسین علیه السلام انداختند، </w:t>
      </w:r>
      <w:r>
        <w:rPr>
          <w:rStyle w:val="FootnoteAnchor"/>
          <w:rtl w:val="true"/>
        </w:rPr>
        <w:footnoteReference w:id="406"/>
      </w:r>
      <w:r>
        <w:rPr>
          <w:rFonts w:ascii="IRNazanin" w:hAnsi="IRNazanin" w:eastAsia="IRNazanin"/>
          <w:color w:val="111111"/>
          <w:sz w:val="28"/>
          <w:sz w:val="28"/>
          <w:szCs w:val="28"/>
          <w:rtl w:val="true"/>
          <w:lang w:bidi="fa-IR"/>
        </w:rPr>
        <w:t>مادر داغدیده سر پسر را برداشت و بوسید و بطرف دشمن پرتاب کرد به مردی خورد که در دم کشته شد، سپس ستون خیمه را برداشت و به دشمن حمله کرد، دو نفر دیگر را کشت،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وهب رحمک الله خدای تو را بیامرزد برگرد، عرض کرد آقا ناامیدم مکن یعنی بگذار من هم شهید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ناامید نکند ای ام 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خیمه برگشت</w:t>
      </w:r>
      <w:r>
        <w:rPr>
          <w:rFonts w:eastAsia="IRNazanin" w:cs="IRNazanin"/>
          <w:color w:val="111111"/>
          <w:sz w:val="28"/>
          <w:szCs w:val="28"/>
          <w:rtl w:val="true"/>
          <w:lang w:bidi="fa-IR"/>
        </w:rPr>
        <w:t xml:space="preserve">. </w:t>
      </w:r>
      <w:r>
        <w:rPr>
          <w:rStyle w:val="FootnoteAnchor"/>
          <w:rtl w:val="true"/>
        </w:rPr>
        <w:footnoteReference w:id="407"/>
      </w:r>
    </w:p>
    <w:p>
      <w:pPr>
        <w:pStyle w:val="Heading3"/>
        <w:numPr>
          <w:ilvl w:val="2"/>
          <w:numId w:val="1"/>
        </w:numPr>
        <w:rPr/>
      </w:pPr>
      <w:bookmarkStart w:id="348" w:name="__RefHeading___Toc6133156_2870459653"/>
      <w:bookmarkStart w:id="349" w:name="_Toc130"/>
      <w:bookmarkEnd w:id="348"/>
      <w:r>
        <w:rPr>
          <w:rtl w:val="true"/>
        </w:rPr>
        <w:t>ام عمرو شیرزنی که شوهر و پسرش در کربلا شهید شدند</w:t>
      </w:r>
      <w:bookmarkEnd w:id="349"/>
    </w:p>
    <w:p>
      <w:pPr>
        <w:pStyle w:val="BookText"/>
        <w:rPr/>
      </w:pPr>
      <w:r>
        <w:rPr>
          <w:rFonts w:ascii="IRNazanin" w:hAnsi="IRNazanin" w:eastAsia="IRNazanin"/>
          <w:color w:val="111111"/>
          <w:sz w:val="28"/>
          <w:sz w:val="28"/>
          <w:szCs w:val="28"/>
          <w:rtl w:val="true"/>
          <w:lang w:bidi="fa-IR"/>
        </w:rPr>
        <w:t xml:space="preserve">عمرو بن جناده که نوجوانی نابالغ بود </w:t>
      </w:r>
      <w:r>
        <w:rPr>
          <w:rStyle w:val="FootnoteAnchor"/>
          <w:rtl w:val="true"/>
        </w:rPr>
        <w:footnoteReference w:id="408"/>
      </w:r>
      <w:r>
        <w:rPr>
          <w:rFonts w:ascii="IRNazanin" w:hAnsi="IRNazanin" w:eastAsia="IRNazanin"/>
          <w:color w:val="111111"/>
          <w:sz w:val="28"/>
          <w:sz w:val="28"/>
          <w:szCs w:val="28"/>
          <w:rtl w:val="true"/>
          <w:lang w:bidi="fa-IR"/>
        </w:rPr>
        <w:t>قبل از او پدرش شهید شده بود، مادرش زنی بود که از سرچشمه ایمان سیراب گردیده بود و دلی سرشار از ثبات و اطمینان داشت، با وجود اینکه شوهرش به شهادت رسیده بود هنوز هم عطش ایثار و جانفشانی اش فروکش نکرده بود، به پسرش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 حرکت کن و در برابر حسین فرزند رسول خدا با دشمن او بجنگ، تا کشته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مادرجان کوتاهی نخواهم کرد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درنگ از خیمه بیرون رفت و عازم میدان گشت ولی امام همین که او را دیدند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جلوی او را بگیرید، او هنوز زمانی از شهادت پدرش نگذشته، مادرش کسی را ندارد ای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و از مادرت سرپرستی کن شاید او از آمدن تو به میدان رضایت نداشته باشد؟ جوان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نه آقا اینطور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مادرم خودش دستور داد به میدان بیایم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که خاطرشان جمع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آزادی هر چه خواهی بکن، او که شایسته شهادت شده بود به میدان رفت، رجز خواند </w:t>
      </w:r>
      <w:r>
        <w:rPr>
          <w:rStyle w:val="FootnoteAnchor"/>
          <w:rtl w:val="true"/>
        </w:rPr>
        <w:footnoteReference w:id="409"/>
      </w:r>
      <w:r>
        <w:rPr>
          <w:rFonts w:ascii="IRNazanin" w:hAnsi="IRNazanin" w:eastAsia="IRNazanin"/>
          <w:color w:val="111111"/>
          <w:sz w:val="28"/>
          <w:sz w:val="28"/>
          <w:szCs w:val="28"/>
          <w:rtl w:val="true"/>
          <w:lang w:bidi="fa-IR"/>
        </w:rPr>
        <w:t>و با ایمان جنگید تا به شهادت رسید دشمن سر او را برید و به طرف خیمه ها انداخت مادرش به مثل ام وهب سر عزیزش را برداشت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احسنت یا بنی </w:t>
      </w:r>
      <w:bookmarkStart w:id="350" w:name="pg9467_94775"/>
    </w:p>
    <w:p>
      <w:pPr>
        <w:pStyle w:val="BookText"/>
        <w:rPr/>
      </w:pPr>
      <w:bookmarkEnd w:id="350"/>
      <w:r>
        <w:rPr>
          <w:rFonts w:ascii="IRNazanin" w:hAnsi="IRNazanin" w:eastAsia="IRNazanin"/>
          <w:color w:val="111111"/>
          <w:sz w:val="28"/>
          <w:sz w:val="28"/>
          <w:szCs w:val="28"/>
          <w:rtl w:val="true"/>
          <w:lang w:bidi="fa-IR"/>
        </w:rPr>
        <w:t>يا قره عيني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 پسرم ای نور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او را به سوی دشمن پرت کرد </w:t>
      </w:r>
      <w:r>
        <w:rPr>
          <w:rStyle w:val="FootnoteAnchor"/>
          <w:rtl w:val="true"/>
        </w:rPr>
        <w:footnoteReference w:id="410"/>
      </w:r>
      <w:r>
        <w:rPr>
          <w:rFonts w:ascii="IRNazanin" w:hAnsi="IRNazanin" w:eastAsia="IRNazanin"/>
          <w:color w:val="111111"/>
          <w:sz w:val="28"/>
          <w:sz w:val="28"/>
          <w:szCs w:val="28"/>
          <w:rtl w:val="true"/>
          <w:lang w:bidi="fa-IR"/>
        </w:rPr>
        <w:t xml:space="preserve">و خود او نیز رجز خواند و بر دشمن حمله کرد و دو تن از دشمن را کشت تا اینکه امام او را به خیمه باز گرداندند </w:t>
      </w:r>
      <w:r>
        <w:rPr>
          <w:rStyle w:val="FootnoteAnchor"/>
          <w:rtl w:val="true"/>
        </w:rPr>
        <w:footnoteReference w:id="411"/>
      </w:r>
      <w:r>
        <w:rPr>
          <w:rFonts w:ascii="IRNazanin" w:hAnsi="IRNazanin" w:eastAsia="IRNazanin"/>
          <w:color w:val="111111"/>
          <w:sz w:val="28"/>
          <w:sz w:val="28"/>
          <w:szCs w:val="28"/>
          <w:rtl w:val="true"/>
          <w:lang w:bidi="fa-IR"/>
        </w:rPr>
        <w:t>همین سرگذشت را برای پسر و همسر مسلم بن عوسجه نوشته اند</w:t>
      </w:r>
      <w:r>
        <w:rPr>
          <w:rFonts w:eastAsia="IRNazanin" w:cs="IRNazanin"/>
          <w:color w:val="111111"/>
          <w:sz w:val="28"/>
          <w:szCs w:val="28"/>
          <w:rtl w:val="true"/>
          <w:lang w:bidi="fa-IR"/>
        </w:rPr>
        <w:t xml:space="preserve">. </w:t>
      </w:r>
      <w:r>
        <w:rPr>
          <w:rStyle w:val="FootnoteAnchor"/>
          <w:rtl w:val="true"/>
        </w:rPr>
        <w:footnoteReference w:id="412"/>
      </w:r>
    </w:p>
    <w:p>
      <w:pPr>
        <w:pStyle w:val="Heading3"/>
        <w:numPr>
          <w:ilvl w:val="2"/>
          <w:numId w:val="1"/>
        </w:numPr>
        <w:rPr/>
      </w:pPr>
      <w:bookmarkStart w:id="351" w:name="__RefHeading___Toc6133158_2870459653"/>
      <w:bookmarkStart w:id="352" w:name="_Toc131"/>
      <w:bookmarkEnd w:id="351"/>
      <w:r>
        <w:rPr>
          <w:rtl w:val="true"/>
        </w:rPr>
        <w:t>شیرزنی در میان لشکر عمر سعد</w:t>
      </w:r>
      <w:bookmarkEnd w:id="352"/>
    </w:p>
    <w:p>
      <w:pPr>
        <w:pStyle w:val="BookText"/>
        <w:rPr/>
      </w:pPr>
      <w:r>
        <w:rPr>
          <w:rFonts w:ascii="IRNazanin" w:hAnsi="IRNazanin" w:eastAsia="IRNazanin"/>
          <w:color w:val="111111"/>
          <w:sz w:val="28"/>
          <w:sz w:val="28"/>
          <w:szCs w:val="28"/>
          <w:rtl w:val="true"/>
          <w:lang w:bidi="fa-IR"/>
        </w:rPr>
        <w:t xml:space="preserve">حمید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نگار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از طایفه بکربن وایل را دیدم که به همراه شوهرش در میان اصحاب عمر سعد بود، چون دید مردم ناگهان بر زنان و دختران حسین تاختند و شروع به غارت کردند، شمشیری برداشت و رو به خیمه های حسین آمد و فریاد زد ای مردان قبیله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لباس از تن دختران رسول خدا به یغما می برید؟ مرگ بر این حکومت غیر خدایی، ای قاتلین رسول خدا؟ شوهرش دستش را گرفت و او را به جایگاه خودش کشان کشان باز گرداند</w:t>
      </w:r>
      <w:r>
        <w:rPr>
          <w:rFonts w:eastAsia="IRNazanin" w:cs="IRNazanin"/>
          <w:color w:val="111111"/>
          <w:sz w:val="28"/>
          <w:szCs w:val="28"/>
          <w:rtl w:val="true"/>
          <w:lang w:bidi="fa-IR"/>
        </w:rPr>
        <w:t xml:space="preserve">! </w:t>
      </w:r>
      <w:r>
        <w:rPr>
          <w:rStyle w:val="FootnoteAnchor"/>
          <w:rtl w:val="true"/>
        </w:rPr>
        <w:footnoteReference w:id="413"/>
      </w:r>
    </w:p>
    <w:p>
      <w:pPr>
        <w:pStyle w:val="Heading3"/>
        <w:numPr>
          <w:ilvl w:val="2"/>
          <w:numId w:val="1"/>
        </w:numPr>
        <w:rPr/>
      </w:pPr>
      <w:bookmarkStart w:id="353" w:name="__RefHeading___Toc6133160_2870459653"/>
      <w:bookmarkStart w:id="354" w:name="_Toc132"/>
      <w:bookmarkEnd w:id="353"/>
      <w:r>
        <w:rPr>
          <w:rtl w:val="true"/>
        </w:rPr>
        <w:t>چرا امام حسین علیه السلام اهل بیت علیهم السلام را به کربلا آورد؟</w:t>
      </w:r>
      <w:bookmarkEnd w:id="354"/>
    </w:p>
    <w:p>
      <w:pPr>
        <w:pStyle w:val="BookText"/>
        <w:rPr/>
      </w:pPr>
      <w:r>
        <w:rPr>
          <w:rFonts w:ascii="IRNazanin" w:hAnsi="IRNazanin" w:eastAsia="IRNazanin"/>
          <w:color w:val="111111"/>
          <w:sz w:val="28"/>
          <w:sz w:val="28"/>
          <w:szCs w:val="28"/>
          <w:rtl w:val="true"/>
          <w:lang w:bidi="fa-IR"/>
        </w:rPr>
        <w:t>سید بن طاووس اعلی الله مقامه میفرماید ممکن است یکی از جهاتی که باعث شد حسین علیه السلام حرم سرا و زنان و دختران خود را به همراه بیاورد این باشد که اگر آنان را در حجاز یا شهر دیگر بجا می گذاشت، یزید بن معاویه که لعنت های خدا بر او باد معترض آن ها می شد و آن ها را تحت شکنجه و آزار قرار می داد تا بدین وسیله از مبارزه و شهادت حسین علیه السلام جلوگیری کند، گرفتاری زنان در دست یزید باعث شود امام از انجام وظیفه بزرگ و رسیدن به مقامات سعادت محروم بماند</w:t>
      </w:r>
      <w:r>
        <w:rPr>
          <w:rFonts w:eastAsia="IRNazanin" w:cs="IRNazanin"/>
          <w:color w:val="111111"/>
          <w:sz w:val="28"/>
          <w:szCs w:val="28"/>
          <w:rtl w:val="true"/>
          <w:lang w:bidi="fa-IR"/>
        </w:rPr>
        <w:t xml:space="preserve">. </w:t>
      </w:r>
      <w:r>
        <w:rPr>
          <w:rStyle w:val="FootnoteAnchor"/>
          <w:rtl w:val="true"/>
        </w:rPr>
        <w:footnoteReference w:id="414"/>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مضافاً بر اینکه امر خدا تعلق بر این گرفته بود که امام حسین علیه السلام از همه چیز خود حتی زن و فرزند در راه خدا بگذرد تا از امتحان الهی سرافراز در آید</w:t>
      </w:r>
      <w:r>
        <w:rPr>
          <w:rFonts w:eastAsia="IRNazanin" w:cs="IRNazanin"/>
          <w:color w:val="111111"/>
          <w:sz w:val="28"/>
          <w:szCs w:val="28"/>
          <w:rtl w:val="true"/>
          <w:lang w:bidi="fa-IR"/>
        </w:rPr>
        <w:t xml:space="preserve">. </w:t>
      </w:r>
      <w:r>
        <w:rPr>
          <w:rStyle w:val="FootnoteAnchor"/>
          <w:rtl w:val="true"/>
        </w:rPr>
        <w:footnoteReference w:id="415"/>
      </w:r>
      <w:r>
        <w:rPr>
          <w:rFonts w:ascii="IRNazanin" w:hAnsi="IRNazanin" w:eastAsia="IRNazanin"/>
          <w:color w:val="111111"/>
          <w:sz w:val="28"/>
          <w:sz w:val="28"/>
          <w:szCs w:val="28"/>
          <w:rtl w:val="true"/>
          <w:lang w:bidi="fa-IR"/>
        </w:rPr>
        <w:t xml:space="preserve">زنان اهل بیت بخودی خود </w:t>
      </w:r>
      <w:bookmarkStart w:id="355" w:name="pg9467_94777"/>
    </w:p>
    <w:p>
      <w:pPr>
        <w:pStyle w:val="BookText"/>
        <w:rPr/>
      </w:pPr>
      <w:bookmarkEnd w:id="355"/>
      <w:r>
        <w:rPr>
          <w:rFonts w:ascii="IRNazanin" w:hAnsi="IRNazanin" w:eastAsia="IRNazanin"/>
          <w:color w:val="111111"/>
          <w:sz w:val="28"/>
          <w:sz w:val="28"/>
          <w:szCs w:val="28"/>
          <w:rtl w:val="true"/>
          <w:lang w:bidi="fa-IR"/>
        </w:rPr>
        <w:t>منادیان گروهی عزت و شرافت و مکملین نهضت عاشورا بودند و تا رسوایی باطل و روشن شدن حق از پای ننشستند، آن ها در حقیقت نهضت حسین را تکمیل نمودند و با پیام رسانی انقلابی خود نگذاشتند دشمن از شهادت امام حسین سوء استفاده کند یعنی خون امام و شهدای کربلا را پایمال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تحمل همان ناله ها و شیون ها و فریادهای احساسی زن ها و بچه ها سبب فزونی ثواب و اجر برای امام حسین علیه السلام و باعث ثبات نهضت شد اگر زینب ها نمی بودند و منزل به منزل با مظلومیت خودشان، احساسات مردم را جریحه دار نمی کردند، و با هوشیاری و اقدام به موقع از قبیل سخنرانی های آتشین و فریادها رسوایی ابن زیاد و یزید را فراهم نمی آوردند، چه کسی این رسالت را به عهده می گرفت؟ دشمن حسین را کشته بود، اعلام می کرد مشتی یاغی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العياذ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کرده بودند در کربلا کشتیم و تمام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کسی هم نبود که دم از دم برآرد و از جنایات ننگین یزید پرده بردارد، اما اهل بیت این رسالت را خوب به انجام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زینب و ام کلثوم خواهران امام حسین و فاطمه و سیکنه و حتی دختر چهار ساله </w:t>
      </w:r>
      <w:r>
        <w:rPr>
          <w:rStyle w:val="FootnoteAnchor"/>
          <w:rtl w:val="true"/>
        </w:rPr>
        <w:footnoteReference w:id="416"/>
      </w:r>
      <w:r>
        <w:rPr>
          <w:rFonts w:ascii="IRNazanin" w:hAnsi="IRNazanin" w:eastAsia="IRNazanin"/>
          <w:color w:val="111111"/>
          <w:sz w:val="28"/>
          <w:sz w:val="28"/>
          <w:szCs w:val="28"/>
          <w:rtl w:val="true"/>
          <w:lang w:bidi="fa-IR"/>
        </w:rPr>
        <w:t xml:space="preserve">امام 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رقیه</w:t>
      </w:r>
      <w:r>
        <w:rPr>
          <w:rFonts w:eastAsia="IRNazanin" w:cs="IRNazanin"/>
          <w:color w:val="111111"/>
          <w:sz w:val="28"/>
          <w:szCs w:val="28"/>
          <w:rtl w:val="true"/>
          <w:lang w:bidi="fa-IR"/>
        </w:rPr>
        <w:t xml:space="preserve">) </w:t>
      </w:r>
      <w:r>
        <w:rPr>
          <w:rStyle w:val="FootnoteAnchor"/>
          <w:rtl w:val="true"/>
        </w:rPr>
        <w:footnoteReference w:id="417"/>
      </w:r>
      <w:r>
        <w:rPr>
          <w:rFonts w:ascii="IRNazanin" w:hAnsi="IRNazanin" w:eastAsia="IRNazanin"/>
          <w:color w:val="111111"/>
          <w:sz w:val="28"/>
          <w:sz w:val="28"/>
          <w:szCs w:val="28"/>
          <w:rtl w:val="true"/>
          <w:lang w:bidi="fa-IR"/>
        </w:rPr>
        <w:t xml:space="preserve">لحظه به لحظه اسارت به رسوایی خاندان لعنت شده </w:t>
      </w:r>
      <w:r>
        <w:rPr>
          <w:rStyle w:val="FootnoteAnchor"/>
          <w:rtl w:val="true"/>
        </w:rPr>
        <w:footnoteReference w:id="418"/>
      </w:r>
      <w:r>
        <w:rPr>
          <w:rFonts w:ascii="IRNazanin" w:hAnsi="IRNazanin" w:eastAsia="IRNazanin"/>
          <w:color w:val="111111"/>
          <w:sz w:val="28"/>
          <w:sz w:val="28"/>
          <w:szCs w:val="28"/>
          <w:rtl w:val="true"/>
          <w:lang w:bidi="fa-IR"/>
        </w:rPr>
        <w:t>بنی امیه افزوده تا اینکه مردم یزید و ابن زیاد را شماتت می کردند، تا آنجا که دیگر یزید ذله شده بود و دست از اهل بیت علیهم السلام برداشت و آن ها را آزاد کرد</w:t>
      </w:r>
      <w:r>
        <w:rPr>
          <w:rFonts w:eastAsia="IRNazanin" w:cs="IRNazanin"/>
          <w:color w:val="111111"/>
          <w:sz w:val="28"/>
          <w:szCs w:val="28"/>
          <w:rtl w:val="true"/>
          <w:lang w:bidi="fa-IR"/>
        </w:rPr>
        <w:t xml:space="preserve">... </w:t>
      </w:r>
      <w:r>
        <w:rPr>
          <w:rStyle w:val="FootnoteAnchor"/>
          <w:rtl w:val="true"/>
        </w:rPr>
        <w:footnoteReference w:id="419"/>
      </w:r>
    </w:p>
    <w:p>
      <w:pPr>
        <w:pStyle w:val="Heading3"/>
        <w:numPr>
          <w:ilvl w:val="2"/>
          <w:numId w:val="1"/>
        </w:numPr>
        <w:rPr/>
      </w:pPr>
      <w:bookmarkStart w:id="356" w:name="__RefHeading___Toc6133162_2870459653"/>
      <w:bookmarkStart w:id="357" w:name="_Toc133"/>
      <w:bookmarkEnd w:id="356"/>
      <w:r>
        <w:rPr>
          <w:rtl w:val="true"/>
        </w:rPr>
        <w:t>زنان شجاع اهل بیت علیهم السلام</w:t>
      </w:r>
      <w:bookmarkEnd w:id="357"/>
    </w:p>
    <w:p>
      <w:pPr>
        <w:pStyle w:val="BookText"/>
        <w:rPr/>
      </w:pPr>
      <w:r>
        <w:rPr>
          <w:rFonts w:ascii="IRNazanin" w:hAnsi="IRNazanin" w:eastAsia="IRNazanin"/>
          <w:color w:val="111111"/>
          <w:sz w:val="28"/>
          <w:sz w:val="28"/>
          <w:szCs w:val="28"/>
          <w:rtl w:val="true"/>
          <w:lang w:bidi="fa-IR"/>
        </w:rPr>
        <w:t xml:space="preserve">در این فراز از مقاله تنی چند از زنان اهل بیت که سرگذشت آن ها برای همه مردان و زنان درس عبرت است معرفی می کنیم </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58" w:name="__RefHeading___Toc6133164_2870459653"/>
      <w:bookmarkStart w:id="359" w:name="_Toc134"/>
      <w:bookmarkEnd w:id="358"/>
      <w:r>
        <w:rPr>
          <w:rtl w:val="true"/>
        </w:rPr>
        <w:t>زینب کبری علیها السلام</w:t>
      </w:r>
      <w:bookmarkEnd w:id="359"/>
    </w:p>
    <w:p>
      <w:pPr>
        <w:pStyle w:val="BookText"/>
        <w:rPr/>
      </w:pPr>
      <w:r>
        <w:rPr>
          <w:rFonts w:ascii="IRNazanin" w:hAnsi="IRNazanin" w:eastAsia="IRNazanin"/>
          <w:color w:val="111111"/>
          <w:sz w:val="28"/>
          <w:sz w:val="28"/>
          <w:szCs w:val="28"/>
          <w:rtl w:val="true"/>
          <w:lang w:bidi="fa-IR"/>
        </w:rPr>
        <w:t xml:space="preserve">سر سلسه زنان شجاع نهضت امام حسین علیه السلام زینب کبری علیها السلام است، او خداشناسی بود </w:t>
      </w:r>
      <w:r>
        <w:rPr>
          <w:rStyle w:val="FootnoteAnchor"/>
          <w:rtl w:val="true"/>
        </w:rPr>
        <w:footnoteReference w:id="420"/>
      </w:r>
      <w:r>
        <w:rPr>
          <w:rFonts w:ascii="IRNazanin" w:hAnsi="IRNazanin" w:eastAsia="IRNazanin"/>
          <w:color w:val="111111"/>
          <w:sz w:val="28"/>
          <w:sz w:val="28"/>
          <w:szCs w:val="28"/>
          <w:rtl w:val="true"/>
          <w:lang w:bidi="fa-IR"/>
        </w:rPr>
        <w:t xml:space="preserve">که در تحمل مصایب به ام المصايب </w:t>
      </w:r>
      <w:r>
        <w:rPr>
          <w:rStyle w:val="FootnoteAnchor"/>
          <w:rtl w:val="true"/>
        </w:rPr>
        <w:footnoteReference w:id="421"/>
      </w:r>
      <w:r>
        <w:rPr>
          <w:rFonts w:ascii="IRNazanin" w:hAnsi="IRNazanin" w:eastAsia="IRNazanin"/>
          <w:color w:val="111111"/>
          <w:sz w:val="28"/>
          <w:sz w:val="28"/>
          <w:szCs w:val="28"/>
          <w:rtl w:val="true"/>
          <w:lang w:bidi="fa-IR"/>
        </w:rPr>
        <w:t xml:space="preserve">لقب یافت در عفت و نجابت ثانی زهرا علیها السلام بود </w:t>
      </w:r>
      <w:r>
        <w:rPr>
          <w:rStyle w:val="FootnoteAnchor"/>
          <w:rtl w:val="true"/>
        </w:rPr>
        <w:footnoteReference w:id="422"/>
      </w:r>
      <w:r>
        <w:rPr>
          <w:rFonts w:ascii="IRNazanin" w:hAnsi="IRNazanin" w:eastAsia="IRNazanin"/>
          <w:color w:val="111111"/>
          <w:sz w:val="28"/>
          <w:sz w:val="28"/>
          <w:szCs w:val="28"/>
          <w:rtl w:val="true"/>
          <w:lang w:bidi="fa-IR"/>
        </w:rPr>
        <w:t xml:space="preserve">تندیس شرم و حیا و دارای عصمت صغری </w:t>
      </w:r>
      <w:r>
        <w:rPr>
          <w:rStyle w:val="FootnoteAnchor"/>
          <w:rtl w:val="true"/>
        </w:rPr>
        <w:footnoteReference w:id="423"/>
      </w:r>
      <w:r>
        <w:rPr>
          <w:rFonts w:ascii="IRNazanin" w:hAnsi="IRNazanin" w:eastAsia="IRNazanin"/>
          <w:color w:val="111111"/>
          <w:sz w:val="28"/>
          <w:sz w:val="28"/>
          <w:szCs w:val="28"/>
          <w:rtl w:val="true"/>
          <w:lang w:bidi="fa-IR"/>
        </w:rPr>
        <w:t xml:space="preserve">او ولیه الله بود، راضی برضای الله و امینه الله بود، عالمه غیر معلمه </w:t>
      </w:r>
      <w:r>
        <w:rPr>
          <w:rStyle w:val="FootnoteAnchor"/>
          <w:rtl w:val="true"/>
        </w:rPr>
        <w:footnoteReference w:id="424"/>
      </w:r>
      <w:r>
        <w:rPr>
          <w:rFonts w:ascii="IRNazanin" w:hAnsi="IRNazanin" w:eastAsia="IRNazanin"/>
          <w:color w:val="111111"/>
          <w:sz w:val="28"/>
          <w:sz w:val="28"/>
          <w:szCs w:val="28"/>
          <w:rtl w:val="true"/>
          <w:lang w:bidi="fa-IR"/>
        </w:rPr>
        <w:t xml:space="preserve">محبوبه رسول خدا و فاطمه زهرا و امیرالمؤمنین، نایبه الزهرا، شریکه الحسین </w:t>
      </w:r>
      <w:r>
        <w:rPr>
          <w:rStyle w:val="FootnoteAnchor"/>
          <w:rtl w:val="true"/>
        </w:rPr>
        <w:footnoteReference w:id="425"/>
      </w:r>
      <w:r>
        <w:rPr>
          <w:rFonts w:ascii="IRNazanin" w:hAnsi="IRNazanin" w:eastAsia="IRNazanin"/>
          <w:color w:val="111111"/>
          <w:sz w:val="28"/>
          <w:sz w:val="28"/>
          <w:szCs w:val="28"/>
          <w:rtl w:val="true"/>
          <w:lang w:bidi="fa-IR"/>
        </w:rPr>
        <w:t xml:space="preserve">و در فصاحت و بلاغت و ارث امیرالمؤمنین بود </w:t>
      </w:r>
      <w:r>
        <w:rPr>
          <w:rStyle w:val="FootnoteAnchor"/>
          <w:rtl w:val="true"/>
        </w:rPr>
        <w:footnoteReference w:id="426"/>
      </w:r>
      <w:r>
        <w:rPr>
          <w:rFonts w:ascii="IRNazanin" w:hAnsi="IRNazanin" w:eastAsia="IRNazanin"/>
          <w:color w:val="111111"/>
          <w:sz w:val="28"/>
          <w:sz w:val="28"/>
          <w:szCs w:val="28"/>
          <w:rtl w:val="true"/>
          <w:lang w:bidi="fa-IR"/>
        </w:rPr>
        <w:t xml:space="preserve">شجاعت ملکه وجودش بود </w:t>
      </w:r>
      <w:r>
        <w:rPr>
          <w:rStyle w:val="FootnoteAnchor"/>
          <w:rtl w:val="true"/>
        </w:rPr>
        <w:footnoteReference w:id="427"/>
      </w:r>
      <w:r>
        <w:rPr>
          <w:rFonts w:ascii="IRNazanin" w:hAnsi="IRNazanin" w:eastAsia="IRNazanin"/>
          <w:color w:val="111111"/>
          <w:sz w:val="28"/>
          <w:sz w:val="28"/>
          <w:szCs w:val="28"/>
          <w:rtl w:val="true"/>
          <w:lang w:bidi="fa-IR"/>
        </w:rPr>
        <w:t>او قهرمان کربلا بود و در صبر و مقاومت مجسمه تقوی بود، در برخورد با مصیبت ها چون کوه مقاوم و چون صخره در مقابل امواج خروشان، خم به ابرو نیاورد او کمر مصیبت را شکسته بود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طول نهضت عاشورا بلاگردان زن ها و بچه ها و امام سجاد علیه السلام بود به عنوان مثال وقتی در کوفه پس از اینکه زینب افشاگری کرد و مردم را تهییج نمود ابن زیاد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غضبناک شد، چون برای او افت داشت زینب را مورد ضرب و شتم قرار دهد، </w:t>
      </w:r>
      <w:r>
        <w:rPr>
          <w:rStyle w:val="FootnoteAnchor"/>
          <w:rtl w:val="true"/>
        </w:rPr>
        <w:footnoteReference w:id="428"/>
      </w:r>
      <w:r>
        <w:rPr>
          <w:rFonts w:ascii="IRNazanin" w:hAnsi="IRNazanin" w:eastAsia="IRNazanin"/>
          <w:color w:val="111111"/>
          <w:sz w:val="28"/>
          <w:sz w:val="28"/>
          <w:szCs w:val="28"/>
          <w:rtl w:val="true"/>
          <w:lang w:bidi="fa-IR"/>
        </w:rPr>
        <w:t xml:space="preserve">علی بن الحسین علیه السلام را احضار نمود و گفت تو کیستی؟ زین العابدين علیه السلام فرمود من </w:t>
      </w:r>
    </w:p>
    <w:p>
      <w:pPr>
        <w:pStyle w:val="BookText"/>
        <w:rPr/>
      </w:pPr>
      <w:r>
        <w:rPr>
          <w:rFonts w:ascii="IRNazanin" w:hAnsi="IRNazanin" w:eastAsia="IRNazanin"/>
          <w:color w:val="111111"/>
          <w:sz w:val="28"/>
          <w:sz w:val="28"/>
          <w:szCs w:val="28"/>
          <w:rtl w:val="true"/>
          <w:lang w:bidi="fa-IR"/>
        </w:rPr>
        <w:t>علی بن الحسین هستم، گفت علی بن الحسین که در کربلا کشته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شیر بیشه شجاعت که شربت شهادت نوشید برادرم علی علیه السلام بود که بر خلاف گفتار تو، مردم او را شهید کردند نه خدا</w:t>
      </w:r>
      <w:r>
        <w:rPr>
          <w:rFonts w:eastAsia="IRNazanin" w:cs="IRNazanin"/>
          <w:color w:val="111111"/>
          <w:sz w:val="28"/>
          <w:szCs w:val="28"/>
          <w:rtl w:val="true"/>
          <w:lang w:bidi="fa-IR"/>
        </w:rPr>
        <w:t xml:space="preserve">!! </w:t>
      </w:r>
      <w:r>
        <w:rPr>
          <w:rStyle w:val="FootnoteAnchor"/>
          <w:rtl w:val="true"/>
        </w:rPr>
        <w:footnoteReference w:id="429"/>
      </w:r>
    </w:p>
    <w:p>
      <w:pPr>
        <w:pStyle w:val="BookText"/>
        <w:rPr/>
      </w:pPr>
      <w:r>
        <w:rPr>
          <w:rFonts w:ascii="IRNazanin" w:hAnsi="IRNazanin" w:eastAsia="IRNazanin"/>
          <w:color w:val="111111"/>
          <w:sz w:val="28"/>
          <w:sz w:val="28"/>
          <w:szCs w:val="28"/>
          <w:rtl w:val="true"/>
          <w:lang w:bidi="fa-IR"/>
        </w:rPr>
        <w:t>ابن زیاد غضبش بیشتر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آن جرأت و توان در تو باقی است که پاسخ مرا بدهی و گفته مرا زیر پا بگذاری؟ اینک بیایید جلادان، او را برده و گردن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مدافعه ولایت و امامت، زینب قهرمان بی تاب شد خود را به دامان امام سجاد علیه السلام انداخت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مرجانه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مرجانه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همه خون ها که ریختی، هنوز کاسه انتقام تو را لبریز نکرده؟ باز هم می خواهی گرگ وار خون ما را بیاشامی؟ آنگاه دست به گردن امام سجاد علیه السلام انداخت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دست از یادگار برادرم بر نمی دارم و از او جدا نمی شود، اگر می خواهی او را به قتل برسانی، مرا هم با او بکش</w:t>
      </w:r>
      <w:r>
        <w:rPr>
          <w:rFonts w:eastAsia="IRNazanin" w:cs="IRNazanin"/>
          <w:color w:val="111111"/>
          <w:sz w:val="28"/>
          <w:szCs w:val="28"/>
          <w:rtl w:val="true"/>
          <w:lang w:bidi="fa-IR"/>
        </w:rPr>
        <w:t xml:space="preserve">!! </w:t>
      </w:r>
      <w:r>
        <w:rPr>
          <w:rStyle w:val="FootnoteAnchor"/>
          <w:rtl w:val="true"/>
        </w:rPr>
        <w:footnoteReference w:id="430"/>
      </w:r>
    </w:p>
    <w:p>
      <w:pPr>
        <w:pStyle w:val="BookText"/>
        <w:rPr/>
      </w:pPr>
      <w:r>
        <w:rPr>
          <w:rFonts w:ascii="IRNazanin" w:hAnsi="IRNazanin" w:eastAsia="IRNazanin"/>
          <w:color w:val="111111"/>
          <w:sz w:val="28"/>
          <w:sz w:val="28"/>
          <w:szCs w:val="28"/>
          <w:rtl w:val="true"/>
          <w:lang w:bidi="fa-IR"/>
        </w:rPr>
        <w:t xml:space="preserve">مرا با او بکش تا هر دو با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شویم آسوده از این محنت و غم</w:t>
      </w:r>
    </w:p>
    <w:p>
      <w:pPr>
        <w:pStyle w:val="BookText"/>
        <w:rPr/>
      </w:pPr>
      <w:r>
        <w:rPr>
          <w:rFonts w:ascii="IRNazanin" w:hAnsi="IRNazanin" w:eastAsia="IRNazanin"/>
          <w:color w:val="111111"/>
          <w:sz w:val="28"/>
          <w:sz w:val="28"/>
          <w:szCs w:val="28"/>
          <w:rtl w:val="true"/>
          <w:lang w:bidi="fa-IR"/>
        </w:rPr>
        <w:t>زینب علیها السلام پا به پای امام حسین علیه السلام در نهضت عاشورا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پسرش عون </w:t>
      </w:r>
      <w:r>
        <w:rPr>
          <w:rStyle w:val="FootnoteAnchor"/>
          <w:rtl w:val="true"/>
        </w:rPr>
        <w:footnoteReference w:id="431"/>
      </w:r>
      <w:r>
        <w:rPr>
          <w:rFonts w:ascii="IRNazanin" w:hAnsi="IRNazanin" w:eastAsia="IRNazanin"/>
          <w:color w:val="111111"/>
          <w:sz w:val="28"/>
          <w:sz w:val="28"/>
          <w:szCs w:val="28"/>
          <w:rtl w:val="true"/>
          <w:lang w:bidi="fa-IR"/>
        </w:rPr>
        <w:t>را پیش کش برادر برده بود اگر حسین علیه السلام شهید شد زینب هم با اسارت خود خط سرخ شهادت را پیمود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کاروان اهل بیت را به رهبری امام سجاد به مدینه رسانید، الحق و الانصاف هیچ کم نگذاشت </w:t>
      </w:r>
      <w:r>
        <w:rPr>
          <w:rStyle w:val="FootnoteAnchor"/>
          <w:rtl w:val="true"/>
        </w:rPr>
        <w:footnoteReference w:id="432"/>
      </w:r>
      <w:r>
        <w:rPr>
          <w:rFonts w:ascii="IRNazanin" w:hAnsi="IRNazanin" w:eastAsia="IRNazanin"/>
          <w:color w:val="111111"/>
          <w:sz w:val="28"/>
          <w:sz w:val="28"/>
          <w:szCs w:val="28"/>
          <w:rtl w:val="true"/>
          <w:lang w:bidi="fa-IR"/>
        </w:rPr>
        <w:t>چراکه او عقیله بن هاشم بود و یادگار حیدر</w:t>
      </w:r>
      <w:r>
        <w:rPr>
          <w:rFonts w:eastAsia="IRNazanin" w:cs="IRNazanin"/>
          <w:color w:val="111111"/>
          <w:sz w:val="28"/>
          <w:szCs w:val="28"/>
          <w:rtl w:val="true"/>
          <w:lang w:bidi="fa-IR"/>
        </w:rPr>
        <w:t xml:space="preserve">. </w:t>
      </w:r>
      <w:r>
        <w:rPr>
          <w:rStyle w:val="FootnoteAnchor"/>
          <w:rtl w:val="true"/>
        </w:rPr>
        <w:footnoteReference w:id="433"/>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زینب علیها السلام یک سال پس از امام حسین علیه السلام در شهر دمشق درگذشت</w:t>
      </w:r>
      <w:r>
        <w:rPr>
          <w:rFonts w:eastAsia="IRNazanin" w:cs="IRNazanin"/>
          <w:color w:val="111111"/>
          <w:sz w:val="28"/>
          <w:szCs w:val="28"/>
          <w:rtl w:val="true"/>
          <w:lang w:bidi="fa-IR"/>
        </w:rPr>
        <w:t xml:space="preserve">. </w:t>
      </w:r>
      <w:r>
        <w:rPr>
          <w:rStyle w:val="FootnoteAnchor"/>
          <w:rtl w:val="true"/>
        </w:rPr>
        <w:footnoteReference w:id="434"/>
      </w:r>
      <w:bookmarkStart w:id="360" w:name="pg9467_94783"/>
    </w:p>
    <w:p>
      <w:pPr>
        <w:pStyle w:val="Heading3"/>
        <w:numPr>
          <w:ilvl w:val="2"/>
          <w:numId w:val="1"/>
        </w:numPr>
        <w:rPr/>
      </w:pPr>
      <w:bookmarkStart w:id="361" w:name="__RefHeading___Toc6133166_2870459653"/>
      <w:bookmarkStart w:id="362" w:name="_Toc135"/>
      <w:bookmarkEnd w:id="360"/>
      <w:bookmarkEnd w:id="361"/>
      <w:r>
        <w:rPr>
          <w:rtl w:val="true"/>
        </w:rPr>
        <w:t>ام كلثوم علیها السلام</w:t>
      </w:r>
      <w:bookmarkEnd w:id="362"/>
    </w:p>
    <w:p>
      <w:pPr>
        <w:pStyle w:val="BookText"/>
        <w:rPr/>
      </w:pPr>
      <w:r>
        <w:rPr>
          <w:rFonts w:ascii="IRNazanin" w:hAnsi="IRNazanin" w:eastAsia="IRNazanin"/>
          <w:color w:val="111111"/>
          <w:sz w:val="28"/>
          <w:sz w:val="28"/>
          <w:szCs w:val="28"/>
          <w:rtl w:val="true"/>
          <w:lang w:bidi="fa-IR"/>
        </w:rPr>
        <w:t xml:space="preserve">دختر دیگر امیرالمؤمنین علیه السلام و فاطمه زهرا علیها السلام ام کلثوم است، او زنی شجاع و رشیده و عاقله بود </w:t>
      </w:r>
      <w:r>
        <w:rPr>
          <w:rStyle w:val="FootnoteAnchor"/>
          <w:rtl w:val="true"/>
        </w:rPr>
        <w:footnoteReference w:id="435"/>
      </w:r>
      <w:r>
        <w:rPr>
          <w:rFonts w:ascii="IRNazanin" w:hAnsi="IRNazanin" w:eastAsia="IRNazanin"/>
          <w:color w:val="111111"/>
          <w:sz w:val="28"/>
          <w:sz w:val="28"/>
          <w:szCs w:val="28"/>
          <w:rtl w:val="true"/>
          <w:lang w:bidi="fa-IR"/>
        </w:rPr>
        <w:t xml:space="preserve">در خانه علی علیه السلام و در دامان زهرای مرضیه علیها السلام بزرگ شده بود درک امامانی چون علی، حسن، حسین و زین العابدین علیهم السلام بر معرفت او افزوده بود، او در میادین سیاست هم حضور فعالی داشت، چنان که، در زمان عثمان به عنوان سفیر به سوی ملکه روم اعزام شده بود </w:t>
      </w:r>
      <w:r>
        <w:rPr>
          <w:rStyle w:val="FootnoteAnchor"/>
          <w:rtl w:val="true"/>
        </w:rPr>
        <w:footnoteReference w:id="436"/>
      </w:r>
      <w:r>
        <w:rPr>
          <w:rFonts w:ascii="IRNazanin" w:hAnsi="IRNazanin" w:eastAsia="IRNazanin"/>
          <w:color w:val="111111"/>
          <w:sz w:val="28"/>
          <w:sz w:val="28"/>
          <w:szCs w:val="28"/>
          <w:rtl w:val="true"/>
          <w:lang w:bidi="fa-IR"/>
        </w:rPr>
        <w:t xml:space="preserve">او در کربلا زن تمام عیار و جا افتاده ای بود که به کمک زینب توانست بر مشکلات فائق آمده و دشمن را به رسوایی افکند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نیز در کوفه چون زینب کبری علیها السلام در حالی که با صدای بلند گریه می کرد از پس پرده نازکی خطبه ای ایراد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 کوفه رسوایی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حسین را خوار کردید و او را کشتید؟ و اموالش را به تاراج بردید و زنان حرم او را اسیر نمودید و آزار و شکنجه ایشان کردید؟ مرگ و نابودی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دانید چه بلایی دامنگیر شما شد؟ و چه بار گناهی بر پشت می کشید؟ و چه خون ها ریختید؟ و با چه بزرگواری روبرو شدید و از چه کودکانی لباس ربودید؟ بهترین مردم بعد از رسول خدا را کشتید، دلسوزی از کانون دل شما رخت بربست، هان که خداوند پیروز است و حزب شیطان زیانکار</w:t>
      </w:r>
      <w:r>
        <w:rPr>
          <w:rFonts w:eastAsia="IRNazanin" w:cs="IRNazanin"/>
          <w:color w:val="111111"/>
          <w:sz w:val="28"/>
          <w:szCs w:val="28"/>
          <w:rtl w:val="true"/>
          <w:lang w:bidi="fa-IR"/>
        </w:rPr>
        <w:t xml:space="preserve">.... </w:t>
      </w:r>
      <w:r>
        <w:rPr>
          <w:rStyle w:val="FootnoteAnchor"/>
          <w:rtl w:val="true"/>
        </w:rPr>
        <w:footnoteReference w:id="437"/>
      </w:r>
    </w:p>
    <w:p>
      <w:pPr>
        <w:pStyle w:val="BookText"/>
        <w:rPr/>
      </w:pPr>
      <w:r>
        <w:rPr>
          <w:rFonts w:ascii="IRNazanin" w:hAnsi="IRNazanin" w:eastAsia="IRNazanin"/>
          <w:color w:val="111111"/>
          <w:sz w:val="28"/>
          <w:sz w:val="28"/>
          <w:szCs w:val="28"/>
          <w:rtl w:val="true"/>
          <w:lang w:bidi="fa-IR"/>
        </w:rPr>
        <w:t>وقتی ابن زیاد در کوفه سر امام حسین علیه السلام را مقابل خود گذاشته و خوشحالی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كلثوم علیها السلام خطاب به این زیاد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زیاد، آیا برای پاسخ به رسول خدا صلی الله علیه وآله وسلم جوابی آماده کرده ای؟ می دانی سر و کارت با رسول خدا صلی الله علیه وآله وسلم است؟ </w:t>
      </w:r>
      <w:r>
        <w:rPr>
          <w:rStyle w:val="FootnoteAnchor"/>
          <w:rtl w:val="true"/>
        </w:rPr>
        <w:footnoteReference w:id="438"/>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خطبه آتشین ام کلثوم علیها السلام مردم به قدری تحت تأثیر قرار گرفته بودند که همه مردم می گریستند، به خود لطمه می زدند، زنان گیسوان پریشان می کردند و صدا به و اویلا بلند شد، </w:t>
      </w:r>
      <w:bookmarkStart w:id="363" w:name="pg9467_94785"/>
    </w:p>
    <w:p>
      <w:pPr>
        <w:pStyle w:val="BookText"/>
        <w:rPr/>
      </w:pPr>
      <w:bookmarkEnd w:id="363"/>
      <w:r>
        <w:rPr>
          <w:rFonts w:ascii="IRNazanin" w:hAnsi="IRNazanin" w:eastAsia="IRNazanin"/>
          <w:color w:val="111111"/>
          <w:sz w:val="28"/>
          <w:sz w:val="28"/>
          <w:szCs w:val="28"/>
          <w:rtl w:val="true"/>
          <w:lang w:bidi="fa-IR"/>
        </w:rPr>
        <w:t>مردان ریش های خود می کندند</w:t>
      </w:r>
      <w:r>
        <w:rPr>
          <w:rFonts w:eastAsia="IRNazanin" w:cs="IRNazanin"/>
          <w:color w:val="111111"/>
          <w:sz w:val="28"/>
          <w:szCs w:val="28"/>
          <w:rtl w:val="true"/>
          <w:lang w:bidi="fa-IR"/>
        </w:rPr>
        <w:t xml:space="preserve">... </w:t>
      </w:r>
      <w:r>
        <w:rPr>
          <w:rStyle w:val="FootnoteAnchor"/>
          <w:rtl w:val="true"/>
        </w:rPr>
        <w:footnoteReference w:id="439"/>
      </w:r>
    </w:p>
    <w:p>
      <w:pPr>
        <w:pStyle w:val="Heading3"/>
        <w:numPr>
          <w:ilvl w:val="2"/>
          <w:numId w:val="1"/>
        </w:numPr>
        <w:rPr/>
      </w:pPr>
      <w:bookmarkStart w:id="364" w:name="__RefHeading___Toc6133168_2870459653"/>
      <w:bookmarkStart w:id="365" w:name="_Toc136"/>
      <w:bookmarkEnd w:id="364"/>
      <w:r>
        <w:rPr>
          <w:rtl w:val="true"/>
        </w:rPr>
        <w:t>فاطمه صغری علیها السلام دختر امام حسین علیه السلام</w:t>
      </w:r>
      <w:bookmarkEnd w:id="365"/>
    </w:p>
    <w:p>
      <w:pPr>
        <w:pStyle w:val="BookText"/>
        <w:rPr/>
      </w:pPr>
      <w:r>
        <w:rPr>
          <w:rFonts w:ascii="IRNazanin" w:hAnsi="IRNazanin" w:eastAsia="IRNazanin"/>
          <w:color w:val="111111"/>
          <w:sz w:val="28"/>
          <w:sz w:val="28"/>
          <w:szCs w:val="28"/>
          <w:rtl w:val="true"/>
          <w:lang w:bidi="fa-IR"/>
        </w:rPr>
        <w:t xml:space="preserve">حضرت فاطمه صغری علیها السلام </w:t>
      </w:r>
      <w:r>
        <w:rPr>
          <w:rStyle w:val="FootnoteAnchor"/>
          <w:rtl w:val="true"/>
        </w:rPr>
        <w:footnoteReference w:id="440"/>
      </w:r>
      <w:r>
        <w:rPr>
          <w:rFonts w:ascii="IRNazanin" w:hAnsi="IRNazanin" w:eastAsia="IRNazanin"/>
          <w:color w:val="111111"/>
          <w:sz w:val="28"/>
          <w:sz w:val="28"/>
          <w:szCs w:val="28"/>
          <w:rtl w:val="true"/>
          <w:lang w:bidi="fa-IR"/>
        </w:rPr>
        <w:t xml:space="preserve">دختر امام حسین علیه السلام همسر حسن بن الحسن علیه السلام </w:t>
      </w:r>
      <w:r>
        <w:rPr>
          <w:rStyle w:val="FootnoteAnchor"/>
          <w:rtl w:val="true"/>
        </w:rPr>
        <w:footnoteReference w:id="441"/>
      </w:r>
      <w:r>
        <w:rPr>
          <w:rFonts w:ascii="IRNazanin" w:hAnsi="IRNazanin" w:eastAsia="IRNazanin"/>
          <w:color w:val="111111"/>
          <w:sz w:val="28"/>
          <w:sz w:val="28"/>
          <w:szCs w:val="28"/>
          <w:rtl w:val="true"/>
          <w:lang w:bidi="fa-IR"/>
        </w:rPr>
        <w:t>نیز در کوفه خطبه ای ایراد کرد و در آن ضمن سپاس خدا به شماره ریگ ها و سنگ ها و به گرانی از عرش تا خاک و مدح پیامبر اکرم صلی الله علیه وآله وسلم مردم را مورد خطاب قرار داده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به تو پناه می برم که بر تو دروغی ببندم یا سخنی بگویم برخلاف آنچه فرو فرستاده ای درباره پیمان هایی که برای وصی پیامبر علی بن ابیطالب علیه السلام گرفته ای، همان علی که حقش را ربودند و بی گناهش کشتند</w:t>
      </w:r>
    </w:p>
    <w:p>
      <w:pPr>
        <w:pStyle w:val="BookText"/>
        <w:rPr/>
      </w:pPr>
      <w:r>
        <w:rPr>
          <w:rFonts w:ascii="IRNazanin" w:hAnsi="IRNazanin" w:eastAsia="IRNazanin"/>
          <w:color w:val="111111"/>
          <w:sz w:val="28"/>
          <w:sz w:val="28"/>
          <w:szCs w:val="28"/>
          <w:rtl w:val="true"/>
          <w:lang w:bidi="fa-IR"/>
        </w:rPr>
        <w:t>چنانچه دیروز فرزندش را در خانه ای از خانه های خدا کشتند و جمعی که به زبان اظهار مسلمانی می کردند حاضر بودند ای خاک بر سرشان که از فرزند علی علیه السلام نه در زندگی اش ستمی باز داشتند و نه به هنگام مرگ یاری اش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حسین سرشتی داشت پسندیده و طینتی داشت پاک، فضایل اخلاقی اش معروف همه و عقاید نیک اندیش او مشهور جهان</w:t>
      </w:r>
      <w:r>
        <w:rPr>
          <w:rFonts w:eastAsia="IRNazanin" w:cs="IRNazanin"/>
          <w:color w:val="111111"/>
          <w:sz w:val="28"/>
          <w:szCs w:val="28"/>
          <w:rtl w:val="true"/>
          <w:lang w:bidi="fa-IR"/>
        </w:rPr>
        <w:t xml:space="preserve">... </w:t>
      </w:r>
      <w:r>
        <w:rPr>
          <w:rStyle w:val="FootnoteAnchor"/>
          <w:rtl w:val="true"/>
        </w:rPr>
        <w:footnoteReference w:id="442"/>
      </w:r>
    </w:p>
    <w:p>
      <w:pPr>
        <w:pStyle w:val="Heading3"/>
        <w:numPr>
          <w:ilvl w:val="2"/>
          <w:numId w:val="1"/>
        </w:numPr>
        <w:rPr/>
      </w:pPr>
      <w:bookmarkStart w:id="366" w:name="__RefHeading___Toc6133170_2870459653"/>
      <w:bookmarkStart w:id="367" w:name="_Toc137"/>
      <w:bookmarkEnd w:id="366"/>
      <w:r>
        <w:rPr>
          <w:rtl w:val="true"/>
        </w:rPr>
        <w:t>رباب علیها السلام مادر سکینه و علی اصغر</w:t>
      </w:r>
      <w:bookmarkEnd w:id="367"/>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رباب دختر سوم مردی مسیحی بود که در زمان خلیفه دوم، اسلام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همسری امام حسین علیه السلام در آمده بود، ظاهراً تنها همسر امام حسین بود که با کاروان حسینی به کربلا آمد و از نزدیک شاهد آن مناظر دلخراش و تکان دهنده بود رباب مادر دلسوخته علی اصغر و سکینه بود </w:t>
      </w:r>
      <w:r>
        <w:rPr>
          <w:rStyle w:val="FootnoteAnchor"/>
          <w:rtl w:val="true"/>
        </w:rPr>
        <w:footnoteReference w:id="443"/>
      </w:r>
      <w:r>
        <w:rPr>
          <w:rFonts w:ascii="IRNazanin" w:hAnsi="IRNazanin" w:eastAsia="IRNazanin"/>
          <w:color w:val="111111"/>
          <w:sz w:val="28"/>
          <w:sz w:val="28"/>
          <w:szCs w:val="28"/>
          <w:rtl w:val="true"/>
          <w:lang w:bidi="fa-IR"/>
        </w:rPr>
        <w:t xml:space="preserve">او از نزدیک شاهد پرپر شدن شش ماهه اش بود که روی دست پدر توسط قوم دغا حنجرش پاره پاره گردید، </w:t>
      </w:r>
      <w:r>
        <w:rPr>
          <w:rStyle w:val="FootnoteAnchor"/>
          <w:rtl w:val="true"/>
        </w:rPr>
        <w:footnoteReference w:id="444"/>
      </w:r>
      <w:r>
        <w:rPr>
          <w:rFonts w:ascii="IRNazanin" w:hAnsi="IRNazanin" w:eastAsia="IRNazanin"/>
          <w:color w:val="111111"/>
          <w:sz w:val="28"/>
          <w:sz w:val="28"/>
          <w:szCs w:val="28"/>
          <w:rtl w:val="true"/>
          <w:lang w:bidi="fa-IR"/>
        </w:rPr>
        <w:t xml:space="preserve">فرزندش علی اصغر نشان بارز مظلومیت امام </w:t>
      </w:r>
      <w:bookmarkStart w:id="368" w:name="pg9467_94787"/>
    </w:p>
    <w:p>
      <w:pPr>
        <w:pStyle w:val="BookText"/>
        <w:rPr/>
      </w:pPr>
      <w:bookmarkEnd w:id="368"/>
      <w:r>
        <w:rPr>
          <w:rFonts w:ascii="IRNazanin" w:hAnsi="IRNazanin" w:eastAsia="IRNazanin"/>
          <w:color w:val="111111"/>
          <w:sz w:val="28"/>
          <w:sz w:val="28"/>
          <w:szCs w:val="28"/>
          <w:rtl w:val="true"/>
          <w:lang w:bidi="fa-IR"/>
        </w:rPr>
        <w:t xml:space="preserve">حسین علیه السلام است </w:t>
      </w:r>
      <w:r>
        <w:rPr>
          <w:rStyle w:val="FootnoteAnchor"/>
          <w:rtl w:val="true"/>
        </w:rPr>
        <w:footnoteReference w:id="44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نیز به سهم خود در مقابل تبلیغات شوم و مسموم کننده دستگاه حکومت غاصب ایستاد و اجازه نداد تا با تحریف کربلا، خون پاکان روزگارش را به هدر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مجلس ابن زیاد سر پاک حسین را بدامن گذارد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واحسينا فلانسيت حسيناً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وای حسینم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فراموشت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با این مرثیه خوانی خود، آهی از دل داغ دیده خود برکشید که احساسات پاکش حضار مجلس را متأثر کرد</w:t>
      </w:r>
      <w:r>
        <w:rPr>
          <w:rFonts w:eastAsia="IRNazanin" w:cs="IRNazanin"/>
          <w:color w:val="111111"/>
          <w:sz w:val="28"/>
          <w:szCs w:val="28"/>
          <w:rtl w:val="true"/>
          <w:lang w:bidi="fa-IR"/>
        </w:rPr>
        <w:t xml:space="preserve">... </w:t>
      </w:r>
      <w:r>
        <w:rPr>
          <w:rStyle w:val="FootnoteAnchor"/>
          <w:rtl w:val="true"/>
        </w:rPr>
        <w:footnoteReference w:id="446"/>
      </w:r>
    </w:p>
    <w:p>
      <w:pPr>
        <w:pStyle w:val="Heading3"/>
        <w:numPr>
          <w:ilvl w:val="2"/>
          <w:numId w:val="1"/>
        </w:numPr>
        <w:rPr/>
      </w:pPr>
      <w:bookmarkStart w:id="369" w:name="__RefHeading___Toc6133172_2870459653"/>
      <w:bookmarkStart w:id="370" w:name="_Toc138"/>
      <w:bookmarkEnd w:id="369"/>
      <w:r>
        <w:rPr>
          <w:rtl w:val="true"/>
        </w:rPr>
        <w:t>سكينه علیها السلام دختر امام حسین علیه السلام راوی کربلا</w:t>
      </w:r>
      <w:bookmarkEnd w:id="370"/>
    </w:p>
    <w:p>
      <w:pPr>
        <w:pStyle w:val="BookText"/>
        <w:rPr/>
      </w:pPr>
      <w:r>
        <w:rPr>
          <w:rFonts w:ascii="IRNazanin" w:hAnsi="IRNazanin" w:eastAsia="IRNazanin"/>
          <w:color w:val="111111"/>
          <w:sz w:val="28"/>
          <w:sz w:val="28"/>
          <w:szCs w:val="28"/>
          <w:rtl w:val="true"/>
          <w:lang w:bidi="fa-IR"/>
        </w:rPr>
        <w:t xml:space="preserve">سکینه از مادری به نام رباب زاده شد و همسرش قاسم بن الحسن در کربلا شهید شد </w:t>
      </w:r>
      <w:r>
        <w:rPr>
          <w:rStyle w:val="FootnoteAnchor"/>
          <w:rtl w:val="true"/>
        </w:rPr>
        <w:footnoteReference w:id="447"/>
      </w:r>
      <w:r>
        <w:rPr>
          <w:rFonts w:ascii="IRNazanin" w:hAnsi="IRNazanin" w:eastAsia="IRNazanin"/>
          <w:color w:val="111111"/>
          <w:sz w:val="28"/>
          <w:sz w:val="28"/>
          <w:szCs w:val="28"/>
          <w:rtl w:val="true"/>
          <w:lang w:bidi="fa-IR"/>
        </w:rPr>
        <w:t xml:space="preserve">او که در کربلا واقعه را از نزدیک دیده بود از واقعه نگاران کربلا محسوب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فاضل دربندی در کتاب اسرار الشهاده </w:t>
      </w:r>
      <w:r>
        <w:rPr>
          <w:rStyle w:val="FootnoteAnchor"/>
          <w:rtl w:val="true"/>
        </w:rPr>
        <w:footnoteReference w:id="448"/>
      </w:r>
      <w:r>
        <w:rPr>
          <w:rFonts w:ascii="IRNazanin" w:hAnsi="IRNazanin" w:eastAsia="IRNazanin"/>
          <w:color w:val="111111"/>
          <w:sz w:val="28"/>
          <w:sz w:val="28"/>
          <w:szCs w:val="28"/>
          <w:rtl w:val="true"/>
          <w:lang w:bidi="fa-IR"/>
        </w:rPr>
        <w:t>به نقل از سکینه علیها السلام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عاشورا از پشت خیمه شنیدم پدرم و اصحابش گریه می کنند، سکوت کردم و دیگر زنان را خبر نکردم، آهسته آهسته جلو رفتم، دیدم پدرم نشسته و اصحاب دورش حلقه زده اند، پدرم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خیال می کردید این جماعت با من بیعت می کنند، اما می بینید که شیطان بر آن ها مسلط شده، جز کشتن من و همراهان و اسارت اهل بیت چیز دیگری نمی خواهند، حرف پدرم تمام نشده بود ده بیست نفر رفتند و حدود هفتاد هشتاد نفر باقی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کلثوم متوجه من شد، از من پرسید چه خبر است؟ قصه را برایش تعریف کردم، او طاقت نیاورد فریاد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امحمدا و اعليا و احسينا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سكینه در سال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مدینه رحلت نمود </w:t>
      </w:r>
      <w:r>
        <w:rPr>
          <w:rFonts w:eastAsia="IRNazanin" w:cs="IRNazanin"/>
          <w:color w:val="111111"/>
          <w:sz w:val="28"/>
          <w:szCs w:val="28"/>
          <w:rtl w:val="true"/>
          <w:lang w:bidi="fa-IR"/>
        </w:rPr>
        <w:t xml:space="preserve">. </w:t>
      </w:r>
      <w:r>
        <w:rPr>
          <w:rStyle w:val="FootnoteAnchor"/>
          <w:rtl w:val="true"/>
        </w:rPr>
        <w:footnoteReference w:id="449"/>
      </w:r>
    </w:p>
    <w:p>
      <w:pPr>
        <w:pStyle w:val="Heading3"/>
        <w:numPr>
          <w:ilvl w:val="2"/>
          <w:numId w:val="1"/>
        </w:numPr>
        <w:rPr/>
      </w:pPr>
      <w:bookmarkStart w:id="371" w:name="__RefHeading___Toc6133174_2870459653"/>
      <w:bookmarkStart w:id="372" w:name="_Toc139"/>
      <w:bookmarkEnd w:id="371"/>
      <w:r>
        <w:rPr>
          <w:rtl w:val="true"/>
        </w:rPr>
        <w:t>لبابه همسر ابو الفضل علیه السلام</w:t>
      </w:r>
      <w:bookmarkEnd w:id="372"/>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لبابه دختر عبیدالله بن عباس بانوی حرم قمر بنی هاشم بود که در کربلا هم حاضر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از شهادت ابوالفضل به اسارت رفت و پس از آن با اهل بیت به مدینه مراجعت نمود</w:t>
      </w:r>
      <w:r>
        <w:rPr>
          <w:rFonts w:eastAsia="IRNazanin" w:cs="IRNazanin"/>
          <w:color w:val="111111"/>
          <w:sz w:val="28"/>
          <w:szCs w:val="28"/>
          <w:rtl w:val="true"/>
          <w:lang w:bidi="fa-IR"/>
        </w:rPr>
        <w:t xml:space="preserve">. </w:t>
      </w:r>
      <w:r>
        <w:rPr>
          <w:rStyle w:val="FootnoteAnchor"/>
          <w:rtl w:val="true"/>
        </w:rPr>
        <w:footnoteReference w:id="450"/>
      </w:r>
      <w:r>
        <w:rPr>
          <w:rFonts w:ascii="IRNazanin" w:hAnsi="IRNazanin" w:eastAsia="IRNazanin"/>
          <w:color w:val="111111"/>
          <w:sz w:val="28"/>
          <w:sz w:val="28"/>
          <w:szCs w:val="28"/>
          <w:rtl w:val="true"/>
          <w:lang w:bidi="fa-IR"/>
        </w:rPr>
        <w:t>يقيناً برای این زنان مقامی مثل شوهران و مردان آن ها در بهشت منظور شده است</w:t>
      </w:r>
      <w:r>
        <w:rPr>
          <w:rFonts w:eastAsia="IRNazanin" w:cs="IRNazanin"/>
          <w:color w:val="111111"/>
          <w:sz w:val="28"/>
          <w:szCs w:val="28"/>
          <w:rtl w:val="true"/>
          <w:lang w:bidi="fa-IR"/>
        </w:rPr>
        <w:t xml:space="preserve">. </w:t>
      </w:r>
      <w:r>
        <w:rPr>
          <w:rStyle w:val="FootnoteAnchor"/>
          <w:rtl w:val="true"/>
        </w:rPr>
        <w:footnoteReference w:id="451"/>
      </w:r>
    </w:p>
    <w:p>
      <w:pPr>
        <w:pStyle w:val="BookText"/>
        <w:rPr/>
      </w:pPr>
      <w:r>
        <w:rPr>
          <w:rFonts w:ascii="IRNazanin" w:hAnsi="IRNazanin" w:eastAsia="IRNazanin"/>
          <w:color w:val="111111"/>
          <w:sz w:val="28"/>
          <w:sz w:val="28"/>
          <w:szCs w:val="28"/>
          <w:rtl w:val="true"/>
          <w:lang w:bidi="fa-IR"/>
        </w:rPr>
        <w:t xml:space="preserve">آری زنان بیدار پس از شهادت امام حسین علیه السلام </w:t>
      </w:r>
      <w:r>
        <w:rPr>
          <w:rStyle w:val="FootnoteAnchor"/>
          <w:rtl w:val="true"/>
        </w:rPr>
        <w:footnoteReference w:id="452"/>
      </w:r>
      <w:r>
        <w:rPr>
          <w:rFonts w:ascii="IRNazanin" w:hAnsi="IRNazanin" w:eastAsia="IRNazanin"/>
          <w:color w:val="111111"/>
          <w:sz w:val="28"/>
          <w:sz w:val="28"/>
          <w:szCs w:val="28"/>
          <w:rtl w:val="true"/>
          <w:lang w:bidi="fa-IR"/>
        </w:rPr>
        <w:t xml:space="preserve">هم با احساسات پاکشان حق را برای برکناری او بالش کربلا از حکومت فراهم می کردند، در هر فرصت ممکن بر سالت انقلابی خود عمل می کردند و باعث و بانیان جنایات هولناک کربلا را به عاقبت شومشان وعده می 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 کعب بن جابر قاتل بریر آن صحابی معروف امام حسین علیه السلام بعدها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علیه فرزند فاطمه اقدام کردی و سید قرأ قرآن را کشتی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بسیار بزرگی مرتکب شدی، بخداوند قسم، بعد از این با تو سخن نخواهم گفت</w:t>
      </w:r>
      <w:r>
        <w:rPr>
          <w:rFonts w:eastAsia="IRNazanin" w:cs="IRNazanin"/>
          <w:color w:val="111111"/>
          <w:sz w:val="28"/>
          <w:szCs w:val="28"/>
          <w:rtl w:val="true"/>
          <w:lang w:bidi="fa-IR"/>
        </w:rPr>
        <w:t xml:space="preserve">. </w:t>
      </w:r>
      <w:r>
        <w:rPr>
          <w:rStyle w:val="FootnoteAnchor"/>
          <w:rtl w:val="true"/>
        </w:rPr>
        <w:footnoteReference w:id="453"/>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ماه صفر درست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پس از شهادت امام حسین علیه السلام که یزید به درک واصل شد</w:t>
      </w:r>
      <w:r>
        <w:rPr>
          <w:rFonts w:eastAsia="IRNazanin" w:cs="IRNazanin"/>
          <w:color w:val="111111"/>
          <w:sz w:val="28"/>
          <w:szCs w:val="28"/>
          <w:rtl w:val="true"/>
          <w:lang w:bidi="fa-IR"/>
        </w:rPr>
        <w:t xml:space="preserve">. </w:t>
      </w:r>
      <w:r>
        <w:rPr>
          <w:rStyle w:val="FootnoteAnchor"/>
          <w:rtl w:val="true"/>
        </w:rPr>
        <w:footnoteReference w:id="454"/>
      </w:r>
    </w:p>
    <w:p>
      <w:pPr>
        <w:pStyle w:val="BookText"/>
        <w:rPr/>
      </w:pPr>
      <w:r>
        <w:rPr>
          <w:rFonts w:ascii="IRNazanin" w:hAnsi="IRNazanin" w:eastAsia="IRNazanin"/>
          <w:color w:val="111111"/>
          <w:sz w:val="28"/>
          <w:sz w:val="28"/>
          <w:szCs w:val="28"/>
          <w:rtl w:val="true"/>
          <w:lang w:bidi="fa-IR"/>
        </w:rPr>
        <w:t>جماعتی از مردم برای بیعت به سراغ عمر سعد رفتند تا او را به حکومت تعیین کنند، زنان شجاعی از قبیله همدان و زنانی دیگر از کهلان و انصار و ربیعه و نخع به کوفه آمدند و در حالی که می گریستند و مویه می کردند و برای امام حسین علیه السلام زاری می نمودند، وارد مسجد جامع شهر شدند و فریاد 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این است که همین عمر سعد بود که راضی به قتل امام حسین علیه السلام شده بود تا بر مادر کوفه حکومت کند، پس مردم گریستند و از عمر بن سعد صرف نظر کردند، در این جریان فعالیت زنان قبیله همدان چشم گیرتر بود</w:t>
      </w:r>
      <w:r>
        <w:rPr>
          <w:rFonts w:eastAsia="IRNazanin" w:cs="IRNazanin"/>
          <w:color w:val="111111"/>
          <w:sz w:val="28"/>
          <w:szCs w:val="28"/>
          <w:rtl w:val="true"/>
          <w:lang w:bidi="fa-IR"/>
        </w:rPr>
        <w:t xml:space="preserve">. </w:t>
      </w:r>
      <w:r>
        <w:rPr>
          <w:rStyle w:val="FootnoteAnchor"/>
          <w:rtl w:val="true"/>
        </w:rPr>
        <w:footnoteReference w:id="455"/>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این سلسله ادامه داشت و در تمامی ادوار تاریخ زنان شجاع و متدین به هر نحو ممکن از خاندان عترت و طهارت جانبداری کردند و شعور زیبای خود را در تاریخ به ثبت رساندند، که از آن جمله می توان به حضور فعالی زنان نوقان مشهد مقدس در تشییع جنازه </w:t>
      </w:r>
      <w:bookmarkStart w:id="373" w:name="pg9467_94791"/>
    </w:p>
    <w:p>
      <w:pPr>
        <w:pStyle w:val="BookText"/>
        <w:rPr/>
      </w:pPr>
      <w:bookmarkEnd w:id="373"/>
      <w:r>
        <w:rPr>
          <w:rFonts w:ascii="IRNazanin" w:hAnsi="IRNazanin" w:eastAsia="IRNazanin"/>
          <w:color w:val="111111"/>
          <w:sz w:val="28"/>
          <w:sz w:val="28"/>
          <w:szCs w:val="28"/>
          <w:rtl w:val="true"/>
          <w:lang w:bidi="fa-IR"/>
        </w:rPr>
        <w:t xml:space="preserve">امام رضا علیه السلام </w:t>
      </w:r>
      <w:r>
        <w:rPr>
          <w:rStyle w:val="FootnoteAnchor"/>
          <w:rtl w:val="true"/>
        </w:rPr>
        <w:footnoteReference w:id="456"/>
      </w:r>
      <w:r>
        <w:rPr>
          <w:rFonts w:ascii="IRNazanin" w:hAnsi="IRNazanin" w:eastAsia="IRNazanin"/>
          <w:color w:val="111111"/>
          <w:sz w:val="28"/>
          <w:sz w:val="28"/>
          <w:szCs w:val="28"/>
          <w:rtl w:val="true"/>
          <w:lang w:bidi="fa-IR"/>
        </w:rPr>
        <w:t xml:space="preserve">اشاره نمود، تظاهرات زنان غیور و شجاع ایرانی در انقلاب اسلامی به رهبری فرزند امام حسین علیه السلام یعنی امام خمینی قدس سره الشریف در سال های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Style w:val="FootnoteAnchor"/>
          <w:rtl w:val="true"/>
        </w:rPr>
        <w:footnoteReference w:id="457"/>
      </w:r>
      <w:r>
        <w:rPr>
          <w:rFonts w:ascii="IRNazanin" w:hAnsi="IRNazanin" w:eastAsia="IRNazanin"/>
          <w:color w:val="111111"/>
          <w:sz w:val="28"/>
          <w:sz w:val="28"/>
          <w:szCs w:val="28"/>
          <w:rtl w:val="true"/>
          <w:lang w:bidi="fa-IR"/>
        </w:rPr>
        <w:t>نمونه دیگری از رشد سیاسی زنان و مادران پاکدامن است که با عفت و نجابت خود و حضور فراگیر و کارآمد در مقاطع حساسی تاریخ، مسئولیت سیاسی، انقلابی و شرعی خود را به انجام رساندند، امید آنکه زنان امروز هم این رسالت خطیر را به عهده بگیرند لااقل گریه سیاسی ما در مصیبت های فرزند زهرا یک نوع شرکت در حماسه اوست و هیچ کس به مثل امام حسین علیه السلام شایسته گریه نیست گریه بر امام حسین در راستای حفظ دستاوردهای نهضت مقدس او و جاودانگی راه او صورت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امام حسین شایستگی آن را دارد که در تاریخ دنیا باقی بماند </w:t>
      </w:r>
      <w:r>
        <w:rPr>
          <w:rFonts w:eastAsia="IRNazanin" w:cs="IRNazanin"/>
          <w:color w:val="111111"/>
          <w:sz w:val="28"/>
          <w:szCs w:val="28"/>
          <w:rtl w:val="true"/>
          <w:lang w:bidi="fa-IR"/>
        </w:rPr>
        <w:t xml:space="preserve">. </w:t>
      </w:r>
      <w:r>
        <w:rPr>
          <w:rStyle w:val="FootnoteAnchor"/>
          <w:rtl w:val="true"/>
        </w:rPr>
        <w:footnoteReference w:id="458"/>
      </w:r>
    </w:p>
    <w:p>
      <w:pPr>
        <w:pStyle w:val="Heading3"/>
        <w:numPr>
          <w:ilvl w:val="2"/>
          <w:numId w:val="1"/>
        </w:numPr>
        <w:rPr/>
      </w:pPr>
      <w:bookmarkStart w:id="374" w:name="__RefHeading___Toc6133176_2870459653"/>
      <w:bookmarkStart w:id="375" w:name="_Toc140"/>
      <w:bookmarkEnd w:id="374"/>
      <w:r>
        <w:rPr>
          <w:rtl w:val="true"/>
        </w:rPr>
        <w:t>منابع و مأخذ</w:t>
      </w:r>
      <w:bookmarkEnd w:id="37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مجید، تفسیرهای المیزان مجمع البیان، قرطبی، الدرامنثور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جلال الدین سیوطی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 البلاغه به قلم محمد علی انصاری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البلاغه ابن ابی الحدید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جلدی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طبری، طبری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سیره نبویه ابن هشام،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الكتاب العربي بيروت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وسایل الشیعه، حر عاملی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چاپ آخوندی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بخاری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فروغ ابدیت، سبحانی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رياحين الشریعه، ذبیح الله محلاتی، دار الكتب الاسلاميه تهران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ارشاد مفید با ترجمه فارسی، کتابفروشی اسلامیه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لهوف على قتل الطفوف، ابی مخفف دار الاسوه للطباعه والنشر تهران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ترجمه لهوف، آهي سوزان بر مزار شهیدان به قلم سید احمد فهری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سیره امامان ترجمه فى رحاب ائمه اهل بیت، محسن امین، ترجمه حسین وجدانی ج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خونين حسين علیه السلام ترجمه مقتل الحسین، عبدالرزق مقرم، ترجمه عزیزاله عطاردی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الخصائص الحسينيه شیخ جعفر شوشتری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رموز الشهاده، ترجمه کامل نفس المهموم و نفته المصدور ، محدث قمی، کتابفروشی اسلامیه تهران، ترجمه آیت الله کمره 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ناسخ التواریخ، چاپ سنگی و چاپ قدیم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منتهى الامال محدث قمی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الغمه، مرحوم علی بن عیسی اربلی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الكتاب الاسلامى بيروت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و ایران، نوشته کورت فریشلر آلمانی ترجمه ذبیح الله منصوری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های پیشاور، سلطان الواعظين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اسرار الشهاده، فاضل دربندی، چاپ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مقتل ابی مخنف، چاپ المحجة البيضاء بيروت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چهره زن در آینه اسلام و قرآن، مرتضی فهیم کرمانی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در اسلام، علامه طباطبایی، چاپ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مروج الذهب، مسعودی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دارالاندلس بیروت</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مقاتل الطالبین، ابو الفرج اصفهانی، توزیع دارالباز مکه مکرمه</w:t>
      </w:r>
      <w:r>
        <w:rPr>
          <w:rFonts w:eastAsia="IRNazanin" w:cs="IRNazanin"/>
          <w:color w:val="111111"/>
          <w:sz w:val="28"/>
          <w:szCs w:val="28"/>
          <w:rtl w:val="true"/>
          <w:lang w:bidi="fa-IR"/>
        </w:rPr>
        <w:t xml:space="preserve">. </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6" w:name="pg9467_94796"/>
      <w:bookmarkStart w:id="377" w:name="pg9467_94796"/>
      <w:bookmarkEnd w:id="377"/>
    </w:p>
    <w:p>
      <w:pPr>
        <w:pStyle w:val="Heading2"/>
        <w:numPr>
          <w:ilvl w:val="1"/>
          <w:numId w:val="1"/>
        </w:numPr>
        <w:rPr/>
      </w:pPr>
      <w:bookmarkStart w:id="378" w:name="pg9467_94796"/>
      <w:bookmarkStart w:id="379" w:name="__RefHeading___Toc6133178_2870459653"/>
      <w:bookmarkStart w:id="380" w:name="_Toc141"/>
      <w:bookmarkEnd w:id="378"/>
      <w:bookmarkEnd w:id="379"/>
      <w:r>
        <w:rPr>
          <w:rtl w:val="true"/>
        </w:rPr>
        <w:t xml:space="preserve">اسوه های تربیتی و اخلاقی در نهضت حسینی </w:t>
      </w:r>
      <w:r>
        <w:rPr>
          <w:rtl w:val="true"/>
        </w:rPr>
        <w:t xml:space="preserve">/ </w:t>
      </w:r>
      <w:r>
        <w:rPr>
          <w:rtl w:val="true"/>
        </w:rPr>
        <w:t>سعید خومحمدی خیرآبادی</w:t>
      </w:r>
      <w:bookmarkEnd w:id="380"/>
    </w:p>
    <w:p>
      <w:pPr>
        <w:pStyle w:val="Heading3"/>
        <w:numPr>
          <w:ilvl w:val="2"/>
          <w:numId w:val="1"/>
        </w:numPr>
        <w:rPr/>
      </w:pPr>
      <w:bookmarkStart w:id="381" w:name="__RefHeading___Toc6133180_2870459653"/>
      <w:bookmarkStart w:id="382" w:name="_Toc142"/>
      <w:bookmarkEnd w:id="381"/>
      <w:r>
        <w:rPr>
          <w:rtl w:val="true"/>
        </w:rPr>
        <w:t>اشاره</w:t>
      </w:r>
      <w:bookmarkEnd w:id="382"/>
    </w:p>
    <w:p>
      <w:pPr>
        <w:pStyle w:val="BookText"/>
        <w:rPr/>
      </w:pPr>
      <w:r>
        <w:rPr>
          <w:rFonts w:ascii="IRNazanin" w:hAnsi="IRNazanin" w:eastAsia="IRNazanin"/>
          <w:color w:val="111111"/>
          <w:sz w:val="28"/>
          <w:sz w:val="28"/>
          <w:szCs w:val="28"/>
          <w:rtl w:val="true"/>
          <w:lang w:bidi="fa-IR"/>
        </w:rPr>
        <w:t>کارشناس و پژوهشگر بنیاد پژوهش های اسلامی</w:t>
      </w:r>
    </w:p>
    <w:p>
      <w:pPr>
        <w:pStyle w:val="BookText"/>
        <w:rPr/>
      </w:pPr>
      <w:r>
        <w:rPr>
          <w:rFonts w:ascii="IRNazanin" w:hAnsi="IRNazanin" w:eastAsia="IRNazanin"/>
          <w:color w:val="111111"/>
          <w:sz w:val="28"/>
          <w:sz w:val="28"/>
          <w:szCs w:val="28"/>
          <w:rtl w:val="true"/>
          <w:lang w:bidi="fa-IR"/>
        </w:rPr>
        <w:t>عضو هيئت علمي دائرة المعارف بزرگ اسلامی آستان قدس رضوی</w:t>
      </w:r>
    </w:p>
    <w:p>
      <w:pPr>
        <w:pStyle w:val="Heading3"/>
        <w:numPr>
          <w:ilvl w:val="2"/>
          <w:numId w:val="1"/>
        </w:numPr>
        <w:rPr/>
      </w:pPr>
      <w:bookmarkStart w:id="383" w:name="__RefHeading___Toc6133182_2870459653"/>
      <w:bookmarkStart w:id="384" w:name="_Toc143"/>
      <w:bookmarkEnd w:id="383"/>
      <w:r>
        <w:rPr>
          <w:rtl w:val="true"/>
        </w:rPr>
        <w:t>چکیده</w:t>
      </w:r>
      <w:bookmarkEnd w:id="384"/>
    </w:p>
    <w:p>
      <w:pPr>
        <w:pStyle w:val="BookText"/>
        <w:rPr/>
      </w:pPr>
      <w:r>
        <w:rPr>
          <w:rFonts w:ascii="IRNazanin" w:hAnsi="IRNazanin" w:eastAsia="IRNazanin"/>
          <w:color w:val="111111"/>
          <w:sz w:val="28"/>
          <w:sz w:val="28"/>
          <w:szCs w:val="28"/>
          <w:rtl w:val="true"/>
          <w:lang w:bidi="fa-IR"/>
        </w:rPr>
        <w:t>ایرانیان همچون دیگر ملت ها دین اسلام را به این دلیل پذیرفتند که دینی آسمانی است و فرامین آن خدایی و پیام آن با پیام فطرت 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مکتب است که ارزش هایی نظیر شهادت و جهاد معنی می دهد و شهید قداست و عظمت خاصی می یابد و شهادت به کام مجاهد شیرین تر از عسل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کوشش کنندگان راه حق مژده هدایت داده می شود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الَّذِينَ جاهَدُوا فِينا لَنَهْدِيَنَّهُمْ سُبُلَنا</w:t>
      </w:r>
      <w:r>
        <w:rPr>
          <w:rStyle w:val="FootnoteAnchor"/>
          <w:rtl w:val="true"/>
        </w:rPr>
        <w:footnoteReference w:id="459"/>
      </w:r>
      <w:r>
        <w:rPr>
          <w:rFonts w:ascii="IRNazanin" w:hAnsi="IRNazanin" w:eastAsia="IRNazanin"/>
          <w:color w:val="111111"/>
          <w:sz w:val="28"/>
          <w:sz w:val="28"/>
          <w:szCs w:val="28"/>
          <w:rtl w:val="true"/>
          <w:lang w:bidi="fa-IR"/>
        </w:rPr>
        <w:t>و مظاهر این مکتب ارج می یابند و شایسته ترین خوی های آسمانی؛ ایثار، بیدار دلی، ثبات بر طریق حق، فداکاری، مروت، وظیفه شناسی تجلی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این که در این مقال سخن از اسوه های تربیتی و اخلاقی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تربیت و اخلاق را به اجمال تعریف می کنیم سپس به معرفی مظاهر و نمونه های تربیت و اخلاق در نهضت حسینی می پردازیم</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نوشتار ما بر آنیم تا اسوه های تربیتی و اخلاقی در نهضت حسینی را بررسی نماییم </w:t>
      </w:r>
      <w:r>
        <w:rPr>
          <w:rFonts w:eastAsia="IRNazanin" w:cs="IRNazanin"/>
          <w:color w:val="111111"/>
          <w:sz w:val="28"/>
          <w:szCs w:val="28"/>
          <w:rtl w:val="true"/>
          <w:lang w:bidi="fa-IR"/>
        </w:rPr>
        <w:t xml:space="preserve">. </w:t>
      </w:r>
      <w:bookmarkStart w:id="385" w:name="pg9467_94798"/>
    </w:p>
    <w:p>
      <w:pPr>
        <w:pStyle w:val="BookText"/>
        <w:rPr/>
      </w:pPr>
      <w:bookmarkEnd w:id="385"/>
      <w:r>
        <w:rPr>
          <w:rFonts w:ascii="IRNazanin" w:hAnsi="IRNazanin" w:eastAsia="IRNazanin"/>
          <w:color w:val="111111"/>
          <w:sz w:val="28"/>
          <w:sz w:val="28"/>
          <w:szCs w:val="28"/>
          <w:rtl w:val="true"/>
          <w:lang w:bidi="fa-IR"/>
        </w:rPr>
        <w:t>روانه کوفه کرد</w:t>
      </w:r>
      <w:r>
        <w:rPr>
          <w:rFonts w:eastAsia="IRNazanin" w:cs="IRNazanin"/>
          <w:color w:val="111111"/>
          <w:sz w:val="28"/>
          <w:szCs w:val="28"/>
          <w:rtl w:val="true"/>
          <w:lang w:bidi="fa-IR"/>
        </w:rPr>
        <w:t xml:space="preserve">.» </w:t>
      </w:r>
      <w:r>
        <w:rPr>
          <w:rStyle w:val="FootnoteAnchor"/>
          <w:rtl w:val="true"/>
        </w:rPr>
        <w:footnoteReference w:id="460"/>
      </w:r>
    </w:p>
    <w:p>
      <w:pPr>
        <w:pStyle w:val="Heading3"/>
        <w:numPr>
          <w:ilvl w:val="2"/>
          <w:numId w:val="1"/>
        </w:numPr>
        <w:rPr/>
      </w:pPr>
      <w:bookmarkStart w:id="386" w:name="__RefHeading___Toc6133184_2870459653"/>
      <w:bookmarkStart w:id="387" w:name="_Toc144"/>
      <w:bookmarkEnd w:id="386"/>
      <w:r>
        <w:rPr>
          <w:rtl w:val="true"/>
        </w:rPr>
        <w:t>مسلم سفیر امام حسین علیه السلام</w:t>
      </w:r>
      <w:bookmarkEnd w:id="387"/>
    </w:p>
    <w:p>
      <w:pPr>
        <w:pStyle w:val="BookText"/>
        <w:rPr/>
      </w:pPr>
      <w:r>
        <w:rPr>
          <w:rFonts w:ascii="IRNazanin" w:hAnsi="IRNazanin" w:eastAsia="IRNazanin"/>
          <w:color w:val="111111"/>
          <w:sz w:val="28"/>
          <w:sz w:val="28"/>
          <w:szCs w:val="28"/>
          <w:rtl w:val="true"/>
          <w:lang w:bidi="fa-IR"/>
        </w:rPr>
        <w:t>مسلم مؤمنی است که در قبال مولایش برای خود تعهداتی قایل است و مأموریت خود را یک تکلیف شرعی تلقی می کند و آن را با عشق می پذیرد و روانه کوفه می شود به محض ورود، شیعیان دسته دسته با وی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مسلمانی پرهیزکار و پاکدل بود که به حقیقت برای این نام برازندگی داشت؛ آن چنان معتقد بود که رعایت مقررات دین و سیره پیغمبر را از هر چیز مهم تر می شمرد و در دین داری او همین بس که چون پیغمبر ترور ناگهانی را نهی کرده بود وی بهترین فرصت را برای قتل ابن زیاد از دست داد و از نهان خانه شریک بن اعور بیرون نیامد تا حرمت این حکم را زیر پا ننهاده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نخواست که به خاطر سلامت خود و پیروزی در مأموریتی که به عهده داشت حکمی از احکام دین را نقض کند</w:t>
      </w:r>
      <w:r>
        <w:rPr>
          <w:rFonts w:eastAsia="IRNazanin" w:cs="IRNazanin"/>
          <w:color w:val="111111"/>
          <w:sz w:val="28"/>
          <w:szCs w:val="28"/>
          <w:rtl w:val="true"/>
          <w:lang w:bidi="fa-IR"/>
        </w:rPr>
        <w:t xml:space="preserve">.» </w:t>
      </w:r>
      <w:r>
        <w:rPr>
          <w:rStyle w:val="FootnoteAnchor"/>
          <w:rtl w:val="true"/>
        </w:rPr>
        <w:footnoteReference w:id="461"/>
      </w:r>
      <w:r>
        <w:rPr>
          <w:rFonts w:ascii="IRNazanin" w:hAnsi="IRNazanin" w:eastAsia="IRNazanin"/>
          <w:color w:val="111111"/>
          <w:sz w:val="28"/>
          <w:sz w:val="28"/>
          <w:szCs w:val="28"/>
          <w:rtl w:val="true"/>
          <w:lang w:bidi="fa-IR"/>
        </w:rPr>
        <w:t>وی با این حرکت ثبات بر طریق حق و پایبند بودن به سنت پیغمبر و احکام دین و مردود بودن ترور را به پیروان حسین علیه السلام تعلیم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 پس از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هانی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هانی مردی سرشناس، محترم و به حقانیت راه و رسم حسین علیه السلام بود وقتی ابن زیاد از ورود مسلم به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آگاهی 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احضار کرد و به او گفت تا مسلم را تسلیم نکنی رها نخواهی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کردن مسلم برای شیخی سرشناس و محترم غیر ممکن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هرگز نمی توانست مهمان خود را به دشمن تسلیم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گفتگوهای بسیار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عصبانی شد و با عصا چهره هانی را زخمی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به قبیله مذحج رسید آنان قصر را محاصره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زیاد بسیار ترسید به شریح قاضی گفت برو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ببین که زنده است و به مردم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شریح او را خون آلود دید و برگشت و گفت وی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شهادت ناقص قاضی دین به دنیا فروخته فرصتی دیگر از دست هواداران مسلم و هانی رفت</w:t>
      </w:r>
      <w:r>
        <w:rPr>
          <w:rFonts w:eastAsia="IRNazanin" w:cs="IRNazanin"/>
          <w:color w:val="111111"/>
          <w:sz w:val="28"/>
          <w:szCs w:val="28"/>
          <w:rtl w:val="true"/>
          <w:lang w:bidi="fa-IR"/>
        </w:rPr>
        <w:t xml:space="preserve">.» </w:t>
      </w:r>
      <w:r>
        <w:rPr>
          <w:rStyle w:val="FootnoteAnchor"/>
          <w:rtl w:val="true"/>
        </w:rPr>
        <w:footnoteReference w:id="462"/>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هانی یک مؤمن واقعی بود و به هیچ قیمتی حاضر نبود تغییر جهت دهد، و ابن زیاد پس از نجات از مهلکه برای دستگیری مسلم نیرو فرستاد</w:t>
      </w:r>
      <w:r>
        <w:rPr>
          <w:rFonts w:eastAsia="IRNazanin" w:cs="IRNazanin"/>
          <w:color w:val="111111"/>
          <w:sz w:val="28"/>
          <w:szCs w:val="28"/>
          <w:rtl w:val="true"/>
          <w:lang w:bidi="fa-IR"/>
        </w:rPr>
        <w:t xml:space="preserve">. </w:t>
      </w:r>
      <w:bookmarkStart w:id="388" w:name="pg9467_94800"/>
    </w:p>
    <w:p>
      <w:pPr>
        <w:pStyle w:val="Heading3"/>
        <w:numPr>
          <w:ilvl w:val="2"/>
          <w:numId w:val="1"/>
        </w:numPr>
        <w:rPr/>
      </w:pPr>
      <w:bookmarkStart w:id="389" w:name="__RefHeading___Toc6133186_2870459653"/>
      <w:bookmarkStart w:id="390" w:name="_Toc145"/>
      <w:bookmarkEnd w:id="388"/>
      <w:bookmarkEnd w:id="389"/>
      <w:r>
        <w:rPr>
          <w:rtl w:val="true"/>
        </w:rPr>
        <w:t>تربیت چیست؟</w:t>
      </w:r>
      <w:bookmarkEnd w:id="390"/>
    </w:p>
    <w:p>
      <w:pPr>
        <w:pStyle w:val="BookText"/>
        <w:rPr/>
      </w:pPr>
      <w:r>
        <w:rPr>
          <w:rFonts w:ascii="IRNazanin" w:hAnsi="IRNazanin" w:eastAsia="IRNazanin"/>
          <w:color w:val="111111"/>
          <w:sz w:val="28"/>
          <w:sz w:val="28"/>
          <w:szCs w:val="28"/>
          <w:rtl w:val="true"/>
          <w:lang w:bidi="fa-IR"/>
        </w:rPr>
        <w:t>تربیت عبارت است از پرورش و تقویت استعدادهای مثبت و کاهش استعدادهای منفی و ایجاد هماهنگی لازم بین آن 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جایگزینی عادت های شایسته به جای ناشایسته است عادت هایی که شرع مقدس اسلام جزییات آن را مشخص کرده است</w:t>
      </w:r>
      <w:r>
        <w:rPr>
          <w:rFonts w:eastAsia="IRNazanin" w:cs="IRNazanin"/>
          <w:color w:val="111111"/>
          <w:sz w:val="28"/>
          <w:szCs w:val="28"/>
          <w:rtl w:val="true"/>
          <w:lang w:bidi="fa-IR"/>
        </w:rPr>
        <w:t xml:space="preserve">» </w:t>
      </w:r>
      <w:r>
        <w:rPr>
          <w:rStyle w:val="FootnoteAnchor"/>
          <w:rtl w:val="true"/>
        </w:rPr>
        <w:footnoteReference w:id="463"/>
      </w:r>
      <w:r>
        <w:rPr>
          <w:rFonts w:ascii="IRNazanin" w:hAnsi="IRNazanin" w:eastAsia="IRNazanin"/>
          <w:color w:val="111111"/>
          <w:sz w:val="28"/>
          <w:sz w:val="28"/>
          <w:szCs w:val="28"/>
          <w:rtl w:val="true"/>
          <w:lang w:bidi="fa-IR"/>
        </w:rPr>
        <w:t>اخلاق بخشی از حکمت عملی است که در حوزه فرهنگ اسلامی عبارت از این است که امور مربوط به خود و خانواده و جامعه و سیاست برنامه ریزی شود و چنین اخلاقی را کتاب و سنت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رفتار بزرگان تبلور پیدا می کند</w:t>
      </w:r>
      <w:r>
        <w:rPr>
          <w:rFonts w:eastAsia="IRNazanin" w:cs="IRNazanin"/>
          <w:color w:val="111111"/>
          <w:sz w:val="28"/>
          <w:szCs w:val="28"/>
          <w:rtl w:val="true"/>
          <w:lang w:bidi="fa-IR"/>
        </w:rPr>
        <w:t xml:space="preserve">.» </w:t>
      </w:r>
      <w:r>
        <w:rPr>
          <w:rStyle w:val="FootnoteAnchor"/>
          <w:rtl w:val="true"/>
        </w:rPr>
        <w:footnoteReference w:id="464"/>
      </w:r>
    </w:p>
    <w:p>
      <w:pPr>
        <w:pStyle w:val="BookText"/>
        <w:rPr/>
      </w:pPr>
      <w:r>
        <w:rPr>
          <w:rFonts w:ascii="IRNazanin" w:hAnsi="IRNazanin" w:eastAsia="IRNazanin"/>
          <w:color w:val="111111"/>
          <w:sz w:val="28"/>
          <w:sz w:val="28"/>
          <w:szCs w:val="28"/>
          <w:rtl w:val="true"/>
          <w:lang w:bidi="fa-IR"/>
        </w:rPr>
        <w:t xml:space="preserve">در زندگی امامان شواهد بسیاری داریم که آنان در عین حال که تعالیم انسان دوستانه را یاد می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نیز در مقاطع مختلف؛ در گرمای ظهر و سرمای سخت نیمه شب، دست به عمل زده در هر مقیاس که ممکن بوده است خوراک و وسیله زندگی برای بینوایان حمل می کرده اند</w:t>
      </w:r>
      <w:r>
        <w:rPr>
          <w:rFonts w:eastAsia="IRNazanin" w:cs="IRNazanin"/>
          <w:color w:val="111111"/>
          <w:sz w:val="28"/>
          <w:szCs w:val="28"/>
          <w:rtl w:val="true"/>
          <w:lang w:bidi="fa-IR"/>
        </w:rPr>
        <w:t xml:space="preserve">.» </w:t>
      </w:r>
      <w:r>
        <w:rPr>
          <w:rStyle w:val="FootnoteAnchor"/>
          <w:rtl w:val="true"/>
        </w:rPr>
        <w:footnoteReference w:id="465"/>
      </w:r>
      <w:r>
        <w:rPr>
          <w:rFonts w:ascii="IRNazanin" w:hAnsi="IRNazanin" w:eastAsia="IRNazanin"/>
          <w:color w:val="111111"/>
          <w:sz w:val="28"/>
          <w:sz w:val="28"/>
          <w:szCs w:val="28"/>
          <w:rtl w:val="true"/>
          <w:lang w:bidi="fa-IR"/>
        </w:rPr>
        <w:t>و پیروان خود را عملاً تعلیم می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ولایت و یاران باوفای حسین علیه السلام در قضیه کربلا نیز همان طور که در رعایت آداب و دستورات اخلاقی و انجام امور شایسته مظاهر اخلاق بودند و در تدبیر و سیاست و اجرای احکام عبادی و تربیتی نیز بهترین سرمشق به شمار می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جهانیان آموختند که فرامین قرآنی تنها برای گفتن و نوشتن و شنیدن نیست بلکه برای اجرا و عمل است</w:t>
      </w:r>
      <w:r>
        <w:rPr>
          <w:rFonts w:eastAsia="IRNazanin" w:cs="IRNazanin"/>
          <w:color w:val="111111"/>
          <w:sz w:val="28"/>
          <w:szCs w:val="28"/>
          <w:rtl w:val="true"/>
          <w:lang w:bidi="fa-IR"/>
        </w:rPr>
        <w:t xml:space="preserve">» </w:t>
      </w:r>
      <w:r>
        <w:rPr>
          <w:rStyle w:val="FootnoteAnchor"/>
          <w:rtl w:val="true"/>
        </w:rPr>
        <w:footnoteReference w:id="466"/>
      </w:r>
      <w:r>
        <w:rPr>
          <w:rFonts w:ascii="IRNazanin" w:hAnsi="IRNazanin" w:eastAsia="IRNazanin"/>
          <w:color w:val="111111"/>
          <w:sz w:val="28"/>
          <w:sz w:val="28"/>
          <w:szCs w:val="28"/>
          <w:rtl w:val="true"/>
          <w:lang w:bidi="fa-IR"/>
        </w:rPr>
        <w:t>آنان در صحنه پیکار حضور یافتند و با آفریدن حماسه ای عظیم تعهد خود را به انجام رسانیدند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نهضت عاشورا هنگامی آغاز شد که مردم کوفه از ناروایی ها، نامردمی ها، و خودسری های دستگاه بنی امیه به ستوه آمده بودند و حمایت خود را با هزاران نامه اعلام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 این که بی وفایی و سست عنصری مردم عصر خلافت پدر و امامت برادر خود را تجربه کرده بود،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 برای تعلیم امت جدش رسول الله و اتمام حجت و حاکمیت فرمان الهی امر به معروف و نهی از منکر، دعوت آنان را پذیرفت و مسلم بن عقیل را با نامه ای </w:t>
      </w:r>
      <w:bookmarkStart w:id="391" w:name="pg9467_94802"/>
    </w:p>
    <w:p>
      <w:pPr>
        <w:pStyle w:val="Heading3"/>
        <w:numPr>
          <w:ilvl w:val="2"/>
          <w:numId w:val="1"/>
        </w:numPr>
        <w:rPr/>
      </w:pPr>
      <w:bookmarkStart w:id="392" w:name="__RefHeading___Toc6133188_2870459653"/>
      <w:bookmarkStart w:id="393" w:name="_Toc146"/>
      <w:bookmarkEnd w:id="391"/>
      <w:bookmarkEnd w:id="392"/>
      <w:r>
        <w:rPr>
          <w:rtl w:val="true"/>
        </w:rPr>
        <w:t>دلاوری ها و كظم غيظ مسلم</w:t>
      </w:r>
      <w:bookmarkEnd w:id="39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مسلم در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وی در چنین شرایطی وظیفه داشت که نخست صاحب خانه را از گزند مهاجمان برهاند لذا با شمشیر کشیده تاخت و آنان را از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ریخت و پس از دلاوری های زیاد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تأمین دادن محمد اشعث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مقاومت برداشت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 را به قصر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برای این که احساسات حاضرات را بر ضد مسلم برانگیزد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مگر تو نبودی که در مدینه شراب خوردی؟ جناب مسلم با خونسردی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زیاد، من شراب بخورم؟ سزاوارتر از من به شراب خوری کسی است که از نوشیدن خون مسلمانان و کشتن بی گناهان و دستگیری و شکنجه آزاد مردان به صرف تهمت و گمان باکی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این که در برابر هر تهمتی و بی شرمیی پاسخی مستدل می شنود و شکست می خورد همچون جاهلان سفاهت آغاز می کند</w:t>
      </w:r>
      <w:r>
        <w:rPr>
          <w:rFonts w:eastAsia="IRNazanin" w:cs="IRNazanin"/>
          <w:color w:val="111111"/>
          <w:sz w:val="28"/>
          <w:szCs w:val="28"/>
          <w:rtl w:val="true"/>
          <w:lang w:bidi="fa-IR"/>
        </w:rPr>
        <w:t xml:space="preserve">...» </w:t>
      </w:r>
      <w:r>
        <w:rPr>
          <w:rStyle w:val="FootnoteAnchor"/>
          <w:rtl w:val="true"/>
        </w:rPr>
        <w:footnoteReference w:id="467"/>
      </w:r>
      <w:r>
        <w:rPr>
          <w:rFonts w:ascii="IRNazanin" w:hAnsi="IRNazanin" w:eastAsia="IRNazanin"/>
          <w:color w:val="111111"/>
          <w:sz w:val="28"/>
          <w:sz w:val="28"/>
          <w:szCs w:val="28"/>
          <w:rtl w:val="true"/>
          <w:lang w:bidi="fa-IR"/>
        </w:rPr>
        <w:t>و دستور قتل وی را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در آن لحظه به اجرای سنت وصیت می پردازد و عملاً آن را به پیروان حسین علیه السلام تعلیم می دهد</w:t>
      </w:r>
      <w:r>
        <w:rPr>
          <w:rFonts w:eastAsia="IRNazanin" w:cs="IRNazanin"/>
          <w:color w:val="111111"/>
          <w:sz w:val="28"/>
          <w:szCs w:val="28"/>
          <w:rtl w:val="true"/>
          <w:lang w:bidi="fa-IR"/>
        </w:rPr>
        <w:t>.</w:t>
      </w:r>
    </w:p>
    <w:p>
      <w:pPr>
        <w:pStyle w:val="Heading3"/>
        <w:numPr>
          <w:ilvl w:val="2"/>
          <w:numId w:val="1"/>
        </w:numPr>
        <w:rPr/>
      </w:pPr>
      <w:bookmarkStart w:id="394" w:name="__RefHeading___Toc6133190_2870459653"/>
      <w:bookmarkStart w:id="395" w:name="_Toc147"/>
      <w:bookmarkEnd w:id="394"/>
      <w:r>
        <w:rPr>
          <w:rtl w:val="true"/>
        </w:rPr>
        <w:t>وصیتنامه مسلم</w:t>
      </w:r>
      <w:bookmarkEnd w:id="395"/>
    </w:p>
    <w:p>
      <w:pPr>
        <w:pStyle w:val="BookText"/>
        <w:rPr/>
      </w:pPr>
      <w:r>
        <w:rPr>
          <w:rFonts w:ascii="IRNazanin" w:hAnsi="IRNazanin" w:eastAsia="IRNazanin"/>
          <w:color w:val="111111"/>
          <w:sz w:val="28"/>
          <w:sz w:val="28"/>
          <w:szCs w:val="28"/>
          <w:rtl w:val="true"/>
          <w:lang w:bidi="fa-IR"/>
        </w:rPr>
        <w:t>وصیت در اسلام امری مستحب و مقبول است و برای وصی پاداش اخروی منظور شده و پذیرفتن وصایت نیز ستوده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مقید است که این سنت را به جای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حاضران در مجلس را از تصمیم خود باخبر ساخت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میان آن همه نامردم احدی وصیت او را بر عهده نگرفت، مسلم ناچار به انتخاب پرداخت، عمر سعد را مخاطب ساخت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 تو خویشاوندیم بیا وصیت مرا بشنو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امتناع کرد اما به اشاره پسر زیاد پذیرفت</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نخست دربارۀ وام خود وصیت کرد و گفت هفتصد در هم در کوفه مقروضم، آنچه دارم بفروش و بپرداز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تن مرا در گوشه ای به خاک بسپار، سوم این که به حسین علیه السلام نامه بنویس که به کوفه نیاید</w:t>
      </w:r>
      <w:r>
        <w:rPr>
          <w:rFonts w:eastAsia="IRNazanin" w:cs="IRNazanin"/>
          <w:color w:val="111111"/>
          <w:sz w:val="28"/>
          <w:szCs w:val="28"/>
          <w:rtl w:val="true"/>
          <w:lang w:bidi="fa-IR"/>
        </w:rPr>
        <w:t xml:space="preserve">.» </w:t>
      </w:r>
      <w:r>
        <w:rPr>
          <w:rStyle w:val="FootnoteAnchor"/>
          <w:rtl w:val="true"/>
        </w:rPr>
        <w:footnoteReference w:id="468"/>
      </w:r>
      <w:r>
        <w:rPr>
          <w:rFonts w:ascii="IRNazanin" w:hAnsi="IRNazanin" w:eastAsia="IRNazanin"/>
          <w:color w:val="111111"/>
          <w:sz w:val="28"/>
          <w:sz w:val="28"/>
          <w:szCs w:val="28"/>
          <w:rtl w:val="true"/>
          <w:lang w:bidi="fa-IR"/>
        </w:rPr>
        <w:t xml:space="preserve">وصی امین است و موظف است آنچه به وی سپرده می شود بی کم و کاست بر طبق وصیتنامه عمل کند؛ اما عمر سعد خیانت کرد همه آنچه شنیده بود با ابن زیاد در میان گذاشت و با این کار دنائت، خباثت و سستی ایمان خود را بیشتر از پیش </w:t>
      </w:r>
      <w:bookmarkStart w:id="396" w:name="pg9467_94804"/>
    </w:p>
    <w:p>
      <w:pPr>
        <w:pStyle w:val="BookText"/>
        <w:rPr/>
      </w:pPr>
      <w:bookmarkEnd w:id="396"/>
      <w:r>
        <w:rPr>
          <w:rFonts w:ascii="IRNazanin" w:hAnsi="IRNazanin" w:eastAsia="IRNazanin"/>
          <w:color w:val="111111"/>
          <w:sz w:val="28"/>
          <w:sz w:val="28"/>
          <w:szCs w:val="28"/>
          <w:rtl w:val="true"/>
          <w:lang w:bidi="fa-IR"/>
        </w:rPr>
        <w:t>آشکار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پس از این که تعهدات خود را با اعمال و رفتار و گفتار به پایان برد پذیرای شهادت گردید، و به دستور ابن زیاد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پس از اجرای حکم به قاتل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را برای کشتن می بردید چه می گفت؟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در آن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تکبیر و تسبیح و تهلیل می گفت و استغفار می کرد</w:t>
      </w:r>
      <w:r>
        <w:rPr>
          <w:rFonts w:eastAsia="IRNazanin" w:cs="IRNazanin"/>
          <w:color w:val="111111"/>
          <w:sz w:val="28"/>
          <w:szCs w:val="28"/>
          <w:rtl w:val="true"/>
          <w:lang w:bidi="fa-IR"/>
        </w:rPr>
        <w:t xml:space="preserve">» </w:t>
      </w:r>
      <w:r>
        <w:rPr>
          <w:rStyle w:val="FootnoteAnchor"/>
          <w:rtl w:val="true"/>
        </w:rPr>
        <w:footnoteReference w:id="469"/>
      </w:r>
    </w:p>
    <w:p>
      <w:pPr>
        <w:pStyle w:val="BookText"/>
        <w:rPr/>
      </w:pPr>
      <w:r>
        <w:rPr>
          <w:rFonts w:ascii="IRNazanin" w:hAnsi="IRNazanin" w:eastAsia="IRNazanin"/>
          <w:color w:val="111111"/>
          <w:sz w:val="28"/>
          <w:sz w:val="28"/>
          <w:szCs w:val="28"/>
          <w:rtl w:val="true"/>
          <w:lang w:bidi="fa-IR"/>
        </w:rPr>
        <w:t>ضمن ایفای نقش، صفات برجسته ای از مسلم به ظهور رسید که هر کدام در جای خود برای پیروان حسین علیه السلام درسی آموزنده می باشد از آن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حرمت حکمی از احکام دین، حمیت، دلاوری، فرونشاندن خشم، پایداری، وفای به عهد و ذکر حضرت باری تعالی</w:t>
      </w:r>
      <w:r>
        <w:rPr>
          <w:rFonts w:eastAsia="IRNazanin" w:cs="IRNazanin"/>
          <w:color w:val="111111"/>
          <w:sz w:val="28"/>
          <w:szCs w:val="28"/>
          <w:rtl w:val="true"/>
          <w:lang w:bidi="fa-IR"/>
        </w:rPr>
        <w:t>.</w:t>
      </w:r>
    </w:p>
    <w:p>
      <w:pPr>
        <w:pStyle w:val="Heading3"/>
        <w:numPr>
          <w:ilvl w:val="2"/>
          <w:numId w:val="1"/>
        </w:numPr>
        <w:rPr/>
      </w:pPr>
      <w:bookmarkStart w:id="397" w:name="__RefHeading___Toc6133192_2870459653"/>
      <w:bookmarkStart w:id="398" w:name="_Toc148"/>
      <w:bookmarkEnd w:id="397"/>
      <w:r>
        <w:rPr>
          <w:rtl w:val="true"/>
        </w:rPr>
        <w:t>بازتاب شهادت مسلم</w:t>
      </w:r>
      <w:bookmarkEnd w:id="398"/>
    </w:p>
    <w:p>
      <w:pPr>
        <w:pStyle w:val="BookText"/>
        <w:rPr/>
      </w:pPr>
      <w:r>
        <w:rPr>
          <w:rFonts w:ascii="IRNazanin" w:hAnsi="IRNazanin" w:eastAsia="IRNazanin"/>
          <w:color w:val="111111"/>
          <w:sz w:val="28"/>
          <w:sz w:val="28"/>
          <w:szCs w:val="28"/>
          <w:rtl w:val="true"/>
          <w:lang w:bidi="fa-IR"/>
        </w:rPr>
        <w:t xml:space="preserve">خبر مرگ مسلم پس از اعلام حمایت اهل کوفه برای امام حسین علیه السلام بسیار گران آمد و اشک بر دیدگانش حلقه زد؛ اما بی درنگ هدف خود را دنبال کرد، جمله ای گفت که نشان داد، مقصود بالاتر از این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المُومِنِينَ رِجالُ صَدَقُوا ما عاهدو اللَّهَ عَلَيْهِ فَمِنْهُمْ مَنْ قَضى نَحْبَهُ وَ مِنْهُمْ مَنْ يَنْتَظِرُ وَ ما بَدَّلُوا تَبْدِيلًا</w:t>
      </w:r>
      <w:r>
        <w:rPr>
          <w:rStyle w:val="FootnoteAnchor"/>
          <w:rtl w:val="true"/>
        </w:rPr>
        <w:footnoteReference w:id="47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مؤمنین با پیمان خودشان با خدا وفا کردند و در راه خدا شهید شدند و بعضی دیگر انتظار می کشند که کی نوبت جانبازی آن ها برسد، ولی مسلم وظیفه خودش را انجام داد نوبت ما است</w:t>
      </w:r>
      <w:r>
        <w:rPr>
          <w:rFonts w:eastAsia="IRNazanin" w:cs="IRNazanin"/>
          <w:color w:val="111111"/>
          <w:sz w:val="28"/>
          <w:szCs w:val="28"/>
          <w:rtl w:val="true"/>
          <w:lang w:bidi="fa-IR"/>
        </w:rPr>
        <w:t xml:space="preserve">.» </w:t>
      </w:r>
      <w:r>
        <w:rPr>
          <w:rStyle w:val="FootnoteAnchor"/>
          <w:rtl w:val="true"/>
        </w:rPr>
        <w:footnoteReference w:id="471"/>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علیه السلام در عصری است که انحراف ضعف ایمان، فساد و ناامیدی مردم را فرا گرفته و شمار و فاداران به امام اندک و پارسایان گوشه 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وی به عنوان یک رهبر مسؤول می بیند، اگر خاموش بماند تمام اسلام به صورت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دولتی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می تواند خاموش بنشیند که مسؤولیت جنگیدن با ظلم را دارد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برای این که در اندام مردۀ این نسل خون تازه حیات و جهاد تزریق کند جز مردن انتخاب مرگ سرخ خویش سلاحی و چاره ای ندارد و برای جهاد جز بودن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 می گیرد و به سمت قتلگاه خویش می آید</w:t>
      </w:r>
      <w:r>
        <w:rPr>
          <w:rFonts w:eastAsia="IRNazanin" w:cs="IRNazanin"/>
          <w:color w:val="111111"/>
          <w:sz w:val="28"/>
          <w:szCs w:val="28"/>
          <w:rtl w:val="true"/>
          <w:lang w:bidi="fa-IR"/>
        </w:rPr>
        <w:t xml:space="preserve">.» </w:t>
      </w:r>
      <w:r>
        <w:rPr>
          <w:rStyle w:val="FootnoteAnchor"/>
          <w:rtl w:val="true"/>
        </w:rPr>
        <w:footnoteReference w:id="472"/>
      </w:r>
    </w:p>
    <w:p>
      <w:pPr>
        <w:pStyle w:val="BookText"/>
        <w:rPr/>
      </w:pPr>
      <w:r>
        <w:rPr>
          <w:rFonts w:ascii="IRNazanin" w:hAnsi="IRNazanin" w:eastAsia="IRNazanin"/>
          <w:color w:val="111111"/>
          <w:sz w:val="28"/>
          <w:sz w:val="28"/>
          <w:szCs w:val="28"/>
          <w:rtl w:val="true"/>
          <w:lang w:bidi="fa-IR"/>
        </w:rPr>
        <w:t xml:space="preserve">آری امام در قبال امت و میراث جدش تعهد دارد و نمی تواند کعبه را در تسخیر بنی امیه ببیند و بی عدالتی، پلیدی و قساوت دستگاه جابر را تحمل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چنین شرایطی از انجام اعمال حج خوداری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اعتراض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عدم رضایت خویش را به این وسیله و به این شکل اعلام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حجی که گرداننده اش یزید باشد برای مسلمین فایده ای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امام کعبه را ترک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بگوید من برای رضای خدا رو به جهاد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دنیا معنی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کوچکی نبود، ارزش تبلیغاتی داشت، اسلوب، روش و متد کار در این جا به اوج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سفری را در پیش می گیرد که همه عقلا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ناموفق پیش بینی می کنند</w:t>
      </w:r>
      <w:r>
        <w:rPr>
          <w:rFonts w:eastAsia="IRNazanin" w:cs="IRNazanin"/>
          <w:color w:val="111111"/>
          <w:sz w:val="28"/>
          <w:szCs w:val="28"/>
          <w:rtl w:val="true"/>
          <w:lang w:bidi="fa-IR"/>
        </w:rPr>
        <w:t xml:space="preserve">.» </w:t>
      </w:r>
      <w:r>
        <w:rPr>
          <w:rStyle w:val="FootnoteAnchor"/>
          <w:rtl w:val="true"/>
        </w:rPr>
        <w:footnoteReference w:id="473"/>
      </w:r>
    </w:p>
    <w:p>
      <w:pPr>
        <w:pStyle w:val="BookText"/>
        <w:rPr/>
      </w:pPr>
      <w:r>
        <w:rPr>
          <w:rFonts w:ascii="IRNazanin" w:hAnsi="IRNazanin" w:eastAsia="IRNazanin"/>
          <w:color w:val="111111"/>
          <w:sz w:val="28"/>
          <w:sz w:val="28"/>
          <w:szCs w:val="28"/>
          <w:rtl w:val="true"/>
          <w:lang w:bidi="fa-IR"/>
        </w:rPr>
        <w:t>آنان که تنها به مصالح خویش می اندیشند و هر امری را با میزانهای مادی می سنجند سفر حضرت را بدون نتیجه می پنداشتند و به بهانه خیرخواهی و دلسوزی برای انصراف وی از رفتن به عراق تلاش می کردند و نزدیکان نیز به صورت های مختلف اظهار نگرانی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و وعیدهای حاکم مکه و پیشنهاد امان نامه نیز هیچ گونه تأثیری بر جای نمی گذارد و کار به جایی می رسد که حاکم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خدا می خواهم از تفرقه افکنی بپرهیزی، چه بیم داری کشته شوی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پاسخ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به پیروی از دستورات حق و فرستاده اوست و به نیکی و نیکوکاری مقید است، با خدا و پیغمبر خدا مخالف نیست و بهترین امان هم امان خداست</w:t>
      </w:r>
      <w:r>
        <w:rPr>
          <w:rFonts w:eastAsia="IRNazanin" w:cs="IRNazanin"/>
          <w:color w:val="111111"/>
          <w:sz w:val="28"/>
          <w:szCs w:val="28"/>
          <w:rtl w:val="true"/>
          <w:lang w:bidi="fa-IR"/>
        </w:rPr>
        <w:t xml:space="preserve">.» </w:t>
      </w:r>
      <w:r>
        <w:rPr>
          <w:rStyle w:val="FootnoteAnchor"/>
          <w:rtl w:val="true"/>
        </w:rPr>
        <w:footnoteReference w:id="474"/>
      </w:r>
    </w:p>
    <w:p>
      <w:pPr>
        <w:pStyle w:val="BookText"/>
        <w:rPr/>
      </w:pPr>
      <w:r>
        <w:rPr>
          <w:rFonts w:ascii="IRNazanin" w:hAnsi="IRNazanin" w:eastAsia="IRNazanin"/>
          <w:color w:val="111111"/>
          <w:sz w:val="28"/>
          <w:sz w:val="28"/>
          <w:szCs w:val="28"/>
          <w:rtl w:val="true"/>
          <w:lang w:bidi="fa-IR"/>
        </w:rPr>
        <w:t xml:space="preserve">سرانجام امام حرکتی را آغاز می کند که از انگیزه های درونی بسیار توانایی منشأ گرفته و با معیارهای مادی قابل محاسبه نیست </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عین حال حسین علیه السلام نظر دوستاران و خیرخواهان را تصدیق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اهل بیت را با خودت می بری؟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باید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امام یک عده مبلغ را بعد از شهادتش با دست و نیروی خود دشمن تا قلب حکومت </w:t>
      </w:r>
      <w:bookmarkStart w:id="399" w:name="pg9467_94809"/>
    </w:p>
    <w:p>
      <w:pPr>
        <w:pStyle w:val="BookText"/>
        <w:rPr/>
      </w:pPr>
      <w:bookmarkEnd w:id="399"/>
      <w:r>
        <w:rPr>
          <w:rFonts w:ascii="IRNazanin" w:hAnsi="IRNazanin" w:eastAsia="IRNazanin"/>
          <w:color w:val="111111"/>
          <w:sz w:val="28"/>
          <w:sz w:val="28"/>
          <w:szCs w:val="28"/>
          <w:rtl w:val="true"/>
          <w:lang w:bidi="fa-IR"/>
        </w:rPr>
        <w:t xml:space="preserve">دشمن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این خودش تاکتیکی عجیب و کاری فوق العاده است همه برای این است که صداها بیشتر به جهان آن روز برسد بیشتر ابعاد تاریخ و ابعاد زمان را بشکافد</w:t>
      </w:r>
      <w:r>
        <w:rPr>
          <w:rFonts w:eastAsia="IRNazanin" w:cs="IRNazanin"/>
          <w:color w:val="111111"/>
          <w:sz w:val="28"/>
          <w:szCs w:val="28"/>
          <w:rtl w:val="true"/>
          <w:lang w:bidi="fa-IR"/>
        </w:rPr>
        <w:t xml:space="preserve">» </w:t>
      </w:r>
      <w:r>
        <w:rPr>
          <w:rStyle w:val="FootnoteAnchor"/>
          <w:rtl w:val="true"/>
        </w:rPr>
        <w:footnoteReference w:id="475"/>
      </w:r>
      <w:r>
        <w:rPr>
          <w:rFonts w:ascii="IRNazanin" w:hAnsi="IRNazanin" w:eastAsia="IRNazanin"/>
          <w:color w:val="111111"/>
          <w:sz w:val="28"/>
          <w:sz w:val="28"/>
          <w:szCs w:val="28"/>
          <w:rtl w:val="true"/>
          <w:lang w:bidi="fa-IR"/>
        </w:rPr>
        <w:t>و فساد و پلیدی و انحراف های اخلاقی یزیدیان را بر ملا سازد و چهره کریه آنان را آشکار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حرکت حسین علیه السلام از حجاز و رفتنش به سوی عراق جنبش نیرومندی بود که از انگیزه های درونی بسیار توانایی منبعث می شد</w:t>
      </w:r>
      <w:r>
        <w:rPr>
          <w:rFonts w:eastAsia="IRNazanin" w:cs="IRNazanin"/>
          <w:color w:val="111111"/>
          <w:sz w:val="28"/>
          <w:szCs w:val="28"/>
          <w:rtl w:val="true"/>
          <w:lang w:bidi="fa-IR"/>
        </w:rPr>
        <w:t xml:space="preserve">.» </w:t>
      </w:r>
      <w:r>
        <w:rPr>
          <w:rStyle w:val="FootnoteAnchor"/>
          <w:rtl w:val="true"/>
        </w:rPr>
        <w:footnoteReference w:id="476"/>
      </w:r>
    </w:p>
    <w:p>
      <w:pPr>
        <w:pStyle w:val="Heading3"/>
        <w:numPr>
          <w:ilvl w:val="2"/>
          <w:numId w:val="1"/>
        </w:numPr>
        <w:rPr/>
      </w:pPr>
      <w:bookmarkStart w:id="400" w:name="__RefHeading___Toc6133194_2870459653"/>
      <w:bookmarkStart w:id="401" w:name="_Toc149"/>
      <w:bookmarkEnd w:id="400"/>
      <w:r>
        <w:rPr>
          <w:rtl w:val="true"/>
        </w:rPr>
        <w:t>وصیت نامه اباعبدالله الحسین علیه السلام</w:t>
      </w:r>
      <w:bookmarkEnd w:id="401"/>
    </w:p>
    <w:p>
      <w:pPr>
        <w:pStyle w:val="BookText"/>
        <w:rPr/>
      </w:pPr>
      <w:r>
        <w:rPr>
          <w:rFonts w:ascii="IRNazanin" w:hAnsi="IRNazanin" w:eastAsia="IRNazanin"/>
          <w:color w:val="111111"/>
          <w:sz w:val="28"/>
          <w:sz w:val="28"/>
          <w:szCs w:val="28"/>
          <w:rtl w:val="true"/>
          <w:lang w:bidi="fa-IR"/>
        </w:rPr>
        <w:t>امام حسین علیه السلام در خطبه هایی به پایمال شدن قوانین الهی و پیدایش مفاسد اجتماعی تصریح می کند و اصلاح امت جد بزرگوار و تحقق فریضه الهی امر به معروف و نهی از منکر را در جامعه می خواهد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 در وصیتنامه ای به محمد بن حنفیه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ما خرجت اشرا ولا بطرا ولا مفسدا ولا ظالماً و انما خرجت لطلب الاصلاح فى امه جدی ارید ان آمر بالمعروف و انهى عن 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هر چه خبرهای مأیوس کننده تر از کوفه می رسید خطبه ای داغتر از خطبه قبلی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جمله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نمی بینید قوانین الهی پایمال می شود؟ آیا نمی بینید این همه مفاسد پیدا شده و احدی نهی نمی کند و احدی هم باز نمی گردد؟ در چنین شرایطی یک نفر مؤمن باید از جان خود بگذرد و لقای پروردگار را در نظر بگیرد</w:t>
      </w:r>
      <w:r>
        <w:rPr>
          <w:rFonts w:eastAsia="IRNazanin" w:cs="IRNazanin"/>
          <w:color w:val="111111"/>
          <w:sz w:val="28"/>
          <w:szCs w:val="28"/>
          <w:rtl w:val="true"/>
          <w:lang w:bidi="fa-IR"/>
        </w:rPr>
        <w:t xml:space="preserve">» </w:t>
      </w:r>
      <w:r>
        <w:rPr>
          <w:rStyle w:val="FootnoteAnchor"/>
          <w:rtl w:val="true"/>
        </w:rPr>
        <w:footnoteReference w:id="477"/>
      </w:r>
    </w:p>
    <w:p>
      <w:pPr>
        <w:pStyle w:val="BookText"/>
        <w:rPr/>
      </w:pPr>
      <w:r>
        <w:rPr>
          <w:rFonts w:ascii="IRNazanin" w:hAnsi="IRNazanin" w:eastAsia="IRNazanin"/>
          <w:color w:val="111111"/>
          <w:sz w:val="28"/>
          <w:sz w:val="28"/>
          <w:szCs w:val="28"/>
          <w:rtl w:val="true"/>
          <w:lang w:bidi="fa-IR"/>
        </w:rPr>
        <w:t>امام زندگی با ستمگران را مایه ملامت و مردن را شهادت در راه حق می بیند و سکوت در برابر حاکم جابر را گناهی نابخشودنی می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جلوگیری از نقض و جابجایی احکام الهی و حفظ حرمت خون مسلمانان خود را سزاوارتر از دیگر افراد می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وانا احق من 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از تمام افراد دیگر برای این که دستور جدم را عملی سازم شایسته ترم و</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انسان حسین علیه السلام را با این صفات و خصائص می شناسد می بیند حق است و سزاوار </w:t>
      </w:r>
      <w:bookmarkStart w:id="402" w:name="pg9467_94810"/>
    </w:p>
    <w:p>
      <w:pPr>
        <w:pStyle w:val="BookText"/>
        <w:rPr/>
      </w:pPr>
      <w:bookmarkEnd w:id="402"/>
      <w:r>
        <w:rPr>
          <w:rFonts w:ascii="IRNazanin" w:hAnsi="IRNazanin" w:eastAsia="IRNazanin"/>
          <w:color w:val="111111"/>
          <w:sz w:val="28"/>
          <w:sz w:val="28"/>
          <w:szCs w:val="28"/>
          <w:rtl w:val="true"/>
          <w:lang w:bidi="fa-IR"/>
        </w:rPr>
        <w:t>است که نام او زنده بماند</w:t>
      </w:r>
      <w:r>
        <w:rPr>
          <w:rFonts w:eastAsia="IRNazanin" w:cs="IRNazanin"/>
          <w:color w:val="111111"/>
          <w:sz w:val="28"/>
          <w:szCs w:val="28"/>
          <w:rtl w:val="true"/>
          <w:lang w:bidi="fa-IR"/>
        </w:rPr>
        <w:t xml:space="preserve">. </w:t>
      </w:r>
      <w:r>
        <w:rPr>
          <w:rStyle w:val="FootnoteAnchor"/>
          <w:rtl w:val="true"/>
        </w:rPr>
        <w:footnoteReference w:id="478"/>
      </w:r>
      <w:r>
        <w:rPr>
          <w:rFonts w:ascii="IRNazanin" w:hAnsi="IRNazanin" w:eastAsia="IRNazanin"/>
          <w:color w:val="111111"/>
          <w:sz w:val="28"/>
          <w:sz w:val="28"/>
          <w:szCs w:val="28"/>
          <w:rtl w:val="true"/>
          <w:lang w:bidi="fa-IR"/>
        </w:rPr>
        <w:t>و این که هر انسان آزاده ای حسین علیه السلام را دوست می دارد به خاطر این است که وی خود را در راه حق و عدالت و اجتماع انسانی فدا کرد</w:t>
      </w:r>
      <w:r>
        <w:rPr>
          <w:rFonts w:eastAsia="IRNazanin" w:cs="IRNazanin"/>
          <w:color w:val="111111"/>
          <w:sz w:val="28"/>
          <w:szCs w:val="28"/>
          <w:rtl w:val="true"/>
          <w:lang w:bidi="fa-IR"/>
        </w:rPr>
        <w:t>.</w:t>
      </w:r>
    </w:p>
    <w:p>
      <w:pPr>
        <w:pStyle w:val="Heading3"/>
        <w:numPr>
          <w:ilvl w:val="2"/>
          <w:numId w:val="1"/>
        </w:numPr>
        <w:rPr/>
      </w:pPr>
      <w:bookmarkStart w:id="403" w:name="__RefHeading___Toc6133196_2870459653"/>
      <w:bookmarkStart w:id="404" w:name="_Toc150"/>
      <w:bookmarkEnd w:id="403"/>
      <w:r>
        <w:rPr>
          <w:rtl w:val="true"/>
        </w:rPr>
        <w:t>جلوه هایی از حقیقت اسلام</w:t>
      </w:r>
      <w:bookmarkEnd w:id="404"/>
    </w:p>
    <w:p>
      <w:pPr>
        <w:pStyle w:val="BookText"/>
        <w:rPr/>
      </w:pPr>
      <w:r>
        <w:rPr>
          <w:rFonts w:ascii="IRNazanin" w:hAnsi="IRNazanin" w:eastAsia="IRNazanin"/>
          <w:color w:val="111111"/>
          <w:sz w:val="28"/>
          <w:sz w:val="28"/>
          <w:szCs w:val="28"/>
          <w:rtl w:val="true"/>
          <w:lang w:bidi="fa-IR"/>
        </w:rPr>
        <w:t>رفتار امام در هر زمینه بیانگر ارزش هایی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انسانیت، جوانمردی، شفقت و محبت بود لذا وقتی از دور متوجه حرکت نیروی مهاجم می شود، با این که از موقعیت و فرصت مناسبی برخوردار است به روش پدر بزرگوار خود علی علیه السلام در صفین علیه آنان حرکتی انجام نمی دهد و در مسیر انسان دوستی و جوانمردی و محبت تا آن جا پیش می رود که تشنگی سپاهیان مزاحم را تحمل نمی کند در سیراب کردن افراد و روش سیراب شدن اسبان مراقبت می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کربلا در نهایت شدت ها و فشارها نیز مراقب است که ابتدای به جنگ نکند</w:t>
      </w:r>
      <w:r>
        <w:rPr>
          <w:rFonts w:eastAsia="IRNazanin" w:cs="IRNazanin"/>
          <w:color w:val="111111"/>
          <w:sz w:val="28"/>
          <w:szCs w:val="28"/>
          <w:rtl w:val="true"/>
          <w:lang w:bidi="fa-IR"/>
        </w:rPr>
        <w:t xml:space="preserve">» </w:t>
      </w:r>
      <w:r>
        <w:rPr>
          <w:rStyle w:val="FootnoteAnchor"/>
          <w:rtl w:val="true"/>
        </w:rPr>
        <w:footnoteReference w:id="479"/>
      </w:r>
      <w:r>
        <w:rPr>
          <w:rFonts w:ascii="IRNazanin" w:hAnsi="IRNazanin" w:eastAsia="IRNazanin"/>
          <w:color w:val="111111"/>
          <w:sz w:val="28"/>
          <w:sz w:val="28"/>
          <w:szCs w:val="28"/>
          <w:rtl w:val="true"/>
          <w:lang w:bidi="fa-IR"/>
        </w:rPr>
        <w:t xml:space="preserve">چنان که به هنگام مواجهه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یکی از همراهان که به وی پیشنهاد می کند برای از میان بردن این مانع وقت مناسبی است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وظیفه من در حال حاضر جنگ نیست</w:t>
      </w:r>
      <w:r>
        <w:rPr>
          <w:rFonts w:eastAsia="IRNazanin" w:cs="IRNazanin"/>
          <w:color w:val="111111"/>
          <w:sz w:val="28"/>
          <w:szCs w:val="28"/>
          <w:rtl w:val="true"/>
          <w:lang w:bidi="fa-IR"/>
        </w:rPr>
        <w:t xml:space="preserve">» </w:t>
      </w:r>
      <w:r>
        <w:rPr>
          <w:rStyle w:val="FootnoteAnchor"/>
          <w:rtl w:val="true"/>
        </w:rPr>
        <w:footnoteReference w:id="480"/>
      </w:r>
      <w:r>
        <w:rPr>
          <w:rFonts w:ascii="IRNazanin" w:hAnsi="IRNazanin" w:eastAsia="IRNazanin"/>
          <w:color w:val="111111"/>
          <w:sz w:val="28"/>
          <w:sz w:val="28"/>
          <w:szCs w:val="28"/>
          <w:rtl w:val="true"/>
          <w:lang w:bidi="fa-IR"/>
        </w:rPr>
        <w:t>اندرز و خیرخواهی یاران امام در دل غافل سپاهیان کوفه سودی نمی بخشد و آنان به زشتی کار خود واقف نمی گردند و شب عاشورا فرا می رسد</w:t>
      </w:r>
      <w:r>
        <w:rPr>
          <w:rFonts w:eastAsia="IRNazanin" w:cs="IRNazanin"/>
          <w:color w:val="111111"/>
          <w:sz w:val="28"/>
          <w:szCs w:val="28"/>
          <w:rtl w:val="true"/>
          <w:lang w:bidi="fa-IR"/>
        </w:rPr>
        <w:t>.</w:t>
      </w:r>
    </w:p>
    <w:p>
      <w:pPr>
        <w:pStyle w:val="Heading3"/>
        <w:numPr>
          <w:ilvl w:val="2"/>
          <w:numId w:val="1"/>
        </w:numPr>
        <w:rPr/>
      </w:pPr>
      <w:bookmarkStart w:id="405" w:name="__RefHeading___Toc6133198_2870459653"/>
      <w:bookmarkStart w:id="406" w:name="_Toc151"/>
      <w:bookmarkEnd w:id="405"/>
      <w:r>
        <w:rPr>
          <w:rtl w:val="true"/>
        </w:rPr>
        <w:t>شب عاشورا</w:t>
      </w:r>
      <w:bookmarkEnd w:id="406"/>
    </w:p>
    <w:p>
      <w:pPr>
        <w:pStyle w:val="BookText"/>
        <w:rPr/>
      </w:pPr>
      <w:r>
        <w:rPr>
          <w:rFonts w:ascii="IRNazanin" w:hAnsi="IRNazanin" w:eastAsia="IRNazanin"/>
          <w:color w:val="111111"/>
          <w:sz w:val="28"/>
          <w:sz w:val="28"/>
          <w:szCs w:val="28"/>
          <w:rtl w:val="true"/>
          <w:lang w:bidi="fa-IR"/>
        </w:rPr>
        <w:t>در شب عاشورا بعد از اتمام حجت ها، آنان که در راه حق و اعتلای کلمه توحید و احکام قرآن یک دل و یک جهت شدند ماندند و وفاداری خود را اعلام کردند و چنین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هرگز از تو جدا نخواهیم شد، ما هرگز از راه حق که تو پیشوای آن هستی روی برنخواهیم تافت و تا رمقی در تن داریم از حریم تو دفاع خواهیم کرد</w:t>
      </w:r>
      <w:r>
        <w:rPr>
          <w:rFonts w:eastAsia="IRNazanin" w:cs="IRNazanin"/>
          <w:color w:val="111111"/>
          <w:sz w:val="28"/>
          <w:szCs w:val="28"/>
          <w:rtl w:val="true"/>
          <w:lang w:bidi="fa-IR"/>
        </w:rPr>
        <w:t xml:space="preserve">» </w:t>
      </w:r>
      <w:r>
        <w:rPr>
          <w:rStyle w:val="FootnoteAnchor"/>
          <w:rtl w:val="true"/>
        </w:rPr>
        <w:footnoteReference w:id="481"/>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آنان کسانی بودند که حقانیت راه حسین علیه السلام را از صمیم جان دریافته بودند و برای وصول به محبوب دقیقه شماری می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آنان هم شجاع بودند و هم مؤمن هم نظامی </w:t>
      </w:r>
      <w:bookmarkStart w:id="407" w:name="pg9467_94812"/>
    </w:p>
    <w:p>
      <w:pPr>
        <w:pStyle w:val="BookText"/>
        <w:rPr/>
      </w:pPr>
      <w:bookmarkEnd w:id="407"/>
      <w:r>
        <w:rPr>
          <w:rFonts w:ascii="IRNazanin" w:hAnsi="IRNazanin" w:eastAsia="IRNazanin"/>
          <w:color w:val="111111"/>
          <w:sz w:val="28"/>
          <w:sz w:val="28"/>
          <w:szCs w:val="28"/>
          <w:rtl w:val="true"/>
          <w:lang w:bidi="fa-IR"/>
        </w:rPr>
        <w:t>بودند و هم عابد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دستی به اوراق قرآن داشتند و دستی به دسته شمشیر</w:t>
      </w:r>
      <w:r>
        <w:rPr>
          <w:rFonts w:eastAsia="IRNazanin" w:cs="IRNazanin"/>
          <w:color w:val="111111"/>
          <w:sz w:val="28"/>
          <w:szCs w:val="28"/>
          <w:rtl w:val="true"/>
          <w:lang w:bidi="fa-IR"/>
        </w:rPr>
        <w:t xml:space="preserve">.» </w:t>
      </w:r>
      <w:r>
        <w:rPr>
          <w:rStyle w:val="FootnoteAnchor"/>
          <w:rtl w:val="true"/>
        </w:rPr>
        <w:footnoteReference w:id="482"/>
      </w:r>
    </w:p>
    <w:p>
      <w:pPr>
        <w:pStyle w:val="BookText"/>
        <w:rPr/>
      </w:pPr>
      <w:r>
        <w:rPr>
          <w:rFonts w:ascii="IRNazanin" w:hAnsi="IRNazanin" w:eastAsia="IRNazanin"/>
          <w:color w:val="111111"/>
          <w:sz w:val="28"/>
          <w:sz w:val="28"/>
          <w:szCs w:val="28"/>
          <w:rtl w:val="true"/>
          <w:lang w:bidi="fa-IR"/>
        </w:rPr>
        <w:t xml:space="preserve">حسین علیه السلام وقتی آنان را از نتیجه ظاهری جنگ، یعنی کشته شدن با خبر ساخت همگی غرق در شادی شدند و خدا را سپاس گفتند و پاسخی سزاوار که بیانگر شوق و شور و عشق به شهادت بود، به امام خود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آنجا که جوان سیزده ساله امام حسن مجتبی علیه السلام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برای من از عسل شیرین تر است</w:t>
      </w:r>
      <w:r>
        <w:rPr>
          <w:rFonts w:eastAsia="IRNazanin" w:cs="IRNazanin"/>
          <w:color w:val="111111"/>
          <w:sz w:val="28"/>
          <w:szCs w:val="28"/>
          <w:rtl w:val="true"/>
          <w:lang w:bidi="fa-IR"/>
        </w:rPr>
        <w:t xml:space="preserve">.» </w:t>
      </w:r>
      <w:r>
        <w:rPr>
          <w:rStyle w:val="FootnoteAnchor"/>
          <w:rtl w:val="true"/>
        </w:rPr>
        <w:footnoteReference w:id="483"/>
      </w:r>
    </w:p>
    <w:p>
      <w:pPr>
        <w:pStyle w:val="BookText"/>
        <w:rPr/>
      </w:pPr>
      <w:r>
        <w:rPr>
          <w:rFonts w:ascii="IRNazanin" w:hAnsi="IRNazanin" w:eastAsia="IRNazanin"/>
          <w:color w:val="111111"/>
          <w:sz w:val="28"/>
          <w:sz w:val="28"/>
          <w:szCs w:val="28"/>
          <w:rtl w:val="true"/>
          <w:lang w:bidi="fa-IR"/>
        </w:rPr>
        <w:t>شب عجیبی بود وقتی هدف برای جمعی دردمند معتقد و مخلص روشن است و ثمره تلاش ها و از خود گذشتگی ها امیدوار کننده، صفا و صمیمیت و عشق را به ارمغان می آورد و حال نیازمندی افزایش می یابد و راز و نیاز به درگاه بی نیاز رنگی و حالی و هوایی دیگر به خود می گیرد</w:t>
      </w:r>
      <w:r>
        <w:rPr>
          <w:rFonts w:eastAsia="IRNazanin" w:cs="IRNazanin"/>
          <w:color w:val="111111"/>
          <w:sz w:val="28"/>
          <w:szCs w:val="28"/>
          <w:rtl w:val="true"/>
          <w:lang w:bidi="fa-IR"/>
        </w:rPr>
        <w:t>.</w:t>
      </w:r>
    </w:p>
    <w:p>
      <w:pPr>
        <w:pStyle w:val="Heading3"/>
        <w:numPr>
          <w:ilvl w:val="2"/>
          <w:numId w:val="1"/>
        </w:numPr>
        <w:rPr/>
      </w:pPr>
      <w:bookmarkStart w:id="408" w:name="__RefHeading___Toc6133200_2870459653"/>
      <w:bookmarkStart w:id="409" w:name="_Toc152"/>
      <w:bookmarkEnd w:id="408"/>
      <w:r>
        <w:rPr>
          <w:rtl w:val="true"/>
        </w:rPr>
        <w:t>روز عاشورا</w:t>
      </w:r>
      <w:bookmarkEnd w:id="409"/>
    </w:p>
    <w:p>
      <w:pPr>
        <w:pStyle w:val="BookText"/>
        <w:rPr/>
      </w:pPr>
      <w:r>
        <w:rPr>
          <w:rFonts w:ascii="IRNazanin" w:hAnsi="IRNazanin" w:eastAsia="IRNazanin"/>
          <w:color w:val="111111"/>
          <w:sz w:val="28"/>
          <w:sz w:val="28"/>
          <w:szCs w:val="28"/>
          <w:rtl w:val="true"/>
          <w:lang w:bidi="fa-IR"/>
        </w:rPr>
        <w:t>آنان با چنین روحیه ای شب را به صبح رسانیدند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صبح عاشورا 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خیرخواهی ها و دلسوزی های امام در دل ناپاک کوفیان مؤثر واقع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یزیدیان آماده جنگ گردیدند و سپاه اسلام برای دفاع مجهز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قرآن در چنین موردی در درجه اول صلح است و دعوت به این امر شایسته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اگر یکی از آن دو دسته ستمکاری را پیش گرفت با او بجنگید تا به حکم خدا گردن بنهد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ترتیب امام و یاران او بیش از هر مسلمان دیگر خود را مکلف به پیروی از قرآن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کسانی که در این راه از خیرخواهی کوتاهی نکرد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زهیر بن 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سپاه کوفه را مخاطب ساخت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خیرخواهی حق هر مسلمانی بر مسلمان دیگر است تا کار به شمشیر نکشیده است ما با یکدیگر برادریم و یک دین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دیگر رشته پیوندی میان ما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با خطبه هایی که ایراد فرمود برای رستگای اسیران هوی و هوس و فریب خوردگان تا جایی که می توانست تلاش کرد و برای آنان بجز آزادی، خیر و عزت و سعادت نمی خواست</w:t>
      </w:r>
      <w:r>
        <w:rPr>
          <w:rFonts w:eastAsia="IRNazanin" w:cs="IRNazanin"/>
          <w:color w:val="111111"/>
          <w:sz w:val="28"/>
          <w:szCs w:val="28"/>
          <w:rtl w:val="true"/>
          <w:lang w:bidi="fa-IR"/>
        </w:rPr>
        <w:t xml:space="preserve">. </w:t>
      </w:r>
      <w:bookmarkStart w:id="410" w:name="pg9467_94814"/>
    </w:p>
    <w:p>
      <w:pPr>
        <w:pStyle w:val="BookText"/>
        <w:rPr/>
      </w:pPr>
      <w:bookmarkEnd w:id="410"/>
      <w:r>
        <w:rPr>
          <w:rFonts w:ascii="IRNazanin" w:hAnsi="IRNazanin" w:eastAsia="IRNazanin"/>
          <w:color w:val="111111"/>
          <w:sz w:val="28"/>
          <w:sz w:val="28"/>
          <w:szCs w:val="28"/>
          <w:rtl w:val="true"/>
          <w:lang w:bidi="fa-IR"/>
        </w:rPr>
        <w:t>وی به آن ها گفت که این آخرین فرصتی است که برای انتخاب زندگی آزاد به آن ها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این عزت پشت پا زنند به دنبال آن زندگی پر از خواری و مذلت در انتظار ایشان است</w:t>
      </w:r>
      <w:r>
        <w:rPr>
          <w:rFonts w:eastAsia="IRNazanin" w:cs="IRNazanin"/>
          <w:color w:val="111111"/>
          <w:sz w:val="28"/>
          <w:szCs w:val="28"/>
          <w:rtl w:val="true"/>
          <w:lang w:bidi="fa-IR"/>
        </w:rPr>
        <w:t xml:space="preserve">.» </w:t>
      </w:r>
      <w:r>
        <w:rPr>
          <w:rStyle w:val="FootnoteAnchor"/>
          <w:rtl w:val="true"/>
        </w:rPr>
        <w:footnoteReference w:id="484"/>
      </w:r>
    </w:p>
    <w:p>
      <w:pPr>
        <w:pStyle w:val="BookText"/>
        <w:rPr/>
      </w:pPr>
      <w:r>
        <w:rPr>
          <w:rFonts w:ascii="IRNazanin" w:hAnsi="IRNazanin" w:eastAsia="IRNazanin"/>
          <w:color w:val="111111"/>
          <w:sz w:val="28"/>
          <w:sz w:val="28"/>
          <w:szCs w:val="28"/>
          <w:rtl w:val="true"/>
          <w:lang w:bidi="fa-IR"/>
        </w:rPr>
        <w:t>امام در یکی از خطبه ها مردم را از سویی به تحمل شنیدن سخنان طرف مقابل و تأمل و دقت فرا می خواند و از سوی دیگر آنان را به هنگام قضاوت به پرهیز از شتاب زدگی و نگهداری جانب عدل و انصاف دعوت می کند و به این وسیله بالاترین درجه دلسوزی و انسان دوستی خود را به نمایش می گذارد</w:t>
      </w:r>
      <w:r>
        <w:rPr>
          <w:rFonts w:eastAsia="IRNazanin" w:cs="IRNazanin"/>
          <w:color w:val="111111"/>
          <w:sz w:val="28"/>
          <w:szCs w:val="28"/>
          <w:rtl w:val="true"/>
          <w:lang w:bidi="fa-IR"/>
        </w:rPr>
        <w:t>.</w:t>
      </w:r>
    </w:p>
    <w:p>
      <w:pPr>
        <w:pStyle w:val="Heading3"/>
        <w:numPr>
          <w:ilvl w:val="2"/>
          <w:numId w:val="1"/>
        </w:numPr>
        <w:rPr/>
      </w:pPr>
      <w:bookmarkStart w:id="411" w:name="__RefHeading___Toc6133202_2870459653"/>
      <w:bookmarkStart w:id="412" w:name="_Toc153"/>
      <w:bookmarkEnd w:id="411"/>
      <w:r>
        <w:rPr>
          <w:rtl w:val="true"/>
        </w:rPr>
        <w:t>خطبه های امام حسین علیه السلام</w:t>
      </w:r>
      <w:bookmarkEnd w:id="412"/>
    </w:p>
    <w:p>
      <w:pPr>
        <w:pStyle w:val="BookText"/>
        <w:rPr/>
      </w:pPr>
      <w:r>
        <w:rPr>
          <w:rFonts w:ascii="IRNazanin" w:hAnsi="IRNazanin" w:eastAsia="IRNazanin"/>
          <w:color w:val="111111"/>
          <w:sz w:val="28"/>
          <w:sz w:val="28"/>
          <w:szCs w:val="28"/>
          <w:rtl w:val="true"/>
          <w:lang w:bidi="fa-IR"/>
        </w:rPr>
        <w:t>خطبه در اسلام جایگاه ویژه ای دارد خطبه بهترین راه نشر احکام دیانت و اخلاقیات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در روز عاشورا خطبه های آتشینی ایراد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خطبه ها سندهایی گران بهاست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سندهایی که بیش از آن که نشان دهنده روح آزادگی و شرف و پرهیزکاری باشد، نمایان گر نقطه اوج شفقت و دلسوزی بر مردم گمراه و تلاش انسانی برای نجات چنین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 علیه السلام در یکی از خطبه ها می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شتاب مکنید سخن مرا بشنوید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خیر شما را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سخن مرا شنیدید و انصاف دادید و دیدید من راست می گویم این جنگ از میان برخواهد 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زیان آن دامنگیر شما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دانید من کیستم؟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من پسر دختر پیغمبر شما نیستم؟ مگر پدر من وصی و پسر عموی پیغمبر و نخستین مسلمان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گمان می کنید من دروغ می گویم هنوز از اصحاب محمد صلی الله علیه وآله وسلم چند تن زنده اند می توانید از آن ها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عبدالله انصاری، ابوسعید خدری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به شما خواهند گفت که آنچه می گویم 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خطبه دیگر، امام حسین علیه السلام می گوید </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من خیرخواه شما هستم من برای تفرقه افکنی نیامده ام همه مرا می شناسید، می دانید که دروغگو نیستم</w:t>
      </w:r>
      <w:r>
        <w:rPr>
          <w:rFonts w:eastAsia="IRNazanin" w:cs="IRNazanin"/>
          <w:color w:val="111111"/>
          <w:sz w:val="28"/>
          <w:szCs w:val="28"/>
          <w:rtl w:val="true"/>
          <w:lang w:bidi="fa-IR"/>
        </w:rPr>
        <w:t xml:space="preserve">... </w:t>
      </w:r>
      <w:bookmarkStart w:id="413" w:name="pg9467_94816"/>
    </w:p>
    <w:p>
      <w:pPr>
        <w:pStyle w:val="BookText"/>
        <w:rPr/>
      </w:pPr>
      <w:bookmarkEnd w:id="413"/>
      <w:r>
        <w:rPr>
          <w:rFonts w:ascii="IRNazanin" w:hAnsi="IRNazanin" w:eastAsia="IRNazanin"/>
          <w:color w:val="111111"/>
          <w:sz w:val="28"/>
          <w:sz w:val="28"/>
          <w:szCs w:val="28"/>
          <w:rtl w:val="true"/>
          <w:lang w:bidi="fa-IR"/>
        </w:rPr>
        <w:t>در اینجا بود که فتنه جویان و جنگ طلبان ترسیدند مبادا این سخن سراسر خیرخواهی در دل سنگ مردم کارگر افتد و آنان بدانچه می خواهند دست نخواهند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آنچه باید روی دهد آغاز گردید</w:t>
      </w:r>
      <w:r>
        <w:rPr>
          <w:rFonts w:eastAsia="IRNazanin" w:cs="IRNazanin"/>
          <w:color w:val="111111"/>
          <w:sz w:val="28"/>
          <w:szCs w:val="28"/>
          <w:rtl w:val="true"/>
          <w:lang w:bidi="fa-IR"/>
        </w:rPr>
        <w:t xml:space="preserve">.» </w:t>
      </w:r>
      <w:r>
        <w:rPr>
          <w:rStyle w:val="FootnoteAnchor"/>
          <w:rtl w:val="true"/>
        </w:rPr>
        <w:footnoteReference w:id="485"/>
      </w:r>
    </w:p>
    <w:p>
      <w:pPr>
        <w:pStyle w:val="BookText"/>
        <w:rPr/>
      </w:pPr>
      <w:r>
        <w:rPr>
          <w:rFonts w:ascii="IRNazanin" w:hAnsi="IRNazanin" w:eastAsia="IRNazanin"/>
          <w:color w:val="111111"/>
          <w:sz w:val="28"/>
          <w:sz w:val="28"/>
          <w:szCs w:val="28"/>
          <w:rtl w:val="true"/>
          <w:lang w:bidi="fa-IR"/>
        </w:rPr>
        <w:t>حضرت سیدالشهدا علیه السلام اگر به اصل و نسبت خود و بر شمردن تعدادی از اصحاب جد بزرگوارش می پردازد و به عنوان گواهانی بر صداقت سخنان خود یاد می کند و هدف خود را از سفر باز می گوید به این دلیل است که فریب کاران برای عملی ساختن نیات پلید خود افکار عمومی را منحرف کرده، حقیقت را وارونه جلوه می دادند و ایراد چنین خطبه هایی علاوه بر بیدار کردن وجدان های خفته در القای خصلت ها و ارزش های والای انسانی ضرورت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خصلت های حسینی آنچه در روز عاشورا بیشتر جلوه گر است آرامش و پایداری حسین علیه السلام است، از رفتار امام با مسایل و شرایط میتوان دریافت که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آینده روشن و آثار نورانی نهضت خود را به چشم می بیند</w:t>
      </w:r>
      <w:r>
        <w:rPr>
          <w:rFonts w:eastAsia="IRNazanin" w:cs="IRNazanin"/>
          <w:color w:val="111111"/>
          <w:sz w:val="28"/>
          <w:szCs w:val="28"/>
          <w:rtl w:val="true"/>
          <w:lang w:bidi="fa-IR"/>
        </w:rPr>
        <w:t xml:space="preserve">.» </w:t>
      </w:r>
      <w:r>
        <w:rPr>
          <w:rStyle w:val="FootnoteAnchor"/>
          <w:rtl w:val="true"/>
        </w:rPr>
        <w:footnoteReference w:id="486"/>
      </w:r>
      <w:r>
        <w:rPr>
          <w:rFonts w:ascii="IRNazanin" w:hAnsi="IRNazanin" w:eastAsia="IRNazanin"/>
          <w:color w:val="111111"/>
          <w:sz w:val="28"/>
          <w:sz w:val="28"/>
          <w:szCs w:val="28"/>
          <w:rtl w:val="true"/>
          <w:lang w:bidi="fa-IR"/>
        </w:rPr>
        <w:t>با توجه به آنچه یاد شد، سخنان محبت آمیز حسین علیه السلام نشانگر آن است که وی علاقه ای به جنگ نداشت و تا آن جا که توانست کوشید به فریب خوردگان تفهیم کند که طریق ناصوابی برگزیده اند و پایان مطلوبی در انتظار آنان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امرا برای جلوگیری از شورش سپاهیان و ضعف روحیه آنان فرمان حمله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لحظه همراهان امام علیه السلام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گرفتند و حملات وی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w:t>
      </w:r>
      <w:r>
        <w:rPr>
          <w:rFonts w:eastAsia="IRNazanin" w:cs="IRNazanin"/>
          <w:color w:val="111111"/>
          <w:sz w:val="28"/>
          <w:szCs w:val="28"/>
          <w:rtl w:val="true"/>
          <w:lang w:bidi="fa-IR"/>
        </w:rPr>
        <w:t xml:space="preserve">. </w:t>
      </w:r>
      <w:r>
        <w:rPr>
          <w:rStyle w:val="FootnoteAnchor"/>
          <w:rtl w:val="true"/>
        </w:rPr>
        <w:footnoteReference w:id="487"/>
      </w:r>
    </w:p>
    <w:p>
      <w:pPr>
        <w:pStyle w:val="Heading3"/>
        <w:numPr>
          <w:ilvl w:val="2"/>
          <w:numId w:val="1"/>
        </w:numPr>
        <w:rPr/>
      </w:pPr>
      <w:bookmarkStart w:id="414" w:name="__RefHeading___Toc6133204_2870459653"/>
      <w:bookmarkStart w:id="415" w:name="_Toc154"/>
      <w:bookmarkEnd w:id="414"/>
      <w:r>
        <w:rPr>
          <w:rtl w:val="true"/>
        </w:rPr>
        <w:t>روحیه اصحاب حسین علیه السلام</w:t>
      </w:r>
      <w:bookmarkEnd w:id="415"/>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شهادت برای یاران حسین علیه السلام مفهوم ویژه 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انگیزه آنان رسیدن به آزادی و کمال و حفظ ارزش ها و باورها و نفی زندگی ذلت بار بود لذا آن را بدون چشم داشتی از سر اخلاص و اعتقاد و رغبت برگزیدند و از فرط اشتیاق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خودشان را قبل از حضرت و بنی هاشم به شهادت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هیچ جا در مقام عذر و توجیه برنیامدند</w:t>
      </w:r>
      <w:r>
        <w:rPr>
          <w:rFonts w:eastAsia="IRNazanin" w:cs="IRNazanin"/>
          <w:color w:val="111111"/>
          <w:sz w:val="28"/>
          <w:szCs w:val="28"/>
          <w:rtl w:val="true"/>
          <w:lang w:bidi="fa-IR"/>
        </w:rPr>
        <w:t xml:space="preserve">.» </w:t>
      </w:r>
      <w:r>
        <w:rPr>
          <w:rStyle w:val="FootnoteAnchor"/>
          <w:rtl w:val="true"/>
        </w:rPr>
        <w:footnoteReference w:id="488"/>
      </w:r>
      <w:r>
        <w:rPr>
          <w:rFonts w:ascii="IRNazanin" w:hAnsi="IRNazanin" w:eastAsia="IRNazanin"/>
          <w:color w:val="111111"/>
          <w:sz w:val="28"/>
          <w:sz w:val="28"/>
          <w:szCs w:val="28"/>
          <w:rtl w:val="true"/>
          <w:lang w:bidi="fa-IR"/>
        </w:rPr>
        <w:t>و با بصیرت کامل به حکم وظیفه در تعظیم حق از خود گذشتند و درس فداکاری و ظلم ستیزی به بشر آموختند این ارزش های انسانی از جمله منش هایی است که در کربلا به نمایش گذاشته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w:t>
      </w:r>
    </w:p>
    <w:p>
      <w:pPr>
        <w:pStyle w:val="BookText"/>
        <w:rPr/>
      </w:pPr>
      <w:r>
        <w:rPr>
          <w:rFonts w:ascii="IRNazanin" w:hAnsi="IRNazanin" w:eastAsia="IRNazanin"/>
          <w:color w:val="111111"/>
          <w:sz w:val="28"/>
          <w:sz w:val="28"/>
          <w:szCs w:val="28"/>
          <w:rtl w:val="true"/>
          <w:lang w:bidi="fa-IR"/>
        </w:rPr>
        <w:t>حسین در گیرودار نبرد روحیه ای بسیار قوی 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با این که می توانستند با برداشتن یک قدم یا نگفتن یک سخن برهند؛ اما مرگ را ترجیح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سنجش اخلاق قاید آنان همین بس که امام را در میان خود نگریستند و او را آماده دریافت شهادت در راه خدا و برای دعوت یافتند</w:t>
      </w:r>
      <w:r>
        <w:rPr>
          <w:rFonts w:eastAsia="IRNazanin" w:cs="IRNazanin"/>
          <w:color w:val="111111"/>
          <w:sz w:val="28"/>
          <w:szCs w:val="28"/>
          <w:rtl w:val="true"/>
          <w:lang w:bidi="fa-IR"/>
        </w:rPr>
        <w:t xml:space="preserve">.» </w:t>
      </w:r>
      <w:r>
        <w:rPr>
          <w:rStyle w:val="FootnoteAnchor"/>
          <w:rtl w:val="true"/>
        </w:rPr>
        <w:footnoteReference w:id="489"/>
      </w:r>
    </w:p>
    <w:p>
      <w:pPr>
        <w:pStyle w:val="BookText"/>
        <w:rPr/>
      </w:pPr>
      <w:r>
        <w:rPr>
          <w:rFonts w:ascii="IRNazanin" w:hAnsi="IRNazanin" w:eastAsia="IRNazanin"/>
          <w:color w:val="111111"/>
          <w:sz w:val="28"/>
          <w:sz w:val="28"/>
          <w:szCs w:val="28"/>
          <w:rtl w:val="true"/>
          <w:lang w:bidi="fa-IR"/>
        </w:rPr>
        <w:t xml:space="preserve">از جمله این یاران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عابس بن ابی شبیب شاکری و ابو غمامه صیداوی و جابر بن عروه غفاری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ثمامه شیر مردی است که دخول وقت نماز ظهر را به امام یادآور شد و دعای خیر حضرت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تو را از نمازگزاران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بدرقه راهش شد آنان در بحبوحه جنگ نیز به برگزاری نماز اول وقت مقید بودند و جابر بن عروه غفاری پیرمرد سالخورده ای است که در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محضر مبارک پیغمبر صلی الله علیه وآله وسلم را درک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کمر را با عمامه و ابروهای آویخته خود را با دستمالی بست و به دشمن حمله ور شد و شربت گوارای شهادت نوشید و به نگاه و کلام محبت آمیز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شکرالله سعیک یا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خود سرافراز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دیگری، عمرو بن جناده انصاری فرزند شهید جنادة بن کعب انصاری بود که مادر، وی را با سخنان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پسرم از کنار مادر برخیز به میدان برو و در برابر چشمان پسر پیغمبر بجنگ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جنگ با کفار تشویق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در حالی که دهانش به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پیشوای من حسین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بهترین پیشو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معطر شده بود جنگید تا به درجه رفیع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رشادت های دیگر یاران امام و بنی هاشم فرزندان علی و عقیل و امام حسن و امام حسین و مسلم و عبدالله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دلاوری های عباس بن علی علیه السلام نیز همین گونه بود</w:t>
      </w:r>
      <w:r>
        <w:rPr>
          <w:rFonts w:eastAsia="IRNazanin" w:cs="IRNazanin"/>
          <w:color w:val="111111"/>
          <w:sz w:val="28"/>
          <w:szCs w:val="28"/>
          <w:rtl w:val="true"/>
          <w:lang w:bidi="fa-IR"/>
        </w:rPr>
        <w:t xml:space="preserve">.» </w:t>
      </w:r>
      <w:r>
        <w:rPr>
          <w:rStyle w:val="FootnoteAnchor"/>
          <w:rtl w:val="true"/>
        </w:rPr>
        <w:footnoteReference w:id="490"/>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شیر مردان با بصیرت و اطمینان کامل قدم به صحنه نبرد گذاشتند و چنان شجاعانه جنگیدند و جان خود را در راه حق نثار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ایمان به آنان آفرین گفت</w:t>
      </w:r>
      <w:r>
        <w:rPr>
          <w:rFonts w:eastAsia="IRNazanin" w:cs="IRNazanin"/>
          <w:color w:val="111111"/>
          <w:sz w:val="28"/>
          <w:szCs w:val="28"/>
          <w:rtl w:val="true"/>
          <w:lang w:bidi="fa-IR"/>
        </w:rPr>
        <w:t xml:space="preserve">» </w:t>
      </w:r>
      <w:r>
        <w:rPr>
          <w:rStyle w:val="FootnoteAnchor"/>
          <w:rtl w:val="true"/>
        </w:rPr>
        <w:footnoteReference w:id="491"/>
      </w:r>
      <w:r>
        <w:rPr>
          <w:rFonts w:ascii="IRNazanin" w:hAnsi="IRNazanin" w:eastAsia="IRNazanin"/>
          <w:color w:val="111111"/>
          <w:sz w:val="28"/>
          <w:sz w:val="28"/>
          <w:szCs w:val="28"/>
          <w:rtl w:val="true"/>
          <w:lang w:bidi="fa-IR"/>
        </w:rPr>
        <w:t>در آن روز خونین از سپاه امام بجز حضرت سجاد علیه السلام و طفل شیرخوارش کسی زنده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اصغر علیه السلام را با خود به صحنه نبرد برد و او را نیز فدا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طریق عواطف جهانیان را بیداری بخشید و فهماند که در این قوم نه تنها دیانت نیست از انسانیت هم بویی نبرده اند</w:t>
      </w:r>
      <w:r>
        <w:rPr>
          <w:rFonts w:eastAsia="IRNazanin" w:cs="IRNazanin"/>
          <w:color w:val="111111"/>
          <w:sz w:val="28"/>
          <w:szCs w:val="28"/>
          <w:rtl w:val="true"/>
          <w:lang w:bidi="fa-IR"/>
        </w:rPr>
        <w:t xml:space="preserve">.» </w:t>
      </w:r>
      <w:r>
        <w:rPr>
          <w:rStyle w:val="FootnoteAnchor"/>
          <w:rtl w:val="true"/>
        </w:rPr>
        <w:footnoteReference w:id="492"/>
      </w:r>
      <w:bookmarkStart w:id="416" w:name="pg9467_94820"/>
    </w:p>
    <w:p>
      <w:pPr>
        <w:pStyle w:val="Heading3"/>
        <w:numPr>
          <w:ilvl w:val="2"/>
          <w:numId w:val="1"/>
        </w:numPr>
        <w:rPr/>
      </w:pPr>
      <w:bookmarkStart w:id="417" w:name="__RefHeading___Toc6133206_2870459653"/>
      <w:bookmarkStart w:id="418" w:name="_Toc155"/>
      <w:bookmarkEnd w:id="416"/>
      <w:bookmarkEnd w:id="417"/>
      <w:r>
        <w:rPr>
          <w:rtl w:val="true"/>
        </w:rPr>
        <w:t>ارزش های اخلاقی در حادثه کربلا</w:t>
      </w:r>
      <w:bookmarkEnd w:id="418"/>
    </w:p>
    <w:p>
      <w:pPr>
        <w:pStyle w:val="BookText"/>
        <w:rPr/>
      </w:pPr>
      <w:r>
        <w:rPr>
          <w:rFonts w:ascii="IRNazanin" w:hAnsi="IRNazanin" w:eastAsia="IRNazanin"/>
          <w:color w:val="111111"/>
          <w:sz w:val="28"/>
          <w:sz w:val="28"/>
          <w:szCs w:val="28"/>
          <w:rtl w:val="true"/>
          <w:lang w:bidi="fa-IR"/>
        </w:rPr>
        <w:t>حادثه کربلا یک صحنه نمایش اخلاق اسلامی است که به اختصار به توضیح ارزش هایی نظیر مروت، ایثار و فداکاری که برجستگی بیشتری دارند می پردازیم</w:t>
      </w:r>
      <w:r>
        <w:rPr>
          <w:rFonts w:eastAsia="IRNazanin" w:cs="IRNazanin"/>
          <w:color w:val="111111"/>
          <w:sz w:val="28"/>
          <w:szCs w:val="28"/>
          <w:rtl w:val="true"/>
          <w:lang w:bidi="fa-IR"/>
        </w:rPr>
        <w:t>.</w:t>
      </w:r>
    </w:p>
    <w:p>
      <w:pPr>
        <w:pStyle w:val="Heading3"/>
        <w:numPr>
          <w:ilvl w:val="2"/>
          <w:numId w:val="1"/>
        </w:numPr>
        <w:rPr/>
      </w:pPr>
      <w:bookmarkStart w:id="419" w:name="__RefHeading___Toc6133208_2870459653"/>
      <w:bookmarkStart w:id="420" w:name="_Toc156"/>
      <w:bookmarkEnd w:id="419"/>
      <w:r>
        <w:rPr>
          <w:rtl w:val="true"/>
        </w:rPr>
        <w:t>مروت</w:t>
      </w:r>
      <w:bookmarkEnd w:id="420"/>
    </w:p>
    <w:p>
      <w:pPr>
        <w:pStyle w:val="BookText"/>
        <w:rPr/>
      </w:pPr>
      <w:r>
        <w:rPr>
          <w:rFonts w:ascii="IRNazanin" w:hAnsi="IRNazanin" w:eastAsia="IRNazanin"/>
          <w:color w:val="111111"/>
          <w:sz w:val="28"/>
          <w:sz w:val="28"/>
          <w:szCs w:val="28"/>
          <w:rtl w:val="true"/>
          <w:lang w:bidi="fa-IR"/>
        </w:rPr>
        <w:t>حسین علیه السلام با دشمنان به شیوۀ پدرش علی علیه السلام رفتار می کرد سیراب کردن آنان به هنگام تشنگی و پرهیز از ترور و غافگیری، نمونه های روشنی از مروت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نیز علیه السلام با این که از فسق و فجور و خباثت شمر بن ذی الجوشن، و اهانت وی به حریم ولایت آگاه است پیشنهاد حمله ناگهانی سپاه خود را رد می کند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هرگز شروع به جنگ نمی کنیم ولو به نفع ما باشد</w:t>
      </w:r>
      <w:r>
        <w:rPr>
          <w:rFonts w:eastAsia="IRNazanin" w:cs="IRNazanin"/>
          <w:color w:val="111111"/>
          <w:sz w:val="28"/>
          <w:szCs w:val="28"/>
          <w:rtl w:val="true"/>
          <w:lang w:bidi="fa-IR"/>
        </w:rPr>
        <w:t xml:space="preserve">.» </w:t>
      </w:r>
      <w:r>
        <w:rPr>
          <w:rStyle w:val="FootnoteAnchor"/>
          <w:rtl w:val="true"/>
        </w:rPr>
        <w:footnoteReference w:id="493"/>
      </w:r>
    </w:p>
    <w:p>
      <w:pPr>
        <w:pStyle w:val="Heading3"/>
        <w:numPr>
          <w:ilvl w:val="2"/>
          <w:numId w:val="1"/>
        </w:numPr>
        <w:rPr/>
      </w:pPr>
      <w:bookmarkStart w:id="421" w:name="__RefHeading___Toc6133210_2870459653"/>
      <w:bookmarkStart w:id="422" w:name="_Toc157"/>
      <w:bookmarkEnd w:id="421"/>
      <w:r>
        <w:rPr>
          <w:rtl w:val="true"/>
        </w:rPr>
        <w:t>ایثار</w:t>
      </w:r>
      <w:bookmarkEnd w:id="422"/>
    </w:p>
    <w:p>
      <w:pPr>
        <w:pStyle w:val="BookText"/>
        <w:rPr/>
      </w:pPr>
      <w:r>
        <w:rPr>
          <w:rFonts w:ascii="IRNazanin" w:hAnsi="IRNazanin" w:eastAsia="IRNazanin"/>
          <w:color w:val="111111"/>
          <w:sz w:val="28"/>
          <w:sz w:val="28"/>
          <w:szCs w:val="28"/>
          <w:rtl w:val="true"/>
          <w:lang w:bidi="fa-IR"/>
        </w:rPr>
        <w:t>ایثار عاطفه ای است اخلاقی، انسانی و اسلامی که در حادثه کربلا به اوج خود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خودگذشتگی ابوالفضل العباس علیه السلام در ننوشیدن آب تجسمی از ایثار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پس از دفع مزاحمان به شریعه فرات رسید هنگامی که مشک را از آب پر کرد با این که خود نیز تشنه بود به یاد تشنگی مولایش از نوشیدن آب منصرف شد آن را ریخت و آنچه بر دلش گذشت، بر زبان جاری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چنین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در خیمه تشنه است و تو می خواهی آب گوارا بنوشی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 برادری، رسم امام داشتن، رسم وفاداری چنین نیست؟ ابو الفضل مظهر وفا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دیگر عمر بن قروی انصاری بود که خود را به هنگام نماز در برابر پیکان های کفار سپر اباعبدالله علیه السلام قرار داد و از پا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عین حال تردید داشت که وظیفه اش را انجام داده و به عهدش وفا کرده است</w:t>
      </w:r>
      <w:r>
        <w:rPr>
          <w:rFonts w:eastAsia="IRNazanin" w:cs="IRNazanin"/>
          <w:color w:val="111111"/>
          <w:sz w:val="28"/>
          <w:szCs w:val="28"/>
          <w:rtl w:val="true"/>
          <w:lang w:bidi="fa-IR"/>
        </w:rPr>
        <w:t>.»</w:t>
      </w:r>
    </w:p>
    <w:p>
      <w:pPr>
        <w:pStyle w:val="Heading3"/>
        <w:numPr>
          <w:ilvl w:val="2"/>
          <w:numId w:val="1"/>
        </w:numPr>
        <w:rPr/>
      </w:pPr>
      <w:bookmarkStart w:id="423" w:name="__RefHeading___Toc6133212_2870459653"/>
      <w:bookmarkStart w:id="424" w:name="_Toc158"/>
      <w:bookmarkEnd w:id="423"/>
      <w:r>
        <w:rPr>
          <w:rtl w:val="true"/>
        </w:rPr>
        <w:t>مساوات</w:t>
      </w:r>
      <w:bookmarkEnd w:id="424"/>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اصحاب حسین علیه السلام ترکیبی از آزادگان و بردگان آزاد شده بود و شیوه رفتار امام هم نسبت به نقش آفرینان و ایثارگران یکسان بود رنگ، قومیت، موقعیت و نژاد آنان در نظر و قضاوت </w:t>
      </w:r>
      <w:bookmarkStart w:id="425" w:name="pg9467_94822"/>
    </w:p>
    <w:p>
      <w:pPr>
        <w:pStyle w:val="BookText"/>
        <w:rPr/>
      </w:pPr>
      <w:bookmarkEnd w:id="425"/>
      <w:r>
        <w:rPr>
          <w:rFonts w:ascii="IRNazanin" w:hAnsi="IRNazanin" w:eastAsia="IRNazanin"/>
          <w:color w:val="111111"/>
          <w:sz w:val="28"/>
          <w:sz w:val="28"/>
          <w:szCs w:val="28"/>
          <w:rtl w:val="true"/>
          <w:lang w:bidi="fa-IR"/>
        </w:rPr>
        <w:t>وی تأثیری نداشت و مساوات حاکم بود چنان که دو نفر از عده معدودی که امام خود را به بالین آنان رسانید بردۀ آزاد شده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 ها بود که وقتی به شهادت رسید امام خود را به بالین وی رسانید و حشر او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مقامی برتر از متقین است از خدا درخواست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خدایا در آن جهان او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محشور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مردی رومی است که وقتی از اسب بر زمین افتاد اباعبدالله علیه السلام خون را از جلو چشمانش پاک کرد و صورتش را بر صورت وی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صورت بر صورت نهادن منحصر به همین غلام و فرزندش علی اکبر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فوضع خده على خده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متبسم الى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صحنه خونین کربلا متضمن پیام های اخلاقی، اجتماعی، توحیدی، اعتقادی، عرفانی، اندرزی و پرخاشگری است که با جانبازی های کم سال 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طفل شیر خوار اباعبدالله علیه السلام تا کهن سال ترین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جابرین عروه غفاری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زوجه عبدالله بن عمر کلبی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تجسم پیدا کرد و هر یک از عهده دار نقشی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هیچ کدام از اصحاب حسین علیه السلام در برابر دشمن ضعفی از خود نشان ندادند، فرار نکردند و به سپاه دشمن نپیوستند</w:t>
      </w:r>
      <w:r>
        <w:rPr>
          <w:rFonts w:eastAsia="IRNazanin" w:cs="IRNazanin"/>
          <w:color w:val="111111"/>
          <w:sz w:val="28"/>
          <w:szCs w:val="28"/>
          <w:rtl w:val="true"/>
          <w:lang w:bidi="fa-IR"/>
        </w:rPr>
        <w:t>.</w:t>
      </w:r>
    </w:p>
    <w:p>
      <w:pPr>
        <w:pStyle w:val="Heading3"/>
        <w:numPr>
          <w:ilvl w:val="2"/>
          <w:numId w:val="1"/>
        </w:numPr>
        <w:rPr/>
      </w:pPr>
      <w:bookmarkStart w:id="426" w:name="__RefHeading___Toc6133214_2870459653"/>
      <w:bookmarkStart w:id="427" w:name="_Toc159"/>
      <w:bookmarkEnd w:id="426"/>
      <w:r>
        <w:rPr>
          <w:rtl w:val="true"/>
        </w:rPr>
        <w:t>انتخاب انقلابی حر</w:t>
      </w:r>
      <w:bookmarkEnd w:id="427"/>
    </w:p>
    <w:p>
      <w:pPr>
        <w:pStyle w:val="BookText"/>
        <w:rPr/>
      </w:pPr>
      <w:r>
        <w:rPr>
          <w:rFonts w:ascii="IRNazanin" w:hAnsi="IRNazanin" w:eastAsia="IRNazanin"/>
          <w:color w:val="111111"/>
          <w:sz w:val="28"/>
          <w:sz w:val="28"/>
          <w:szCs w:val="28"/>
          <w:rtl w:val="true"/>
          <w:lang w:bidi="fa-IR"/>
        </w:rPr>
        <w:t xml:space="preserve">برعکس نیروی جاذبه، ایمان و شیوه رفتار امام در امر به معروف عملی سبب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نامزد امارت بود وادار به توبه کرد و در زمرة </w:t>
      </w:r>
      <w:r>
        <w:rPr>
          <w:rFonts w:ascii="Amiri" w:hAnsi="Amiri" w:eastAsia="Amiri" w:cs="Amiri"/>
          <w:color w:val="111111"/>
          <w:sz w:val="28"/>
          <w:sz w:val="28"/>
          <w:szCs w:val="28"/>
          <w:rtl w:val="true"/>
          <w:lang w:bidi="ar-SA"/>
        </w:rPr>
        <w:t>التَّائِبُونَ الْعابِدُونَ الحَامِدُنَ السَايِحُونَ الرَّاكِعُونَ السَّاجِدُونَ الْآمِرُونَ بِالْمَعْرُوفِ وَ النَّاهُونَ عَنِ المُنکَر</w:t>
      </w:r>
      <w:r>
        <w:rPr>
          <w:rStyle w:val="FootnoteAnchor"/>
          <w:rtl w:val="true"/>
        </w:rPr>
        <w:footnoteReference w:id="494"/>
      </w:r>
      <w:r>
        <w:rPr>
          <w:rFonts w:ascii="IRNazanin" w:hAnsi="IRNazanin" w:eastAsia="IRNazanin"/>
          <w:color w:val="111111"/>
          <w:sz w:val="28"/>
          <w:sz w:val="28"/>
          <w:szCs w:val="28"/>
          <w:rtl w:val="true"/>
          <w:lang w:bidi="fa-IR"/>
        </w:rPr>
        <w:t xml:space="preserve">قرار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بروز حال توبه و توجه تام به خدا و اولیای او و قطع علاقه دنیوی عاقبت بخیر شد و سرمشق دیگران گردید وی پس از توبه با اجازه امام در مقابل مردم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همان کسانی هستید که به وسیله نامه به وی وعده یاری دادید، پیمان شکنی آنان را زشت و ننگین شمرد و پس از اتمام حجت ها جنگید تا به شهادت رسید و این چنین مورد تفقد حضرت ابا عبد الله علیه السلام واقع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ونعم الحر حر بنی ریاح؛ این حر ریاحی چه حر خوبی است</w:t>
      </w:r>
      <w:r>
        <w:rPr>
          <w:rFonts w:eastAsia="IRNazanin" w:cs="IRNazanin"/>
          <w:color w:val="111111"/>
          <w:sz w:val="28"/>
          <w:szCs w:val="28"/>
          <w:rtl w:val="true"/>
          <w:lang w:bidi="fa-IR"/>
        </w:rPr>
        <w:t xml:space="preserve">.» </w:t>
      </w:r>
      <w:r>
        <w:rPr>
          <w:rStyle w:val="FootnoteAnchor"/>
          <w:rtl w:val="true"/>
        </w:rPr>
        <w:footnoteReference w:id="495"/>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قدردانی و ارج نهادن به عمل شایسته مؤمنی که برای حاکمیت فرمان اساسی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پای جان می ایستد خودش امر به معروف است و موجب می گردد </w:t>
      </w:r>
    </w:p>
    <w:p>
      <w:pPr>
        <w:pStyle w:val="BookText"/>
        <w:rPr/>
      </w:pPr>
      <w:r>
        <w:rPr>
          <w:rFonts w:ascii="IRNazanin" w:hAnsi="IRNazanin" w:eastAsia="IRNazanin"/>
          <w:color w:val="111111"/>
          <w:sz w:val="28"/>
          <w:sz w:val="28"/>
          <w:szCs w:val="28"/>
          <w:rtl w:val="true"/>
          <w:lang w:bidi="fa-IR"/>
        </w:rPr>
        <w:t>که دیگران نیز به انجام امور شایسته راغب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کسانی که حسین علیه السلام خود را به بالین آنان رسانید ابوالفضل العباس بود؛ وی یادگار شجاعت امیرالمؤمنین علیه السلام است و مورد علاقه شدید ابی عبدالله علیه السلام که عبارت های عباس جانم، بنفسي 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جان من به قربان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نشانگر درجه محبت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علیه السلام در آن هنگام که سرگرم پیکار است؛ برادر به حال انتظار ایستاده است که ناگهان فریاد مردانه اباالفضل را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به بالین او رسانید از دیدن پیکر قطعه قطعه شده عباس و کشتار بی رحمانه یزیدیان به قدری منقلب گردید که چهره حسین علیه السلام شکسته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 الانكسار في وجه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کسانی که حسین خود را به بالینشان رسانید هیچ کدام وضعی دلخراش تر و جان سوزتر از ابالفضل العباس علیه السلام نداشت</w:t>
      </w:r>
      <w:r>
        <w:rPr>
          <w:rFonts w:eastAsia="IRNazanin" w:cs="IRNazanin"/>
          <w:color w:val="111111"/>
          <w:sz w:val="28"/>
          <w:szCs w:val="28"/>
          <w:rtl w:val="true"/>
          <w:lang w:bidi="fa-IR"/>
        </w:rPr>
        <w:t xml:space="preserve">.» </w:t>
      </w:r>
      <w:r>
        <w:rPr>
          <w:rStyle w:val="FootnoteAnchor"/>
          <w:rtl w:val="true"/>
        </w:rPr>
        <w:footnoteReference w:id="496"/>
      </w:r>
    </w:p>
    <w:p>
      <w:pPr>
        <w:pStyle w:val="BookText"/>
        <w:rPr/>
      </w:pPr>
      <w:r>
        <w:rPr>
          <w:rFonts w:ascii="IRNazanin" w:hAnsi="IRNazanin" w:eastAsia="IRNazanin"/>
          <w:color w:val="111111"/>
          <w:sz w:val="28"/>
          <w:sz w:val="28"/>
          <w:szCs w:val="28"/>
          <w:rtl w:val="true"/>
          <w:lang w:bidi="fa-IR"/>
        </w:rPr>
        <w:t>هنگامی که فرزندان و اصحاب امام وظیفه خود را انجام دادند و دعوت حق را پاسخ گفتند و به درجه والای شهادت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در حالی که ارواح پاک آنان را مورد خطاب قرار داد پیروزی معنوی سپاه اسلام را به آنان نوید داد و نفرت و انزجار دائمی جهانیان را یادآور گردید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ارواح پاک برخیزید، ستمگران و ناکسان را بنگرید که چگونه در عین غلبه متلاشی و مغلوب گشته اند و برای همیشه شکست خورده اند و برای ابد منفور گشته اند</w:t>
      </w:r>
      <w:r>
        <w:rPr>
          <w:rFonts w:eastAsia="IRNazanin" w:cs="IRNazanin"/>
          <w:color w:val="111111"/>
          <w:sz w:val="28"/>
          <w:szCs w:val="28"/>
          <w:rtl w:val="true"/>
          <w:lang w:bidi="fa-IR"/>
        </w:rPr>
        <w:t xml:space="preserve">.» </w:t>
      </w:r>
      <w:r>
        <w:rPr>
          <w:rStyle w:val="FootnoteAnchor"/>
          <w:rtl w:val="true"/>
        </w:rPr>
        <w:footnoteReference w:id="497"/>
      </w:r>
    </w:p>
    <w:p>
      <w:pPr>
        <w:pStyle w:val="BookText"/>
        <w:rPr/>
      </w:pPr>
      <w:r>
        <w:rPr>
          <w:rFonts w:ascii="IRNazanin" w:hAnsi="IRNazanin" w:eastAsia="IRNazanin"/>
          <w:color w:val="111111"/>
          <w:sz w:val="28"/>
          <w:sz w:val="28"/>
          <w:szCs w:val="28"/>
          <w:rtl w:val="true"/>
          <w:lang w:bidi="fa-IR"/>
        </w:rPr>
        <w:t>ظاهراً از اصحاب و فرزندان امام بجز حضرت سجاد علیه السلام که در بیماری به سر می برد، کسی باقی نماند لذا خود حسین علیه السلام آماده رفتن به قربانگاه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ابا عبدالله علیه السلام در دقیقه های آخر زندگانی خود آنان را از چنین پایانی بیم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اگر مرا کشتید به جان یکدیگر می افتید و خون یکدیگر را می ریزید اما خدا به این کیفر بر شما بسنده نخواهد کرد، عذابی سخت برای شما آماده خواهد ساخت</w:t>
      </w:r>
      <w:r>
        <w:rPr>
          <w:rFonts w:eastAsia="IRNazanin" w:cs="IRNazanin"/>
          <w:color w:val="111111"/>
          <w:sz w:val="28"/>
          <w:szCs w:val="28"/>
          <w:rtl w:val="true"/>
          <w:lang w:bidi="fa-IR"/>
        </w:rPr>
        <w:t xml:space="preserve">.» </w:t>
      </w:r>
      <w:r>
        <w:rPr>
          <w:rStyle w:val="FootnoteAnchor"/>
          <w:rtl w:val="true"/>
        </w:rPr>
        <w:footnoteReference w:id="498"/>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به خاطر پاسداری از حریم مقدس اسلام و ارزش های گران بهای آن در هیچ شرایطی جزع و بی تابی نکرد و تسلیم قدرت طلبان و زورگویان جایر نشد و کشته شدن و اسارت خاندان را به جان خرید و به عهد خود وفا کرد و شهادت را عاشقانه پذیرا شد و به سوی </w:t>
      </w:r>
      <w:bookmarkStart w:id="428" w:name="pg9467_94826"/>
    </w:p>
    <w:p>
      <w:pPr>
        <w:pStyle w:val="BookText"/>
        <w:rPr/>
      </w:pPr>
      <w:bookmarkEnd w:id="428"/>
      <w:r>
        <w:rPr>
          <w:rFonts w:ascii="IRNazanin" w:hAnsi="IRNazanin" w:eastAsia="IRNazanin"/>
          <w:color w:val="111111"/>
          <w:sz w:val="28"/>
          <w:sz w:val="28"/>
          <w:szCs w:val="28"/>
          <w:rtl w:val="true"/>
          <w:lang w:bidi="fa-IR"/>
        </w:rPr>
        <w:t>محبوب شتافت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 علیه السلام با شهادت خود از یک سو راه مبارزه با بیدادگری فساد و ناجوانمردی را نشان داد و از سوی دیگر با خصلت های عالیه انسانی راه وصول به کمال و تقرب به حق را آموخت و پرچم حقانیت و عظمت تشیّع را به خواهرش زینب کبری علیها السلام سپرد </w:t>
      </w:r>
      <w:r>
        <w:rPr>
          <w:rFonts w:eastAsia="IRNazanin" w:cs="IRNazanin"/>
          <w:color w:val="111111"/>
          <w:sz w:val="28"/>
          <w:szCs w:val="28"/>
          <w:rtl w:val="true"/>
          <w:lang w:bidi="fa-IR"/>
        </w:rPr>
        <w:t>.</w:t>
      </w:r>
    </w:p>
    <w:p>
      <w:pPr>
        <w:pStyle w:val="Heading3"/>
        <w:numPr>
          <w:ilvl w:val="2"/>
          <w:numId w:val="1"/>
        </w:numPr>
        <w:rPr/>
      </w:pPr>
      <w:bookmarkStart w:id="429" w:name="__RefHeading___Toc6133216_2870459653"/>
      <w:bookmarkStart w:id="430" w:name="_Toc160"/>
      <w:bookmarkEnd w:id="429"/>
      <w:r>
        <w:rPr>
          <w:rtl w:val="true"/>
        </w:rPr>
        <w:t>بانوی کربلا زينب كبرى عليها السلام</w:t>
      </w:r>
      <w:bookmarkEnd w:id="430"/>
    </w:p>
    <w:p>
      <w:pPr>
        <w:pStyle w:val="BookText"/>
        <w:rPr/>
      </w:pPr>
      <w:r>
        <w:rPr>
          <w:rFonts w:ascii="IRNazanin" w:hAnsi="IRNazanin" w:eastAsia="IRNazanin"/>
          <w:color w:val="111111"/>
          <w:sz w:val="28"/>
          <w:sz w:val="28"/>
          <w:szCs w:val="28"/>
          <w:rtl w:val="true"/>
          <w:lang w:bidi="fa-IR"/>
        </w:rPr>
        <w:t>زينب عليها السلام کاروان سالار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نمونه اعلا و الگوی تمام عیاری از چگونگی حرکت انسان به سوی کمال است و پس از برادر مسؤولیت ادامه نهضت پرخروش حسین را بر عهده دارد، پرستاری از حجت خدا امام زین العابدین علیه السلام نیز با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اهل بیت را در بدترین و نامناسب ترین شرایط به کوفه می آورند در مدخل كوفه زينب عليها السلام دختر با فضیلت علی و فاطمه می 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حالی که شجاعت و عفت و پاکی زنانگی در هم آمیخته بود ضمن القای خطابه ای برای اهل کوفه تلخ کامی و غم و اندوه دایمی را می طلبد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آنان را متوجه این واقعیت می کند که چگونه تحت تأثیر نفس پرفریب قرار گرفتند و بازیچه امیال جنایت کاری شدند و ننگ کشتن فرزند پیغمبر را بر دوش کشیدند و برای همیشه به عذاب الهی گرفتار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زینب علیها السلام خطابه خود را بدین گونه آغاز می 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اشک های شما نایستد و شیونتان آرام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ننگ کشتن نوادۀ خاتم پیغمبران و سالار فرستادگان را چگونه می توانید بشویید؟</w:t>
      </w:r>
      <w:r>
        <w:rPr>
          <w:rFonts w:eastAsia="IRNazanin" w:cs="IRNazanin"/>
          <w:color w:val="111111"/>
          <w:sz w:val="28"/>
          <w:szCs w:val="28"/>
          <w:rtl w:val="true"/>
          <w:lang w:bidi="fa-IR"/>
        </w:rPr>
        <w:t xml:space="preserve">» </w:t>
      </w:r>
      <w:r>
        <w:rPr>
          <w:rStyle w:val="FootnoteAnchor"/>
          <w:rtl w:val="true"/>
        </w:rPr>
        <w:footnoteReference w:id="499"/>
      </w:r>
    </w:p>
    <w:p>
      <w:pPr>
        <w:pStyle w:val="BookText"/>
        <w:rPr/>
      </w:pPr>
      <w:r>
        <w:rPr>
          <w:rFonts w:ascii="IRNazanin" w:hAnsi="IRNazanin" w:eastAsia="IRNazanin"/>
          <w:color w:val="111111"/>
          <w:sz w:val="28"/>
          <w:sz w:val="28"/>
          <w:szCs w:val="28"/>
          <w:rtl w:val="true"/>
          <w:lang w:bidi="fa-IR"/>
        </w:rPr>
        <w:t xml:space="preserve">آری اسرای دودمان رسول اکرم صلی الله علیه وآله وسلم با تبلیغات سوء عمال یزید به عنوان خارجی به کوفه وارد شدند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 هرگز به صورت یک جمعیت شکست خورده در نیامدند و دنبال همان هدف حسینی بودند</w:t>
      </w:r>
      <w:r>
        <w:rPr>
          <w:rFonts w:eastAsia="IRNazanin" w:cs="IRNazanin"/>
          <w:color w:val="111111"/>
          <w:sz w:val="28"/>
          <w:szCs w:val="28"/>
          <w:rtl w:val="true"/>
          <w:lang w:bidi="fa-IR"/>
        </w:rPr>
        <w:t xml:space="preserve">.» </w:t>
      </w:r>
      <w:r>
        <w:rPr>
          <w:rStyle w:val="FootnoteAnchor"/>
          <w:rtl w:val="true"/>
        </w:rPr>
        <w:footnoteReference w:id="500"/>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زينب عليها السلام بانوی خردمند بنی هاشم با تکیه به نیروی معنوی و عظمت روحی اش ترسی به خود راه نداد و با کمال شجاعت کوفیان عهدشکن و ابن زیاد پلید بی رحم سرکش و یزید مقتدر مستبد تبهکار را رسوا کرد</w:t>
      </w:r>
      <w:r>
        <w:rPr>
          <w:rFonts w:eastAsia="IRNazanin" w:cs="IRNazanin"/>
          <w:color w:val="111111"/>
          <w:sz w:val="28"/>
          <w:szCs w:val="28"/>
          <w:rtl w:val="true"/>
          <w:lang w:bidi="fa-IR"/>
        </w:rPr>
        <w:t xml:space="preserve">. </w:t>
      </w:r>
      <w:bookmarkStart w:id="431" w:name="pg9467_94828"/>
    </w:p>
    <w:p>
      <w:pPr>
        <w:pStyle w:val="Heading3"/>
        <w:numPr>
          <w:ilvl w:val="2"/>
          <w:numId w:val="1"/>
        </w:numPr>
        <w:rPr/>
      </w:pPr>
      <w:bookmarkStart w:id="432" w:name="__RefHeading___Toc6133218_2870459653"/>
      <w:bookmarkStart w:id="433" w:name="_Toc161"/>
      <w:bookmarkEnd w:id="431"/>
      <w:bookmarkEnd w:id="432"/>
      <w:r>
        <w:rPr>
          <w:rtl w:val="true"/>
        </w:rPr>
        <w:t>رسالت امام سجاد علیه السلام</w:t>
      </w:r>
      <w:bookmarkEnd w:id="433"/>
    </w:p>
    <w:p>
      <w:pPr>
        <w:pStyle w:val="BookText"/>
        <w:rPr/>
      </w:pPr>
      <w:r>
        <w:rPr>
          <w:rFonts w:ascii="IRNazanin" w:hAnsi="IRNazanin" w:eastAsia="IRNazanin"/>
          <w:color w:val="111111"/>
          <w:sz w:val="28"/>
          <w:sz w:val="28"/>
          <w:szCs w:val="28"/>
          <w:rtl w:val="true"/>
          <w:lang w:bidi="fa-IR"/>
        </w:rPr>
        <w:t>امام زین العابدین علیه السلام در نابسامان ترین دوره امامت ائمه اطهار علیهم السلام می 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واقعه عاشورا و آغاز خلافتش همراه اسرا به اسیری برده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مدخل کوفه زینب عليها السلام خطبه ای ایراد فرمود که به بیداری و آگاهی اهل کوفه و کارگزاران یزید انجامید و موجب تأثر، سرافکندگی و پشیمانی آنان گردید و زمینه درخشش امام چهارم علیه السلام را در مسجد شام فراهم ساخت وی در حضور یزیدبن معاویه با سخنرانی خود درباره تصحیح فرهنگ سیاسی جامعه و تبیین اسلام و رهبر اسلامی و پیشوای قرآنی موضع خود را تشریح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مدت سی و چهار سال امامت خود مسایل مختلف مربوط به جامعه را در قالب صحیفه سجادیه نشر داد و خاطرات عاشورا را زنده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موضع حق، حراست نمود و در مراقبت بر جریان های داخلی جامعه اسلامی همت گماشت و به پرورش فرزندی که پس از وی به امر خدا امام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داشت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تربیت فرزند دیگر خویش زیدبن علی بن الحسین علیه السلام که به عنوان پرچمدار انقلاب خونین دیگر زیر نظر امام خود باید بپاخیزند تا تبلور عاشورا کاستن نگیرد غافل نبود</w:t>
      </w:r>
      <w:r>
        <w:rPr>
          <w:rFonts w:eastAsia="IRNazanin" w:cs="IRNazanin"/>
          <w:color w:val="111111"/>
          <w:sz w:val="28"/>
          <w:szCs w:val="28"/>
          <w:rtl w:val="true"/>
          <w:lang w:bidi="fa-IR"/>
        </w:rPr>
        <w:t xml:space="preserve">.» </w:t>
      </w:r>
      <w:r>
        <w:rPr>
          <w:rStyle w:val="FootnoteAnchor"/>
          <w:rtl w:val="true"/>
        </w:rPr>
        <w:footnoteReference w:id="501"/>
      </w:r>
    </w:p>
    <w:p>
      <w:pPr>
        <w:pStyle w:val="BookText"/>
        <w:rPr/>
      </w:pPr>
      <w:r>
        <w:rPr>
          <w:rFonts w:ascii="IRNazanin" w:hAnsi="IRNazanin" w:eastAsia="IRNazanin"/>
          <w:color w:val="111111"/>
          <w:sz w:val="28"/>
          <w:sz w:val="28"/>
          <w:szCs w:val="28"/>
          <w:rtl w:val="true"/>
          <w:lang w:bidi="fa-IR"/>
        </w:rPr>
        <w:t xml:space="preserve">حادثه عاشورا و نهضت امام حسین به سان خورشیدی سرچشمه فیض بخشی در عرصه ها و سطوح مختلف برای آزادگان به ویژه شیعیان گردید خون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مطهر حسین علیه السلام و یارانش بر زمین ریخت، اما از آن خون درخت آزادی و آزادگی رویید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نهضت سرچشمه صدها نهضت دیگر شد که در تاریخ اسلام پدید آمد مانند نهضت توابین، مختار ثقفی، زیدبن حسن، شهدای فخ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هم اکنون نیز هر نهضتی که علیه ستم و تباهی و روش های بیداگرانه در دنیای اسلام و شیعه پا می گیرد</w:t>
      </w:r>
      <w:r>
        <w:rPr>
          <w:rFonts w:eastAsia="IRNazanin" w:cs="IRNazanin"/>
          <w:color w:val="111111"/>
          <w:sz w:val="28"/>
          <w:szCs w:val="28"/>
          <w:rtl w:val="true"/>
          <w:lang w:bidi="fa-IR"/>
        </w:rPr>
        <w:t xml:space="preserve">.» </w:t>
      </w:r>
      <w:r>
        <w:rPr>
          <w:rStyle w:val="FootnoteAnchor"/>
          <w:rtl w:val="true"/>
        </w:rPr>
        <w:footnoteReference w:id="502"/>
      </w:r>
    </w:p>
    <w:p>
      <w:pPr>
        <w:pStyle w:val="BookText"/>
        <w:rPr/>
      </w:pPr>
      <w:r>
        <w:rPr>
          <w:rFonts w:ascii="IRNazanin" w:hAnsi="IRNazanin" w:eastAsia="IRNazanin"/>
          <w:color w:val="111111"/>
          <w:sz w:val="28"/>
          <w:sz w:val="28"/>
          <w:szCs w:val="28"/>
          <w:rtl w:val="true"/>
          <w:lang w:bidi="fa-IR"/>
        </w:rPr>
        <w:t xml:space="preserve">و نهضتی که از سال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لطف و عنایات حق و زعامت حضرت آیت العظمی امام خمینی قدس سره پی ریزی شد و در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انقلاب شکوهمند اسلامی پیوند خورد و هم اکنون حلاوت ثمرات آن را به جان می چشیم نیز از برکات نهضت عاشورای حسینی است</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ما است که از سیدالشهدا علیه السلام و اصحاب باوفایش الگوگیریم و در حفظ و حراست ارزش های معنوی و منش های آسمانی و حقایق بسیاری که در عاشورا درخشیدند بکوشیم و این راه را به پایان برسانیم </w:t>
      </w:r>
      <w:r>
        <w:rPr>
          <w:rFonts w:eastAsia="IRNazanin" w:cs="IRNazanin"/>
          <w:color w:val="111111"/>
          <w:sz w:val="28"/>
          <w:szCs w:val="28"/>
          <w:rtl w:val="true"/>
          <w:lang w:bidi="fa-IR"/>
        </w:rPr>
        <w:t xml:space="preserve">. </w:t>
      </w:r>
      <w:bookmarkStart w:id="434" w:name="pg9467_94830"/>
    </w:p>
    <w:p>
      <w:pPr>
        <w:pStyle w:val="Heading3"/>
        <w:numPr>
          <w:ilvl w:val="2"/>
          <w:numId w:val="1"/>
        </w:numPr>
        <w:rPr/>
      </w:pPr>
      <w:bookmarkStart w:id="435" w:name="__RefHeading___Toc6133220_2870459653"/>
      <w:bookmarkStart w:id="436" w:name="_Toc162"/>
      <w:bookmarkEnd w:id="434"/>
      <w:bookmarkEnd w:id="435"/>
      <w:r>
        <w:rPr>
          <w:rtl w:val="true"/>
        </w:rPr>
        <w:t>منابع و مأخذ</w:t>
      </w:r>
      <w:bookmarkEnd w:id="43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بنت الشاطى، عایشه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بانوی کربلا، ترجمه سید رضا 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نشر چاپ جدید، بی تا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حکیمی، محمدرضا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 مهدی تهران، نشر فرهنگ اسلامی، بی تا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حکیمی، محمدرضا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مسلمین تهران، دفتر نشر فرهنگ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حکیمی، محمدرضا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شرف الدین تهران، دفتر نشر فرهنگ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شریعتی،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تهران، انتشارات حسینیه 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eastAsia="IRNazanin" w:cs="IRNazanin"/>
          <w:color w:val="111111"/>
          <w:sz w:val="28"/>
          <w:szCs w:val="28"/>
          <w:lang w:bidi="fa-IR"/>
        </w:rPr>
        <w:t>1350</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شهیدی، سید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پنجاه سال تهران، امیرکبیر، </w:t>
      </w:r>
      <w:r>
        <w:rPr>
          <w:rFonts w:eastAsia="IRNazanin" w:cs="IRNazanin"/>
          <w:color w:val="111111"/>
          <w:sz w:val="28"/>
          <w:szCs w:val="28"/>
          <w:lang w:bidi="fa-IR"/>
        </w:rPr>
        <w:t>1358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طباطبایی، محمد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در اسلام قم، مطبوعاتی دارالتبلیغ، </w:t>
      </w:r>
      <w:r>
        <w:rPr>
          <w:rFonts w:eastAsia="IRNazanin" w:cs="IRNazanin"/>
          <w:color w:val="111111"/>
          <w:sz w:val="28"/>
          <w:szCs w:val="28"/>
          <w:lang w:bidi="fa-IR"/>
        </w:rPr>
        <w:t>1346</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عبدالکریم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روانشناسی از دیدگاه غزالی ترجمه و نگارش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حجتی، تهران، نشر فرهنگ اسلامی، </w:t>
      </w:r>
      <w:r>
        <w:rPr>
          <w:rFonts w:eastAsia="IRNazanin" w:cs="IRNazanin"/>
          <w:color w:val="111111"/>
          <w:sz w:val="28"/>
          <w:szCs w:val="28"/>
          <w:lang w:bidi="fa-IR"/>
        </w:rPr>
        <w:t>1361</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عقاد، عباس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الشهداء الامام الحسين علیه السلام ترجمه کاظم معزی، تهران، انتشارات کتاب فروشی علمیه اسلامیه، بی تا</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محمد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امام حسین، تهران، انتشارات بعثت</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مسعودی، ابوالحسن علی بن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مروج الذهب و معادن الجواهر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ترجمه ابوالقاسم پاینده، تهران، انتشارات بنگاه ترجمه و نشر کتاب</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مطهری، 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حماسه حسینی، تهران، انتشارات صدرا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تا</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مظلومی، رجبعلی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 آزادگان، تهران، واحد تحقیقات اسلامی بنیاد بعثت </w:t>
      </w:r>
      <w:r>
        <w:rPr>
          <w:rFonts w:eastAsia="IRNazanin" w:cs="IRNazanin"/>
          <w:color w:val="111111"/>
          <w:sz w:val="28"/>
          <w:szCs w:val="28"/>
          <w:lang w:bidi="fa-IR"/>
        </w:rPr>
        <w:t>1362</w:t>
      </w:r>
      <w:r>
        <w:rPr>
          <w:rFonts w:eastAsia="IRNazanin" w:cs="IRNazanin"/>
          <w:color w:val="111111"/>
          <w:sz w:val="28"/>
          <w:szCs w:val="28"/>
          <w:rtl w:val="true"/>
          <w:lang w:bidi="fa-IR"/>
        </w:rPr>
        <w:t xml:space="preserve"> . </w:t>
      </w:r>
      <w:bookmarkStart w:id="437" w:name="pg9467_94831"/>
    </w:p>
    <w:p>
      <w:pPr>
        <w:pStyle w:val="Heading2"/>
        <w:numPr>
          <w:ilvl w:val="1"/>
          <w:numId w:val="1"/>
        </w:numPr>
        <w:rPr/>
      </w:pPr>
      <w:bookmarkStart w:id="438" w:name="__RefHeading___Toc6133222_2870459653"/>
      <w:bookmarkStart w:id="439" w:name="_Toc163"/>
      <w:bookmarkEnd w:id="437"/>
      <w:bookmarkEnd w:id="438"/>
      <w:r>
        <w:rPr>
          <w:rtl w:val="true"/>
        </w:rPr>
        <w:t xml:space="preserve">اصول ماندگاری و جاودانگی اندیشه امام حسین علیه السلام در قلوب و تاریخ اندیشه ها </w:t>
      </w:r>
      <w:r>
        <w:rPr>
          <w:rtl w:val="true"/>
        </w:rPr>
        <w:t xml:space="preserve">/ </w:t>
      </w:r>
      <w:r>
        <w:rPr>
          <w:rtl w:val="true"/>
        </w:rPr>
        <w:t>بهرام درخشان</w:t>
      </w:r>
      <w:bookmarkEnd w:id="439"/>
    </w:p>
    <w:p>
      <w:pPr>
        <w:pStyle w:val="Heading3"/>
        <w:numPr>
          <w:ilvl w:val="2"/>
          <w:numId w:val="1"/>
        </w:numPr>
        <w:rPr/>
      </w:pPr>
      <w:bookmarkStart w:id="440" w:name="__RefHeading___Toc6133224_2870459653"/>
      <w:bookmarkStart w:id="441" w:name="_Toc164"/>
      <w:bookmarkEnd w:id="440"/>
      <w:r>
        <w:rPr>
          <w:rtl w:val="true"/>
        </w:rPr>
        <w:t>اشاره</w:t>
      </w:r>
      <w:bookmarkEnd w:id="441"/>
    </w:p>
    <w:p>
      <w:pPr>
        <w:pStyle w:val="BookText"/>
        <w:rPr/>
      </w:pPr>
      <w:r>
        <w:rPr>
          <w:rFonts w:ascii="IRNazanin" w:hAnsi="IRNazanin" w:eastAsia="IRNazanin"/>
          <w:color w:val="111111"/>
          <w:sz w:val="28"/>
          <w:sz w:val="28"/>
          <w:szCs w:val="28"/>
          <w:rtl w:val="true"/>
          <w:lang w:bidi="fa-IR"/>
        </w:rPr>
        <w:t>عضو هیأت علمی دانشگاه آزاد اسلامی</w:t>
      </w:r>
    </w:p>
    <w:p>
      <w:pPr>
        <w:pStyle w:val="BookText"/>
        <w:rPr/>
      </w:pPr>
      <w:r>
        <w:rPr>
          <w:rFonts w:ascii="IRNazanin" w:hAnsi="IRNazanin" w:eastAsia="IRNazanin"/>
          <w:color w:val="111111"/>
          <w:sz w:val="28"/>
          <w:sz w:val="28"/>
          <w:szCs w:val="28"/>
          <w:rtl w:val="true"/>
          <w:lang w:bidi="fa-IR"/>
        </w:rPr>
        <w:t>واحد خلخال</w:t>
      </w:r>
    </w:p>
    <w:p>
      <w:pPr>
        <w:pStyle w:val="Heading3"/>
        <w:numPr>
          <w:ilvl w:val="2"/>
          <w:numId w:val="1"/>
        </w:numPr>
        <w:rPr/>
      </w:pPr>
      <w:bookmarkStart w:id="442" w:name="__RefHeading___Toc6133226_2870459653"/>
      <w:bookmarkStart w:id="443" w:name="_Toc165"/>
      <w:bookmarkEnd w:id="442"/>
      <w:r>
        <w:rPr>
          <w:rtl w:val="true"/>
        </w:rPr>
        <w:t>مقدمه</w:t>
      </w:r>
      <w:bookmarkEnd w:id="443"/>
    </w:p>
    <w:p>
      <w:pPr>
        <w:pStyle w:val="BookText"/>
        <w:rPr/>
      </w:pPr>
      <w:r>
        <w:rPr>
          <w:rFonts w:ascii="IRNazanin" w:hAnsi="IRNazanin" w:eastAsia="IRNazanin"/>
          <w:color w:val="111111"/>
          <w:sz w:val="28"/>
          <w:sz w:val="28"/>
          <w:szCs w:val="28"/>
          <w:rtl w:val="true"/>
          <w:lang w:bidi="fa-IR"/>
        </w:rPr>
        <w:t>مكتب حسينى عنوانی است برای رویکردی تربیتی به بزرگ ترین حماسه انسانی، حماسه ای فراتاریخی و فراجغرافیایی، برای دمیدن روح حقیقت انسانی در همگان، و راه نمودن مردمان به سوی تعالی راهی که حسین علیه السلام در تعریف زندگی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حریت و عزت است؛ و پرچمی که برافراشت فرا راه همه آزادی خواهان و عزت جویان تا قیام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فرامندی این مکتب هر عقل منصف و آزادیخواه را متحیر و متأثر از خود ساخته و فراراه نجات هر نهضت از یوغ بردگی و بندگی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گاندی، رهبر بزرگ هند، به تأسی از این مکتب است که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مبارزه را از شهیدان عاشورا آموختم</w:t>
      </w:r>
      <w:r>
        <w:rPr>
          <w:rFonts w:eastAsia="IRNazanin" w:cs="IRNazanin"/>
          <w:color w:val="111111"/>
          <w:sz w:val="28"/>
          <w:szCs w:val="28"/>
          <w:rtl w:val="true"/>
          <w:lang w:bidi="fa-IR"/>
        </w:rPr>
        <w:t xml:space="preserve">» </w:t>
      </w:r>
      <w:r>
        <w:rPr>
          <w:rStyle w:val="FootnoteAnchor"/>
          <w:rtl w:val="true"/>
        </w:rPr>
        <w:footnoteReference w:id="503"/>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حسین علیه السلام با برافراشتن پرچم حماسه کربلا و عاشورا، مکتبی را بنیان گذاشت که مردمان </w:t>
      </w:r>
    </w:p>
    <w:p>
      <w:pPr>
        <w:pStyle w:val="BookText"/>
        <w:rPr/>
      </w:pPr>
      <w:r>
        <w:rPr>
          <w:rFonts w:ascii="IRNazanin" w:hAnsi="IRNazanin" w:eastAsia="IRNazanin"/>
          <w:color w:val="111111"/>
          <w:sz w:val="28"/>
          <w:sz w:val="28"/>
          <w:szCs w:val="28"/>
          <w:rtl w:val="true"/>
          <w:lang w:bidi="fa-IR"/>
        </w:rPr>
        <w:t xml:space="preserve">در آن نیکوترین و والاترین تربیت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 نبوی و تربیت 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خود هنگام حرکت از مدینه به سوی مکه در آغاز نهضت خویش در وصیت نامه اش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ارید ان آمر بالمعروف وأنهى عن المنكر و اسير بسیره جدی محمد و سیره و سيره أبى علی بن ابی طالب</w:t>
      </w:r>
      <w:r>
        <w:rPr>
          <w:rFonts w:eastAsia="IRNazanin" w:cs="IRNazanin"/>
          <w:color w:val="111111"/>
          <w:sz w:val="28"/>
          <w:szCs w:val="28"/>
          <w:rtl w:val="true"/>
          <w:lang w:bidi="fa-IR"/>
        </w:rPr>
        <w:t xml:space="preserve">» </w:t>
      </w:r>
      <w:r>
        <w:rPr>
          <w:rStyle w:val="FootnoteAnchor"/>
          <w:rtl w:val="true"/>
        </w:rPr>
        <w:footnoteReference w:id="504"/>
      </w:r>
    </w:p>
    <w:p>
      <w:pPr>
        <w:pStyle w:val="BookText"/>
        <w:rPr/>
      </w:pPr>
      <w:r>
        <w:rPr>
          <w:rFonts w:ascii="IRNazanin" w:hAnsi="IRNazanin" w:eastAsia="IRNazanin"/>
          <w:color w:val="111111"/>
          <w:sz w:val="28"/>
          <w:sz w:val="28"/>
          <w:szCs w:val="28"/>
          <w:rtl w:val="true"/>
          <w:lang w:bidi="fa-IR"/>
        </w:rPr>
        <w:t xml:space="preserve">من می خواهم به خوبی ها سفارش و از زشتی ها جلوگیری کنم، و به سیره جدّم محمد صلی الله علیه وآله وسلم و سیره پدرم علی علیه السلام رفتار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مكتب حسينی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احیای اسلام نبوی و اسلام علوی است، مکتبی که اسلام حقیقی در آن جلوه دارد و تربیت شدگانش بینا و دانا، کریم و عزیز، آزاد از دنیا و مطیع خدا، و اهل شجاعت و استقامتند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بزرگ مربی این مکتب، حسن علیه السلام جلوه تام این ویژگی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هنگام که حربن یزید ریاحی راه را برای او و کاروانش بست و آن حضرت را از مرگ بیم داد، حسین علیه السلام خطاب به او سخنی فرمود که بیانگر فرهنگ مکتب حسینی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شذنى من يخاف الموت ما أهون الموت على سبيل نيل العز و احياء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الموت فى سبيل العز الا حياه خالده وليست الحياه مع الذل الا الموت الذى لاحياه معه افبالموت تخوفنی؟ هیات طال سهمک و خاب ظنك لَستُه أخاف الموت</w:t>
      </w:r>
      <w:r>
        <w:rPr>
          <w:rFonts w:eastAsia="IRNazanin" w:cs="IRNazanin"/>
          <w:color w:val="111111"/>
          <w:sz w:val="28"/>
          <w:szCs w:val="28"/>
          <w:rtl w:val="true"/>
          <w:lang w:bidi="fa-IR"/>
        </w:rPr>
        <w:t xml:space="preserve">...» </w:t>
      </w:r>
      <w:r>
        <w:rPr>
          <w:rStyle w:val="FootnoteAnchor"/>
          <w:rtl w:val="true"/>
        </w:rPr>
        <w:footnoteReference w:id="505"/>
      </w:r>
    </w:p>
    <w:p>
      <w:pPr>
        <w:pStyle w:val="BookText"/>
        <w:rPr/>
      </w:pPr>
      <w:r>
        <w:rPr>
          <w:rFonts w:ascii="IRNazanin" w:hAnsi="IRNazanin" w:eastAsia="IRNazanin"/>
          <w:color w:val="111111"/>
          <w:sz w:val="28"/>
          <w:sz w:val="28"/>
          <w:szCs w:val="28"/>
          <w:rtl w:val="true"/>
          <w:lang w:bidi="fa-IR"/>
        </w:rPr>
        <w:t>شأن من کسی نیست که از مرگ بهراسد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مرگ در راه رسیدن به عزت و احیای حق سبک و راحت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در راه ،عزت جز زندگی جاوید نیست و زندگی با لذت جز مرگی فاقد حیات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 از مرگ می ترسانی؟ تیرت به خطا رفته است و گمانت تباه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کسی نیستم که از مرگ بهراسم </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 علیه السلام با بنیان گذاشتن چنین مکتبی اسلام را زنده کرد، این مکتب برخاسته از مکتب تربیتی پیامبر اکرم صلی الله علیه وآله وسلم و امیر مؤمنان علیه السلام بود، مکتبی که به انحراف و اضمحلال رفته بود و حسین علیه السلام روی آن را به تمامه برپا کرد و پرچمی برافراشت که همیشه تاریخ در اهتزاز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سخن مشهور پیامبر اکرم صلی الله علیه وآله وسلم بیانگر همین حقیقت بود که فرموده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منى و انا من حسين</w:t>
      </w:r>
      <w:r>
        <w:rPr>
          <w:rFonts w:eastAsia="IRNazanin" w:cs="IRNazanin"/>
          <w:color w:val="111111"/>
          <w:sz w:val="28"/>
          <w:szCs w:val="28"/>
          <w:rtl w:val="true"/>
          <w:lang w:bidi="fa-IR"/>
        </w:rPr>
        <w:t xml:space="preserve">» </w:t>
      </w:r>
      <w:r>
        <w:rPr>
          <w:rStyle w:val="FootnoteAnchor"/>
          <w:rtl w:val="true"/>
        </w:rPr>
        <w:footnoteReference w:id="506"/>
      </w:r>
    </w:p>
    <w:p>
      <w:pPr>
        <w:pStyle w:val="BookText"/>
        <w:rPr/>
      </w:pPr>
      <w:r>
        <w:rPr>
          <w:rFonts w:ascii="IRNazanin" w:hAnsi="IRNazanin" w:eastAsia="IRNazanin"/>
          <w:color w:val="111111"/>
          <w:sz w:val="28"/>
          <w:sz w:val="28"/>
          <w:szCs w:val="28"/>
          <w:rtl w:val="true"/>
          <w:lang w:bidi="fa-IR"/>
        </w:rPr>
        <w:t xml:space="preserve">حسین از من است و من از حسینم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بدان معنی است که او و حسین علیه السلام از نظر وجوب محبت و حرمت شخص واحدند، زیرا محبت حسین، محبت رسول خدا و محبت رسول خدا، محبت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یگانگی و این سخن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حسینم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مؤید بقای دین و آیین رسول الله به وسیله حسین علیه السلام و احیاء و ماندگاری آن مکتب بوسیله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کربلا و عاشورا بر پا نمی شد و مکتب حسینی شکل نمی گرفت، چنان اسلام وارونه می گردید که هیچ از آن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خمینی رحمه الله علیه در این باره فرموده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صدر اسلام پس از رحلت پیغمبر ختمی مرتبت پایه گذار عدالت و آزادی، می رفت که با کجروی های بنی امیه، اسلام در حلقوم ستمکاران فرود رود و در زیر پای تبهکاران نابود شود که سیدالشهدا علیه السلام نهضت عظیم عاشورا را برپا نمود و با فداکاری و خون خود و عزیزان ،خود اسلام و عدالت را نجات داد دستگاه بنی امیه را محکوم و پایه های آن را فرو ریخت </w:t>
      </w:r>
      <w:r>
        <w:rPr>
          <w:rFonts w:eastAsia="IRNazanin" w:cs="IRNazanin"/>
          <w:color w:val="111111"/>
          <w:sz w:val="28"/>
          <w:szCs w:val="28"/>
          <w:rtl w:val="true"/>
          <w:lang w:bidi="fa-IR"/>
        </w:rPr>
        <w:t xml:space="preserve">». </w:t>
      </w:r>
      <w:r>
        <w:rPr>
          <w:rStyle w:val="FootnoteAnchor"/>
          <w:rtl w:val="true"/>
        </w:rPr>
        <w:footnoteReference w:id="507"/>
      </w:r>
    </w:p>
    <w:p>
      <w:pPr>
        <w:pStyle w:val="BookText"/>
        <w:rPr/>
      </w:pPr>
      <w:r>
        <w:rPr>
          <w:rFonts w:ascii="IRNazanin" w:hAnsi="IRNazanin" w:eastAsia="IRNazanin"/>
          <w:color w:val="111111"/>
          <w:sz w:val="28"/>
          <w:sz w:val="28"/>
          <w:szCs w:val="28"/>
          <w:rtl w:val="true"/>
          <w:lang w:bidi="fa-IR"/>
        </w:rPr>
        <w:t>پس از پیامبر اکرم صلى الله عليه وسلمه در پی تحولاتی سیاسی، اجتماعی، اقتصادی و فرهنگی دگرگونی های اساسی شکل گرفت و این دگرگونی ها در حکومت معاویه به نقطه اوج خود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اجباری، برهم خوردن مساوات اجتماعی و شکل گیری نظام طبقاتی، منسوخ شدن عدالت، حاکم شدن جاهلیت در لباس اسلام، تبدیل بیت المال مسلمانان به خزانه شخصی زمامداران، شکنجه و آزار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گونه بود که حسین علیه السلام به پا خاست و با خون خود این ننگ ها را از دامن اسلام و مسلمانی 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مکتب حسینی را بنیان گذاشت؛ تا این مکتب و آفریننده آن هماره در تاریخ و تاریخ اندیشه ها و قلوب ماندگار و جاوید بماند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مقاله اهتمام بر این است که با توجه به عظمت شخصیت امام حسین علیه السلام و اندیشه فرامند او در گستره زمان و تاریخ، مهم ترین اصول و عواملی که با وجود شخصیت های زیاد علمی، سیاسی، مذهبی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تاریخ حیات بشری، موجب ماندگاری این شخصیت </w:t>
      </w:r>
      <w:bookmarkStart w:id="444" w:name="pg9467_94837"/>
    </w:p>
    <w:p>
      <w:pPr>
        <w:pStyle w:val="BookText"/>
        <w:rPr/>
      </w:pPr>
      <w:bookmarkEnd w:id="444"/>
      <w:r>
        <w:rPr>
          <w:rFonts w:ascii="IRNazanin" w:hAnsi="IRNazanin" w:eastAsia="IRNazanin"/>
          <w:color w:val="111111"/>
          <w:sz w:val="28"/>
          <w:sz w:val="28"/>
          <w:szCs w:val="28"/>
          <w:rtl w:val="true"/>
          <w:lang w:bidi="fa-IR"/>
        </w:rPr>
        <w:t>برجسته در تاریخ اندیشه ها و قلوب انسان های آزادی خواه و حریت طلب و عدالت جو شده است، مورد بررس و مطالعه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مطالعه موضوع از روش کتابخانه ای و تحلیل محتوی استفادهمی گردد</w:t>
      </w:r>
      <w:r>
        <w:rPr>
          <w:rFonts w:eastAsia="IRNazanin" w:cs="IRNazanin"/>
          <w:color w:val="111111"/>
          <w:sz w:val="28"/>
          <w:szCs w:val="28"/>
          <w:rtl w:val="true"/>
          <w:lang w:bidi="fa-IR"/>
        </w:rPr>
        <w:t>.</w:t>
      </w:r>
    </w:p>
    <w:p>
      <w:pPr>
        <w:pStyle w:val="Heading3"/>
        <w:numPr>
          <w:ilvl w:val="2"/>
          <w:numId w:val="1"/>
        </w:numPr>
        <w:rPr/>
      </w:pPr>
      <w:bookmarkStart w:id="445" w:name="__RefHeading___Toc6133228_2870459653"/>
      <w:bookmarkStart w:id="446" w:name="_Toc166"/>
      <w:bookmarkEnd w:id="445"/>
      <w:r>
        <w:rPr>
          <w:rtl w:val="true"/>
        </w:rPr>
        <w:t>تعریف واژگان</w:t>
      </w:r>
      <w:bookmarkEnd w:id="446"/>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ها، بیخ ها، پایه ها، بنیادها و قواعد و قوانین آمده است</w:t>
      </w:r>
      <w:r>
        <w:rPr>
          <w:rFonts w:eastAsia="IRNazanin" w:cs="IRNazanin"/>
          <w:color w:val="111111"/>
          <w:sz w:val="28"/>
          <w:szCs w:val="28"/>
          <w:rtl w:val="true"/>
          <w:lang w:bidi="fa-IR"/>
        </w:rPr>
        <w:t xml:space="preserve">. </w:t>
      </w:r>
      <w:r>
        <w:rPr>
          <w:rStyle w:val="FootnoteAnchor"/>
          <w:rtl w:val="true"/>
        </w:rPr>
        <w:footnoteReference w:id="508"/>
      </w:r>
    </w:p>
    <w:p>
      <w:pPr>
        <w:pStyle w:val="BookText"/>
        <w:rPr/>
      </w:pPr>
      <w:r>
        <w:rPr>
          <w:rFonts w:ascii="IRNazanin" w:hAnsi="IRNazanin" w:eastAsia="IRNazanin"/>
          <w:color w:val="111111"/>
          <w:sz w:val="28"/>
          <w:sz w:val="28"/>
          <w:szCs w:val="28"/>
          <w:rtl w:val="true"/>
          <w:lang w:bidi="fa-IR"/>
        </w:rPr>
        <w:t>در اصطلاح به پایه ها و ریشه های یک چیز گفته می 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قوام و حفظ موجودیت و تداوم بقای آن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ارکانی که عامل پیوستگی و پایداری امری باشد، به آن اصول گفته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هر امری که بواسطه کیفیت وجود و عمل و میزان اثرگذاری و اثر بخشی آن همواره در یادها و خاطره ها و اندیشه ها زنده و تداوم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در لغت به معنای فکر، گمان و ترس و بیم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مجموعه تراوش فکری و ذهنی انسان که بر اثر تفکر و تعقل درباره خود و جهان و محیط پیرامون و خدا حاصل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 سوم شیعیان دارای کمالات عالیه انسانی و الهی و صاحب نهضتی که بعلت متمایز بودن علت و انگیزه و شیوه و هدف نهضتش از سایر نهضت ها و جنبش های آزدای خواهانه، همواره مورد توجه اندیشمندان و نهضت های آزادیبخش بوده است</w:t>
      </w:r>
      <w:r>
        <w:rPr>
          <w:rFonts w:eastAsia="IRNazanin" w:cs="IRNazanin"/>
          <w:color w:val="111111"/>
          <w:sz w:val="28"/>
          <w:szCs w:val="28"/>
          <w:rtl w:val="true"/>
          <w:lang w:bidi="fa-IR"/>
        </w:rPr>
        <w:t>.</w:t>
      </w:r>
    </w:p>
    <w:p>
      <w:pPr>
        <w:pStyle w:val="Heading3"/>
        <w:numPr>
          <w:ilvl w:val="2"/>
          <w:numId w:val="1"/>
        </w:numPr>
        <w:rPr/>
      </w:pPr>
      <w:bookmarkStart w:id="447" w:name="__RefHeading___Toc6133230_2870459653"/>
      <w:bookmarkStart w:id="448" w:name="_Toc167"/>
      <w:bookmarkEnd w:id="447"/>
      <w:r>
        <w:rPr>
          <w:rtl w:val="true"/>
        </w:rPr>
        <w:t>اهداف</w:t>
      </w:r>
      <w:bookmarkEnd w:id="448"/>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اهداف مقاله بررسی و شناخت علل و عوامل جاودانگی اندیشه امام حسین علیه السلام در افکار و اندیشه ها و دیگر صفاتی که موجب پیوند و قرابت مسلمانان و انسان های عدالت خواه و آزادی خواه با آن شخصیت آسمانی بوده است، می باشد</w:t>
      </w:r>
      <w:r>
        <w:rPr>
          <w:rFonts w:eastAsia="IRNazanin" w:cs="IRNazanin"/>
          <w:color w:val="111111"/>
          <w:sz w:val="28"/>
          <w:szCs w:val="28"/>
          <w:rtl w:val="true"/>
          <w:lang w:bidi="fa-IR"/>
        </w:rPr>
        <w:t xml:space="preserve">. </w:t>
      </w:r>
      <w:bookmarkStart w:id="449" w:name="pg9467_94839"/>
    </w:p>
    <w:p>
      <w:pPr>
        <w:pStyle w:val="Heading3"/>
        <w:numPr>
          <w:ilvl w:val="2"/>
          <w:numId w:val="1"/>
        </w:numPr>
        <w:rPr/>
      </w:pPr>
      <w:bookmarkStart w:id="450" w:name="__RefHeading___Toc6133232_2870459653"/>
      <w:bookmarkStart w:id="451" w:name="_Toc168"/>
      <w:bookmarkEnd w:id="449"/>
      <w:bookmarkEnd w:id="450"/>
      <w:r>
        <w:rPr>
          <w:rtl w:val="true"/>
        </w:rPr>
        <w:t>سؤال اساسی</w:t>
      </w:r>
      <w:bookmarkEnd w:id="451"/>
    </w:p>
    <w:p>
      <w:pPr>
        <w:pStyle w:val="BookText"/>
        <w:rPr/>
      </w:pPr>
      <w:r>
        <w:rPr>
          <w:rFonts w:ascii="IRNazanin" w:hAnsi="IRNazanin" w:eastAsia="IRNazanin"/>
          <w:color w:val="111111"/>
          <w:sz w:val="28"/>
          <w:sz w:val="28"/>
          <w:szCs w:val="28"/>
          <w:rtl w:val="true"/>
          <w:lang w:bidi="fa-IR"/>
        </w:rPr>
        <w:t>چه عواملی باعث ماندگاری اندیشه امام حسین علیه السلام در طول تاریخ در میان افکار و اندیشه های انسان های آزاداندیش بوده است؟</w:t>
      </w:r>
    </w:p>
    <w:p>
      <w:pPr>
        <w:pStyle w:val="Heading3"/>
        <w:numPr>
          <w:ilvl w:val="2"/>
          <w:numId w:val="1"/>
        </w:numPr>
        <w:rPr/>
      </w:pPr>
      <w:bookmarkStart w:id="452" w:name="__RefHeading___Toc6133234_2870459653"/>
      <w:bookmarkStart w:id="453" w:name="_Toc169"/>
      <w:bookmarkEnd w:id="452"/>
      <w:r>
        <w:rPr>
          <w:rtl w:val="true"/>
        </w:rPr>
        <w:t>روش مورد مطالعه</w:t>
      </w:r>
      <w:bookmarkEnd w:id="453"/>
    </w:p>
    <w:p>
      <w:pPr>
        <w:pStyle w:val="BookText"/>
        <w:rPr/>
      </w:pPr>
      <w:r>
        <w:rPr>
          <w:rFonts w:ascii="IRNazanin" w:hAnsi="IRNazanin" w:eastAsia="IRNazanin"/>
          <w:color w:val="111111"/>
          <w:sz w:val="28"/>
          <w:sz w:val="28"/>
          <w:szCs w:val="28"/>
          <w:rtl w:val="true"/>
          <w:lang w:bidi="fa-IR"/>
        </w:rPr>
        <w:t xml:space="preserve">در تدوین و نگارش مقاله، از میان روش های تحقیق، از روش کتابخانه ای و تحلیل محتوی استفاده می گردد؛ که در این روش ضمن مراجعه به منابع معتبر تاریخی و علمی، موضوع مورد تحلیل و تدقیق قرار می 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مطالعه جاودانگی اندیشه امام حسین علیه السلام به عنوان متغیر وابسته و اصول و عواملی که موجب ماندگاری این اندیشه تابناک گشته است به عنوان متغیرهای مستقل در نظر گرفته شده است</w:t>
      </w:r>
      <w:r>
        <w:rPr>
          <w:rFonts w:eastAsia="IRNazanin" w:cs="IRNazanin"/>
          <w:color w:val="111111"/>
          <w:sz w:val="28"/>
          <w:szCs w:val="28"/>
          <w:rtl w:val="true"/>
          <w:lang w:bidi="fa-IR"/>
        </w:rPr>
        <w:t>.</w:t>
      </w:r>
    </w:p>
    <w:p>
      <w:pPr>
        <w:pStyle w:val="Heading3"/>
        <w:numPr>
          <w:ilvl w:val="2"/>
          <w:numId w:val="1"/>
        </w:numPr>
        <w:rPr/>
      </w:pPr>
      <w:bookmarkStart w:id="454" w:name="__RefHeading___Toc6133236_2870459653"/>
      <w:bookmarkStart w:id="455" w:name="_Toc170"/>
      <w:bookmarkEnd w:id="454"/>
      <w:r>
        <w:rPr>
          <w:rtl w:val="true"/>
        </w:rPr>
        <w:t>علل و عوامل ماندگاری و جاودانگی اندیشه امام حسین علیه السلام</w:t>
      </w:r>
      <w:bookmarkEnd w:id="455"/>
    </w:p>
    <w:p>
      <w:pPr>
        <w:pStyle w:val="Heading4"/>
        <w:numPr>
          <w:ilvl w:val="3"/>
          <w:numId w:val="1"/>
        </w:numPr>
        <w:rPr/>
      </w:pPr>
      <w:bookmarkStart w:id="456" w:name="__RefHeading___Toc6133238_2870459653"/>
      <w:bookmarkStart w:id="457" w:name="_Toc171"/>
      <w:bookmarkEnd w:id="456"/>
      <w:r>
        <w:rPr>
          <w:rtl w:val="true"/>
        </w:rPr>
        <w:t>اشاره</w:t>
      </w:r>
      <w:bookmarkEnd w:id="457"/>
    </w:p>
    <w:p>
      <w:pPr>
        <w:pStyle w:val="BookText"/>
        <w:rPr/>
      </w:pPr>
      <w:r>
        <w:rPr>
          <w:rFonts w:ascii="IRNazanin" w:hAnsi="IRNazanin" w:eastAsia="IRNazanin"/>
          <w:color w:val="111111"/>
          <w:sz w:val="28"/>
          <w:sz w:val="28"/>
          <w:szCs w:val="28"/>
          <w:rtl w:val="true"/>
          <w:lang w:bidi="fa-IR"/>
        </w:rPr>
        <w:t>در این بخش به مهم ترین اصول و عواملی که در ماندگاری اندیشه حضرت امام حسین علیه السلام در جریان تاریخ اثرمند بوده اند با استناد به شواهد تاریخی اشاره می گردد</w:t>
      </w:r>
      <w:r>
        <w:rPr>
          <w:rFonts w:eastAsia="IRNazanin" w:cs="IRNazanin"/>
          <w:color w:val="111111"/>
          <w:sz w:val="28"/>
          <w:szCs w:val="28"/>
          <w:rtl w:val="true"/>
          <w:lang w:bidi="fa-IR"/>
        </w:rPr>
        <w:t>:</w:t>
      </w:r>
    </w:p>
    <w:p>
      <w:pPr>
        <w:pStyle w:val="Heading4"/>
        <w:numPr>
          <w:ilvl w:val="3"/>
          <w:numId w:val="1"/>
        </w:numPr>
        <w:rPr/>
      </w:pPr>
      <w:bookmarkStart w:id="458" w:name="__RefHeading___Toc6133240_2870459653"/>
      <w:bookmarkStart w:id="459" w:name="_Toc172"/>
      <w:bookmarkEnd w:id="458"/>
      <w:r>
        <w:rPr/>
        <w:t>1</w:t>
      </w:r>
      <w:r>
        <w:rPr>
          <w:rtl w:val="true"/>
        </w:rPr>
        <w:t xml:space="preserve">- </w:t>
      </w:r>
      <w:r>
        <w:rPr>
          <w:rtl w:val="true"/>
        </w:rPr>
        <w:t>اصل خدا ترسی و ترس ناپذیری از غیر خدا</w:t>
      </w:r>
      <w:bookmarkEnd w:id="459"/>
    </w:p>
    <w:p>
      <w:pPr>
        <w:pStyle w:val="BookText"/>
        <w:rPr/>
      </w:pPr>
      <w:r>
        <w:rPr>
          <w:rFonts w:ascii="IRNazanin" w:hAnsi="IRNazanin" w:eastAsia="IRNazanin"/>
          <w:color w:val="111111"/>
          <w:sz w:val="28"/>
          <w:sz w:val="28"/>
          <w:szCs w:val="28"/>
          <w:rtl w:val="true"/>
          <w:lang w:bidi="fa-IR"/>
        </w:rPr>
        <w:t>اگر عظمت الهی در دل آدمی جلوه کند، انسان به معرفتی میرسد که به صورت خداترسی و ترس ناپذیری از غیر خدا جلوه می کند، از این رو جز در برابر خدا سر تسلیم فرود نمی آید و در ناملایمات و ملایمات، و در سختی ها و راحتی ها استوار و شکرگزار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مکتب امام حسین علیه السلام بالاترین معرفت دریافت عظمت حق و خداترسی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امام حسین علیه السلام از پدرش روایت کرده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حسبک من العلم ان تخشى الله</w:t>
      </w:r>
      <w:r>
        <w:rPr>
          <w:rFonts w:eastAsia="IRNazanin" w:cs="IRNazanin"/>
          <w:color w:val="111111"/>
          <w:sz w:val="28"/>
          <w:szCs w:val="28"/>
          <w:rtl w:val="true"/>
          <w:lang w:bidi="fa-IR"/>
        </w:rPr>
        <w:t xml:space="preserve">» </w:t>
      </w:r>
      <w:r>
        <w:rPr>
          <w:rStyle w:val="FootnoteAnchor"/>
          <w:rtl w:val="true"/>
        </w:rPr>
        <w:footnoteReference w:id="509"/>
      </w:r>
    </w:p>
    <w:p>
      <w:pPr>
        <w:pStyle w:val="BookText"/>
        <w:rPr/>
      </w:pPr>
      <w:r>
        <w:rPr>
          <w:rFonts w:ascii="IRNazanin" w:hAnsi="IRNazanin" w:eastAsia="IRNazanin"/>
          <w:color w:val="111111"/>
          <w:sz w:val="28"/>
          <w:sz w:val="28"/>
          <w:szCs w:val="28"/>
          <w:rtl w:val="true"/>
          <w:lang w:bidi="fa-IR"/>
        </w:rPr>
        <w:t xml:space="preserve">از دانش تو را همان بس که از عظمت خدا بترسی </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 خم کردن در برابر غیر خدا و تن دادن به پستی ها از آنجاست که عظمت الهی ادراک </w:t>
      </w:r>
    </w:p>
    <w:p>
      <w:pPr>
        <w:pStyle w:val="BookText"/>
        <w:rPr/>
      </w:pPr>
      <w:r>
        <w:rPr>
          <w:rFonts w:ascii="IRNazanin" w:hAnsi="IRNazanin" w:eastAsia="IRNazanin"/>
          <w:color w:val="111111"/>
          <w:sz w:val="28"/>
          <w:sz w:val="28"/>
          <w:szCs w:val="28"/>
          <w:rtl w:val="true"/>
          <w:lang w:bidi="fa-IR"/>
        </w:rPr>
        <w:t xml:space="preserve">نشده است و اگر آدمی بپذیرد که همه چیز از اوست و جز او هیچ قدرتی وجود ندارد، دیگر تسلیم امر باطلی نمی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خود برترین نمونه این منطق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وقتی حربن یزید ریاحی راه وی را به سوی کوفه سد کرد و او را از کشته شدن بیم داد، شأن خود را این گونه بیان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ليس شذنى شأن من يخاف الموت ما اهون الموت على سبيل نيل العز و احياء الحق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يعني شأن من شأن کسی نیست که از مرگ بهراسد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مرگ در راه رسیدن به عزت و احیای حق سبک و راحت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مواضع امام حسین علیه السلام در قیام شکوه مندش گویای این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وقتی عبدالله بن جعفر پسر عموی حضرت، وی را از حرکت به سوی عراق نهی نموده و از ایشان می خواهند که از این سفر منصرف گردند و امان نامه ای را برای وی ارسال می دارند، لکن امام در جواب نامه و امان نامه پسر عمو، چنین پاسخ می دهند، که این گواه روشن و صادق بر منطق خداترسی و ترس ناپذیری از غیر خداست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بعد فانه لم يشاقق الله و رسوله من دعا الى الله وعمل صالحا و قال انني من المسلمين وقد دعوت الى الامان و البر والصله، فخير الامان، أمان الله</w:t>
      </w:r>
      <w:r>
        <w:rPr>
          <w:rFonts w:eastAsia="Amiri" w:cs="Amiri" w:ascii="Amiri" w:hAnsi="Amiri"/>
          <w:color w:val="111111"/>
          <w:sz w:val="28"/>
          <w:szCs w:val="28"/>
          <w:rtl w:val="true"/>
          <w:lang w:bidi="ar-SA"/>
        </w:rPr>
        <w:t xml:space="preserve">...» </w:t>
      </w:r>
      <w:r>
        <w:rPr>
          <w:rStyle w:val="FootnoteAnchor"/>
          <w:rtl w:val="true"/>
        </w:rPr>
        <w:footnoteReference w:id="5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آن که به سوی خدای عزوجل دعوت نماید عمل صالح انجام دهد و گوید من از تسلیم شدگانم، با خدا و رسولش مخالفت نکرده است و اینکه به من وعده امان و نیکی و پاداش داده ای، پس بدان که بهترین امان، امان خداست و آن که در دنیا از خدا نمی ترسد هرگز در قیامت امان نیابد، از خداوند می خواهم ترسی از خود در دنیا عنایت فرماید که موجب امان ما در روز قیامت گردد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چون خدا ترسی در وجود آدمی جای گیرد، ترس از غیر خدا بی معنا می شود و خداترسی حریمی است که حافظ حرمت آدمی و موجب استقامت و شکست ناپذیری در انسان می گردد، راه کمال به سوی حق، با خداترسی و ترسناپذیری هموار می شود و حسین علیه السلام این راه را چنان تصویر نموده است که هر کس بتواند ببیند و هر عدالت خواه و آزاده ای آن را سیر کند</w:t>
      </w:r>
      <w:r>
        <w:rPr>
          <w:rFonts w:eastAsia="IRNazanin" w:cs="IRNazanin"/>
          <w:color w:val="111111"/>
          <w:sz w:val="28"/>
          <w:szCs w:val="28"/>
          <w:rtl w:val="true"/>
          <w:lang w:bidi="fa-IR"/>
        </w:rPr>
        <w:t xml:space="preserve">. </w:t>
      </w:r>
      <w:bookmarkStart w:id="460" w:name="pg9467_94843"/>
    </w:p>
    <w:p>
      <w:pPr>
        <w:pStyle w:val="Heading4"/>
        <w:numPr>
          <w:ilvl w:val="3"/>
          <w:numId w:val="1"/>
        </w:numPr>
        <w:rPr/>
      </w:pPr>
      <w:bookmarkStart w:id="461" w:name="__RefHeading___Toc6133242_2870459653"/>
      <w:bookmarkStart w:id="462" w:name="_Toc173"/>
      <w:bookmarkEnd w:id="460"/>
      <w:bookmarkEnd w:id="461"/>
      <w:r>
        <w:rPr/>
        <w:t>2</w:t>
      </w:r>
      <w:r>
        <w:rPr>
          <w:rtl w:val="true"/>
        </w:rPr>
        <w:t xml:space="preserve">- </w:t>
      </w:r>
      <w:r>
        <w:rPr>
          <w:rtl w:val="true"/>
        </w:rPr>
        <w:t>اصل حق محوری و حق طلبی</w:t>
      </w:r>
      <w:bookmarkEnd w:id="462"/>
    </w:p>
    <w:p>
      <w:pPr>
        <w:pStyle w:val="BookText"/>
        <w:rPr/>
      </w:pPr>
      <w:r>
        <w:rPr>
          <w:rFonts w:ascii="IRNazanin" w:hAnsi="IRNazanin" w:eastAsia="IRNazanin"/>
          <w:color w:val="111111"/>
          <w:sz w:val="28"/>
          <w:sz w:val="28"/>
          <w:szCs w:val="28"/>
          <w:rtl w:val="true"/>
          <w:lang w:bidi="fa-IR"/>
        </w:rPr>
        <w:t>مكتب امام حسین علیه السلام مکتبی است بر محور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را میزان و معیار همه چیز نگریستن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می 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يكمل العقل الا باتباع الحق</w:t>
      </w:r>
      <w:r>
        <w:rPr>
          <w:rFonts w:eastAsia="Amiri" w:cs="Amiri" w:ascii="Amiri" w:hAnsi="Amiri"/>
          <w:color w:val="111111"/>
          <w:sz w:val="28"/>
          <w:szCs w:val="28"/>
          <w:rtl w:val="true"/>
          <w:lang w:bidi="ar-SA"/>
        </w:rPr>
        <w:t xml:space="preserve">» </w:t>
      </w:r>
      <w:r>
        <w:rPr>
          <w:rStyle w:val="FootnoteAnchor"/>
          <w:rtl w:val="true"/>
        </w:rPr>
        <w:footnoteReference w:id="511"/>
      </w:r>
    </w:p>
    <w:p>
      <w:pPr>
        <w:pStyle w:val="BookText"/>
        <w:rPr/>
      </w:pPr>
      <w:r>
        <w:rPr>
          <w:rFonts w:ascii="IRNazanin" w:hAnsi="IRNazanin" w:eastAsia="IRNazanin"/>
          <w:color w:val="111111"/>
          <w:sz w:val="28"/>
          <w:sz w:val="28"/>
          <w:szCs w:val="28"/>
          <w:rtl w:val="true"/>
          <w:lang w:bidi="fa-IR"/>
        </w:rPr>
        <w:t xml:space="preserve">عقل به کمال نمی رسد، مگر به پیروی از حق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اینگونه بود که حسین علیه السلام بر سر مردمانی که سر در زندگی حقیر خود فرو می برند و خود را نظاره گران بیطرف مبارزۀ حق و باطل می انگارد، فریاد می زند که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ترون ان الحق لا يعمل به، و أن الباطل لا يتناهى عنه</w:t>
      </w:r>
      <w:r>
        <w:rPr>
          <w:rFonts w:eastAsia="Amiri" w:cs="Amiri" w:ascii="Amiri" w:hAnsi="Amiri"/>
          <w:color w:val="111111"/>
          <w:sz w:val="28"/>
          <w:szCs w:val="28"/>
          <w:rtl w:val="true"/>
          <w:lang w:bidi="ar-SA"/>
        </w:rPr>
        <w:t xml:space="preserve">» </w:t>
      </w:r>
      <w:r>
        <w:rPr>
          <w:rStyle w:val="FootnoteAnchor"/>
          <w:rtl w:val="true"/>
        </w:rPr>
        <w:footnoteReference w:id="512"/>
      </w:r>
    </w:p>
    <w:p>
      <w:pPr>
        <w:pStyle w:val="BookText"/>
        <w:rPr/>
      </w:pPr>
      <w:r>
        <w:rPr>
          <w:rFonts w:ascii="IRNazanin" w:hAnsi="IRNazanin" w:eastAsia="IRNazanin"/>
          <w:color w:val="111111"/>
          <w:sz w:val="28"/>
          <w:sz w:val="28"/>
          <w:szCs w:val="28"/>
          <w:rtl w:val="true"/>
          <w:lang w:bidi="fa-IR"/>
        </w:rPr>
        <w:t>آیا نمی بینید که به حق عمل نمی شود و از باطل دوری نمی شود؟</w:t>
      </w:r>
    </w:p>
    <w:p>
      <w:pPr>
        <w:pStyle w:val="BookText"/>
        <w:rPr/>
      </w:pPr>
      <w:r>
        <w:rPr>
          <w:rFonts w:ascii="IRNazanin" w:hAnsi="IRNazanin" w:eastAsia="IRNazanin"/>
          <w:color w:val="111111"/>
          <w:sz w:val="28"/>
          <w:sz w:val="28"/>
          <w:szCs w:val="28"/>
          <w:rtl w:val="true"/>
          <w:lang w:bidi="fa-IR"/>
        </w:rPr>
        <w:t>و در نامه ای که برای شیعیان خود در بصره می نویسد، قیام خود را قیام حق محورانه و حق طلبانه اعلام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آغاز نامه چنین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فاني ادعوكم الى احياء معالم الحق و اماته البدع</w:t>
      </w:r>
      <w:r>
        <w:rPr>
          <w:rFonts w:eastAsia="Amiri" w:cs="Amiri" w:ascii="Amiri" w:hAnsi="Amiri"/>
          <w:color w:val="111111"/>
          <w:sz w:val="28"/>
          <w:szCs w:val="28"/>
          <w:rtl w:val="true"/>
          <w:lang w:bidi="ar-SA"/>
        </w:rPr>
        <w:t xml:space="preserve">» </w:t>
      </w:r>
      <w:r>
        <w:rPr>
          <w:rStyle w:val="FootnoteAnchor"/>
          <w:rtl w:val="true"/>
        </w:rPr>
        <w:footnoteReference w:id="513"/>
      </w:r>
    </w:p>
    <w:p>
      <w:pPr>
        <w:pStyle w:val="BookText"/>
        <w:rPr/>
      </w:pPr>
      <w:r>
        <w:rPr>
          <w:rFonts w:ascii="IRNazanin" w:hAnsi="IRNazanin" w:eastAsia="IRNazanin"/>
          <w:color w:val="111111"/>
          <w:sz w:val="28"/>
          <w:sz w:val="28"/>
          <w:szCs w:val="28"/>
          <w:rtl w:val="true"/>
          <w:lang w:bidi="fa-IR"/>
        </w:rPr>
        <w:t>همانا من شما را به زنده کردن آثار و نشانه های حق و نابود کردن بدعت ها فرا می 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ها همه آزموده های والایی از مکتب حسینی است تا انسان ها پیوسته بر حق گام زنند و حقوق خود رابشناسند و از حق دفاع نمایند و حق طلبی را در زندگی خود حاکم کنند</w:t>
      </w:r>
      <w:r>
        <w:rPr>
          <w:rFonts w:eastAsia="IRNazanin" w:cs="IRNazanin"/>
          <w:color w:val="111111"/>
          <w:sz w:val="28"/>
          <w:szCs w:val="28"/>
          <w:rtl w:val="true"/>
          <w:lang w:bidi="fa-IR"/>
        </w:rPr>
        <w:t>.</w:t>
      </w:r>
    </w:p>
    <w:p>
      <w:pPr>
        <w:pStyle w:val="Heading4"/>
        <w:numPr>
          <w:ilvl w:val="3"/>
          <w:numId w:val="1"/>
        </w:numPr>
        <w:rPr/>
      </w:pPr>
      <w:bookmarkStart w:id="463" w:name="__RefHeading___Toc6133244_2870459653"/>
      <w:bookmarkStart w:id="464" w:name="_Toc174"/>
      <w:bookmarkEnd w:id="463"/>
      <w:r>
        <w:rPr/>
        <w:t>3</w:t>
      </w:r>
      <w:r>
        <w:rPr>
          <w:rtl w:val="true"/>
        </w:rPr>
        <w:t xml:space="preserve">- </w:t>
      </w:r>
      <w:r>
        <w:rPr>
          <w:rtl w:val="true"/>
        </w:rPr>
        <w:t>اصل حریت و آزادگی</w:t>
      </w:r>
      <w:bookmarkEnd w:id="464"/>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تا به آزاد منشی نایل نگردد و از اسارت نادانی و گمراهی آزاد نشود و مادام که در اسارت وابستگی های دنیایی و دلبستگی های نفسانی است، به هیچ کمال دست نمی یابد؛ و نمی تواند به سوی مقصد والایی که برای آن آفریده شده است سیر نماید امام حسین علیه السلام با نهضت و شهادت خودراه آزادگی را بر همگان گشود، چنان که در زیارت اربعین حضرت حسین علیه السلام منقول از امام صادق علیه السلام آمده است </w:t>
      </w:r>
      <w:bookmarkStart w:id="465" w:name="pg9467_94845"/>
    </w:p>
    <w:p>
      <w:pPr>
        <w:pStyle w:val="BookText"/>
        <w:rPr/>
      </w:pPr>
      <w:bookmarkEnd w:id="46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وبذل مهجته فیک لیستنقذ عبادک من الجهاله وحيره الضلاله</w:t>
      </w:r>
      <w:r>
        <w:rPr>
          <w:rFonts w:eastAsia="IRNazanin" w:cs="IRNazanin"/>
          <w:color w:val="111111"/>
          <w:sz w:val="28"/>
          <w:szCs w:val="28"/>
          <w:rtl w:val="true"/>
          <w:lang w:bidi="fa-IR"/>
        </w:rPr>
        <w:t xml:space="preserve">» </w:t>
      </w:r>
      <w:r>
        <w:rPr>
          <w:rStyle w:val="FootnoteAnchor"/>
          <w:rtl w:val="true"/>
        </w:rPr>
        <w:footnoteReference w:id="514"/>
      </w:r>
    </w:p>
    <w:p>
      <w:pPr>
        <w:pStyle w:val="BookText"/>
        <w:rPr/>
      </w:pPr>
      <w:r>
        <w:rPr>
          <w:rFonts w:ascii="IRNazanin" w:hAnsi="IRNazanin" w:eastAsia="IRNazanin"/>
          <w:color w:val="111111"/>
          <w:sz w:val="28"/>
          <w:sz w:val="28"/>
          <w:szCs w:val="28"/>
          <w:rtl w:val="true"/>
          <w:lang w:bidi="fa-IR"/>
        </w:rPr>
        <w:t>او جان خود را در راه تو داد تا بندگانت را از جهالت و سرگردانی در گمراهی برهاند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قصد جانان کرد و جان بر باد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رسم آزادی به مردان یاد داد </w:t>
      </w:r>
      <w:r>
        <w:rPr>
          <w:rStyle w:val="FootnoteAnchor"/>
          <w:rtl w:val="true"/>
        </w:rPr>
        <w:footnoteReference w:id="515"/>
      </w:r>
    </w:p>
    <w:p>
      <w:pPr>
        <w:pStyle w:val="BookText"/>
        <w:rPr/>
      </w:pPr>
      <w:r>
        <w:rPr>
          <w:rFonts w:ascii="IRNazanin" w:hAnsi="IRNazanin" w:eastAsia="IRNazanin"/>
          <w:color w:val="111111"/>
          <w:sz w:val="28"/>
          <w:sz w:val="28"/>
          <w:szCs w:val="28"/>
          <w:rtl w:val="true"/>
          <w:lang w:bidi="fa-IR"/>
        </w:rPr>
        <w:t>از جمله متربیان در مکتب حریت و آزادگی امام حسین علیه السلام ، حربن یزید ریاحی همان کسی که راه را بر حسین علیه السلام بسته بود و در مقابل او ایستاده بود، اما این که متأثر از حریت و آزادگی صاحب مکتب خواهان بازگشت به حق می گردد و در این راه نیز جان خود را تقدیم</w:t>
      </w:r>
    </w:p>
    <w:p>
      <w:pPr>
        <w:pStyle w:val="BookText"/>
        <w:rPr/>
      </w:pPr>
      <w:r>
        <w:rPr>
          <w:rFonts w:ascii="IRNazanin" w:hAnsi="IRNazanin" w:eastAsia="IRNazanin"/>
          <w:color w:val="111111"/>
          <w:sz w:val="28"/>
          <w:sz w:val="28"/>
          <w:szCs w:val="28"/>
          <w:rtl w:val="true"/>
          <w:lang w:bidi="fa-IR"/>
        </w:rPr>
        <w:t xml:space="preserve">دوست می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وقتی حر به شهادت می رسد، امام حسین علیه السلام درباره اش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الحركما سمتک ایک حراً فی الدنیا والاخره</w:t>
      </w:r>
      <w:r>
        <w:rPr>
          <w:rFonts w:eastAsia="IRNazanin" w:cs="IRNazanin"/>
          <w:color w:val="111111"/>
          <w:sz w:val="28"/>
          <w:szCs w:val="28"/>
          <w:rtl w:val="true"/>
          <w:lang w:bidi="fa-IR"/>
        </w:rPr>
        <w:t xml:space="preserve">» </w:t>
      </w:r>
      <w:r>
        <w:rPr>
          <w:rStyle w:val="FootnoteAnchor"/>
          <w:rtl w:val="true"/>
        </w:rPr>
        <w:footnoteReference w:id="516"/>
      </w:r>
    </w:p>
    <w:p>
      <w:pPr>
        <w:pStyle w:val="BookText"/>
        <w:rPr/>
      </w:pPr>
      <w:r>
        <w:rPr>
          <w:rFonts w:ascii="IRNazanin" w:hAnsi="IRNazanin" w:eastAsia="IRNazanin"/>
          <w:color w:val="111111"/>
          <w:sz w:val="28"/>
          <w:sz w:val="28"/>
          <w:szCs w:val="28"/>
          <w:rtl w:val="true"/>
          <w:lang w:bidi="fa-IR"/>
        </w:rPr>
        <w:t>همچنان که مادرت تو را حر نامید تو واقعاً در دنیا و آخرت حر هستی</w:t>
      </w:r>
      <w:r>
        <w:rPr>
          <w:rFonts w:eastAsia="IRNazanin" w:cs="IRNazanin"/>
          <w:color w:val="111111"/>
          <w:sz w:val="28"/>
          <w:szCs w:val="28"/>
          <w:rtl w:val="true"/>
          <w:lang w:bidi="fa-IR"/>
        </w:rPr>
        <w:t>.</w:t>
      </w:r>
    </w:p>
    <w:p>
      <w:pPr>
        <w:pStyle w:val="Heading4"/>
        <w:numPr>
          <w:ilvl w:val="3"/>
          <w:numId w:val="1"/>
        </w:numPr>
        <w:rPr/>
      </w:pPr>
      <w:bookmarkStart w:id="466" w:name="__RefHeading___Toc6133246_2870459653"/>
      <w:bookmarkStart w:id="467" w:name="_Toc175"/>
      <w:bookmarkEnd w:id="466"/>
      <w:r>
        <w:rPr/>
        <w:t>4</w:t>
      </w:r>
      <w:r>
        <w:rPr>
          <w:rtl w:val="true"/>
        </w:rPr>
        <w:t xml:space="preserve">- </w:t>
      </w:r>
      <w:r>
        <w:rPr>
          <w:rtl w:val="true"/>
        </w:rPr>
        <w:t>اصل پارسایی و وارستگی</w:t>
      </w:r>
      <w:bookmarkEnd w:id="467"/>
    </w:p>
    <w:p>
      <w:pPr>
        <w:pStyle w:val="BookText"/>
        <w:rPr/>
      </w:pPr>
      <w:r>
        <w:rPr>
          <w:rFonts w:ascii="IRNazanin" w:hAnsi="IRNazanin" w:eastAsia="IRNazanin"/>
          <w:color w:val="111111"/>
          <w:sz w:val="28"/>
          <w:sz w:val="28"/>
          <w:szCs w:val="28"/>
          <w:rtl w:val="true"/>
          <w:lang w:bidi="fa-IR"/>
        </w:rPr>
        <w:t xml:space="preserve">امام حسین علیه السلام در خطبه ای والا، در صبح روز عاشورا درباره دنیا با همه زیبایی های ظاهریش چنین می 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الذي خلق الدنيا، فجعلها دار فنای و زوال متصرفه باهلها حالا بعد حال، فالمغرور من غرته، والشقى من فتنه فلا تغرنكم هذه الدنيا، فانها تقطع رجاء من ركن اليها و تخيب طمع من طمع فيها</w:t>
      </w:r>
      <w:r>
        <w:rPr>
          <w:rFonts w:eastAsia="IRNazanin" w:cs="IRNazanin"/>
          <w:color w:val="111111"/>
          <w:sz w:val="28"/>
          <w:szCs w:val="28"/>
          <w:rtl w:val="true"/>
          <w:lang w:bidi="fa-IR"/>
        </w:rPr>
        <w:t xml:space="preserve">» </w:t>
      </w:r>
      <w:r>
        <w:rPr>
          <w:rStyle w:val="FootnoteAnchor"/>
          <w:rtl w:val="true"/>
        </w:rPr>
        <w:footnoteReference w:id="517"/>
      </w:r>
    </w:p>
    <w:p>
      <w:pPr>
        <w:pStyle w:val="BookText"/>
        <w:rPr/>
      </w:pPr>
      <w:r>
        <w:rPr>
          <w:rFonts w:ascii="IRNazanin" w:hAnsi="IRNazanin" w:eastAsia="IRNazanin"/>
          <w:color w:val="111111"/>
          <w:sz w:val="28"/>
          <w:sz w:val="28"/>
          <w:szCs w:val="28"/>
          <w:rtl w:val="true"/>
          <w:lang w:bidi="fa-IR"/>
        </w:rPr>
        <w:t>سپاس خدایی را سزاست که دنیا را آفرید و آنرا را خانه نابودی و ناپایداری قرار داد، همان دنیایی که اهل خویش را پیوسته دگرگون می سازد، پس فریب خورده کسی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فریب دنیا را خورد و بدبخت کسی است که مفتون آن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دنیا فریبتان ندهد، که هر که بدو تکیه کند ناامیدش سازد و هر که در او طمع بندد مأیوسش نماید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شب هشتم یا نهم محرم امام حسین علیه السلام در ملاقاتی با عمر بن سعد او را به نجات از دام </w:t>
      </w:r>
      <w:bookmarkStart w:id="468" w:name="pg9467_94847"/>
    </w:p>
    <w:p>
      <w:pPr>
        <w:pStyle w:val="BookText"/>
        <w:rPr/>
      </w:pPr>
      <w:bookmarkEnd w:id="468"/>
      <w:r>
        <w:rPr>
          <w:rFonts w:ascii="IRNazanin" w:hAnsi="IRNazanin" w:eastAsia="IRNazanin"/>
          <w:color w:val="111111"/>
          <w:sz w:val="28"/>
          <w:sz w:val="28"/>
          <w:szCs w:val="28"/>
          <w:rtl w:val="true"/>
          <w:lang w:bidi="fa-IR"/>
        </w:rPr>
        <w:t>دنیا و پیوستن به خود فراخواند لیکن عمر بن سعد به علت دلبستگی به دنیا و تعلقات آن، دست از قدرت طلبی نکشید و نخواست از دام دنیا نجات یافته و با پارسایی و وارستگی به حقیقت خویش رو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دعوت امام حسین علیه السلام پشت کرد و آن را نپذیرفت و در نتیجه عاقبت و فرجام سویی را برای خود رقم زد، بندگی دنیا آدمی را به پستی و تباهی می کشاند و او را به ستمگری و یا ستم پذیری وا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منطق برخاسته از حقیقت پارسامنشی اوست که با معرفت بر عاقبت دنیاپرستی پس از ورود به کربلا در ضمن سخنی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بندگان دنیایند و دین سر زبانشان است پشتیبانی شان از دین تا آنجاست که زندگی شان در رفاه است، و هرگاه به آزمایش گرفته شوند دینداران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 کند</w:t>
      </w:r>
      <w:r>
        <w:rPr>
          <w:rFonts w:eastAsia="IRNazanin" w:cs="IRNazanin"/>
          <w:color w:val="111111"/>
          <w:sz w:val="28"/>
          <w:szCs w:val="28"/>
          <w:rtl w:val="true"/>
          <w:lang w:bidi="fa-IR"/>
        </w:rPr>
        <w:t xml:space="preserve">» </w:t>
      </w:r>
      <w:r>
        <w:rPr>
          <w:rStyle w:val="FootnoteAnchor"/>
          <w:rtl w:val="true"/>
        </w:rPr>
        <w:footnoteReference w:id="518"/>
      </w:r>
    </w:p>
    <w:p>
      <w:pPr>
        <w:pStyle w:val="BookText"/>
        <w:rPr/>
      </w:pPr>
      <w:r>
        <w:rPr>
          <w:rFonts w:ascii="IRNazanin" w:hAnsi="IRNazanin" w:eastAsia="IRNazanin"/>
          <w:color w:val="111111"/>
          <w:sz w:val="28"/>
          <w:sz w:val="28"/>
          <w:szCs w:val="28"/>
          <w:rtl w:val="true"/>
          <w:lang w:bidi="fa-IR"/>
        </w:rPr>
        <w:t>لذا تا وارستگی و پارسایی نسبت به دنیای نکوهیده حاصل نگردد انسان صاحب عزت و قوت و عظمت نمی گردد که این صفت در تمامی مراحل زندگی امام حسین علیه السلام ، بویژه در دوران نهضت و قیامش برجسته تر و کاملاً نمایان و درخشان تر است</w:t>
      </w:r>
      <w:r>
        <w:rPr>
          <w:rFonts w:eastAsia="IRNazanin" w:cs="IRNazanin"/>
          <w:color w:val="111111"/>
          <w:sz w:val="28"/>
          <w:szCs w:val="28"/>
          <w:rtl w:val="true"/>
          <w:lang w:bidi="fa-IR"/>
        </w:rPr>
        <w:t>.</w:t>
      </w:r>
    </w:p>
    <w:p>
      <w:pPr>
        <w:pStyle w:val="Heading4"/>
        <w:numPr>
          <w:ilvl w:val="3"/>
          <w:numId w:val="1"/>
        </w:numPr>
        <w:rPr/>
      </w:pPr>
      <w:bookmarkStart w:id="469" w:name="__RefHeading___Toc6133248_2870459653"/>
      <w:bookmarkStart w:id="470" w:name="_Toc176"/>
      <w:bookmarkEnd w:id="469"/>
      <w:r>
        <w:rPr/>
        <w:t>5</w:t>
      </w:r>
      <w:r>
        <w:rPr>
          <w:rtl w:val="true"/>
        </w:rPr>
        <w:t xml:space="preserve">- </w:t>
      </w:r>
      <w:r>
        <w:rPr>
          <w:rtl w:val="true"/>
        </w:rPr>
        <w:t>اصل عدالت خواهی و ظلم ستیزی</w:t>
      </w:r>
      <w:bookmarkEnd w:id="470"/>
    </w:p>
    <w:p>
      <w:pPr>
        <w:pStyle w:val="BookText"/>
        <w:rPr/>
      </w:pPr>
      <w:r>
        <w:rPr>
          <w:rFonts w:ascii="IRNazanin" w:hAnsi="IRNazanin" w:eastAsia="IRNazanin"/>
          <w:color w:val="111111"/>
          <w:sz w:val="28"/>
          <w:sz w:val="28"/>
          <w:szCs w:val="28"/>
          <w:rtl w:val="true"/>
          <w:lang w:bidi="fa-IR"/>
        </w:rPr>
        <w:t>فطرت بیدار آدمی عدالت خواه و ظلم ستیز است و انسان زنده نمی تواند نسبت به بی عدالتی و ستمگری سکوت کند و دم بر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روست که فریاد عدالت خواهی و ظلم ستیزی حسین علیه السلام پیوسته شنیده می شود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ترون ان الحق لا يعمل به و ان الباطل لا يتناهى عنه؟</w:t>
      </w:r>
      <w:r>
        <w:rPr>
          <w:rFonts w:eastAsia="Amiri" w:cs="Amiri" w:ascii="Amiri" w:hAnsi="Amiri"/>
          <w:color w:val="111111"/>
          <w:sz w:val="28"/>
          <w:szCs w:val="28"/>
          <w:rtl w:val="true"/>
          <w:lang w:bidi="ar-SA"/>
        </w:rPr>
        <w:t xml:space="preserve">» </w:t>
      </w:r>
      <w:r>
        <w:rPr>
          <w:rStyle w:val="FootnoteAnchor"/>
          <w:rtl w:val="true"/>
        </w:rPr>
        <w:footnoteReference w:id="519"/>
      </w:r>
    </w:p>
    <w:p>
      <w:pPr>
        <w:pStyle w:val="BookText"/>
        <w:rPr/>
      </w:pPr>
      <w:r>
        <w:rPr>
          <w:rFonts w:ascii="IRNazanin" w:hAnsi="IRNazanin" w:eastAsia="IRNazanin"/>
          <w:color w:val="111111"/>
          <w:sz w:val="28"/>
          <w:sz w:val="28"/>
          <w:szCs w:val="28"/>
          <w:rtl w:val="true"/>
          <w:lang w:bidi="fa-IR"/>
        </w:rPr>
        <w:t>آیا نمی بینید که به حق عمل نمی شود و از باطل دوری نمی شود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عدالت خواهی و ظلم ستیزی از برجسته ترین وجوه مکتب حسین علیه السلام است، چنان که حسین علیه السلام از ابتدای نهضت خویش تاگاه شهادت آن را مطرح می نمود و بدان دعوت می کرد</w:t>
      </w:r>
      <w:r>
        <w:rPr>
          <w:rFonts w:eastAsia="IRNazanin" w:cs="IRNazanin"/>
          <w:color w:val="111111"/>
          <w:sz w:val="28"/>
          <w:szCs w:val="28"/>
          <w:rtl w:val="true"/>
          <w:lang w:bidi="fa-IR"/>
        </w:rPr>
        <w:t xml:space="preserve">. </w:t>
      </w:r>
      <w:bookmarkStart w:id="471" w:name="pg9467_94849"/>
    </w:p>
    <w:p>
      <w:pPr>
        <w:pStyle w:val="Heading4"/>
        <w:numPr>
          <w:ilvl w:val="3"/>
          <w:numId w:val="1"/>
        </w:numPr>
        <w:rPr/>
      </w:pPr>
      <w:bookmarkStart w:id="472" w:name="__RefHeading___Toc6133250_2870459653"/>
      <w:bookmarkStart w:id="473" w:name="_Toc177"/>
      <w:bookmarkEnd w:id="471"/>
      <w:bookmarkEnd w:id="472"/>
      <w:r>
        <w:rPr/>
        <w:t>6</w:t>
      </w:r>
      <w:r>
        <w:rPr>
          <w:rtl w:val="true"/>
        </w:rPr>
        <w:t xml:space="preserve">- </w:t>
      </w:r>
      <w:r>
        <w:rPr>
          <w:rtl w:val="true"/>
        </w:rPr>
        <w:t>اصل حفظ حدود الهی و مرزبانی</w:t>
      </w:r>
      <w:bookmarkEnd w:id="473"/>
    </w:p>
    <w:p>
      <w:pPr>
        <w:pStyle w:val="BookText"/>
        <w:rPr/>
      </w:pPr>
      <w:r>
        <w:rPr>
          <w:rFonts w:ascii="IRNazanin" w:hAnsi="IRNazanin" w:eastAsia="IRNazanin"/>
          <w:color w:val="111111"/>
          <w:sz w:val="28"/>
          <w:sz w:val="28"/>
          <w:szCs w:val="28"/>
          <w:rtl w:val="true"/>
          <w:lang w:bidi="fa-IR"/>
        </w:rPr>
        <w:t>مشی و منش امام حسین علیه السلام در جریان نهضت و در سخت ترین اوضاع و احوال گویای این حقیقت است که حفظ حدود و حریم های الهی و مرزبانی برای او از هر چیز مهم تر بوده است و اساساً حسین علیه السلام برای این به پا خاست که حدود الهی زیر پا گذاشته شده بود و حرمت مردمان دریده شده بود و حقوق انسان ها پایمال گشته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خود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و ان هولاء و قد لزموا طاعه الشيطان و تركوا الرحمان، واظهر والفساد و عطلوا الحدود واستأثروا بالفيء واحلوا حرام الله و حرموا حلاله و انا احق من غير</w:t>
      </w:r>
      <w:r>
        <w:rPr>
          <w:rFonts w:eastAsia="Amiri" w:cs="Amiri" w:ascii="Amiri" w:hAnsi="Amiri"/>
          <w:color w:val="111111"/>
          <w:sz w:val="28"/>
          <w:szCs w:val="28"/>
          <w:rtl w:val="true"/>
          <w:lang w:bidi="ar-SA"/>
        </w:rPr>
        <w:t xml:space="preserve">» </w:t>
      </w:r>
      <w:r>
        <w:rPr>
          <w:rStyle w:val="FootnoteAnchor"/>
          <w:rtl w:val="true"/>
        </w:rPr>
        <w:footnoteReference w:id="520"/>
      </w:r>
    </w:p>
    <w:p>
      <w:pPr>
        <w:pStyle w:val="BookText"/>
        <w:rPr/>
      </w:pP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اینان امویان پیروی از شیطان را بر خود واجب نموده و اطاعت خدا را ترک کرده اند، و فساد را ترویج نموده و حدود الهی را تعطیل کرده اند، و اموال عمومی را به خود اختصاص داده اند و حرام خدا را حلال نموده و حلال را حرام ساخته اند و من شایسته ترین کسی هستم که این وضع را تغییر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آن حضرت در نخستین خطبه خود در سرزمین کربلا، مردم را بدین امر توجه داد که نسبت به پایمال شدن حقوق و برپاشدن باطل و لگدمال شدن حرمت های انسانی و شکسته شدن مرزهای اخلاقی و بی ارزش کردن دین داری چشم بگشایند؛ و نسبت به این دگرگونی ها بی تفاوت و متساهل نگردند؛ و از خود غیرت نشان داده و در برابر اوضاع پیش آمده ایستادگی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تأكید در مکتب حسین بر این است که انسان ها مرزبان شوند و حریم ها را پاس بدارند و با حفظ حدود سیر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نقض و حریم انسانی وحدود الهی می تواند منشأ همه پستی ها و تباهی ها گردد </w:t>
      </w:r>
      <w:r>
        <w:rPr>
          <w:rFonts w:eastAsia="IRNazanin" w:cs="IRNazanin"/>
          <w:color w:val="111111"/>
          <w:sz w:val="28"/>
          <w:szCs w:val="28"/>
          <w:rtl w:val="true"/>
          <w:lang w:bidi="fa-IR"/>
        </w:rPr>
        <w:t>.</w:t>
      </w:r>
    </w:p>
    <w:p>
      <w:pPr>
        <w:pStyle w:val="Heading4"/>
        <w:numPr>
          <w:ilvl w:val="3"/>
          <w:numId w:val="1"/>
        </w:numPr>
        <w:rPr/>
      </w:pPr>
      <w:bookmarkStart w:id="474" w:name="__RefHeading___Toc6133252_2870459653"/>
      <w:bookmarkStart w:id="475" w:name="_Toc178"/>
      <w:bookmarkEnd w:id="474"/>
      <w:r>
        <w:rPr/>
        <w:t>7</w:t>
      </w:r>
      <w:r>
        <w:rPr>
          <w:rtl w:val="true"/>
        </w:rPr>
        <w:t xml:space="preserve">- </w:t>
      </w:r>
      <w:r>
        <w:rPr>
          <w:rtl w:val="true"/>
        </w:rPr>
        <w:t>اصل بینایی و بیدار دلی</w:t>
      </w:r>
      <w:bookmarkEnd w:id="475"/>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زندگی و دینداری در مکتب حسین علیه السلام بر پایه بینایی و بیدار دلی است و حسن علیه السلام پیوسته بر این امر تأکید کرده و تلاش نموده تا پیروانش به روشن بینی دست یابند و ب بر اساس بینایی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دعایی والا چنین فرموده است</w:t>
      </w:r>
      <w:r>
        <w:rPr>
          <w:rFonts w:eastAsia="IRNazanin" w:cs="IRNazanin"/>
          <w:color w:val="111111"/>
          <w:sz w:val="28"/>
          <w:szCs w:val="28"/>
          <w:rtl w:val="true"/>
          <w:lang w:bidi="fa-IR"/>
        </w:rPr>
        <w:t xml:space="preserve">: </w:t>
      </w:r>
      <w:bookmarkStart w:id="476" w:name="pg9467_94851"/>
    </w:p>
    <w:p>
      <w:pPr>
        <w:pStyle w:val="BookText"/>
        <w:rPr/>
      </w:pPr>
      <w:bookmarkEnd w:id="476"/>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اجعل على البصيره مدرجتى، و على الهدايه محجتی، و على الرشاد مسلکی، حتی تنیلنی و تنیل بی امنیتی و تحل بی علی ما به اردتنی و له خلقتنی و اليه أويتني</w:t>
      </w:r>
      <w:r>
        <w:rPr>
          <w:rFonts w:eastAsia="IRNazanin" w:cs="IRNazanin"/>
          <w:color w:val="111111"/>
          <w:sz w:val="28"/>
          <w:szCs w:val="28"/>
          <w:rtl w:val="true"/>
          <w:lang w:bidi="fa-IR"/>
        </w:rPr>
        <w:t xml:space="preserve">» </w:t>
      </w:r>
      <w:r>
        <w:rPr>
          <w:rStyle w:val="FootnoteAnchor"/>
          <w:rtl w:val="true"/>
        </w:rPr>
        <w:footnoteReference w:id="521"/>
      </w:r>
    </w:p>
    <w:p>
      <w:pPr>
        <w:pStyle w:val="BookText"/>
        <w:rPr/>
      </w:pPr>
      <w:r>
        <w:rPr>
          <w:rFonts w:ascii="IRNazanin" w:hAnsi="IRNazanin" w:eastAsia="IRNazanin"/>
          <w:color w:val="111111"/>
          <w:sz w:val="28"/>
          <w:sz w:val="28"/>
          <w:szCs w:val="28"/>
          <w:rtl w:val="true"/>
          <w:lang w:bidi="fa-IR"/>
        </w:rPr>
        <w:t>خدایا حرکتم را براساس بینایی و راهم را با هدایت و روش و طریقه ام را قرین رشد و تعالی قرار ده تا مرا به مقصد نایل 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دیگران را بوسیله من به مقصد برسانی و مرا در آنچه تو خواهان آنی و به جهت آن مرا آفریده ای و بدان سوی پناه داده ای، وارد نمایی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مکتب حسین مکتبی است برای گشودن دیده ها و دل ها و سیر به سوی بینایی و بیدار دلی و تربیت انسان های ربانی و همه چیز آن در این جهت است به بیان حسین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درايه العلم لقاح المعرفه</w:t>
      </w:r>
      <w:r>
        <w:rPr>
          <w:rFonts w:eastAsia="Amiri" w:cs="Amiri" w:ascii="Amiri" w:hAnsi="Amiri"/>
          <w:color w:val="111111"/>
          <w:sz w:val="28"/>
          <w:szCs w:val="28"/>
          <w:rtl w:val="true"/>
          <w:lang w:bidi="ar-SA"/>
        </w:rPr>
        <w:t xml:space="preserve">» </w:t>
      </w:r>
      <w:r>
        <w:rPr>
          <w:rStyle w:val="FootnoteAnchor"/>
          <w:rtl w:val="true"/>
        </w:rPr>
        <w:footnoteReference w:id="522"/>
      </w:r>
    </w:p>
    <w:p>
      <w:pPr>
        <w:pStyle w:val="BookText"/>
        <w:rPr/>
      </w:pPr>
      <w:r>
        <w:rPr>
          <w:rFonts w:ascii="IRNazanin" w:hAnsi="IRNazanin" w:eastAsia="IRNazanin"/>
          <w:color w:val="111111"/>
          <w:sz w:val="28"/>
          <w:sz w:val="28"/>
          <w:szCs w:val="28"/>
          <w:rtl w:val="true"/>
          <w:lang w:bidi="fa-IR"/>
        </w:rPr>
        <w:t>علم برای باروری معرفت است</w:t>
      </w:r>
      <w:r>
        <w:rPr>
          <w:rFonts w:eastAsia="IRNazanin" w:cs="IRNazanin"/>
          <w:color w:val="111111"/>
          <w:sz w:val="28"/>
          <w:szCs w:val="28"/>
          <w:rtl w:val="true"/>
          <w:lang w:bidi="fa-IR"/>
        </w:rPr>
        <w:t>.</w:t>
      </w:r>
    </w:p>
    <w:p>
      <w:pPr>
        <w:pStyle w:val="Heading4"/>
        <w:numPr>
          <w:ilvl w:val="3"/>
          <w:numId w:val="1"/>
        </w:numPr>
        <w:rPr/>
      </w:pPr>
      <w:bookmarkStart w:id="477" w:name="__RefHeading___Toc6133254_2870459653"/>
      <w:bookmarkStart w:id="478" w:name="_Toc179"/>
      <w:bookmarkEnd w:id="477"/>
      <w:r>
        <w:rPr/>
        <w:t>8</w:t>
      </w:r>
      <w:r>
        <w:rPr>
          <w:rtl w:val="true"/>
        </w:rPr>
        <w:t xml:space="preserve">- </w:t>
      </w:r>
      <w:r>
        <w:rPr>
          <w:rtl w:val="true"/>
        </w:rPr>
        <w:t>اصل حمیّت و سازش ناپذیری</w:t>
      </w:r>
      <w:bookmarkEnd w:id="478"/>
    </w:p>
    <w:p>
      <w:pPr>
        <w:pStyle w:val="BookText"/>
        <w:rPr/>
      </w:pPr>
      <w:r>
        <w:rPr>
          <w:rFonts w:ascii="IRNazanin" w:hAnsi="IRNazanin" w:eastAsia="IRNazanin"/>
          <w:color w:val="111111"/>
          <w:sz w:val="28"/>
          <w:sz w:val="28"/>
          <w:szCs w:val="28"/>
          <w:rtl w:val="true"/>
          <w:lang w:bidi="fa-IR"/>
        </w:rPr>
        <w:t>باید امام حسین علیه السلام را نمونه اعلای حمیت و سازش ناپذیری در دفاع از حق و تن ندادن به خواری و زبونی و سرباز زدن از ننگ و عار دانست در تأیید این سخن به سخن ابن ابی الحدید معتزلی اشاره می گردد که در این باره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أهل الاباء الذى علم الناس الحميه والموت تحت ظلال السيوف اختيار اله على الدنيه، ابو عبدالله الحسین بن علی بن ابی طالب عليهما السلام عرض عليه الامان و اصحابه، فأنف من الذل</w:t>
      </w:r>
      <w:r>
        <w:rPr>
          <w:rFonts w:eastAsia="IRNazanin" w:cs="IRNazanin"/>
          <w:color w:val="111111"/>
          <w:sz w:val="28"/>
          <w:szCs w:val="28"/>
          <w:rtl w:val="true"/>
          <w:lang w:bidi="fa-IR"/>
        </w:rPr>
        <w:t xml:space="preserve">...» </w:t>
      </w:r>
      <w:r>
        <w:rPr>
          <w:rStyle w:val="FootnoteAnchor"/>
          <w:rtl w:val="true"/>
        </w:rPr>
        <w:footnoteReference w:id="523"/>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سرور کسانی که زیر بار خواری نرفته اند، کسی که به مردم و مردانگی و غیرت و مرگ زیر سایه های شمشیر را آموخته و چنین مرگی را بر خوار و زبونی ترجیح داده است، ابو عبدالله الحسین علیه السلام است که به او و یارانش امان داده شد، اما از آنجا که نمی خواست تن به زبونی دهد و نیز بیم آن داشت که ابن زیاد اگر هم او را نکشد، به نوعی خوار و ذلیلش سازد، مرگ را بر چنین زندگی ترجیح داد</w:t>
      </w:r>
      <w:r>
        <w:rPr>
          <w:rFonts w:eastAsia="IRNazanin" w:cs="IRNazanin"/>
          <w:color w:val="111111"/>
          <w:sz w:val="28"/>
          <w:szCs w:val="28"/>
          <w:rtl w:val="true"/>
          <w:lang w:bidi="fa-IR"/>
        </w:rPr>
        <w:t xml:space="preserve">. </w:t>
      </w:r>
      <w:bookmarkStart w:id="479" w:name="pg9467_94853"/>
    </w:p>
    <w:p>
      <w:pPr>
        <w:pStyle w:val="BookText"/>
        <w:rPr/>
      </w:pPr>
      <w:bookmarkEnd w:id="479"/>
      <w:r>
        <w:rPr>
          <w:rFonts w:ascii="IRNazanin" w:hAnsi="IRNazanin" w:eastAsia="IRNazanin"/>
          <w:color w:val="111111"/>
          <w:sz w:val="28"/>
          <w:sz w:val="28"/>
          <w:szCs w:val="28"/>
          <w:rtl w:val="true"/>
          <w:lang w:bidi="fa-IR"/>
        </w:rPr>
        <w:t>نمود عالی این حمیت و سازش ناپذیری در روز عاشورا بارزتر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سپاه یزیدیان، حسینیان را محاصره کرده بودند حسین علیه السلام در برابر صفوف دشمن خطبه ای حماسی ایراد کرد و پرچم حمیت و سازش ناپذیری را در بلندترین قله انسانیت به اهتزاز درآورد تا از آن پس برای همگان مشهود بماند تا بدو تأسی کنند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وان الدعى ابن الدعى قدر كزبين اثنين بين السله والذله و هيهات</w:t>
      </w:r>
    </w:p>
    <w:p>
      <w:pPr>
        <w:pStyle w:val="BookText"/>
        <w:rPr/>
      </w:pPr>
      <w:r>
        <w:rPr>
          <w:rFonts w:ascii="IRNazanin" w:hAnsi="IRNazanin" w:eastAsia="IRNazanin"/>
          <w:color w:val="111111"/>
          <w:sz w:val="28"/>
          <w:sz w:val="28"/>
          <w:szCs w:val="28"/>
          <w:rtl w:val="true"/>
          <w:lang w:bidi="fa-IR"/>
        </w:rPr>
        <w:t>من الذله</w:t>
      </w:r>
      <w:r>
        <w:rPr>
          <w:rFonts w:eastAsia="IRNazanin" w:cs="IRNazanin"/>
          <w:color w:val="111111"/>
          <w:sz w:val="28"/>
          <w:szCs w:val="28"/>
          <w:rtl w:val="true"/>
          <w:lang w:bidi="fa-IR"/>
        </w:rPr>
        <w:t xml:space="preserve">...» </w:t>
      </w:r>
      <w:r>
        <w:rPr>
          <w:rStyle w:val="FootnoteAnchor"/>
          <w:rtl w:val="true"/>
        </w:rPr>
        <w:footnoteReference w:id="5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آگاه باشید که این فرومایه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فرزند فرومایه، مرا میان دوراهی شمشیر و خواری قرار داده است و هیهات که ما تن به خواری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دامن های پاک مادران و انسان های پاکدامن و جاهای باغیرت و نفوس باشرفات روا نمی دارند که با فرمان برداری از فرومایگان را بر قتلگاه راد مردان مقدم بداریم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در برابر بیعت خواهی یزید می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مثلى لا يبايع لمثله؛ همچو منی با چون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منطق گویای این است که اگر حسین علیه السلام در برابر مسخ دین و پای مالی حقوق مردم سازش می کرد و سکوت پیشه می نمود از بهترین جایگاه اجتماعی و سیاسی بهره مند میشد ولی او به هیچ قیمتی حاضر نشد در برابر جنایات و ظلم یزیدیان کوتاه آمده و سکوت اختیار نماید و دست از رسالت الهی خود بردارد بر این اساس است که باید تمام صحنه های زندگی حسین علیه السلام را آموزشگاه حمیت در راه حق و حقیقت دانست</w:t>
      </w:r>
      <w:r>
        <w:rPr>
          <w:rFonts w:eastAsia="IRNazanin" w:cs="IRNazanin"/>
          <w:color w:val="111111"/>
          <w:sz w:val="28"/>
          <w:szCs w:val="28"/>
          <w:rtl w:val="true"/>
          <w:lang w:bidi="fa-IR"/>
        </w:rPr>
        <w:t>.</w:t>
      </w:r>
    </w:p>
    <w:p>
      <w:pPr>
        <w:pStyle w:val="Heading4"/>
        <w:numPr>
          <w:ilvl w:val="3"/>
          <w:numId w:val="1"/>
        </w:numPr>
        <w:rPr/>
      </w:pPr>
      <w:bookmarkStart w:id="480" w:name="__RefHeading___Toc6133256_2870459653"/>
      <w:bookmarkStart w:id="481" w:name="_Toc180"/>
      <w:bookmarkEnd w:id="480"/>
      <w:r>
        <w:rPr/>
        <w:t>9</w:t>
      </w:r>
      <w:r>
        <w:rPr>
          <w:rtl w:val="true"/>
        </w:rPr>
        <w:t xml:space="preserve">- </w:t>
      </w:r>
      <w:r>
        <w:rPr>
          <w:rtl w:val="true"/>
        </w:rPr>
        <w:t>اصل شجاعت و دلیری</w:t>
      </w:r>
      <w:bookmarkEnd w:id="481"/>
    </w:p>
    <w:p>
      <w:pPr>
        <w:pStyle w:val="BookText"/>
        <w:rPr/>
      </w:pPr>
      <w:r>
        <w:rPr>
          <w:rFonts w:ascii="IRNazanin" w:hAnsi="IRNazanin" w:eastAsia="IRNazanin"/>
          <w:color w:val="111111"/>
          <w:sz w:val="28"/>
          <w:sz w:val="28"/>
          <w:szCs w:val="28"/>
          <w:rtl w:val="true"/>
          <w:lang w:bidi="fa-IR"/>
        </w:rPr>
        <w:t>حماسه حسینی حماسه ای برخاسته از پایگاه شجاعت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حسین علیه السلام در تمام مراحل لبریز از صحنه های بروز شجاعت در جلوه های مختلف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صلح حسن علیه السلام و ایستادن در برابر معاویه پس از شهادت رساندن حجر بن عدی و یارانش و افشا کردن ماهیت امویان در آن دوران سخت دهشتناک از نمونه های والای شجاعت حسینی است</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روز عاشورا پس از آن که همه یاران حسین علیه السلام به شهادت رسدند و کسی برای یاری او </w:t>
      </w:r>
      <w:bookmarkStart w:id="482" w:name="pg9467_94855"/>
    </w:p>
    <w:p>
      <w:pPr>
        <w:pStyle w:val="BookText"/>
        <w:rPr/>
      </w:pPr>
      <w:bookmarkEnd w:id="482"/>
      <w:r>
        <w:rPr>
          <w:rFonts w:ascii="IRNazanin" w:hAnsi="IRNazanin" w:eastAsia="IRNazanin"/>
          <w:color w:val="111111"/>
          <w:sz w:val="28"/>
          <w:sz w:val="28"/>
          <w:szCs w:val="28"/>
          <w:rtl w:val="true"/>
          <w:lang w:bidi="fa-IR"/>
        </w:rPr>
        <w:t>باقی نماند و آن همه مصیبت استوارترین انسان ها را می شکست و همه چیز در اطراف او موجب ضعف قلب و انکسار روح و تزلزل در اراده بود، اما اینها هیچ تأثیری در شجاعت و دلیری حسین علیه السلام نکرده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مخنف از قول عبدالله بن عمار در این باره می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هرگز شکست خورده و مغلوبی را ندیده ام که فرزندان و خاندان و یارانش کشته شده باشند و او چنان استوار و بدون ترس و با آرامش خاطر و با جرأت و باشهامت باشد</w:t>
      </w:r>
      <w:r>
        <w:rPr>
          <w:rFonts w:eastAsia="IRNazanin" w:cs="IRNazanin"/>
          <w:color w:val="111111"/>
          <w:sz w:val="28"/>
          <w:szCs w:val="28"/>
          <w:rtl w:val="true"/>
          <w:lang w:bidi="fa-IR"/>
        </w:rPr>
        <w:t xml:space="preserve">. </w:t>
      </w:r>
      <w:r>
        <w:rPr>
          <w:rStyle w:val="FootnoteAnchor"/>
          <w:rtl w:val="true"/>
        </w:rPr>
        <w:footnoteReference w:id="525"/>
      </w:r>
    </w:p>
    <w:p>
      <w:pPr>
        <w:pStyle w:val="Heading4"/>
        <w:numPr>
          <w:ilvl w:val="3"/>
          <w:numId w:val="1"/>
        </w:numPr>
        <w:rPr/>
      </w:pPr>
      <w:bookmarkStart w:id="483" w:name="__RefHeading___Toc6133258_2870459653"/>
      <w:bookmarkStart w:id="484" w:name="_Toc181"/>
      <w:bookmarkEnd w:id="483"/>
      <w:r>
        <w:rPr/>
        <w:t>10</w:t>
      </w:r>
      <w:r>
        <w:rPr>
          <w:rtl w:val="true"/>
        </w:rPr>
        <w:t xml:space="preserve">- </w:t>
      </w:r>
      <w:r>
        <w:rPr>
          <w:rtl w:val="true"/>
        </w:rPr>
        <w:t>اصل پروا پیشگی و خودنگهداری</w:t>
      </w:r>
      <w:bookmarkEnd w:id="484"/>
    </w:p>
    <w:p>
      <w:pPr>
        <w:pStyle w:val="BookText"/>
        <w:rPr/>
      </w:pPr>
      <w:r>
        <w:rPr>
          <w:rFonts w:ascii="IRNazanin" w:hAnsi="IRNazanin" w:eastAsia="IRNazanin"/>
          <w:color w:val="111111"/>
          <w:sz w:val="28"/>
          <w:sz w:val="28"/>
          <w:szCs w:val="28"/>
          <w:rtl w:val="true"/>
          <w:lang w:bidi="fa-IR"/>
        </w:rPr>
        <w:t>زندگی انسان به معنای دقیق کلمه یعنی دور نگهداشتن خود از مناسبات و روابط حیوانی، و پرواداشتن از زشتی و پلیدی و پایبندی به مناسبات و روابط عقلانی و دینی که این مهم، جز با تربیت نیروی درونی و حالتی معنوی و روحانی حاصل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مبنا امام حسین علیه السلام پیروان خود را بر رعایت تقوی دعوت و بر آن تاکید می نماید و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اوصيكم بتقوى الله، فان الله قد ضمن لمن اتقاه ان يحوله عما يكره الى ما يحب و يرزقه من حيث لا يحتسب</w:t>
      </w:r>
      <w:r>
        <w:rPr>
          <w:rFonts w:eastAsia="Amiri" w:cs="Amiri" w:ascii="Amiri" w:hAnsi="Amiri"/>
          <w:color w:val="111111"/>
          <w:sz w:val="28"/>
          <w:szCs w:val="28"/>
          <w:rtl w:val="true"/>
          <w:lang w:bidi="ar-SA"/>
        </w:rPr>
        <w:t xml:space="preserve">...» </w:t>
      </w:r>
      <w:r>
        <w:rPr>
          <w:rStyle w:val="FootnoteAnchor"/>
          <w:rtl w:val="true"/>
        </w:rPr>
        <w:footnoteReference w:id="5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به تقوای الهی سفارش می کنم زیرا خداوند ضمانت داده است کسی را که تقوای الهی پیشه کند، از آنچه ناخوش باشدش به آنچه او را خوش اید انتقال دهد و از جایی که حسابش را نمیکند به او روزی رساند</w:t>
      </w:r>
      <w:r>
        <w:rPr>
          <w:rFonts w:eastAsia="IRNazanin" w:cs="IRNazanin"/>
          <w:color w:val="111111"/>
          <w:sz w:val="28"/>
          <w:szCs w:val="28"/>
          <w:rtl w:val="true"/>
          <w:lang w:bidi="fa-IR"/>
        </w:rPr>
        <w:t>...».</w:t>
      </w:r>
    </w:p>
    <w:p>
      <w:pPr>
        <w:pStyle w:val="Heading4"/>
        <w:numPr>
          <w:ilvl w:val="3"/>
          <w:numId w:val="1"/>
        </w:numPr>
        <w:rPr/>
      </w:pPr>
      <w:bookmarkStart w:id="485" w:name="__RefHeading___Toc6133260_2870459653"/>
      <w:bookmarkStart w:id="486" w:name="_Toc182"/>
      <w:bookmarkEnd w:id="485"/>
      <w:r>
        <w:rPr/>
        <w:t>11</w:t>
      </w:r>
      <w:r>
        <w:rPr>
          <w:rtl w:val="true"/>
        </w:rPr>
        <w:t xml:space="preserve">- </w:t>
      </w:r>
      <w:r>
        <w:rPr>
          <w:rtl w:val="true"/>
        </w:rPr>
        <w:t>اصل كرامتمندی و عزت مندی</w:t>
      </w:r>
      <w:bookmarkEnd w:id="486"/>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مكتب حسين، مكتب كرامتمندی و عزتمندی است و حسین علیه السلام مظهر کامل کرامت انسانی و عزت ایمانی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اهداف مهم تربیت این است که انسان به گونه ای تربیت شود که اعتلای روحی بیابد و خود را از پستی و فرمایگی به دور دارد و حرمت و شرافت و شخصیت برای خود قایل شود و بزرگواری خود را در همه حال حفظ نماید و نیز به گونه ای </w:t>
      </w:r>
    </w:p>
    <w:p>
      <w:pPr>
        <w:pStyle w:val="BookText"/>
        <w:rPr/>
      </w:pPr>
      <w:r>
        <w:rPr>
          <w:rFonts w:ascii="IRNazanin" w:hAnsi="IRNazanin" w:eastAsia="IRNazanin"/>
          <w:color w:val="111111"/>
          <w:sz w:val="28"/>
          <w:sz w:val="28"/>
          <w:szCs w:val="28"/>
          <w:rtl w:val="true"/>
          <w:lang w:bidi="fa-IR"/>
        </w:rPr>
        <w:t>تربیت شود که در برابر حوادث شکست ناپذیر گردد و به صلابت و محکمی و استواری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انسانی است که هرگز به پستی و خواری، فرومایگی و زبونی تن نمی دهد و در برابر سخت ترین سختی ها و بزرگ ترین مصیبت ها پایدار می ماند چنان که حسین علیه السلام این گونه بود، انسانی که به هیچ وجه به خواری و زبونی تن نسپرد و دارایی اش برباد رفت، فرزندان و یارانش کشته شدند، خاندانش به اسارت درآمد، بدنش با شمشیر قطعه قطعه شد، اما روحش استوار و محکم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سربلندی و عزتی، از آن خداوند است که به دوست دارانش می بخشد و آنان را ارجمند و شکست ناپذیر می سازد خدای عزیز خود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لِلَّهِ الْعِزَّةُ وَ لِرَسُولِهِ وَ لِلْمُؤْمِنِينَ</w:t>
      </w:r>
      <w:r>
        <w:rPr>
          <w:rStyle w:val="FootnoteAnchor"/>
          <w:rtl w:val="true"/>
        </w:rPr>
        <w:footnoteReference w:id="527"/>
      </w:r>
      <w:r>
        <w:rPr>
          <w:rFonts w:ascii="IRNazanin" w:hAnsi="IRNazanin" w:eastAsia="IRNazanin"/>
          <w:color w:val="111111"/>
          <w:sz w:val="28"/>
          <w:sz w:val="28"/>
          <w:szCs w:val="28"/>
          <w:rtl w:val="true"/>
          <w:lang w:bidi="fa-IR"/>
        </w:rPr>
        <w:t xml:space="preserve"> و عزت از آن خداو از آن پیامبر او و از آن مؤمنان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علیه السلام بر حفظ کرامت مردمان بسیار تأکید می کرد و می آموخت که کرامت آدمیان نباید شکسته شود و راه حقارت بر آنان گشوده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وقتی از او مالی درخواست می شد ضمن اجابت و اعطای مال، تلویحاً به فرد یاداور می شوند که اگر آبرویت را نگهداری آن نفس بهتر است و به او ارایه طریق می نمودند تا با حفظ عزت و آبرو با زحمت خود نیازش را مرتفع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مردم را دعوت به مکارم اخلاقی می نماید و در خطبه ای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نافسوا في المكارم</w:t>
      </w:r>
      <w:r>
        <w:rPr>
          <w:rFonts w:eastAsia="Amiri" w:cs="Amiri" w:ascii="Amiri" w:hAnsi="Amiri"/>
          <w:color w:val="111111"/>
          <w:sz w:val="28"/>
          <w:szCs w:val="28"/>
          <w:rtl w:val="true"/>
          <w:lang w:bidi="ar-SA"/>
        </w:rPr>
        <w:t xml:space="preserve">» </w:t>
      </w:r>
      <w:r>
        <w:rPr>
          <w:rStyle w:val="FootnoteAnchor"/>
          <w:rtl w:val="true"/>
        </w:rPr>
        <w:footnoteReference w:id="528"/>
      </w:r>
    </w:p>
    <w:p>
      <w:pPr>
        <w:pStyle w:val="BookText"/>
        <w:rPr/>
      </w:pPr>
      <w:r>
        <w:rPr>
          <w:rFonts w:ascii="IRNazanin" w:hAnsi="IRNazanin" w:eastAsia="IRNazanin"/>
          <w:color w:val="111111"/>
          <w:sz w:val="28"/>
          <w:sz w:val="28"/>
          <w:szCs w:val="28"/>
          <w:rtl w:val="true"/>
          <w:lang w:bidi="fa-IR"/>
        </w:rPr>
        <w:t xml:space="preserve">ای مردم در مکارم اخلاق بر یکدیگر پیشی گیرید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یا امام حسین در برابر فشارهای حکومت یزید و یا تصمیمات او، فریاد میزند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أعطى الدنيه من نفسي ابدا</w:t>
      </w:r>
      <w:r>
        <w:rPr>
          <w:rFonts w:eastAsia="Amiri" w:cs="Amiri" w:ascii="Amiri" w:hAnsi="Amiri"/>
          <w:color w:val="111111"/>
          <w:sz w:val="28"/>
          <w:szCs w:val="28"/>
          <w:rtl w:val="true"/>
          <w:lang w:bidi="ar-SA"/>
        </w:rPr>
        <w:t xml:space="preserve">» </w:t>
      </w:r>
      <w:r>
        <w:rPr>
          <w:rStyle w:val="FootnoteAnchor"/>
          <w:rtl w:val="true"/>
        </w:rPr>
        <w:footnoteReference w:id="529"/>
      </w:r>
    </w:p>
    <w:p>
      <w:pPr>
        <w:pStyle w:val="BookText"/>
        <w:rPr/>
      </w:pPr>
      <w:r>
        <w:rPr>
          <w:rFonts w:ascii="IRNazanin" w:hAnsi="IRNazanin" w:eastAsia="IRNazanin"/>
          <w:color w:val="111111"/>
          <w:sz w:val="28"/>
          <w:sz w:val="28"/>
          <w:szCs w:val="28"/>
          <w:rtl w:val="true"/>
          <w:lang w:bidi="fa-IR"/>
        </w:rPr>
        <w:t>هرگز تن به پستی نخواهم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والله لا اعطيهم بيدى اعطای الذليل، ولااقر اقرار العبيد</w:t>
      </w:r>
      <w:r>
        <w:rPr>
          <w:rFonts w:eastAsia="IRNazanin" w:cs="IRNazanin"/>
          <w:color w:val="111111"/>
          <w:sz w:val="28"/>
          <w:szCs w:val="28"/>
          <w:rtl w:val="true"/>
          <w:lang w:bidi="fa-IR"/>
        </w:rPr>
        <w:t xml:space="preserve">» </w:t>
      </w:r>
      <w:r>
        <w:rPr>
          <w:rStyle w:val="FootnoteAnchor"/>
          <w:rtl w:val="true"/>
        </w:rPr>
        <w:footnoteReference w:id="530"/>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 به خدا سوگند که نه مانند ذلیلان تسلیم می شوم و نه مانند بردگان گردن می نهم </w:t>
      </w:r>
      <w:r>
        <w:rPr>
          <w:rFonts w:eastAsia="IRNazanin" w:cs="IRNazanin"/>
          <w:color w:val="111111"/>
          <w:sz w:val="28"/>
          <w:szCs w:val="28"/>
          <w:rtl w:val="true"/>
          <w:lang w:bidi="fa-IR"/>
        </w:rPr>
        <w:t xml:space="preserve">. </w:t>
      </w:r>
      <w:bookmarkStart w:id="487" w:name="pg9467_94859"/>
    </w:p>
    <w:p>
      <w:pPr>
        <w:pStyle w:val="BookText"/>
        <w:rPr/>
      </w:pPr>
      <w:bookmarkEnd w:id="487"/>
      <w:r>
        <w:rPr>
          <w:rFonts w:ascii="IRNazanin" w:hAnsi="IRNazanin" w:eastAsia="IRNazanin"/>
          <w:color w:val="111111"/>
          <w:sz w:val="28"/>
          <w:sz w:val="28"/>
          <w:szCs w:val="28"/>
          <w:rtl w:val="true"/>
          <w:lang w:bidi="fa-IR"/>
        </w:rPr>
        <w:t xml:space="preserve">بنابراین منطق و سلوک حسینی علیه السلام پرچمی است برافراشته بر قله کرامت مندی و عزت مندی تا همیشه در اهتزاز باشد و همگان آن را ببینند و بدان تأسی کنند </w:t>
      </w:r>
      <w:r>
        <w:rPr>
          <w:rFonts w:eastAsia="IRNazanin" w:cs="IRNazanin"/>
          <w:color w:val="111111"/>
          <w:sz w:val="28"/>
          <w:szCs w:val="28"/>
          <w:rtl w:val="true"/>
          <w:lang w:bidi="fa-IR"/>
        </w:rPr>
        <w:t>.</w:t>
      </w:r>
    </w:p>
    <w:p>
      <w:pPr>
        <w:pStyle w:val="Heading4"/>
        <w:numPr>
          <w:ilvl w:val="3"/>
          <w:numId w:val="1"/>
        </w:numPr>
        <w:rPr/>
      </w:pPr>
      <w:bookmarkStart w:id="488" w:name="__RefHeading___Toc6133262_2870459653"/>
      <w:bookmarkStart w:id="489" w:name="_Toc183"/>
      <w:bookmarkEnd w:id="488"/>
      <w:r>
        <w:rPr/>
        <w:t>12</w:t>
      </w:r>
      <w:r>
        <w:rPr>
          <w:rtl w:val="true"/>
        </w:rPr>
        <w:t xml:space="preserve">- </w:t>
      </w:r>
      <w:r>
        <w:rPr>
          <w:rtl w:val="true"/>
        </w:rPr>
        <w:t>اصل پایبندی به عهد و پیمان و وفاداری</w:t>
      </w:r>
      <w:bookmarkEnd w:id="489"/>
    </w:p>
    <w:p>
      <w:pPr>
        <w:pStyle w:val="BookText"/>
        <w:rPr/>
      </w:pPr>
      <w:r>
        <w:rPr>
          <w:rFonts w:ascii="IRNazanin" w:hAnsi="IRNazanin" w:eastAsia="IRNazanin"/>
          <w:color w:val="111111"/>
          <w:sz w:val="28"/>
          <w:sz w:val="28"/>
          <w:szCs w:val="28"/>
          <w:rtl w:val="true"/>
          <w:lang w:bidi="fa-IR"/>
        </w:rPr>
        <w:t xml:space="preserve">علی علیه السلام می 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 الدين أداء الامانه، والوفاء بالعهود</w:t>
      </w:r>
      <w:r>
        <w:rPr>
          <w:rFonts w:eastAsia="Amiri" w:cs="Amiri" w:ascii="Amiri" w:hAnsi="Amiri"/>
          <w:color w:val="111111"/>
          <w:sz w:val="28"/>
          <w:szCs w:val="28"/>
          <w:rtl w:val="true"/>
          <w:lang w:bidi="ar-SA"/>
        </w:rPr>
        <w:t xml:space="preserve">» </w:t>
      </w:r>
      <w:r>
        <w:rPr>
          <w:rStyle w:val="FootnoteAnchor"/>
          <w:rtl w:val="true"/>
        </w:rPr>
        <w:footnoteReference w:id="531"/>
      </w:r>
    </w:p>
    <w:p>
      <w:pPr>
        <w:pStyle w:val="BookText"/>
        <w:rPr/>
      </w:pPr>
      <w:r>
        <w:rPr>
          <w:rFonts w:ascii="IRNazanin" w:hAnsi="IRNazanin" w:eastAsia="IRNazanin"/>
          <w:color w:val="111111"/>
          <w:sz w:val="28"/>
          <w:sz w:val="28"/>
          <w:szCs w:val="28"/>
          <w:rtl w:val="true"/>
          <w:lang w:bidi="fa-IR"/>
        </w:rPr>
        <w:t>بنیاد دینداری، امانت را به جای آوردن و پایبندی به عهد و پیمان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سلوک حسین علیه السلام در تمام احوال مبتنی بر پایبندی به عهد و پیمان و وفاداری و امانت داری بود؛ حتی بر پیمان برادر با معاویه و صلح نامه منعقد شده، پایدار ماند و خلاف عهد و پیمان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وفاداری در مکتب حسینی از درخشان ترین ویژگی هاست، چنانکه یاران حسین علیه السلام در شب عاشورا علیرغم اینکه اجازه داد بروند اما آنان سخن از پایبندی به عهد و پیمان و وفاداری به میان آوردند و تا آخر نیز به عهد و پیمان پای فشردند و معتقد بودند پایبندی به مکتب حسینی، پایبندی به زیباترین اصول زندگی است</w:t>
      </w:r>
      <w:r>
        <w:rPr>
          <w:rFonts w:eastAsia="IRNazanin" w:cs="IRNazanin"/>
          <w:color w:val="111111"/>
          <w:sz w:val="28"/>
          <w:szCs w:val="28"/>
          <w:rtl w:val="true"/>
          <w:lang w:bidi="fa-IR"/>
        </w:rPr>
        <w:t>.</w:t>
      </w:r>
    </w:p>
    <w:p>
      <w:pPr>
        <w:pStyle w:val="Heading4"/>
        <w:numPr>
          <w:ilvl w:val="3"/>
          <w:numId w:val="1"/>
        </w:numPr>
        <w:rPr/>
      </w:pPr>
      <w:bookmarkStart w:id="490" w:name="__RefHeading___Toc6133264_2870459653"/>
      <w:bookmarkStart w:id="491" w:name="_Toc184"/>
      <w:bookmarkEnd w:id="490"/>
      <w:r>
        <w:rPr/>
        <w:t>13</w:t>
      </w:r>
      <w:r>
        <w:rPr>
          <w:rtl w:val="true"/>
        </w:rPr>
        <w:t xml:space="preserve">- </w:t>
      </w:r>
      <w:r>
        <w:rPr>
          <w:rtl w:val="true"/>
        </w:rPr>
        <w:t>اصل تنسک و عبادت پیشگی</w:t>
      </w:r>
      <w:bookmarkEnd w:id="491"/>
    </w:p>
    <w:p>
      <w:pPr>
        <w:pStyle w:val="BookText"/>
        <w:rPr/>
      </w:pPr>
      <w:r>
        <w:rPr>
          <w:rFonts w:ascii="IRNazanin" w:hAnsi="IRNazanin" w:eastAsia="IRNazanin"/>
          <w:color w:val="111111"/>
          <w:sz w:val="28"/>
          <w:sz w:val="28"/>
          <w:szCs w:val="28"/>
          <w:rtl w:val="true"/>
          <w:lang w:bidi="fa-IR"/>
        </w:rPr>
        <w:t>نیایش حسین علیه السلام در عرفان و عرضه بندگی در دعای عرفه، براساس معرفتی کامل به حق نشان می دهد که جایگاه عبادت پیشگی در مکتب حسین علیه السلام چگونه جایگاهی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است که در پسین روز عرفه در سرزمین عرفات حسین علیه السلام از خیمه خود بیرون آمد و با گروهی از خاندان و شیعیان خود در نهایت تذلل و خشوع در جانب چپ کوه ایستادند و روی به سوی کعبه گردانیدند و دست ها را برابر دیدگان برداشتند و مانند مسکینی که طعام طلبد، نیایش کردند و عبارات آن حضرت در دعای عرفه اش، خود مدرسه ای است برای آموزش نیایش و پرستش </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حسین علیه السلام بنده ای تمام عیار بود و به عبادت پیشگی عشق می ورزید چنانکه روایت شده است که بیست و پنج بار پای پیاده برای مراسم حج از مدینه به مکه رفت و در شبانه روز بسیار </w:t>
      </w:r>
      <w:bookmarkStart w:id="492" w:name="pg9467_94860"/>
    </w:p>
    <w:p>
      <w:pPr>
        <w:pStyle w:val="BookText"/>
        <w:rPr/>
      </w:pPr>
      <w:bookmarkEnd w:id="492"/>
      <w:r>
        <w:rPr>
          <w:rFonts w:ascii="IRNazanin" w:hAnsi="IRNazanin" w:eastAsia="IRNazanin"/>
          <w:color w:val="111111"/>
          <w:sz w:val="28"/>
          <w:sz w:val="28"/>
          <w:szCs w:val="28"/>
          <w:rtl w:val="true"/>
          <w:lang w:bidi="fa-IR"/>
        </w:rPr>
        <w:t xml:space="preserve">نماز می گزارد و بسیار مناجات می کرد و می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البكاء من خشيه الله نجاه من النار</w:t>
      </w:r>
      <w:r>
        <w:rPr>
          <w:rFonts w:eastAsia="Amiri" w:cs="Amiri" w:ascii="Amiri" w:hAnsi="Amiri"/>
          <w:color w:val="111111"/>
          <w:sz w:val="28"/>
          <w:szCs w:val="28"/>
          <w:rtl w:val="true"/>
          <w:lang w:bidi="ar-SA"/>
        </w:rPr>
        <w:t xml:space="preserve">» </w:t>
      </w:r>
      <w:r>
        <w:rPr>
          <w:rStyle w:val="FootnoteAnchor"/>
          <w:rtl w:val="true"/>
        </w:rPr>
        <w:footnoteReference w:id="532"/>
      </w:r>
    </w:p>
    <w:p>
      <w:pPr>
        <w:pStyle w:val="BookText"/>
        <w:rPr/>
      </w:pPr>
      <w:r>
        <w:rPr>
          <w:rFonts w:ascii="IRNazanin" w:hAnsi="IRNazanin" w:eastAsia="IRNazanin"/>
          <w:color w:val="111111"/>
          <w:sz w:val="28"/>
          <w:sz w:val="28"/>
          <w:szCs w:val="28"/>
          <w:rtl w:val="true"/>
          <w:lang w:bidi="fa-IR"/>
        </w:rPr>
        <w:t>گریه از خشیت خدا مایه نجات از آتش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تنسک و عبادت پیشگی چنان با جان حسین علیه السلام آمیخته بود که وجود او مظهر بندگی خدا بود و او دلبسته نمازگزاردن و قرآن خواندن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 چون حسین و یارانش در محاصره کامل قرار گرفتند و دشمن آماده حمله بود، حسین علیه السلام بوسیله عباس علیه السلام از آنان خواست تا جنگ را به روز بعد موکول کنند و آن شب را فروگذارند تا او و یارانش آن شب را به نماز و نیایش و طلب آمرزش سپری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آخرین جلوه راز و نیاز و نیایش و نماز حسین علیه السلام در ظهر عاشورا و در گرما گرم پیکار بود که آن حضرت به نماز ایستاد </w:t>
      </w:r>
      <w:r>
        <w:rPr>
          <w:rFonts w:eastAsia="IRNazanin" w:cs="IRNazanin"/>
          <w:color w:val="111111"/>
          <w:sz w:val="28"/>
          <w:szCs w:val="28"/>
          <w:rtl w:val="true"/>
          <w:lang w:bidi="fa-IR"/>
        </w:rPr>
        <w:t>.</w:t>
      </w:r>
    </w:p>
    <w:p>
      <w:pPr>
        <w:pStyle w:val="Heading4"/>
        <w:numPr>
          <w:ilvl w:val="3"/>
          <w:numId w:val="1"/>
        </w:numPr>
        <w:rPr/>
      </w:pPr>
      <w:bookmarkStart w:id="493" w:name="__RefHeading___Toc6133266_2870459653"/>
      <w:bookmarkStart w:id="494" w:name="_Toc185"/>
      <w:bookmarkEnd w:id="493"/>
      <w:r>
        <w:rPr/>
        <w:t>14</w:t>
      </w:r>
      <w:r>
        <w:rPr>
          <w:rtl w:val="true"/>
        </w:rPr>
        <w:t xml:space="preserve">- </w:t>
      </w:r>
      <w:r>
        <w:rPr>
          <w:rtl w:val="true"/>
        </w:rPr>
        <w:t>اصل تواضع و فروتنی</w:t>
      </w:r>
      <w:bookmarkEnd w:id="494"/>
    </w:p>
    <w:p>
      <w:pPr>
        <w:pStyle w:val="BookText"/>
        <w:rPr/>
      </w:pPr>
      <w:r>
        <w:rPr>
          <w:rFonts w:ascii="IRNazanin" w:hAnsi="IRNazanin" w:eastAsia="IRNazanin"/>
          <w:color w:val="111111"/>
          <w:sz w:val="28"/>
          <w:sz w:val="28"/>
          <w:szCs w:val="28"/>
          <w:rtl w:val="true"/>
          <w:lang w:bidi="fa-IR"/>
        </w:rPr>
        <w:t>سلوک و رفتار حسین علیه السلام سرشار از جلوه های زیبای تواضع و فروتنی است تا دوستداران او به راه و رسمش تأسی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روزی حسین علیه السلام بر گروهی از مستمندان گذشت که سفرهای حقیرانه بر پا کرده بودند و از تکه های نان که در آن گرد آورده بودند می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حسن علیه السلام را دیدند او را به همنشینی و هم سفره شدن دعوت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در ودشان گفت و در کنارشان نشست و با آنان هم غذا شد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الله لا يحب المتكبرین؛ همانا خداوند گردن فرازان را دوست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آنان فرمود آیا شما نیز دعوت مرا می پذیرید؟ گفتند آری، ای فرزند رسول خدا و پس برخاستند و همراه آن حضرت به منزل او رفتند و حسین علیه السلام از همسرش رباب خواست تا آنچه در خانه دارند برای آن میهمانان فراهم نماید</w:t>
      </w:r>
      <w:r>
        <w:rPr>
          <w:rFonts w:eastAsia="IRNazanin" w:cs="IRNazanin"/>
          <w:color w:val="111111"/>
          <w:sz w:val="28"/>
          <w:szCs w:val="28"/>
          <w:rtl w:val="true"/>
          <w:lang w:bidi="fa-IR"/>
        </w:rPr>
        <w:t xml:space="preserve">. </w:t>
      </w:r>
      <w:r>
        <w:rPr>
          <w:rStyle w:val="FootnoteAnchor"/>
          <w:rtl w:val="true"/>
        </w:rPr>
        <w:footnoteReference w:id="533"/>
      </w:r>
    </w:p>
    <w:p>
      <w:pPr>
        <w:pStyle w:val="Heading4"/>
        <w:numPr>
          <w:ilvl w:val="3"/>
          <w:numId w:val="1"/>
        </w:numPr>
        <w:rPr/>
      </w:pPr>
      <w:bookmarkStart w:id="495" w:name="__RefHeading___Toc6133268_2870459653"/>
      <w:bookmarkStart w:id="496" w:name="_Toc186"/>
      <w:bookmarkEnd w:id="495"/>
      <w:r>
        <w:rPr/>
        <w:t>15</w:t>
      </w:r>
      <w:r>
        <w:rPr>
          <w:rtl w:val="true"/>
        </w:rPr>
        <w:t xml:space="preserve">- </w:t>
      </w:r>
      <w:r>
        <w:rPr>
          <w:rtl w:val="true"/>
        </w:rPr>
        <w:t>اصل نفی خودکامگی و خودکامگلی پذیری</w:t>
      </w:r>
      <w:bookmarkEnd w:id="496"/>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قیام حسین علیه السلام قیامی بود بر ضد خودکامگی ،پذیری روند قیام حسین علیه السلام از زمانی که </w:t>
      </w:r>
      <w:bookmarkStart w:id="497" w:name="pg9467_94862"/>
    </w:p>
    <w:p>
      <w:pPr>
        <w:pStyle w:val="BookText"/>
        <w:rPr/>
      </w:pPr>
      <w:bookmarkEnd w:id="497"/>
      <w:r>
        <w:rPr>
          <w:rFonts w:ascii="IRNazanin" w:hAnsi="IRNazanin" w:eastAsia="IRNazanin"/>
          <w:color w:val="111111"/>
          <w:sz w:val="28"/>
          <w:sz w:val="28"/>
          <w:szCs w:val="28"/>
          <w:rtl w:val="true"/>
          <w:lang w:bidi="fa-IR"/>
        </w:rPr>
        <w:t>وليد بن عتبه بن ابی سفیان، والی مدینه به فرمان یزید از آن حضرت بیعت خواست تا زمانی که حسین علیه السلام در روز عاشورا یکه و تنها ماند و به استقبال شهادت شتافت، روندی بود بر ضد انواع خودکامگی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در همان آغاز نهضت خویش با نفی بیعت با یزید به همگان آموخت که نباید تن به خودکامگی سپرد و سر در برابر استبداد فرود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مثلى لا يبايع لمثله ؛ همچون منی با چون او بیعت نمی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آخرین سخنان حسین علیه السلام در روز عاشورا را نیز بیان گر مبارزه سخت او با خودکامگی بود که خطاب به ابن زیاد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 که این فرمایه، فرزند فرومایه، مرا میان دوراهی شمشیر و خودخواهی قرار داده است و هیهات که ما تن به خواری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حسین علیه السلام با قامتی به بلندای تاریخ در برابر این خودکامگی ایستاد و برای همیشه تکلیف را روشن کرد که در اسلام هیچ جایی برای خودکامگی و خودکامگی پذیری نیست</w:t>
      </w:r>
      <w:r>
        <w:rPr>
          <w:rFonts w:eastAsia="IRNazanin" w:cs="IRNazanin"/>
          <w:color w:val="111111"/>
          <w:sz w:val="28"/>
          <w:szCs w:val="28"/>
          <w:rtl w:val="true"/>
          <w:lang w:bidi="fa-IR"/>
        </w:rPr>
        <w:t>.</w:t>
      </w:r>
    </w:p>
    <w:p>
      <w:pPr>
        <w:pStyle w:val="Heading4"/>
        <w:numPr>
          <w:ilvl w:val="3"/>
          <w:numId w:val="1"/>
        </w:numPr>
        <w:rPr/>
      </w:pPr>
      <w:bookmarkStart w:id="498" w:name="__RefHeading___Toc6133270_2870459653"/>
      <w:bookmarkStart w:id="499" w:name="_Toc187"/>
      <w:bookmarkEnd w:id="498"/>
      <w:r>
        <w:rPr/>
        <w:t>16</w:t>
      </w:r>
      <w:r>
        <w:rPr>
          <w:rtl w:val="true"/>
        </w:rPr>
        <w:t xml:space="preserve">- </w:t>
      </w:r>
      <w:r>
        <w:rPr>
          <w:rtl w:val="true"/>
        </w:rPr>
        <w:t>اصل غیرت دینی</w:t>
      </w:r>
      <w:bookmarkEnd w:id="499"/>
    </w:p>
    <w:p>
      <w:pPr>
        <w:pStyle w:val="BookText"/>
        <w:rPr/>
      </w:pPr>
      <w:r>
        <w:rPr>
          <w:rFonts w:ascii="IRNazanin" w:hAnsi="IRNazanin" w:eastAsia="IRNazanin"/>
          <w:color w:val="111111"/>
          <w:sz w:val="28"/>
          <w:sz w:val="28"/>
          <w:szCs w:val="28"/>
          <w:rtl w:val="true"/>
          <w:lang w:bidi="fa-IR"/>
        </w:rPr>
        <w:t>غیرت دینی تلاش در نگاهبانی دین از آفت، و حمیت در حفظ آن از بدعت و کوشش در ترویج آن است</w:t>
      </w:r>
      <w:r>
        <w:rPr>
          <w:rFonts w:eastAsia="IRNazanin" w:cs="IRNazanin"/>
          <w:color w:val="111111"/>
          <w:sz w:val="28"/>
          <w:szCs w:val="28"/>
          <w:rtl w:val="true"/>
          <w:lang w:bidi="fa-IR"/>
        </w:rPr>
        <w:t xml:space="preserve">. </w:t>
      </w:r>
      <w:r>
        <w:rPr>
          <w:rStyle w:val="FootnoteAnchor"/>
          <w:rtl w:val="true"/>
        </w:rPr>
        <w:footnoteReference w:id="534"/>
      </w:r>
    </w:p>
    <w:p>
      <w:pPr>
        <w:pStyle w:val="BookText"/>
        <w:rPr/>
      </w:pPr>
      <w:r>
        <w:rPr>
          <w:rFonts w:ascii="IRNazanin" w:hAnsi="IRNazanin" w:eastAsia="IRNazanin"/>
          <w:color w:val="111111"/>
          <w:sz w:val="28"/>
          <w:sz w:val="28"/>
          <w:szCs w:val="28"/>
          <w:rtl w:val="true"/>
          <w:lang w:bidi="fa-IR"/>
        </w:rPr>
        <w:t>از مهم ترین علل قیام حسین علیه السلام این بود که دین مورد تعرض قرار گرفته بود و امویان تلاش می کردند که دین را بتمامه از محتوی تهی کنند و جز پوستی از آن باقی نگذارند و به نام دین مردمان را به بندگی خود گیرند و تحت لوای دین به حقوق و حیثیت و شرافت مردمان تعدی نمایند و دارایی های ایشان را به غارت برند و دست به دست بگردانند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علی علیه السلام در این باره می 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به زودی بر شما روزگاری خواهد آمد که اسلام را از حقیقت آن خالی نمایند، همچون ظرفی واژگونش کنند و آن را از آنچه درون دارد تهی سازند</w:t>
      </w:r>
      <w:r>
        <w:rPr>
          <w:rFonts w:eastAsia="IRNazanin" w:cs="IRNazanin"/>
          <w:color w:val="111111"/>
          <w:sz w:val="28"/>
          <w:szCs w:val="28"/>
          <w:rtl w:val="true"/>
          <w:lang w:bidi="fa-IR"/>
        </w:rPr>
        <w:t xml:space="preserve">» </w:t>
      </w:r>
      <w:r>
        <w:rPr>
          <w:rStyle w:val="FootnoteAnchor"/>
          <w:rtl w:val="true"/>
        </w:rPr>
        <w:footnoteReference w:id="535"/>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قیام حسین علیه السلام بر ضد چنین مناسبات و روابط و این گونه دین را به تباهی کشاندن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خود پس از ورود به مکه در نامه ای به مردم بصره این امر را به صراحت اعلام نمود </w:t>
      </w:r>
      <w:r>
        <w:rPr>
          <w:rFonts w:eastAsia="IRNazanin" w:cs="IRNazanin"/>
          <w:color w:val="111111"/>
          <w:sz w:val="28"/>
          <w:szCs w:val="28"/>
          <w:rtl w:val="true"/>
          <w:lang w:bidi="fa-IR"/>
        </w:rPr>
        <w:t xml:space="preserve">: </w:t>
      </w:r>
      <w:bookmarkStart w:id="500" w:name="pg9467_94864"/>
    </w:p>
    <w:p>
      <w:pPr>
        <w:pStyle w:val="BookText"/>
        <w:rPr/>
      </w:pPr>
      <w:bookmarkEnd w:id="50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شما را به کتاب خدا و سنت پیامبر صلی الله علیه وآله وسلم دعوت می کنم که سنت را میرانده اند و بدعت را زنده کرده اند</w:t>
      </w:r>
      <w:r>
        <w:rPr>
          <w:rFonts w:eastAsia="IRNazanin" w:cs="IRNazanin"/>
          <w:color w:val="111111"/>
          <w:sz w:val="28"/>
          <w:szCs w:val="28"/>
          <w:rtl w:val="true"/>
          <w:lang w:bidi="fa-IR"/>
        </w:rPr>
        <w:t xml:space="preserve">» </w:t>
      </w:r>
      <w:r>
        <w:rPr>
          <w:rStyle w:val="FootnoteAnchor"/>
          <w:rtl w:val="true"/>
        </w:rPr>
        <w:footnoteReference w:id="536"/>
      </w:r>
    </w:p>
    <w:p>
      <w:pPr>
        <w:pStyle w:val="BookText"/>
        <w:rPr/>
      </w:pPr>
      <w:r>
        <w:rPr>
          <w:rFonts w:ascii="IRNazanin" w:hAnsi="IRNazanin" w:eastAsia="IRNazanin"/>
          <w:color w:val="111111"/>
          <w:sz w:val="28"/>
          <w:sz w:val="28"/>
          <w:szCs w:val="28"/>
          <w:rtl w:val="true"/>
          <w:lang w:bidi="fa-IR"/>
        </w:rPr>
        <w:t xml:space="preserve">بنابراین قیام حسین علیه السلام قیامی بود براساس غیرت دینی بر ضد تحریف اسلام و بر ضد بر پا کردن مناسبات خودکامانه و مستبدانه به نام 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زیباترین جلوۀ غیرت دینی، در مکتب حسین علیه السلام وجود مبارک حضرت عباس علیه السلام است که چون دست راستش را ناجوانمردانه قطع کردند شمشیر به دست چپ گرفت و با تمام وجودش از دین حمایت نمود</w:t>
      </w:r>
      <w:r>
        <w:rPr>
          <w:rFonts w:eastAsia="IRNazanin" w:cs="IRNazanin"/>
          <w:color w:val="111111"/>
          <w:sz w:val="28"/>
          <w:szCs w:val="28"/>
          <w:rtl w:val="true"/>
          <w:lang w:bidi="fa-IR"/>
        </w:rPr>
        <w:t>.</w:t>
      </w:r>
    </w:p>
    <w:p>
      <w:pPr>
        <w:pStyle w:val="Heading4"/>
        <w:numPr>
          <w:ilvl w:val="3"/>
          <w:numId w:val="1"/>
        </w:numPr>
        <w:rPr/>
      </w:pPr>
      <w:bookmarkStart w:id="501" w:name="__RefHeading___Toc6133272_2870459653"/>
      <w:bookmarkStart w:id="502" w:name="_Toc188"/>
      <w:bookmarkEnd w:id="501"/>
      <w:r>
        <w:rPr/>
        <w:t>17</w:t>
      </w:r>
      <w:r>
        <w:rPr>
          <w:rtl w:val="true"/>
        </w:rPr>
        <w:t xml:space="preserve">- </w:t>
      </w:r>
      <w:r>
        <w:rPr>
          <w:rtl w:val="true"/>
        </w:rPr>
        <w:t>اصل از خودگذشتگی و فداکاری</w:t>
      </w:r>
      <w:bookmarkEnd w:id="502"/>
    </w:p>
    <w:p>
      <w:pPr>
        <w:pStyle w:val="BookText"/>
        <w:rPr/>
      </w:pPr>
      <w:r>
        <w:rPr>
          <w:rFonts w:ascii="IRNazanin" w:hAnsi="IRNazanin" w:eastAsia="IRNazanin"/>
          <w:color w:val="111111"/>
          <w:sz w:val="28"/>
          <w:sz w:val="28"/>
          <w:szCs w:val="28"/>
          <w:rtl w:val="true"/>
          <w:lang w:bidi="fa-IR"/>
        </w:rPr>
        <w:t>انسان تا از خود نگذرد و به فراتر از خویش نرود و حق را و انسانیت و ارزش های والای دین و مردم را بر خود مقدم ندارد، به امر مقدس و نیکویی های حقیقی واصل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خاطر است که حسین علیه السلام در راه آرمان مقدس همه چیزش را فدا نمود تا حقیقت زنده بماند و عدالت رخ نماید و مردم باعزت زندگی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علیه السلام زمانی که تصمیم گرفت از مکه به سوی عراق حرکت کند پیش از حرکت خطبه ای در میان خاندان و جمعی از شیعیان و یاران خود ایراد کرد و در آن خطبه این راه را بر آنان گشود و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هر یک از شما که آماده است در راه ما از خون خویش بگذرد و جان خود را در راه لقای خدا نثار کند، پس با ما همسفر شود</w:t>
      </w:r>
      <w:r>
        <w:rPr>
          <w:rFonts w:eastAsia="IRNazanin" w:cs="IRNazanin"/>
          <w:color w:val="111111"/>
          <w:sz w:val="28"/>
          <w:szCs w:val="28"/>
          <w:rtl w:val="true"/>
          <w:lang w:bidi="fa-IR"/>
        </w:rPr>
        <w:t xml:space="preserve">.» </w:t>
      </w:r>
      <w:r>
        <w:rPr>
          <w:rStyle w:val="FootnoteAnchor"/>
          <w:rtl w:val="true"/>
        </w:rPr>
        <w:footnoteReference w:id="537"/>
      </w:r>
    </w:p>
    <w:p>
      <w:pPr>
        <w:pStyle w:val="BookText"/>
        <w:rPr/>
      </w:pPr>
      <w:r>
        <w:rPr>
          <w:rFonts w:ascii="IRNazanin" w:hAnsi="IRNazanin" w:eastAsia="IRNazanin"/>
          <w:color w:val="111111"/>
          <w:sz w:val="28"/>
          <w:sz w:val="28"/>
          <w:szCs w:val="28"/>
          <w:rtl w:val="true"/>
          <w:lang w:bidi="fa-IR"/>
        </w:rPr>
        <w:t>این دعوتی است فراتاریخی و فراجغرافیایی تا هر کس که می خواهد با حسین علیه السلام هم سفر شود و تا قله انسانیت پیش رود، بداند که باید اهل فداکاری در راه خدا و دین او و جامعه انسانی باشد</w:t>
      </w:r>
      <w:r>
        <w:rPr>
          <w:rFonts w:eastAsia="IRNazanin" w:cs="IRNazanin"/>
          <w:color w:val="111111"/>
          <w:sz w:val="28"/>
          <w:szCs w:val="28"/>
          <w:rtl w:val="true"/>
          <w:lang w:bidi="fa-IR"/>
        </w:rPr>
        <w:t>.</w:t>
      </w:r>
    </w:p>
    <w:p>
      <w:pPr>
        <w:pStyle w:val="Heading3"/>
        <w:numPr>
          <w:ilvl w:val="2"/>
          <w:numId w:val="1"/>
        </w:numPr>
        <w:rPr/>
      </w:pPr>
      <w:bookmarkStart w:id="503" w:name="__RefHeading___Toc6133274_2870459653"/>
      <w:bookmarkStart w:id="504" w:name="_Toc189"/>
      <w:bookmarkEnd w:id="503"/>
      <w:r>
        <w:rPr>
          <w:rtl w:val="true"/>
        </w:rPr>
        <w:t>نتیجه گیری</w:t>
      </w:r>
      <w:bookmarkEnd w:id="504"/>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بواسطه ضیق مجال در این مختصر مقال بیان گشت برایند سخن و کلام در علت ماندگاری اندیشه های بزرگ این بود که مردان بزرگ، بزرگ مردانی هستند که بزندگانی </w:t>
      </w:r>
    </w:p>
    <w:p>
      <w:pPr>
        <w:pStyle w:val="BookText"/>
        <w:rPr/>
      </w:pPr>
      <w:r>
        <w:rPr>
          <w:rFonts w:ascii="IRNazanin" w:hAnsi="IRNazanin" w:eastAsia="IRNazanin"/>
          <w:color w:val="111111"/>
          <w:sz w:val="28"/>
          <w:sz w:val="28"/>
          <w:szCs w:val="28"/>
          <w:rtl w:val="true"/>
          <w:lang w:bidi="fa-IR"/>
        </w:rPr>
        <w:t>شخصی خود اهمیت نداده بلکه گستره مشی و منش آنان فراتر از یک زندگی شخصی بوده که هدف عالی آنان ترقی و اعتلای قوم و ملت و جلوگیری از سقوط و اضمحلال آن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راه فداکاری و کوشش لازم را تا حد توانایی خود بعمل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نام آنان پس از مرگشان زبانزد خاص و عام گشته و اهمیت بزرگی شان به نسبت بزرگی خدمات و میزان اثر بخشیشان در حیات انسان ها جلوه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مردان نامی تاریخ به اذعان و عقول منصف، تنها کسی که شهرتش گوی سبقت را از همگان برده و فداکاری و رسالت وظیفه مندی و فداکاری بی نظیرش عقول انسانی را حیران و مبهوت ساخته است همیشه قهرمان تاریخ حسین بن علی علیه السلام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تمام مردم دنیا در عظمت روح و علو او سرتسلیم و خضوع فرود آورده اند زیرا کارهایی که این وجود مقدس بویژه در آخرین ماه های زندگی خود انجام داده است چنان بزرگ و بی نظیر و خارق العاده است که چشم روزگار مانند آن را تاکنون ندیده و تا ابد نیز نخواهد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به شواهد تاریخ مهم ترین حوادث جهان پس از گذشت اندک زمانی کهنه می گردد و نام بزرگ ترین قهرمانان و نام آوران دنیا پس از چندی در بوته فراموشی مانده و چنانچه گاهی هم بر زبان آورده شود چندان تأثیری در دل ها نمی کند پس چه سری است که نام زیبای حسین علیه السلام پس از گذشت قرن ها بر سر زبان ها بوده و ذکر مصایب، جوانمردی و فداکاری او دل های هر خواننده و هر شنونده ای را در طپش می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تحقیق و بررسی گردد معلوم خواهد گردید که جانبازی این قهرمان اسلام با اعمال سایر مردان تاریخ قابل قیاس نیست، زیرا شهرت و بزرگی او از این نظر است که بقای دین اسلام مدیون فداکاری و جانبازی اوست و این نوع فداکاری و از خودگذشتگی و استقبال مصایب غیر قابل تحمل و از لحاظ حوادث تاریخ کاملاً بی سابقه است</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این سخن اینکه نام و اندیشه ای در دل ها و زمانه تاریخ ماندگار و جاوید است که اولاً به جاویددار وجود و اندیشه، مؤمن و اعتقاد کامل و راسخ داشته باشد بدین معنی که اگر آن خدای عزیز ابدی و ازلی نخواهد هیچ نام و وجودی عزیز و ازلی و ابدی نخواد بود ثانیاً فهم این معنا که تنها خداوند عزیز و صاحب عزت است و اوست که به بنده اش به میزان تقرب و معرفتش عزت و کرامت می بخشد و هر آنکس را او عزت و کرامت بخشد نتیجه اش ماندگاری و جاودانگی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ثالثاً لازمه عزت مندی سخت کوشی، از خودگذشتگی، ایثار و </w:t>
      </w:r>
      <w:bookmarkStart w:id="505" w:name="pg9467_94868"/>
    </w:p>
    <w:p>
      <w:pPr>
        <w:pStyle w:val="BookText"/>
        <w:rPr/>
      </w:pPr>
      <w:bookmarkEnd w:id="505"/>
      <w:r>
        <w:rPr>
          <w:rFonts w:ascii="IRNazanin" w:hAnsi="IRNazanin" w:eastAsia="IRNazanin"/>
          <w:color w:val="111111"/>
          <w:sz w:val="28"/>
          <w:sz w:val="28"/>
          <w:szCs w:val="28"/>
          <w:rtl w:val="true"/>
          <w:lang w:bidi="fa-IR"/>
        </w:rPr>
        <w:t xml:space="preserve">جانبازی در راه حق و اعتلای دینی و احساس وظیفه و تکلیف مندی در برابر حیات انسان ها و بشریت است که این مستلزم امر به معروف و نهی از منکر و مبارزه و جهاد با ناقصین و غاصبین و متعدیان بر حقوق انسانها و حدود الهی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 این امر محقق نمی و شد جز در سایه ایمان به قدرت خداوند، تقوی و عبادت پیشگی و وارستگی و والاهمتی خامساً رضامندی و پسند الهی بر هر پسند و رضایتی اولی و مقدم دانستن، که این امر موجب می شود انسان علیرغم دوست داشتن زندگی، زن و فرزندان برای کسب و جلب رضای الهی همه را تقدیم دوست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کلام اینکه حسین علیه السلام چون مستجمع جمیع این کمالات و صفات عالیه بود، اراده خداوند بر این قرار گرفت که نام و اندیشه حسین علیه السلام برای همیشه تاریخ تا قیام قیامت ماندگار و جاوید بماند</w:t>
      </w:r>
      <w:r>
        <w:rPr>
          <w:rFonts w:eastAsia="IRNazanin" w:cs="IRNazanin"/>
          <w:color w:val="111111"/>
          <w:sz w:val="28"/>
          <w:szCs w:val="28"/>
          <w:rtl w:val="true"/>
          <w:lang w:bidi="fa-IR"/>
        </w:rPr>
        <w:t>.</w:t>
      </w:r>
    </w:p>
    <w:p>
      <w:pPr>
        <w:pStyle w:val="Heading3"/>
        <w:numPr>
          <w:ilvl w:val="2"/>
          <w:numId w:val="1"/>
        </w:numPr>
        <w:rPr/>
      </w:pPr>
      <w:bookmarkStart w:id="506" w:name="__RefHeading___Toc6133276_2870459653"/>
      <w:bookmarkStart w:id="507" w:name="_Toc190"/>
      <w:bookmarkEnd w:id="506"/>
      <w:r>
        <w:rPr>
          <w:rtl w:val="true"/>
        </w:rPr>
        <w:t>پیشنهادات</w:t>
      </w:r>
      <w:bookmarkEnd w:id="507"/>
    </w:p>
    <w:p>
      <w:pPr>
        <w:pStyle w:val="BookText"/>
        <w:rPr/>
      </w:pPr>
      <w:r>
        <w:rPr>
          <w:rFonts w:ascii="IRNazanin" w:hAnsi="IRNazanin" w:eastAsia="IRNazanin"/>
          <w:color w:val="111111"/>
          <w:sz w:val="28"/>
          <w:sz w:val="28"/>
          <w:szCs w:val="28"/>
          <w:rtl w:val="true"/>
          <w:lang w:bidi="fa-IR"/>
        </w:rPr>
        <w:t xml:space="preserve">برای اینکه جامعه و انسان ها و نسل عزتمند و صاحب کرامت داشته باشیم و در برابر هجمه نظامی و فرهنگی زرمداران و زورمداران عالم متزلزل نباشیم و بر دغدغه ها، اضطراب ها و نگرانی های زندگی فایق آییم و همواره زندگی و جامعه سعادتمند و پرافتخار و سربلندی را داشته باشیم، با استناد به مطالب گذشته و به تاسی از زندگی بزرگان دین موارد ذیل پیشنهاد می گردد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تعمیق باورهای دینی و ایمان مذهبی در جامعه بویژه نسل جوان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تقویت روحیه امید به زندگی و توکل و اعتماد بر خداوند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مند سازی جامعه و نسل جوان با آرمان و اهداف و سیره متعالی اولیای دین و تبیین نقش کارآمد پیشوایان دین در احیا و حفظ دین و حدود الهی و ارزش های والای انسانی و جهاد و مبارزۀ آنان با طاغوت های زمان بمنظور اقامه عدل و قسط و حاکمیت حکومت الهی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غیرت دینی در دفاع از ارزش های دینی و انحرافات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روحیه فداکاری، ایثار، سخت کوشی و والاهمتی در نسل جوان</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تقویت روحیه دشمن شناسی و حربه های آنان و آمادگی برای مقابله با توطئه های دشمنان </w:t>
      </w:r>
      <w:bookmarkStart w:id="508" w:name="pg9467_94870"/>
    </w:p>
    <w:p>
      <w:pPr>
        <w:pStyle w:val="BookText"/>
        <w:rPr/>
      </w:pPr>
      <w:bookmarkEnd w:id="508"/>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روحیه تقوی و عبادت پیشگی و وارستگی از مشتهيات نفسانی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ساختن جامعه بویژه نسل جوان با انگیزه و اهداف نهضت امام حسین و علل ماندگاری نام و اندیشه ایشان در تاریخ و کاربست مشی و منش آن امام در زندگی فردی و اجتماعی</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و کرامت پیشگی در حیات فردی و اجتماعی</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روحیه وفاق، همدلی، انسجام و وحدت در میان آحاد جامعه اسلامی و دوری از هرگونه تفرق و تشتت</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تکریم انسان ها</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تقویت روحیه وظیفه مندی و تکلیف گرایی در قبال جامعه و افراد آن</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تقویت روحیه امر به معروف و نهی از منکر و احساس مسئولیت در مقابل سرنوشت جامعه</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به حقوق افراد</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استفاده از توان ملی و استعدادهای ملی در ایجاد جامعه مترقی و عزت مند اسلامی</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تقویت روحیه آخرت گرایی و آرمان خواهی در جامعه و نسل جوان</w:t>
      </w:r>
    </w:p>
    <w:p>
      <w:pPr>
        <w:pStyle w:val="Heading3"/>
        <w:numPr>
          <w:ilvl w:val="2"/>
          <w:numId w:val="1"/>
        </w:numPr>
        <w:rPr/>
      </w:pPr>
      <w:bookmarkStart w:id="509" w:name="__RefHeading___Toc6133278_2870459653"/>
      <w:bookmarkStart w:id="510" w:name="_Toc191"/>
      <w:bookmarkEnd w:id="509"/>
      <w:r>
        <w:rPr>
          <w:rtl w:val="true"/>
        </w:rPr>
        <w:t>منابع و مأخذ</w:t>
      </w:r>
      <w:bookmarkEnd w:id="51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سعد، ابو عبدالله محمد، ترجمه الامام الحسين و مقتله من الطبقات الكبرى، تحقيق السيد عبدالعزيز الطباطبایی، الطبعه الولى، مؤسسه آل البيت لاحياء التراث، قم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طاووس، المهوف ،چاپ اول، دارالاسوه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طاووس، مهج الدعوات، چاپ سنگی، تهران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الحدید، شرح ابن ابی الحدید،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چاپ اول، داراحياء الكتب الربيعه، مصر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شعبه الحرانی، تحف العقول، مكتبه بصیرتی قم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عبد ربه اندلسی، ابو عمر احمد بن عمر، العقد العزير،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چاپ اول، دارالاندلس، بیروت </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عيسى الاربلی، کشف الغمه في معرفه الايمه، مكتبه بنی هاشم، تبریز، ج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كثير، البدايه و النهایه،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چاپ اول، دار احياء التراث العربي، بيروت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شهر آشوب، ابو جعفر محمد بن علی، مناقب آل ابی طالب، دارالاضواء، بیروت، ج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داوودالدینوری، ابو حنیفه احمد، الاخبار الطوان، چاپ اول، دار احياء الكتب العربيه، قاهره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اعثم الكوفي، الفتوح،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دارالندوه الجديده، 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اثیر، الکامل فی التاریخ،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دار صادر،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مسعود السلامي، العیاشی، ابو نصر محمد، تفسير العياشي، تحقيق هاشم رسولی محلاتی، المكتبه العلميه الاسلامیه تهران، 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امین عاملی، سید محسن، اعیان الشیعه،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دارالتعارف، بيروت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بلاذری، انساب الاشراف،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دارالفکر بيروت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خمینی، روح الله، صحیفه نور، چاپ اول، وزارت فرهنگ و ارشاد اسلامی، </w:t>
      </w:r>
      <w:r>
        <w:rPr>
          <w:rFonts w:eastAsia="IRNazanin" w:cs="IRNazanin"/>
          <w:color w:val="111111"/>
          <w:sz w:val="28"/>
          <w:szCs w:val="28"/>
          <w:lang w:bidi="fa-IR"/>
        </w:rPr>
        <w:t>1361</w:t>
      </w:r>
      <w:r>
        <w:rPr>
          <w:rFonts w:eastAsia="IRNazanin" w:cs="IRNazanin"/>
          <w:color w:val="111111"/>
          <w:sz w:val="28"/>
          <w:szCs w:val="28"/>
          <w:rtl w:val="true"/>
          <w:lang w:bidi="fa-IR"/>
        </w:rPr>
        <w:t>-</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سامانی، عمان، گنجینه اسرار، کتابفروشی محمودی،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السيوطي، جلال الدن عبد الرحمن، الجامع الصغير احاديث البشير النذير، الطبقه الاولى، دار الفکر، بیروت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الشوشتری، القاضی نورالله، احقاق الحق و ازهاق الباطل، مع التعليقات السيد شهاب الدين المرعشي النجفي، مكتبه المرعشي النجفى، قم، ج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الطبری، ابو جعفر محمد بن جریر، تاریخ الطبری، چاپ چهارم دار المعارف، القاهره،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م،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الطوسي، ابو جعفر محمد بن الحسن، الامالى، المطبقه الحيدريه النجف،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عمید، حسن، فرهنگ عمید،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 xml:space="preserve">، چاپخانه سپهر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قمی، عباس، مفاتیح الجنان، دفتر نشر فرهنگ اسلامی،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قمی، عباس، نفس المهموم، تحقیق رضا استادی، مکتبه بصیرتی قم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 بحار الانوار ، ج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چاپ سوم، دار احیاء التراث العربي، بيروت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الغری، چاپ نجف، شماره ماه ربیع الاول،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 به نقل از محمدرضا حکیمی، قیام جاودانه، چاپ اول، دفتر نشر فرهنگ اسلامی</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نراقی، محمد مهدی، جامع السنوات،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چاپ سوم، منثورات جامعه النجف </w:t>
      </w:r>
      <w:r>
        <w:rPr>
          <w:rFonts w:eastAsia="IRNazanin" w:cs="IRNazanin"/>
          <w:color w:val="111111"/>
          <w:sz w:val="28"/>
          <w:szCs w:val="28"/>
          <w:rtl w:val="true"/>
          <w:lang w:bidi="fa-IR"/>
        </w:rPr>
        <w:t xml:space="preserve">. </w:t>
      </w:r>
      <w:bookmarkStart w:id="511" w:name="pg9467_94874"/>
    </w:p>
    <w:p>
      <w:pPr>
        <w:pStyle w:val="Heading2"/>
        <w:numPr>
          <w:ilvl w:val="1"/>
          <w:numId w:val="1"/>
        </w:numPr>
        <w:rPr/>
      </w:pPr>
      <w:bookmarkStart w:id="512" w:name="__RefHeading___Toc6133280_2870459653"/>
      <w:bookmarkStart w:id="513" w:name="_Toc192"/>
      <w:bookmarkEnd w:id="511"/>
      <w:bookmarkEnd w:id="512"/>
      <w:r>
        <w:rPr>
          <w:rtl w:val="true"/>
        </w:rPr>
        <w:t xml:space="preserve">رمز پویایی و ماندگاری نهضت عاشورا </w:t>
      </w:r>
      <w:r>
        <w:rPr>
          <w:rtl w:val="true"/>
        </w:rPr>
        <w:t xml:space="preserve">/ </w:t>
      </w:r>
      <w:r>
        <w:rPr>
          <w:rtl w:val="true"/>
        </w:rPr>
        <w:t>حجة الاسلام والمسلمين حسين ذاكرى خطير</w:t>
      </w:r>
      <w:bookmarkEnd w:id="513"/>
    </w:p>
    <w:p>
      <w:pPr>
        <w:pStyle w:val="Heading3"/>
        <w:numPr>
          <w:ilvl w:val="2"/>
          <w:numId w:val="1"/>
        </w:numPr>
        <w:rPr/>
      </w:pPr>
      <w:bookmarkStart w:id="514" w:name="__RefHeading___Toc6133282_2870459653"/>
      <w:bookmarkStart w:id="515" w:name="_Toc193"/>
      <w:bookmarkEnd w:id="514"/>
      <w:r>
        <w:rPr>
          <w:rtl w:val="true"/>
        </w:rPr>
        <w:t>اشاره</w:t>
      </w:r>
      <w:bookmarkEnd w:id="515"/>
    </w:p>
    <w:p>
      <w:pPr>
        <w:pStyle w:val="BookText"/>
        <w:rPr/>
      </w:pPr>
      <w:r>
        <w:rPr>
          <w:rFonts w:ascii="IRNazanin" w:hAnsi="IRNazanin" w:eastAsia="IRNazanin"/>
          <w:color w:val="111111"/>
          <w:sz w:val="28"/>
          <w:sz w:val="28"/>
          <w:szCs w:val="28"/>
          <w:rtl w:val="true"/>
          <w:lang w:bidi="fa-IR"/>
        </w:rPr>
        <w:t>محقق و پژوهشگر</w:t>
      </w:r>
    </w:p>
    <w:p>
      <w:pPr>
        <w:pStyle w:val="Heading3"/>
        <w:numPr>
          <w:ilvl w:val="2"/>
          <w:numId w:val="1"/>
        </w:numPr>
        <w:rPr/>
      </w:pPr>
      <w:bookmarkStart w:id="516" w:name="__RefHeading___Toc6133284_2870459653"/>
      <w:bookmarkStart w:id="517" w:name="_Toc194"/>
      <w:bookmarkEnd w:id="516"/>
      <w:r>
        <w:rPr>
          <w:rtl w:val="true"/>
        </w:rPr>
        <w:t>چکیده</w:t>
      </w:r>
      <w:bookmarkEnd w:id="517"/>
    </w:p>
    <w:p>
      <w:pPr>
        <w:pStyle w:val="BookText"/>
        <w:rPr/>
      </w:pPr>
      <w:r>
        <w:rPr>
          <w:rFonts w:ascii="IRNazanin" w:hAnsi="IRNazanin" w:eastAsia="IRNazanin"/>
          <w:color w:val="111111"/>
          <w:sz w:val="28"/>
          <w:sz w:val="28"/>
          <w:szCs w:val="28"/>
          <w:rtl w:val="true"/>
          <w:lang w:bidi="fa-IR"/>
        </w:rPr>
        <w:t>به نظر نویسنده عوامل زیادی دست به دست هم داده و در سایه آن علت ها نهضت عاشورا ماندگار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تعیین سهم هر یک در پویایی و ماندگاری نهضت حسینی علیه السلام مشکل به نظر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عوامل بسیاری در پویایی و ماندگاری واقعه کربلا مؤثر بودند که به اختصار به شرح ذیل به اطلاع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دفاع امام حسین علیه السلام از اصل اسلام و احیای احکام آن و نیز احیای فطرت یکی از دلایل پویایی و رمز ماندگاری نهضت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بخش دوم مرتبط است با سخنان رسول خدا صلی الله علیه وآله وسلم درباره عظمت و شخصیت امام 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سوم بر می گردد به مقام اخلاقی و رفتار امام حسین علیه السلام چرا که او سمبل اخلاق؛ شجاعت و جوانمردی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 چهارم باز می گردد به شیوه و روش مبارزۀ امام حسین علیه السلام علیه استکبار اموی</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بخش پنجم ارتباط پیدا میکند به نوع فجایعی که در کربلا اتفاق افتاده است و از سوی </w:t>
      </w:r>
      <w:bookmarkStart w:id="518" w:name="pg9467_94876"/>
    </w:p>
    <w:p>
      <w:pPr>
        <w:pStyle w:val="BookText"/>
        <w:rPr/>
      </w:pPr>
      <w:bookmarkEnd w:id="518"/>
      <w:r>
        <w:rPr>
          <w:rFonts w:ascii="IRNazanin" w:hAnsi="IRNazanin" w:eastAsia="IRNazanin"/>
          <w:color w:val="111111"/>
          <w:sz w:val="28"/>
          <w:sz w:val="28"/>
          <w:szCs w:val="28"/>
          <w:rtl w:val="true"/>
          <w:lang w:bidi="fa-IR"/>
        </w:rPr>
        <w:t>دیگر کربلا یک منظومه بوده که همه نوع مصائب را در خود گرد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شکیبایی یاران امام و سخنان آنان در شب عاشورا باید بر این پویایی و ماندگاری می افزاید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قسمت ششم باز می گردد به سفیران و بازماندگان کربلا و افشاگری آنان علیه حاکمان جابر و فاسد بنی امیه در کوفه؛ شام و مدینه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هفتم مربوط است به تلاش و سخت کوشی امامان معصوم علیه السلام در حفظ نهضت عظیم کربلا در طول حیات طیبه 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هشتم مربوط است به نهضت ها و انقلاب هایی که با الهام از نهضت کربلا در اقصی نقاط کشورهای اسلامی به دفاع از قیام حسینی علیه السلام صورت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نهم در ارتباط است با سخت کوشی و تلاش بی وقفه ی علمای تشیع در طول سال نهضت حسینی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قسمت دهم گره خورده است به همت و تلاش خستگی ناپذیر مؤمنان و ارادتمندان و شیعیان امام حسین علیه السلام در مدت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که با برپایی مجلس عزا و ساخت تکایا به ترویج و نشر افکار و اندیشه نهضت عاشورا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امروزه هیچ کس نباید به خود اجازه دهد که آن نهضت و آن تلاش ها را از حرکت باز دارد، که این خیانت و جرمی است نابخشودنی </w:t>
      </w:r>
      <w:r>
        <w:rPr>
          <w:rFonts w:eastAsia="IRNazanin" w:cs="IRNazanin"/>
          <w:color w:val="111111"/>
          <w:sz w:val="28"/>
          <w:szCs w:val="28"/>
          <w:rtl w:val="true"/>
          <w:lang w:bidi="fa-IR"/>
        </w:rPr>
        <w:t>.</w:t>
      </w:r>
    </w:p>
    <w:p>
      <w:pPr>
        <w:pStyle w:val="Heading3"/>
        <w:numPr>
          <w:ilvl w:val="2"/>
          <w:numId w:val="1"/>
        </w:numPr>
        <w:rPr/>
      </w:pPr>
      <w:bookmarkStart w:id="519" w:name="__RefHeading___Toc6133286_2870459653"/>
      <w:bookmarkStart w:id="520" w:name="_Toc195"/>
      <w:bookmarkEnd w:id="519"/>
      <w:r>
        <w:rPr>
          <w:rtl w:val="true"/>
        </w:rPr>
        <w:t>مقدمه</w:t>
      </w:r>
      <w:bookmarkEnd w:id="520"/>
    </w:p>
    <w:p>
      <w:pPr>
        <w:pStyle w:val="Heading4"/>
        <w:numPr>
          <w:ilvl w:val="3"/>
          <w:numId w:val="1"/>
        </w:numPr>
        <w:rPr/>
      </w:pPr>
      <w:bookmarkStart w:id="521" w:name="__RefHeading___Toc6133288_2870459653"/>
      <w:bookmarkStart w:id="522" w:name="_Toc196"/>
      <w:bookmarkEnd w:id="521"/>
      <w:r>
        <w:rPr>
          <w:rtl w:val="true"/>
        </w:rPr>
        <w:t>اشاره</w:t>
      </w:r>
      <w:bookmarkEnd w:id="522"/>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به نظر عده ای راز پویایی و ماندگاری نهضت حسین علیه السلام تنها در همان شهادت مظلومانه امام حسین علیه السلام و اصحاب بزرگوارش نهفته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واقع مطلب 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پویایی و ماندگاری نهضت عاشورا فقط به مصایب روز دهم محرم و یا اسارت زن و فرزندان و همراهانش محدود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مصائبی که بر ابی عبدالله وارد شده؛ سهمگین و عظیم بوده است؛ اما واقعیت های دیگری نیز وجود دارد که بر پویایی و ماندگاری قیام عاشورا کمک نموده است و ما از آن غافلیم از این رو به یاری خدای سبحان به عرض مبارک خواهیم رساند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عوامل زیادی دست بدست هم داده اند تا نام پیشوای آزاد مردان عالم و نهضت بزرگ کربلا؛ در سینه سوزان و مجروح تاریخ حک گردد؛ تا شاید مرحمی باشد </w:t>
      </w:r>
      <w:bookmarkStart w:id="523" w:name="pg9467_94878"/>
    </w:p>
    <w:p>
      <w:pPr>
        <w:pStyle w:val="BookText"/>
        <w:rPr/>
      </w:pPr>
      <w:bookmarkEnd w:id="523"/>
      <w:r>
        <w:rPr>
          <w:rFonts w:ascii="IRNazanin" w:hAnsi="IRNazanin" w:eastAsia="IRNazanin"/>
          <w:color w:val="111111"/>
          <w:sz w:val="28"/>
          <w:sz w:val="28"/>
          <w:szCs w:val="28"/>
          <w:rtl w:val="true"/>
          <w:lang w:bidi="fa-IR"/>
        </w:rPr>
        <w:t>بر روح متلاطم تاریخ که همواره در فراق یوسف کربلا چشمی اشکبار و سینه ای خسته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گریه ای که زن و مرد و کودک و جوان در بستر زمان بر امام حسین علیه السلام و اصحابش نموده اند، در مقابل اشک چشم آسمان ها، فرشتگان، زمین، ریگ ها، درختان و کوی و برزن ناچیز باشد؛ چرا که حسین علیه السلام روح، غیرت، عزت و وجدان بشریت و بهشت اهل معرفت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معهذا عاملی چون واقعه کربلا و سختی های آن به تنهایی قادر نبود این چنین نام امام حسین علیه السلام و قیام عاشورا را پویا و ماندگار و پر آوازه در تاریخ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بنظر ما اگر واقعه کربلا هم نبود؛ باز نام علی و آل علی علیه السلام و قیام عاشورا را پویا و ماندگاری و پر آوازه در تاریخ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بنظر ما اگر واقعه کربلا هم نبود؛ باز نام علی و آل علی علیه السلام در پیشانی زمان بلند آوازه و ماندگار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تمنای این بنده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خواندگان محترم با فراست و دقت بیشتر، این مجموعه را مورد مطالعه قرار داده تا راز پویایی و ماندگاری نهضت عاشورا را به درستی دریابند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مقدمه فوق می پردازیم به بررسی عواملی که بر ماندگاری نهضت امام حسین علیه السلام ایفای نقش نموده است</w:t>
      </w:r>
      <w:r>
        <w:rPr>
          <w:rFonts w:eastAsia="IRNazanin" w:cs="IRNazanin"/>
          <w:color w:val="111111"/>
          <w:sz w:val="28"/>
          <w:szCs w:val="28"/>
          <w:rtl w:val="true"/>
          <w:lang w:bidi="fa-IR"/>
        </w:rPr>
        <w:t>.</w:t>
      </w:r>
    </w:p>
    <w:p>
      <w:pPr>
        <w:pStyle w:val="Heading4"/>
        <w:numPr>
          <w:ilvl w:val="3"/>
          <w:numId w:val="1"/>
        </w:numPr>
        <w:rPr/>
      </w:pPr>
      <w:bookmarkStart w:id="524" w:name="__RefHeading___Toc6133290_2870459653"/>
      <w:bookmarkStart w:id="525" w:name="_Toc197"/>
      <w:bookmarkEnd w:id="524"/>
      <w:r>
        <w:rPr/>
        <w:t>1</w:t>
      </w:r>
      <w:r>
        <w:rPr>
          <w:rtl w:val="true"/>
        </w:rPr>
        <w:t xml:space="preserve">- </w:t>
      </w:r>
      <w:r>
        <w:rPr>
          <w:rtl w:val="true"/>
        </w:rPr>
        <w:t>احیای فطرت و راز پویایی و ماندگاری</w:t>
      </w:r>
      <w:bookmarkEnd w:id="525"/>
    </w:p>
    <w:p>
      <w:pPr>
        <w:pStyle w:val="BookText"/>
        <w:rPr/>
      </w:pPr>
      <w:r>
        <w:rPr>
          <w:rFonts w:ascii="IRNazanin" w:hAnsi="IRNazanin" w:eastAsia="IRNazanin"/>
          <w:color w:val="111111"/>
          <w:sz w:val="28"/>
          <w:sz w:val="28"/>
          <w:szCs w:val="28"/>
          <w:rtl w:val="true"/>
          <w:lang w:bidi="fa-IR"/>
        </w:rPr>
        <w:t>مکتب اسلام بر پایه فطرت استوار گشته است</w:t>
      </w:r>
      <w:r>
        <w:rPr>
          <w:rFonts w:eastAsia="IRNazanin" w:cs="IRNazanin"/>
          <w:color w:val="111111"/>
          <w:sz w:val="28"/>
          <w:szCs w:val="28"/>
          <w:rtl w:val="true"/>
          <w:lang w:bidi="fa-IR"/>
        </w:rPr>
        <w:t xml:space="preserve">. </w:t>
      </w:r>
      <w:r>
        <w:rPr>
          <w:rStyle w:val="FootnoteAnchor"/>
          <w:rtl w:val="true"/>
        </w:rPr>
        <w:footnoteReference w:id="538"/>
      </w:r>
      <w:r>
        <w:rPr>
          <w:rFonts w:ascii="IRNazanin" w:hAnsi="IRNazanin" w:eastAsia="IRNazanin"/>
          <w:color w:val="111111"/>
          <w:sz w:val="28"/>
          <w:sz w:val="28"/>
          <w:szCs w:val="28"/>
          <w:rtl w:val="true"/>
          <w:lang w:bidi="fa-IR"/>
        </w:rPr>
        <w:t>و فطرت هم در همه انسان ها بنحو مطلوب نهادینه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بهمین دلیل است که انسانها فطرتاً خواهان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نبوت عامه، عدالت، زیبایی، آزادی و جاودانگی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گاهی تحولات و شرایط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اعتقادی، اجتماعی، اقتصادی و سیاسی بگونه ای خود را نشان می دهد که ممکن است انسان ها از مأموریت اصلی خویش یعنی پیام فطرت باز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 فطرت را نادیده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بزرگ ترین مأموریت انبیاء و پیشوایان الهی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های فراموش شده الهی را به انسان ها یاد آور شوند و بار دیگر از آنان پیمان فطرت بگیرند، و گنجینه های عقول بشری را بازشناسی و پرورش دهند </w:t>
      </w:r>
      <w:r>
        <w:rPr>
          <w:rFonts w:eastAsia="IRNazanin" w:cs="IRNazanin"/>
          <w:color w:val="111111"/>
          <w:sz w:val="28"/>
          <w:szCs w:val="28"/>
          <w:rtl w:val="true"/>
          <w:lang w:bidi="fa-IR"/>
        </w:rPr>
        <w:t xml:space="preserve">. </w:t>
      </w:r>
      <w:r>
        <w:rPr>
          <w:rStyle w:val="FootnoteAnchor"/>
          <w:rtl w:val="true"/>
        </w:rPr>
        <w:footnoteReference w:id="539"/>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اصلی ترین مأموریت امام حسین علیه السلام این بود که مردم را به پیام و اهداف فطرت آشنا </w:t>
      </w:r>
      <w:bookmarkStart w:id="526" w:name="pg9467_94880"/>
    </w:p>
    <w:p>
      <w:pPr>
        <w:pStyle w:val="BookText"/>
        <w:rPr/>
      </w:pPr>
      <w:bookmarkEnd w:id="526"/>
      <w:r>
        <w:rPr>
          <w:rFonts w:ascii="IRNazanin" w:hAnsi="IRNazanin" w:eastAsia="IRNazanin"/>
          <w:color w:val="111111"/>
          <w:sz w:val="28"/>
          <w:sz w:val="28"/>
          <w:szCs w:val="28"/>
          <w:rtl w:val="true"/>
          <w:lang w:bidi="fa-IR"/>
        </w:rPr>
        <w:t>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موانعی که بر سر راه تحقیق این اهداف وجود دارد را از میان بردارد، و بزرگ ترین مانع، حکومت جبار اموی بود، که هرگز این فرصت را در اختیار مردم قرار نداد تا به ندای فطرت پاسخ مثبت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معهذا در زمان حکومت طایفه بنی امیه مردم از توحید، زیبایی خواهی، آزادی خواهی، جاودانگی و عدالت خواهی فاصله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مردم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فاصله می گرفتند و از خود بیگانه 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اگر خوب دقت نماییم این بعد از مبارزه ی امام حسین علیه السلام یک بعد جهانی و بشری دارد، و به همه ی بشریت سروکار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همین دلیل باشد که گاندی آتش پرست، نهضت و شجاعت خویش را الهام گرفته از قیام عاشو را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کورت فویشلر</w:t>
      </w:r>
    </w:p>
    <w:p>
      <w:pPr>
        <w:pStyle w:val="BookText"/>
        <w:rPr/>
      </w:pPr>
      <w:r>
        <w:rPr>
          <w:rFonts w:ascii="IRNazanin" w:hAnsi="IRNazanin" w:eastAsia="IRNazanin"/>
          <w:color w:val="111111"/>
          <w:sz w:val="28"/>
          <w:sz w:val="28"/>
          <w:szCs w:val="28"/>
          <w:rtl w:val="true"/>
          <w:lang w:bidi="fa-IR"/>
        </w:rPr>
        <w:t>آلمانی دربارۀ امام حسین علیه السلام کتاب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 حسین و ایران را منتشر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افکار گاندی و فویشلر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ماهیتاً با افکار امام حسین علیه السلام در تضاد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پیام و الهامات فطرت این رابطه را بر قرار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نهضت امام حسین علیه السلام، قیام برای بیداری و الهامات فطرت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ندای فطرت پویا و ماندگار در گوش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از روح زمان جدا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کسی اندک تلاشی، ولو کم رنگ، در راستای اجرای عدالت، و آزادی مشروع کرده باشد، ماندگار در تاریخ می گردد، از آنجا که به ندای فطرت پاسخ داده در نزد آیندگان به نیکی یاد می شود</w:t>
      </w:r>
      <w:r>
        <w:rPr>
          <w:rFonts w:eastAsia="IRNazanin" w:cs="IRNazanin"/>
          <w:color w:val="111111"/>
          <w:sz w:val="28"/>
          <w:szCs w:val="28"/>
          <w:rtl w:val="true"/>
          <w:lang w:bidi="fa-IR"/>
        </w:rPr>
        <w:t>.</w:t>
      </w:r>
    </w:p>
    <w:p>
      <w:pPr>
        <w:pStyle w:val="Heading4"/>
        <w:numPr>
          <w:ilvl w:val="3"/>
          <w:numId w:val="1"/>
        </w:numPr>
        <w:rPr/>
      </w:pPr>
      <w:bookmarkStart w:id="527" w:name="__RefHeading___Toc6133292_2870459653"/>
      <w:bookmarkStart w:id="528" w:name="_Toc198"/>
      <w:bookmarkEnd w:id="527"/>
      <w:r>
        <w:rPr/>
        <w:t>2</w:t>
      </w:r>
      <w:r>
        <w:rPr>
          <w:rtl w:val="true"/>
        </w:rPr>
        <w:t xml:space="preserve">- </w:t>
      </w:r>
      <w:r>
        <w:rPr>
          <w:rtl w:val="true"/>
        </w:rPr>
        <w:t>احیای اصول و مبانی دین و پویایی و ماندگاری عاشورا</w:t>
      </w:r>
      <w:bookmarkEnd w:id="528"/>
    </w:p>
    <w:p>
      <w:pPr>
        <w:pStyle w:val="BookText"/>
        <w:rPr/>
      </w:pPr>
      <w:r>
        <w:rPr>
          <w:rFonts w:ascii="IRNazanin" w:hAnsi="IRNazanin" w:eastAsia="IRNazanin"/>
          <w:color w:val="111111"/>
          <w:sz w:val="28"/>
          <w:sz w:val="28"/>
          <w:szCs w:val="28"/>
          <w:rtl w:val="true"/>
          <w:lang w:bidi="fa-IR"/>
        </w:rPr>
        <w:t>دیگر دلیل پویایی و ماندگاری قیام امام حسین علیه السلام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برای اصول و مبانی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نبوت، معاد و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رفته اسلام بپاخاست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الشهداء رسالتی را بر دوش گرفت که همه ی پیامبران علیه السلام بر دوش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مسیری را پیموده که کتاب الهی فرمان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در مقابل حکومتی به پاخاست که ملحد و کافر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بر اساس سندهای تاریخی ذیل، ابوسفیان، معاویه و یزید هیچ اعتقادی به اسلام و نبوت نداشتند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عثمان به خلافت رسید، ابوسفیان طایفه بین امیه را به منزل خود جمع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بیگانه ای در میان شما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ابو سفیان کور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بنی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را مانند گوی دست بدست بگردانید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بخدایی که ابو سفیان به آن </w:t>
      </w:r>
    </w:p>
    <w:p>
      <w:pPr>
        <w:pStyle w:val="BookText"/>
        <w:rPr/>
      </w:pPr>
      <w:r>
        <w:rPr>
          <w:rFonts w:ascii="IRNazanin" w:hAnsi="IRNazanin" w:eastAsia="IRNazanin"/>
          <w:color w:val="111111"/>
          <w:sz w:val="28"/>
          <w:sz w:val="28"/>
          <w:szCs w:val="28"/>
          <w:rtl w:val="true"/>
          <w:lang w:bidi="fa-IR"/>
        </w:rPr>
        <w:t>قسم می خورد، من امید داشتم خلافت به شما برسد و میان فرزندان شما موروثی گردد</w:t>
      </w:r>
      <w:r>
        <w:rPr>
          <w:rFonts w:eastAsia="IRNazanin" w:cs="IRNazanin"/>
          <w:color w:val="111111"/>
          <w:sz w:val="28"/>
          <w:szCs w:val="28"/>
          <w:rtl w:val="true"/>
          <w:lang w:bidi="fa-IR"/>
        </w:rPr>
        <w:t xml:space="preserve">. </w:t>
      </w:r>
      <w:r>
        <w:rPr>
          <w:rStyle w:val="FootnoteAnchor"/>
          <w:rtl w:val="true"/>
        </w:rPr>
        <w:footnoteReference w:id="54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ما فقط به فسق معاویه اکتفا نکرده اند، بلکه معتقدند که معاویه ملحد و بی دین است و اعتقادی به نبوت پیغمبر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قول مطرف بن مغیره نقل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با معاویه نشسته بود که به معاویه پیشنهاد داد تا نسبت به بنی هاشم مهربان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بیت المال سهم بیشتری برای آنان در نظر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هیچ خطری از ناحیه آن ها متوجه حکومت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سوی دیگر نامت را بر سر زبان ها خواهد انداخت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هرگز؟ ابوبکر و عمر آمدند و رفتند و یادی از آن ها باقی نماند، اما ابن ابی کبشه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منظورش پیامبر صلى الله عليه وسلم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روزه پنج بار با صدای رسا نامش به هنگام اذان برده می شود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ان محمداً رسول الله و بعد از نام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علمی و کدام نامی باقی خواهد ماند؟ و من تا نام محمد را همچون وجودش دفن نکنم دست بردار نیستم </w:t>
      </w:r>
      <w:r>
        <w:rPr>
          <w:rFonts w:eastAsia="IRNazanin" w:cs="IRNazanin"/>
          <w:color w:val="111111"/>
          <w:sz w:val="28"/>
          <w:szCs w:val="28"/>
          <w:rtl w:val="true"/>
          <w:lang w:bidi="fa-IR"/>
        </w:rPr>
        <w:t xml:space="preserve">. </w:t>
      </w:r>
      <w:r>
        <w:rPr>
          <w:rStyle w:val="FootnoteAnchor"/>
          <w:rtl w:val="true"/>
        </w:rPr>
        <w:footnoteReference w:id="541"/>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یزید نیز مانند اجدادش ملحد و بی دین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اعتقادی به دین و احکام آن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معهذا است که وقتی سر مبارک امام حسین علیه السلام را در مقابلش قرار داده بودند، این اشعار کفر آمیز را در جمع مسلمانان انشاء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لعبت هاشم بالملک فلا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جاء ولا وحى نزل</w:t>
      </w:r>
    </w:p>
    <w:p>
      <w:pPr>
        <w:pStyle w:val="BookText"/>
        <w:rPr/>
      </w:pPr>
      <w:r>
        <w:rPr>
          <w:rFonts w:ascii="IRNazanin" w:hAnsi="IRNazanin" w:eastAsia="IRNazanin"/>
          <w:color w:val="111111"/>
          <w:sz w:val="28"/>
          <w:sz w:val="28"/>
          <w:szCs w:val="28"/>
          <w:rtl w:val="true"/>
          <w:lang w:bidi="fa-IR"/>
        </w:rPr>
        <w:t>یعنی بنی هاشم با پادشاهی بازی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گرنه، نه خبری از رسالت بود و نه وحی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به دفاع از اجداد مشرک خود می پردازد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بنی هاشم را کشتیم و آن را به حساب جنگ بدر گذاشتیم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روز در مقابل آن روز </w:t>
      </w:r>
      <w:r>
        <w:rPr>
          <w:rFonts w:eastAsia="IRNazanin" w:cs="IRNazanin"/>
          <w:color w:val="111111"/>
          <w:sz w:val="28"/>
          <w:szCs w:val="28"/>
          <w:rtl w:val="true"/>
          <w:lang w:bidi="fa-IR"/>
        </w:rPr>
        <w:t xml:space="preserve">. </w:t>
      </w:r>
      <w:r>
        <w:rPr>
          <w:rStyle w:val="FootnoteAnchor"/>
          <w:rtl w:val="true"/>
        </w:rPr>
        <w:footnoteReference w:id="542"/>
      </w:r>
    </w:p>
    <w:p>
      <w:pPr>
        <w:pStyle w:val="BookText"/>
        <w:rPr/>
      </w:pPr>
      <w:r>
        <w:rPr>
          <w:rFonts w:ascii="IRNazanin" w:hAnsi="IRNazanin" w:eastAsia="IRNazanin"/>
          <w:color w:val="111111"/>
          <w:sz w:val="28"/>
          <w:sz w:val="28"/>
          <w:szCs w:val="28"/>
          <w:rtl w:val="true"/>
          <w:lang w:bidi="fa-IR"/>
        </w:rPr>
        <w:t>و امام حسین علیه السلام نیز اعلام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آگاه باشید که طایفه بنی امیه و عمالش ملزم به طاعت شیطان شدند و اطاعت خدای رحمان را ترک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روی زمین به فساد مشغولند</w:t>
      </w:r>
      <w:r>
        <w:rPr>
          <w:rFonts w:eastAsia="IRNazanin" w:cs="IRNazanin"/>
          <w:color w:val="111111"/>
          <w:sz w:val="28"/>
          <w:szCs w:val="28"/>
          <w:rtl w:val="true"/>
          <w:lang w:bidi="fa-IR"/>
        </w:rPr>
        <w:t xml:space="preserve">. </w:t>
      </w:r>
      <w:r>
        <w:rPr>
          <w:rStyle w:val="FootnoteAnchor"/>
          <w:rtl w:val="true"/>
        </w:rPr>
        <w:footnoteReference w:id="543"/>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لذا ملاحظه می فرمایید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افکار بنی امیه افکار شیطانی و اندیشه و فکر امام حسین علیه السلام </w:t>
      </w:r>
      <w:bookmarkStart w:id="529" w:name="pg9467_94884"/>
    </w:p>
    <w:p>
      <w:pPr>
        <w:pStyle w:val="BookText"/>
        <w:rPr/>
      </w:pPr>
      <w:bookmarkEnd w:id="529"/>
      <w:r>
        <w:rPr>
          <w:rFonts w:ascii="IRNazanin" w:hAnsi="IRNazanin" w:eastAsia="IRNazanin"/>
          <w:color w:val="111111"/>
          <w:sz w:val="28"/>
          <w:sz w:val="28"/>
          <w:szCs w:val="28"/>
          <w:rtl w:val="true"/>
          <w:lang w:bidi="fa-IR"/>
        </w:rPr>
        <w:t>اندیشه ی رحمانی و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حسین علیه السلام نقش و رسالتی را بر عهده گرفت که همه ی پیامبران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هر کسی که حامی دین خدا باشد و به ترویج توحید، معاد، نبوت شناخت انسان و هستی بپردازد، قطعاً ماندگار در تاریخ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علیه السلام، ابراهیم علیه السلام، عیسی علیه السلام و اصحاف کهف و محمد صلی الله علیه وآله وسلم ماندگار در تاریخ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وعده خداوند است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أَوْفُوا بِعَهدِى أُوفِ بِعَهْدِكُمْ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44"/>
      </w:r>
    </w:p>
    <w:p>
      <w:pPr>
        <w:pStyle w:val="BookText"/>
        <w:rPr/>
      </w:pPr>
      <w:r>
        <w:rPr>
          <w:rFonts w:ascii="IRNazanin" w:hAnsi="IRNazanin" w:eastAsia="IRNazanin"/>
          <w:color w:val="111111"/>
          <w:sz w:val="28"/>
          <w:sz w:val="28"/>
          <w:szCs w:val="28"/>
          <w:rtl w:val="true"/>
          <w:lang w:bidi="fa-IR"/>
        </w:rPr>
        <w:t>و در جای دیگر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انَّ يَنْصُرْكُمُ اللَّهُ فَلا غالِبَ لَكُمْ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45"/>
      </w:r>
    </w:p>
    <w:p>
      <w:pPr>
        <w:pStyle w:val="BookText"/>
        <w:rPr/>
      </w:pPr>
      <w:r>
        <w:rPr>
          <w:rFonts w:ascii="IRNazanin" w:hAnsi="IRNazanin" w:eastAsia="IRNazanin"/>
          <w:color w:val="111111"/>
          <w:sz w:val="28"/>
          <w:sz w:val="28"/>
          <w:szCs w:val="28"/>
          <w:rtl w:val="true"/>
          <w:lang w:bidi="fa-IR"/>
        </w:rPr>
        <w:t>اگر چه جسم خاکی امام حسین علیه السلام و اصحاب مظلومش چون از خاک بر آمد به خاک تعلق گرفت، اما دین و اهداف و راه امام حسین علیه السلام زنده و جاوید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اعيانهم مفقوده و امثالهم في القلوب موجوده</w:t>
      </w:r>
      <w:r>
        <w:rPr>
          <w:rFonts w:eastAsia="IRNazanin" w:cs="IRNazanin"/>
          <w:color w:val="111111"/>
          <w:sz w:val="28"/>
          <w:szCs w:val="28"/>
          <w:rtl w:val="true"/>
          <w:lang w:bidi="fa-IR"/>
        </w:rPr>
        <w:t xml:space="preserve">. </w:t>
      </w:r>
      <w:r>
        <w:rPr>
          <w:rStyle w:val="FootnoteAnchor"/>
          <w:rtl w:val="true"/>
        </w:rPr>
        <w:footnoteReference w:id="546"/>
      </w:r>
    </w:p>
    <w:p>
      <w:pPr>
        <w:pStyle w:val="BookText"/>
        <w:rPr/>
      </w:pPr>
      <w:r>
        <w:rPr>
          <w:rFonts w:ascii="IRNazanin" w:hAnsi="IRNazanin" w:eastAsia="IRNazanin"/>
          <w:color w:val="111111"/>
          <w:sz w:val="28"/>
          <w:sz w:val="28"/>
          <w:szCs w:val="28"/>
          <w:rtl w:val="true"/>
          <w:lang w:bidi="fa-IR"/>
        </w:rPr>
        <w:t>پس امام حسین علیه السلام زنده است، چون اسلام و توحید زنده است</w:t>
      </w:r>
      <w:r>
        <w:rPr>
          <w:rFonts w:eastAsia="IRNazanin" w:cs="IRNazanin"/>
          <w:color w:val="111111"/>
          <w:sz w:val="28"/>
          <w:szCs w:val="28"/>
          <w:rtl w:val="true"/>
          <w:lang w:bidi="fa-IR"/>
        </w:rPr>
        <w:t>.</w:t>
      </w:r>
    </w:p>
    <w:p>
      <w:pPr>
        <w:pStyle w:val="Heading4"/>
        <w:numPr>
          <w:ilvl w:val="3"/>
          <w:numId w:val="1"/>
        </w:numPr>
        <w:rPr/>
      </w:pPr>
      <w:bookmarkStart w:id="530" w:name="__RefHeading___Toc6133294_2870459653"/>
      <w:bookmarkStart w:id="531" w:name="_Toc199"/>
      <w:bookmarkEnd w:id="530"/>
      <w:r>
        <w:rPr/>
        <w:t>3</w:t>
      </w:r>
      <w:r>
        <w:rPr>
          <w:rtl w:val="true"/>
        </w:rPr>
        <w:t xml:space="preserve">- </w:t>
      </w:r>
      <w:r>
        <w:rPr>
          <w:rtl w:val="true"/>
        </w:rPr>
        <w:t>احیای مبانی سیاسی اسلام با پویایی و ماندگاری نهضت عاشورا</w:t>
      </w:r>
      <w:bookmarkEnd w:id="531"/>
    </w:p>
    <w:p>
      <w:pPr>
        <w:pStyle w:val="BookText"/>
        <w:rPr/>
      </w:pPr>
      <w:r>
        <w:rPr>
          <w:rFonts w:ascii="IRNazanin" w:hAnsi="IRNazanin" w:eastAsia="IRNazanin"/>
          <w:color w:val="111111"/>
          <w:sz w:val="28"/>
          <w:sz w:val="28"/>
          <w:szCs w:val="28"/>
          <w:rtl w:val="true"/>
          <w:lang w:bidi="fa-IR"/>
        </w:rPr>
        <w:t>در یک نگاه کلی مکتب اسلام بر پایه سه عنصر اساسی بنا نهاده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عنصر تکوین، که همان عقل خدا دادی است، و عقل مسئولیت خطیر برنامه ریزی بر اساس زمان و مکان، درک کلیات، فهم و شناخت دین و توحید و هستی شناسی و انسان شناسی را بر عهده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دومین عنصر، عنصر تشریع است، که مسئولیت 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اجتماعی ، مدنی، اخلاقی و بین المللی را بر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مسئولیت بر عهده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فعل و تقریر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 علیه السلام می باشد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عنصر سوم، رهبری است، که مهم ترین بخش دین اسلام محسوب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مکتب اسلام هیچ چیزی به اندازه رهبری و نقش آن بعد از توحید تاکید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پرورش و به فعلیت در آوردن عقول، </w:t>
      </w:r>
      <w:r>
        <w:rPr>
          <w:rStyle w:val="FootnoteAnchor"/>
          <w:rtl w:val="true"/>
        </w:rPr>
        <w:footnoteReference w:id="547"/>
      </w:r>
      <w:r>
        <w:rPr>
          <w:rFonts w:ascii="IRNazanin" w:hAnsi="IRNazanin" w:eastAsia="IRNazanin"/>
          <w:color w:val="111111"/>
          <w:sz w:val="28"/>
          <w:sz w:val="28"/>
          <w:szCs w:val="28"/>
          <w:rtl w:val="true"/>
          <w:lang w:bidi="fa-IR"/>
        </w:rPr>
        <w:t xml:space="preserve">و تفسیر کتاب و سنت و اجرای آن بر عهده رهبری </w:t>
      </w:r>
      <w:bookmarkStart w:id="532" w:name="pg9467_94886"/>
    </w:p>
    <w:p>
      <w:pPr>
        <w:pStyle w:val="BookText"/>
        <w:rPr/>
      </w:pPr>
      <w:bookmarkEnd w:id="532"/>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548"/>
      </w:r>
      <w:r>
        <w:rPr>
          <w:rFonts w:ascii="IRNazanin" w:hAnsi="IRNazanin" w:eastAsia="IRNazanin"/>
          <w:color w:val="111111"/>
          <w:sz w:val="28"/>
          <w:sz w:val="28"/>
          <w:szCs w:val="28"/>
          <w:rtl w:val="true"/>
          <w:lang w:bidi="fa-IR"/>
        </w:rPr>
        <w:t xml:space="preserve">و پیشوایان الهی اساس دین، </w:t>
      </w:r>
      <w:r>
        <w:rPr>
          <w:rStyle w:val="FootnoteAnchor"/>
          <w:rtl w:val="true"/>
        </w:rPr>
        <w:footnoteReference w:id="549"/>
      </w:r>
      <w:r>
        <w:rPr>
          <w:rFonts w:ascii="IRNazanin" w:hAnsi="IRNazanin" w:eastAsia="IRNazanin"/>
          <w:color w:val="111111"/>
          <w:sz w:val="28"/>
          <w:sz w:val="28"/>
          <w:szCs w:val="28"/>
          <w:rtl w:val="true"/>
          <w:lang w:bidi="fa-IR"/>
        </w:rPr>
        <w:t xml:space="preserve">و محرم اسرار خدایند </w:t>
      </w:r>
      <w:r>
        <w:rPr>
          <w:rStyle w:val="FootnoteAnchor"/>
          <w:rtl w:val="true"/>
        </w:rPr>
        <w:footnoteReference w:id="550"/>
      </w:r>
      <w:r>
        <w:rPr>
          <w:rFonts w:ascii="IRNazanin" w:hAnsi="IRNazanin" w:eastAsia="IRNazanin"/>
          <w:color w:val="111111"/>
          <w:sz w:val="28"/>
          <w:sz w:val="28"/>
          <w:szCs w:val="28"/>
          <w:rtl w:val="true"/>
          <w:lang w:bidi="fa-IR"/>
        </w:rPr>
        <w:t xml:space="preserve">و هیچ کس صلاحیت پیشوایی جامعه بشری را ندارد، مگر اینکه منصوب از جانب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تأیید از جانب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Style w:val="FootnoteAnchor"/>
          <w:rtl w:val="true"/>
        </w:rPr>
        <w:footnoteReference w:id="551"/>
      </w:r>
      <w:r>
        <w:rPr>
          <w:rFonts w:ascii="IRNazanin" w:hAnsi="IRNazanin" w:eastAsia="IRNazanin"/>
          <w:color w:val="111111"/>
          <w:sz w:val="28"/>
          <w:sz w:val="28"/>
          <w:szCs w:val="28"/>
          <w:rtl w:val="true"/>
          <w:lang w:bidi="fa-IR"/>
        </w:rPr>
        <w:t>و از دیدگاه مکتب اسلام و همه ی کارشناسان مذهبی عالم، شخصی که مسئولیت رهبری جامعه را بر عهده می گیرد باید دارای شرایط ذیل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 و قانون دان باشد، و بیش از همه به قوانین احترام گذاشته و تابع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فسق و فجور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ترس، بخل، خودپسندی، طمع، هوا و هوس بدور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 مدیر و مطیع فرمان الهی بوده، و ضمن تهذیب نفس، متخلق به اخلاق الهی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اینکه رهبران الهی باید متصف به صفات حمیده بوده و از صفات رذیله بدور باشند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انسان، موضوع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کسی حایز صفات فوق نباشد، صلاحیت رهبری جوامع انسانی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تفکر چنین افرادی، تفکر حیوانی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w:t>
      </w:r>
    </w:p>
    <w:p>
      <w:pPr>
        <w:pStyle w:val="BookText"/>
        <w:rPr/>
      </w:pPr>
      <w:r>
        <w:rPr>
          <w:rFonts w:ascii="IRNazanin" w:hAnsi="IRNazanin" w:eastAsia="IRNazanin"/>
          <w:color w:val="111111"/>
          <w:sz w:val="28"/>
          <w:sz w:val="28"/>
          <w:szCs w:val="28"/>
          <w:rtl w:val="true"/>
          <w:lang w:bidi="fa-IR"/>
        </w:rPr>
        <w:t>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ذات نایافته از هستی بخش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تواند که شود هستی بخش</w:t>
      </w:r>
    </w:p>
    <w:p>
      <w:pPr>
        <w:pStyle w:val="BookText"/>
        <w:rPr/>
      </w:pPr>
      <w:r>
        <w:rPr>
          <w:rFonts w:ascii="IRNazanin" w:hAnsi="IRNazanin" w:eastAsia="IRNazanin"/>
          <w:color w:val="111111"/>
          <w:sz w:val="28"/>
          <w:sz w:val="28"/>
          <w:szCs w:val="28"/>
          <w:rtl w:val="true"/>
          <w:lang w:bidi="fa-IR"/>
        </w:rPr>
        <w:t>معهذا نهضت عاشورا جایگاه رفیع رهبری را، در نظام سیاسی اسلامی، به روشنی تبیین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حکومتی که صاحب تمام صفات رذیله بوده پرده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حکومتی که به کوچکترین اصول اخلاقی و دینی پایبند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شیعیان و آزاد مردان جهان از دو جهت در طول تاریخ به ترویج افکار امام حسین علیه السلام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بلحاظ اینکه امام حسین علیه السلام از هر جهت دارای صلاحیت رهبری جامعه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امام حسین علیه السلام بر اساس روایات مسلمی که از پیامبر الهی صلی الله علیه وآله وسلم وارد شده است، بعنوان پیشوای اهل عالم برگزیده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مسلمانان قرن ها با همین اعتقادات حقه زندگی کردند و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یعنی ماندگاری </w:t>
      </w:r>
      <w:r>
        <w:rPr>
          <w:rFonts w:eastAsia="IRNazanin" w:cs="IRNazanin"/>
          <w:color w:val="111111"/>
          <w:sz w:val="28"/>
          <w:szCs w:val="28"/>
          <w:rtl w:val="true"/>
          <w:lang w:bidi="fa-IR"/>
        </w:rPr>
        <w:t>.</w:t>
      </w:r>
    </w:p>
    <w:p>
      <w:pPr>
        <w:pStyle w:val="Heading4"/>
        <w:numPr>
          <w:ilvl w:val="3"/>
          <w:numId w:val="1"/>
        </w:numPr>
        <w:rPr/>
      </w:pPr>
      <w:bookmarkStart w:id="533" w:name="__RefHeading___Toc6133296_2870459653"/>
      <w:bookmarkStart w:id="534" w:name="_Toc200"/>
      <w:bookmarkEnd w:id="533"/>
      <w:r>
        <w:rPr/>
        <w:t>4</w:t>
      </w:r>
      <w:r>
        <w:rPr>
          <w:rtl w:val="true"/>
        </w:rPr>
        <w:t xml:space="preserve">- </w:t>
      </w:r>
      <w:r>
        <w:rPr>
          <w:rtl w:val="true"/>
        </w:rPr>
        <w:t>رابطه احیای احکام اسلامی پویایی و ماندگاری نهضت عاشورا</w:t>
      </w:r>
      <w:bookmarkEnd w:id="534"/>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قوانین اسلام، مترقی ترین و حیات بخش ترین قوانین در راستای تحقق بخشی به اهداف </w:t>
      </w:r>
    </w:p>
    <w:p>
      <w:pPr>
        <w:pStyle w:val="BookText"/>
        <w:rPr/>
      </w:pPr>
      <w:r>
        <w:rPr>
          <w:rFonts w:ascii="IRNazanin" w:hAnsi="IRNazanin" w:eastAsia="IRNazanin"/>
          <w:color w:val="111111"/>
          <w:sz w:val="28"/>
          <w:sz w:val="28"/>
          <w:szCs w:val="28"/>
          <w:rtl w:val="true"/>
          <w:lang w:bidi="fa-IR"/>
        </w:rPr>
        <w:t>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دستورات و قوانین آن از جانب خداوند بوده، و خداوند هم به تمام خواست های معنوی و مادی انسان ها آگاهی کامل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قوانینی در پیش روی افراد جامعه قرار می دهد که طاقت اجرای آن میسر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یاد آوری این نکته ضروری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قانون مترقی در جامعه به منصه ظهور نمی رسد، مگر اینکه رهبری ناب و صاحب صفات حمیده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مکتب اسلام بر می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رهبری و اجرای قوانین را بر عهده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ملت ناب و با فرهنگی که مطیع قوانین الهی باشند و در خدمت مکتب قرار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بیان شد در نظام اسلامی رهبری اساسی ترین نقش را در تحقیق اهداف اعتقادی، سیاسی، و حقوقی و ایجاد امنیت را در جوامع بشری بر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نسبتی که جامعه با وجود رهبری عادل و فهیم و آگاه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تعالی، تکامل و رشد دست می یابد، اگر زمام جامعه بدست رهبری فاسد، قانون شکن، مستبد و حریص به مال دنیا و اسیر هوا و هوس بافتد، بطور سهمگینی در مسایل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اخلاقی و فضایل انسانی و اجتماعی سقوط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بارز آن در عصر ائمه معصومین علیهم السلام و بخصوص در عصر امام حسین علیه السلام کسی زمام امور مسلمانان را در دست گرفته، که به هیچ صراطی مستقیم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دگرگونی و انحراف بزرگی در مسایل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حقوقی اخلاقی و اجتماعی بوجود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بعباراتی محکم ترین سدی که بنی امیه در مقابل خود احساس می کرد، دین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تمام تلاش خود را بکار بست تا دین زدایی کرده و نگذارد احکام نورانی اسلام، چاشنی زندگی مسلمانان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اینکه بتواند سایه پلید خود را بر سر مسلمانان افکند، باید موتور حرکت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کار بی 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دین زدایی بنی امیه هم روشن بود، چرا که علف های هرز از مزبله ها می رویند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امام حسین علیه السلام با قیام خود به احیای اصیل ترین رکن مکتب که مایه سعادت و امنیت محسوب می شد پرداخت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ایثار و فداکاری را بر سکوت و نشستن ترجیح داد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آگاهی که آنچه به دست ماصورت پذیرفت نه در طمع کسب قدرت و پادشاهی بود، و نه در طلب ثروت و مال، بلکه ما خواستیم نشانه های راه دینت را ارایه دهیم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مفاسد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شهرهای تو اصلاح کنیم، و یا من المظلومون، من عبادک و یعمل بفرایضک و سننک و احکامک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خدای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که بندگان مظلوم تو روی آسایش و امنیت ببینند و </w:t>
      </w:r>
      <w:bookmarkStart w:id="535" w:name="pg9467_94890"/>
    </w:p>
    <w:p>
      <w:pPr>
        <w:pStyle w:val="BookText"/>
        <w:rPr/>
      </w:pPr>
      <w:bookmarkEnd w:id="535"/>
      <w:r>
        <w:rPr>
          <w:rFonts w:ascii="IRNazanin" w:hAnsi="IRNazanin" w:eastAsia="IRNazanin"/>
          <w:color w:val="111111"/>
          <w:sz w:val="28"/>
          <w:sz w:val="28"/>
          <w:szCs w:val="28"/>
          <w:rtl w:val="true"/>
          <w:lang w:bidi="fa-IR"/>
        </w:rPr>
        <w:t>آسوده خاطر به طاعت تو برخیزند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خواهیم فرایض و سنت پیامبر و احکام تو را اجرا کنیم</w:t>
      </w:r>
      <w:r>
        <w:rPr>
          <w:rFonts w:eastAsia="IRNazanin" w:cs="IRNazanin"/>
          <w:color w:val="111111"/>
          <w:sz w:val="28"/>
          <w:szCs w:val="28"/>
          <w:rtl w:val="true"/>
          <w:lang w:bidi="fa-IR"/>
        </w:rPr>
        <w:t xml:space="preserve">. </w:t>
      </w:r>
      <w:r>
        <w:rPr>
          <w:rStyle w:val="FootnoteAnchor"/>
          <w:rtl w:val="true"/>
        </w:rPr>
        <w:footnoteReference w:id="552"/>
      </w:r>
    </w:p>
    <w:p>
      <w:pPr>
        <w:pStyle w:val="BookText"/>
        <w:rPr/>
      </w:pPr>
      <w:r>
        <w:rPr>
          <w:rFonts w:ascii="IRNazanin" w:hAnsi="IRNazanin" w:eastAsia="IRNazanin"/>
          <w:color w:val="111111"/>
          <w:sz w:val="28"/>
          <w:sz w:val="28"/>
          <w:szCs w:val="28"/>
          <w:rtl w:val="true"/>
          <w:lang w:bidi="fa-IR"/>
        </w:rPr>
        <w:t>و در جای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بنی امیه طاعت و بندگی شیطان را پذیرفته و طاعت خداوند رحمان را ترک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اظهر وا الفساد وعطلوا الحدود و احلوا حرام الله وحرموا حلاله </w:t>
      </w:r>
      <w:r>
        <w:rPr>
          <w:rFonts w:eastAsia="IRNazanin" w:cs="IRNazanin"/>
          <w:color w:val="111111"/>
          <w:sz w:val="28"/>
          <w:szCs w:val="28"/>
          <w:rtl w:val="true"/>
          <w:lang w:bidi="fa-IR"/>
        </w:rPr>
        <w:t xml:space="preserve">. </w:t>
      </w:r>
      <w:r>
        <w:rPr>
          <w:rStyle w:val="FootnoteAnchor"/>
          <w:rtl w:val="true"/>
        </w:rPr>
        <w:footnoteReference w:id="553"/>
      </w:r>
    </w:p>
    <w:p>
      <w:pPr>
        <w:pStyle w:val="BookText"/>
        <w:rPr/>
      </w:pPr>
      <w:r>
        <w:rPr>
          <w:rFonts w:ascii="IRNazanin" w:hAnsi="IRNazanin" w:eastAsia="IRNazanin"/>
          <w:color w:val="111111"/>
          <w:sz w:val="28"/>
          <w:sz w:val="28"/>
          <w:szCs w:val="28"/>
          <w:rtl w:val="true"/>
          <w:lang w:bidi="fa-IR"/>
        </w:rPr>
        <w:t xml:space="preserve">و فساد را در زمین ظاهر کرده و حدود خداوند را تعطیل نموده و حلال خدا را حرام و حرام خدا را حلال نمودند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نتیجه اینکه رابطه احیای احکام اسلامی با ماندگاری نهضت عاشورا کاملاً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قیام عاشورا به جهت احیای امر به معروف و نهی از منکر و اصلاح جامعه بر اساس سنت پیامبر و امام علی علیه السلام در راستای اجرای حدود تعطیل شده الهی و جلوگیری از ظلم و ستم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مگر ممکن است، نام مصلح و مدافع قانون، که تا سرحد نثار خون خویش پیش رفته، ماندگار در قلب انسان ها نباشد؟</w:t>
      </w:r>
      <w:r>
        <w:rPr>
          <w:rFonts w:eastAsia="IRNazanin" w:cs="IRNazanin"/>
          <w:color w:val="111111"/>
          <w:sz w:val="28"/>
          <w:szCs w:val="28"/>
          <w:rtl w:val="true"/>
          <w:lang w:bidi="fa-IR"/>
        </w:rPr>
        <w:t>!</w:t>
      </w:r>
    </w:p>
    <w:p>
      <w:pPr>
        <w:pStyle w:val="Heading3"/>
        <w:numPr>
          <w:ilvl w:val="2"/>
          <w:numId w:val="1"/>
        </w:numPr>
        <w:rPr/>
      </w:pPr>
      <w:bookmarkStart w:id="536" w:name="__RefHeading___Toc6133298_2870459653"/>
      <w:bookmarkStart w:id="537" w:name="_Toc201"/>
      <w:bookmarkEnd w:id="536"/>
      <w:r>
        <w:rPr>
          <w:rtl w:val="true"/>
        </w:rPr>
        <w:t>سخنان رسول خدا صلی الله علیه وآله وسلم و ماندگاری نهضت عاشورا</w:t>
      </w:r>
      <w:bookmarkEnd w:id="537"/>
    </w:p>
    <w:p>
      <w:pPr>
        <w:pStyle w:val="BookText"/>
        <w:rPr/>
      </w:pPr>
      <w:r>
        <w:rPr>
          <w:rFonts w:ascii="IRNazanin" w:hAnsi="IRNazanin" w:eastAsia="IRNazanin"/>
          <w:color w:val="111111"/>
          <w:sz w:val="28"/>
          <w:sz w:val="28"/>
          <w:szCs w:val="28"/>
          <w:rtl w:val="true"/>
          <w:lang w:bidi="fa-IR"/>
        </w:rPr>
        <w:t>یکی از دلایل بقای نهضت حسینی سخنان رسول خدا صلی الله علیه وآله وسلم درباره شخصیت والای امام حسین علیه السلام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در طول تاریخ، میلیاردها مسلمان احترام خاصی برای گفتار پیامبر صلی الله علیه وآله وسلم قائلند، و بر اساس فتاوی فقهای تسنن و تشیع اطاعت از قول و فعل و تقریر رسول خدا صلی الله علیه وآله وسلم فرض و واجب است؛ و تخلف از آن حرام و جرم و این فرمان قرآن کریم است که اطاعت از رسول خدا صلی الله علیه وآله وسلم را واجب شمرد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مَنْ يُطِيعُ الرَّسُولَ فَقَدْ أَطاعَ اللَّهَ </w:t>
      </w:r>
      <w:r>
        <w:rPr>
          <w:rFonts w:eastAsia="Amiri" w:cs="Amiri" w:ascii="Amiri" w:hAnsi="Amiri"/>
          <w:color w:val="111111"/>
          <w:sz w:val="28"/>
          <w:szCs w:val="28"/>
          <w:rtl w:val="true"/>
          <w:lang w:bidi="ar-SA"/>
        </w:rPr>
        <w:t>...</w:t>
      </w:r>
      <w:r>
        <w:rPr>
          <w:rStyle w:val="FootnoteAnchor"/>
          <w:rtl w:val="true"/>
        </w:rPr>
        <w:footnoteReference w:id="554"/>
      </w:r>
      <w:r>
        <w:rPr>
          <w:rFonts w:ascii="Amiri" w:hAnsi="Amiri" w:eastAsia="Amiri" w:cs="Amiri"/>
          <w:color w:val="111111"/>
          <w:sz w:val="28"/>
          <w:sz w:val="28"/>
          <w:szCs w:val="28"/>
          <w:rtl w:val="true"/>
          <w:lang w:bidi="ar-SA"/>
        </w:rPr>
        <w:t>و تصريح فرموده وَ ما يَنْطِقُ عَنِ الْهَوى اِنَّ هُوَ الَّا وَحْيُ يُوحى</w:t>
      </w:r>
      <w:r>
        <w:rPr>
          <w:rStyle w:val="FootnoteAnchor"/>
          <w:rtl w:val="true"/>
        </w:rPr>
        <w:footnoteReference w:id="555"/>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هر سخنی که از لبان در ربار رسول خدا صلی الله علیه وآله وسلم انشاء گردد، تراوش یافته از منبع لایزال وحی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اطاعت از گفتار و کردار رسول خدا صلی الله علیه وآله وسلم مساوی است با اطاعت فرمان </w:t>
      </w:r>
    </w:p>
    <w:p>
      <w:pPr>
        <w:pStyle w:val="BookText"/>
        <w:rPr/>
      </w:pP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سویی نه تنها قرآن کریم در معرفی رهبران بعد از رسول یعنی علی و آل علی علیه السلام کوتاهی نفرموده، بلکه محبت وحب به آنان را واجب شمرده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لاَ اَسئَلَکُم عَلَيْهِ أَجْراً الَّا الْمَوَدَّةَ فِی القُربَی</w:t>
      </w:r>
      <w:r>
        <w:rPr>
          <w:rStyle w:val="FootnoteAnchor"/>
          <w:rtl w:val="true"/>
        </w:rPr>
        <w:footnoteReference w:id="556"/>
      </w:r>
      <w:r>
        <w:rPr>
          <w:rFonts w:ascii="IRNazanin" w:hAnsi="IRNazanin" w:eastAsia="IRNazanin"/>
          <w:color w:val="111111"/>
          <w:sz w:val="28"/>
          <w:sz w:val="28"/>
          <w:szCs w:val="28"/>
          <w:rtl w:val="true"/>
          <w:lang w:bidi="fa-IR"/>
        </w:rPr>
        <w:t>این فرمان الهی، نه تنها برامت پیامبر صلی الله علیه وآله وسلم واجب است، بلکه بر شخص پیامبر صلی الله علیه وآله وسلم واجب است که علی و آل معصومش علیهم السلام را دوست بدارد و به آنان عشق بورزد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رسول خدا صلی الله علیه وآله وسلم با الهام از فرمان خداوند با جدیت فراوان به معرفی امام علی علیه السلام و فرزندانش پرداخته است که بخشی از آن معرفی بشرح ذیل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 علیه السلام نقل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وسلم روزی دست حسن و حسین عليهما السلام 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أحبنى و احب هذين و أباهما و امهما كان معي في در جتی يوم القيامه </w:t>
      </w:r>
      <w:r>
        <w:rPr>
          <w:rFonts w:eastAsia="IRNazanin" w:cs="IRNazanin"/>
          <w:color w:val="111111"/>
          <w:sz w:val="28"/>
          <w:szCs w:val="28"/>
          <w:rtl w:val="true"/>
          <w:lang w:bidi="fa-IR"/>
        </w:rPr>
        <w:t xml:space="preserve">. </w:t>
      </w:r>
      <w:r>
        <w:rPr>
          <w:rStyle w:val="FootnoteAnchor"/>
          <w:rtl w:val="true"/>
        </w:rPr>
        <w:footnoteReference w:id="55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منى و انا من حسين احب الله من احب حسيناً</w:t>
      </w:r>
      <w:r>
        <w:rPr>
          <w:rFonts w:eastAsia="IRNazanin" w:cs="IRNazanin"/>
          <w:color w:val="111111"/>
          <w:sz w:val="28"/>
          <w:szCs w:val="28"/>
          <w:rtl w:val="true"/>
          <w:lang w:bidi="fa-IR"/>
        </w:rPr>
        <w:t xml:space="preserve">. </w:t>
      </w:r>
      <w:r>
        <w:rPr>
          <w:rStyle w:val="FootnoteAnchor"/>
          <w:rtl w:val="true"/>
        </w:rPr>
        <w:footnoteReference w:id="558"/>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سعید خدری از رسول خدا صلی الله علیه وآله وسلم نقل کرد 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 الحسین سیدا شباب اهل الجنه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رسول خدا صلی الله علیه وآله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لعلی و فاطمه و الحسن و الحسين انى سلم لمن سالمتم و حرب لمن حاربتم</w:t>
      </w:r>
      <w:r>
        <w:rPr>
          <w:rFonts w:eastAsia="IRNazanin" w:cs="IRNazanin"/>
          <w:color w:val="111111"/>
          <w:sz w:val="28"/>
          <w:szCs w:val="28"/>
          <w:rtl w:val="true"/>
          <w:lang w:bidi="fa-IR"/>
        </w:rPr>
        <w:t xml:space="preserve">. </w:t>
      </w:r>
      <w:r>
        <w:rPr>
          <w:rStyle w:val="FootnoteAnchor"/>
          <w:rtl w:val="true"/>
        </w:rPr>
        <w:footnoteReference w:id="559"/>
      </w:r>
    </w:p>
    <w:p>
      <w:pPr>
        <w:pStyle w:val="BookText"/>
        <w:rPr/>
      </w:pPr>
      <w:r>
        <w:rPr>
          <w:rFonts w:ascii="IRNazanin" w:hAnsi="IRNazanin" w:eastAsia="IRNazanin"/>
          <w:color w:val="111111"/>
          <w:sz w:val="28"/>
          <w:sz w:val="28"/>
          <w:szCs w:val="28"/>
          <w:rtl w:val="true"/>
          <w:lang w:bidi="fa-IR"/>
        </w:rPr>
        <w:t>سلمان فارسی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دیدم حسین در دامن پیغمبر نشسته بود و رسول خدا صلی الله علیه وآله وسلم درباره اش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 السيد ابن السيد و ابو السادات و انت الامام ابن الامام ابوالائمه انت الحجه ابن الحجه ابو الحجج، تسعه من صلبک و تا سعهم قائمهم </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آقا و سرور، پسر و پدر سرورانی، و تو امام و پسر امام و پدر پیشوایانی و تو حجت و پسر حجت و پدر نه پیشوایی که نهم آنان قایم می باشد</w:t>
      </w:r>
      <w:r>
        <w:rPr>
          <w:rFonts w:eastAsia="IRNazanin" w:cs="IRNazanin"/>
          <w:color w:val="111111"/>
          <w:sz w:val="28"/>
          <w:szCs w:val="28"/>
          <w:rtl w:val="true"/>
          <w:lang w:bidi="fa-IR"/>
        </w:rPr>
        <w:t xml:space="preserve">. </w:t>
      </w:r>
      <w:r>
        <w:rPr>
          <w:rStyle w:val="FootnoteAnchor"/>
          <w:rtl w:val="true"/>
        </w:rPr>
        <w:footnoteReference w:id="560"/>
      </w:r>
      <w:bookmarkStart w:id="538" w:name="pg9467_94894"/>
    </w:p>
    <w:p>
      <w:pPr>
        <w:pStyle w:val="Heading3"/>
        <w:numPr>
          <w:ilvl w:val="2"/>
          <w:numId w:val="1"/>
        </w:numPr>
        <w:rPr/>
      </w:pPr>
      <w:bookmarkStart w:id="539" w:name="__RefHeading___Toc6133300_2870459653"/>
      <w:bookmarkStart w:id="540" w:name="_Toc202"/>
      <w:bookmarkEnd w:id="538"/>
      <w:bookmarkEnd w:id="539"/>
      <w:r>
        <w:rPr>
          <w:rtl w:val="true"/>
        </w:rPr>
        <w:t>جزییات قیام به فرمان رسول خدا صلی الله علیه وآله وسلم بوده است</w:t>
      </w:r>
      <w:bookmarkEnd w:id="540"/>
    </w:p>
    <w:p>
      <w:pPr>
        <w:pStyle w:val="BookText"/>
        <w:rPr/>
      </w:pPr>
      <w:r>
        <w:rPr>
          <w:rFonts w:ascii="IRNazanin" w:hAnsi="IRNazanin" w:eastAsia="IRNazanin"/>
          <w:color w:val="111111"/>
          <w:sz w:val="28"/>
          <w:sz w:val="28"/>
          <w:szCs w:val="28"/>
          <w:rtl w:val="true"/>
          <w:lang w:bidi="fa-IR"/>
        </w:rPr>
        <w:t>در سندهای تاریخی از منابع تشیع و تسنن آمده که امام حسین علیه السلام با الهام مستقیم از سخنان رسول خدا صلی الله علیه وآله وسلم قیام خویش را در مقابل حکومت فاسد و دیکتاتور یزید آغاز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حتی جزییات کار نهضت مورد دقت و ارزیابی قرار گرفته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پاسخ برادرش محمد حنیفه که حضرت را از رفتن به کوفه منع کرده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وآله وسلم را در خواب و بیداری دیدم که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 الى العراق فان الله قد شاء ان براک قتيلا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بجانب عراق کوچ نما همانا خداوند میخواهد تو را شهید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حنفیه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لااقل زن و بچه ها را با خود همراه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جدم صلی الله علیه وآله وسلم پیرامون زن و فرزندانم پرسیدم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صلی الله علیه وآله وسلم ان الله قد شاء ان يراهن سبايا</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خواهد آنان را اسیر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چنان این محاسبه دقیق است که رسول خدا صلی الله علیه وآله وسلم وعده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هرگز خون امام حسین علیه السلام پایمال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وسلم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في القتل الحسين علیه السلام حراره فى القلوب المونين لن تبردا ابداً</w:t>
      </w:r>
      <w:r>
        <w:rPr>
          <w:rFonts w:eastAsia="IRNazanin" w:cs="IRNazanin"/>
          <w:color w:val="111111"/>
          <w:sz w:val="28"/>
          <w:szCs w:val="28"/>
          <w:rtl w:val="true"/>
          <w:lang w:bidi="fa-IR"/>
        </w:rPr>
        <w:t xml:space="preserve">. </w:t>
      </w:r>
      <w:r>
        <w:rPr>
          <w:rStyle w:val="FootnoteAnchor"/>
          <w:rtl w:val="true"/>
        </w:rPr>
        <w:footnoteReference w:id="561"/>
      </w:r>
    </w:p>
    <w:p>
      <w:pPr>
        <w:pStyle w:val="BookText"/>
        <w:rPr/>
      </w:pPr>
      <w:r>
        <w:rPr>
          <w:rFonts w:ascii="IRNazanin" w:hAnsi="IRNazanin" w:eastAsia="IRNazanin"/>
          <w:color w:val="111111"/>
          <w:sz w:val="28"/>
          <w:sz w:val="28"/>
          <w:szCs w:val="28"/>
          <w:rtl w:val="true"/>
          <w:lang w:bidi="fa-IR"/>
        </w:rPr>
        <w:t xml:space="preserve">همانا با شهادت امام حسین علیه السلام حرارتی در قلب های مومنان بوجود خواهد آمد که هرگز به سردی نخواهد گرایید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یکی از دلایل و راز ماندگاری نهضت عاشورا سخنان نغز رسول خدا صلی الله علیه وآله وسلم است، دربارۀ امام حسین علیه السلام ، که آن بیانات ارزنده، رفته رفته در جان مردم کارگر افتاد و مسلمانان در طول تاریخ به آن استناد می کردند و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مورخان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شهادت امام حسین علیه السلام سر مبارک آن حضرت را روی طبقی گذاشته، و نزد ابن زیاد آوردند و عبید الله شادی می کرد و با چوبی که در دست داشت، بر لب و دندان آن حضرت می زد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زید بن ارقم که از صحابه رسول خدا صلی الله علیه وآله وسلم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چوب را خود را بردار، که بخدا سوگند می دیدم رسول اکرم صلى الله عليه وسلمه این لب و دهان را مکرر می بوسید این جمله را گفت </w:t>
      </w:r>
      <w:bookmarkStart w:id="541" w:name="pg9467_94896"/>
    </w:p>
    <w:p>
      <w:pPr>
        <w:pStyle w:val="BookText"/>
        <w:rPr/>
      </w:pPr>
      <w:bookmarkEnd w:id="541"/>
      <w:r>
        <w:rPr>
          <w:rFonts w:ascii="IRNazanin" w:hAnsi="IRNazanin" w:eastAsia="IRNazanin"/>
          <w:color w:val="111111"/>
          <w:sz w:val="28"/>
          <w:sz w:val="28"/>
          <w:szCs w:val="28"/>
          <w:rtl w:val="true"/>
          <w:lang w:bidi="fa-IR"/>
        </w:rPr>
        <w:t>و به گریه افتاد و بعد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مرجانه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پیامبر صلی الله علیه وآله وسلم حسین را روی زانو نشانده و شنیدیم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این امانت من است که به تو و به مؤمنان می سپارم، تا چگونه با او رفتار نمایند</w:t>
      </w:r>
      <w:r>
        <w:rPr>
          <w:rFonts w:eastAsia="IRNazanin" w:cs="IRNazanin"/>
          <w:color w:val="111111"/>
          <w:sz w:val="28"/>
          <w:szCs w:val="28"/>
          <w:rtl w:val="true"/>
          <w:lang w:bidi="fa-IR"/>
        </w:rPr>
        <w:t xml:space="preserve">. </w:t>
      </w:r>
      <w:r>
        <w:rPr>
          <w:rStyle w:val="FootnoteAnchor"/>
          <w:rtl w:val="true"/>
        </w:rPr>
        <w:footnoteReference w:id="562"/>
      </w:r>
    </w:p>
    <w:p>
      <w:pPr>
        <w:pStyle w:val="BookText"/>
        <w:rPr/>
      </w:pPr>
      <w:r>
        <w:rPr>
          <w:rFonts w:ascii="IRNazanin" w:hAnsi="IRNazanin" w:eastAsia="IRNazanin"/>
          <w:color w:val="111111"/>
          <w:sz w:val="28"/>
          <w:sz w:val="28"/>
          <w:szCs w:val="28"/>
          <w:rtl w:val="true"/>
          <w:lang w:bidi="fa-IR"/>
        </w:rPr>
        <w:t xml:space="preserve">پس ملاحظه فرمودید که مسلمانان حتی در مجلس عبیدالله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حدیث پیامبر صلی الله علیه وآله وسلم در حقانیت و عظمت امام حسین علیه السلام استناد کردند</w:t>
      </w:r>
      <w:r>
        <w:rPr>
          <w:rFonts w:eastAsia="IRNazanin" w:cs="IRNazanin"/>
          <w:color w:val="111111"/>
          <w:sz w:val="28"/>
          <w:szCs w:val="28"/>
          <w:rtl w:val="true"/>
          <w:lang w:bidi="fa-IR"/>
        </w:rPr>
        <w:t>.</w:t>
      </w:r>
    </w:p>
    <w:p>
      <w:pPr>
        <w:pStyle w:val="Heading3"/>
        <w:numPr>
          <w:ilvl w:val="2"/>
          <w:numId w:val="1"/>
        </w:numPr>
        <w:rPr/>
      </w:pPr>
      <w:bookmarkStart w:id="542" w:name="__RefHeading___Toc6133302_2870459653"/>
      <w:bookmarkStart w:id="543" w:name="_Toc203"/>
      <w:bookmarkEnd w:id="542"/>
      <w:r>
        <w:rPr>
          <w:rtl w:val="true"/>
        </w:rPr>
        <w:t>شخصیت امام حسین علیه السلام با پویایی و ماندگاری نهضت کربلا</w:t>
      </w:r>
      <w:bookmarkEnd w:id="543"/>
    </w:p>
    <w:p>
      <w:pPr>
        <w:pStyle w:val="Heading4"/>
        <w:numPr>
          <w:ilvl w:val="3"/>
          <w:numId w:val="1"/>
        </w:numPr>
        <w:rPr/>
      </w:pPr>
      <w:bookmarkStart w:id="544" w:name="__RefHeading___Toc6133304_2870459653"/>
      <w:bookmarkStart w:id="545" w:name="_Toc204"/>
      <w:bookmarkEnd w:id="544"/>
      <w:r>
        <w:rPr/>
        <w:t>1</w:t>
      </w:r>
      <w:r>
        <w:rPr>
          <w:rtl w:val="true"/>
        </w:rPr>
        <w:t xml:space="preserve">- </w:t>
      </w:r>
      <w:r>
        <w:rPr>
          <w:rtl w:val="true"/>
        </w:rPr>
        <w:t>امام حسین علیه السلام جلوه خداست</w:t>
      </w:r>
      <w:bookmarkEnd w:id="545"/>
    </w:p>
    <w:p>
      <w:pPr>
        <w:pStyle w:val="BookText"/>
        <w:rPr/>
      </w:pPr>
      <w:r>
        <w:rPr>
          <w:rFonts w:ascii="IRNazanin" w:hAnsi="IRNazanin" w:eastAsia="IRNazanin"/>
          <w:color w:val="111111"/>
          <w:sz w:val="28"/>
          <w:sz w:val="28"/>
          <w:szCs w:val="28"/>
          <w:rtl w:val="true"/>
          <w:lang w:bidi="fa-IR"/>
        </w:rPr>
        <w:t>یکی دیگر از دلایل ماندگاری نهضت حسینی این است که امام حسین علیه السلام از انوار الهی و از جلوه های رحمانی و عدل قرآن و قرآن ثانی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همانطور که خداوند ماندگار در تمام عصرها است و هرگز فانی نمی شود </w:t>
      </w:r>
      <w:r>
        <w:rPr>
          <w:rFonts w:ascii="Amiri" w:hAnsi="Amiri" w:eastAsia="Amiri" w:cs="Amiri"/>
          <w:color w:val="111111"/>
          <w:sz w:val="28"/>
          <w:sz w:val="28"/>
          <w:szCs w:val="28"/>
          <w:rtl w:val="true"/>
          <w:lang w:bidi="ar-SA"/>
        </w:rPr>
        <w:t>کل مَنْ عَلَيْها فانٍ وَ یبقی وَجْهُ رَبِّكَ ذُو الْجَلالِ وَ الاِکرَام</w:t>
      </w:r>
      <w:r>
        <w:rPr>
          <w:rStyle w:val="FootnoteAnchor"/>
          <w:rtl w:val="true"/>
        </w:rPr>
        <w:footnoteReference w:id="563"/>
      </w:r>
      <w:r>
        <w:rPr>
          <w:rFonts w:ascii="IRNazanin" w:hAnsi="IRNazanin" w:eastAsia="IRNazanin"/>
          <w:color w:val="111111"/>
          <w:sz w:val="28"/>
          <w:sz w:val="28"/>
          <w:szCs w:val="28"/>
          <w:rtl w:val="true"/>
          <w:lang w:bidi="fa-IR"/>
        </w:rPr>
        <w:t>وجود نازنین امامان معصوم علیهم السلام نیز وجه الله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 شریف ندبه می خوانیم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اَینَ وَجْهَ اللَّهِ الَّذِى يَتَوَجَّهُ اِلَيه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64"/>
      </w:r>
      <w:r>
        <w:rPr>
          <w:rFonts w:ascii="IRNazanin" w:hAnsi="IRNazanin" w:eastAsia="IRNazanin"/>
          <w:color w:val="111111"/>
          <w:sz w:val="28"/>
          <w:sz w:val="28"/>
          <w:szCs w:val="28"/>
          <w:rtl w:val="true"/>
          <w:lang w:bidi="fa-IR"/>
        </w:rPr>
        <w:t>و وجه الله همواره ماندگار در روح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محو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جسم آنان به خاک تعلق می گیرد، اما روح و اهداف آنان ماندگارند و در زمان تصرف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نوح، ابراهیم، موسی، عیسی علیه السلام و حضرت محمد صلی الله علیه وآله 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دیگر سو خداوند نور آسمان ها و زمین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 نُورُ السَّمَواتِ وَ الاَرضِ</w:t>
      </w:r>
      <w:r>
        <w:rPr>
          <w:rFonts w:ascii="IRNazanin" w:hAnsi="IRNazanin" w:eastAsia="IRNazanin"/>
          <w:color w:val="111111"/>
          <w:sz w:val="28"/>
          <w:sz w:val="28"/>
          <w:szCs w:val="28"/>
          <w:rtl w:val="true"/>
          <w:lang w:bidi="fa-IR"/>
        </w:rPr>
        <w:t xml:space="preserve"> آیاکسی می تواند نور خداوند را خاموش کند؟ هرگز</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یُرِیدُونَ لِيَطفُوا نُورَ اللَّهُ بِاَفوَاهِهِم وَ يَأْبَى اللَّهُ الَّا آنَ يُتِمَّ نُورِهِ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65"/>
      </w:r>
      <w:r>
        <w:rPr>
          <w:rFonts w:ascii="IRNazanin" w:hAnsi="IRNazanin" w:eastAsia="IRNazanin"/>
          <w:color w:val="111111"/>
          <w:sz w:val="28"/>
          <w:sz w:val="28"/>
          <w:szCs w:val="28"/>
          <w:rtl w:val="true"/>
          <w:lang w:bidi="fa-IR"/>
        </w:rPr>
        <w:t>و امامان معصوم علیهم السلام از نور خدایند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من نور الله کشعاع الشمس من الشمس</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سعيد بن خبیر از ابن عباس نقل کرد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شنیدم که به علی علیه السلام فرمود</w:t>
      </w:r>
      <w:r>
        <w:rPr>
          <w:rFonts w:eastAsia="IRNazanin" w:cs="IRNazanin"/>
          <w:color w:val="111111"/>
          <w:sz w:val="28"/>
          <w:szCs w:val="28"/>
          <w:rtl w:val="true"/>
          <w:lang w:bidi="fa-IR"/>
        </w:rPr>
        <w:t xml:space="preserve">: </w:t>
      </w:r>
      <w:bookmarkStart w:id="546" w:name="pg9467_94898"/>
    </w:p>
    <w:p>
      <w:pPr>
        <w:pStyle w:val="BookText"/>
        <w:rPr/>
      </w:pPr>
      <w:bookmarkEnd w:id="546"/>
      <w:r>
        <w:rPr>
          <w:rFonts w:ascii="Amiri" w:hAnsi="Amiri" w:eastAsia="Amiri" w:cs="Amiri"/>
          <w:color w:val="111111"/>
          <w:sz w:val="28"/>
          <w:sz w:val="28"/>
          <w:szCs w:val="28"/>
          <w:rtl w:val="true"/>
          <w:lang w:bidi="ar-SA"/>
        </w:rPr>
        <w:t xml:space="preserve">خُلِقْتُ أَنَا وَ أَنْتَ مِنْ نُورِ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و تو از نور خداوند آفریده شدیم </w:t>
      </w:r>
      <w:r>
        <w:rPr>
          <w:rFonts w:eastAsia="IRNazanin" w:cs="IRNazanin"/>
          <w:color w:val="111111"/>
          <w:sz w:val="28"/>
          <w:szCs w:val="28"/>
          <w:rtl w:val="true"/>
          <w:lang w:bidi="fa-IR"/>
        </w:rPr>
        <w:t xml:space="preserve">. </w:t>
      </w:r>
      <w:r>
        <w:rPr>
          <w:rStyle w:val="FootnoteAnchor"/>
          <w:rtl w:val="true"/>
        </w:rPr>
        <w:footnoteReference w:id="566"/>
      </w:r>
    </w:p>
    <w:p>
      <w:pPr>
        <w:pStyle w:val="BookText"/>
        <w:rPr/>
      </w:pPr>
      <w:r>
        <w:rPr>
          <w:rFonts w:ascii="IRNazanin" w:hAnsi="IRNazanin" w:eastAsia="IRNazanin"/>
          <w:color w:val="111111"/>
          <w:sz w:val="28"/>
          <w:sz w:val="28"/>
          <w:szCs w:val="28"/>
          <w:rtl w:val="true"/>
          <w:lang w:bidi="fa-IR"/>
        </w:rPr>
        <w:t>ابو خالد کابلی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علیه السلام پیرامون تفسیر آیه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تغابن </w:t>
      </w:r>
      <w:r>
        <w:rPr>
          <w:rFonts w:ascii="Amiri" w:hAnsi="Amiri" w:eastAsia="Amiri" w:cs="Amiri"/>
          <w:color w:val="111111"/>
          <w:sz w:val="28"/>
          <w:sz w:val="28"/>
          <w:szCs w:val="28"/>
          <w:rtl w:val="true"/>
          <w:lang w:bidi="ar-SA"/>
        </w:rPr>
        <w:t>فَآمِنُوا بِاللَّهِ وَ رَسُولِهِ وَ النُّورِ الَّذِى أَنْزَلْنا وَ اللَّهُ بِما تَعْمَلُونَ خَبِيرُ</w:t>
      </w:r>
      <w:r>
        <w:rPr>
          <w:rFonts w:ascii="IRNazanin" w:hAnsi="IRNazanin" w:eastAsia="IRNazanin"/>
          <w:color w:val="111111"/>
          <w:sz w:val="28"/>
          <w:sz w:val="28"/>
          <w:szCs w:val="28"/>
          <w:rtl w:val="true"/>
          <w:lang w:bidi="fa-IR"/>
        </w:rPr>
        <w:t>؛ با خدا و رسولش و نوری که فرستاده ایم ایمان آورید و خداوند به آنچه که انجام می دهید آگاهست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خالد بخدا سوگند که آنان همان نور خدایند که فرو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آنان نور خدا در آسمان ها و زمین می باشند</w:t>
      </w:r>
      <w:r>
        <w:rPr>
          <w:rFonts w:eastAsia="IRNazanin" w:cs="IRNazanin"/>
          <w:color w:val="111111"/>
          <w:sz w:val="28"/>
          <w:szCs w:val="28"/>
          <w:rtl w:val="true"/>
          <w:lang w:bidi="fa-IR"/>
        </w:rPr>
        <w:t xml:space="preserve">. </w:t>
      </w:r>
      <w:r>
        <w:rPr>
          <w:rStyle w:val="FootnoteAnchor"/>
          <w:rtl w:val="true"/>
        </w:rPr>
        <w:footnoteReference w:id="567"/>
      </w:r>
    </w:p>
    <w:p>
      <w:pPr>
        <w:pStyle w:val="BookText"/>
        <w:rPr/>
      </w:pPr>
      <w:r>
        <w:rPr>
          <w:rFonts w:ascii="IRNazanin" w:hAnsi="IRNazanin" w:eastAsia="IRNazanin"/>
          <w:color w:val="111111"/>
          <w:sz w:val="28"/>
          <w:sz w:val="28"/>
          <w:szCs w:val="28"/>
          <w:rtl w:val="true"/>
          <w:lang w:bidi="fa-IR"/>
        </w:rPr>
        <w:t>پس همانطور که نمی توان نور خدا را خاموش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نمی توان نور ائمه معصوم علیهم السلام و نور عاشورا را خاموش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امامان معصوم علیهم السلام عدل قرآن و قرآنی ثانی می باشند </w:t>
      </w:r>
      <w:r>
        <w:rPr>
          <w:rStyle w:val="FootnoteAnchor"/>
          <w:rtl w:val="true"/>
        </w:rPr>
        <w:footnoteReference w:id="568"/>
      </w:r>
      <w:r>
        <w:rPr>
          <w:rFonts w:ascii="IRNazanin" w:hAnsi="IRNazanin" w:eastAsia="IRNazanin"/>
          <w:color w:val="111111"/>
          <w:sz w:val="28"/>
          <w:sz w:val="28"/>
          <w:szCs w:val="28"/>
          <w:rtl w:val="true"/>
          <w:lang w:bidi="fa-IR"/>
        </w:rPr>
        <w:t>و خداوند اراده فرمود که حافظ قرآن باشد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أَنَا نَحْنُ نَزَّلْنَا الذِّكْرَ وَ أَنَا لَهُ لَحافِظُونَ</w:t>
      </w:r>
      <w:r>
        <w:rPr>
          <w:rStyle w:val="FootnoteAnchor"/>
          <w:rtl w:val="true"/>
        </w:rPr>
        <w:footnoteReference w:id="569"/>
      </w:r>
      <w:r>
        <w:rPr>
          <w:rFonts w:ascii="IRNazanin" w:hAnsi="IRNazanin" w:eastAsia="IRNazanin"/>
          <w:color w:val="111111"/>
          <w:sz w:val="28"/>
          <w:sz w:val="28"/>
          <w:szCs w:val="28"/>
          <w:rtl w:val="true"/>
          <w:lang w:bidi="fa-IR"/>
        </w:rPr>
        <w:t>و ائمه معصومه علیه السلام اراده خداوند و محرم اسرار حق در روی زمینند و برگزیدگان و منصوبان حقند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اراده خالق حکیم بر ماندگاری علی و آل علی علیه السلام می باشد</w:t>
      </w:r>
      <w:r>
        <w:rPr>
          <w:rFonts w:eastAsia="IRNazanin" w:cs="IRNazanin"/>
          <w:color w:val="111111"/>
          <w:sz w:val="28"/>
          <w:szCs w:val="28"/>
          <w:rtl w:val="true"/>
          <w:lang w:bidi="fa-IR"/>
        </w:rPr>
        <w:t>.</w:t>
      </w:r>
    </w:p>
    <w:p>
      <w:pPr>
        <w:pStyle w:val="Heading4"/>
        <w:numPr>
          <w:ilvl w:val="3"/>
          <w:numId w:val="1"/>
        </w:numPr>
        <w:rPr/>
      </w:pPr>
      <w:bookmarkStart w:id="547" w:name="__RefHeading___Toc6133306_2870459653"/>
      <w:bookmarkStart w:id="548" w:name="_Toc205"/>
      <w:bookmarkEnd w:id="547"/>
      <w:r>
        <w:rPr/>
        <w:t>2</w:t>
      </w:r>
      <w:r>
        <w:rPr>
          <w:rtl w:val="true"/>
        </w:rPr>
        <w:t xml:space="preserve">- </w:t>
      </w:r>
      <w:r>
        <w:rPr>
          <w:rtl w:val="true"/>
        </w:rPr>
        <w:t>شخصیت عرفانی امام حسین علیه السلام و ماندگاری نهضت</w:t>
      </w:r>
      <w:bookmarkEnd w:id="548"/>
    </w:p>
    <w:p>
      <w:pPr>
        <w:pStyle w:val="BookText"/>
        <w:rPr/>
      </w:pPr>
      <w:r>
        <w:rPr>
          <w:rFonts w:ascii="IRNazanin" w:hAnsi="IRNazanin" w:eastAsia="IRNazanin"/>
          <w:color w:val="111111"/>
          <w:sz w:val="28"/>
          <w:sz w:val="28"/>
          <w:szCs w:val="28"/>
          <w:rtl w:val="true"/>
          <w:lang w:bidi="fa-IR"/>
        </w:rPr>
        <w:t>بخشی از دلایل ماندگاری نهضت عاشورا مرهون بعد شخصیت عرفانی امام حسین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حضرت سید الشهداء عارف کامل و فنای فی الله و مطیع محض ذات ربوبی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دارای روحی لطیف، و قلبی خاضع، خاشع و مملو از مهر و محبت و عشق الهی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همواره با دست عقل به عالم ملکوت می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مشکلی که بر سر راهش قرار می گرفت، رضای خداوند را بر هر چیزی مقدم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عاشق رب الارباب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خداوند را در جای جای زندگی اش حس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بر دیده مجنون نشینی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بجز از خوبی لیلی نبینی</w:t>
      </w:r>
    </w:p>
    <w:p>
      <w:pPr>
        <w:pStyle w:val="BookText"/>
        <w:rPr/>
      </w:pPr>
      <w:r>
        <w:rPr>
          <w:rFonts w:ascii="IRNazanin" w:hAnsi="IRNazanin" w:eastAsia="IRNazanin"/>
          <w:color w:val="111111"/>
          <w:sz w:val="28"/>
          <w:sz w:val="28"/>
          <w:szCs w:val="28"/>
          <w:rtl w:val="true"/>
          <w:lang w:bidi="fa-IR"/>
        </w:rPr>
        <w:t xml:space="preserve">من كيم لیلی، لیلی کیست؟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یکی روحیم اندر دو بدن</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جز خدا نمی دید و جز برای خدا سخن نمی گفت و جز برای خدا کاری نمی کرد </w:t>
      </w:r>
    </w:p>
    <w:p>
      <w:pPr>
        <w:pStyle w:val="BookText"/>
        <w:rPr/>
      </w:pPr>
      <w:r>
        <w:rPr>
          <w:rFonts w:ascii="IRNazanin" w:hAnsi="IRNazanin" w:eastAsia="IRNazanin"/>
          <w:color w:val="111111"/>
          <w:sz w:val="28"/>
          <w:sz w:val="28"/>
          <w:szCs w:val="28"/>
          <w:rtl w:val="true"/>
          <w:lang w:bidi="fa-IR"/>
        </w:rPr>
        <w:t>دعای عرفه معرّف بخشی از مکنونات آن حضرت در بعد عرفانی است و آن چنان ژرف و عمیق سخن می گوید که جز معشوق نمی بیند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تویی که 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تجلیات 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در دل های دوستانت تاباندی تا تو را شناختند و تو را به یکتایی ستودند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خدای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بیگانگان را از دل عاشقانت زدودی، تا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بی همتایت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و پناهی نگیرند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ماذا وجد من فقدك و مالذي فقدك من وجدك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آنکه تو را ندارد، چه دارد؟ و آنکه تو را دارد چه ندارد؟</w:t>
      </w:r>
    </w:p>
    <w:p>
      <w:pPr>
        <w:pStyle w:val="BookText"/>
        <w:rPr/>
      </w:pPr>
      <w:r>
        <w:rPr>
          <w:rFonts w:ascii="IRNazanin" w:hAnsi="IRNazanin" w:eastAsia="IRNazanin"/>
          <w:color w:val="111111"/>
          <w:sz w:val="28"/>
          <w:sz w:val="28"/>
          <w:szCs w:val="28"/>
          <w:rtl w:val="true"/>
          <w:lang w:bidi="fa-IR"/>
        </w:rPr>
        <w:t>لقد خاب من رضى دونک بدلا و لقد خسیر من بغى عنك متحولا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دیگری را بجای تو برگزیند، ناکام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از تو رو برتابد زیان کار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كيف يرجی سواک و انت ما قطعت الاحسان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بغیر تو امید داشته باشند، با اینکه احسانت را قطع نفرمودی؟</w:t>
      </w:r>
    </w:p>
    <w:p>
      <w:pPr>
        <w:pStyle w:val="BookText"/>
        <w:rPr/>
      </w:pPr>
      <w:r>
        <w:rPr>
          <w:rFonts w:ascii="IRNazanin" w:hAnsi="IRNazanin" w:eastAsia="IRNazanin"/>
          <w:color w:val="111111"/>
          <w:sz w:val="28"/>
          <w:sz w:val="28"/>
          <w:szCs w:val="28"/>
          <w:rtl w:val="true"/>
          <w:lang w:bidi="fa-IR"/>
        </w:rPr>
        <w:t xml:space="preserve">و در مکه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آستانه حرکت به جانب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ای ایراد می فرماید و در آن خطبه چنان محو در جلال رحمانی می شود، که جز رضای معشوق نمی بیند، و به پیشگاه معبود عرض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رضی الله رضانا اهل البيت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خشنودی خداوند، خشنودی ما اهل بیت می باشد </w:t>
      </w:r>
      <w:r>
        <w:rPr>
          <w:rFonts w:eastAsia="IRNazanin" w:cs="IRNazanin"/>
          <w:color w:val="111111"/>
          <w:sz w:val="28"/>
          <w:szCs w:val="28"/>
          <w:rtl w:val="true"/>
          <w:lang w:bidi="fa-IR"/>
        </w:rPr>
        <w:t xml:space="preserve">. </w:t>
      </w:r>
      <w:r>
        <w:rPr>
          <w:rStyle w:val="FootnoteAnchor"/>
          <w:rtl w:val="true"/>
        </w:rPr>
        <w:footnoteReference w:id="570"/>
      </w:r>
    </w:p>
    <w:p>
      <w:pPr>
        <w:pStyle w:val="BookText"/>
        <w:rPr/>
      </w:pPr>
      <w:r>
        <w:rPr>
          <w:rFonts w:ascii="IRNazanin" w:hAnsi="IRNazanin" w:eastAsia="IRNazanin"/>
          <w:color w:val="111111"/>
          <w:sz w:val="28"/>
          <w:sz w:val="28"/>
          <w:szCs w:val="28"/>
          <w:rtl w:val="true"/>
          <w:lang w:bidi="fa-IR"/>
        </w:rPr>
        <w:t>و امام حسین علیه السلام در آخرین دقایق حیات طیبه اش، چشم ها را به آسمان دوخته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الهى رضاً برضایک، صبراً علی بلایک لا معبود سواک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خشنودم به خشنودی تو، و بر بلاهایت صابرم و معبودی غیر ذات پاکت وجود ندارد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ملخص كلام این که، شخصیت عرفانی امام حسین علیه السلام مدد قابل توجهی بر ماندگاری نهضت عاشورا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عرفان مرز نمی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دلیلش این است که عرفان، بادل و عشق بازی و فنا شدن در دریا، سر و کار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وقتی قطره با دریا سرو کار پیدا نماید، دریا </w:t>
      </w:r>
      <w:bookmarkStart w:id="549" w:name="pg9467_94902"/>
    </w:p>
    <w:p>
      <w:pPr>
        <w:pStyle w:val="BookText"/>
        <w:rPr/>
      </w:pPr>
      <w:bookmarkEnd w:id="549"/>
      <w:r>
        <w:rPr>
          <w:rFonts w:ascii="IRNazanin" w:hAnsi="IRNazanin" w:eastAsia="IRNazanin"/>
          <w:color w:val="111111"/>
          <w:sz w:val="28"/>
          <w:sz w:val="28"/>
          <w:szCs w:val="28"/>
          <w:rtl w:val="true"/>
          <w:lang w:bidi="fa-IR"/>
        </w:rPr>
        <w:t>شده و ماندگار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قطره گر با دریاست دریاست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ورنه او قطره، دریا دریاست</w:t>
      </w:r>
    </w:p>
    <w:p>
      <w:pPr>
        <w:pStyle w:val="BookText"/>
        <w:rPr/>
      </w:pPr>
      <w:r>
        <w:rPr>
          <w:rFonts w:ascii="IRNazanin" w:hAnsi="IRNazanin" w:eastAsia="IRNazanin"/>
          <w:color w:val="111111"/>
          <w:sz w:val="28"/>
          <w:sz w:val="28"/>
          <w:szCs w:val="28"/>
          <w:rtl w:val="true"/>
          <w:lang w:bidi="fa-IR"/>
        </w:rPr>
        <w:t xml:space="preserve">و لذا کسانی که عشق بازی و سیر و سلوک را از مکتب امام علی علیه السلام امام حسین علیه السلام آموختند، و از شاگردان این خاندان محسوب می گردند، ماندگار در تاریخ شدند، و یاد و نام آنان بلند آوازه گشت </w:t>
      </w:r>
      <w:r>
        <w:rPr>
          <w:rFonts w:eastAsia="IRNazanin" w:cs="IRNazanin"/>
          <w:color w:val="111111"/>
          <w:sz w:val="28"/>
          <w:szCs w:val="28"/>
          <w:rtl w:val="true"/>
          <w:lang w:bidi="fa-IR"/>
        </w:rPr>
        <w:t>.</w:t>
      </w:r>
    </w:p>
    <w:p>
      <w:pPr>
        <w:pStyle w:val="Heading4"/>
        <w:numPr>
          <w:ilvl w:val="3"/>
          <w:numId w:val="1"/>
        </w:numPr>
        <w:rPr/>
      </w:pPr>
      <w:bookmarkStart w:id="550" w:name="__RefHeading___Toc6133308_2870459653"/>
      <w:bookmarkStart w:id="551" w:name="_Toc206"/>
      <w:bookmarkEnd w:id="550"/>
      <w:r>
        <w:rPr/>
        <w:t>3</w:t>
      </w:r>
      <w:r>
        <w:rPr>
          <w:rtl w:val="true"/>
        </w:rPr>
        <w:t xml:space="preserve">- </w:t>
      </w:r>
      <w:r>
        <w:rPr>
          <w:rtl w:val="true"/>
        </w:rPr>
        <w:t>مقام عبادی امام حسین علیه السلام با پویایی و ماندگاری نهضت</w:t>
      </w:r>
      <w:bookmarkEnd w:id="551"/>
    </w:p>
    <w:p>
      <w:pPr>
        <w:pStyle w:val="BookText"/>
        <w:rPr/>
      </w:pPr>
      <w:r>
        <w:rPr>
          <w:rFonts w:ascii="IRNazanin" w:hAnsi="IRNazanin" w:eastAsia="IRNazanin"/>
          <w:color w:val="111111"/>
          <w:sz w:val="28"/>
          <w:sz w:val="28"/>
          <w:szCs w:val="28"/>
          <w:rtl w:val="true"/>
          <w:lang w:bidi="fa-IR"/>
        </w:rPr>
        <w:t>گاهی فعل و یا عنوان، به فاعل فعل شخصیت و قداست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فردی که هیچ نام و نشانی ندارد، با بذل و بخشش و یا با عبادت و زهد، شهره خاص و عام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این فعل است که به فاعل اعتبار بخشیده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گاهی قصه بر عکس است، یعنی فاعل به فعل و عملی، عزت و افتخار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سخن رسول خدا صلی الله علیه وآله وسلم که درباره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ضربة على فى يوم الخندق افضل من عباده الثقلين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این گفته صعصعه بن صوحان که وقتی امام علی علیه السلام پس از عثمان به خلافت ظاهری دست یافت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ابو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قبول خلافت به آن زینت بخشیدی و جلال دادی و مقامش را بالا بردی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خلافت به تو رفعت نداد و مقام تو را بالا نبرده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به تو نیازمندتر است، تا تو به خلافت</w:t>
      </w:r>
      <w:r>
        <w:rPr>
          <w:rFonts w:eastAsia="IRNazanin" w:cs="IRNazanin"/>
          <w:color w:val="111111"/>
          <w:sz w:val="28"/>
          <w:szCs w:val="28"/>
          <w:rtl w:val="true"/>
          <w:lang w:bidi="fa-IR"/>
        </w:rPr>
        <w:t xml:space="preserve">. </w:t>
      </w:r>
      <w:r>
        <w:rPr>
          <w:rStyle w:val="FootnoteAnchor"/>
          <w:rtl w:val="true"/>
        </w:rPr>
        <w:footnoteReference w:id="571"/>
      </w:r>
    </w:p>
    <w:p>
      <w:pPr>
        <w:pStyle w:val="BookText"/>
        <w:rPr/>
      </w:pPr>
      <w:r>
        <w:rPr>
          <w:rFonts w:ascii="IRNazanin" w:hAnsi="IRNazanin" w:eastAsia="IRNazanin"/>
          <w:color w:val="111111"/>
          <w:sz w:val="28"/>
          <w:sz w:val="28"/>
          <w:szCs w:val="28"/>
          <w:rtl w:val="true"/>
          <w:lang w:bidi="fa-IR"/>
        </w:rPr>
        <w:t>در این دو مثال این نتیجه بدست می آید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عظمت و مقام امام علی علیه السلام بوده است که به فعل قداست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لذاگر چه کربلا و حوادث ناگوار آن در سر زبان ها جریان دارد و نام امام حسین علیه السلام را ماندگار در تاریخ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هرگز نباید از شخصیت و مقام عرشی فاعل آن غافل شویم در واقع این طهارت و نجابت و عظمت فاعل بوده است که کربلا را ماندگار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از آن مقامات امام حسین علیه السلام مقام عبادی آن حضرت می باشد، عبادت و بندگی، سراسر وجود حضرت را پر کرده بود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ابوالفداء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در هر شب و روز هزار رکعت نماز می گزارد</w:t>
      </w:r>
      <w:r>
        <w:rPr>
          <w:rFonts w:eastAsia="IRNazanin" w:cs="IRNazanin"/>
          <w:color w:val="111111"/>
          <w:sz w:val="28"/>
          <w:szCs w:val="28"/>
          <w:rtl w:val="true"/>
          <w:lang w:bidi="fa-IR"/>
        </w:rPr>
        <w:t xml:space="preserve">. </w:t>
      </w:r>
      <w:r>
        <w:rPr>
          <w:rStyle w:val="FootnoteAnchor"/>
          <w:rtl w:val="true"/>
        </w:rPr>
        <w:footnoteReference w:id="572"/>
      </w:r>
      <w:bookmarkStart w:id="552" w:name="pg9467_94904"/>
    </w:p>
    <w:p>
      <w:pPr>
        <w:pStyle w:val="BookText"/>
        <w:rPr/>
      </w:pPr>
      <w:bookmarkEnd w:id="552"/>
      <w:r>
        <w:rPr>
          <w:rFonts w:ascii="IRNazanin" w:hAnsi="IRNazanin" w:eastAsia="IRNazanin"/>
          <w:color w:val="111111"/>
          <w:sz w:val="28"/>
          <w:sz w:val="28"/>
          <w:szCs w:val="28"/>
          <w:rtl w:val="true"/>
          <w:lang w:bidi="fa-IR"/>
        </w:rPr>
        <w:t>ابن عبدربه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 بن حسین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پدرت کم اولاد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مقدار هم عجیب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هر شب هزار رکعت نماز می خواند</w:t>
      </w:r>
      <w:r>
        <w:rPr>
          <w:rFonts w:eastAsia="IRNazanin" w:cs="IRNazanin"/>
          <w:color w:val="111111"/>
          <w:sz w:val="28"/>
          <w:szCs w:val="28"/>
          <w:rtl w:val="true"/>
          <w:lang w:bidi="fa-IR"/>
        </w:rPr>
        <w:t xml:space="preserve">. </w:t>
      </w:r>
      <w:r>
        <w:rPr>
          <w:rStyle w:val="FootnoteAnchor"/>
          <w:rtl w:val="true"/>
        </w:rPr>
        <w:footnoteReference w:id="573"/>
      </w:r>
    </w:p>
    <w:p>
      <w:pPr>
        <w:pStyle w:val="BookText"/>
        <w:rPr/>
      </w:pPr>
      <w:r>
        <w:rPr>
          <w:rFonts w:ascii="IRNazanin" w:hAnsi="IRNazanin" w:eastAsia="IRNazanin"/>
          <w:color w:val="111111"/>
          <w:sz w:val="28"/>
          <w:sz w:val="28"/>
          <w:szCs w:val="28"/>
          <w:rtl w:val="true"/>
          <w:lang w:bidi="fa-IR"/>
        </w:rPr>
        <w:t>قال مصعب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الحسین علیه السلام خسماً و عشرين حجه ماشيا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مصعب بن 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علیه السلام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با پای پیاده حج بجا آورد</w:t>
      </w:r>
      <w:r>
        <w:rPr>
          <w:rFonts w:eastAsia="IRNazanin" w:cs="IRNazanin"/>
          <w:color w:val="111111"/>
          <w:sz w:val="28"/>
          <w:szCs w:val="28"/>
          <w:rtl w:val="true"/>
          <w:lang w:bidi="fa-IR"/>
        </w:rPr>
        <w:t xml:space="preserve">. </w:t>
      </w:r>
      <w:r>
        <w:rPr>
          <w:rStyle w:val="FootnoteAnchor"/>
          <w:rtl w:val="true"/>
        </w:rPr>
        <w:footnoteReference w:id="574"/>
      </w:r>
    </w:p>
    <w:p>
      <w:pPr>
        <w:pStyle w:val="BookText"/>
        <w:rPr/>
      </w:pPr>
      <w:r>
        <w:rPr>
          <w:rFonts w:ascii="IRNazanin" w:hAnsi="IRNazanin" w:eastAsia="IRNazanin"/>
          <w:color w:val="111111"/>
          <w:sz w:val="28"/>
          <w:sz w:val="28"/>
          <w:szCs w:val="28"/>
          <w:rtl w:val="true"/>
          <w:lang w:bidi="fa-IR"/>
        </w:rPr>
        <w:t>زمخشری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 علیه السلام را دیدند که خانه خدا را طواف می کند و آنگاه به مقام می رود و نماز می گزارد و آنگاه گونه اش را بر مقام می نهد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ناچیز و گدای تو، و مسکین تو به درگاهت آمده است، این جملات را بارها تکرار کرد</w:t>
      </w:r>
      <w:r>
        <w:rPr>
          <w:rFonts w:eastAsia="IRNazanin" w:cs="IRNazanin"/>
          <w:color w:val="111111"/>
          <w:sz w:val="28"/>
          <w:szCs w:val="28"/>
          <w:rtl w:val="true"/>
          <w:lang w:bidi="fa-IR"/>
        </w:rPr>
        <w:t xml:space="preserve">. </w:t>
      </w:r>
      <w:r>
        <w:rPr>
          <w:rStyle w:val="FootnoteAnchor"/>
          <w:rtl w:val="true"/>
        </w:rPr>
        <w:footnoteReference w:id="575"/>
      </w:r>
      <w:r>
        <w:rPr>
          <w:rFonts w:ascii="IRNazanin" w:hAnsi="IRNazanin" w:eastAsia="IRNazanin"/>
          <w:color w:val="111111"/>
          <w:sz w:val="28"/>
          <w:sz w:val="28"/>
          <w:szCs w:val="28"/>
          <w:rtl w:val="true"/>
          <w:lang w:bidi="fa-IR"/>
        </w:rPr>
        <w:t>پس بخشی از ماندگاری نهضت عاشورا بر می گردد به شخصیت عبادی امام حسین علیه السلام</w:t>
      </w:r>
      <w:r>
        <w:rPr>
          <w:rFonts w:eastAsia="IRNazanin" w:cs="IRNazanin"/>
          <w:color w:val="111111"/>
          <w:sz w:val="28"/>
          <w:szCs w:val="28"/>
          <w:rtl w:val="true"/>
          <w:lang w:bidi="fa-IR"/>
        </w:rPr>
        <w:t>.</w:t>
      </w:r>
    </w:p>
    <w:p>
      <w:pPr>
        <w:pStyle w:val="Heading4"/>
        <w:numPr>
          <w:ilvl w:val="3"/>
          <w:numId w:val="1"/>
        </w:numPr>
        <w:rPr/>
      </w:pPr>
      <w:bookmarkStart w:id="553" w:name="__RefHeading___Toc6133310_2870459653"/>
      <w:bookmarkStart w:id="554" w:name="_Toc207"/>
      <w:bookmarkEnd w:id="553"/>
      <w:r>
        <w:rPr/>
        <w:t>4</w:t>
      </w:r>
      <w:r>
        <w:rPr>
          <w:rtl w:val="true"/>
        </w:rPr>
        <w:t xml:space="preserve">- </w:t>
      </w:r>
      <w:r>
        <w:rPr>
          <w:rtl w:val="true"/>
        </w:rPr>
        <w:t>سیره اخلاقی امام حسین علیه السلام و پویایی و ماندگاری عاشورا</w:t>
      </w:r>
      <w:bookmarkEnd w:id="554"/>
    </w:p>
    <w:p>
      <w:pPr>
        <w:pStyle w:val="BookText"/>
        <w:rPr/>
      </w:pPr>
      <w:r>
        <w:rPr>
          <w:rFonts w:ascii="IRNazanin" w:hAnsi="IRNazanin" w:eastAsia="IRNazanin"/>
          <w:color w:val="111111"/>
          <w:sz w:val="28"/>
          <w:sz w:val="28"/>
          <w:szCs w:val="28"/>
          <w:rtl w:val="true"/>
          <w:lang w:bidi="fa-IR"/>
        </w:rPr>
        <w:t>اخلاق از خلق است و آن بر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مثبت و صفات منفی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سیره اخلاقی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شجاعت، سخاوت، عفو، گذشت، فروتنی و حسن معاشرت اجتماعی و دوری از تکبر، حسادت، بخل و عجب می گردد؛ و امام حسین علیه السلام دارای برجسته ترین مراتب اخلاقی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بطوری که خاص و عام منش و سیره اخلاقی آن حضرت را تحسین 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گفته شد از اشرار ماندگاری کربلا بر می گردد به سیره اخلاقی آن حضرت که ما به بخشی از آن منش ستوده اشارت خواهیم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بصری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 علیه السلام سروری زاهد، پاکدامن، نیکوکار، خیر خواه و خوش اخلاق بود</w:t>
      </w:r>
      <w:r>
        <w:rPr>
          <w:rFonts w:eastAsia="IRNazanin" w:cs="IRNazanin"/>
          <w:color w:val="111111"/>
          <w:sz w:val="28"/>
          <w:szCs w:val="28"/>
          <w:rtl w:val="true"/>
          <w:lang w:bidi="fa-IR"/>
        </w:rPr>
        <w:t xml:space="preserve">. </w:t>
      </w:r>
      <w:r>
        <w:rPr>
          <w:rStyle w:val="FootnoteAnchor"/>
          <w:rtl w:val="true"/>
        </w:rPr>
        <w:footnoteReference w:id="576"/>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شهر آشوب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امام حسین علیه السلام از اسامه بن زید که مریض بود، عیادت فرمود، اسامه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وامصیبتا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با حالت مهربان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غم اندوه ات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دیونی دارم که باید بپردازم و مبلغ آن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در هم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نباش من تمام آن بدهی را بر عهده می گیرم</w:t>
      </w:r>
      <w:r>
        <w:rPr>
          <w:rFonts w:eastAsia="IRNazanin" w:cs="IRNazanin"/>
          <w:color w:val="111111"/>
          <w:sz w:val="28"/>
          <w:szCs w:val="28"/>
          <w:rtl w:val="true"/>
          <w:lang w:bidi="fa-IR"/>
        </w:rPr>
        <w:t xml:space="preserve">. </w:t>
      </w:r>
      <w:r>
        <w:rPr>
          <w:rStyle w:val="FootnoteAnchor"/>
          <w:rtl w:val="true"/>
        </w:rPr>
        <w:footnoteReference w:id="577"/>
      </w:r>
      <w:bookmarkStart w:id="555" w:name="pg9467_94906"/>
    </w:p>
    <w:p>
      <w:pPr>
        <w:pStyle w:val="BookText"/>
        <w:rPr/>
      </w:pPr>
      <w:bookmarkEnd w:id="555"/>
      <w:r>
        <w:rPr>
          <w:rFonts w:ascii="IRNazanin" w:hAnsi="IRNazanin" w:eastAsia="IRNazanin"/>
          <w:color w:val="111111"/>
          <w:sz w:val="28"/>
          <w:sz w:val="28"/>
          <w:szCs w:val="28"/>
          <w:rtl w:val="true"/>
          <w:lang w:bidi="fa-IR"/>
        </w:rPr>
        <w:t>امام حسین علیه السلام با تمام عنوان ها و شخصیت و عظمتی که به لحاظ حسب و نسب داشت، اما در معاشرت و روابط اجتماعی بسیار فروتن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آن بزرگوار بر مساکین می گذشت که دامن پهن کرده، غذا را بر آن نهاده و می خوردند و امام علیه السلام که بر آنان می گذشت سلام کرد؛ و آنان نیز امام علیه السلام را به غذا دعوت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با کمال تواضع در کنار آنان نشست و با آن ها غذا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دعوت شما را پذیرفتم، حال نوبت شما است که دعوت مرا بپذیرید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مساکین را به خانه دعوت فرمود و به آنان طعام داد و مبالغی هم وجه نقد به آن ها بخشید</w:t>
      </w:r>
      <w:r>
        <w:rPr>
          <w:rFonts w:eastAsia="IRNazanin" w:cs="IRNazanin"/>
          <w:color w:val="111111"/>
          <w:sz w:val="28"/>
          <w:szCs w:val="28"/>
          <w:rtl w:val="true"/>
          <w:lang w:bidi="fa-IR"/>
        </w:rPr>
        <w:t xml:space="preserve">. </w:t>
      </w:r>
      <w:r>
        <w:rPr>
          <w:rStyle w:val="FootnoteAnchor"/>
          <w:rtl w:val="true"/>
        </w:rPr>
        <w:footnoteReference w:id="578"/>
      </w:r>
    </w:p>
    <w:p>
      <w:pPr>
        <w:pStyle w:val="BookText"/>
        <w:rPr/>
      </w:pPr>
      <w:r>
        <w:rPr>
          <w:rFonts w:ascii="IRNazanin" w:hAnsi="IRNazanin" w:eastAsia="IRNazanin"/>
          <w:color w:val="111111"/>
          <w:sz w:val="28"/>
          <w:sz w:val="28"/>
          <w:szCs w:val="28"/>
          <w:rtl w:val="true"/>
          <w:lang w:bidi="fa-IR"/>
        </w:rPr>
        <w:t>امام حسین علیه السلام مرد دین، آزادگی، جوانمردی، طهارت، غیرت، اخلاق ، عفت، تقوا، حلم، شجاعت، سخاوت، و تواضع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تمام آن چیزهایی که باید یک انسان کامل داشته باشد، دارا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عبارتی همه آن چیزهایی که جوامع بشر برای رشد، سعادت، تربیت، پرورش، بالندگی و عزت خویش نیاز داشت، در امام حسین علیه السلام جمع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امام حسین علیه السلام روح، شرف و عزت جامعه محسوب می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چه کربلا توجه جامعه را بیشتر معطوف به امام حسین علیه السلام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واقعه کربلا هم نبود باز جا داشت که در طول تاریخ جامعه توجه خویش را به شخصیتی همچون امام حسین علیه السلام معطوف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فراق او اشک بریزد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یکی از دلایل ماندگاری نهضت حسینی، بر می گردد به مقام والای اخلاقی و عبادی و عرفانی امام حسین علیه السلام</w:t>
      </w:r>
      <w:r>
        <w:rPr>
          <w:rFonts w:eastAsia="IRNazanin" w:cs="IRNazanin"/>
          <w:color w:val="111111"/>
          <w:sz w:val="28"/>
          <w:szCs w:val="28"/>
          <w:rtl w:val="true"/>
          <w:lang w:bidi="fa-IR"/>
        </w:rPr>
        <w:t>.</w:t>
      </w:r>
    </w:p>
    <w:p>
      <w:pPr>
        <w:pStyle w:val="Heading3"/>
        <w:numPr>
          <w:ilvl w:val="2"/>
          <w:numId w:val="1"/>
        </w:numPr>
        <w:rPr/>
      </w:pPr>
      <w:bookmarkStart w:id="556" w:name="__RefHeading___Toc6133312_2870459653"/>
      <w:bookmarkStart w:id="557" w:name="_Toc208"/>
      <w:bookmarkEnd w:id="556"/>
      <w:r>
        <w:rPr>
          <w:rtl w:val="true"/>
        </w:rPr>
        <w:t>نوع مبارزه امام حسین علیه السلام با پویایی و ماندگاری نهضت عاشورا</w:t>
      </w:r>
      <w:bookmarkEnd w:id="557"/>
    </w:p>
    <w:p>
      <w:pPr>
        <w:pStyle w:val="Heading4"/>
        <w:numPr>
          <w:ilvl w:val="3"/>
          <w:numId w:val="1"/>
        </w:numPr>
        <w:rPr/>
      </w:pPr>
      <w:bookmarkStart w:id="558" w:name="__RefHeading___Toc6133314_2870459653"/>
      <w:bookmarkStart w:id="559" w:name="_Toc209"/>
      <w:bookmarkEnd w:id="558"/>
      <w:r>
        <w:rPr>
          <w:rtl w:val="true"/>
        </w:rPr>
        <w:t>اشاره</w:t>
      </w:r>
      <w:bookmarkEnd w:id="559"/>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که گفته شد عوامل بسیاری دست بدست هم داده تا نهضت حسینی علیه السلام ماندگار در ذهنیت و افکار تاریخ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اسرار ماندگاری نهضت عاشورا، شیوه مبارزه امام حسین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انتخاب شیوه مبارزه امام حسین علیه السلام، نقش اساسی در ماندگاری نهضت عاشورا ایفا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بخشی از آن بشرح ذیل اشاره خواهد شد </w:t>
      </w:r>
      <w:r>
        <w:rPr>
          <w:rFonts w:eastAsia="IRNazanin" w:cs="IRNazanin"/>
          <w:color w:val="111111"/>
          <w:sz w:val="28"/>
          <w:szCs w:val="28"/>
          <w:rtl w:val="true"/>
          <w:lang w:bidi="fa-IR"/>
        </w:rPr>
        <w:t xml:space="preserve">: </w:t>
      </w:r>
      <w:bookmarkStart w:id="560" w:name="pg9467_94908"/>
    </w:p>
    <w:p>
      <w:pPr>
        <w:pStyle w:val="Heading4"/>
        <w:numPr>
          <w:ilvl w:val="3"/>
          <w:numId w:val="1"/>
        </w:numPr>
        <w:rPr/>
      </w:pPr>
      <w:bookmarkStart w:id="561" w:name="__RefHeading___Toc6133316_2870459653"/>
      <w:bookmarkStart w:id="562" w:name="_Toc210"/>
      <w:bookmarkEnd w:id="560"/>
      <w:bookmarkEnd w:id="561"/>
      <w:r>
        <w:rPr/>
        <w:t>1</w:t>
      </w:r>
      <w:r>
        <w:rPr>
          <w:rtl w:val="true"/>
        </w:rPr>
        <w:t xml:space="preserve">- </w:t>
      </w:r>
      <w:r>
        <w:rPr>
          <w:rtl w:val="true"/>
        </w:rPr>
        <w:t>مبارزه با مرکز فساد</w:t>
      </w:r>
      <w:bookmarkEnd w:id="562"/>
    </w:p>
    <w:p>
      <w:pPr>
        <w:pStyle w:val="BookText"/>
        <w:rPr/>
      </w:pPr>
      <w:r>
        <w:rPr>
          <w:rFonts w:ascii="IRNazanin" w:hAnsi="IRNazanin" w:eastAsia="IRNazanin"/>
          <w:color w:val="111111"/>
          <w:sz w:val="28"/>
          <w:sz w:val="28"/>
          <w:szCs w:val="28"/>
          <w:rtl w:val="true"/>
          <w:lang w:bidi="fa-IR"/>
        </w:rPr>
        <w:t xml:space="preserve">امام حسین علیه السلام با الهام از آیه شریفه </w:t>
      </w:r>
      <w:r>
        <w:rPr>
          <w:rFonts w:ascii="Amiri" w:hAnsi="Amiri" w:eastAsia="Amiri" w:cs="Amiri"/>
          <w:color w:val="111111"/>
          <w:sz w:val="28"/>
          <w:sz w:val="28"/>
          <w:szCs w:val="28"/>
          <w:rtl w:val="true"/>
          <w:lang w:bidi="ar-SA"/>
        </w:rPr>
        <w:t>قالَتْ انَّ الْمُلُوكِ اِذَا دَخَلُوا قَريَةِ أَفْسَدُوها وَ جَعَلُوا أَعَزَّهُ أَهْلِهَا أَذَلَّهُ</w:t>
      </w:r>
      <w:r>
        <w:rPr>
          <w:rStyle w:val="FootnoteAnchor"/>
          <w:rtl w:val="true"/>
        </w:rPr>
        <w:footnoteReference w:id="579"/>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پادشاهان وقتی به دیاری وارد می شوند، آنجا را به فساد و تباهی کشند، عزیزان آن دیار را ذلیل 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فراست دریافت که مرکز فساد و توطئه حکومت بنی امیه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اکنون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از دست این جرثومه فساد به تنگ آمده و زجر 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از کارهای جانبی دست کشیده و با شیطان بزرگ به مقابله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در مجلسی ولید بن عتبه در مدینه، نخست به معرفی شخصیت الهی خویش می پردازد و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از خاندان و حی می باشیم که فرشتگان در خانه ما رفت و آمد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دین توسط ما نشر یافته و تا قیامت استمرار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ادامه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یزيد رجل فاسق شارب الخمر معلن فسق و قاتل نفس المحترمه فمثلى لا يبايع مثله </w:t>
      </w:r>
      <w:r>
        <w:rPr>
          <w:rFonts w:eastAsia="IRNazanin" w:cs="IRNazanin"/>
          <w:color w:val="111111"/>
          <w:sz w:val="28"/>
          <w:szCs w:val="28"/>
          <w:rtl w:val="true"/>
          <w:lang w:bidi="fa-IR"/>
        </w:rPr>
        <w:t xml:space="preserve">. </w:t>
      </w:r>
      <w:r>
        <w:rPr>
          <w:rStyle w:val="FootnoteAnchor"/>
          <w:rtl w:val="true"/>
        </w:rPr>
        <w:footnoteReference w:id="580"/>
      </w:r>
      <w:r>
        <w:rPr>
          <w:rFonts w:ascii="IRNazanin" w:hAnsi="IRNazanin" w:eastAsia="IRNazanin"/>
          <w:color w:val="111111"/>
          <w:sz w:val="28"/>
          <w:sz w:val="28"/>
          <w:szCs w:val="28"/>
          <w:rtl w:val="true"/>
          <w:lang w:bidi="fa-IR"/>
        </w:rPr>
        <w:t>یزید مردی فاسق و شراب خوار است، که علناً مرتکب فسق و گناه کبیره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قاتل مؤمنان و انسان های بی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فردی چون من، با مثل یزید فاسق و قاتل بیعت نمی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وقتی در همان مجلس، مروان آن دشمن دیرینه اسلام به امام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یزید بیعت کنی به نفع دنیا و آخرت توست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لله و انا اليه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الاسلام السلام اذ قد بليت الامه براع مثل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سمعت جدى رسول الله يقول الخلافه محرمه على آل ابی سفیان</w:t>
      </w:r>
      <w:r>
        <w:rPr>
          <w:rFonts w:eastAsia="IRNazanin" w:cs="IRNazanin"/>
          <w:color w:val="111111"/>
          <w:sz w:val="28"/>
          <w:szCs w:val="28"/>
          <w:rtl w:val="true"/>
          <w:lang w:bidi="fa-IR"/>
        </w:rPr>
        <w:t xml:space="preserve">. </w:t>
      </w:r>
      <w:r>
        <w:rPr>
          <w:rStyle w:val="FootnoteAnchor"/>
          <w:rtl w:val="true"/>
        </w:rPr>
        <w:footnoteReference w:id="581"/>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فاتحه اسلام را خواند آنگاه که امت اسلام به حاکم و سلطانی مانند یزید مبتلا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جدم رسول خدا صلی الله علیه وآله وسلم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بر فرزندان ابوسفیان حرام شده است</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سلطان جایری را که سنت الهی را تعطیل نموده و عهد خدا را شکسته و به بندگان خدا ظلم روا دارد، با زبان و عمل خود مخالفت نکند، خداوند در روز قیامت او را با همان سلطان در دوزخ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آگاه باشید که بنی امیه طاعت خدا را رها کرده و به بندگی شیطان پرداخته است</w:t>
      </w:r>
      <w:r>
        <w:rPr>
          <w:rFonts w:eastAsia="IRNazanin" w:cs="IRNazanin"/>
          <w:color w:val="111111"/>
          <w:sz w:val="28"/>
          <w:szCs w:val="28"/>
          <w:rtl w:val="true"/>
          <w:lang w:bidi="fa-IR"/>
        </w:rPr>
        <w:t xml:space="preserve">. </w:t>
      </w:r>
      <w:r>
        <w:rPr>
          <w:rStyle w:val="FootnoteAnchor"/>
          <w:rtl w:val="true"/>
        </w:rPr>
        <w:footnoteReference w:id="582"/>
      </w:r>
      <w:bookmarkStart w:id="563" w:name="pg9467_94910"/>
    </w:p>
    <w:p>
      <w:pPr>
        <w:pStyle w:val="BookText"/>
        <w:rPr/>
      </w:pPr>
      <w:bookmarkEnd w:id="563"/>
      <w:r>
        <w:rPr>
          <w:rFonts w:ascii="IRNazanin" w:hAnsi="IRNazanin" w:eastAsia="IRNazanin"/>
          <w:color w:val="111111"/>
          <w:sz w:val="28"/>
          <w:sz w:val="28"/>
          <w:szCs w:val="28"/>
          <w:rtl w:val="true"/>
          <w:lang w:bidi="fa-IR"/>
        </w:rPr>
        <w:t>ملاحظه فرمودید که نوع مبارزه امام حسین علیه السلام شباهت کامل داشت با شیوه مبارزه حضرت ابراهیم، موسی، عیسی علیهم السلام و حضرت محمد صلی الله علیه وآله وسلم و همچنین اصحاب کهف چراکه آنان هرگز به مسایل جانبی اکتفا نکردند، بلکه با مرکز فساد و ظلم و کفر خود را روبرو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اگر عامل استبداد و شیطان بزرگ مورد هدف قرار گیرد و رجم شود، بنفع دین و 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مبارزه با شیطان بزرگ و شرک یعنی ماندگاری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پیامبران نامشان بلند آوازه و ماندگار گردید</w:t>
      </w:r>
      <w:r>
        <w:rPr>
          <w:rFonts w:eastAsia="IRNazanin" w:cs="IRNazanin"/>
          <w:color w:val="111111"/>
          <w:sz w:val="28"/>
          <w:szCs w:val="28"/>
          <w:rtl w:val="true"/>
          <w:lang w:bidi="fa-IR"/>
        </w:rPr>
        <w:t>.</w:t>
      </w:r>
    </w:p>
    <w:p>
      <w:pPr>
        <w:pStyle w:val="Heading4"/>
        <w:numPr>
          <w:ilvl w:val="3"/>
          <w:numId w:val="1"/>
        </w:numPr>
        <w:rPr/>
      </w:pPr>
      <w:bookmarkStart w:id="564" w:name="__RefHeading___Toc6133318_2870459653"/>
      <w:bookmarkStart w:id="565" w:name="_Toc211"/>
      <w:bookmarkEnd w:id="564"/>
      <w:r>
        <w:rPr/>
        <w:t>2</w:t>
      </w:r>
      <w:r>
        <w:rPr>
          <w:rtl w:val="true"/>
        </w:rPr>
        <w:t xml:space="preserve">- </w:t>
      </w:r>
      <w:r>
        <w:rPr>
          <w:rtl w:val="true"/>
        </w:rPr>
        <w:t>شفاعت سازی نهضت عاشورا و ماندگاری</w:t>
      </w:r>
      <w:bookmarkEnd w:id="565"/>
    </w:p>
    <w:p>
      <w:pPr>
        <w:pStyle w:val="BookText"/>
        <w:rPr/>
      </w:pPr>
      <w:r>
        <w:rPr>
          <w:rFonts w:ascii="IRNazanin" w:hAnsi="IRNazanin" w:eastAsia="IRNazanin"/>
          <w:color w:val="111111"/>
          <w:sz w:val="28"/>
          <w:sz w:val="28"/>
          <w:szCs w:val="28"/>
          <w:rtl w:val="true"/>
          <w:lang w:bidi="fa-IR"/>
        </w:rPr>
        <w:t>یکی از دلایل جاودانگی نهضت عظیم کربلا، شفاف سازی قیام، برای آیندگان بود امام حسین علیه السلام وقتی نهضت عظیم علوی را آغاز نمود، پیش از هر چیز ماهیت انقلاب خویش را بنحو روشن بیان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تصریح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چه مسجمه ی ظلم و تباهی مبارزه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چه کسی، و در راستای نجات چه چیزی بپاخاسته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تاکتیک نهضت و نوع روشی که باید بکار گرفته شود را بیان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پنج عنصر اساسی در نهضت امام حسین علیه السلام بطور شفاف بیان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نهضت کربلا هیچ چیز مبهمی وجود نداشت، تاکسی در آینده بر امام علیه السلام خورده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نهضتم بر پایه مبانی اسلامی و اهداف قیام اجرای قوانین اسلامی و نابودی حکومت فاسد اموی و برپایی حکومت عدل علوی است و تاکتیک نهضتم امر به معروف و نهی از منکر، در راستای اصلاح جامعه و نجات مردم از ظلم و استبداد و بی عدالتی و روش قیامم همان سیره پیامبر صلی الله علیه وآله وسلم و امام علی علیه السلام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مطالب مهم را در پاسخ محمد حنیفه و طی وصیتی باو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اني لم اخرج اشراً و لا بطراً و لا مفسدا و لاظلما، انى خرجت لطلب اصلاح امته جدی و اريد ان آمر بالمعروف و نهى عن المنکر و اسیر بسیره جدی و ابی علی بن ابی طالب</w:t>
      </w:r>
      <w:r>
        <w:rPr>
          <w:rFonts w:eastAsia="IRNazanin" w:cs="IRNazanin"/>
          <w:color w:val="111111"/>
          <w:sz w:val="28"/>
          <w:szCs w:val="28"/>
          <w:rtl w:val="true"/>
          <w:lang w:bidi="fa-IR"/>
        </w:rPr>
        <w:t xml:space="preserve">.) </w:t>
      </w:r>
      <w:r>
        <w:rPr>
          <w:rStyle w:val="FootnoteAnchor"/>
          <w:rtl w:val="true"/>
        </w:rPr>
        <w:footnoteReference w:id="583"/>
      </w:r>
    </w:p>
    <w:p>
      <w:pPr>
        <w:pStyle w:val="BookText"/>
        <w:rPr/>
      </w:pPr>
      <w:r>
        <w:rPr>
          <w:rFonts w:ascii="IRNazanin" w:hAnsi="IRNazanin" w:eastAsia="IRNazanin"/>
          <w:color w:val="111111"/>
          <w:sz w:val="28"/>
          <w:sz w:val="28"/>
          <w:szCs w:val="28"/>
          <w:rtl w:val="true"/>
          <w:lang w:bidi="fa-IR"/>
        </w:rPr>
        <w:t xml:space="preserve">و در بیان دیگر و در مکه چنین می فرماید </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انك تعلم انه لم يكن ما كان منا تنافسا فى سلطان ولا التماسا من فصول الحطام و لكن لنرد المعالم من دینک و نظهر الاصلاح في بلادک و یا من </w:t>
      </w:r>
      <w:bookmarkStart w:id="566" w:name="pg9467_94912"/>
    </w:p>
    <w:p>
      <w:pPr>
        <w:pStyle w:val="BookText"/>
        <w:rPr/>
      </w:pPr>
      <w:bookmarkEnd w:id="566"/>
      <w:r>
        <w:rPr>
          <w:rFonts w:ascii="IRNazanin" w:hAnsi="IRNazanin" w:eastAsia="IRNazanin"/>
          <w:color w:val="111111"/>
          <w:sz w:val="28"/>
          <w:sz w:val="28"/>
          <w:szCs w:val="28"/>
          <w:rtl w:val="true"/>
          <w:lang w:bidi="fa-IR"/>
        </w:rPr>
        <w:t>المظلومون من عبادك و یعمل بفر ایضک و سننک و احکامک</w:t>
      </w:r>
      <w:r>
        <w:rPr>
          <w:rFonts w:eastAsia="IRNazanin" w:cs="IRNazanin"/>
          <w:color w:val="111111"/>
          <w:sz w:val="28"/>
          <w:szCs w:val="28"/>
          <w:rtl w:val="true"/>
          <w:lang w:bidi="fa-IR"/>
        </w:rPr>
        <w:t xml:space="preserve">.) </w:t>
      </w:r>
      <w:r>
        <w:rPr>
          <w:rStyle w:val="FootnoteAnchor"/>
          <w:rtl w:val="true"/>
        </w:rPr>
        <w:footnoteReference w:id="584"/>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آگاهی که آنچه به دست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پذیرفت نه در طمع کسب قدرت و پادشاهی بود و نه در طلب ثروت و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خواستیم نشانه های راه دینت را ارایه دهیم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مفاسد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شهرهای تو اصلاح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بندگان مظلوم تو روی آسایش و امنیت و آسوده خاطر به طاعتت برخیزد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مصممیم فرایض اسلام و سنت پیامبر صلی الله علیه وآله وسلم و احکام الهی را اجرا نماییم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سخنان خویش به اساسی ترین نیازهای بشری اشاره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سخن بر سر این است مگر ممکن است انقلابی در راستای اساسی ترین خواست جوامع انسانی اقدام کند، اما ماندگار نباشد؟ قطعاً ماندگار در تاریخ خواهد شد</w:t>
      </w:r>
      <w:r>
        <w:rPr>
          <w:rFonts w:eastAsia="IRNazanin" w:cs="IRNazanin"/>
          <w:color w:val="111111"/>
          <w:sz w:val="28"/>
          <w:szCs w:val="28"/>
          <w:rtl w:val="true"/>
          <w:lang w:bidi="fa-IR"/>
        </w:rPr>
        <w:t>.</w:t>
      </w:r>
    </w:p>
    <w:p>
      <w:pPr>
        <w:pStyle w:val="Heading4"/>
        <w:numPr>
          <w:ilvl w:val="3"/>
          <w:numId w:val="1"/>
        </w:numPr>
        <w:rPr/>
      </w:pPr>
      <w:bookmarkStart w:id="567" w:name="__RefHeading___Toc6133320_2870459653"/>
      <w:bookmarkStart w:id="568" w:name="_Toc212"/>
      <w:bookmarkEnd w:id="567"/>
      <w:r>
        <w:rPr/>
        <w:t>3</w:t>
      </w:r>
      <w:r>
        <w:rPr>
          <w:rtl w:val="true"/>
        </w:rPr>
        <w:t xml:space="preserve">- </w:t>
      </w:r>
      <w:r>
        <w:rPr>
          <w:rtl w:val="true"/>
        </w:rPr>
        <w:t>دفاع از حقوق مردم و ماندگاری نهضت عاشورا</w:t>
      </w:r>
      <w:bookmarkEnd w:id="568"/>
    </w:p>
    <w:p>
      <w:pPr>
        <w:pStyle w:val="BookText"/>
        <w:rPr/>
      </w:pPr>
      <w:r>
        <w:rPr>
          <w:rFonts w:ascii="IRNazanin" w:hAnsi="IRNazanin" w:eastAsia="IRNazanin"/>
          <w:color w:val="111111"/>
          <w:sz w:val="28"/>
          <w:sz w:val="28"/>
          <w:szCs w:val="28"/>
          <w:rtl w:val="true"/>
          <w:lang w:bidi="fa-IR"/>
        </w:rPr>
        <w:t>یکی از دلایل ماندگاری نهضت حسینی علیه السلام ، دفاع نهضت از حقوق از دست رفته مسلمانان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اساسی ترین حقوق شهروندان وضع قوانینی متناسب با شیونات انسانی، و اجرای دقیق مفاد آن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قوانینی در کشوری به اجرا در می آید، به تمام حقوق افراد یک جامعه توجه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جامعه بلحاظ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سیاسی، حقوقی و قضایی، اقتصادی و اعتقادی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امنیت کامل قرار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حکومت اموی به کوچک ترین مفاد حقوقی توجهی نداشت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دین، اخلاق، معاشرت، قضاوت و امنیت مردم، دستخوش طوفان خود خواهی های بنی امیه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نهضت عاشورا به اساسی ترین خواست مردم توجه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امام حسين علیه السلام خطاب به مردم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اظهروا الفساد وعطلوا الحدود و استاثروا بالفى و احلوا حرام الله و حرموا حلاله و انا احق ممن غيّر </w:t>
      </w:r>
      <w:r>
        <w:rPr>
          <w:rFonts w:eastAsia="Amiri" w:cs="Amiri" w:ascii="Amiri" w:hAnsi="Amiri"/>
          <w:color w:val="111111"/>
          <w:sz w:val="28"/>
          <w:szCs w:val="28"/>
          <w:rtl w:val="true"/>
          <w:lang w:bidi="ar-SA"/>
        </w:rPr>
        <w:t xml:space="preserve">. </w:t>
      </w:r>
      <w:r>
        <w:rPr>
          <w:rStyle w:val="FootnoteAnchor"/>
          <w:rtl w:val="true"/>
        </w:rPr>
        <w:footnoteReference w:id="585"/>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 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بنی امیه فساد را بر روی زمین آشکار نمودند و حدود خدا را تعطیل و بیت المال را حیف و میل نموده و در تصرف آن، زیاد روی کردند و حرام </w:t>
      </w:r>
      <w:bookmarkStart w:id="569" w:name="pg9467_94914"/>
    </w:p>
    <w:p>
      <w:pPr>
        <w:pStyle w:val="BookText"/>
        <w:rPr/>
      </w:pPr>
      <w:bookmarkEnd w:id="569"/>
      <w:r>
        <w:rPr>
          <w:rFonts w:ascii="IRNazanin" w:hAnsi="IRNazanin" w:eastAsia="IRNazanin"/>
          <w:color w:val="111111"/>
          <w:sz w:val="28"/>
          <w:sz w:val="28"/>
          <w:szCs w:val="28"/>
          <w:rtl w:val="true"/>
          <w:lang w:bidi="fa-IR"/>
        </w:rPr>
        <w:t>خدا را حلال و حلال خدا راحرام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از هر کس دیگر به تغییر این وضعیت شایسته ترم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یکی از دلایل ماندگاری نهضت امام حسین علیه السلام رابطه آن با احیای حقوق از دست رفته مردم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چاره ای برای وجدان های بیدار نبود الا اینکه از قیام عاشورا دفاع نمایند و آن را پاس بدارند</w:t>
      </w:r>
      <w:r>
        <w:rPr>
          <w:rFonts w:eastAsia="IRNazanin" w:cs="IRNazanin"/>
          <w:color w:val="111111"/>
          <w:sz w:val="28"/>
          <w:szCs w:val="28"/>
          <w:rtl w:val="true"/>
          <w:lang w:bidi="fa-IR"/>
        </w:rPr>
        <w:t>.</w:t>
      </w:r>
    </w:p>
    <w:p>
      <w:pPr>
        <w:pStyle w:val="Heading4"/>
        <w:numPr>
          <w:ilvl w:val="3"/>
          <w:numId w:val="1"/>
        </w:numPr>
        <w:rPr/>
      </w:pPr>
      <w:bookmarkStart w:id="570" w:name="__RefHeading___Toc6133322_2870459653"/>
      <w:bookmarkStart w:id="571" w:name="_Toc213"/>
      <w:bookmarkEnd w:id="570"/>
      <w:r>
        <w:rPr/>
        <w:t>4</w:t>
      </w:r>
      <w:r>
        <w:rPr>
          <w:rtl w:val="true"/>
        </w:rPr>
        <w:t xml:space="preserve">- </w:t>
      </w:r>
      <w:r>
        <w:rPr>
          <w:rtl w:val="true"/>
        </w:rPr>
        <w:t>شجاعت رهبری نهضت و ماندگاری</w:t>
      </w:r>
      <w:bookmarkEnd w:id="571"/>
    </w:p>
    <w:p>
      <w:pPr>
        <w:pStyle w:val="BookText"/>
        <w:rPr/>
      </w:pPr>
      <w:r>
        <w:rPr>
          <w:rFonts w:ascii="IRNazanin" w:hAnsi="IRNazanin" w:eastAsia="IRNazanin"/>
          <w:color w:val="111111"/>
          <w:sz w:val="28"/>
          <w:sz w:val="28"/>
          <w:szCs w:val="28"/>
          <w:rtl w:val="true"/>
          <w:lang w:bidi="fa-IR"/>
        </w:rPr>
        <w:t>ابراز شجاعت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فردی دارای اعوان و انصار و یا سپاه و لشکری است که با وجود آنان اظهار وجود و شجاعت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آن ها را برداری و دور و برش را خلوت نمایی او هیچ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گاهی شخص و یا شخصیتی از کم ترین نیروی انسانی و امکانات مالی برخوردار نیست، اما مصمم و با اراده در مقابل زورگوترین و هولناک ترین قدرت می ایستد و از مکتب، قانون عدالت و حقوق مردم دفاع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ما از رشادت و شجاعت، از مقوله دوم آن است، که امام خمینی مثال بارز آن در انقلاب اسلامی ایران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مثال حقیقی و بی دلیل آن حضرت سیدالشهداء امام حسین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توضیح که امام حسین علیه السلام در حال بی یاوری، در مقابل قدرت استکباری اموی قیام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هویت دینی و ارزش های انسانی پاسداری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راهی را برگزید که نزدیکانش،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عباس، عبدالله جعفر و محمد حنیفه او را از قیام در مقابل یزید منع می کردند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صواب این است که به کوه های یمن پناهنده شود تا آبها از آسیاب بیفتد؟</w:t>
      </w:r>
    </w:p>
    <w:p>
      <w:pPr>
        <w:pStyle w:val="BookText"/>
        <w:rPr/>
      </w:pPr>
      <w:r>
        <w:rPr>
          <w:rFonts w:ascii="IRNazanin" w:hAnsi="IRNazanin" w:eastAsia="IRNazanin"/>
          <w:color w:val="111111"/>
          <w:sz w:val="28"/>
          <w:sz w:val="28"/>
          <w:szCs w:val="28"/>
          <w:rtl w:val="true"/>
          <w:lang w:bidi="fa-IR"/>
        </w:rPr>
        <w:t>اما امام علیه السلام محکم و استوار، در حال بی یاوری، به جنگ کفر و نفاق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و قطعه قطعه شدن را می پذیرم امام زندگی با ظالمین را هرگز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ارى الموت الا السعاده و الحياه مع الظالمين الا براما</w:t>
      </w:r>
      <w:r>
        <w:rPr>
          <w:rFonts w:eastAsia="IRNazanin" w:cs="IRNazanin"/>
          <w:color w:val="111111"/>
          <w:sz w:val="28"/>
          <w:szCs w:val="28"/>
          <w:rtl w:val="true"/>
          <w:lang w:bidi="fa-IR"/>
        </w:rPr>
        <w:t xml:space="preserve">! </w:t>
      </w:r>
      <w:r>
        <w:rPr>
          <w:rStyle w:val="FootnoteAnchor"/>
          <w:rtl w:val="true"/>
        </w:rPr>
        <w:footnoteReference w:id="586"/>
      </w:r>
    </w:p>
    <w:p>
      <w:pPr>
        <w:pStyle w:val="BookText"/>
        <w:rPr/>
      </w:pPr>
      <w:r>
        <w:rPr>
          <w:rFonts w:ascii="IRNazanin" w:hAnsi="IRNazanin" w:eastAsia="IRNazanin"/>
          <w:color w:val="111111"/>
          <w:sz w:val="28"/>
          <w:sz w:val="28"/>
          <w:szCs w:val="28"/>
          <w:rtl w:val="true"/>
          <w:lang w:bidi="fa-IR"/>
        </w:rPr>
        <w:t>و یا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دین جدم جز با کشته شدن من مستقیم نخواهد شد، ای شمشیرها مرا در برگیرد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امام حسین علیه السلام در حال بی کسی، و با زخم های فراوان و در غربت و در حال محاصره </w:t>
      </w:r>
      <w:bookmarkStart w:id="572" w:name="pg9467_94916"/>
    </w:p>
    <w:p>
      <w:pPr>
        <w:pStyle w:val="BookText"/>
        <w:rPr/>
      </w:pPr>
      <w:bookmarkEnd w:id="572"/>
      <w:r>
        <w:rPr>
          <w:rFonts w:ascii="IRNazanin" w:hAnsi="IRNazanin" w:eastAsia="IRNazanin"/>
          <w:color w:val="111111"/>
          <w:sz w:val="28"/>
          <w:sz w:val="28"/>
          <w:szCs w:val="28"/>
          <w:rtl w:val="true"/>
          <w:lang w:bidi="fa-IR"/>
        </w:rPr>
        <w:t>دشمن تا دندان مسلح بی منطق، مصمم ترین و زیباترین و روشن ترین پیام ها را به جهانیان ابلاغ فرمود؛ و آن پیام قلب تاریخ را استوار و محکم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که میلیون ها انسان با الهام از همان شجاعت، به قلب استکبار جهانی زدند و از هویت خویش دفاع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انقلاب اسلامی ایران، و ایستادگی ملت ایران 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دفاع مقدس نمونه بارز آن است</w:t>
      </w:r>
      <w:r>
        <w:rPr>
          <w:rFonts w:eastAsia="IRNazanin" w:cs="IRNazanin"/>
          <w:color w:val="111111"/>
          <w:sz w:val="28"/>
          <w:szCs w:val="28"/>
          <w:rtl w:val="true"/>
          <w:lang w:bidi="fa-IR"/>
        </w:rPr>
        <w:t>.</w:t>
      </w:r>
    </w:p>
    <w:p>
      <w:pPr>
        <w:pStyle w:val="Heading4"/>
        <w:numPr>
          <w:ilvl w:val="3"/>
          <w:numId w:val="1"/>
        </w:numPr>
        <w:rPr/>
      </w:pPr>
      <w:bookmarkStart w:id="573" w:name="__RefHeading___Toc6133324_2870459653"/>
      <w:bookmarkStart w:id="574" w:name="_Toc214"/>
      <w:bookmarkEnd w:id="573"/>
      <w:r>
        <w:rPr/>
        <w:t>5</w:t>
      </w:r>
      <w:r>
        <w:rPr>
          <w:rtl w:val="true"/>
        </w:rPr>
        <w:t xml:space="preserve">- </w:t>
      </w:r>
      <w:r>
        <w:rPr>
          <w:rtl w:val="true"/>
        </w:rPr>
        <w:t>شکیبایی امام حسین و نهضت عاشورا</w:t>
      </w:r>
      <w:bookmarkEnd w:id="574"/>
    </w:p>
    <w:p>
      <w:pPr>
        <w:pStyle w:val="BookText"/>
        <w:rPr/>
      </w:pPr>
      <w:r>
        <w:rPr>
          <w:rFonts w:ascii="IRNazanin" w:hAnsi="IRNazanin" w:eastAsia="IRNazanin"/>
          <w:color w:val="111111"/>
          <w:sz w:val="28"/>
          <w:sz w:val="28"/>
          <w:szCs w:val="28"/>
          <w:rtl w:val="true"/>
          <w:lang w:bidi="fa-IR"/>
        </w:rPr>
        <w:t>یکی از دلایل ماندگاری نهضت عاشورا صبر و مقاومت امام حسین علیه السلام در قیام عظیم کربلا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مصایب و شداید کربلا بر کوه ها و فولاد فرود می آمد آن را ذوب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دشواری های سهمگین، در هیچ یک از مراحل قیام قادر نبود، رهبری نهضت را از پای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جناب را تسلیم شرایط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پیشوای آزادگان با اینکه تمام عرصه های سیاسی و انسانی بر او هجوم آورده و او عزیز ترین کسان خویش را از دست داده و زخم های فراوانی بر داشته بود، اما هرگز صبر خویش را از کف نداد و راهی که برگزیده نادم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هدف و آرمان بزرگی را رهبری می کرد مصایب و ناگواری ها برایش ناچیز بنظر می 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کامل ابن اثیر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عاشورا امام حسین علیه السلام غیر از زخم هایی که از ناحیه تیراندازها تحمل کرد،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زخم بر بدن مبارکش از شمشیر و غیر آن وارد شد که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 از شمشیر بود</w:t>
      </w:r>
      <w:r>
        <w:rPr>
          <w:rFonts w:eastAsia="IRNazanin" w:cs="IRNazanin"/>
          <w:color w:val="111111"/>
          <w:sz w:val="28"/>
          <w:szCs w:val="28"/>
          <w:rtl w:val="true"/>
          <w:lang w:bidi="fa-IR"/>
        </w:rPr>
        <w:t xml:space="preserve">. </w:t>
      </w:r>
      <w:r>
        <w:rPr>
          <w:rStyle w:val="FootnoteAnchor"/>
          <w:rtl w:val="true"/>
        </w:rPr>
        <w:footnoteReference w:id="587"/>
      </w:r>
      <w:r>
        <w:rPr>
          <w:rFonts w:ascii="IRNazanin" w:hAnsi="IRNazanin" w:eastAsia="IRNazanin"/>
          <w:color w:val="111111"/>
          <w:sz w:val="28"/>
          <w:sz w:val="28"/>
          <w:szCs w:val="28"/>
          <w:rtl w:val="true"/>
          <w:lang w:bidi="fa-IR"/>
        </w:rPr>
        <w:t xml:space="preserve">و امام در خطبه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من قتلگاهی معین شد، که در آنجا فرود خواهم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با چشم خود می بینیم که درندگان بیابان ها، در سرزیمنی در میان نواویس و کربلا اعضای بدنم را قطعه قطعه و شکم های گرسنه خود را سیر خواهند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می افزاید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رضانا اهل البيت نصبر علی بلایک و يوفينا أجور الصابرين</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خشنودی خداوند خشنودی ما اهل بیت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بر بلا و امتحان الهی صبر و مقاومت می کنیم و پاداش صابران را به ما عنایت خواهد فرمود</w:t>
      </w:r>
      <w:r>
        <w:rPr>
          <w:rFonts w:eastAsia="IRNazanin" w:cs="IRNazanin"/>
          <w:color w:val="111111"/>
          <w:sz w:val="28"/>
          <w:szCs w:val="28"/>
          <w:rtl w:val="true"/>
          <w:lang w:bidi="fa-IR"/>
        </w:rPr>
        <w:t xml:space="preserve">.» </w:t>
      </w:r>
      <w:r>
        <w:rPr>
          <w:rStyle w:val="FootnoteAnchor"/>
          <w:rtl w:val="true"/>
        </w:rPr>
        <w:footnoteReference w:id="588"/>
      </w:r>
      <w:bookmarkStart w:id="575" w:name="pg9467_94918"/>
    </w:p>
    <w:p>
      <w:pPr>
        <w:pStyle w:val="BookText"/>
        <w:rPr/>
      </w:pPr>
      <w:bookmarkEnd w:id="575"/>
      <w:r>
        <w:rPr>
          <w:rFonts w:ascii="IRNazanin" w:hAnsi="IRNazanin" w:eastAsia="IRNazanin"/>
          <w:color w:val="111111"/>
          <w:sz w:val="28"/>
          <w:sz w:val="28"/>
          <w:szCs w:val="28"/>
          <w:rtl w:val="true"/>
          <w:lang w:bidi="fa-IR"/>
        </w:rPr>
        <w:t>و امام در آخرین دقایق حیات طیبه خود چشمها را به آسمان دوخت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 رضاً برضایک، صبراً علی بلایک، لا معبود سواک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 خشنودم به خشنودی تو، و صبورم به بلاهایت و معبودی غیر ذات پاکت،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مطالب فوق مشخص می شود که در مکتب اسلام بنحو عجیبی بر صبر تاکید شده تا جایی که صبر را به منزله سر برای ایمان تشبیه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بدن بدون سر فاسد می گردد، ایمان بدون صبر نیز تباه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سوی دیگر خداوند وعده فرمود که در کنار صابران خواهد بود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انَّ اللَّهَ مَعَ الصَّابِرِينَ</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روایات تأکید شده که سرانجام با صابرین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الصبر مفتاح الفرج؛ صبر کلید پیروزی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همین صبر و شکیبایی بود که نهضت حسینی علیه السلام تار و پود بنی امیه را در هم شکست؛ و ملت ها را در طول تاریخ علیه مستکبران بسیج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بمدت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دل های اهل عالم را مسخر خویش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سنت الهی است که صابران حق طلب را ماندگار در تاریخ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هر مقاومتی که برای دفع ظلم و اجرای عدالت صورت پذیرد هرگز از ذهنیت تاریخ محو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شکیبایی رهبری نهضت عاشورا، در طول قیام خونین، در مقابل استکبار اموی، برای همیشه نام نهضت را در سینه ستبر تاریخ ک نموده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وَلَو كَرِهَ الْمُشْرِكُونَ</w:t>
      </w:r>
      <w:r>
        <w:rPr>
          <w:rFonts w:ascii="IRNazanin" w:hAnsi="IRNazanin" w:eastAsia="IRNazanin"/>
          <w:color w:val="111111"/>
          <w:sz w:val="28"/>
          <w:sz w:val="28"/>
          <w:szCs w:val="28"/>
          <w:rtl w:val="true"/>
          <w:lang w:bidi="fa-IR"/>
        </w:rPr>
        <w:t xml:space="preserve"> امام حسین علیه السلام معلم بزرگ صابران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چهار برادر، دو پسر، برادرزاده ها و خواهرزاده ها، در جلو چشمش شهید شده و خود ده ها زخم بر بدن داشته و از سوی دیگر صدای شیون و ناله های زن و فرزندان خود را می شنید، اما خم به ابرو نیاورده و پیوسته خواهر و همسر و فرزندان خویش را به شکیبایی فرا می 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صبر را خسته کرده اما صبوری را از کف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دو صد درود و سلام بر تو باد</w:t>
      </w:r>
      <w:r>
        <w:rPr>
          <w:rFonts w:eastAsia="IRNazanin" w:cs="IRNazanin"/>
          <w:color w:val="111111"/>
          <w:sz w:val="28"/>
          <w:szCs w:val="28"/>
          <w:rtl w:val="true"/>
          <w:lang w:bidi="fa-IR"/>
        </w:rPr>
        <w:t>.</w:t>
      </w:r>
    </w:p>
    <w:p>
      <w:pPr>
        <w:pStyle w:val="Heading4"/>
        <w:numPr>
          <w:ilvl w:val="3"/>
          <w:numId w:val="1"/>
        </w:numPr>
        <w:rPr/>
      </w:pPr>
      <w:bookmarkStart w:id="576" w:name="__RefHeading___Toc6133326_2870459653"/>
      <w:bookmarkStart w:id="577" w:name="_Toc215"/>
      <w:bookmarkEnd w:id="576"/>
      <w:r>
        <w:rPr/>
        <w:t>6</w:t>
      </w:r>
      <w:r>
        <w:rPr>
          <w:rtl w:val="true"/>
        </w:rPr>
        <w:t xml:space="preserve">- </w:t>
      </w:r>
      <w:r>
        <w:rPr>
          <w:rtl w:val="true"/>
        </w:rPr>
        <w:t>منظومه بودن نهضت عاشورا و ماندگاری</w:t>
      </w:r>
      <w:bookmarkEnd w:id="577"/>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افرادی که در نهضت کربلا حضور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بگونه ای بودند که همه نوع زیبایی ها را در خود فراهم نموده بودند؛ و هر یک از مردان و زنانی که در کربلا، خورشید ولایت را همراهی </w:t>
      </w:r>
    </w:p>
    <w:p>
      <w:pPr>
        <w:pStyle w:val="BookText"/>
        <w:rPr/>
      </w:pPr>
      <w:r>
        <w:rPr>
          <w:rFonts w:ascii="IRNazanin" w:hAnsi="IRNazanin" w:eastAsia="IRNazanin"/>
          <w:color w:val="111111"/>
          <w:sz w:val="28"/>
          <w:sz w:val="28"/>
          <w:szCs w:val="28"/>
          <w:rtl w:val="true"/>
          <w:lang w:bidi="fa-IR"/>
        </w:rPr>
        <w:t>می کردند، ستاره ای از ستارگان پر فروغ کاروان شهادت بودند، که بخشی از تابلوی زیبای عشق، وفا و ایثار را پوشش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هر یک از آن انسان های شریف در ترکیب تابلوی زیبای عشق بازی قرار نمی گرفتند، تابلوی کربلا، آن درخشش و زیبایی و ماندگاری لازم را</w:t>
      </w:r>
    </w:p>
    <w:p>
      <w:pPr>
        <w:pStyle w:val="BookText"/>
        <w:rPr/>
      </w:pPr>
      <w:r>
        <w:rPr>
          <w:rFonts w:ascii="IRNazanin" w:hAnsi="IRNazanin" w:eastAsia="IRNazanin"/>
          <w:color w:val="111111"/>
          <w:sz w:val="28"/>
          <w:sz w:val="28"/>
          <w:szCs w:val="28"/>
          <w:rtl w:val="true"/>
          <w:lang w:bidi="fa-IR"/>
        </w:rPr>
        <w:t>در پی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بفرمایید که در نهضت حسینی از یک سو پسر پیامبر و سرور اهل بهشت و پیشوای اهل عالم، رهبری قیام را بر عهده داشت، و با جانثاری و عشق بازی و با لبان عطشان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سوی دیگر برادر رشیدش، که شهره در کمال، جمال و وفا بود، یعنی حضرت ابوالفضل همراه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دیگرش با همت در خور تحسین شربت شهادت نوشید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دیگر سو فرزند جوان امام 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اکبر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بلحاظ خلق و روش و اخلاق شبیه ترین فرد به رسول الله بود، در حالی که بدنش ارباً اربا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قطعه قطعه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 در جلو چشم پدر جان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کودک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ماهه، یعنی علی اصغر علیه السلام با لبان خشکیده روی دست پدر با تیر حرمله گلویش دریده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قاسم بن حسن علیهما السلام با آن جملات محکم و استوار و متین خود که مرگ را در آن شرایط نامناسب شیرین تر از عسل می داند، عواطف و</w:t>
      </w:r>
    </w:p>
    <w:p>
      <w:pPr>
        <w:pStyle w:val="BookText"/>
        <w:rPr/>
      </w:pPr>
      <w:r>
        <w:rPr>
          <w:rFonts w:ascii="IRNazanin" w:hAnsi="IRNazanin" w:eastAsia="IRNazanin"/>
          <w:color w:val="111111"/>
          <w:sz w:val="28"/>
          <w:sz w:val="28"/>
          <w:szCs w:val="28"/>
          <w:rtl w:val="true"/>
          <w:lang w:bidi="fa-IR"/>
        </w:rPr>
        <w:t>شعور تاریخ را متوجه خویش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بخصوص فرزندان زینب و عقیل که نوجوانانی بیش نبودند، رشادت ها از خود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سوی دیگر حبیب بن مظاهر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و زهیر بن قین و حربن یزید ریاحی، صفا و جلال خاصی به منظومه ی کربلا بخشیدند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رشادت غلام امام حسین علیه السلام بر ماندگاری تابلوی زیبای عاشورا کمک فراوانی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غل و زنجیر قرار گرفتن امام سجاد علیه السلام و سخنان کوبنده ای آن حضرت و رشاد و دلیری و صبر مادر وهب و فداکاری بی نظیر زینب کبری و رباب و ام كلثوم و تحمل سختی های اسرای کربلا، لحظه به لحظه بر زیبایی و شکوه تابلوی عاشورا و ماندگاری آن می افزود؛ و در کنار آن همه زیبایی و عشق بازی، یک دختر خردسال، بنام رقیه خاتون علیها السلام با تحمل شکنجه ها و گریه های یعقوب وار بر فراق پدر مظلومش و جان سپردن آن در دانه ی امام حسین علیه السلام در خرابه شام این تابلوی زیبا را کامل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کسی که به این تابلو با بصیرت نظر افکند و حزن ها و اندوه های آنرا بنگرد، بی محابا مجذوب آن می گردد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چه یکی از آن افراد در منظومه ی کربلا حضور پیدا نمی کرد، واقعه کربلا این گونه زیبا </w:t>
      </w:r>
      <w:bookmarkStart w:id="578" w:name="pg9467_94922"/>
    </w:p>
    <w:p>
      <w:pPr>
        <w:pStyle w:val="BookText"/>
        <w:rPr/>
      </w:pPr>
      <w:bookmarkEnd w:id="578"/>
      <w:r>
        <w:rPr>
          <w:rFonts w:ascii="IRNazanin" w:hAnsi="IRNazanin" w:eastAsia="IRNazanin"/>
          <w:color w:val="111111"/>
          <w:sz w:val="28"/>
          <w:sz w:val="28"/>
          <w:szCs w:val="28"/>
          <w:rtl w:val="true"/>
          <w:lang w:bidi="fa-IR"/>
        </w:rPr>
        <w:t>و پر جذبه خود را نشان نمی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سوی دیگر افکار و رفتار دوزخیان سیاه دل اموی را به تصویر نمی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قساوت قلب آن سنگ دلان را نشان نمی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به همین دلیل بود که زینب کبری واقعه کربلا را زیبا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داند کربلا چه اثرات مثبتی بر تاریخ خواهد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در پاسخ ابلیس بالفطره عبیدالله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رايت الا جميلا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جز زیبایی در کربلا ندیدم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یکی از دلایل ماندگاری کربلا منظومه بودن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تابلوی زیبا بیانگر ایثار، عشق بازی مردان و زنان بزرگ تاریخ است</w:t>
      </w:r>
      <w:r>
        <w:rPr>
          <w:rFonts w:eastAsia="IRNazanin" w:cs="IRNazanin"/>
          <w:color w:val="111111"/>
          <w:sz w:val="28"/>
          <w:szCs w:val="28"/>
          <w:rtl w:val="true"/>
          <w:lang w:bidi="fa-IR"/>
        </w:rPr>
        <w:t>.</w:t>
      </w:r>
    </w:p>
    <w:p>
      <w:pPr>
        <w:pStyle w:val="Heading3"/>
        <w:numPr>
          <w:ilvl w:val="2"/>
          <w:numId w:val="1"/>
        </w:numPr>
        <w:rPr/>
      </w:pPr>
      <w:bookmarkStart w:id="579" w:name="__RefHeading___Toc6133328_2870459653"/>
      <w:bookmarkStart w:id="580" w:name="_Toc216"/>
      <w:bookmarkEnd w:id="579"/>
      <w:r>
        <w:rPr>
          <w:rtl w:val="true"/>
        </w:rPr>
        <w:t>فجایع کربلا و ماندگاری نهضت</w:t>
      </w:r>
      <w:bookmarkEnd w:id="580"/>
    </w:p>
    <w:p>
      <w:pPr>
        <w:pStyle w:val="BookText"/>
        <w:rPr/>
      </w:pPr>
      <w:r>
        <w:rPr>
          <w:rFonts w:ascii="IRNazanin" w:hAnsi="IRNazanin" w:eastAsia="IRNazanin"/>
          <w:color w:val="111111"/>
          <w:sz w:val="28"/>
          <w:sz w:val="28"/>
          <w:szCs w:val="28"/>
          <w:rtl w:val="true"/>
          <w:lang w:bidi="fa-IR"/>
        </w:rPr>
        <w:t>یکی از دلایل ماندگاری کربلا نوع فاجعه ای بود که در کربلا به وقوع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زشتی ها، نامردی ها در جنگ ها اتفاق می افتد، زشت ترین نوع آن در عاشورای حسینی ظاهر شد و پایه و اساس آن فجایع از آنجا ناشی شد که مردم کوفه از یک طرف دعوت کننده ی امام حسین علیه السلام به کوفه بودند، و حکومت بنی امیه را نفی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سوی دیگر برای جنگ با مدعوّ خود، ساز و برگ نظامی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دومین اقدام زشت آنان این بود که امام علیه السلام و یارانش را در یک منطقه بی آب و علف محصور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رفته رفته از روز هفتم محرم آب راه ها را بستند، و اجازه ندادند که به خیام اهل بیت پیامبر صلى الله عليه وسلم آب برسد، و خاندان رسالت از ساده ترین حقوق انسانی خویش بهره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روز دهم محرم ده ها هزار نفر از سپاه کفر و نفاق، از هر سو به سپاه اندک امام حسین علیه السلام هجوم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سرداران سپاه اهل بیت علیهم السلام چون قمر بنی هاشم را که بقصد آوردن آب به شریه فراط رفته بود به طرز حزن انگیزی به شهادت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بازوی حیدری اش را از بدن جدا کرده و تیر بر چشمان زیبایش نشانده و عمود آهنین بر فرقش فرود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بدن علی اکبر را با لبان خشکیده قطعه قطعه و ارباً اربا نمودند؟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طفل شش ماهه امام حسین علیه السلام را روی دست پدر با تیر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شعبه حرمله ملعون هدف قرار دادند و به شهادت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در کجای عالم رسم است که طفل شیر خوار را پرپر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 کفر به دیگر کودکان و نوجوان هم رحم نکرد و آنان را در جلوی چشم پدران و مادران از دم تیغ نفاق گذراند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تشنگی سختی بر وجود نازنین امام حسین علیه السلام غلبه کرد و حضرت به طرف شریعه فرات رفت تا آبی بنوشد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سپاه کفر، تیری در چله کمان نهاد و تیر بر چانه مبارکش نشست، و امام علیه السلام تیر را بیرون کشید، و خون فضای دهان حضرت را پر نمود، و امام علیه السلام مشتی از خون را به سمت آسمان پاشاند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تو گواهی که امت با من چه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بدون این که آبی به جگر عطشانش برسد لب تشنه به میدان مبارزه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همانطور که خواندید سپاه کفر اموی ده ها زخم از شمشیر و نیزه و تیر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بدن حضرت امام حسین علیه السلام وارد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حتی بی رحمی و قساوت را بجای رساندند که پس از شهادت سید شهیدان، سر مبارک آن حضرت و شهدا را از بدن جدا کردند و بر روی نیزه قرار 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 گرفتن انگشتر، انگشت مبارک امام حسین علیه السلام را بریدند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لباس های آن حضرت را به غارت بردند و ده اسب را نعل تازه بسته و بر بدن های شهداء تاختد و ابدان شهداء را له کردند</w:t>
      </w:r>
      <w:r>
        <w:rPr>
          <w:rFonts w:eastAsia="IRNazanin" w:cs="IRNazanin"/>
          <w:color w:val="111111"/>
          <w:sz w:val="28"/>
          <w:szCs w:val="28"/>
          <w:rtl w:val="true"/>
          <w:lang w:bidi="fa-IR"/>
        </w:rPr>
        <w:t xml:space="preserve">. </w:t>
      </w:r>
      <w:r>
        <w:rPr>
          <w:rStyle w:val="FootnoteAnchor"/>
          <w:rtl w:val="true"/>
        </w:rPr>
        <w:footnoteReference w:id="589"/>
      </w:r>
    </w:p>
    <w:p>
      <w:pPr>
        <w:pStyle w:val="BookText"/>
        <w:rPr/>
      </w:pPr>
      <w:r>
        <w:rPr>
          <w:rFonts w:ascii="IRNazanin" w:hAnsi="IRNazanin" w:eastAsia="IRNazanin"/>
          <w:color w:val="111111"/>
          <w:sz w:val="28"/>
          <w:sz w:val="28"/>
          <w:szCs w:val="28"/>
          <w:rtl w:val="true"/>
          <w:lang w:bidi="fa-IR"/>
        </w:rPr>
        <w:t>و آنگاه به سمت خیمه های آل پیامبر یورش بردند و به غارت خیمه ها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ضرب و شتم زنان و کودکان پرداخته و گوشواره از گوش زنان و کودکان می کندند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زنان و کودکان به هر سوی می دویدند و فریاد می کشیدند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 محمداه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حمزه 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جعفراه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خیمه ها را به آتش کشاندند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ابدان را در آن بیان سوزان رها کرده و زن و فرزندان را به زنجیر بستند و شهر به شهر و دیار به دیار می گرداندند بدون اینکه به آن ها آب و غذا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حکومت جبار اموی مردم را علیه اهل بیت رسالت تحریک می نمود و آنان نیز با سنگ و خاشاک به آن بزرگواران هجوم می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توهین 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خلاصه این که این اسرا که مورد توهین قرار می گرفتند هم آنانی هستند که خدای متعال در سوره مبارکه شوری 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 لا أَسْئَلُكُمْ عَلَيْهِ أَجْراً الَّا الْمَوَدَّةَ فِي القُربَي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من برای رسالتم هیچ اجر و مزدی نمی خواهم الا مودت و محبت اهل بیتم </w:t>
      </w:r>
      <w:r>
        <w:rPr>
          <w:rFonts w:eastAsia="IRNazanin" w:cs="IRNazanin"/>
          <w:color w:val="111111"/>
          <w:sz w:val="28"/>
          <w:szCs w:val="28"/>
          <w:rtl w:val="true"/>
          <w:lang w:bidi="fa-IR"/>
        </w:rPr>
        <w:t xml:space="preserve">. </w:t>
      </w:r>
      <w:bookmarkStart w:id="581" w:name="pg9467_94926"/>
    </w:p>
    <w:p>
      <w:pPr>
        <w:pStyle w:val="BookText"/>
        <w:rPr/>
      </w:pPr>
      <w:bookmarkEnd w:id="581"/>
      <w:r>
        <w:rPr>
          <w:rFonts w:ascii="IRNazanin" w:hAnsi="IRNazanin" w:eastAsia="IRNazanin"/>
          <w:color w:val="111111"/>
          <w:sz w:val="28"/>
          <w:sz w:val="28"/>
          <w:szCs w:val="28"/>
          <w:rtl w:val="true"/>
          <w:lang w:bidi="fa-IR"/>
        </w:rPr>
        <w:t>به عبارتی، اسرا کسانی بودند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مودت و احترامشان، حتی بر پیامبر الهی واجب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آل ابوسفیان و کوفیان بی درک، سخت ترین و زشت ترین بلاها را بر سر آل پیامبر صلی الله علیه وآله وسلم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مصایبی که قلب تاریخ را به درد آورد و جریحه دارش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کسی می شنود بی اختیار اشک در دیدگانش حلقه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یکی از دلایل ماندگاری نهضت عاشورا نوع ظلمی است که بر اهل بیت پیامبر صلی الله علیه وآله وسلم وارد آوردند</w:t>
      </w:r>
      <w:r>
        <w:rPr>
          <w:rFonts w:eastAsia="IRNazanin" w:cs="IRNazanin"/>
          <w:color w:val="111111"/>
          <w:sz w:val="28"/>
          <w:szCs w:val="28"/>
          <w:rtl w:val="true"/>
          <w:lang w:bidi="fa-IR"/>
        </w:rPr>
        <w:t>.</w:t>
      </w:r>
    </w:p>
    <w:p>
      <w:pPr>
        <w:pStyle w:val="Heading3"/>
        <w:numPr>
          <w:ilvl w:val="2"/>
          <w:numId w:val="1"/>
        </w:numPr>
        <w:rPr/>
      </w:pPr>
      <w:bookmarkStart w:id="582" w:name="__RefHeading___Toc6133330_2870459653"/>
      <w:bookmarkStart w:id="583" w:name="_Toc217"/>
      <w:bookmarkEnd w:id="582"/>
      <w:r>
        <w:rPr>
          <w:rtl w:val="true"/>
        </w:rPr>
        <w:t>شکیبایی یاران امام حسین علیه السلام و ماندگاری نهضت</w:t>
      </w:r>
      <w:bookmarkEnd w:id="583"/>
    </w:p>
    <w:p>
      <w:pPr>
        <w:pStyle w:val="BookText"/>
        <w:rPr/>
      </w:pPr>
      <w:r>
        <w:rPr>
          <w:rFonts w:ascii="IRNazanin" w:hAnsi="IRNazanin" w:eastAsia="IRNazanin"/>
          <w:color w:val="111111"/>
          <w:sz w:val="28"/>
          <w:sz w:val="28"/>
          <w:szCs w:val="28"/>
          <w:rtl w:val="true"/>
          <w:lang w:bidi="fa-IR"/>
        </w:rPr>
        <w:t>همانطور که بیان شد، سنت الهی بر این تعلق گرفت که نام صابران و شجاعان را در سینه ستبر تاریخ زنده نگهدارد و لذا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انَّ اللَّهَ مَعَ الصَّابِرَانَ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90"/>
      </w:r>
      <w:r>
        <w:rPr>
          <w:rFonts w:ascii="IRNazanin" w:hAnsi="IRNazanin" w:eastAsia="IRNazanin"/>
          <w:color w:val="111111"/>
          <w:sz w:val="28"/>
          <w:sz w:val="28"/>
          <w:szCs w:val="28"/>
          <w:rtl w:val="true"/>
          <w:lang w:bidi="fa-IR"/>
        </w:rPr>
        <w:t>همانا خداوند با صابران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خداوند نام اصحاب حضرت عیسی علیه السلام که به حواریون شهره شدند را ماندگار در تاریخ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فَلَمَّا أَحَسَّ عِيسَى مِنْهُمُ الْكُفْرَ قالَ مَنْ انصارى الَىَّ اللَّهِ قالَ الْحَوارِيُّونَ نَحْنُ أَنْصارُ اللَّهِ أَمْناً بِاللَّهِ وَ اشْهَدْ بِاَنَّا مُسْلِمُونَ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91"/>
      </w:r>
    </w:p>
    <w:p>
      <w:pPr>
        <w:pStyle w:val="BookText"/>
        <w:rPr/>
      </w:pPr>
      <w:r>
        <w:rPr>
          <w:rFonts w:ascii="IRNazanin" w:hAnsi="IRNazanin" w:eastAsia="IRNazanin"/>
          <w:color w:val="111111"/>
          <w:sz w:val="28"/>
          <w:sz w:val="28"/>
          <w:szCs w:val="28"/>
          <w:rtl w:val="true"/>
          <w:lang w:bidi="fa-IR"/>
        </w:rPr>
        <w:t>و نیز نام اصحاف کهف که در سوره مبارکه کهف داستانش آمده را در تاریخ بلند آواز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معهذا باید تصریح کنم که مقام یاران امام حسین علیه السلام هرگز کمتر از حواریون و یا اصحاب کهف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ممکن است، عاشورا و عاشورائیان، ماندگار در تاریخ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صرف نظر از عنایت خاص خداوند مورخان با حساسیت خاصی، شکیبایی و عشق بازی یاران امام حسین علیه السلام را به آیندگان گزارش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اگر بخواهیم به پایمردی اسطوره های کربلا آشنا گردیم لازم است سری بزنیم به غروب تاسوعا و شب عاشورا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مورخان آوردند که امام حسین علیه السلام در شب عاشورا به یاران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قوم کمر به قتل من بستند پس من دست از بیعت شما کشیدم و شما می توانید از تاریکی شب استفاده کرده و از کمند دشمن فرار کنید و هر یک دست زنان و فرزندانم را بگیرید و به روستاهای اطراف پناه ببرید و منتظر عنایت خداوند باشید</w:t>
      </w:r>
      <w:r>
        <w:rPr>
          <w:rFonts w:eastAsia="IRNazanin" w:cs="IRNazanin"/>
          <w:color w:val="111111"/>
          <w:sz w:val="28"/>
          <w:szCs w:val="28"/>
          <w:rtl w:val="true"/>
          <w:lang w:bidi="fa-IR"/>
        </w:rPr>
        <w:t xml:space="preserve">. </w:t>
      </w:r>
      <w:r>
        <w:rPr>
          <w:rStyle w:val="FootnoteAnchor"/>
          <w:rtl w:val="true"/>
        </w:rPr>
        <w:footnoteReference w:id="592"/>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هنگام حضرت عباس علیه السلام برخاست و گفت برای چه این کار را انجام دهیم؟ فقط </w:t>
      </w:r>
    </w:p>
    <w:p>
      <w:pPr>
        <w:pStyle w:val="BookText"/>
        <w:rPr/>
      </w:pPr>
      <w:r>
        <w:rPr>
          <w:rFonts w:ascii="IRNazanin" w:hAnsi="IRNazanin" w:eastAsia="IRNazanin"/>
          <w:color w:val="111111"/>
          <w:sz w:val="28"/>
          <w:sz w:val="28"/>
          <w:szCs w:val="28"/>
          <w:rtl w:val="true"/>
          <w:lang w:bidi="fa-IR"/>
        </w:rPr>
        <w:t>برای اینکه پس از تو زنده بمانیم؟ خدا هرگز آن روز را برای ما نیاورد، که بعد از تو زنده بمانیم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گفتار حضرت ابوالفضل را خاندان بنی هاشم تکرار کردند و 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آخرین قطره خون با تو ایستاده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زندگی بعد از تو را زشت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مسلم بن عوسجه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تو را رها کنیم، و نتوانیم در پیشگاه خداوند عذر موجه داشته باشیم؟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دست از تو بر نمی دارم، تا نیزه خود را در سینه دشمنان بشکنم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زمانی که دستۀ شمشیر در دستم باشد با شمشیر، والا با سنگ به آنان حمله خواهم کرد تا در دفاع از تو کشته شوم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سعد بن عبدالله حنفی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تو را تنها نمی گذارم تا اینکه خداوند بداند که در غیاب رسولش صلی الله علیه وآله وسلم حرمت او را در وجود تو حفظ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بدانم کشته می شوم و باز زنده می شوم و پس از زنده شدن می سوزم و خاکسترم بر باد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کار هفتاد بار با من تکرار می شود باز از تو دست برنمی دارم، تا جانم را فدایت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زهیر بن قین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دوست دارم در راهت کشته شوم و باز زنده گردم و هزار بار این چنین کشته و زنده شوم، تا خداوند با کشته شدن من بلا را از تو و خاندانت دور گرداند و تمام یاران امام علیه السلام شبیه همین سخنان را تکرار نمودند</w:t>
      </w:r>
      <w:r>
        <w:rPr>
          <w:rFonts w:eastAsia="IRNazanin" w:cs="IRNazanin"/>
          <w:color w:val="111111"/>
          <w:sz w:val="28"/>
          <w:szCs w:val="28"/>
          <w:rtl w:val="true"/>
          <w:lang w:bidi="fa-IR"/>
        </w:rPr>
        <w:t xml:space="preserve">. </w:t>
      </w:r>
      <w:r>
        <w:rPr>
          <w:rStyle w:val="FootnoteAnchor"/>
          <w:rtl w:val="true"/>
        </w:rPr>
        <w:footnoteReference w:id="593"/>
      </w:r>
    </w:p>
    <w:p>
      <w:pPr>
        <w:pStyle w:val="BookText"/>
        <w:rPr/>
      </w:pPr>
      <w:r>
        <w:rPr>
          <w:rFonts w:ascii="IRNazanin" w:hAnsi="IRNazanin" w:eastAsia="IRNazanin"/>
          <w:color w:val="111111"/>
          <w:sz w:val="28"/>
          <w:sz w:val="28"/>
          <w:szCs w:val="28"/>
          <w:rtl w:val="true"/>
          <w:lang w:bidi="fa-IR"/>
        </w:rPr>
        <w:t>و امام حسین علیه السلام درباره یاران با وفای خویش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فاني لا اعلم اصحابا اولى و لا خيرا من اصحابي و لا اهل بيت ابو و لا اوصل من اهل بيتي فجزاكم الله عنى جميعا خيراً</w:t>
      </w:r>
      <w:r>
        <w:rPr>
          <w:rFonts w:eastAsia="Amiri" w:cs="Amiri" w:ascii="Amiri" w:hAnsi="Amiri"/>
          <w:color w:val="111111"/>
          <w:sz w:val="28"/>
          <w:szCs w:val="28"/>
          <w:rtl w:val="true"/>
          <w:lang w:bidi="ar-SA"/>
        </w:rPr>
        <w:t xml:space="preserve">. </w:t>
      </w:r>
      <w:r>
        <w:rPr>
          <w:rStyle w:val="FootnoteAnchor"/>
          <w:rtl w:val="true"/>
        </w:rPr>
        <w:footnoteReference w:id="594"/>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یاران شجاع و صبور و با اراده و مصمم، و ایثار گرو جان نثار و با وفا، ضمن اینکه نام خود را در تاریخ ثبت و ضبط نمودند، با شکیبایی خویش بر ماندگاری نهضت کربلا کمک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می شود تاریخ از روح خویش غفلت نماید؟ آن مردان روح و عمق تاریخند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تاریخ با ثبت نام چنان مردانی، خود شخصیت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مگر ممکن است نام مردان عشق و وفا در تاریخ باشد و حماسه و سرود کربلا فراموش گردد؟ </w:t>
      </w:r>
      <w:bookmarkStart w:id="584" w:name="pg9467_94931"/>
    </w:p>
    <w:p>
      <w:pPr>
        <w:pStyle w:val="Heading3"/>
        <w:numPr>
          <w:ilvl w:val="2"/>
          <w:numId w:val="1"/>
        </w:numPr>
        <w:rPr/>
      </w:pPr>
      <w:bookmarkStart w:id="585" w:name="__RefHeading___Toc6133332_2870459653"/>
      <w:bookmarkStart w:id="586" w:name="_Toc218"/>
      <w:bookmarkEnd w:id="584"/>
      <w:bookmarkEnd w:id="585"/>
      <w:r>
        <w:rPr>
          <w:rtl w:val="true"/>
        </w:rPr>
        <w:t>نهضت سجادی و زینبی و ماندگاری کربلا</w:t>
      </w:r>
      <w:bookmarkEnd w:id="586"/>
    </w:p>
    <w:p>
      <w:pPr>
        <w:pStyle w:val="BookText"/>
        <w:rPr/>
      </w:pPr>
      <w:r>
        <w:rPr>
          <w:rFonts w:ascii="IRNazanin" w:hAnsi="IRNazanin" w:eastAsia="IRNazanin"/>
          <w:color w:val="111111"/>
          <w:sz w:val="28"/>
          <w:sz w:val="28"/>
          <w:szCs w:val="28"/>
          <w:rtl w:val="true"/>
          <w:lang w:bidi="fa-IR"/>
        </w:rPr>
        <w:t>انقلاب اسلامی حسینی دو چهره داشت، چهره قیام، ویرانگری، خون دادن، و بسیج کردن افراد علیه قدرت و تفکر ضدبشری و ضد الهی بنی امیه و یزید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کار توسط امام حسین علیه السلام و یارانش صورت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چهره دوم حفظ و نگهداری دست آوردهای انقلاب حسینی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بخش از نهضت به عهده سفیران و پیامبران کربلا یعنی امام سجاد علیه السلام و حضرت زینب علیها السلام گذاشته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بخش از کار، که همان اطلاع رسانی، بیان اهداف انقلاب، حفظ دست آوردهای انقلاب و خون دل خوردن و تحمل توهین ها و شکنجه های روحی و جسمی، و جلوگیری از انحرافات در عدم درک مفاهیم قیام باشد، کم تر از انقلاب نخست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ولذا پس از انقلاب حسینی علیه السلام دو انقلاب مکمل دیگر، اتفاق افتاد، که می توان نام آن را انقلاب سجادی و زینبی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پس از شهادت امام حسین علیه السلام و یارانش 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عبیدالله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اسلام و قرآن و دین را پایان یافته تلقی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پای کوبی و جشن و سرور پرداختند، و با غرور و تکبر از ناطق مفسر و عدل قرآن یعنی اهل بیت پیامبر صلی الله علیه وآله وسلم به زشتی یاد می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لحظه ورود سفیران کربلا به کوفه و شام و با انشاء خطبه های غرا و فصیح و شجاعانه، توسط امام سجاد علیه السلام و حضرت زینب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 کوفه و شام دگرگون و متشنج شد؛ و چشمان آنان اشک آلود و از کردار خویش نادم و ملامتگر یگدیگر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اسرا را به کوفه آوردند، مردم برای تماشای آنان اجتماع کردند و حضرت زینب علیها السلام با دست به مردم اشاره فرمود که خاموش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نفس ها در سینه ها حبس شد و حضرت پس از حمد و ثنای خداوند فرمود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مکر و خدعه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 ما گریه می کنید؟ هرگز آب دیدگان شما خشک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ناله هایتان آرام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ایمان خود را مایه مکر و خیانت در میان خود ساختید و رشته ایمان را بستید دوباره باز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میان شما جز خودستایی ، فساد، سینه های پر کینه، چاپلوسی و تملقی چون کنیزان خصلتی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مانند گیاهان مزبله هستید که قابل خوردن نمی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پس از کشتن ما، بر ما گریه می کنید؟ و خود را سرزنش می نمایید؟ به خدا قسم زیاد گریه کنید و کم بخندید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همانا شما لکه ننگ و عار روزگار را به دامان خریدید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 اهل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دانید چه جگری از رسول خدا شکافته اید؟ و چه حرمتی از او هتک نموده اید؟ آیا تعجب می کنید آسمان خون بارید؟</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خدا سوگند که آن روز مردم را حیران و سرگردان دیدم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آنان گریه می کردند و دست ها را به دندان می گرفتند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نظیر همین خطبه را فاطمه دختر امام حسین علیه السلام انشاء فرمود، و خطبه دیگری را ام کلثوم دختر امام علی علیه السلام ایراد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کلثوم که صدایش به گریه بلند بود از پشت هودج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اهل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حال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حسین علیه السلام را کوچک شمردید و او را کشتید؟ چه جنایتی را به گردن گرفتید؟ و چه خون هایی را به ناحق ریختید؟ و چه پرده نشینانی را از پرده بیرون افکندید؟ و چه خانواده ای را از زینت و زیور عریان گردانیدید؟ و کسی را کشتید که بعد از رسول خدا صلی الله علیه وآله وسلم هیچ کس به پای او نمی رسید</w:t>
      </w:r>
      <w:r>
        <w:rPr>
          <w:rFonts w:eastAsia="IRNazanin" w:cs="IRNazanin"/>
          <w:color w:val="111111"/>
          <w:sz w:val="28"/>
          <w:szCs w:val="28"/>
          <w:rtl w:val="true"/>
          <w:lang w:bidi="fa-IR"/>
        </w:rPr>
        <w:t xml:space="preserve">. </w:t>
      </w:r>
      <w:r>
        <w:rPr>
          <w:rStyle w:val="FootnoteAnchor"/>
          <w:rtl w:val="true"/>
        </w:rPr>
        <w:footnoteReference w:id="595"/>
      </w:r>
    </w:p>
    <w:p>
      <w:pPr>
        <w:pStyle w:val="BookText"/>
        <w:rPr/>
      </w:pPr>
      <w:r>
        <w:rPr>
          <w:rFonts w:ascii="IRNazanin" w:hAnsi="IRNazanin" w:eastAsia="IRNazanin"/>
          <w:color w:val="111111"/>
          <w:sz w:val="28"/>
          <w:sz w:val="28"/>
          <w:szCs w:val="28"/>
          <w:rtl w:val="true"/>
          <w:lang w:bidi="fa-IR"/>
        </w:rPr>
        <w:t>و نیز خطبۀ امام سجاد علیه السلام در کوفه و شام، تحوّل عظیمی در مردان جاهل و غافل ایجاد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که تا دیروز جز و دشمنان خاندان رسالت محسوب می شدند، و به جنگ خاندان پیامبر صلی الله علیه وآله وسلم برخاستند، امروز بگونه ای دگرگون شدند که بر سر و صورت می زند و اشک می 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ملامت و سرزنش خویش پرداخته و عذر به پیشگاه خداوند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 کربلا راویان و مقتل گویانی بودند که با چشم خویش لحظه به لحظه حوادث و ناگواری ها و زیبایی ها و عشق بازی های مردان کربلا را دیده و ثبت و منتقل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وقتی آن صحنه ها را نقل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شعله های خشم و تنفر را علیه حزب اموی بر می انگیختند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راویان می گویند امام سجاد علیه السلام به مدت چهل سال در فراق پدر و مظلومیت او اشک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روزها را روزه می گرفت و شب ها را به عبادت می پرداخت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افطار می شد و غلامش آب و غذا برابر آن حضرت می گذاشت تا چشم آن جناب به آب می افتاد می فرمود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قتل ابن رسول الله جايعا قتل ابن رسول الله عطشانا؛ </w:t>
      </w:r>
      <w:r>
        <w:rPr>
          <w:rStyle w:val="FootnoteAnchor"/>
          <w:rtl w:val="true"/>
        </w:rPr>
        <w:footnoteReference w:id="596"/>
      </w:r>
      <w:r>
        <w:rPr>
          <w:rFonts w:ascii="IRNazanin" w:hAnsi="IRNazanin" w:eastAsia="IRNazanin"/>
          <w:color w:val="111111"/>
          <w:sz w:val="28"/>
          <w:sz w:val="28"/>
          <w:szCs w:val="28"/>
          <w:rtl w:val="true"/>
          <w:lang w:bidi="fa-IR"/>
        </w:rPr>
        <w:t>پسر پیامبر صلی الله علیه وآله وسلم گرسنه و تشنه کشته شد</w:t>
      </w:r>
      <w:r>
        <w:rPr>
          <w:rFonts w:eastAsia="IRNazanin" w:cs="IRNazanin"/>
          <w:color w:val="111111"/>
          <w:sz w:val="28"/>
          <w:szCs w:val="28"/>
          <w:rtl w:val="true"/>
          <w:lang w:bidi="fa-IR"/>
        </w:rPr>
        <w:t xml:space="preserve">. </w:t>
      </w:r>
      <w:bookmarkStart w:id="587" w:name="pg9467_94935"/>
    </w:p>
    <w:p>
      <w:pPr>
        <w:pStyle w:val="BookText"/>
        <w:rPr/>
      </w:pPr>
      <w:bookmarkEnd w:id="587"/>
      <w:r>
        <w:rPr>
          <w:rFonts w:ascii="IRNazanin" w:hAnsi="IRNazanin" w:eastAsia="IRNazanin"/>
          <w:color w:val="111111"/>
          <w:sz w:val="28"/>
          <w:sz w:val="28"/>
          <w:szCs w:val="28"/>
          <w:rtl w:val="true"/>
          <w:lang w:bidi="fa-IR"/>
        </w:rPr>
        <w:t>وقتی سؤال می شد که چرا این همه اشک می ریزید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اندوهگین نباشم در حالی که در جلو چشمانم پدر ارجمندم و برادرم و هفده نفر از اهل بیتم همه شربت شهادت نوشیدند و بر روی خاک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چگونه غم و اندوهم تمام شود و گریه ام کم گردد؟ </w:t>
      </w:r>
      <w:r>
        <w:rPr>
          <w:rStyle w:val="FootnoteAnchor"/>
          <w:rtl w:val="true"/>
        </w:rPr>
        <w:footnoteReference w:id="597"/>
      </w:r>
    </w:p>
    <w:p>
      <w:pPr>
        <w:pStyle w:val="BookText"/>
        <w:rPr/>
      </w:pPr>
      <w:r>
        <w:rPr>
          <w:rFonts w:ascii="IRNazanin" w:hAnsi="IRNazanin" w:eastAsia="IRNazanin"/>
          <w:color w:val="111111"/>
          <w:sz w:val="28"/>
          <w:sz w:val="28"/>
          <w:szCs w:val="28"/>
          <w:rtl w:val="true"/>
          <w:lang w:bidi="fa-IR"/>
        </w:rPr>
        <w:t xml:space="preserve">و حضرت زینب علیها السلام در مدینه کرسی درس تفسیر قرآن دایر کرده و در کنار آن از مصائب کربلا و جنایت و ظلم یزید پرده بر می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خلاصه اینکه ام کلثوم، سکینه، فاطمه صغری، حسن مثنی و فرزندان امام حسین علیه السلام و دیگر شاهدان عینی کربلا، در طول حیات طیبه خود، از مصائب کربلا و مظلومیت امام حسین علیه السلام و جنایت یزید و بنی امیه می گفتند، و مردم را از آن آگاهی می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نتیجه این که اگر نبود تلاش و سخت کوشی های امام سجاد علیه السلام و حضرت زینب علیها السلام و دیگر سفیران کربلا و افشاگری آنان، نهضت خونین حسینی، آن پویای و اثر بخشی لازم و ماندگاری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نهضت سجادی و زینبی، پایه های کاخ استبداد را به لرزه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شام که تا آن روز هیچ از اسلام و اهل بیت نشنیده بودند، پس از سخنان امام سجاد علیه السلام چنان متحول شدند که بر قاتلان امام حسین علیه السلام لعنت می فرستادند، و آن سخنان چنان مردم را متحول کرد که از آن پس بنی امیه هرگز صورت خوش در حکومت 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یکی از مهم ترین دلایل ماندگاری نهضت حسینی تلاش سفیران کربلا در راستای حفظ دستاوردهای نهضت بوده است</w:t>
      </w:r>
      <w:r>
        <w:rPr>
          <w:rFonts w:eastAsia="IRNazanin" w:cs="IRNazanin"/>
          <w:color w:val="111111"/>
          <w:sz w:val="28"/>
          <w:szCs w:val="28"/>
          <w:rtl w:val="true"/>
          <w:lang w:bidi="fa-IR"/>
        </w:rPr>
        <w:t>.</w:t>
      </w:r>
    </w:p>
    <w:p>
      <w:pPr>
        <w:pStyle w:val="Heading3"/>
        <w:numPr>
          <w:ilvl w:val="2"/>
          <w:numId w:val="1"/>
        </w:numPr>
        <w:rPr/>
      </w:pPr>
      <w:bookmarkStart w:id="588" w:name="__RefHeading___Toc6133334_2870459653"/>
      <w:bookmarkStart w:id="589" w:name="_Toc219"/>
      <w:bookmarkEnd w:id="588"/>
      <w:r>
        <w:rPr>
          <w:rtl w:val="true"/>
        </w:rPr>
        <w:t>تلاش امامان علیه السلام در ماندگاری کربلا</w:t>
      </w:r>
      <w:bookmarkEnd w:id="589"/>
    </w:p>
    <w:p>
      <w:pPr>
        <w:pStyle w:val="BookText"/>
        <w:rPr/>
      </w:pPr>
      <w:r>
        <w:rPr>
          <w:rFonts w:ascii="IRNazanin" w:hAnsi="IRNazanin" w:eastAsia="IRNazanin"/>
          <w:color w:val="111111"/>
          <w:sz w:val="28"/>
          <w:sz w:val="28"/>
          <w:szCs w:val="28"/>
          <w:rtl w:val="true"/>
          <w:lang w:bidi="fa-IR"/>
        </w:rPr>
        <w:t>یکی از دلایل مسلم ماندگاری نهضت کربلا تلاش بی وقفه ی امامان علیهم السلام از فرزندان امام حسین علیه السلام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حضرات با عمل و سخنان پر محتوا و پر نغز خود، تحول بزرگی در فرهنگ، نگرش و انگیزه مسلمانان در طول حیات طیبه خود ایجاد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نتیجه،</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افکار، منطق، عواطف و نگرش جامعه اسلامی را متوجه قیام حق طلبانه ی امام حسین علیه السلام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بطوری که فرهنگ عاشورا رفته رفته در خون و گوشت مسلمانان عجین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امامان علیه السلام در هر فرصت بدست آمده بر آگاهی مردم می 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 از آن سخنان نغز بشرح ذیل می باشد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بی وقفه ی امام سجاد علیه السلام در حفظ و احیای دست آوردهای انقلاب بمدت چهل سال که سخنان حضرت گذشت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آمده که امام باقر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مؤمنی چشمش برای کشته شدن امام حسین علیه السلام اشک بریزد تا برگونه هایش روان گردد، خداوند او را در بهشت در غرفه ها جا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مدت ها در آن ساکن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مسلم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مروا شيعتنا بزيارت الحسين بن على عليهما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شیعیان ما دستور دهید تا به زیارت امام حسین علیه السلام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زیارتش از بلاهایی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آوار ماندن، غرق شدن، سوختن و از درندگان نجات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می 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زيارته مفترضه على من اقر الحسین با الامامه من الله عز وجل،</w:t>
      </w:r>
    </w:p>
    <w:p>
      <w:pPr>
        <w:pStyle w:val="BookText"/>
        <w:rPr/>
      </w:pPr>
      <w:r>
        <w:rPr>
          <w:rFonts w:ascii="IRNazanin" w:hAnsi="IRNazanin" w:eastAsia="IRNazanin"/>
          <w:color w:val="111111"/>
          <w:sz w:val="28"/>
          <w:sz w:val="28"/>
          <w:szCs w:val="28"/>
          <w:rtl w:val="true"/>
          <w:lang w:bidi="fa-IR"/>
        </w:rPr>
        <w:t>و زیارت امام حسین علیه السلام بر هر کسی که قائل به امامتش می باشد واجب و لازم است</w:t>
      </w:r>
      <w:r>
        <w:rPr>
          <w:rFonts w:eastAsia="IRNazanin" w:cs="IRNazanin"/>
          <w:color w:val="111111"/>
          <w:sz w:val="28"/>
          <w:szCs w:val="28"/>
          <w:rtl w:val="true"/>
          <w:lang w:bidi="fa-IR"/>
        </w:rPr>
        <w:t xml:space="preserve">. </w:t>
      </w:r>
      <w:r>
        <w:rPr>
          <w:rStyle w:val="FootnoteAnchor"/>
          <w:rtl w:val="true"/>
        </w:rPr>
        <w:footnoteReference w:id="598"/>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بن فضل هاشمی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امام صادق علیه السلام بودیم که مردی از طوس وارد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یا بن رسول الله مالمن زار قبر أبي عبدالله الحسين علیه السلام ؟ فقال علیه السلام له يا طوسى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زار قبر الحسين علیه السلام و هو يعلم انه امام من الله مفترض الله مفترض الطاعه على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غفر الله له ما تقدم من ذنبه و ما تاخر قبل شفاعته في سبعين مذنبا و لم يسيل الله عز وجل عند قبره حاجه الا القضاها </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کسی که قبر امام حسین علیه السلام را زیارت کند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قبر امام حسین را زیارت نماید و بداند که او از جانب خداوند منصوب به امامت شده و اطاعت او بر مسلمانان واجب است، در این صورت خداوند گناهان گذشته و آینده اش را می آمرزد و شفاعتش را در مورد هفتاد نفر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در مزار این مؤمن زائر امام حسین حاجتی از خداوند بخواهد برآورده می گردد</w:t>
      </w:r>
      <w:r>
        <w:rPr>
          <w:rFonts w:eastAsia="IRNazanin" w:cs="IRNazanin"/>
          <w:color w:val="111111"/>
          <w:sz w:val="28"/>
          <w:szCs w:val="28"/>
          <w:rtl w:val="true"/>
          <w:lang w:bidi="fa-IR"/>
        </w:rPr>
        <w:t xml:space="preserve">. </w:t>
      </w:r>
      <w:r>
        <w:rPr>
          <w:rStyle w:val="FootnoteAnchor"/>
          <w:rtl w:val="true"/>
        </w:rPr>
        <w:footnoteReference w:id="599"/>
      </w:r>
      <w:bookmarkStart w:id="590" w:name="pg9467_94938"/>
    </w:p>
    <w:p>
      <w:pPr>
        <w:pStyle w:val="BookText"/>
        <w:rPr/>
      </w:pPr>
      <w:bookmarkEnd w:id="590"/>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موسی بن جعفر علیه السلام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ادنى ما يثاب به زایر ابی عبدالله علیه السلام بشط الفرات اذا عرف حقه و حرمته ولایته ان يغفر له ما تقدم من ذنبه و ما تاخر</w:t>
      </w:r>
      <w:r>
        <w:rPr>
          <w:rFonts w:eastAsia="IRNazanin" w:cs="IRNazanin"/>
          <w:color w:val="111111"/>
          <w:sz w:val="28"/>
          <w:szCs w:val="28"/>
          <w:rtl w:val="true"/>
          <w:lang w:bidi="fa-IR"/>
        </w:rPr>
        <w:t xml:space="preserve">. </w:t>
      </w:r>
      <w:r>
        <w:rPr>
          <w:rStyle w:val="FootnoteAnchor"/>
          <w:rtl w:val="true"/>
        </w:rPr>
        <w:footnoteReference w:id="600"/>
      </w:r>
    </w:p>
    <w:p>
      <w:pPr>
        <w:pStyle w:val="BookText"/>
        <w:rPr/>
      </w:pPr>
      <w:r>
        <w:rPr>
          <w:rFonts w:ascii="IRNazanin" w:hAnsi="IRNazanin" w:eastAsia="IRNazanin"/>
          <w:color w:val="111111"/>
          <w:sz w:val="28"/>
          <w:sz w:val="28"/>
          <w:szCs w:val="28"/>
          <w:rtl w:val="true"/>
          <w:lang w:bidi="fa-IR"/>
        </w:rPr>
        <w:t>کم ترین چیزی که به زایر حسین علیه السلام در شط فرات می دهند این است که گناهان گذشته و آینده اش آمرزیده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بشرط آنکه به حق و مقام حضرت معرفت پیدا کند و حریم و ولایت حضرت را بشاسد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شحام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با شوق و میل و صفای قلبی به زیارت قبر امام حسین علیه السلام برود، خداوند او را در قیامت در امنیت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اعمالش را بدست راستش می گذارد، و در تحت پرچم امام حسین علیه السلام قرار می گیرد، تا داخل بهشت شود، و در کنار و مقام امام حسین علیه السلام اسکان می گیرد</w:t>
      </w:r>
      <w:r>
        <w:rPr>
          <w:rFonts w:eastAsia="IRNazanin" w:cs="IRNazanin"/>
          <w:color w:val="111111"/>
          <w:sz w:val="28"/>
          <w:szCs w:val="28"/>
          <w:rtl w:val="true"/>
          <w:lang w:bidi="fa-IR"/>
        </w:rPr>
        <w:t xml:space="preserve">. </w:t>
      </w:r>
      <w:r>
        <w:rPr>
          <w:rStyle w:val="FootnoteAnchor"/>
          <w:rtl w:val="true"/>
        </w:rPr>
        <w:footnoteReference w:id="601"/>
      </w:r>
    </w:p>
    <w:p>
      <w:pPr>
        <w:pStyle w:val="Heading3"/>
        <w:numPr>
          <w:ilvl w:val="2"/>
          <w:numId w:val="1"/>
        </w:numPr>
        <w:rPr/>
      </w:pPr>
      <w:bookmarkStart w:id="591" w:name="__RefHeading___Toc6133336_2870459653"/>
      <w:bookmarkStart w:id="592" w:name="_Toc220"/>
      <w:bookmarkEnd w:id="591"/>
      <w:r>
        <w:rPr>
          <w:rtl w:val="true"/>
        </w:rPr>
        <w:t>نکته ها</w:t>
      </w:r>
      <w:bookmarkEnd w:id="592"/>
    </w:p>
    <w:p>
      <w:pPr>
        <w:pStyle w:val="BookText"/>
        <w:rPr/>
      </w:pPr>
      <w:r>
        <w:rPr>
          <w:rFonts w:ascii="IRNazanin" w:hAnsi="IRNazanin" w:eastAsia="IRNazanin"/>
          <w:color w:val="111111"/>
          <w:sz w:val="28"/>
          <w:sz w:val="28"/>
          <w:szCs w:val="28"/>
          <w:rtl w:val="true"/>
          <w:lang w:bidi="fa-IR"/>
        </w:rPr>
        <w:t>ما در میان صدها روایات که بیانگر فضیلت زیارت سید شهیدان بود، به چند نمونه جهت اثبات مباحث نقل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روایات دارای چند نکته اساسی می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ائمه معصوم علیهم السلام در هر فرصتی در راستای احیای فرهنگ عاشورا کوتاهی نمی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دوم اینکه این سخنان چنان هیجان و شوقی و انگیزه ای در مومنان بوجود آورد که حاضر شدند، جان، مال، زن و فرزندان خویش را فدای فرهنگ عاشورا و احیای تفکر حسینی نمایند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سوم اینکه باید توجه نماییم که مقام امام حسین علیه السلام که مقام ولایت و امامت می باشد، آنقدر در پیشگاه خداوند مهم و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آنانی که با معرفت و اخلاص به زیارت امام حسین بروند مقام شفاعت را دریافت کرده و قبر زائر امام حسین علیه السلام پناهگاه مؤمنان خواهد شد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به یادآوری است که آن دسته از گناهانی بخشوده می شود که از حقوق الهی باشد، </w:t>
      </w:r>
      <w:bookmarkStart w:id="593" w:name="pg9467_94940"/>
    </w:p>
    <w:p>
      <w:pPr>
        <w:pStyle w:val="BookText"/>
        <w:rPr/>
      </w:pPr>
      <w:bookmarkEnd w:id="593"/>
      <w:r>
        <w:rPr>
          <w:rFonts w:ascii="IRNazanin" w:hAnsi="IRNazanin" w:eastAsia="IRNazanin"/>
          <w:color w:val="111111"/>
          <w:sz w:val="28"/>
          <w:sz w:val="28"/>
          <w:szCs w:val="28"/>
          <w:rtl w:val="true"/>
          <w:lang w:bidi="fa-IR"/>
        </w:rPr>
        <w:t>اما از حقوق مردم باید از صاحبان حق طلب رضایت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سوی دیگر فرد گنه کار عزم و اراده جدی به ترک گناه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روایات بدست می آید که عمل دنیا گره خورده به آخرت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روایات امید، نشاط و شوق را در جوانان و افراد جامعه بوجود آورده تا راه بازگشت از مجاری صحیح آن را پیدا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سوی دیگر مایه آرامش روح و روان جامعه را در پی دارد</w:t>
      </w:r>
      <w:r>
        <w:rPr>
          <w:rFonts w:eastAsia="IRNazanin" w:cs="IRNazanin"/>
          <w:color w:val="111111"/>
          <w:sz w:val="28"/>
          <w:szCs w:val="28"/>
          <w:rtl w:val="true"/>
          <w:lang w:bidi="fa-IR"/>
        </w:rPr>
        <w:t xml:space="preserve">. </w:t>
      </w:r>
      <w:r>
        <w:rPr>
          <w:rStyle w:val="FootnoteAnchor"/>
          <w:rtl w:val="true"/>
        </w:rPr>
        <w:footnoteReference w:id="602"/>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خلاصه هر فرد عاقلی باید به دستگیره مطمئن آویزان گردد که تأمین کننده ی سعادت دنیا و آخرت او است</w:t>
      </w:r>
      <w:r>
        <w:rPr>
          <w:rFonts w:eastAsia="IRNazanin" w:cs="IRNazanin"/>
          <w:color w:val="111111"/>
          <w:sz w:val="28"/>
          <w:szCs w:val="28"/>
          <w:rtl w:val="true"/>
          <w:lang w:bidi="fa-IR"/>
        </w:rPr>
        <w:t>.</w:t>
      </w:r>
    </w:p>
    <w:p>
      <w:pPr>
        <w:pStyle w:val="Heading3"/>
        <w:numPr>
          <w:ilvl w:val="2"/>
          <w:numId w:val="1"/>
        </w:numPr>
        <w:rPr/>
      </w:pPr>
      <w:bookmarkStart w:id="594" w:name="__RefHeading___Toc6133338_2870459653"/>
      <w:bookmarkStart w:id="595" w:name="_Toc221"/>
      <w:bookmarkEnd w:id="594"/>
      <w:r>
        <w:rPr>
          <w:rtl w:val="true"/>
        </w:rPr>
        <w:t>انقلاب ها و ماندگاری نهضت حسینی علیه السلام</w:t>
      </w:r>
      <w:bookmarkEnd w:id="595"/>
    </w:p>
    <w:p>
      <w:pPr>
        <w:pStyle w:val="Heading4"/>
        <w:numPr>
          <w:ilvl w:val="3"/>
          <w:numId w:val="1"/>
        </w:numPr>
        <w:rPr/>
      </w:pPr>
      <w:bookmarkStart w:id="596" w:name="__RefHeading___Toc6133340_2870459653"/>
      <w:bookmarkStart w:id="597" w:name="_Toc222"/>
      <w:bookmarkEnd w:id="596"/>
      <w:r>
        <w:rPr>
          <w:rtl w:val="true"/>
        </w:rPr>
        <w:t>اشاره</w:t>
      </w:r>
      <w:bookmarkEnd w:id="597"/>
    </w:p>
    <w:p>
      <w:pPr>
        <w:pStyle w:val="BookText"/>
        <w:rPr/>
      </w:pPr>
      <w:r>
        <w:rPr>
          <w:rFonts w:ascii="IRNazanin" w:hAnsi="IRNazanin" w:eastAsia="IRNazanin"/>
          <w:color w:val="111111"/>
          <w:sz w:val="28"/>
          <w:sz w:val="28"/>
          <w:szCs w:val="28"/>
          <w:rtl w:val="true"/>
          <w:lang w:bidi="fa-IR"/>
        </w:rPr>
        <w:t>یکی از دلایل ماندگاری نهضت حسینی، قیام هایی بود که با الهام از نهصت عاشورا، علیه استکبار بنی امیه و حاکمیت بنی العباس در طول تاریخ در اقصی نقاط دنیا شکل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آن قیام ها این بود که نهضت حسینی به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جرات غیرت و شجاعت بخشید، و ترس را از دل آنان بیرون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سوی دیگر ابهت و قدرت استکبار اموی را در هم شکست، بگونه ای پایه های قدرت بنی امیه را متزلزل نمود که پس از شهادت امام حسین علیه السلام هرگز روی آسایش و راحتی را در زندگی 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همواره با نبردهای خونین سروکار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 از نهضت های که با الهام از قیام کربلا شکل گرفت، بشرح ذیل می باشد </w:t>
      </w:r>
      <w:r>
        <w:rPr>
          <w:rFonts w:eastAsia="IRNazanin" w:cs="IRNazanin"/>
          <w:color w:val="111111"/>
          <w:sz w:val="28"/>
          <w:szCs w:val="28"/>
          <w:rtl w:val="true"/>
          <w:lang w:bidi="fa-IR"/>
        </w:rPr>
        <w:t>:</w:t>
      </w:r>
    </w:p>
    <w:p>
      <w:pPr>
        <w:pStyle w:val="Heading4"/>
        <w:numPr>
          <w:ilvl w:val="3"/>
          <w:numId w:val="1"/>
        </w:numPr>
        <w:rPr/>
      </w:pPr>
      <w:bookmarkStart w:id="598" w:name="__RefHeading___Toc6133342_2870459653"/>
      <w:bookmarkStart w:id="599" w:name="_Toc223"/>
      <w:bookmarkEnd w:id="598"/>
      <w:r>
        <w:rPr/>
        <w:t>1</w:t>
      </w:r>
      <w:r>
        <w:rPr>
          <w:rtl w:val="true"/>
        </w:rPr>
        <w:t xml:space="preserve">- </w:t>
      </w:r>
      <w:r>
        <w:rPr>
          <w:rtl w:val="true"/>
        </w:rPr>
        <w:t>قيام حره</w:t>
      </w:r>
      <w:bookmarkEnd w:id="599"/>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جمعی از بزرگان مدینه به رهبری عبدالله بن حنظله غسيل الملايكه جهت اعتراض به شهادت امام حسین علیه السلام و به شام نزد یزید رفتند؛ وقتی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مدینه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را چگونه آدمی یافتید؟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شرابخوار، بی دین، که با رقاصه ها، ساز و آواز، زن ها و سگ ها سر و کار دارد</w:t>
      </w:r>
      <w:r>
        <w:rPr>
          <w:rFonts w:eastAsia="IRNazanin" w:cs="IRNazanin"/>
          <w:color w:val="111111"/>
          <w:sz w:val="28"/>
          <w:szCs w:val="28"/>
          <w:rtl w:val="true"/>
          <w:lang w:bidi="fa-IR"/>
        </w:rPr>
        <w:t xml:space="preserve">. </w:t>
      </w:r>
      <w:bookmarkStart w:id="600" w:name="pg9467_94942"/>
    </w:p>
    <w:p>
      <w:pPr>
        <w:pStyle w:val="BookText"/>
        <w:rPr/>
      </w:pPr>
      <w:bookmarkEnd w:id="600"/>
      <w:r>
        <w:rPr>
          <w:rFonts w:ascii="IRNazanin" w:hAnsi="IRNazanin" w:eastAsia="IRNazanin"/>
          <w:color w:val="111111"/>
          <w:sz w:val="28"/>
          <w:sz w:val="28"/>
          <w:szCs w:val="28"/>
          <w:rtl w:val="true"/>
          <w:lang w:bidi="fa-IR"/>
        </w:rPr>
        <w:t>آنگاه مردم مدینه در مسجد گرد آمدند تا یزید را از خلافت خلع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در مرحله نخست فرماندار مدینه را از شهر بیرون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بنی امیه را به محاصره خود در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سرانجام یزید سپاه عظیمی را به فرماندهی مسلم بن عقبه سفاک، در راستای سرکوبی قیام حره به مدینه گسیل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دستور داد سه روز به آنان مهلت دهد، و آنگاه حمله نماید و تصریح کرد وقتی حمله کردید، سه روز مال، عرض، ناموس و جان اهل مدینه بر سربازان حلال است هر طوری خواستند عمل نمایند و در آن نبرد خونین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اهل مدینه کشته شدند</w:t>
      </w:r>
      <w:r>
        <w:rPr>
          <w:rFonts w:eastAsia="IRNazanin" w:cs="IRNazanin"/>
          <w:color w:val="111111"/>
          <w:sz w:val="28"/>
          <w:szCs w:val="28"/>
          <w:rtl w:val="true"/>
          <w:lang w:bidi="fa-IR"/>
        </w:rPr>
        <w:t xml:space="preserve">. </w:t>
      </w:r>
      <w:r>
        <w:rPr>
          <w:rStyle w:val="FootnoteAnchor"/>
          <w:rtl w:val="true"/>
        </w:rPr>
        <w:footnoteReference w:id="603"/>
      </w:r>
    </w:p>
    <w:p>
      <w:pPr>
        <w:pStyle w:val="Heading4"/>
        <w:numPr>
          <w:ilvl w:val="3"/>
          <w:numId w:val="1"/>
        </w:numPr>
        <w:rPr/>
      </w:pPr>
      <w:bookmarkStart w:id="601" w:name="__RefHeading___Toc6133344_2870459653"/>
      <w:bookmarkStart w:id="602" w:name="_Toc224"/>
      <w:bookmarkEnd w:id="601"/>
      <w:r>
        <w:rPr/>
        <w:t>2</w:t>
      </w:r>
      <w:r>
        <w:rPr>
          <w:rtl w:val="true"/>
        </w:rPr>
        <w:t xml:space="preserve">- </w:t>
      </w:r>
      <w:r>
        <w:rPr>
          <w:rtl w:val="true"/>
        </w:rPr>
        <w:t xml:space="preserve">قیام توابین در سال </w:t>
      </w:r>
      <w:r>
        <w:rPr/>
        <w:t>65</w:t>
      </w:r>
      <w:r>
        <w:rPr>
          <w:rtl w:val="true"/>
        </w:rPr>
        <w:t xml:space="preserve"> </w:t>
      </w:r>
      <w:r>
        <w:rPr>
          <w:rtl w:val="true"/>
        </w:rPr>
        <w:t>هجرت</w:t>
      </w:r>
      <w:bookmarkEnd w:id="602"/>
    </w:p>
    <w:p>
      <w:pPr>
        <w:pStyle w:val="BookText"/>
        <w:rPr/>
      </w:pPr>
      <w:r>
        <w:rPr>
          <w:rFonts w:ascii="IRNazanin" w:hAnsi="IRNazanin" w:eastAsia="IRNazanin"/>
          <w:color w:val="111111"/>
          <w:sz w:val="28"/>
          <w:sz w:val="28"/>
          <w:szCs w:val="28"/>
          <w:rtl w:val="true"/>
          <w:lang w:bidi="fa-IR"/>
        </w:rPr>
        <w:t>توابین که همگی از اهالی کوفه بودند، پس از شهادت امام حسین علیه السلام و سخنرانی های امام سجاد علیه السلام و حضرت زینب علیها السلام و با کمی تأمل، از اینکه امام و پیشوای خویش را تنها گذاشته بودند، نادم شده و به ملایمت و سرزنش خود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برای اینکه از عذاب وجدان رهایی پیدا کنند، مصمم شدند به رهبری سلیمان بن صرد خزاعی علیه حکومت بنی امیه قیام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در مزار امام حسین علیه السلام در کربلا آمدند و عهد بستند که به خونخواهی امام علیه السلام قیام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همزمان مختار به خونخواهی امام حسین علیه السلام قیام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از نیروهای سلیمان و توابین، به مختار پیوستند، و از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باقی مانده غالباً به همراه فرمانده خودجان باختند</w:t>
      </w:r>
      <w:r>
        <w:rPr>
          <w:rFonts w:eastAsia="IRNazanin" w:cs="IRNazanin"/>
          <w:color w:val="111111"/>
          <w:sz w:val="28"/>
          <w:szCs w:val="28"/>
          <w:rtl w:val="true"/>
          <w:lang w:bidi="fa-IR"/>
        </w:rPr>
        <w:t xml:space="preserve">. </w:t>
      </w:r>
      <w:r>
        <w:rPr>
          <w:rStyle w:val="FootnoteAnchor"/>
          <w:rtl w:val="true"/>
        </w:rPr>
        <w:footnoteReference w:id="604"/>
      </w:r>
    </w:p>
    <w:p>
      <w:pPr>
        <w:pStyle w:val="Heading4"/>
        <w:numPr>
          <w:ilvl w:val="3"/>
          <w:numId w:val="1"/>
        </w:numPr>
        <w:rPr/>
      </w:pPr>
      <w:bookmarkStart w:id="603" w:name="__RefHeading___Toc6133346_2870459653"/>
      <w:bookmarkStart w:id="604" w:name="_Toc225"/>
      <w:bookmarkEnd w:id="603"/>
      <w:r>
        <w:rPr/>
        <w:t>3</w:t>
      </w:r>
      <w:r>
        <w:rPr>
          <w:rtl w:val="true"/>
        </w:rPr>
        <w:t xml:space="preserve">- </w:t>
      </w:r>
      <w:r>
        <w:rPr>
          <w:rtl w:val="true"/>
        </w:rPr>
        <w:t>قیام مختار بن ابی عبیده ثقفی</w:t>
      </w:r>
      <w:bookmarkEnd w:id="604"/>
    </w:p>
    <w:p>
      <w:pPr>
        <w:pStyle w:val="BookText"/>
        <w:rPr/>
      </w:pPr>
      <w:r>
        <w:rPr>
          <w:rFonts w:ascii="IRNazanin" w:hAnsi="IRNazanin" w:eastAsia="IRNazanin"/>
          <w:color w:val="111111"/>
          <w:sz w:val="28"/>
          <w:sz w:val="28"/>
          <w:szCs w:val="28"/>
          <w:rtl w:val="true"/>
          <w:lang w:bidi="fa-IR"/>
        </w:rPr>
        <w:t xml:space="preserve">مختار که در جریان واقعه کربلا در زندان عبیدالله بن زیاد بسر می برد و با واسطه دامادش عبدالله بن عمر از زندان آزاد شده بود، در سال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خون خواهی امام حسین علیه السلام قیام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ابتدا با هزار نفر به مزار و مضجع ملکوتی امام حسین علیه السلام آمدند و شعار انتقام از قاتلان امام حسین علیه السلام و یارانش را سر دادند</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قیام مختار انتقام سختی از بنی امیه و قاتلان امام حسین علیه السلام و یارانش </w:t>
      </w:r>
      <w:r>
        <w:rPr>
          <w:rStyle w:val="FootnoteAnchor"/>
          <w:rtl w:val="true"/>
        </w:rPr>
        <w:footnoteReference w:id="605"/>
      </w:r>
      <w:r>
        <w:rPr>
          <w:rFonts w:ascii="IRNazanin" w:hAnsi="IRNazanin" w:eastAsia="IRNazanin"/>
          <w:color w:val="111111"/>
          <w:sz w:val="28"/>
          <w:sz w:val="28"/>
          <w:szCs w:val="28"/>
          <w:rtl w:val="true"/>
          <w:lang w:bidi="fa-IR"/>
        </w:rPr>
        <w:t>گرفت</w:t>
      </w:r>
      <w:r>
        <w:rPr>
          <w:rFonts w:eastAsia="IRNazanin" w:cs="IRNazanin"/>
          <w:color w:val="111111"/>
          <w:sz w:val="28"/>
          <w:szCs w:val="28"/>
          <w:rtl w:val="true"/>
          <w:lang w:bidi="fa-IR"/>
        </w:rPr>
        <w:t xml:space="preserve">. </w:t>
      </w:r>
      <w:bookmarkStart w:id="605" w:name="pg9467_94944"/>
    </w:p>
    <w:p>
      <w:pPr>
        <w:pStyle w:val="Heading4"/>
        <w:numPr>
          <w:ilvl w:val="3"/>
          <w:numId w:val="1"/>
        </w:numPr>
        <w:rPr/>
      </w:pPr>
      <w:bookmarkStart w:id="606" w:name="__RefHeading___Toc6133348_2870459653"/>
      <w:bookmarkStart w:id="607" w:name="_Toc226"/>
      <w:bookmarkEnd w:id="605"/>
      <w:bookmarkEnd w:id="606"/>
      <w:r>
        <w:rPr/>
        <w:t>4</w:t>
      </w:r>
      <w:r>
        <w:rPr>
          <w:rtl w:val="true"/>
        </w:rPr>
        <w:t xml:space="preserve">- </w:t>
      </w:r>
      <w:r>
        <w:rPr>
          <w:rtl w:val="true"/>
        </w:rPr>
        <w:t xml:space="preserve">قیام زید بن علی علیهما السلام در سال </w:t>
      </w:r>
      <w:r>
        <w:rPr/>
        <w:t>120</w:t>
      </w:r>
      <w:r>
        <w:rPr>
          <w:rtl w:val="true"/>
        </w:rPr>
        <w:t xml:space="preserve"> </w:t>
      </w:r>
      <w:r>
        <w:rPr>
          <w:rtl w:val="true"/>
        </w:rPr>
        <w:t>هجری</w:t>
      </w:r>
      <w:bookmarkEnd w:id="607"/>
    </w:p>
    <w:p>
      <w:pPr>
        <w:pStyle w:val="BookText"/>
        <w:rPr/>
      </w:pPr>
      <w:r>
        <w:rPr>
          <w:rFonts w:ascii="IRNazanin" w:hAnsi="IRNazanin" w:eastAsia="IRNazanin"/>
          <w:color w:val="111111"/>
          <w:sz w:val="28"/>
          <w:sz w:val="28"/>
          <w:szCs w:val="28"/>
          <w:rtl w:val="true"/>
          <w:lang w:bidi="fa-IR"/>
        </w:rPr>
        <w:t xml:space="preserve">قیام دیگری که علیه حکومت بنی امیه بوقوع پیوست، قیام زید بن علی علیه السلام بود که پس از مشورت با امام باقر علیه السلام در سال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کوفه علیه حکومت سفاک هشام بن عبدالملک صورت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نتیجه شهادت زید را در پی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از اهالی کوفه با زید بیعت کردند، اینها غیر از مردم مداین، بصره، واسطه، موصل، خراسان، ری و جرجان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مردم را به خوانخواهی امام حسین علیه السلام دعوت می کرد</w:t>
      </w:r>
      <w:r>
        <w:rPr>
          <w:rFonts w:eastAsia="IRNazanin" w:cs="IRNazanin"/>
          <w:color w:val="111111"/>
          <w:sz w:val="28"/>
          <w:szCs w:val="28"/>
          <w:rtl w:val="true"/>
          <w:lang w:bidi="fa-IR"/>
        </w:rPr>
        <w:t xml:space="preserve">. </w:t>
      </w:r>
      <w:r>
        <w:rPr>
          <w:rStyle w:val="FootnoteAnchor"/>
          <w:rtl w:val="true"/>
        </w:rPr>
        <w:footnoteReference w:id="606"/>
      </w:r>
    </w:p>
    <w:p>
      <w:pPr>
        <w:pStyle w:val="Heading4"/>
        <w:numPr>
          <w:ilvl w:val="3"/>
          <w:numId w:val="1"/>
        </w:numPr>
        <w:rPr/>
      </w:pPr>
      <w:bookmarkStart w:id="608" w:name="__RefHeading___Toc6133350_2870459653"/>
      <w:bookmarkStart w:id="609" w:name="_Toc227"/>
      <w:bookmarkEnd w:id="608"/>
      <w:r>
        <w:rPr/>
        <w:t>5</w:t>
      </w:r>
      <w:r>
        <w:rPr>
          <w:rtl w:val="true"/>
        </w:rPr>
        <w:t xml:space="preserve">- </w:t>
      </w:r>
      <w:r>
        <w:rPr>
          <w:rtl w:val="true"/>
        </w:rPr>
        <w:t xml:space="preserve">قيام يحيى بن زيد بن علی علیهما السلام در سال </w:t>
      </w:r>
      <w:r>
        <w:rPr/>
        <w:t>125</w:t>
      </w:r>
      <w:r>
        <w:rPr>
          <w:rtl w:val="true"/>
        </w:rPr>
        <w:t xml:space="preserve"> </w:t>
      </w:r>
      <w:r>
        <w:rPr>
          <w:rtl w:val="true"/>
        </w:rPr>
        <w:t>هجری</w:t>
      </w:r>
      <w:bookmarkEnd w:id="609"/>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یحیی بن زید بن علی علیهم السلام در جوزجان خراسان علیه ستم و جور ولید بن یزید قیام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جنگ و گریزهای فراوان تیری به پیشانی او اصابت کرد و شهید شد</w:t>
      </w:r>
      <w:r>
        <w:rPr>
          <w:rFonts w:eastAsia="IRNazanin" w:cs="IRNazanin"/>
          <w:color w:val="111111"/>
          <w:sz w:val="28"/>
          <w:szCs w:val="28"/>
          <w:rtl w:val="true"/>
          <w:lang w:bidi="fa-IR"/>
        </w:rPr>
        <w:t xml:space="preserve">. </w:t>
      </w:r>
      <w:r>
        <w:rPr>
          <w:rStyle w:val="FootnoteAnchor"/>
          <w:rtl w:val="true"/>
        </w:rPr>
        <w:footnoteReference w:id="607"/>
      </w:r>
      <w:r>
        <w:rPr>
          <w:rFonts w:ascii="IRNazanin" w:hAnsi="IRNazanin" w:eastAsia="IRNazanin"/>
          <w:color w:val="111111"/>
          <w:sz w:val="28"/>
          <w:sz w:val="28"/>
          <w:szCs w:val="28"/>
          <w:rtl w:val="true"/>
          <w:lang w:bidi="fa-IR"/>
        </w:rPr>
        <w:t>مضجع این شهید آل پیامبر صلی الله علیه وآله وسلم در گنبد از شهرهای استان گلستان می باشد</w:t>
      </w:r>
      <w:r>
        <w:rPr>
          <w:rFonts w:eastAsia="IRNazanin" w:cs="IRNazanin"/>
          <w:color w:val="111111"/>
          <w:sz w:val="28"/>
          <w:szCs w:val="28"/>
          <w:rtl w:val="true"/>
          <w:lang w:bidi="fa-IR"/>
        </w:rPr>
        <w:t>.</w:t>
      </w:r>
    </w:p>
    <w:p>
      <w:pPr>
        <w:pStyle w:val="Heading4"/>
        <w:numPr>
          <w:ilvl w:val="3"/>
          <w:numId w:val="1"/>
        </w:numPr>
        <w:rPr/>
      </w:pPr>
      <w:bookmarkStart w:id="610" w:name="__RefHeading___Toc6133352_2870459653"/>
      <w:bookmarkStart w:id="611" w:name="_Toc228"/>
      <w:bookmarkEnd w:id="610"/>
      <w:r>
        <w:rPr/>
        <w:t>6</w:t>
      </w:r>
      <w:r>
        <w:rPr>
          <w:rtl w:val="true"/>
        </w:rPr>
        <w:t xml:space="preserve">- </w:t>
      </w:r>
      <w:r>
        <w:rPr>
          <w:rtl w:val="true"/>
        </w:rPr>
        <w:t>قیام محمد بن عبدالله بن حسن بن حسن بن علی علیهما السلام</w:t>
      </w:r>
      <w:bookmarkEnd w:id="611"/>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محمد بن عبدالله بن حسن بن حسن بن علی علیه السلام در مدینه قیام کرد که بیشتر شهرها با او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فرط زهد و عبادت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زکیه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 و در سن چهل و پنج سالگی به دست سربازان عباسی شهید شد</w:t>
      </w:r>
      <w:r>
        <w:rPr>
          <w:rFonts w:eastAsia="IRNazanin" w:cs="IRNazanin"/>
          <w:color w:val="111111"/>
          <w:sz w:val="28"/>
          <w:szCs w:val="28"/>
          <w:rtl w:val="true"/>
          <w:lang w:bidi="fa-IR"/>
        </w:rPr>
        <w:t xml:space="preserve">. </w:t>
      </w:r>
      <w:r>
        <w:rPr>
          <w:rStyle w:val="FootnoteAnchor"/>
          <w:rtl w:val="true"/>
        </w:rPr>
        <w:footnoteReference w:id="608"/>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همان سال برادرش ابراهیم در بصره ظهور کرد که اهواز و دیگر شهرها به او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سپاه فراوان از زیدیه و جمعی از معتزله به سوی بغداد و غیره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سخت جنگید تا در محل معروف به باخمری در شانزده فرسخی کوفه در سرزمین طف کشته شد </w:t>
      </w:r>
      <w:r>
        <w:rPr>
          <w:rFonts w:eastAsia="IRNazanin" w:cs="IRNazanin"/>
          <w:color w:val="111111"/>
          <w:sz w:val="28"/>
          <w:szCs w:val="28"/>
          <w:rtl w:val="true"/>
          <w:lang w:bidi="fa-IR"/>
        </w:rPr>
        <w:t xml:space="preserve">. </w:t>
      </w:r>
      <w:r>
        <w:rPr>
          <w:rStyle w:val="FootnoteAnchor"/>
          <w:rtl w:val="true"/>
        </w:rPr>
        <w:footnoteReference w:id="609"/>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کشته شدن محمد برادران و فرزندانش قیام کردند که هر کدام به دیگر سرزمین های اسلامی حرکت و مردم را دعوت به اندیشه محمد بن عبدالله 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به مصر و عبدالله بن محمد به خراسان و حسن بن محمد به یمن رفت و بر علیه </w:t>
      </w:r>
      <w:bookmarkStart w:id="612" w:name="pg9467_94946"/>
    </w:p>
    <w:p>
      <w:pPr>
        <w:pStyle w:val="BookText"/>
        <w:rPr/>
      </w:pPr>
      <w:bookmarkEnd w:id="612"/>
      <w:r>
        <w:rPr>
          <w:rFonts w:ascii="IRNazanin" w:hAnsi="IRNazanin" w:eastAsia="IRNazanin"/>
          <w:color w:val="111111"/>
          <w:sz w:val="28"/>
          <w:sz w:val="28"/>
          <w:szCs w:val="28"/>
          <w:rtl w:val="true"/>
          <w:lang w:bidi="fa-IR"/>
        </w:rPr>
        <w:t>حکومت جور پرداخت و برادرش موسی بن عبدالله به جزیره ،رفت و برادرش یحیی به طبرستان</w:t>
      </w:r>
      <w:r>
        <w:rPr>
          <w:rFonts w:eastAsia="IRNazanin" w:cs="IRNazanin"/>
          <w:color w:val="111111"/>
          <w:sz w:val="28"/>
          <w:szCs w:val="28"/>
          <w:rtl w:val="true"/>
          <w:lang w:bidi="fa-IR"/>
        </w:rPr>
        <w:t xml:space="preserve">. </w:t>
      </w:r>
      <w:r>
        <w:rPr>
          <w:rStyle w:val="FootnoteAnchor"/>
          <w:rtl w:val="true"/>
        </w:rPr>
        <w:footnoteReference w:id="610"/>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دیگر قیام حسین بن علی بن حسین علیه السلام از علویان مدینه بود که مردی زاهد و عابدی بود، او با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مدینه بر سپاه هادی عباسی قیام کرد و در یک فرسخی مکه در سرزمینی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یارانش به شهادت رسیدند و معروف به شهید فخ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پیش از قیام با موسی بن جعفر علیه السلام مشورت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عباسیان پس از شهادت آنان، سر همه شهدا را بریدند و به مدینه آوردند</w:t>
      </w:r>
      <w:r>
        <w:rPr>
          <w:rFonts w:eastAsia="IRNazanin" w:cs="IRNazanin"/>
          <w:color w:val="111111"/>
          <w:sz w:val="28"/>
          <w:szCs w:val="28"/>
          <w:rtl w:val="true"/>
          <w:lang w:bidi="fa-IR"/>
        </w:rPr>
        <w:t xml:space="preserve">. </w:t>
      </w:r>
      <w:r>
        <w:rPr>
          <w:rStyle w:val="FootnoteAnchor"/>
          <w:rtl w:val="true"/>
        </w:rPr>
        <w:footnoteReference w:id="611"/>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ابوالسرایا در عراق خروج کرد و کارش بالا گرفت</w:t>
      </w:r>
      <w:r>
        <w:rPr>
          <w:rFonts w:eastAsia="IRNazanin" w:cs="IRNazanin"/>
          <w:color w:val="111111"/>
          <w:sz w:val="28"/>
          <w:szCs w:val="28"/>
          <w:rtl w:val="true"/>
          <w:lang w:bidi="fa-IR"/>
        </w:rPr>
        <w:t xml:space="preserve">. </w:t>
      </w:r>
      <w:r>
        <w:rPr>
          <w:rStyle w:val="FootnoteAnchor"/>
          <w:rtl w:val="true"/>
        </w:rPr>
        <w:footnoteReference w:id="612"/>
      </w:r>
    </w:p>
    <w:p>
      <w:pPr>
        <w:pStyle w:val="BookText"/>
        <w:rPr/>
      </w:pPr>
      <w:r>
        <w:rPr>
          <w:rFonts w:ascii="IRNazanin" w:hAnsi="IRNazanin" w:eastAsia="IRNazanin"/>
          <w:color w:val="111111"/>
          <w:sz w:val="28"/>
          <w:sz w:val="28"/>
          <w:szCs w:val="28"/>
          <w:rtl w:val="true"/>
          <w:lang w:bidi="fa-IR"/>
        </w:rPr>
        <w:t>سپاه ابوالسرایا به هر شهری که می رسیدند آنجا را به تصرف خود در می آوردند و سپاه عباسیان را تار و مار می کردند و قریب به دویست هزار نفر از لشکریان مأمون را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بسیاری از آن نهضت ها با شعار رضای آل محمد و به عنوان اعتراض به ظلم و بیدادگری حاکمان جور برپا می شد </w:t>
      </w:r>
      <w:r>
        <w:rPr>
          <w:rFonts w:eastAsia="IRNazanin" w:cs="IRNazanin"/>
          <w:color w:val="111111"/>
          <w:sz w:val="28"/>
          <w:szCs w:val="28"/>
          <w:rtl w:val="true"/>
          <w:lang w:bidi="fa-IR"/>
        </w:rPr>
        <w:t xml:space="preserve">. </w:t>
      </w:r>
      <w:r>
        <w:rPr>
          <w:rStyle w:val="FootnoteAnchor"/>
          <w:rtl w:val="true"/>
        </w:rPr>
        <w:footnoteReference w:id="613"/>
      </w:r>
    </w:p>
    <w:p>
      <w:pPr>
        <w:pStyle w:val="BookText"/>
        <w:rPr/>
      </w:pPr>
      <w:r>
        <w:rPr>
          <w:rFonts w:ascii="IRNazanin" w:hAnsi="IRNazanin" w:eastAsia="IRNazanin"/>
          <w:color w:val="111111"/>
          <w:sz w:val="28"/>
          <w:sz w:val="28"/>
          <w:szCs w:val="28"/>
          <w:rtl w:val="true"/>
          <w:lang w:bidi="fa-IR"/>
        </w:rPr>
        <w:t>و صدها قیام دیگر که از ناحیه علویان با الهام از قیام کربلا برپاشد که کتاب های تاریخ آن ها را ضبط و ثبت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سرانجام ملت عظیم الشان ایران به رهبری روحانیت و زعیم اکبر امام خمینی با الهام از نهضت عاشورا، نهضت بزرگی را برنامه ریزی نموده که تکمیل کننده ی</w:t>
      </w:r>
    </w:p>
    <w:p>
      <w:pPr>
        <w:pStyle w:val="BookText"/>
        <w:rPr/>
      </w:pPr>
      <w:r>
        <w:rPr>
          <w:rFonts w:ascii="IRNazanin" w:hAnsi="IRNazanin" w:eastAsia="IRNazanin"/>
          <w:color w:val="111111"/>
          <w:sz w:val="28"/>
          <w:sz w:val="28"/>
          <w:szCs w:val="28"/>
          <w:rtl w:val="true"/>
          <w:lang w:bidi="fa-IR"/>
        </w:rPr>
        <w:t>قیام های پیشین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یکی از دلایل و بقای قیام حسینی، نهضت هایی بود که با الهام از قیام کربلا در طول تاریخ شکل گرفته است</w:t>
      </w:r>
      <w:r>
        <w:rPr>
          <w:rFonts w:eastAsia="IRNazanin" w:cs="IRNazanin"/>
          <w:color w:val="111111"/>
          <w:sz w:val="28"/>
          <w:szCs w:val="28"/>
          <w:rtl w:val="true"/>
          <w:lang w:bidi="fa-IR"/>
        </w:rPr>
        <w:t>.</w:t>
      </w:r>
    </w:p>
    <w:p>
      <w:pPr>
        <w:pStyle w:val="Heading3"/>
        <w:numPr>
          <w:ilvl w:val="2"/>
          <w:numId w:val="1"/>
        </w:numPr>
        <w:rPr/>
      </w:pPr>
      <w:bookmarkStart w:id="613" w:name="__RefHeading___Toc6133354_2870459653"/>
      <w:bookmarkStart w:id="614" w:name="_Toc229"/>
      <w:bookmarkEnd w:id="613"/>
      <w:r>
        <w:rPr>
          <w:rtl w:val="true"/>
        </w:rPr>
        <w:t>تلاش علمای تشیع و ماندگاری نهضت کربلا</w:t>
      </w:r>
      <w:bookmarkEnd w:id="614"/>
    </w:p>
    <w:p>
      <w:pPr>
        <w:pStyle w:val="BookText"/>
        <w:rPr/>
      </w:pPr>
      <w:r>
        <w:rPr>
          <w:rFonts w:ascii="IRNazanin" w:hAnsi="IRNazanin" w:eastAsia="IRNazanin"/>
          <w:color w:val="111111"/>
          <w:sz w:val="28"/>
          <w:sz w:val="28"/>
          <w:szCs w:val="28"/>
          <w:rtl w:val="true"/>
          <w:lang w:bidi="fa-IR"/>
        </w:rPr>
        <w:t>علمای تشیع سهم بزرگی در ماندگاری نهضت عاشورا بر عهده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این ماندگاری از راه های گوناگون کمک نمودند که به اختصار بشرح ذیل باطلاع می رسد</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راه نوشتاری و نهضت علمی، عالمان شیعه چه آنانی که در کنار ائمه علیهم السلام زندگی </w:t>
      </w:r>
      <w:bookmarkStart w:id="615" w:name="pg9467_94948"/>
    </w:p>
    <w:p>
      <w:pPr>
        <w:pStyle w:val="BookText"/>
        <w:rPr/>
      </w:pPr>
      <w:bookmarkEnd w:id="615"/>
      <w:r>
        <w:rPr>
          <w:rFonts w:ascii="IRNazanin" w:hAnsi="IRNazanin" w:eastAsia="IRNazanin"/>
          <w:color w:val="111111"/>
          <w:sz w:val="28"/>
          <w:sz w:val="28"/>
          <w:szCs w:val="28"/>
          <w:rtl w:val="true"/>
          <w:lang w:bidi="fa-IR"/>
        </w:rPr>
        <w:t>می کردند، و چه پس از غیبت صغری و کبری، با تالیفات کتاب و نشر آن در میان جامعه و مسلمانان و با اثبات امامت و حقانیت امام حسین علیه السلام و تقبیح اعمال یزید و عمّال فاسقش، افکار عمومی را علیه استکبار اموی بسیج 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هایی چون اصول و فروع کافی نوشته کلینی، امالی و ثواب اللاعمال و شرایع و خصال و من لا يحضره الفقیه، صدوق، ارشاد و امالی مفید، امالی طوسی، اعلام الوری طبرسی، مناقب این شهر آشوب، بحار الانوار مجلسی، وافی نوشته فیض کاشانی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نظایر آن از زمان غیبت کبری تابحال هزاران جلد کتاب توسط علمای تشیع نوشته و در دسترس عموم مردم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یادآوری این نکته ضروری است که آن کتاب ها بلحاظ نوشتاری به چهار دسته تفسیم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به اثبات امامت پرداخته، و دسته دیگر به موضوع کربلا، برخی به اخلاق و سیره عملی آن حضرت اشارت نمودند و بخشی مربوط است به زیارت مضجع ملکوتی آن حضرت و پاداش هایی که بر آن مترتب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دیگر کمک علماء به ماندگاری نهضت عاشورا، از راه وعظ و خطابه و ارشاد مردم و بیان عظمت امام حسین علیه السلام و مصائب وارده بر آن حضرت و کاروان کربلا، برای عامه مردم در طول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برپایی مجالس و مراسم در مساجد و تکایا جهت احیای تفکر و فرهنگ حسینی و ابلاغ اهداف حسینی به جامعه از سیره مرسوم علمای عظم الشان بوده و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برپایی نهضت و قیام مسلحانه با الهام از نهضت کربلا در مقاطع گوناگون مانند نهضت سید جمال الدین، نهضت مشروطه، فتوای میرزای شیرازی در رابطه با تحریم تنباکو و یا نهضت و انقلاب اسلامی ایران به رهبری روحانیت و زعیم و مرجع تشیع حضرت امام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امروز پرچم دار آن زعیم و مرجع بزرگ حضرت آیه الله العظمی خامنه ای ادام الله ظله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علمای متعهد نقش بزرگی را در ماندگاری نهضت کربلا ایفا نموده اند</w:t>
      </w:r>
      <w:r>
        <w:rPr>
          <w:rFonts w:eastAsia="IRNazanin" w:cs="IRNazanin"/>
          <w:color w:val="111111"/>
          <w:sz w:val="28"/>
          <w:szCs w:val="28"/>
          <w:rtl w:val="true"/>
          <w:lang w:bidi="fa-IR"/>
        </w:rPr>
        <w:t>.</w:t>
      </w:r>
    </w:p>
    <w:p>
      <w:pPr>
        <w:pStyle w:val="Heading3"/>
        <w:numPr>
          <w:ilvl w:val="2"/>
          <w:numId w:val="1"/>
        </w:numPr>
        <w:rPr/>
      </w:pPr>
      <w:bookmarkStart w:id="616" w:name="__RefHeading___Toc6133356_2870459653"/>
      <w:bookmarkStart w:id="617" w:name="_Toc230"/>
      <w:bookmarkEnd w:id="616"/>
      <w:r>
        <w:rPr>
          <w:rtl w:val="true"/>
        </w:rPr>
        <w:t>مؤمنان و کمک به ماندگاری نهضت حسینی</w:t>
      </w:r>
      <w:bookmarkEnd w:id="617"/>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دلایل مسلمی که می توان بر ماندگاری کربلا ارایه نمود، تلاش و همت والای مؤمنان در طول تاریخ از روز شهادت امام حسین علیه السلام تا به امروز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همان هفته های </w:t>
      </w:r>
    </w:p>
    <w:p>
      <w:pPr>
        <w:pStyle w:val="BookText"/>
        <w:rPr/>
      </w:pPr>
      <w:r>
        <w:rPr>
          <w:rFonts w:ascii="IRNazanin" w:hAnsi="IRNazanin" w:eastAsia="IRNazanin"/>
          <w:color w:val="111111"/>
          <w:sz w:val="28"/>
          <w:sz w:val="28"/>
          <w:szCs w:val="28"/>
          <w:rtl w:val="true"/>
          <w:lang w:bidi="fa-IR"/>
        </w:rPr>
        <w:t>اول پس از شهادت امام حسین علیه السلام و یاران مظلومش ابهت و قدرت و اقتدار حکومت بنی امیه در هم شکسته شد، و مردم جسورانه به زیارت قبور شهدای کربلا می رفتند و هیچ اعتنایی به سربازان یزید و عبیدالله بن زیاد نداشتند و از قبایل و عشایر اطراف نینوا، غاضریه، قادسیه ،کربلا، کوفه، بصره و سایر شهرهای عراق اعم از زن و مرد به زیارت امام حسین علیه السلام می آمدند و از فجایع یزید سخن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فضایل و مناقب امام حسین علیه السلام اشعار می سروند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عزاداری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 به همین ترتیب روز خون و روز حسین و روز عزای ملی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عاشورای دوم از مدینه و مکه گروهی برای زیارت مضجع امام حسین علیه السلام رفتند و آنانی که قادر نبودند به زیارت نایل آیند، در محل سکونت خود عزاداری می کردند</w:t>
      </w:r>
      <w:r>
        <w:rPr>
          <w:rFonts w:eastAsia="IRNazanin" w:cs="IRNazanin"/>
          <w:color w:val="111111"/>
          <w:sz w:val="28"/>
          <w:szCs w:val="28"/>
          <w:rtl w:val="true"/>
          <w:lang w:bidi="fa-IR"/>
        </w:rPr>
        <w:t xml:space="preserve">. </w:t>
      </w:r>
      <w:r>
        <w:rPr>
          <w:rStyle w:val="FootnoteAnchor"/>
          <w:rtl w:val="true"/>
        </w:rPr>
        <w:footnoteReference w:id="614"/>
      </w:r>
    </w:p>
    <w:p>
      <w:pPr>
        <w:pStyle w:val="BookText"/>
        <w:rPr/>
      </w:pPr>
      <w:r>
        <w:rPr>
          <w:rFonts w:ascii="IRNazanin" w:hAnsi="IRNazanin" w:eastAsia="IRNazanin"/>
          <w:color w:val="111111"/>
          <w:sz w:val="28"/>
          <w:sz w:val="28"/>
          <w:szCs w:val="28"/>
          <w:rtl w:val="true"/>
          <w:lang w:bidi="fa-IR"/>
        </w:rPr>
        <w:t>تا آخر حکومت اموی رسماً عاشورا روز ماتم عمومی و روز حسینی علیه السلام اعلام شده بود و در کربلا غوغایی برپا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بنی عباس بر مزار شهدای کربلا غوغایی برپا می شد و از مناقب و فضایل امام حسین علیه السلام و از فجایع بنی امیه و بنی عباس سخن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متوکل عباسی دستور داد که مزار امام حسین علیه السلام را ویران کنند تا کسی برای زیارت به آنجا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اقدام متوکل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اشتیاق مردم را نسبت به امام حسین علیه السلام بیشتر و تنفر را نسبت به حکام عباسی افزایش داد</w:t>
      </w:r>
      <w:r>
        <w:rPr>
          <w:rFonts w:eastAsia="IRNazanin" w:cs="IRNazanin"/>
          <w:color w:val="111111"/>
          <w:sz w:val="28"/>
          <w:szCs w:val="28"/>
          <w:rtl w:val="true"/>
          <w:lang w:bidi="fa-IR"/>
        </w:rPr>
        <w:t xml:space="preserve">. </w:t>
      </w:r>
      <w:r>
        <w:rPr>
          <w:rStyle w:val="FootnoteAnchor"/>
          <w:rtl w:val="true"/>
        </w:rPr>
        <w:footnoteReference w:id="615"/>
      </w:r>
    </w:p>
    <w:p>
      <w:pPr>
        <w:pStyle w:val="BookText"/>
        <w:rPr/>
      </w:pPr>
      <w:r>
        <w:rPr>
          <w:rFonts w:ascii="IRNazanin" w:hAnsi="IRNazanin" w:eastAsia="IRNazanin"/>
          <w:color w:val="111111"/>
          <w:sz w:val="28"/>
          <w:sz w:val="28"/>
          <w:szCs w:val="28"/>
          <w:rtl w:val="true"/>
          <w:lang w:bidi="fa-IR"/>
        </w:rPr>
        <w:t>مقریزی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فاطمیون روز عاشورا را رسماً روز ماتم و عزا اعلام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قربانی گاو و شتر بر اطراف قبر ابی عبدالله علیه السلام به گریه و زاری می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می توانست در کربلا والا در شهر و محله خود آن کار را انجام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المعزالدین بالله، سال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روز عاشورا، تمام فاطمیون و شیعه کنار قبر کلثوم و نفیسه در مصر تجمع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به انشاء قصاید و زنان به نوحه و زاری و عزاداری پرداختند و به یاد تشنگی حسین علیه السلام و گرسنگی اصحابش بین مردم آب و غذا پخش می کردند</w:t>
      </w:r>
      <w:r>
        <w:rPr>
          <w:rFonts w:eastAsia="IRNazanin" w:cs="IRNazanin"/>
          <w:color w:val="111111"/>
          <w:sz w:val="28"/>
          <w:szCs w:val="28"/>
          <w:rtl w:val="true"/>
          <w:lang w:bidi="fa-IR"/>
        </w:rPr>
        <w:t xml:space="preserve">. </w:t>
      </w:r>
      <w:r>
        <w:rPr>
          <w:rStyle w:val="FootnoteAnchor"/>
          <w:rtl w:val="true"/>
        </w:rPr>
        <w:footnoteReference w:id="616"/>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ابوالفدا در حوادث سال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معز الدوله امر کرد روز عاشورا تعطیل عمومی باشد، و روز عزای ملی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رسماً زنان بحال گریه و زاری از خانه ها بیرون آیند و عزاداری نمایند و آن سال عاشورا غوغایی در قلمرو حکومت آل 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عراق، ایران </w:t>
      </w:r>
      <w:bookmarkStart w:id="618" w:name="pg9467_94952"/>
    </w:p>
    <w:p>
      <w:pPr>
        <w:pStyle w:val="BookText"/>
        <w:rPr/>
      </w:pPr>
      <w:bookmarkEnd w:id="618"/>
      <w:r>
        <w:rPr>
          <w:rFonts w:ascii="IRNazanin" w:hAnsi="IRNazanin" w:eastAsia="IRNazanin"/>
          <w:color w:val="111111"/>
          <w:sz w:val="28"/>
          <w:sz w:val="28"/>
          <w:szCs w:val="28"/>
          <w:rtl w:val="true"/>
          <w:lang w:bidi="fa-IR"/>
        </w:rPr>
        <w:t xml:space="preserve">افغانستان، ترکمنستان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عصر صفویه که آنان از سادات موسوی بودند در تمام اراضی ایران، عراق، افغانستان و ترکمنستان بصورت جامعتری گسترش دادند و عاشورا را روز عزای ملی و ماتم عمومی اعلام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دوران افشاریه، زندیه و قاجاریه، عاشورا در نهایت مجد و عظمت تجلیل می شد</w:t>
      </w:r>
      <w:r>
        <w:rPr>
          <w:rFonts w:eastAsia="IRNazanin" w:cs="IRNazanin"/>
          <w:color w:val="111111"/>
          <w:sz w:val="28"/>
          <w:szCs w:val="28"/>
          <w:rtl w:val="true"/>
          <w:lang w:bidi="fa-IR"/>
        </w:rPr>
        <w:t xml:space="preserve">. </w:t>
      </w:r>
      <w:r>
        <w:rPr>
          <w:rStyle w:val="FootnoteAnchor"/>
          <w:rtl w:val="true"/>
        </w:rPr>
        <w:footnoteReference w:id="617"/>
      </w:r>
    </w:p>
    <w:p>
      <w:pPr>
        <w:pStyle w:val="BookText"/>
        <w:rPr/>
      </w:pPr>
      <w:r>
        <w:rPr>
          <w:rFonts w:ascii="IRNazanin" w:hAnsi="IRNazanin" w:eastAsia="IRNazanin"/>
          <w:color w:val="111111"/>
          <w:sz w:val="28"/>
          <w:sz w:val="28"/>
          <w:szCs w:val="28"/>
          <w:rtl w:val="true"/>
          <w:lang w:bidi="fa-IR"/>
        </w:rPr>
        <w:t>و در دوران رضاخان جلاد و سفاک احمق، که به دستور انگلستان در مساجد و حسینیه ها را بست و عزاداری و تعزیه را ممنوع کرده بود، زن و مرد ایرانی با تمام قدرت خانه به خانه به برپایی مجالس عزاداری می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عصر ما، عاشورا در ایران، هند، عراق، لبنان سوریه و کشورهای اروپایی و آسیایی میانه با شکوه خاصی بر پا می شود و صدها میلیون این روز را گرامی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یکی از دلایل ماندگاری نهضت امام حسین علیه السلام مرهون همت والای مسلمانان و جوانان غیور و دین مدار در طول تاریخ می باشد، که همچنان واقعه کربلا را در دل ها زنده نگه داشته و روز بروز این عطش بیشتر می شود و هیچ چیز و هیچ کس مانع آن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میشود نور خدا را با دهان خاموش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کلام رسول خداست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في قتل الحسين حراه في قلوب المؤمنين لا تبرا ابدا</w:t>
      </w:r>
      <w:r>
        <w:rPr>
          <w:rFonts w:eastAsia="IRNazanin" w:cs="IRNazanin"/>
          <w:color w:val="111111"/>
          <w:sz w:val="28"/>
          <w:szCs w:val="28"/>
          <w:rtl w:val="true"/>
          <w:lang w:bidi="fa-IR"/>
        </w:rPr>
        <w:t>.</w:t>
      </w:r>
    </w:p>
    <w:p>
      <w:pPr>
        <w:pStyle w:val="Heading3"/>
        <w:numPr>
          <w:ilvl w:val="2"/>
          <w:numId w:val="1"/>
        </w:numPr>
        <w:rPr/>
      </w:pPr>
      <w:bookmarkStart w:id="619" w:name="__RefHeading___Toc6133358_2870459653"/>
      <w:bookmarkStart w:id="620" w:name="_Toc231"/>
      <w:bookmarkEnd w:id="619"/>
      <w:r>
        <w:rPr>
          <w:rtl w:val="true"/>
        </w:rPr>
        <w:t>نقش ایران و ماندگاری کربلا</w:t>
      </w:r>
      <w:bookmarkEnd w:id="620"/>
    </w:p>
    <w:p>
      <w:pPr>
        <w:pStyle w:val="BookText"/>
        <w:rPr/>
      </w:pPr>
      <w:r>
        <w:rPr>
          <w:rFonts w:ascii="IRNazanin" w:hAnsi="IRNazanin" w:eastAsia="IRNazanin"/>
          <w:color w:val="111111"/>
          <w:sz w:val="28"/>
          <w:sz w:val="28"/>
          <w:szCs w:val="28"/>
          <w:rtl w:val="true"/>
          <w:lang w:bidi="fa-IR"/>
        </w:rPr>
        <w:t>بخصوص ایران و ایرانی و بویژه مازندران بیش ترین نقش را در ترویج تشیع و نهضت عاشورا بر عهده داشت و این ارادت و پیوند قلبی را امام عارفان علی علیه السلام بوجود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فویشلر نویسنده آلمانی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که مداین سقوط کرد و خانواده سلطنتی ایران را اسیر کردند؛ علی علیه السلام آن ها را جدا کرد و آن ها را با احترام مورد پذیرایی قرار داد و در تمام مدتی که در مدینه بودند علی ابن ابی طالب علیه السلام خرج آن ها را از هزینه خود می پرداخت</w:t>
      </w:r>
      <w:r>
        <w:rPr>
          <w:rFonts w:eastAsia="IRNazanin" w:cs="IRNazanin"/>
          <w:color w:val="111111"/>
          <w:sz w:val="28"/>
          <w:szCs w:val="28"/>
          <w:rtl w:val="true"/>
          <w:lang w:bidi="fa-IR"/>
        </w:rPr>
        <w:t xml:space="preserve">. </w:t>
      </w:r>
      <w:r>
        <w:rPr>
          <w:rStyle w:val="FootnoteAnchor"/>
          <w:rtl w:val="true"/>
        </w:rPr>
        <w:footnoteReference w:id="618"/>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عُلقه و پیوندی که امام علی علیه السلام ایجاد فرمود حاکمیت خویش را بر قلب ایرانیان فراهم </w:t>
      </w:r>
      <w:bookmarkStart w:id="621" w:name="pg9467_94954"/>
    </w:p>
    <w:p>
      <w:pPr>
        <w:pStyle w:val="BookText"/>
        <w:rPr/>
      </w:pPr>
      <w:bookmarkEnd w:id="621"/>
      <w:r>
        <w:rPr>
          <w:rFonts w:ascii="IRNazanin" w:hAnsi="IRNazanin" w:eastAsia="IRNazanin"/>
          <w:color w:val="111111"/>
          <w:sz w:val="28"/>
          <w:sz w:val="28"/>
          <w:szCs w:val="28"/>
          <w:rtl w:val="true"/>
          <w:lang w:bidi="fa-IR"/>
        </w:rPr>
        <w:t>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اعراب در پنج سال حکومت امام علی علیه السلام با ایران نمی جنگیدند و خاندان علی طوری به ایرانیان علاقمند بودند که مردم ایران آن ها را به چشم عرب نمی 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بارتولومو عقیده دارد ایرانیان در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شدند که به حسین کمک کنند تا این که او به ایران بیاید و حاکم ایران شود</w:t>
      </w:r>
      <w:r>
        <w:rPr>
          <w:rFonts w:eastAsia="IRNazanin" w:cs="IRNazanin"/>
          <w:color w:val="111111"/>
          <w:sz w:val="28"/>
          <w:szCs w:val="28"/>
          <w:rtl w:val="true"/>
          <w:lang w:bidi="fa-IR"/>
        </w:rPr>
        <w:t xml:space="preserve">. </w:t>
      </w:r>
      <w:r>
        <w:rPr>
          <w:rStyle w:val="FootnoteAnchor"/>
          <w:rtl w:val="true"/>
        </w:rPr>
        <w:footnoteReference w:id="619"/>
      </w:r>
    </w:p>
    <w:p>
      <w:pPr>
        <w:pStyle w:val="BookText"/>
        <w:rPr/>
      </w:pPr>
      <w:r>
        <w:rPr>
          <w:rFonts w:ascii="IRNazanin" w:hAnsi="IRNazanin" w:eastAsia="IRNazanin"/>
          <w:color w:val="111111"/>
          <w:sz w:val="28"/>
          <w:sz w:val="28"/>
          <w:szCs w:val="28"/>
          <w:rtl w:val="true"/>
          <w:lang w:bidi="fa-IR"/>
        </w:rPr>
        <w:t>اما مردم مازندران و گیلان از نخستین کسانی بودند که زعامت امام علی علیه السلام و فرزندان او را پذیرفته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مارسلین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سال چهلم هجرت که علی ابیطالب علیه السلام زندگی را بدرود گفت، طوری معاویه و آنگاه پسرش یزید ایرانیان را در فشار گذاشتند که آن ها نتوانستند سربلند کنند و حکام آن دو خلیفه نسبت به هر ایرانی که ظنین می شدند بی درنگ به قتل می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ایرانیان چند در تسخیر ناپذیر داشتند که عمال معاویه و یزید نمی توانستند در آن دژها رخنه کنند و یکی از آن دژها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مازندران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Style w:val="FootnoteAnchor"/>
          <w:rtl w:val="true"/>
        </w:rPr>
        <w:footnoteReference w:id="620"/>
      </w:r>
    </w:p>
    <w:p>
      <w:pPr>
        <w:pStyle w:val="Heading3"/>
        <w:numPr>
          <w:ilvl w:val="2"/>
          <w:numId w:val="1"/>
        </w:numPr>
        <w:rPr/>
      </w:pPr>
      <w:bookmarkStart w:id="622" w:name="__RefHeading___Toc6133360_2870459653"/>
      <w:bookmarkStart w:id="623" w:name="_Toc232"/>
      <w:bookmarkEnd w:id="622"/>
      <w:r>
        <w:rPr>
          <w:rtl w:val="true"/>
        </w:rPr>
        <w:t>نتیجه</w:t>
      </w:r>
      <w:bookmarkEnd w:id="623"/>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عوامل زیادی دست به دست هم داده تا نهضت عاشورا زنده و ماندگار بماند و ایران و مناطق سرسبز شمال، دفاع سخت و جانانه ای از افکار بلند تشیع و نهضت عاشورا نموده است که هر ساله ده ها میلیون زن و مرد به عشق امام حسین علیه السلام در میهن اسلامی ما با شوق و حرارت وصف ناپذیر خود به عزاداری می پردازند و نهضت امام حسین علیه السلام را همواره زنده و پویا به نسل ها منتقل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مومنان و جوانان غیرتمند ایرانی و بخصوص مازندرانی ها هرگز آن اعتماد و عقله ای که امام علی علیه السلام در دل های ما ایجاد فرموده را از بین نبریم و لیاقت پاسداری میراث گرانقدر نیکان خویش را داشته باشیم</w:t>
      </w:r>
      <w:r>
        <w:rPr>
          <w:rFonts w:eastAsia="IRNazanin" w:cs="IRNazanin"/>
          <w:color w:val="111111"/>
          <w:sz w:val="28"/>
          <w:szCs w:val="28"/>
          <w:rtl w:val="true"/>
          <w:lang w:bidi="fa-IR"/>
        </w:rPr>
        <w:t xml:space="preserve">. </w:t>
      </w:r>
      <w:bookmarkStart w:id="624" w:name="pg9467_94956"/>
    </w:p>
    <w:p>
      <w:pPr>
        <w:pStyle w:val="Heading3"/>
        <w:numPr>
          <w:ilvl w:val="2"/>
          <w:numId w:val="1"/>
        </w:numPr>
        <w:rPr/>
      </w:pPr>
      <w:bookmarkStart w:id="625" w:name="__RefHeading___Toc6133362_2870459653"/>
      <w:bookmarkStart w:id="626" w:name="_Toc233"/>
      <w:bookmarkEnd w:id="624"/>
      <w:bookmarkEnd w:id="625"/>
      <w:r>
        <w:rPr>
          <w:rtl w:val="true"/>
        </w:rPr>
        <w:t>منابع و مآخذ</w:t>
      </w:r>
      <w:bookmarkEnd w:id="62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بن الحسن بن بابويه القمى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کتابچی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حسین و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کورت فویشلر آلمانی ترجمه دکتر منصوری چاپ جاوید چاپ چهارم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انساب الاشراف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احمدين يحيى البلاذری چاپ 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بیت در قرآن و حدیث محمد محمدی ری شهری ترجمه حمیدرضا شیخی، چاپ اول دوره دو جلدی سال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المجلسی الاصفهانی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چاپ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ابوالفداء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الامم والملوک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جعفر محمد بن جعفر الطبرى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چاپ بیروت</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اليعقوبي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أبي يعقوب الیعقوبی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قرن سوم 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چاپ شریف الرضی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الحراني الحسن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قرن چهارم 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چاپ علمیه اسلامیه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الاعمال و عقاب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بن الحسين بن بابويه القمى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شریف ندبه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زندگانی امام 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عمادالدین حسین اصفهانی، نشر محمد، چاپ چهارم، سال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سیری در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مرتضی مطهری، چاپ صدرای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الحسين بن ابى الحديد المدائنی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چاپ اسماعیلیان قم، چاپ اول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العقد الفريد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عبدربه الاندلسی </w:t>
      </w:r>
      <w:r>
        <w:rPr>
          <w:rFonts w:eastAsia="IRNazanin" w:cs="IRNazanin"/>
          <w:color w:val="111111"/>
          <w:sz w:val="28"/>
          <w:szCs w:val="28"/>
          <w:rtl w:val="true"/>
          <w:lang w:bidi="fa-IR"/>
        </w:rPr>
        <w:t>(</w:t>
      </w:r>
      <w:r>
        <w:rPr>
          <w:rFonts w:eastAsia="IRNazanin" w:cs="IRNazanin"/>
          <w:color w:val="111111"/>
          <w:sz w:val="28"/>
          <w:szCs w:val="28"/>
          <w:lang w:bidi="fa-IR"/>
        </w:rPr>
        <w:t>246</w:t>
      </w:r>
      <w:r>
        <w:rPr>
          <w:rFonts w:eastAsia="IRNazanin" w:cs="IRNazanin"/>
          <w:color w:val="111111"/>
          <w:sz w:val="28"/>
          <w:szCs w:val="28"/>
          <w:rtl w:val="true"/>
          <w:lang w:bidi="fa-IR"/>
        </w:rPr>
        <w:t>-</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چاپ 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محمد احمد بن اعثم الكوفي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دارالندوه بیروت 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فرائد السمطين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بن محمد الحموینی </w:t>
      </w:r>
      <w:r>
        <w:rPr>
          <w:rFonts w:eastAsia="IRNazanin" w:cs="IRNazanin"/>
          <w:color w:val="111111"/>
          <w:sz w:val="28"/>
          <w:szCs w:val="28"/>
          <w:rtl w:val="true"/>
          <w:lang w:bidi="fa-IR"/>
        </w:rPr>
        <w:t>(</w:t>
      </w:r>
      <w:r>
        <w:rPr>
          <w:rFonts w:eastAsia="IRNazanin" w:cs="IRNazanin"/>
          <w:color w:val="111111"/>
          <w:sz w:val="28"/>
          <w:szCs w:val="28"/>
          <w:lang w:bidi="fa-IR"/>
        </w:rPr>
        <w:t>644</w:t>
      </w:r>
      <w:r>
        <w:rPr>
          <w:rFonts w:eastAsia="IRNazanin" w:cs="IRNazanin"/>
          <w:color w:val="111111"/>
          <w:sz w:val="28"/>
          <w:szCs w:val="28"/>
          <w:rtl w:val="true"/>
          <w:lang w:bidi="fa-IR"/>
        </w:rPr>
        <w:t xml:space="preserve">- </w:t>
      </w:r>
      <w:r>
        <w:rPr>
          <w:rFonts w:eastAsia="IRNazanin" w:cs="IRNazanin"/>
          <w:color w:val="111111"/>
          <w:sz w:val="28"/>
          <w:szCs w:val="28"/>
          <w:lang w:bidi="fa-IR"/>
        </w:rPr>
        <w:t>730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چاپ بیروت لبنان چاپ اول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جعفر الكليني محمد بن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 .</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كامل الزيارات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قولویه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چاپ نجف اشرف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الكامل في التاريخ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معز الدین ابن اثیر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چاپ بیروت لبنان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 .</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اللهوف على قتلى الطفوف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رضی الدین علی بن موسی بن جعفر بن محمد بن طاوس </w:t>
      </w:r>
      <w:r>
        <w:rPr>
          <w:rFonts w:eastAsia="IRNazanin" w:cs="IRNazanin"/>
          <w:color w:val="111111"/>
          <w:sz w:val="28"/>
          <w:szCs w:val="28"/>
          <w:rtl w:val="true"/>
          <w:lang w:bidi="fa-IR"/>
        </w:rPr>
        <w:t>(</w:t>
      </w:r>
      <w:r>
        <w:rPr>
          <w:rFonts w:eastAsia="IRNazanin" w:cs="IRNazanin"/>
          <w:color w:val="111111"/>
          <w:sz w:val="28"/>
          <w:szCs w:val="28"/>
          <w:lang w:bidi="fa-IR"/>
        </w:rPr>
        <w:t>589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669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 </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الحسين المسعودی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ترجمه پاینده چاپ علمی و فرهنگی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مقتل خوارزمی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خطیب خوارزمی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چاپ قم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مقتل عوالم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نورالدین بحرانی از علمای 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تهران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مقاتل الطالبين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لابى الفرج الأصفهانی </w:t>
      </w:r>
      <w:r>
        <w:rPr>
          <w:rFonts w:eastAsia="IRNazanin" w:cs="IRNazanin"/>
          <w:color w:val="111111"/>
          <w:sz w:val="28"/>
          <w:szCs w:val="28"/>
          <w:rtl w:val="true"/>
          <w:lang w:bidi="fa-IR"/>
        </w:rPr>
        <w:t>(</w:t>
      </w:r>
      <w:r>
        <w:rPr>
          <w:rFonts w:eastAsia="IRNazanin" w:cs="IRNazanin"/>
          <w:color w:val="111111"/>
          <w:sz w:val="28"/>
          <w:szCs w:val="28"/>
          <w:lang w:bidi="fa-IR"/>
        </w:rPr>
        <w:t>284</w:t>
      </w:r>
      <w:r>
        <w:rPr>
          <w:rFonts w:eastAsia="IRNazanin" w:cs="IRNazanin"/>
          <w:color w:val="111111"/>
          <w:sz w:val="28"/>
          <w:szCs w:val="28"/>
          <w:rtl w:val="true"/>
          <w:lang w:bidi="fa-IR"/>
        </w:rPr>
        <w:t>-</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چاپ شریف الرضی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آل 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ابى جعفر محمد بن علی بن شهر آشوب السرور المازندرانی چاپ اول چاپ ذوی القربى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 .</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چاپ بیروت 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سخنان امام علی علیه السلام است که سید رضی آن ها را در قرن چهارم گردآوری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نهايه الادب فى فنون الادب شهاب الدین احمد نویری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وقعه 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لابی مخنف لوط بن يحيى الأذى الغامدي الكوفى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چاپ حوزه علمیه قم </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ينابيع الموده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القندوزی سلیمان بن ابراهيم البلخی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1294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چاپ شریف الرضی قم</w:t>
      </w:r>
      <w:r>
        <w:rPr>
          <w:rFonts w:eastAsia="IRNazanin" w:cs="IRNazanin"/>
          <w:color w:val="111111"/>
          <w:sz w:val="28"/>
          <w:szCs w:val="28"/>
          <w:rtl w:val="true"/>
          <w:lang w:bidi="fa-IR"/>
        </w:rPr>
        <w:t xml:space="preserve">. </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27" w:name="pg9467_94961"/>
      <w:bookmarkStart w:id="628" w:name="pg9467_94961"/>
      <w:bookmarkEnd w:id="628"/>
    </w:p>
    <w:p>
      <w:pPr>
        <w:pStyle w:val="Heading2"/>
        <w:numPr>
          <w:ilvl w:val="1"/>
          <w:numId w:val="1"/>
        </w:numPr>
        <w:rPr/>
      </w:pPr>
      <w:bookmarkStart w:id="629" w:name="pg9467_94961"/>
      <w:bookmarkStart w:id="630" w:name="__RefHeading___Toc6133364_2870459653"/>
      <w:bookmarkStart w:id="631" w:name="_Toc234"/>
      <w:bookmarkEnd w:id="629"/>
      <w:bookmarkEnd w:id="630"/>
      <w:r>
        <w:rPr>
          <w:rtl w:val="true"/>
        </w:rPr>
        <w:t xml:space="preserve">عزت و افتخار حسینی، نکته ها و پیام ها </w:t>
      </w:r>
      <w:r>
        <w:rPr>
          <w:rtl w:val="true"/>
        </w:rPr>
        <w:t xml:space="preserve">/ </w:t>
      </w:r>
      <w:r>
        <w:rPr>
          <w:rtl w:val="true"/>
        </w:rPr>
        <w:t>دکتر سید علی اكبر ربيع نتاج</w:t>
      </w:r>
      <w:bookmarkEnd w:id="631"/>
    </w:p>
    <w:p>
      <w:pPr>
        <w:pStyle w:val="Heading3"/>
        <w:numPr>
          <w:ilvl w:val="2"/>
          <w:numId w:val="1"/>
        </w:numPr>
        <w:rPr/>
      </w:pPr>
      <w:bookmarkStart w:id="632" w:name="__RefHeading___Toc6133366_2870459653"/>
      <w:bookmarkStart w:id="633" w:name="_Toc235"/>
      <w:bookmarkEnd w:id="632"/>
      <w:r>
        <w:rPr>
          <w:rtl w:val="true"/>
        </w:rPr>
        <w:t>اشاره</w:t>
      </w:r>
      <w:bookmarkEnd w:id="633"/>
    </w:p>
    <w:p>
      <w:pPr>
        <w:pStyle w:val="BookText"/>
        <w:rPr/>
      </w:pPr>
      <w:r>
        <w:rPr>
          <w:rFonts w:ascii="IRNazanin" w:hAnsi="IRNazanin" w:eastAsia="IRNazanin"/>
          <w:color w:val="111111"/>
          <w:sz w:val="28"/>
          <w:sz w:val="28"/>
          <w:szCs w:val="28"/>
          <w:rtl w:val="true"/>
          <w:lang w:bidi="fa-IR"/>
        </w:rPr>
        <w:t>عضو هیئت علمی دانشگاه مازندران</w:t>
      </w:r>
    </w:p>
    <w:p>
      <w:pPr>
        <w:pStyle w:val="Heading3"/>
        <w:numPr>
          <w:ilvl w:val="2"/>
          <w:numId w:val="1"/>
        </w:numPr>
        <w:rPr/>
      </w:pPr>
      <w:bookmarkStart w:id="634" w:name="__RefHeading___Toc6133368_2870459653"/>
      <w:bookmarkStart w:id="635" w:name="_Toc236"/>
      <w:bookmarkEnd w:id="634"/>
      <w:r>
        <w:rPr>
          <w:rtl w:val="true"/>
        </w:rPr>
        <w:t>چکیده</w:t>
      </w:r>
      <w:bookmarkEnd w:id="635"/>
    </w:p>
    <w:p>
      <w:pPr>
        <w:pStyle w:val="BookText"/>
        <w:rPr/>
      </w:pPr>
      <w:r>
        <w:rPr>
          <w:rFonts w:ascii="IRNazanin" w:hAnsi="IRNazanin" w:eastAsia="IRNazanin"/>
          <w:color w:val="111111"/>
          <w:sz w:val="28"/>
          <w:sz w:val="28"/>
          <w:szCs w:val="28"/>
          <w:rtl w:val="true"/>
          <w:lang w:bidi="fa-IR"/>
        </w:rPr>
        <w:t>مقاله حاضر نوشتاری در خصوص عزت و افتخار حسینی، نکته ها و پیام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در بخش نخست در مفهوم شناسی عزت و افتخار به تحلیل آن در لغت و اصطلاح پرداخت و در این راستا، منابع عزّت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 ذاتی و عزّت عرضی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عزت از نظر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 فردی، عزت سازمانی عزت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عزت ممدوح و عزت مذموم پردازش گردید و بیان شد که اسلام دین عزت و افتخار است</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بخش دوم با استفاده از روش تحقیق سمانتیکی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Semantics</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به نکته ها و پیام هایی که از نام گذاری سال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سال عزت و افتخار حسینی، حاصل می شود اشاره گردید و این نکته ها در سه 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عزت و افتخار حسینی و عدم پذیرش ذلت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عزت و افتخار و یافتن هویت دینی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و افتخار و اصلاحات؛ مورد ارزیابی قرار گرفت و در پایان نتیجه گرفته شد که رمز جاودانگی و پویایی انقلاب اسلامی، در گروه تبعیت از عزت و افتخار حسینی است</w:t>
      </w:r>
      <w:r>
        <w:rPr>
          <w:rFonts w:eastAsia="IRNazanin" w:cs="IRNazanin"/>
          <w:color w:val="111111"/>
          <w:sz w:val="28"/>
          <w:szCs w:val="28"/>
          <w:rtl w:val="true"/>
          <w:lang w:bidi="fa-IR"/>
        </w:rPr>
        <w:t xml:space="preserve">. </w:t>
      </w:r>
      <w:bookmarkStart w:id="636" w:name="pg9467_94962"/>
    </w:p>
    <w:p>
      <w:pPr>
        <w:pStyle w:val="Heading3"/>
        <w:numPr>
          <w:ilvl w:val="2"/>
          <w:numId w:val="1"/>
        </w:numPr>
        <w:rPr/>
      </w:pPr>
      <w:bookmarkStart w:id="637" w:name="__RefHeading___Toc6133370_2870459653"/>
      <w:bookmarkStart w:id="638" w:name="_Toc237"/>
      <w:bookmarkEnd w:id="636"/>
      <w:bookmarkEnd w:id="637"/>
      <w:r>
        <w:rPr>
          <w:rtl w:val="true"/>
        </w:rPr>
        <w:t>مقدمه</w:t>
      </w:r>
      <w:bookmarkEnd w:id="638"/>
    </w:p>
    <w:p>
      <w:pPr>
        <w:pStyle w:val="Heading4"/>
        <w:numPr>
          <w:ilvl w:val="3"/>
          <w:numId w:val="1"/>
        </w:numPr>
        <w:rPr/>
      </w:pPr>
      <w:bookmarkStart w:id="639" w:name="__RefHeading___Toc6133372_2870459653"/>
      <w:bookmarkStart w:id="640" w:name="_Toc238"/>
      <w:bookmarkEnd w:id="639"/>
      <w:r>
        <w:rPr>
          <w:rtl w:val="true"/>
        </w:rPr>
        <w:t>اشاره</w:t>
      </w:r>
      <w:bookmarkEnd w:id="640"/>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رهبر فرزانه انقلاب اسلامی به سال عزت و افتخار حسینی نام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بعضی دلیل این نام گذاری را بر اساس روال سنوات گذشته که معظم له هر سال را اسم گذاری می کردند، این سال را به وجود دو عاشورای حسینی تبیین و تحلیل کنند در صورتی که این ظاهر قضیه است اما در باطن و عمق آن قضیه ای دیگر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محققان و پژوهشگران در روش تحقیق و رویکردی از آن که به صورت های مختلف نزد بسیاری از مفسران سنتی و جدید موجود است و آن را سمانتیک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Semantics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نامند،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فهم متون دینی باید از قراین مختلف ماقلی و مقامی و قواعد زبانی و نحوی و جهان بینی گوینده و از دانش نوین دلالت شناسی بهره جست</w:t>
      </w:r>
      <w:r>
        <w:rPr>
          <w:rFonts w:eastAsia="IRNazanin" w:cs="IRNazanin"/>
          <w:color w:val="111111"/>
          <w:sz w:val="28"/>
          <w:szCs w:val="28"/>
          <w:rtl w:val="true"/>
          <w:lang w:bidi="fa-IR"/>
        </w:rPr>
        <w:t xml:space="preserve">. </w:t>
      </w:r>
      <w:r>
        <w:rPr>
          <w:rStyle w:val="FootnoteAnchor"/>
          <w:rtl w:val="true"/>
        </w:rPr>
        <w:footnoteReference w:id="621"/>
      </w:r>
      <w:r>
        <w:rPr>
          <w:rFonts w:ascii="IRNazanin" w:hAnsi="IRNazanin" w:eastAsia="IRNazanin"/>
          <w:color w:val="111111"/>
          <w:sz w:val="28"/>
          <w:sz w:val="28"/>
          <w:szCs w:val="28"/>
          <w:rtl w:val="true"/>
          <w:lang w:bidi="fa-IR"/>
        </w:rPr>
        <w:t xml:space="preserve">و این همان چیزی است که آن را در علوم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اسباب النزول</w:t>
      </w:r>
      <w:r>
        <w:rPr>
          <w:rFonts w:eastAsia="IRNazanin" w:cs="IRNazanin"/>
          <w:color w:val="111111"/>
          <w:sz w:val="28"/>
          <w:szCs w:val="28"/>
          <w:rtl w:val="true"/>
          <w:lang w:bidi="fa-IR"/>
        </w:rPr>
        <w:t xml:space="preserve">» </w:t>
      </w:r>
      <w:r>
        <w:rPr>
          <w:rStyle w:val="FootnoteAnchor"/>
          <w:rtl w:val="true"/>
        </w:rPr>
        <w:footnoteReference w:id="622"/>
      </w:r>
      <w:r>
        <w:rPr>
          <w:rFonts w:ascii="IRNazanin" w:hAnsi="IRNazanin" w:eastAsia="IRNazanin"/>
          <w:color w:val="111111"/>
          <w:sz w:val="28"/>
          <w:sz w:val="28"/>
          <w:szCs w:val="28"/>
          <w:rtl w:val="true"/>
          <w:lang w:bidi="fa-IR"/>
        </w:rPr>
        <w:t xml:space="preserve">و در علم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صدور حدیث</w:t>
      </w:r>
      <w:r>
        <w:rPr>
          <w:rFonts w:eastAsia="IRNazanin" w:cs="IRNazanin"/>
          <w:color w:val="111111"/>
          <w:sz w:val="28"/>
          <w:szCs w:val="28"/>
          <w:rtl w:val="true"/>
          <w:lang w:bidi="fa-IR"/>
        </w:rPr>
        <w:t xml:space="preserve">» </w:t>
      </w:r>
      <w:r>
        <w:rPr>
          <w:rStyle w:val="FootnoteAnchor"/>
          <w:rtl w:val="true"/>
        </w:rPr>
        <w:footnoteReference w:id="623"/>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مقاله نگارنده ضمن بیان مفهوم شناس عزت و افتخار و تعمیم ابعاد آن در زندگی حین بن علی علیه السلام، به تحلیل شرایط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فرهنگی حاکم برجهان در آغاز سال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و نکات جالب و قابل توجهی را اشاره کردند</w:t>
      </w:r>
      <w:r>
        <w:rPr>
          <w:rFonts w:eastAsia="IRNazanin" w:cs="IRNazanin"/>
          <w:color w:val="111111"/>
          <w:sz w:val="28"/>
          <w:szCs w:val="28"/>
          <w:rtl w:val="true"/>
          <w:lang w:bidi="fa-IR"/>
        </w:rPr>
        <w:t>.</w:t>
      </w:r>
    </w:p>
    <w:p>
      <w:pPr>
        <w:pStyle w:val="Heading4"/>
        <w:numPr>
          <w:ilvl w:val="3"/>
          <w:numId w:val="1"/>
        </w:numPr>
        <w:rPr/>
      </w:pPr>
      <w:bookmarkStart w:id="641" w:name="__RefHeading___Toc6133374_2870459653"/>
      <w:bookmarkStart w:id="642" w:name="_Toc239"/>
      <w:bookmarkEnd w:id="641"/>
      <w:r>
        <w:rPr/>
        <w:t>1</w:t>
      </w:r>
      <w:r>
        <w:rPr>
          <w:rtl w:val="true"/>
        </w:rPr>
        <w:t xml:space="preserve">- </w:t>
      </w:r>
      <w:r>
        <w:rPr>
          <w:rtl w:val="true"/>
        </w:rPr>
        <w:t>مفهوم شناسی عزت و افتخار</w:t>
      </w:r>
      <w:bookmarkEnd w:id="642"/>
    </w:p>
    <w:p>
      <w:pPr>
        <w:pStyle w:val="Heading5"/>
        <w:numPr>
          <w:ilvl w:val="4"/>
          <w:numId w:val="1"/>
        </w:numPr>
        <w:rPr/>
      </w:pPr>
      <w:bookmarkStart w:id="643" w:name="__RefHeading___Toc6133376_2870459653"/>
      <w:bookmarkStart w:id="644" w:name="_Toc240"/>
      <w:bookmarkEnd w:id="643"/>
      <w:r>
        <w:rPr/>
        <w:t>1-1</w:t>
      </w:r>
      <w:r>
        <w:rPr>
          <w:rtl w:val="true"/>
        </w:rPr>
        <w:t xml:space="preserve">- </w:t>
      </w:r>
      <w:r>
        <w:rPr>
          <w:rtl w:val="true"/>
        </w:rPr>
        <w:t>عزت و افتخار در لغت و اصطلاح</w:t>
      </w:r>
      <w:bookmarkEnd w:id="644"/>
    </w:p>
    <w:p>
      <w:pPr>
        <w:pStyle w:val="BookText"/>
        <w:rPr/>
      </w:pPr>
      <w:r>
        <w:rPr>
          <w:rFonts w:ascii="IRNazanin" w:hAnsi="IRNazanin" w:eastAsia="IRNazanin"/>
          <w:color w:val="111111"/>
          <w:sz w:val="28"/>
          <w:sz w:val="28"/>
          <w:szCs w:val="28"/>
          <w:rtl w:val="true"/>
          <w:lang w:bidi="fa-IR"/>
        </w:rPr>
        <w:t>عزت در لغت به معنای عظمت و بزرگواری و ارجمندی و ارج و سرافرازی آمده است</w:t>
      </w:r>
      <w:r>
        <w:rPr>
          <w:rFonts w:eastAsia="IRNazanin" w:cs="IRNazanin"/>
          <w:color w:val="111111"/>
          <w:sz w:val="28"/>
          <w:szCs w:val="28"/>
          <w:rtl w:val="true"/>
          <w:lang w:bidi="fa-IR"/>
        </w:rPr>
        <w:t xml:space="preserve">. </w:t>
      </w:r>
      <w:r>
        <w:rPr>
          <w:rStyle w:val="FootnoteAnchor"/>
          <w:rtl w:val="true"/>
        </w:rPr>
        <w:footnoteReference w:id="624"/>
      </w:r>
    </w:p>
    <w:p>
      <w:pPr>
        <w:pStyle w:val="BookText"/>
        <w:rPr/>
      </w:pPr>
      <w:r>
        <w:rPr>
          <w:rFonts w:ascii="IRNazanin" w:hAnsi="IRNazanin" w:eastAsia="IRNazanin"/>
          <w:color w:val="111111"/>
          <w:sz w:val="28"/>
          <w:sz w:val="28"/>
          <w:szCs w:val="28"/>
          <w:rtl w:val="true"/>
          <w:lang w:bidi="fa-IR"/>
        </w:rPr>
        <w:t>شیخ بهایی علیه الرحمه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عزت اندر عزت آمد ای فلان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جویی زاختلاط این و آن</w:t>
      </w:r>
    </w:p>
    <w:p>
      <w:pPr>
        <w:pStyle w:val="BookText"/>
        <w:rPr/>
      </w:pPr>
      <w:r>
        <w:rPr>
          <w:rFonts w:ascii="IRNazanin" w:hAnsi="IRNazanin" w:eastAsia="IRNazanin"/>
          <w:color w:val="111111"/>
          <w:sz w:val="28"/>
          <w:sz w:val="28"/>
          <w:szCs w:val="28"/>
          <w:rtl w:val="true"/>
          <w:lang w:bidi="fa-IR"/>
        </w:rPr>
        <w:t xml:space="preserve">گرتو خواهی عزت دنیا و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عزلتی از مردم دنیا گزین </w:t>
      </w:r>
      <w:r>
        <w:rPr>
          <w:rStyle w:val="FootnoteAnchor"/>
          <w:rtl w:val="true"/>
        </w:rPr>
        <w:footnoteReference w:id="625"/>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منتهی العرب، عزت در مقابل ذلت و به معنای ارجمندی و شدت است</w:t>
      </w:r>
      <w:r>
        <w:rPr>
          <w:rFonts w:eastAsia="IRNazanin" w:cs="IRNazanin"/>
          <w:color w:val="111111"/>
          <w:sz w:val="28"/>
          <w:szCs w:val="28"/>
          <w:rtl w:val="true"/>
          <w:lang w:bidi="fa-IR"/>
        </w:rPr>
        <w:t xml:space="preserve">. </w:t>
      </w:r>
      <w:r>
        <w:rPr>
          <w:rStyle w:val="FootnoteAnchor"/>
          <w:rtl w:val="true"/>
        </w:rPr>
        <w:footnoteReference w:id="626"/>
      </w:r>
    </w:p>
    <w:p>
      <w:pPr>
        <w:pStyle w:val="BookText"/>
        <w:rPr/>
      </w:pPr>
      <w:r>
        <w:rPr>
          <w:rFonts w:ascii="IRNazanin" w:hAnsi="IRNazanin" w:eastAsia="IRNazanin"/>
          <w:color w:val="111111"/>
          <w:sz w:val="28"/>
          <w:sz w:val="28"/>
          <w:szCs w:val="28"/>
          <w:rtl w:val="true"/>
          <w:lang w:bidi="fa-IR"/>
        </w:rPr>
        <w:t xml:space="preserve">راغب اصفهانی لغت شناس پرآوازه قرآن کریم عزت را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 عزار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زمین سخت و نفوذناپذیر می داند و آن حالتی است که انسان را از مغلوب شدن باز می دارد</w:t>
      </w:r>
      <w:r>
        <w:rPr>
          <w:rFonts w:eastAsia="IRNazanin" w:cs="IRNazanin"/>
          <w:color w:val="111111"/>
          <w:sz w:val="28"/>
          <w:szCs w:val="28"/>
          <w:rtl w:val="true"/>
          <w:lang w:bidi="fa-IR"/>
        </w:rPr>
        <w:t xml:space="preserve">. </w:t>
      </w:r>
      <w:r>
        <w:rPr>
          <w:rStyle w:val="FootnoteAnchor"/>
          <w:rtl w:val="true"/>
        </w:rPr>
        <w:footnoteReference w:id="6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 نیز به معنای توانایی و در مقابل ذلت آمده است</w:t>
      </w:r>
      <w:r>
        <w:rPr>
          <w:rFonts w:eastAsia="IRNazanin" w:cs="IRNazanin"/>
          <w:color w:val="111111"/>
          <w:sz w:val="28"/>
          <w:szCs w:val="28"/>
          <w:rtl w:val="true"/>
          <w:lang w:bidi="fa-IR"/>
        </w:rPr>
        <w:t xml:space="preserve">» </w:t>
      </w:r>
      <w:r>
        <w:rPr>
          <w:rStyle w:val="FootnoteAnchor"/>
          <w:rtl w:val="true"/>
        </w:rPr>
        <w:footnoteReference w:id="628"/>
      </w:r>
    </w:p>
    <w:p>
      <w:pPr>
        <w:pStyle w:val="BookText"/>
        <w:rPr/>
      </w:pPr>
      <w:r>
        <w:rPr>
          <w:rFonts w:ascii="IRNazanin" w:hAnsi="IRNazanin" w:eastAsia="IRNazanin"/>
          <w:color w:val="111111"/>
          <w:sz w:val="28"/>
          <w:sz w:val="28"/>
          <w:szCs w:val="28"/>
          <w:rtl w:val="true"/>
          <w:lang w:bidi="fa-IR"/>
        </w:rPr>
        <w:t>فقیه دامغانی با توجه به کاربرد کلمه عزت و مشتقات آن در قرآن کریم، این معانی را برای آن بیان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عظمت و بزرگی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حمیت و اختلاف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غلظت و صلابت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 و دشوار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تقویت کردن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غلبه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محكم و استوار</w:t>
      </w:r>
      <w:r>
        <w:rPr>
          <w:rFonts w:eastAsia="IRNazanin" w:cs="IRNazanin"/>
          <w:color w:val="111111"/>
          <w:sz w:val="28"/>
          <w:szCs w:val="28"/>
          <w:rtl w:val="true"/>
          <w:lang w:bidi="fa-IR"/>
        </w:rPr>
        <w:t xml:space="preserve">). </w:t>
      </w:r>
      <w:r>
        <w:rPr>
          <w:rStyle w:val="FootnoteAnchor"/>
          <w:rtl w:val="true"/>
        </w:rPr>
        <w:footnoteReference w:id="629"/>
      </w:r>
    </w:p>
    <w:p>
      <w:pPr>
        <w:pStyle w:val="BookText"/>
        <w:rPr/>
      </w:pPr>
      <w:r>
        <w:rPr>
          <w:rFonts w:ascii="IRNazanin" w:hAnsi="IRNazanin" w:eastAsia="IRNazanin"/>
          <w:color w:val="111111"/>
          <w:sz w:val="28"/>
          <w:sz w:val="28"/>
          <w:szCs w:val="28"/>
          <w:rtl w:val="true"/>
          <w:lang w:bidi="fa-IR"/>
        </w:rPr>
        <w:t xml:space="preserve">افتخار در لغت به معنای نازیدن، بالیدن و فخر کردن مباهات نمودن، </w:t>
      </w:r>
      <w:r>
        <w:rPr>
          <w:rStyle w:val="FootnoteAnchor"/>
          <w:rtl w:val="true"/>
        </w:rPr>
        <w:footnoteReference w:id="630"/>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این نازیدن بحسب و نسب و مال و ثروت باشد که در معرض تلف و نابودی است از امتیازات منفی آدمی در علم اخلاق تلقی می شود و اگر این مباهات در استقامت و پایداری در سخن حق باشد از ارزش های انسان بحساب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بزرگوار انقلاب اسلامی در آغاز سال هشتاد و یک که آن را سال عزت و افتخار حسینی نامیدند هم عزت را معنا کرده اند و هم افتخار را، و در خصوص افتخار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امم حسین مظهر عزت بود و چون ایستاد، پس مایه فخر و مباهات هم بود، این عزت و افتخار حسینی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کسی حرفی را می زند، حرف را زده و مقصود را گفته است، اما پای آن حرف نمی ایستد، و عقب نشینی می کند، این دیگر نمی تواند افتخار کند، افتخار متعلق به آن انسان، ملت و جماعتی است که پای حرفشان بایستند و نگذارند پرچمی را که آن ها بلند کرده اند، طوفان ها از بین ببرد و بخواباند، امام حسین این پرچم را محکم نگه داشت و تا پای شهادت عزیزان و اسارت حریم شریفش ایستاد، عزت و افتخار در بعد یک حرکت انقلابی این است</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طباطبایی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به معنای قاهر غیر مقهور و غالب غیر مغلوب اختصاص به خداوند عزوجل دارد زیرا که غیر او محتاج و حتی مالک نفس خویش نیست مگر این که خدا به او رحم کند و از عزت خویش چیزی به او ببخشاید هم چنان که به مؤمنین عزت داده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لِلَّهِ العِزَّةِ وَ لِرَسُولِهِ وَ لِلْمُؤْمِنِينَ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منافقون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Style w:val="FootnoteAnchor"/>
          <w:rtl w:val="true"/>
        </w:rPr>
        <w:footnoteReference w:id="631"/>
      </w:r>
      <w:bookmarkStart w:id="645" w:name="pg9467_94966"/>
    </w:p>
    <w:p>
      <w:pPr>
        <w:pStyle w:val="BookText"/>
        <w:rPr/>
      </w:pPr>
      <w:bookmarkEnd w:id="645"/>
      <w:r>
        <w:rPr>
          <w:rFonts w:ascii="IRNazanin" w:hAnsi="IRNazanin" w:eastAsia="IRNazanin"/>
          <w:color w:val="111111"/>
          <w:sz w:val="28"/>
          <w:sz w:val="28"/>
          <w:szCs w:val="28"/>
          <w:rtl w:val="true"/>
          <w:lang w:bidi="fa-IR"/>
        </w:rPr>
        <w:t>در یک تحلیل روشن در متون دینی بدست میآید که حقیقت عزت در درجه نخست قدرتی است که در دل و جان انسان ظاهر می شود و او را از خضوع و تسلیم و سازش در برابر طاغیان و یاغیان باز می دارد قدرتی که با داشتن آن هرگز اسیر شهوات نمی شود و در برابر هوی و هوس سر فرود نمی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قدرتی که او را به مرحله نفوذناپذیری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تزویر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ارتقا می دهد و این قدرت نیز از ایمان به خدا و عمل صالح سرچشمه می گیرد و از این جهت است که در بعضی از متون تفسیری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 به معنای قدرتمندی است که شکست ناپذیر است هم توانایی ارایه آیات بزرگ را دارد و هم در کوبنده تکذیب کنندگان است</w:t>
      </w:r>
      <w:r>
        <w:rPr>
          <w:rFonts w:eastAsia="IRNazanin" w:cs="IRNazanin"/>
          <w:color w:val="111111"/>
          <w:sz w:val="28"/>
          <w:szCs w:val="28"/>
          <w:rtl w:val="true"/>
          <w:lang w:bidi="fa-IR"/>
        </w:rPr>
        <w:t xml:space="preserve">». </w:t>
      </w:r>
      <w:r>
        <w:rPr>
          <w:rStyle w:val="FootnoteAnchor"/>
          <w:rtl w:val="true"/>
        </w:rPr>
        <w:footnoteReference w:id="632"/>
      </w:r>
    </w:p>
    <w:p>
      <w:pPr>
        <w:pStyle w:val="BookText"/>
        <w:rPr/>
      </w:pPr>
      <w:r>
        <w:rPr>
          <w:rFonts w:ascii="IRNazanin" w:hAnsi="IRNazanin" w:eastAsia="IRNazanin"/>
          <w:color w:val="111111"/>
          <w:sz w:val="28"/>
          <w:sz w:val="28"/>
          <w:szCs w:val="28"/>
          <w:rtl w:val="true"/>
          <w:lang w:bidi="fa-IR"/>
        </w:rPr>
        <w:t>مقام معظم رهبری خود به طرح این سؤال پرداخته و پاسخی زیبا ارایه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معظم له در همان سخنرانی مذکور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سال، سال عزت و افتخار حسینی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عزت چگونه عزتی است؟ این افتخار، افتخار به چیست؟ آن کسی که حرکت حسین بن علی را بشناسد، او می داند که این عزت چگونه عزتی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سه بعد و با سه دیدگاه این نهضت حسینی را که در طول تاریخ ماندگار شده است می شود نگاه کرد، در هر سه بعد، آنچه که بیش از همه چشم را خیره می کند احساس عزت و سربلندی و افتخار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بعد مبارزه حق در مقابل باطل مقتدر است و یک بعد دیگر تجسم معنویت و اخلاق در نهضت حسین بن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سوم که بیشتر در بین مردم رایج است، فجایع، مصیبت ها، غصه ها، غم ها، خون دل های عاشورا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در همین صحنه ی سوم باز هم عزت و افتخار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اهل نظر و فکر و تأملند، باید هر سه بعد را دنبال کنند</w:t>
      </w:r>
      <w:r>
        <w:rPr>
          <w:rFonts w:eastAsia="IRNazanin" w:cs="IRNazanin"/>
          <w:color w:val="111111"/>
          <w:sz w:val="28"/>
          <w:szCs w:val="28"/>
          <w:rtl w:val="true"/>
          <w:lang w:bidi="fa-IR"/>
        </w:rPr>
        <w:t>.</w:t>
      </w:r>
    </w:p>
    <w:p>
      <w:pPr>
        <w:pStyle w:val="Heading5"/>
        <w:numPr>
          <w:ilvl w:val="4"/>
          <w:numId w:val="1"/>
        </w:numPr>
        <w:rPr/>
      </w:pPr>
      <w:bookmarkStart w:id="646" w:name="__RefHeading___Toc6133378_2870459653"/>
      <w:bookmarkStart w:id="647" w:name="_Toc241"/>
      <w:bookmarkEnd w:id="646"/>
      <w:r>
        <w:rPr/>
        <w:t>1-2</w:t>
      </w:r>
      <w:r>
        <w:rPr>
          <w:rtl w:val="true"/>
        </w:rPr>
        <w:t xml:space="preserve">- </w:t>
      </w:r>
      <w:r>
        <w:rPr>
          <w:rtl w:val="true"/>
        </w:rPr>
        <w:t>عزت ذاتی و عزت عرضی</w:t>
      </w:r>
      <w:bookmarkEnd w:id="647"/>
    </w:p>
    <w:p>
      <w:pPr>
        <w:pStyle w:val="BookText"/>
        <w:rPr/>
      </w:pPr>
      <w:r>
        <w:rPr>
          <w:rFonts w:ascii="IRNazanin" w:hAnsi="IRNazanin" w:eastAsia="IRNazanin"/>
          <w:color w:val="111111"/>
          <w:sz w:val="28"/>
          <w:sz w:val="28"/>
          <w:szCs w:val="28"/>
          <w:rtl w:val="true"/>
          <w:lang w:bidi="fa-IR"/>
        </w:rPr>
        <w:t>عزت از نظر منابع و مآخذ به دو دسته تقسیم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ذاتی و درونی و عزت عارضی و بیرونی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تعبیر دیگر عزت درون انسانی و انسان برون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عزت درون انسانی به این معنا که انسان عواملی که سبب عزت و افتخار می گردد در درون خویش دارد، عقل و هوش، حافظه، مدیریت، توانمندی های فردی، ایمان به خدا و توانایی های جسمی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 هم دست بدست هم داده و او را عزیز و سربلند ساخته اند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عزت برون انسانی را یک فرد از بیرون کسب می کند و با تلاش و کوشش بدست </w:t>
      </w:r>
      <w:bookmarkStart w:id="648" w:name="pg9467_94968"/>
    </w:p>
    <w:p>
      <w:pPr>
        <w:pStyle w:val="BookText"/>
        <w:rPr/>
      </w:pPr>
      <w:bookmarkEnd w:id="648"/>
      <w:r>
        <w:rPr>
          <w:rFonts w:ascii="IRNazanin" w:hAnsi="IRNazanin" w:eastAsia="IRNazanin"/>
          <w:color w:val="111111"/>
          <w:sz w:val="28"/>
          <w:sz w:val="28"/>
          <w:szCs w:val="28"/>
          <w:rtl w:val="true"/>
          <w:lang w:bidi="fa-IR"/>
        </w:rPr>
        <w:t>می آورد، مال و ثروت، امکانات زندگی، علم و دانش، پست و مقام، اختیارات قانونی و سازمانی و اداری همه از این مقوله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ذاتی و درونی مقدمه بهره وری نیکو از عزت عارضی و بیرونی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اگر عزت ذاتی در انسان نباشد انسان در استفاده از عزت عارضی دچار مشکل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دارای عقل نیکو و مدیریت صحیح است در استفاده از عزت های عارضی موفق است، اما اگر دارای عقل صحیح و ایمان قوی و مدیریتی نیکو نباشد، در بهره برداری از مال و ثروت و اختیارات سازمانی و اداری دچار چالش می گردد </w:t>
      </w:r>
      <w:r>
        <w:rPr>
          <w:rFonts w:eastAsia="IRNazanin" w:cs="IRNazanin"/>
          <w:color w:val="111111"/>
          <w:sz w:val="28"/>
          <w:szCs w:val="28"/>
          <w:rtl w:val="true"/>
          <w:lang w:bidi="fa-IR"/>
        </w:rPr>
        <w:t>.</w:t>
      </w:r>
    </w:p>
    <w:p>
      <w:pPr>
        <w:pStyle w:val="Heading5"/>
        <w:numPr>
          <w:ilvl w:val="4"/>
          <w:numId w:val="1"/>
        </w:numPr>
        <w:rPr/>
      </w:pPr>
      <w:bookmarkStart w:id="649" w:name="__RefHeading___Toc6133380_2870459653"/>
      <w:bookmarkStart w:id="650" w:name="_Toc242"/>
      <w:bookmarkEnd w:id="649"/>
      <w:r>
        <w:rPr/>
        <w:t>1-3</w:t>
      </w:r>
      <w:r>
        <w:rPr>
          <w:rtl w:val="true"/>
        </w:rPr>
        <w:t xml:space="preserve">- </w:t>
      </w:r>
      <w:r>
        <w:rPr>
          <w:rtl w:val="true"/>
        </w:rPr>
        <w:t>عزت از نظر ظهور</w:t>
      </w:r>
      <w:bookmarkEnd w:id="650"/>
    </w:p>
    <w:p>
      <w:pPr>
        <w:pStyle w:val="Heading6"/>
        <w:numPr>
          <w:ilvl w:val="5"/>
          <w:numId w:val="1"/>
        </w:numPr>
        <w:rPr/>
      </w:pPr>
      <w:bookmarkStart w:id="651" w:name="__RefHeading___Toc6133382_2870459653"/>
      <w:bookmarkStart w:id="652" w:name="_Toc243"/>
      <w:bookmarkEnd w:id="651"/>
      <w:r>
        <w:rPr>
          <w:rtl w:val="true"/>
        </w:rPr>
        <w:t>اشاره</w:t>
      </w:r>
      <w:bookmarkEnd w:id="652"/>
    </w:p>
    <w:p>
      <w:pPr>
        <w:pStyle w:val="BookText"/>
        <w:rPr/>
      </w:pPr>
      <w:r>
        <w:rPr>
          <w:rFonts w:ascii="IRNazanin" w:hAnsi="IRNazanin" w:eastAsia="IRNazanin"/>
          <w:color w:val="111111"/>
          <w:sz w:val="28"/>
          <w:sz w:val="28"/>
          <w:szCs w:val="28"/>
          <w:rtl w:val="true"/>
          <w:lang w:bidi="fa-IR"/>
        </w:rPr>
        <w:t xml:space="preserve">عزت از نظر ظهور به عزت فردی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عزت سازمانی و عزت ملی تقسیم می شود </w:t>
      </w:r>
      <w:r>
        <w:rPr>
          <w:rFonts w:eastAsia="IRNazanin" w:cs="IRNazanin"/>
          <w:color w:val="111111"/>
          <w:sz w:val="28"/>
          <w:szCs w:val="28"/>
          <w:rtl w:val="true"/>
          <w:lang w:bidi="fa-IR"/>
        </w:rPr>
        <w:t>:</w:t>
      </w:r>
    </w:p>
    <w:p>
      <w:pPr>
        <w:pStyle w:val="Heading6"/>
        <w:numPr>
          <w:ilvl w:val="5"/>
          <w:numId w:val="1"/>
        </w:numPr>
        <w:rPr/>
      </w:pPr>
      <w:bookmarkStart w:id="653" w:name="__RefHeading___Toc6133384_2870459653"/>
      <w:bookmarkStart w:id="654" w:name="_Toc244"/>
      <w:bookmarkEnd w:id="653"/>
      <w:r>
        <w:rPr/>
        <w:t>1-3-1</w:t>
      </w:r>
      <w:r>
        <w:rPr>
          <w:rtl w:val="true"/>
        </w:rPr>
        <w:t xml:space="preserve">- </w:t>
      </w:r>
      <w:r>
        <w:rPr>
          <w:rtl w:val="true"/>
        </w:rPr>
        <w:t>عزت فردی عزت نفس</w:t>
      </w:r>
      <w:bookmarkEnd w:id="654"/>
    </w:p>
    <w:p>
      <w:pPr>
        <w:pStyle w:val="BookText"/>
        <w:rPr/>
      </w:pPr>
      <w:r>
        <w:rPr>
          <w:rFonts w:ascii="IRNazanin" w:hAnsi="IRNazanin" w:eastAsia="IRNazanin"/>
          <w:color w:val="111111"/>
          <w:sz w:val="28"/>
          <w:sz w:val="28"/>
          <w:szCs w:val="28"/>
          <w:rtl w:val="true"/>
          <w:lang w:bidi="fa-IR"/>
        </w:rPr>
        <w:t>گاهی معنای عزت در حیات فرد ظهور می کند و انسان از نظر امکانات ذاتی و عرضی احساس سربلندی و افتخار می کند و دارای عزت نفس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عزت نفس،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 ارزشی که ما نسبت به خود می دهیم و یا دیگران برای ما به عنوان یک شخص قایل هستند، در واقع، عزّت نفس از مجموعه افکار، احساسات، عواطف و تجربه هامان در فرایند زندگی اجتماعی ناشی می شود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مجموعه هزاران برداشت، ارزیابی و تجربه ای که از خویش داریم باعث می شود که نسبت به خود احساس خوشایند ارزشمند بودن یا عکس آن را داشته باشیم، به همین دلیل است که ویلیام جیمز </w:t>
      </w:r>
      <w:r>
        <w:rPr>
          <w:rStyle w:val="FootnoteAnchor"/>
          <w:rtl w:val="true"/>
        </w:rPr>
        <w:footnoteReference w:id="633"/>
      </w:r>
      <w:r>
        <w:rPr>
          <w:rFonts w:ascii="IRNazanin" w:hAnsi="IRNazanin" w:eastAsia="IRNazanin"/>
          <w:color w:val="111111"/>
          <w:sz w:val="28"/>
          <w:sz w:val="28"/>
          <w:szCs w:val="28"/>
          <w:rtl w:val="true"/>
          <w:lang w:bidi="fa-IR"/>
        </w:rPr>
        <w:t>عزت نفس را برداشت های ارزشمندی که فرد برای خود قایل است تعریف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گرین والد </w:t>
      </w:r>
      <w:r>
        <w:rPr>
          <w:rStyle w:val="FootnoteAnchor"/>
          <w:rtl w:val="true"/>
        </w:rPr>
        <w:footnoteReference w:id="634"/>
      </w:r>
      <w:r>
        <w:rPr>
          <w:rFonts w:ascii="IRNazanin" w:hAnsi="IRNazanin" w:eastAsia="IRNazanin"/>
          <w:color w:val="111111"/>
          <w:sz w:val="28"/>
          <w:sz w:val="28"/>
          <w:szCs w:val="28"/>
          <w:rtl w:val="true"/>
          <w:lang w:bidi="fa-IR"/>
        </w:rPr>
        <w:t xml:space="preserve">و برکلر </w:t>
      </w:r>
      <w:r>
        <w:rPr>
          <w:rStyle w:val="FootnoteAnchor"/>
          <w:rtl w:val="true"/>
        </w:rPr>
        <w:footnoteReference w:id="635"/>
      </w:r>
      <w:r>
        <w:rPr>
          <w:rFonts w:ascii="IRNazanin" w:hAnsi="IRNazanin" w:eastAsia="IRNazanin"/>
          <w:color w:val="111111"/>
          <w:sz w:val="28"/>
          <w:sz w:val="28"/>
          <w:szCs w:val="28"/>
          <w:rtl w:val="true"/>
          <w:lang w:bidi="fa-IR"/>
        </w:rPr>
        <w:t>عزت نفس را شامل احساس خوب داشتن درباره خود، دوست داشتن خود، دوست داشته شدن و رفتار خوب دیگران با او، احساس موفقیت و احساس توانایی و راحتی در رهبری و تأثیر جامعه می باشد و در برابر باطل نفوذناپذیر است</w:t>
      </w:r>
      <w:r>
        <w:rPr>
          <w:rFonts w:eastAsia="IRNazanin" w:cs="IRNazanin"/>
          <w:color w:val="111111"/>
          <w:sz w:val="28"/>
          <w:szCs w:val="28"/>
          <w:rtl w:val="true"/>
          <w:lang w:bidi="fa-IR"/>
        </w:rPr>
        <w:t xml:space="preserve">. </w:t>
      </w:r>
      <w:bookmarkStart w:id="655" w:name="pg9467_94970"/>
    </w:p>
    <w:p>
      <w:pPr>
        <w:pStyle w:val="BookText"/>
        <w:rPr/>
      </w:pPr>
      <w:bookmarkEnd w:id="655"/>
      <w:r>
        <w:rPr>
          <w:rFonts w:ascii="IRNazanin" w:hAnsi="IRNazanin" w:eastAsia="IRNazanin"/>
          <w:color w:val="111111"/>
          <w:sz w:val="28"/>
          <w:sz w:val="28"/>
          <w:szCs w:val="28"/>
          <w:rtl w:val="true"/>
          <w:lang w:bidi="fa-IR"/>
        </w:rPr>
        <w:t>در مقابل عزت نفس، ذلت نفس قرار دارد که انسان را در برابر باطل تسلیم می کند و برای بدست آوردن پست و مقام و مال در مقابل اربابان زر و زور و تزویر خوار و ذلیل می شود</w:t>
      </w:r>
      <w:r>
        <w:rPr>
          <w:rFonts w:eastAsia="IRNazanin" w:cs="IRNazanin"/>
          <w:color w:val="111111"/>
          <w:sz w:val="28"/>
          <w:szCs w:val="28"/>
          <w:rtl w:val="true"/>
          <w:lang w:bidi="fa-IR"/>
        </w:rPr>
        <w:t>.</w:t>
      </w:r>
    </w:p>
    <w:p>
      <w:pPr>
        <w:pStyle w:val="Heading6"/>
        <w:numPr>
          <w:ilvl w:val="5"/>
          <w:numId w:val="1"/>
        </w:numPr>
        <w:rPr/>
      </w:pPr>
      <w:bookmarkStart w:id="656" w:name="__RefHeading___Toc6133386_2870459653"/>
      <w:bookmarkStart w:id="657" w:name="_Toc245"/>
      <w:bookmarkEnd w:id="656"/>
      <w:r>
        <w:rPr/>
        <w:t>1-3-2</w:t>
      </w:r>
      <w:r>
        <w:rPr>
          <w:rtl w:val="true"/>
        </w:rPr>
        <w:t xml:space="preserve">- </w:t>
      </w:r>
      <w:r>
        <w:rPr>
          <w:rtl w:val="true"/>
        </w:rPr>
        <w:t>عزت سازمانی</w:t>
      </w:r>
      <w:bookmarkEnd w:id="657"/>
    </w:p>
    <w:p>
      <w:pPr>
        <w:pStyle w:val="BookText"/>
        <w:rPr/>
      </w:pPr>
      <w:r>
        <w:rPr>
          <w:rFonts w:ascii="IRNazanin" w:hAnsi="IRNazanin" w:eastAsia="IRNazanin"/>
          <w:color w:val="111111"/>
          <w:sz w:val="28"/>
          <w:sz w:val="28"/>
          <w:szCs w:val="28"/>
          <w:rtl w:val="true"/>
          <w:lang w:bidi="fa-IR"/>
        </w:rPr>
        <w:t>گاهی معنا و مفهوم عزت و عوامل آن در یک سازمان و مدیریت ظهور می کند و سازمان عزیز و مقتدر و قدرتمند می گردد، از نظر مالی خودکفا می شود، افراد تحت پوشش آن رابطه دوستانه و انسانی با هم پیدا می کنند، از نظر مالی ضعیف نبوده و قدرت رقابت سازنده با سازمان های همطراز خویش را دارند، از حریم خود دفاع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تولید، نیرومند و قانون مداری در آنجا حاکم است، اما در مقابل ذلت سازمانی، نهاد و مدیریت آنرا در معرض سقوط و فروپاشی قرار می دهد، از نظر اقتصادی ورشکسته شده و قدرت رقابت را از دست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 و مرج و بی نظمی در آن حاکم می شود و افراد زیر مجموعه آن سازمان از نظر مالی در مانده 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شکی نیست تحقق عزت سازمانی در پرتو داشتن مدیران لایق و کارمندان دارای عزت نفس و وجود قانونی فراگیر و جامعه که منافع همگان را تأمین کند امکان پذیر است</w:t>
      </w:r>
      <w:r>
        <w:rPr>
          <w:rFonts w:eastAsia="IRNazanin" w:cs="IRNazanin"/>
          <w:color w:val="111111"/>
          <w:sz w:val="28"/>
          <w:szCs w:val="28"/>
          <w:rtl w:val="true"/>
          <w:lang w:bidi="fa-IR"/>
        </w:rPr>
        <w:t>.</w:t>
      </w:r>
    </w:p>
    <w:p>
      <w:pPr>
        <w:pStyle w:val="Heading6"/>
        <w:numPr>
          <w:ilvl w:val="5"/>
          <w:numId w:val="1"/>
        </w:numPr>
        <w:rPr/>
      </w:pPr>
      <w:bookmarkStart w:id="658" w:name="__RefHeading___Toc6133388_2870459653"/>
      <w:bookmarkStart w:id="659" w:name="_Toc246"/>
      <w:bookmarkEnd w:id="658"/>
      <w:r>
        <w:rPr/>
        <w:t>1-3-3</w:t>
      </w:r>
      <w:r>
        <w:rPr>
          <w:rtl w:val="true"/>
        </w:rPr>
        <w:t xml:space="preserve">- </w:t>
      </w:r>
      <w:r>
        <w:rPr>
          <w:rtl w:val="true"/>
        </w:rPr>
        <w:t>عزت ملی</w:t>
      </w:r>
      <w:bookmarkEnd w:id="659"/>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همه شاخص های عزت در سطح کشور و ملت ظهور می کند و کشور مقتدر و نیرومند شده و در برابر باطل تسلیم نمی شود، قانون مدار است، در عرصه سیاسی جهان ابراز وجود می کند، سخن خویش را به منصه ظهور می نشاند، در حل و فصل منازعات بین المللی تأثیر گذار است، کسی جرأت حمله به او راندارد، در مسایل کشور، خود تصمیم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و صلح را خود معین می کنند و اما در مقابل، ذلت ملی قرار دارد، ملت ذليل وابسته است، دیگران درباره آن ها تصمیم می گیرند، جنگ و صلح آن ها را معین می کنند، </w:t>
      </w:r>
      <w:r>
        <w:rPr>
          <w:rStyle w:val="FootnoteAnchor"/>
          <w:rtl w:val="true"/>
        </w:rPr>
        <w:footnoteReference w:id="636"/>
      </w:r>
      <w:r>
        <w:rPr>
          <w:rFonts w:ascii="IRNazanin" w:hAnsi="IRNazanin" w:eastAsia="IRNazanin"/>
          <w:color w:val="111111"/>
          <w:sz w:val="28"/>
          <w:sz w:val="28"/>
          <w:szCs w:val="28"/>
          <w:rtl w:val="true"/>
          <w:lang w:bidi="fa-IR"/>
        </w:rPr>
        <w:t xml:space="preserve">کتب درسی آن ها را تدوین می کنند، </w:t>
      </w:r>
      <w:r>
        <w:rPr>
          <w:rStyle w:val="FootnoteAnchor"/>
          <w:rtl w:val="true"/>
        </w:rPr>
        <w:footnoteReference w:id="637"/>
      </w:r>
      <w:r>
        <w:rPr>
          <w:rFonts w:ascii="IRNazanin" w:hAnsi="IRNazanin" w:eastAsia="IRNazanin"/>
          <w:color w:val="111111"/>
          <w:sz w:val="28"/>
          <w:sz w:val="28"/>
          <w:szCs w:val="28"/>
          <w:rtl w:val="true"/>
          <w:lang w:bidi="fa-IR"/>
        </w:rPr>
        <w:t xml:space="preserve">قوانینی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کاپیتولاسیون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می کنند که به موجب آن یک </w:t>
      </w:r>
      <w:bookmarkStart w:id="660" w:name="pg9467_94972"/>
    </w:p>
    <w:p>
      <w:pPr>
        <w:pStyle w:val="BookText"/>
        <w:rPr/>
      </w:pPr>
      <w:bookmarkEnd w:id="660"/>
      <w:r>
        <w:rPr>
          <w:rFonts w:ascii="IRNazanin" w:hAnsi="IRNazanin" w:eastAsia="IRNazanin"/>
          <w:color w:val="111111"/>
          <w:sz w:val="28"/>
          <w:sz w:val="28"/>
          <w:szCs w:val="28"/>
          <w:rtl w:val="true"/>
          <w:lang w:bidi="fa-IR"/>
        </w:rPr>
        <w:t xml:space="preserve">آمریکایی که در ایران مرتکب قتل می شود در آمریکا محاکمه شود اما هیچ مقامی در ایران حق محاکمه یک آمریکایی جنایت کار در ایران را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ذلت یک ملت است که بیگانگان در سرزمین آن ها وارد شوند و به مال و نوامیس آن ها تجاوز کرده و آن ها به دلیل ترس و یا ضعف سکوت کنند عزت فردی و عزت سازمانی و عزت ملی در هم تأثیر دارند و عزت فردی و عزت سازمانی مقدمه تحقق عزت ملی است و عزل ملی به وفاق ملی، مشارکت اجتماعی و مردم سالاری دینی تحقق می یابد، ملتی عزیز است که دارای مسئولین بزرگ و دانشمند، تیزهوش و عاقل، قبور و دارای سعه صدر، شجاع و با ایمان باشد، اما اگر دارای کارگزارانی ترسو و ضعیف، رفاه طلب و بی ایمان، کوتاه بین و غیر عاقل باشند در برابر تهدید دشمنان ملت، ضعف نشان داده و در نتیجه مردم با آنان همسو نبوده و عزت ملت را تبدیل به ذلت خواهند کرد، تجربه نشان داده است آنان که چراغ سبز به دشمن نشان داده اند مردان ترسو و بی ایمانی بودند که قبلاً در رفاه طلبی و مادیت فرورفته و چون تهدید آمریکا منافع آن ها را به خطر می انداخت در مقابل آن ها تسلیم شدند</w:t>
      </w:r>
      <w:r>
        <w:rPr>
          <w:rFonts w:eastAsia="IRNazanin" w:cs="IRNazanin"/>
          <w:color w:val="111111"/>
          <w:sz w:val="28"/>
          <w:szCs w:val="28"/>
          <w:rtl w:val="true"/>
          <w:lang w:bidi="fa-IR"/>
        </w:rPr>
        <w:t>.</w:t>
      </w:r>
    </w:p>
    <w:p>
      <w:pPr>
        <w:pStyle w:val="Heading5"/>
        <w:numPr>
          <w:ilvl w:val="4"/>
          <w:numId w:val="1"/>
        </w:numPr>
        <w:rPr/>
      </w:pPr>
      <w:bookmarkStart w:id="661" w:name="__RefHeading___Toc6133390_2870459653"/>
      <w:bookmarkStart w:id="662" w:name="_Toc247"/>
      <w:bookmarkEnd w:id="661"/>
      <w:r>
        <w:rPr/>
        <w:t>1-4</w:t>
      </w:r>
      <w:r>
        <w:rPr>
          <w:rtl w:val="true"/>
        </w:rPr>
        <w:t xml:space="preserve">- </w:t>
      </w:r>
      <w:r>
        <w:rPr>
          <w:rtl w:val="true"/>
        </w:rPr>
        <w:t>عزت ممدوح و عزت مذموم</w:t>
      </w:r>
      <w:bookmarkEnd w:id="662"/>
    </w:p>
    <w:p>
      <w:pPr>
        <w:pStyle w:val="BookText"/>
        <w:rPr/>
      </w:pPr>
      <w:r>
        <w:rPr>
          <w:rFonts w:ascii="IRNazanin" w:hAnsi="IRNazanin" w:eastAsia="IRNazanin"/>
          <w:color w:val="111111"/>
          <w:sz w:val="28"/>
          <w:sz w:val="28"/>
          <w:szCs w:val="28"/>
          <w:rtl w:val="true"/>
          <w:lang w:bidi="fa-IR"/>
        </w:rPr>
        <w:t>معنا و مفهوم عزّت و عوامل آن که در زندگ آدمی متجلی می شود گاهی ممدوح و زمانی مذموم و مورد نکوهش خداوند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عزت و افتخار به چیزی باشد که شرع آن را پسندیده و مورد رضایت شارع مقدس اسلام باشد این عزت ممدوح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عزت و افتخار به مال و ثروت، حسب و نسب، پست و مقام و چیزهای فانی و زودگذر دنیا باشند، این عزت مورد مذمت واقع شده است</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ساحران دنیا پرست معاصر فرعون، نیرنگ های خود را به نام و عزت او آغاز کردند </w:t>
      </w:r>
      <w:r>
        <w:rPr>
          <w:rFonts w:ascii="Amiri" w:hAnsi="Amiri" w:eastAsia="Amiri" w:cs="Amiri"/>
          <w:color w:val="111111"/>
          <w:sz w:val="28"/>
          <w:sz w:val="28"/>
          <w:szCs w:val="28"/>
          <w:rtl w:val="true"/>
          <w:lang w:bidi="ar-SA"/>
        </w:rPr>
        <w:t>وَ قالُوا بِعِزِّهِ فِرْعَوْنَ أَنَا لَنَحْنُ الْغالِبُونَ</w:t>
      </w:r>
      <w:r>
        <w:rPr>
          <w:rStyle w:val="FootnoteAnchor"/>
          <w:rtl w:val="true"/>
        </w:rPr>
        <w:footnoteReference w:id="638"/>
      </w:r>
      <w:r>
        <w:rPr>
          <w:rFonts w:ascii="IRNazanin" w:hAnsi="IRNazanin" w:eastAsia="IRNazanin"/>
          <w:color w:val="111111"/>
          <w:sz w:val="28"/>
          <w:sz w:val="28"/>
          <w:szCs w:val="28"/>
          <w:rtl w:val="true"/>
          <w:lang w:bidi="fa-IR"/>
        </w:rPr>
        <w:t xml:space="preserve">و گفتند به عزت فرعون سوگند که ما پیروز خواهیم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 مذموم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بزودی از عصای چوپانی موسی علیه السلام شکست خوردند ولی هنگامی که از زیر پرچم مذلت بار فرعون بیرون آمدند و در سایه توحید قرار گرفتند و ایمان آوردند چنان نیرومند و شکست ناپذیر شدند عزت ممدوح که سخت ترین تهدیدهای فرعون در آن ها </w:t>
      </w:r>
      <w:bookmarkStart w:id="663" w:name="pg9467_94974"/>
    </w:p>
    <w:p>
      <w:pPr>
        <w:pStyle w:val="BookText"/>
        <w:rPr/>
      </w:pPr>
      <w:bookmarkEnd w:id="663"/>
      <w:r>
        <w:rPr>
          <w:rFonts w:ascii="IRNazanin" w:hAnsi="IRNazanin" w:eastAsia="IRNazanin"/>
          <w:color w:val="111111"/>
          <w:sz w:val="28"/>
          <w:sz w:val="28"/>
          <w:szCs w:val="28"/>
          <w:rtl w:val="true"/>
          <w:lang w:bidi="fa-IR"/>
        </w:rPr>
        <w:t>موثر نیفتاد، دست و پا و حتی جانشان را عاشقانه در راه خدا دادند و شربت شهادت نوشیدند و با این عمل نشان دادند که در برابر زور و زر و تزویر تسلیم نمی شوند و شکست ناپذیرند و تاریخ پرافتخار آن ها اموز برایما یک دنیا درس آموزنده است</w:t>
      </w:r>
      <w:r>
        <w:rPr>
          <w:rFonts w:eastAsia="IRNazanin" w:cs="IRNazanin"/>
          <w:color w:val="111111"/>
          <w:sz w:val="28"/>
          <w:szCs w:val="28"/>
          <w:rtl w:val="true"/>
          <w:lang w:bidi="fa-IR"/>
        </w:rPr>
        <w:t xml:space="preserve">» </w:t>
      </w:r>
      <w:r>
        <w:rPr>
          <w:rStyle w:val="FootnoteAnchor"/>
          <w:rtl w:val="true"/>
        </w:rPr>
        <w:footnoteReference w:id="639"/>
      </w:r>
    </w:p>
    <w:p>
      <w:pPr>
        <w:pStyle w:val="Heading5"/>
        <w:numPr>
          <w:ilvl w:val="4"/>
          <w:numId w:val="1"/>
        </w:numPr>
        <w:rPr/>
      </w:pPr>
      <w:bookmarkStart w:id="664" w:name="__RefHeading___Toc6133392_2870459653"/>
      <w:bookmarkStart w:id="665" w:name="_Toc248"/>
      <w:bookmarkEnd w:id="664"/>
      <w:r>
        <w:rPr/>
        <w:t>1-5</w:t>
      </w:r>
      <w:r>
        <w:rPr>
          <w:rtl w:val="true"/>
        </w:rPr>
        <w:t xml:space="preserve">- </w:t>
      </w:r>
      <w:r>
        <w:rPr>
          <w:rtl w:val="true"/>
        </w:rPr>
        <w:t>اسلام دین عزت و افتخار</w:t>
      </w:r>
      <w:bookmarkEnd w:id="665"/>
    </w:p>
    <w:p>
      <w:pPr>
        <w:pStyle w:val="BookText"/>
        <w:rPr/>
      </w:pPr>
      <w:r>
        <w:rPr>
          <w:rFonts w:ascii="IRNazanin" w:hAnsi="IRNazanin" w:eastAsia="IRNazanin"/>
          <w:color w:val="111111"/>
          <w:sz w:val="28"/>
          <w:sz w:val="28"/>
          <w:szCs w:val="28"/>
          <w:rtl w:val="true"/>
          <w:lang w:bidi="fa-IR"/>
        </w:rPr>
        <w:t xml:space="preserve">اسلام دین عزت و افتخار بوده و وهن و ذلت را نمی پذیرد، خداوند انسان های مؤمن را افراد بزرگ و بزرگوار می داند و در خطاب به آن ها می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تَهِنُوا وَ لا تَحْزَنُوا وَ أَنْتُمُ الاَعلَونَ اِن كُنْتُمْ مُؤْمِنِينَ</w:t>
      </w:r>
      <w:r>
        <w:rPr>
          <w:rStyle w:val="FootnoteAnchor"/>
          <w:rtl w:val="true"/>
        </w:rPr>
        <w:footnoteReference w:id="640"/>
      </w:r>
      <w:r>
        <w:rPr>
          <w:rFonts w:ascii="IRNazanin" w:hAnsi="IRNazanin" w:eastAsia="IRNazanin"/>
          <w:color w:val="111111"/>
          <w:sz w:val="28"/>
          <w:sz w:val="28"/>
          <w:szCs w:val="28"/>
          <w:rtl w:val="true"/>
          <w:lang w:bidi="fa-IR"/>
        </w:rPr>
        <w:t xml:space="preserve"> و سست نشوید، و حزن و اندوه بدل راه ندهید و شما بزرگید اگر مؤمن باشید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تَهِنُوا وَ تَدْعُوا الَىَّ السَّلْمِ وَ أَنْتُمُ الاَعلَونَ وَ اللَّهُ مَعَكُمْ</w:t>
      </w:r>
      <w:r>
        <w:rPr>
          <w:rStyle w:val="FootnoteAnchor"/>
          <w:rtl w:val="true"/>
        </w:rPr>
        <w:footnoteReference w:id="641"/>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اى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سست نشوید و زیر بار صلح ذلت بار نروید و شما بزرگید و خدا با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موجب آیات فوق انسان مؤمن عزیز و بزرگوار بوده و زیر بار ارتباطی که موجب ذلت او گردد نمی 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لَنْ يَجْعَلَ اللَّهُ لِلْكافِرِينَ عَلَى الْمُؤْمِنِينَ سَبِيلاً</w:t>
      </w:r>
      <w:r>
        <w:rPr>
          <w:rStyle w:val="FootnoteAnchor"/>
          <w:rtl w:val="true"/>
        </w:rPr>
        <w:footnoteReference w:id="64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گاه خداوند راهی برای پیروزی و تسلط کافران بر مسلمانان قرار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فقهای اسلامی از آیه فوق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استخراج کرده اند و به موجب آن هر نوع ارتباط نظامی، سیاسی، فرهنگی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بابیگانگان که سبب تسلط کافران بر مؤمنان گردد را ممنوع دانسته اند</w:t>
      </w:r>
      <w:r>
        <w:rPr>
          <w:rFonts w:eastAsia="IRNazanin" w:cs="IRNazanin"/>
          <w:color w:val="111111"/>
          <w:sz w:val="28"/>
          <w:szCs w:val="28"/>
          <w:rtl w:val="true"/>
          <w:lang w:bidi="fa-IR"/>
        </w:rPr>
        <w:t xml:space="preserve">. </w:t>
      </w:r>
      <w:r>
        <w:rPr>
          <w:rStyle w:val="FootnoteAnchor"/>
          <w:rtl w:val="true"/>
        </w:rPr>
        <w:footnoteReference w:id="643"/>
      </w:r>
    </w:p>
    <w:p>
      <w:pPr>
        <w:pStyle w:val="BookText"/>
        <w:rPr/>
      </w:pPr>
      <w:r>
        <w:rPr>
          <w:rFonts w:ascii="IRNazanin" w:hAnsi="IRNazanin" w:eastAsia="IRNazanin"/>
          <w:color w:val="111111"/>
          <w:sz w:val="28"/>
          <w:sz w:val="28"/>
          <w:szCs w:val="28"/>
          <w:rtl w:val="true"/>
          <w:lang w:bidi="fa-IR"/>
        </w:rPr>
        <w:t>امام خمینی رحمه الله علیه در همین ارتباط فرمودند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در روابط سیاسی بین دولت های اسلامی و دول اجانب، خوف آن باشد که اجانب ممالت اسلامی، تسلط پیدا کنند اگرچه تسلط سیاسی و اقتصادی باشد لازم است </w:t>
      </w:r>
      <w:bookmarkStart w:id="666" w:name="pg9467_94976"/>
    </w:p>
    <w:p>
      <w:pPr>
        <w:pStyle w:val="BookText"/>
        <w:rPr/>
      </w:pPr>
      <w:bookmarkEnd w:id="666"/>
      <w:r>
        <w:rPr>
          <w:rFonts w:ascii="IRNazanin" w:hAnsi="IRNazanin" w:eastAsia="IRNazanin"/>
          <w:color w:val="111111"/>
          <w:sz w:val="28"/>
          <w:sz w:val="28"/>
          <w:szCs w:val="28"/>
          <w:rtl w:val="true"/>
          <w:lang w:bidi="fa-IR"/>
        </w:rPr>
        <w:t>بر مسلمانان که با این نحو روابط مخالفت کنند و دول اسلامی را وادار کنند به قطع این گونه روابط</w:t>
      </w:r>
      <w:r>
        <w:rPr>
          <w:rFonts w:eastAsia="IRNazanin" w:cs="IRNazanin"/>
          <w:color w:val="111111"/>
          <w:sz w:val="28"/>
          <w:szCs w:val="28"/>
          <w:rtl w:val="true"/>
          <w:lang w:bidi="fa-IR"/>
        </w:rPr>
        <w:t xml:space="preserve">.» </w:t>
      </w:r>
      <w:r>
        <w:rPr>
          <w:rStyle w:val="FootnoteAnchor"/>
          <w:rtl w:val="true"/>
        </w:rPr>
        <w:footnoteReference w:id="644"/>
      </w:r>
    </w:p>
    <w:p>
      <w:pPr>
        <w:pStyle w:val="BookText"/>
        <w:rPr/>
      </w:pPr>
      <w:r>
        <w:rPr>
          <w:rFonts w:ascii="IRNazanin" w:hAnsi="IRNazanin" w:eastAsia="IRNazanin"/>
          <w:color w:val="111111"/>
          <w:sz w:val="28"/>
          <w:sz w:val="28"/>
          <w:szCs w:val="28"/>
          <w:rtl w:val="true"/>
          <w:lang w:bidi="fa-IR"/>
        </w:rPr>
        <w:t>اگر انسان گرسنه باشد بهتر از این است که نفس خویش را به ذلت خواهش کوچک کند و دست تکدی پیش دیگران دراز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الله موسوی خمینی در تحریر الوسیله باب مجوزات تیمم، یکی از موارد تیمم را این دانسته اند که شخصی با منت آب را برای وضو در اختیار دیگری قرار می دهد، </w:t>
      </w:r>
      <w:r>
        <w:rPr>
          <w:rStyle w:val="FootnoteAnchor"/>
          <w:rtl w:val="true"/>
        </w:rPr>
        <w:footnoteReference w:id="645"/>
      </w:r>
      <w:r>
        <w:rPr>
          <w:rFonts w:ascii="IRNazanin" w:hAnsi="IRNazanin" w:eastAsia="IRNazanin"/>
          <w:color w:val="111111"/>
          <w:sz w:val="28"/>
          <w:sz w:val="28"/>
          <w:szCs w:val="28"/>
          <w:rtl w:val="true"/>
          <w:lang w:bidi="fa-IR"/>
        </w:rPr>
        <w:t>و چون منت گذاشتن با عزت و بزرگواری شخص مؤمن منافات دارد نباید پذیرفت و بجای وضو باید تیمم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همین ارتباط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کسی مقداری آب بی منت می بخشد باید قبول کند</w:t>
      </w:r>
      <w:r>
        <w:rPr>
          <w:rFonts w:eastAsia="IRNazanin" w:cs="IRNazanin"/>
          <w:color w:val="111111"/>
          <w:sz w:val="28"/>
          <w:szCs w:val="28"/>
          <w:rtl w:val="true"/>
          <w:lang w:bidi="fa-IR"/>
        </w:rPr>
        <w:t xml:space="preserve">.» </w:t>
      </w:r>
      <w:r>
        <w:rPr>
          <w:rStyle w:val="FootnoteAnchor"/>
          <w:rtl w:val="true"/>
        </w:rPr>
        <w:footnoteReference w:id="646"/>
      </w:r>
    </w:p>
    <w:p>
      <w:pPr>
        <w:pStyle w:val="BookText"/>
        <w:rPr/>
      </w:pPr>
      <w:r>
        <w:rPr>
          <w:rFonts w:ascii="IRNazanin" w:hAnsi="IRNazanin" w:eastAsia="IRNazanin"/>
          <w:color w:val="111111"/>
          <w:sz w:val="28"/>
          <w:sz w:val="28"/>
          <w:szCs w:val="28"/>
          <w:rtl w:val="true"/>
          <w:lang w:bidi="fa-IR"/>
        </w:rPr>
        <w:t>بنابراین معلوم می شود اسلام دین بزرگ و با عزتی است و مسلمانان نیز باید عزیز و با عزت باشند و ارزش خویش را با تن دادن به خواهش های نفسانی و قرار گرفتن در سیطره کافران از دست ندهند</w:t>
      </w:r>
      <w:r>
        <w:rPr>
          <w:rFonts w:eastAsia="IRNazanin" w:cs="IRNazanin"/>
          <w:color w:val="111111"/>
          <w:sz w:val="28"/>
          <w:szCs w:val="28"/>
          <w:rtl w:val="true"/>
          <w:lang w:bidi="fa-IR"/>
        </w:rPr>
        <w:t>.</w:t>
      </w:r>
    </w:p>
    <w:p>
      <w:pPr>
        <w:pStyle w:val="Heading4"/>
        <w:numPr>
          <w:ilvl w:val="3"/>
          <w:numId w:val="1"/>
        </w:numPr>
        <w:rPr/>
      </w:pPr>
      <w:bookmarkStart w:id="667" w:name="__RefHeading___Toc6133394_2870459653"/>
      <w:bookmarkStart w:id="668" w:name="_Toc249"/>
      <w:bookmarkEnd w:id="667"/>
      <w:r>
        <w:rPr/>
        <w:t>2</w:t>
      </w:r>
      <w:r>
        <w:rPr>
          <w:rtl w:val="true"/>
        </w:rPr>
        <w:t xml:space="preserve">- </w:t>
      </w:r>
      <w:r>
        <w:rPr>
          <w:rtl w:val="true"/>
        </w:rPr>
        <w:t>عزت و افتخار حسینی، نکته ها و پیام ها</w:t>
      </w:r>
      <w:bookmarkEnd w:id="668"/>
    </w:p>
    <w:p>
      <w:pPr>
        <w:pStyle w:val="Heading5"/>
        <w:numPr>
          <w:ilvl w:val="4"/>
          <w:numId w:val="1"/>
        </w:numPr>
        <w:rPr/>
      </w:pPr>
      <w:bookmarkStart w:id="669" w:name="__RefHeading___Toc6133396_2870459653"/>
      <w:bookmarkStart w:id="670" w:name="_Toc250"/>
      <w:bookmarkEnd w:id="669"/>
      <w:r>
        <w:rPr>
          <w:rtl w:val="true"/>
        </w:rPr>
        <w:t>اشاره</w:t>
      </w:r>
      <w:bookmarkEnd w:id="670"/>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در علل نام گذاری سال هشتاد و یک به سال عزت و افتخار حسینی با رویکردی از تحقیق که آن را سمانتیک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Semantics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می گویند و در مقابل روش تحقیق هرمنوتیک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Hermeneutics</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47"/>
      </w:r>
      <w:r>
        <w:rPr>
          <w:rFonts w:ascii="IRNazanin" w:hAnsi="IRNazanin" w:eastAsia="IRNazanin"/>
          <w:color w:val="111111"/>
          <w:sz w:val="28"/>
          <w:sz w:val="28"/>
          <w:szCs w:val="28"/>
          <w:rtl w:val="true"/>
          <w:lang w:bidi="fa-IR"/>
        </w:rPr>
        <w:t xml:space="preserve">قرار دارد به قضیه نگاه کنیم، یعنی شرایط سیاسی، فرهنگی حاکم بر جهان را در پایان سال هشتاد تحلیل و بررسی کنیم دلالت الفاظ و جهان بینی گوینده، </w:t>
      </w:r>
      <w:r>
        <w:rPr>
          <w:rStyle w:val="FootnoteAnchor"/>
          <w:rtl w:val="true"/>
        </w:rPr>
        <w:footnoteReference w:id="648"/>
      </w:r>
      <w:r>
        <w:rPr>
          <w:rFonts w:ascii="IRNazanin" w:hAnsi="IRNazanin" w:eastAsia="IRNazanin"/>
          <w:color w:val="111111"/>
          <w:sz w:val="28"/>
          <w:sz w:val="28"/>
          <w:szCs w:val="28"/>
          <w:rtl w:val="true"/>
          <w:lang w:bidi="fa-IR"/>
        </w:rPr>
        <w:t xml:space="preserve">و نگرش فردی که به عنوان مظهر عزت و افتخار مطرح گردید، </w:t>
      </w:r>
      <w:r>
        <w:rPr>
          <w:rStyle w:val="FootnoteAnchor"/>
          <w:rtl w:val="true"/>
        </w:rPr>
        <w:footnoteReference w:id="649"/>
      </w:r>
      <w:r>
        <w:rPr>
          <w:rFonts w:ascii="IRNazanin" w:hAnsi="IRNazanin" w:eastAsia="IRNazanin"/>
          <w:color w:val="111111"/>
          <w:sz w:val="28"/>
          <w:sz w:val="28"/>
          <w:szCs w:val="28"/>
          <w:rtl w:val="true"/>
          <w:lang w:bidi="fa-IR"/>
        </w:rPr>
        <w:t>در نظر بگیریم، قراین حالیه و مقالیه را در زمان صدور سخن مطالعه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نکاتی را به عنوان رمز و راز در علل نام گذاری سال هشتاد و یک به سال عزت و افتخار حسینی می توانیم پیدا کنیم، لکن نگارنده جهت </w:t>
      </w:r>
    </w:p>
    <w:p>
      <w:pPr>
        <w:pStyle w:val="BookText"/>
        <w:rPr/>
      </w:pPr>
      <w:r>
        <w:rPr>
          <w:rFonts w:ascii="IRNazanin" w:hAnsi="IRNazanin" w:eastAsia="IRNazanin"/>
          <w:color w:val="111111"/>
          <w:sz w:val="28"/>
          <w:sz w:val="28"/>
          <w:szCs w:val="28"/>
          <w:rtl w:val="true"/>
          <w:lang w:bidi="fa-IR"/>
        </w:rPr>
        <w:t>اختصار به سه مورد از این رمز و راز اشاره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اواخر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آغاز سال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دنیا با بحران حادثه یازده سپتامبر سال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در آمریکا مواجه بود دولتمردان آمریکا این حادثه را بهانه کرده و بعضی از کشورها، از جمله ایران را تهدید به حمله نظامی کردند، ایرانیانی که در دوران دفاع مقدس با الهام از نهضت کربلا در برابر رژیم عراق که آنهم آشکارا و پنهان بوسیله ایالات متحده آمریکا حمایت می شد مقاومت کردند و سرانجام با عزت و افتخار، از این جنگ تحمیلی بیرون آمدند، اکنون مورد تهدید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مهم ترین قضیه ای بود که رهبر فرزانه انقلاب این سال را سال عزت و افتخار حسینی نام نهاد تا مردم با سر مشق و الگو قرار دادن حسین بن علی علیه السلام و شناسایی عوامل عزت حسینی و تبعیت از آن بزرگوار، اسلام را تقویت کنند و شکست و زبونی دشمن را فراهم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در دنیای معاصر مسلمانان با بحران هویت مواجه اند، شناسنامه توحیدی و اسلامی بسیاری از آنان به فراموشی سپرده شد، فطرت خداجویی، غیرت اسلامی را کنار زدند و دل به غرب سپردند و به شعارها، و مدینه فاضله آن ها چشم دوختند، این موضوع را می توانیم با دقت در نوع لباس و پوشش مسلمانان، رفتار و کردارشان به احکام اسلامی جستجو کنیم، نامگذاری سال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سال عزت و افتخار حسینی، در واقع شناخت هویت اعتقادی سیدالشهداء است و هویت آن عزیز با وابستگی او به توحید و عمل به سیره جدش رسول اکرم صلی الله علیه وآله وسلم و پدرش علی ابن ابی طالب منتهی می گردد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سال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انقلاب اسلامی ایران با تهاجم گسترده تبلیغاتی غرب روبرو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استکبار جهانی که شکست خود را حتمی میدید و موج انقلاب اسلامی حتی در سرزمینشان آن ها را تهدید می کرد، با تمام قدرت و توان شبیخون فرهنگی را علیه جمهوری اسلامی آغاز کردند و به قول آلوین تافلر </w:t>
      </w:r>
      <w:r>
        <w:rPr>
          <w:rStyle w:val="FootnoteAnchor"/>
          <w:rtl w:val="true"/>
        </w:rPr>
        <w:footnoteReference w:id="650"/>
      </w:r>
      <w:r>
        <w:rPr>
          <w:rFonts w:ascii="IRNazanin" w:hAnsi="IRNazanin" w:eastAsia="IRNazanin"/>
          <w:color w:val="111111"/>
          <w:sz w:val="28"/>
          <w:sz w:val="28"/>
          <w:szCs w:val="28"/>
          <w:rtl w:val="true"/>
          <w:lang w:bidi="fa-IR"/>
        </w:rPr>
        <w:t>در عصر انفجار اطلاعات موجی در جهان ایجاد شد، و جهان به دلیل پیشرفت صنعت تکنولوژی و ارتباطات و شبکه جهانی اینترنت به صورت دهکده کوچکی در آمده است که فرهنگ ها، افکار، اندیشه ها، براحتی قابل انتقال است و این همان چیزی است که اخیراً بوسیله یکی از مزدوران صهیونیست جهت براندازی جمهوری اسلامی ایران پیشنهاد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می خواهند با رواج فرهنگ ابتذال و پخش فیلم های </w:t>
      </w:r>
      <w:bookmarkStart w:id="671" w:name="pg9467_94980"/>
    </w:p>
    <w:p>
      <w:pPr>
        <w:pStyle w:val="BookText"/>
        <w:rPr/>
      </w:pPr>
      <w:bookmarkEnd w:id="671"/>
      <w:r>
        <w:rPr>
          <w:rFonts w:ascii="IRNazanin" w:hAnsi="IRNazanin" w:eastAsia="IRNazanin"/>
          <w:color w:val="111111"/>
          <w:sz w:val="28"/>
          <w:sz w:val="28"/>
          <w:szCs w:val="28"/>
          <w:rtl w:val="true"/>
          <w:lang w:bidi="fa-IR"/>
        </w:rPr>
        <w:t>منحرف کننده از طریق ماهواره ها و انتشار سی دی های مستهجن میان جوانان، آن ها را بی تفاوت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فرهنگ ابتذال را رونق دهند، هم با شعارهای به ظاهر منطقی و عقلانی، ما را خلع سلاح کنند که یکی از این شعارها، اصلاحات است</w:t>
      </w:r>
      <w:r>
        <w:rPr>
          <w:rFonts w:eastAsia="IRNazanin" w:cs="IRNazanin"/>
          <w:color w:val="111111"/>
          <w:sz w:val="28"/>
          <w:szCs w:val="28"/>
          <w:rtl w:val="true"/>
          <w:lang w:bidi="fa-IR"/>
        </w:rPr>
        <w:t>.</w:t>
      </w:r>
    </w:p>
    <w:p>
      <w:pPr>
        <w:pStyle w:val="Heading5"/>
        <w:numPr>
          <w:ilvl w:val="4"/>
          <w:numId w:val="1"/>
        </w:numPr>
        <w:rPr/>
      </w:pPr>
      <w:bookmarkStart w:id="672" w:name="__RefHeading___Toc6133398_2870459653"/>
      <w:bookmarkStart w:id="673" w:name="_Toc251"/>
      <w:bookmarkEnd w:id="672"/>
      <w:r>
        <w:rPr/>
        <w:t>2-1</w:t>
      </w:r>
      <w:r>
        <w:rPr>
          <w:rtl w:val="true"/>
        </w:rPr>
        <w:t xml:space="preserve">- </w:t>
      </w:r>
      <w:r>
        <w:rPr>
          <w:rtl w:val="true"/>
        </w:rPr>
        <w:t>عزت و افتخار حسینی و عدم پذیرش ذلت</w:t>
      </w:r>
      <w:bookmarkEnd w:id="673"/>
    </w:p>
    <w:p>
      <w:pPr>
        <w:pStyle w:val="BookText"/>
        <w:rPr/>
      </w:pPr>
      <w:r>
        <w:rPr>
          <w:rFonts w:ascii="IRNazanin" w:hAnsi="IRNazanin" w:eastAsia="IRNazanin"/>
          <w:color w:val="111111"/>
          <w:sz w:val="28"/>
          <w:sz w:val="28"/>
          <w:szCs w:val="28"/>
          <w:rtl w:val="true"/>
          <w:lang w:bidi="fa-IR"/>
        </w:rPr>
        <w:t>نبرد حق و باطل و کفر و ایمان در طول تاریخ همواره استمرار داشته و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هابیل، قابیل را کشت، فرعون در برابر موسی و نمرود در برابر ابراهیم قرار گرفت، بت پرستان محمد صلی الله علیه وآله وسلم را تهدید به مرگ کردند، و دنیا پرستان علی علیه السلام و خاندانش را خانه نشین ساختند و یزیدیان خون عاشوراییان را به زمین ریختند، راستی اگر در برابر باطل کس قد عَلَم نمی کرد و در مقابل کفر شخصی مقاومت نمی نمود، مجاهدان در راه خدا ابدان و سینه های خویش را هدف شمشیرها و گلوله ها قرار نمی دادند سرنوشت حق چه می شد؟ ایمان چه وضعیتی داشت؟ اگر حسین بن علی علیه السلام در تاریخ نمی بود و زینبی علیها السلام وجود نمی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 تاریخ گنگ می ماند و کسی از عباس و علی اکبر و حبیب و مسلم بن عوسجه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خبری نداشت، حربن یزید ریاحی را کسی نمی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مظلومیت حین را احدی درک نمی کرد، کربلا یک تاریخ است و معلم اینتاریخ فرزند رسول خدا حسین بن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سیدالشهداء در این کلاس آموخته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حق در معرض یورش باطل قرار گرفت و آزادی در بند و اسارت واقع گردید، و ظالم بر مظلوم تسلط یافت و باطل حق، و حق باطل جلوه یافت باید سکوت را شکست، باید فریاد زد و قیام همه جانبه نمود و جان را فدای اسلام عزیز ساخت، این حماه تاریخ را باید هر ساله در محرم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کلاس کربلا را بر مظلومانی که مورد تهاجم همه جانبه استکبار قرار گرفتند تدریس نمود تا اسلام جان دیگری بگیرد </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سال عزت و افتخار حسینی نام گرفت، تا عزت و افتخار حسینی در ذهن ها تداعی گردد، شهادت طلبی سیدالشهداء و اصحابش یادآوری شود، ایثارها و رشادت های آن ها متذکر گردد، ملت خاطرات نبرد حسینیان بر علیه یزیدیان را تکرار کنند، عزت حسینی را به یاد آورند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موت فی عز خير من حياه في ذل</w:t>
      </w:r>
      <w:r>
        <w:rPr>
          <w:rFonts w:eastAsia="IRNazanin" w:cs="IRNazanin"/>
          <w:color w:val="111111"/>
          <w:sz w:val="28"/>
          <w:szCs w:val="28"/>
          <w:rtl w:val="true"/>
          <w:lang w:bidi="fa-IR"/>
        </w:rPr>
        <w:t xml:space="preserve">.» </w:t>
      </w:r>
      <w:r>
        <w:rPr>
          <w:rStyle w:val="FootnoteAnchor"/>
          <w:rtl w:val="true"/>
        </w:rPr>
        <w:footnoteReference w:id="651"/>
      </w:r>
      <w:bookmarkStart w:id="674" w:name="pg9467_94982"/>
    </w:p>
    <w:p>
      <w:pPr>
        <w:pStyle w:val="BookText"/>
        <w:rPr/>
      </w:pPr>
      <w:bookmarkEnd w:id="674"/>
      <w:r>
        <w:rPr>
          <w:rFonts w:ascii="IRNazanin" w:hAnsi="IRNazanin" w:eastAsia="IRNazanin"/>
          <w:color w:val="111111"/>
          <w:sz w:val="28"/>
          <w:sz w:val="28"/>
          <w:szCs w:val="28"/>
          <w:rtl w:val="true"/>
          <w:lang w:bidi="fa-IR"/>
        </w:rPr>
        <w:t>باید عزت را در گرو اطاعت از خدا طلب کرد و از ذلیل و خوار شدن در برابر مردم پرهیز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كَانَ يُرِيدُ العِزَّةِ فَلِلَّهِ العِزَّةِ جَمِيعاً </w:t>
      </w:r>
      <w:r>
        <w:rPr>
          <w:rFonts w:eastAsia="Amiri" w:cs="Amiri" w:ascii="Amiri" w:hAnsi="Amiri"/>
          <w:color w:val="111111"/>
          <w:sz w:val="28"/>
          <w:szCs w:val="28"/>
          <w:rtl w:val="true"/>
          <w:lang w:bidi="ar-SA"/>
        </w:rPr>
        <w:t>.</w:t>
      </w:r>
      <w:r>
        <w:rPr>
          <w:rStyle w:val="FootnoteAnchor"/>
          <w:rtl w:val="true"/>
        </w:rPr>
        <w:footnoteReference w:id="6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صادق علیه السلام فرمودند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اللَّهِ تَبارَکَ وَ تَعَالَى فَوَّضَ الَىَّ الْمُؤْمِنِ كُلَّ شَيِِ الَّا اَذلاَلِ نَفْسِهِ</w:t>
      </w:r>
      <w:r>
        <w:rPr>
          <w:rStyle w:val="FootnoteAnchor"/>
          <w:rtl w:val="true"/>
        </w:rPr>
        <w:footnoteReference w:id="653"/>
      </w:r>
      <w:r>
        <w:rPr>
          <w:rFonts w:ascii="IRNazanin" w:hAnsi="IRNazanin" w:eastAsia="IRNazanin"/>
          <w:color w:val="111111"/>
          <w:sz w:val="28"/>
          <w:sz w:val="28"/>
          <w:szCs w:val="28"/>
          <w:rtl w:val="true"/>
          <w:lang w:bidi="fa-IR"/>
        </w:rPr>
        <w:t>، خداوند تبارک و تعالی همه چیز را به مؤمن واگذارده جز دلیل و خوار ساختن خودش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تأسی از عزت و افتخار حسینی و شهادت طلبی و دفاع همه جانبه آن بزرگوار از اسلام عزیز، سبب خواهد شد دین جان تازه ای گیرد و از گزند قدرت های شیطانی، بویژه استكبار جهانی حفظ گردد</w:t>
      </w:r>
      <w:r>
        <w:rPr>
          <w:rFonts w:eastAsia="IRNazanin" w:cs="IRNazanin"/>
          <w:color w:val="111111"/>
          <w:sz w:val="28"/>
          <w:szCs w:val="28"/>
          <w:rtl w:val="true"/>
          <w:lang w:bidi="fa-IR"/>
        </w:rPr>
        <w:t>.</w:t>
      </w:r>
    </w:p>
    <w:p>
      <w:pPr>
        <w:pStyle w:val="Heading5"/>
        <w:numPr>
          <w:ilvl w:val="4"/>
          <w:numId w:val="1"/>
        </w:numPr>
        <w:rPr/>
      </w:pPr>
      <w:bookmarkStart w:id="675" w:name="__RefHeading___Toc6133400_2870459653"/>
      <w:bookmarkStart w:id="676" w:name="_Toc252"/>
      <w:bookmarkEnd w:id="675"/>
      <w:r>
        <w:rPr/>
        <w:t>2-2</w:t>
      </w:r>
      <w:r>
        <w:rPr>
          <w:rtl w:val="true"/>
        </w:rPr>
        <w:t xml:space="preserve">- </w:t>
      </w:r>
      <w:r>
        <w:rPr>
          <w:rtl w:val="true"/>
        </w:rPr>
        <w:t>عزت و افتخار حسینی و یافتن هویت دینی</w:t>
      </w:r>
      <w:bookmarkEnd w:id="676"/>
    </w:p>
    <w:p>
      <w:pPr>
        <w:pStyle w:val="BookText"/>
        <w:rPr/>
      </w:pPr>
      <w:r>
        <w:rPr>
          <w:rFonts w:ascii="IRNazanin" w:hAnsi="IRNazanin" w:eastAsia="IRNazanin"/>
          <w:color w:val="111111"/>
          <w:sz w:val="28"/>
          <w:sz w:val="28"/>
          <w:szCs w:val="28"/>
          <w:rtl w:val="true"/>
          <w:lang w:bidi="fa-IR"/>
        </w:rPr>
        <w:t>گرچه موج انقلاب اسلامی ایران دنیا را فرا گرفته و حرکت جدید دینی در دنیا آغاز شده است اما دشمنان اسلام در برابر این حرکت دینی صدها موانع فولادین ایجاد کرده اند و با ابزارهای مختلف ضددینی می خواهند مانع رسیدن این موج حیات بخش به انسان ها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استکبار جهانی برای بی هویت ساختن مسلمانان صدها هزار دلار هزینه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پخش فیلم های مبتذل ماهواره ای، سی دی های مستهجن، رشد دادن اعتیاد، شبیخون گسترده فرهنگی را آغاز کرده تا مسلمانان را از هویت دینی خویش بیگانه سازد و در این مبارزه در بعضی از اماکن تا حدی موفق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این موفقیت را در نوع لباس و آرایش مسلمین، تصاویر هنرپیشه های غیر مسلمان بر شیشه مغازه ها و ویترین ها، دین گریزی و گرایش به فرهنگ غرب و فیلم های مبتذل،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جستجو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چارۀ کار چیست؟ با اینکه بیست و اندی سال از پیروزی انقلاب اسلامی می گذرد و صدا و سیما و گویندگان و مسئولین مردم را به سوی دین می خوانند، اما دین گریزی در جامعه وسعت می گیرد، نرخ اعتیاد، آمار طلاق، فرار دختران و پسران جوان از محیط خانه روز بروز نسبت به گذشته شدت می یابد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دین گریزی و رشد مفاسد اخلاقی در جامعه را می توان در علل مختلف تحلیل و </w:t>
      </w:r>
    </w:p>
    <w:p>
      <w:pPr>
        <w:pStyle w:val="BookText"/>
        <w:rPr/>
      </w:pPr>
      <w:r>
        <w:rPr>
          <w:rFonts w:ascii="IRNazanin" w:hAnsi="IRNazanin" w:eastAsia="IRNazanin"/>
          <w:color w:val="111111"/>
          <w:sz w:val="28"/>
          <w:sz w:val="28"/>
          <w:szCs w:val="28"/>
          <w:rtl w:val="true"/>
          <w:lang w:bidi="fa-IR"/>
        </w:rPr>
        <w:t>بررسی کرد و برای مبارزه با آن راه کارهای گوناگون پیشنهاد نمود ولی قدر مسلم یکی از راه کارهای مهم مبارزه با دین گریزی و مفاسد اخلاقی بازگشت به دین و یافتن هویت اعتقادی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شناسنامه اعتقادی سالار شهیدان چگونه است، تا از این شناسنامه اعتقادی الگو 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شناسنامه اعتقادی حسین علیه السلام را می توان در وصیت آن بزرگوار به برادرش محمد حنفیه پیدا کرد آنجا که در وصیتش به برادر خود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الْحُسَيْنِ بْنُ عَلِىٍّ يَشْهَدُ انَّ لَا اله الَّا اللَّهُ ، وَحْدَهُ لَا شَرِيكَ لَهُ وَ أَنَّ مُحَمَّدَ صلی اللَّهِ علیه وَ آلِهِ وَ سَلَّمَ عَبْدُهُ وَ رَسُولَهُ ، جَاءَ بِالْحَقِّ مِنْ عِنْدِ الْحَقِّ وَ انَّ الجنه وَ النَّارَ حَقُّ وَ انَّ السَّاعَةَ آتِيهِ لَا رَيْبَ فِيهَا ؛ وَ انَّ اللَّهَ يَبْعَثُ مَنْ فِي الْقُبُورِ</w:t>
      </w:r>
      <w:r>
        <w:rPr>
          <w:rStyle w:val="FootnoteAnchor"/>
          <w:rtl w:val="true"/>
        </w:rPr>
        <w:footnoteReference w:id="65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علی گواهی می دهد که هیچ معبودی جز خداوند نیست، اوست یگانه که انباز و شریک ندارد، و بدرستی که محمد صلی الله علیه وآله وسلم بنده او و فرستاده اوست، که به حق از جانب حق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بهشت و جهنم حق است و ساعت قیامت فرا می رسد و در آن شکی نیست و اینکه خداوند تمام کسانی را که در قبرها هستند بر می انگیزاند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حسین علیه السلام وابسته به خدا و رسول گرامی اسلام است، او انسان موحدی است که به خدا و قیامت ایمان کامل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حشر و نشر انسان ها و حساب رس اعمال معتقد است از این رو عزت و افتخار را در پرتو عمل به اسلام و انصاف با مردم می داند و آن را گامی در جهت قرب به محبوب تلقی می کند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يُنْصِفِ النَّاسَ مِنْ نَفْسِهِ لَمْ يَزِدْهُ اللَّهُ الاَعزَا</w:t>
      </w:r>
      <w:r>
        <w:rPr>
          <w:rStyle w:val="FootnoteAnchor"/>
          <w:rtl w:val="true"/>
        </w:rPr>
        <w:footnoteReference w:id="65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از سوی خویش با مردم انصاف دهد خداوند چیزی غیر از عزت بر او نمی افزاید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مِنْ عَبْدٍ كَظَمَ غَيْظاً الَّا زَادَهُ اللَّهُ عَزَّ وَجَلٍ عِزّاً</w:t>
      </w:r>
      <w:r>
        <w:rPr>
          <w:rStyle w:val="FootnoteAnchor"/>
          <w:rtl w:val="true"/>
        </w:rPr>
        <w:footnoteReference w:id="65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بنده ای خشم خود را فرو نمی نشاند مگر اینکه خداوند عزت او را می افزاید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بازگشت به خدا در پرتو ایمان و عمل صالح حاصل می شود و کسی که می خواهد عزیز و </w:t>
      </w:r>
      <w:bookmarkStart w:id="677" w:name="pg9467_94987"/>
    </w:p>
    <w:p>
      <w:pPr>
        <w:pStyle w:val="BookText"/>
        <w:rPr/>
      </w:pPr>
      <w:bookmarkEnd w:id="677"/>
      <w:r>
        <w:rPr>
          <w:rFonts w:ascii="IRNazanin" w:hAnsi="IRNazanin" w:eastAsia="IRNazanin"/>
          <w:color w:val="111111"/>
          <w:sz w:val="28"/>
          <w:sz w:val="28"/>
          <w:szCs w:val="28"/>
          <w:rtl w:val="true"/>
          <w:lang w:bidi="fa-IR"/>
        </w:rPr>
        <w:t>سربلند باشد و محبوب دل ها گردد تقوی الهی پیشه کند لذا رسول گرامی اسلام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أَرَادَ انَّ يَكُونَ أَعَزَّ النَّاسِ فَلْيَتَّقِ اللَّهَ</w:t>
      </w:r>
      <w:r>
        <w:rPr>
          <w:rStyle w:val="FootnoteAnchor"/>
          <w:rtl w:val="true"/>
        </w:rPr>
        <w:footnoteReference w:id="65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می خواهد عزیز ترین مردم باشد، باید تقوی الهی پیشه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بازگشت به دین و اتصال به خداوند نه تنها سبب رشد و تجدید حیات دینی و معنوی است بلکه عالی ترین راهکار در مبارزه با مفاسد اقتصادی و انحرافات اخلاقی می باشد</w:t>
      </w:r>
      <w:r>
        <w:rPr>
          <w:rFonts w:eastAsia="IRNazanin" w:cs="IRNazanin"/>
          <w:color w:val="111111"/>
          <w:sz w:val="28"/>
          <w:szCs w:val="28"/>
          <w:rtl w:val="true"/>
          <w:lang w:bidi="fa-IR"/>
        </w:rPr>
        <w:t>.</w:t>
      </w:r>
    </w:p>
    <w:p>
      <w:pPr>
        <w:pStyle w:val="Heading5"/>
        <w:numPr>
          <w:ilvl w:val="4"/>
          <w:numId w:val="1"/>
        </w:numPr>
        <w:rPr/>
      </w:pPr>
      <w:bookmarkStart w:id="678" w:name="__RefHeading___Toc6133402_2870459653"/>
      <w:bookmarkStart w:id="679" w:name="_Toc253"/>
      <w:bookmarkEnd w:id="678"/>
      <w:r>
        <w:rPr/>
        <w:t>2-3</w:t>
      </w:r>
      <w:r>
        <w:rPr>
          <w:rtl w:val="true"/>
        </w:rPr>
        <w:t xml:space="preserve">- </w:t>
      </w:r>
      <w:r>
        <w:rPr>
          <w:rtl w:val="true"/>
        </w:rPr>
        <w:t>عزت و افتخار حسینی و اصلاحات</w:t>
      </w:r>
      <w:bookmarkEnd w:id="679"/>
    </w:p>
    <w:p>
      <w:pPr>
        <w:pStyle w:val="BookText"/>
        <w:rPr/>
      </w:pPr>
      <w:r>
        <w:rPr>
          <w:rFonts w:ascii="IRNazanin" w:hAnsi="IRNazanin" w:eastAsia="IRNazanin"/>
          <w:color w:val="111111"/>
          <w:sz w:val="28"/>
          <w:sz w:val="28"/>
          <w:szCs w:val="28"/>
          <w:rtl w:val="true"/>
          <w:lang w:bidi="fa-IR"/>
        </w:rPr>
        <w:t xml:space="preserve">یکی از بحث های گرم و داغ سال های اخیر، بخصوص آغاز سال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بحث اصلاحات بوده است، عده ای سطحی نگر، بدلیل اینکه بعضی از شعارهای اصلاح طلبان با مبانی دینی و انقلاب اسلامی متعارض بود </w:t>
      </w:r>
      <w:r>
        <w:rPr>
          <w:rStyle w:val="FootnoteAnchor"/>
          <w:rtl w:val="true"/>
        </w:rPr>
        <w:footnoteReference w:id="658"/>
      </w:r>
      <w:r>
        <w:rPr>
          <w:rFonts w:ascii="IRNazanin" w:hAnsi="IRNazanin" w:eastAsia="IRNazanin"/>
          <w:color w:val="111111"/>
          <w:sz w:val="28"/>
          <w:sz w:val="28"/>
          <w:szCs w:val="28"/>
          <w:rtl w:val="true"/>
          <w:lang w:bidi="fa-IR"/>
        </w:rPr>
        <w:t>بطور کلی با آن مخالفت کردند، دشمن این مخالفت را بهانه کرده و به شعار منطقی اصلاحات متمسک گشت و آن را مانند چماقی، مرتب بر فرق انقلاب اسلامی و مسئولین درجه اول نظام فرود می آورد؛ رهبر معظم انقلاب اسلامی بارها از اصلاحات، ضرورت و هدف ها و مبنای آن سخن گفتند و به دو نگرش افراطی و تفریطی در این زمینه اشاره کردند که یکی را تحجر و آن دیگری را انحراف نامیدند</w:t>
      </w:r>
      <w:r>
        <w:rPr>
          <w:rFonts w:eastAsia="IRNazanin" w:cs="IRNazanin"/>
          <w:color w:val="111111"/>
          <w:sz w:val="28"/>
          <w:szCs w:val="28"/>
          <w:rtl w:val="true"/>
          <w:lang w:bidi="fa-IR"/>
        </w:rPr>
        <w:t xml:space="preserve">. </w:t>
      </w:r>
      <w:r>
        <w:rPr>
          <w:rStyle w:val="FootnoteAnchor"/>
          <w:rtl w:val="true"/>
        </w:rPr>
        <w:footnoteReference w:id="659"/>
      </w:r>
      <w:r>
        <w:rPr>
          <w:rFonts w:ascii="IRNazanin" w:hAnsi="IRNazanin" w:eastAsia="IRNazanin"/>
          <w:color w:val="111111"/>
          <w:sz w:val="28"/>
          <w:sz w:val="28"/>
          <w:szCs w:val="28"/>
          <w:rtl w:val="true"/>
          <w:lang w:bidi="fa-IR"/>
        </w:rPr>
        <w:t xml:space="preserve">نامگذاری سال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سال عزت و افتخار حسینی در واقع تایید ضمنی ضرورت اصلاحات است تا دشمن از این اشعار خلع سلاح شود زیرا اگر هدف نهضت ابا عبدالله الحسین علیه السلام را نگاه کنیم، آن حضرت هدف قیام را اصلاحگری معرفی می کند آنجا که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انى لم اخرج اشراً و لا بطراً و لا مفسداً ولا ظالماً؛ و انما خرجت لطلب الاصلاح في امه جدى محمد صلی الله علیه وآله وسلم اريد ان امر بالمعروف وانهى عن المنكر و اسير بسيره جدی و ابی علی بن ابیطالب علیه السلام</w:t>
      </w:r>
      <w:r>
        <w:rPr>
          <w:rFonts w:eastAsia="IRNazanin" w:cs="IRNazanin"/>
          <w:color w:val="111111"/>
          <w:sz w:val="28"/>
          <w:szCs w:val="28"/>
          <w:rtl w:val="true"/>
          <w:lang w:bidi="fa-IR"/>
        </w:rPr>
        <w:t xml:space="preserve">» </w:t>
      </w:r>
      <w:r>
        <w:rPr>
          <w:rStyle w:val="FootnoteAnchor"/>
          <w:rtl w:val="true"/>
        </w:rPr>
        <w:footnoteReference w:id="660"/>
      </w:r>
    </w:p>
    <w:p>
      <w:pPr>
        <w:pStyle w:val="BookText"/>
        <w:rPr/>
      </w:pPr>
      <w:r>
        <w:rPr>
          <w:rFonts w:ascii="IRNazanin" w:hAnsi="IRNazanin" w:eastAsia="IRNazanin"/>
          <w:color w:val="111111"/>
          <w:sz w:val="28"/>
          <w:sz w:val="28"/>
          <w:szCs w:val="28"/>
          <w:rtl w:val="true"/>
          <w:lang w:bidi="fa-IR"/>
        </w:rPr>
        <w:t xml:space="preserve">از سخن فوق پنج نکته مهم بدست می آید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نهضت ابا عبد الله الحسین علیه السلام اصلاح طلبی بوده است</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اصلاحات در این نهضت، امر به معروف و نهی از منکر بیان گردید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مبنای اصلاحات در نهضت حسینی، تبعیت از سیره رسول خدا صلی الله علیه وآله وسلم و علی بن ابی طالب علیه السلام می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 و قلمروی اصلاحات با استفاده از معنای معروف و منکر، </w:t>
      </w:r>
      <w:r>
        <w:rPr>
          <w:rStyle w:val="FootnoteAnchor"/>
          <w:rtl w:val="true"/>
        </w:rPr>
        <w:footnoteReference w:id="661"/>
      </w:r>
      <w:r>
        <w:rPr>
          <w:rFonts w:ascii="IRNazanin" w:hAnsi="IRNazanin" w:eastAsia="IRNazanin"/>
          <w:color w:val="111111"/>
          <w:sz w:val="28"/>
          <w:sz w:val="28"/>
          <w:szCs w:val="28"/>
          <w:rtl w:val="true"/>
          <w:lang w:bidi="fa-IR"/>
        </w:rPr>
        <w:t>تمام ابعاد زندگی فردی و اجتماعی و سیاسی و اقتصادی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اصلاحات، اصلاحات امور مردم است نه اصلاحات دین خدا، زیرا دین خدا نیاز به اصلاحات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یادآوری عزت و افتخار حسینی، تداعی اصلاحات است، تمسک به این شعار زیبا و عمل به آندر این سال نه تنها سبب تجدید حیات اسلام است بلکه خلع سلاح نمودن کسانی است که زیر لوای این شعار اصلاحات آمریکایی را طالبند، استاد شهید مطهری چهل سال قبل حکمتی بر قلم جاری کرده که گویا، هشداری برای جامعه امروز ماست،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این ملت، تشنه اصلاحات نابسامانی ها است، و فردا تشنه تر خواهد شد ملتی است که نسبت به سایر ملل احساس عقب افتادگی می کند و عجله دارد به آن ها برسد، از طرفی مدعیان اصلاح طلبی که بسیاری از آن ها علاقه ای به دیانت ندارن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زیادند و در کمین احساسات نو و بلند نسل امروزند، اگر اسلام و روحانیت به حاجت ها و خواسته ها و احساسات بلند این ملت پاسخ مثبت ندهد، به سوی آن قبله های نوظهور متوجه خواهند شد، فکر کنید آیا سنگر اصلاحات را این افراد، اشغال کنند موجودیت اسلام و روحانیت به خطر نخواهد افتاد</w:t>
      </w:r>
      <w:r>
        <w:rPr>
          <w:rFonts w:eastAsia="IRNazanin" w:cs="IRNazanin"/>
          <w:color w:val="111111"/>
          <w:sz w:val="28"/>
          <w:szCs w:val="28"/>
          <w:rtl w:val="true"/>
          <w:lang w:bidi="fa-IR"/>
        </w:rPr>
        <w:t xml:space="preserve">.» </w:t>
      </w:r>
      <w:r>
        <w:rPr>
          <w:rStyle w:val="FootnoteAnchor"/>
          <w:rtl w:val="true"/>
        </w:rPr>
        <w:footnoteReference w:id="662"/>
      </w:r>
    </w:p>
    <w:p>
      <w:pPr>
        <w:pStyle w:val="BookText"/>
        <w:rPr/>
      </w:pPr>
      <w:r>
        <w:rPr>
          <w:rFonts w:ascii="IRNazanin" w:hAnsi="IRNazanin" w:eastAsia="IRNazanin"/>
          <w:color w:val="111111"/>
          <w:sz w:val="28"/>
          <w:sz w:val="28"/>
          <w:szCs w:val="28"/>
          <w:rtl w:val="true"/>
          <w:lang w:bidi="fa-IR"/>
        </w:rPr>
        <w:t xml:space="preserve">بنابراین چه لزومی دارد با نام دین با اصلاحات مخالفت کنیم در حالی که پیامبران در قرآن مصلحان معرفی شده اند، قرآن از زبان حضرت شعیب می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اِنَّ أُرِيدُ الَّا الاِصلاَحِ مَا اسْتَطَعْتَ</w:t>
      </w:r>
      <w:r>
        <w:rPr>
          <w:rStyle w:val="FootnoteAnchor"/>
          <w:rtl w:val="true"/>
        </w:rPr>
        <w:footnoteReference w:id="66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قصدی جز اصلاح جامعه تا آنجا که بتوانم ندارم</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 علیه السلام در نامه به مالک اشتر نخعی یکی از وظایف حکومت اسلامی را اصلاحات امور مردم معرفی می کند</w:t>
      </w:r>
      <w:r>
        <w:rPr>
          <w:rFonts w:eastAsia="IRNazanin" w:cs="IRNazanin"/>
          <w:color w:val="111111"/>
          <w:sz w:val="28"/>
          <w:szCs w:val="28"/>
          <w:rtl w:val="true"/>
          <w:lang w:bidi="fa-IR"/>
        </w:rPr>
        <w:t xml:space="preserve">. </w:t>
      </w:r>
      <w:r>
        <w:rPr>
          <w:rStyle w:val="FootnoteAnchor"/>
          <w:rtl w:val="true"/>
        </w:rPr>
        <w:footnoteReference w:id="664"/>
      </w:r>
    </w:p>
    <w:p>
      <w:pPr>
        <w:pStyle w:val="BookText"/>
        <w:rPr/>
      </w:pPr>
      <w:r>
        <w:rPr>
          <w:rFonts w:ascii="Amiri" w:hAnsi="Amiri" w:eastAsia="Amiri" w:cs="Amiri"/>
          <w:color w:val="111111"/>
          <w:sz w:val="28"/>
          <w:sz w:val="28"/>
          <w:szCs w:val="28"/>
          <w:rtl w:val="true"/>
          <w:lang w:bidi="ar-SA"/>
        </w:rPr>
        <w:t xml:space="preserve">علامه فیومی کلمه صَلَحَ را در لغت 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بیان کرده است</w:t>
      </w:r>
      <w:r>
        <w:rPr>
          <w:rFonts w:eastAsia="Amiri" w:cs="Amiri" w:ascii="Amiri" w:hAnsi="Amiri"/>
          <w:color w:val="111111"/>
          <w:sz w:val="28"/>
          <w:szCs w:val="28"/>
          <w:rtl w:val="true"/>
          <w:lang w:bidi="ar-SA"/>
        </w:rPr>
        <w:t xml:space="preserve">. </w:t>
      </w:r>
      <w:r>
        <w:rPr>
          <w:rStyle w:val="FootnoteAnchor"/>
          <w:rtl w:val="true"/>
        </w:rPr>
        <w:footnoteReference w:id="665"/>
      </w:r>
      <w:r>
        <w:rPr>
          <w:rFonts w:ascii="IRNazanin" w:hAnsi="IRNazanin" w:eastAsia="IRNazanin"/>
          <w:color w:val="111111"/>
          <w:sz w:val="28"/>
          <w:sz w:val="28"/>
          <w:szCs w:val="28"/>
          <w:rtl w:val="true"/>
          <w:lang w:bidi="fa-IR"/>
        </w:rPr>
        <w:t>و اصلاح در قرآن در مقابل افساد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اِذَا قِيلَ لَهُمْ لا تُفْسِدُوا فِي الاَرضِ قَالُوا أَنَّما نَحْنُ مُصْلِحُونَ</w:t>
      </w:r>
      <w:r>
        <w:rPr>
          <w:rStyle w:val="FootnoteAnchor"/>
          <w:rtl w:val="true"/>
        </w:rPr>
        <w:footnoteReference w:id="66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به منافقین گفته شود در زمین فساد نکنید گویند همانا ما فقط اصلاح گرانیم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فقیه دامغانی با توجه به کاربرد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آیات قرآن کریم آن را به معانی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الایمان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المنزله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الرفق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تسويه الخلق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الاحسان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الطاعه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اداء الامانه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الوالدين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الامر بالمعروف والنهي عن المنکر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 </w:t>
      </w:r>
      <w:r>
        <w:rPr>
          <w:rStyle w:val="FootnoteAnchor"/>
          <w:rtl w:val="true"/>
        </w:rPr>
        <w:footnoteReference w:id="667"/>
      </w:r>
      <w:r>
        <w:rPr>
          <w:rFonts w:ascii="IRNazanin" w:hAnsi="IRNazanin" w:eastAsia="IRNazanin"/>
          <w:color w:val="111111"/>
          <w:sz w:val="28"/>
          <w:sz w:val="28"/>
          <w:szCs w:val="28"/>
          <w:rtl w:val="true"/>
          <w:lang w:bidi="fa-IR"/>
        </w:rPr>
        <w:t>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اصلاحات یک روحیه اسلامی است هر مسلمانی به حکم اینکه مسلمان است خواه ناخواه اصلاح طلب و لااقل طرفدار اصلاح طلب است، زیرا اصلاح طلبی هم به عنوان یک شان پیامبری در قرآن مطرح است و هم مصداق امر به معروف و نهی از منکر است که از ارکان تعلیمت اجتماعی اسلام است</w:t>
      </w:r>
      <w:r>
        <w:rPr>
          <w:rFonts w:eastAsia="IRNazanin" w:cs="IRNazanin"/>
          <w:color w:val="111111"/>
          <w:sz w:val="28"/>
          <w:szCs w:val="28"/>
          <w:rtl w:val="true"/>
          <w:lang w:bidi="fa-IR"/>
        </w:rPr>
        <w:t xml:space="preserve">.» </w:t>
      </w:r>
      <w:r>
        <w:rPr>
          <w:rStyle w:val="FootnoteAnchor"/>
          <w:rtl w:val="true"/>
        </w:rPr>
        <w:footnoteReference w:id="668"/>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با توجه به معنای اصلاحات در متون دینی که دامنه اصلاحات سیاسی، اجتماعی، فرهنگی، اقتصادی، قضایی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پوشش می دهد عاقلی پیدا نمی شود تا با آن به مخالفت برخیزد، بلکه مخالفت ها، در مبناها و روش ها است، سال عزت و افتخار حسینی توجه به اصلاحات به روش امر به معروف و نهی از منکر، و بر مبنای سیره رسول خدا صلی الله علیه وآله وسلم و جانشین بر حقش علی بن ابی 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مهمی که از آیه فوق </w:t>
      </w:r>
      <w:r>
        <w:rPr>
          <w:rFonts w:ascii="Amiri" w:hAnsi="Amiri" w:eastAsia="Amiri" w:cs="Amiri"/>
          <w:color w:val="111111"/>
          <w:sz w:val="28"/>
          <w:sz w:val="28"/>
          <w:szCs w:val="28"/>
          <w:rtl w:val="true"/>
          <w:lang w:bidi="ar-SA"/>
        </w:rPr>
        <w:t>أَنَّما نَحْنُ مُصْلِحُونَ</w:t>
      </w:r>
      <w:r>
        <w:rPr>
          <w:rFonts w:ascii="IRNazanin" w:hAnsi="IRNazanin" w:eastAsia="IRNazanin"/>
          <w:color w:val="111111"/>
          <w:sz w:val="28"/>
          <w:sz w:val="28"/>
          <w:szCs w:val="28"/>
          <w:rtl w:val="true"/>
          <w:lang w:bidi="fa-IR"/>
        </w:rPr>
        <w:t xml:space="preserve"> بدست می آید این است که اصلاحات با جمله اسمیه ذکر شده است و جمله اسمیه دلالت بر استمرار دارد، </w:t>
      </w:r>
      <w:r>
        <w:rPr>
          <w:rStyle w:val="FootnoteAnchor"/>
          <w:rtl w:val="true"/>
        </w:rPr>
        <w:footnoteReference w:id="669"/>
      </w:r>
      <w:r>
        <w:rPr>
          <w:rFonts w:ascii="IRNazanin" w:hAnsi="IRNazanin" w:eastAsia="IRNazanin"/>
          <w:color w:val="111111"/>
          <w:sz w:val="28"/>
          <w:sz w:val="28"/>
          <w:szCs w:val="28"/>
          <w:rtl w:val="true"/>
          <w:lang w:bidi="fa-IR"/>
        </w:rPr>
        <w:t>و این موضوع نشانه آن است که اصلاحات امری مستمر و دائمی بوده و ضرورت دارد مصلحان دین آشنا پیوسته مسایل جدید و نوین را با قرآن و سنت پیامبر صلی الله علیه وآله وسلم و علی علیه السلام مقایسه کنند و قوانین جدید را با استفاده از این منابع استخراج و برای نسل امروزی بیان نمایند</w:t>
      </w:r>
      <w:r>
        <w:rPr>
          <w:rFonts w:eastAsia="IRNazanin" w:cs="IRNazanin"/>
          <w:color w:val="111111"/>
          <w:sz w:val="28"/>
          <w:szCs w:val="28"/>
          <w:rtl w:val="true"/>
          <w:lang w:bidi="fa-IR"/>
        </w:rPr>
        <w:t xml:space="preserve">. </w:t>
      </w:r>
      <w:bookmarkStart w:id="680" w:name="pg9467_94992"/>
    </w:p>
    <w:p>
      <w:pPr>
        <w:pStyle w:val="Heading3"/>
        <w:numPr>
          <w:ilvl w:val="2"/>
          <w:numId w:val="1"/>
        </w:numPr>
        <w:rPr/>
      </w:pPr>
      <w:bookmarkStart w:id="681" w:name="__RefHeading___Toc6133404_2870459653"/>
      <w:bookmarkStart w:id="682" w:name="_Toc254"/>
      <w:bookmarkEnd w:id="680"/>
      <w:bookmarkEnd w:id="681"/>
      <w:r>
        <w:rPr>
          <w:rtl w:val="true"/>
        </w:rPr>
        <w:t>نتیجه گیری</w:t>
      </w:r>
      <w:bookmarkEnd w:id="682"/>
    </w:p>
    <w:p>
      <w:pPr>
        <w:pStyle w:val="BookText"/>
        <w:rPr/>
      </w:pPr>
      <w:r>
        <w:rPr>
          <w:rFonts w:ascii="IRNazanin" w:hAnsi="IRNazanin" w:eastAsia="IRNazanin"/>
          <w:color w:val="111111"/>
          <w:sz w:val="28"/>
          <w:sz w:val="28"/>
          <w:szCs w:val="28"/>
          <w:rtl w:val="true"/>
          <w:lang w:bidi="fa-IR"/>
        </w:rPr>
        <w:t>آنچه در خصوص عزت و افتخار حسینی، مفهوم شناسی و تعمیم آن در سیره اباعبدالله الحسین علیه السلام ، نکته ها و پیام ها در فلسفه نام گذاری این سال مورد تحلیل و مداقه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نتیجه مهم را می رساند که ملت ایران در تداوم پیروزی ها و مقابله با قدرت های استکباری و وارد کردن ضربه های متقابل بر دشمن، لازم است در مفهوم شناسی عزت، منابع و عوامل عزت را در ابعاد مختلف زندگی حسین بن علی علیه السلام شناسایی کند و پس از شناسایی و معرفت مورد تأسی و پیروی قرار دهد چرا که نجات واقعی انسان ها از بند ستم و حفظ اقتدار و عزت ملت ها، در گرو عمل به این عوامل و منابع، و تحقق عینی اهداف نهضت سیدالشهداء می باشد</w:t>
      </w:r>
      <w:r>
        <w:rPr>
          <w:rFonts w:eastAsia="IRNazanin" w:cs="IRNazanin"/>
          <w:color w:val="111111"/>
          <w:sz w:val="28"/>
          <w:szCs w:val="28"/>
          <w:rtl w:val="true"/>
          <w:lang w:bidi="fa-IR"/>
        </w:rPr>
        <w:t>.</w:t>
      </w:r>
    </w:p>
    <w:p>
      <w:pPr>
        <w:pStyle w:val="Heading3"/>
        <w:numPr>
          <w:ilvl w:val="2"/>
          <w:numId w:val="1"/>
        </w:numPr>
        <w:rPr/>
      </w:pPr>
      <w:bookmarkStart w:id="683" w:name="__RefHeading___Toc6133406_2870459653"/>
      <w:bookmarkStart w:id="684" w:name="_Toc255"/>
      <w:bookmarkEnd w:id="683"/>
      <w:r>
        <w:rPr>
          <w:rtl w:val="true"/>
        </w:rPr>
        <w:t>منابع و مآخذ</w:t>
      </w:r>
      <w:bookmarkEnd w:id="68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استاد محمد مهدی فولادوند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 جمع آوری سیدرضی، با ترجمه محمد دشتی، چاپ سوم، انتشارات مشهور </w:t>
      </w:r>
      <w:r>
        <w:rPr>
          <w:rFonts w:eastAsia="IRNazanin" w:cs="IRNazanin"/>
          <w:color w:val="111111"/>
          <w:sz w:val="28"/>
          <w:szCs w:val="28"/>
          <w:rtl w:val="true"/>
          <w:lang w:bidi="fa-IR"/>
        </w:rPr>
        <w:t xml:space="preserve">-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آلوین تافلر ، موج سوم، ترجمه شهیندخت خوارزمی، تهران نشر فاخته، چاپ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حجتی، سید محمد باقر، اسباب النزول، وزارت ارشاد اسلامی، زمستان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حسینی طهرانی، سید محمد حسین، لمعات الحسين، انتشارات صدرا، چاپ دوم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 العاملي الشيخ محمد حسين، وسائل الشيعه المنشوراتك المكتبه الاسلاميه، تهران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دهخدا علی اکبر، لغت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دانشگاه تهران، چاپ جدید بهار </w:t>
      </w:r>
      <w:r>
        <w:rPr>
          <w:rFonts w:eastAsia="IRNazanin" w:cs="IRNazanin"/>
          <w:color w:val="111111"/>
          <w:sz w:val="28"/>
          <w:szCs w:val="28"/>
          <w:rtl w:val="true"/>
          <w:lang w:bidi="fa-IR"/>
        </w:rPr>
        <w:t xml:space="preserve">-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الدامغانی حسین بن محمد، قاموس القران او الوجوه والنظائر في القرآن الكريم، حققه و ربته واكمله و اصلحه، عبدالعزیز سیدالاهل دارالعلم للملايين، بيروت لبنان، چاپ دوم </w:t>
      </w:r>
      <w:r>
        <w:rPr>
          <w:rFonts w:eastAsia="IRNazanin" w:cs="IRNazanin"/>
          <w:color w:val="111111"/>
          <w:sz w:val="28"/>
          <w:szCs w:val="28"/>
          <w:lang w:bidi="fa-IR"/>
        </w:rPr>
        <w:t>1977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 علم، علی، ضداصلاحات و تحجر از دیدگاه استاد مطهری، کتاب نقد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فصلنامه انتقادی، فلسفی و فرهنگی، پاییز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راغب الاصفهاني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مفردات الالفاظ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ندیم مرعشی، چاپخانه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التقدم العربی،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دار الكاتب العربي</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سبحانی جعفر ، فروغ ابدیت، مرکز انتشارات دارالتبلیغ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ستوده، هدایت الله، روانشناسی اجتماعی، انتشارات آوای نور، تهران،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چاپ ششم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صفی پور عبدالرحین بن عبد الكريم، منتهی الارب فى لغه العرب، انتشارات کتابخانه سنایی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طباطبایی محمد حسین، المیزان فى تفسير القرآن المنشورات جامعه المدرسين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الفيومى المقرى، احمد بن محمد بن على، المصباح المنیر، چاپ صیدا، 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قراملکی، فرامرز، روش شناس مطالعات دینی، چاپ اول،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علوم اسلامی رضوی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قرشی سید علی اکبر، قاموس قرآن، دارالکتب الاسلامیه، تهران بازار سلطانی،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مطهری مرتضی، نهضت های اسلامی در صدساله اخیر، انتشارات صدرا، تابستان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مطهری، مرتضی، حماسه حسینی، انتشارات صدرا، چاپ شانزدهم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مطهری، علی، اصلاح طلبی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سوم مهر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انتشارات صدرا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مجلسی محمد باقر، بحار الانوار، مؤسسه الوفاء، بيروت، 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مامقانی، تلخیص مقباس الهدايه، تلخيص و تحقیق علی اکبر غفاری، چاپ اول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ش، نشر صدوق جامعه الصادق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مکارم شیرازی، ناصر، تفسیر نمونه، چاپ مدرسه امیرالمؤمنین،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موسوی خمینی، روح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انتشارات اسلامی، وابسته به جامعه مدرسین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 تحریر الوسیله،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انتشارات اسلامی، وابسته به جامعه مدرسین، بی تا</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همایون سید حسین، بازخوانی اصلاحات در رهیافت های علوی، اندیشه سال ششم، ش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و اردیبهشت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 </w:t>
      </w:r>
      <w:bookmarkStart w:id="685" w:name="pg9467_94996"/>
    </w:p>
    <w:p>
      <w:pPr>
        <w:pStyle w:val="Heading2"/>
        <w:numPr>
          <w:ilvl w:val="1"/>
          <w:numId w:val="1"/>
        </w:numPr>
        <w:rPr/>
      </w:pPr>
      <w:bookmarkStart w:id="686" w:name="__RefHeading___Toc6133408_2870459653"/>
      <w:bookmarkStart w:id="687" w:name="_Toc256"/>
      <w:bookmarkEnd w:id="685"/>
      <w:bookmarkEnd w:id="686"/>
      <w:r>
        <w:rPr>
          <w:rtl w:val="true"/>
        </w:rPr>
        <w:t xml:space="preserve">عزّت و معنویت </w:t>
      </w:r>
      <w:r>
        <w:rPr>
          <w:rtl w:val="true"/>
        </w:rPr>
        <w:t xml:space="preserve">/ </w:t>
      </w:r>
      <w:r>
        <w:rPr>
          <w:rtl w:val="true"/>
        </w:rPr>
        <w:t>دكتر على اصغر زكوى</w:t>
      </w:r>
      <w:bookmarkEnd w:id="687"/>
    </w:p>
    <w:p>
      <w:pPr>
        <w:pStyle w:val="Heading3"/>
        <w:numPr>
          <w:ilvl w:val="2"/>
          <w:numId w:val="1"/>
        </w:numPr>
        <w:rPr/>
      </w:pPr>
      <w:bookmarkStart w:id="688" w:name="__RefHeading___Toc6133410_2870459653"/>
      <w:bookmarkStart w:id="689" w:name="_Toc257"/>
      <w:bookmarkEnd w:id="688"/>
      <w:r>
        <w:rPr>
          <w:rtl w:val="true"/>
        </w:rPr>
        <w:t>اشاره</w:t>
      </w:r>
      <w:bookmarkEnd w:id="689"/>
    </w:p>
    <w:p>
      <w:pPr>
        <w:pStyle w:val="BookText"/>
        <w:rPr/>
      </w:pPr>
      <w:r>
        <w:rPr>
          <w:rFonts w:ascii="IRNazanin" w:hAnsi="IRNazanin" w:eastAsia="IRNazanin"/>
          <w:color w:val="111111"/>
          <w:sz w:val="28"/>
          <w:sz w:val="28"/>
          <w:szCs w:val="28"/>
          <w:rtl w:val="true"/>
          <w:lang w:bidi="fa-IR"/>
        </w:rPr>
        <w:t>عضو هیأت علمی</w:t>
      </w:r>
    </w:p>
    <w:p>
      <w:pPr>
        <w:pStyle w:val="BookText"/>
        <w:rPr/>
      </w:pPr>
      <w:r>
        <w:rPr>
          <w:rFonts w:ascii="IRNazanin" w:hAnsi="IRNazanin" w:eastAsia="IRNazanin"/>
          <w:color w:val="111111"/>
          <w:sz w:val="28"/>
          <w:sz w:val="28"/>
          <w:szCs w:val="28"/>
          <w:rtl w:val="true"/>
          <w:lang w:bidi="fa-IR"/>
        </w:rPr>
        <w:t>دانشگاه علوم پزشکی مازندران</w:t>
      </w:r>
    </w:p>
    <w:p>
      <w:pPr>
        <w:pStyle w:val="Heading3"/>
        <w:numPr>
          <w:ilvl w:val="2"/>
          <w:numId w:val="1"/>
        </w:numPr>
        <w:rPr/>
      </w:pPr>
      <w:bookmarkStart w:id="690" w:name="__RefHeading___Toc6133412_2870459653"/>
      <w:bookmarkStart w:id="691" w:name="_Toc258"/>
      <w:bookmarkEnd w:id="690"/>
      <w:r>
        <w:rPr>
          <w:rtl w:val="true"/>
        </w:rPr>
        <w:t>چکیده</w:t>
      </w:r>
      <w:bookmarkEnd w:id="691"/>
    </w:p>
    <w:p>
      <w:pPr>
        <w:pStyle w:val="BookText"/>
        <w:rPr/>
      </w:pPr>
      <w:r>
        <w:rPr>
          <w:rFonts w:ascii="IRNazanin" w:hAnsi="IRNazanin" w:eastAsia="IRNazanin"/>
          <w:color w:val="111111"/>
          <w:sz w:val="28"/>
          <w:sz w:val="28"/>
          <w:szCs w:val="28"/>
          <w:rtl w:val="true"/>
          <w:lang w:bidi="fa-IR"/>
        </w:rPr>
        <w:t>عزّت به معنای شکست ناپذیری و افتخار به معنای مباهات کردن، با معنویت به معنای ایمان و اتکاء به خداوند و احیاء فضایل اخلاقی و ملکات نفسانی رابطه ای مستقیم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 قرآن، شاه بیت غزل عزت و افتخار فرد و جامعه، همان ایمان به سلطان عزت و قدرت و</w:t>
      </w:r>
    </w:p>
    <w:p>
      <w:pPr>
        <w:pStyle w:val="BookText"/>
        <w:rPr/>
      </w:pPr>
      <w:r>
        <w:rPr>
          <w:rFonts w:ascii="IRNazanin" w:hAnsi="IRNazanin" w:eastAsia="IRNazanin"/>
          <w:color w:val="111111"/>
          <w:sz w:val="28"/>
          <w:sz w:val="28"/>
          <w:szCs w:val="28"/>
          <w:rtl w:val="true"/>
          <w:lang w:bidi="fa-IR"/>
        </w:rPr>
        <w:t>اتصال معنوی با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حماسه جاودان عاشورا و عزت و عظمت حضرت سیدالشهداء و یارانش، نیز جملگی ریشه در این حقیقت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ما نیز با تکیه بر عنصر معنویت و همچنین پیروی از رهبری صالح، هم توانست با ایجاد یک تحول اجتماعی عظیم خود را آزاد و رها و عزیز سازد و هم توانست گردنه های سخت انقلاب و دفاع مقدس را پیروزمندانه پشت سر گذارد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سال های اخیر هشدارهای مکرر و دلسوزانه رهبر معظم انقلاب در خصوص فقر و فساد و تبعیض، و مبارزه با مفاسد اقتصادی و ثروت اندوزی های خواص طرفدار حق، اما دنیادوست و ،دنیاطلب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جملگی نشان از نگرانی جدی ایشان از اوضاع کلی جامعه و دولت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 رسد تنها راه نجات و تداوم عزت فردی و اجتماعی، ایمان حقیقی و اتصال </w:t>
      </w:r>
      <w:bookmarkStart w:id="692" w:name="pg9467_94998"/>
    </w:p>
    <w:p>
      <w:pPr>
        <w:pStyle w:val="BookText"/>
        <w:rPr/>
      </w:pPr>
      <w:bookmarkEnd w:id="692"/>
      <w:r>
        <w:rPr>
          <w:rFonts w:ascii="IRNazanin" w:hAnsi="IRNazanin" w:eastAsia="IRNazanin"/>
          <w:color w:val="111111"/>
          <w:sz w:val="28"/>
          <w:sz w:val="28"/>
          <w:szCs w:val="28"/>
          <w:rtl w:val="true"/>
          <w:lang w:bidi="fa-IR"/>
        </w:rPr>
        <w:t>معنوی با سلطان عزت و رعایت تقوی الهی در همه عرصه ها و پیروی از رهبری صالح و حفظ روحیه وحدت و جهاد و شکیبایی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 واژه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رابطه معنوی با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سید الشهداء علیه السلام</w:t>
      </w:r>
      <w:r>
        <w:rPr>
          <w:rFonts w:eastAsia="IRNazanin" w:cs="IRNazanin"/>
          <w:color w:val="111111"/>
          <w:sz w:val="28"/>
          <w:szCs w:val="28"/>
          <w:rtl w:val="true"/>
          <w:lang w:bidi="fa-IR"/>
        </w:rPr>
        <w:t>.</w:t>
      </w:r>
    </w:p>
    <w:p>
      <w:pPr>
        <w:pStyle w:val="Heading3"/>
        <w:numPr>
          <w:ilvl w:val="2"/>
          <w:numId w:val="1"/>
        </w:numPr>
        <w:rPr/>
      </w:pPr>
      <w:bookmarkStart w:id="693" w:name="__RefHeading___Toc6133414_2870459653"/>
      <w:bookmarkStart w:id="694" w:name="_Toc259"/>
      <w:bookmarkEnd w:id="693"/>
      <w:r>
        <w:rPr>
          <w:rtl w:val="true"/>
        </w:rPr>
        <w:t>پیش گفتار</w:t>
      </w:r>
      <w:bookmarkEnd w:id="694"/>
    </w:p>
    <w:p>
      <w:pPr>
        <w:pStyle w:val="BookText"/>
        <w:rPr/>
      </w:pPr>
      <w:r>
        <w:rPr>
          <w:rFonts w:ascii="IRNazanin" w:hAnsi="IRNazanin" w:eastAsia="IRNazanin"/>
          <w:color w:val="111111"/>
          <w:sz w:val="28"/>
          <w:sz w:val="28"/>
          <w:szCs w:val="28"/>
          <w:rtl w:val="true"/>
          <w:lang w:bidi="fa-IR"/>
        </w:rPr>
        <w:t>مطالعه در تاریخ پیشینیان در صورتی سودمند است که بتوان از آن به عنوان چراغ راه حال و آینده بهره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مهم در صورتی میسر است که تحلیل گر تاریخ، درس ها، پیام ها و عبرت های حوادث تاریخی را استخراج نموده، با روزآمد نمودن آن ها، و بابیانی بدیع و تازه در اختیار نسل حاضر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مهم به خصوص در تحلیل تاریخی سیره پیشوایان معصوم علیهم السلام از حساسیت و اهمیت ویژه ای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آنان الگوی ما مسلمانان در سه ساحت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صفات و رفتار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سالی که با تدبیر حکیمانه رهبر انقلاب، سال عزت و افتخار حسینی نامیده شده و با نام مبارک مولی الکونین، ابا عبد الله الحسین علیه السلام مزین گشته، بر ما فرض شده است تا حماسه جاودان آن بزرگوار و سرّ عزت و افتخار او و یارانش را دریافته، سوار برکشتی نجات اهل بیت علیهم السلام گردیم و از فراز و نشیب های پرتلاطم روزگار، کاروان دولت و ملت اسلام را به سلامت به ساحل نجات برسانیم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طرح مشکل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 سو مظاهر و جلوه های عزت و افتخار در اندیشه، صفات و رفتار و گفتار پیامبر اکرم و اهل بیت طاهرینش موج می زند و به خصوص در عرصه مبارزه با ناراستی های روزگار، و در حماسه جاوید و آزادی بخش و عزت آفرین سیدالشهداء علیه السلام چشم جهانیان را خیره خود ساخته است و از سوی دیگر با این واقعیت تاریخی روبرو هستیم که آن پیشوای عزتمندان و آزادگان، و تمامی جان باختگان کویش، جملگی در اوج قله معنویت و اخلاق بسر می بردند، و عالی ترین مراتب عرفان، معنویت و اخلاق در شمس وجود عزیز زهرا علیها السلام جمع گشته بود اکنون مساله تحقیق این است که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چه نسبتی میان عزت و عزتمندی با معنویت و اخلاق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مولفه های عزت آفرین در نگاه قرآن و روایات چیست؟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مظاهر و جلوه های عزت و افتخار در حماسه جاوید حسینی کدامند؟ </w:t>
      </w:r>
      <w:bookmarkStart w:id="695" w:name="pg9467_95000"/>
    </w:p>
    <w:p>
      <w:pPr>
        <w:pStyle w:val="BookText"/>
        <w:rPr/>
      </w:pPr>
      <w:bookmarkEnd w:id="695"/>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جامعه امروز چگونه می توانیم در عرصه زندگی فرد و جمعی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 و افتخار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 گردیم و در چه صورت عزت بدست آمده را از کف خواهیم داد؟</w:t>
      </w:r>
    </w:p>
    <w:p>
      <w:pPr>
        <w:pStyle w:val="BookText"/>
        <w:rPr/>
      </w:pPr>
      <w:r>
        <w:rPr>
          <w:rFonts w:ascii="IRNazanin" w:hAnsi="IRNazanin" w:eastAsia="IRNazanin"/>
          <w:color w:val="111111"/>
          <w:sz w:val="28"/>
          <w:sz w:val="28"/>
          <w:szCs w:val="28"/>
          <w:rtl w:val="true"/>
          <w:lang w:bidi="fa-IR"/>
        </w:rPr>
        <w:t>در این نوشتار، عزت به معنای توانایی در مقابل ذلت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عزت حالتی است که مانع از مغلوب شدن آدمی می گردد و زمین سخت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 عزاز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Style w:val="FootnoteAnchor"/>
          <w:rtl w:val="true"/>
        </w:rPr>
        <w:footnoteReference w:id="670"/>
      </w:r>
      <w:r>
        <w:rPr>
          <w:rFonts w:ascii="IRNazanin" w:hAnsi="IRNazanin" w:eastAsia="IRNazanin"/>
          <w:color w:val="111111"/>
          <w:sz w:val="28"/>
          <w:sz w:val="28"/>
          <w:szCs w:val="28"/>
          <w:rtl w:val="true"/>
          <w:lang w:bidi="fa-IR"/>
        </w:rPr>
        <w:t>گوهر عزلت، صلابت و شکست ناپذیری است، چه به عنوان خصلت فردی و چه به مثابه خصلت جمعی، و ثمره آن کرامت نفس، والایی روح و حفظ شخصیت انسانی است، و منظور ما از معنویت، همان صفات و خصایل اخلاقی و روحی است که به صورت ملکه در آمده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عزت و معنویت رابطه مستقیم برقرار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مؤلفه های عزت آفرین، فراوانند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عامل اصلی، همان ایمان به پروردگار و التزام به لوازم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حریت و آزادگی و عزت ابا عبدالله الحسین علیه السلام در عبارت کوتاه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هیهات منا الذله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شده است، تنها راه کسب عزت و افتخار و مباهات نمودن به آن در روزگار ما، تمسک اسلام و اتصال معنوی به سلطان عزت، یعنی ذات شکست ناپذیر خدای متعال است و بس</w:t>
      </w:r>
      <w:r>
        <w:rPr>
          <w:rFonts w:eastAsia="IRNazanin" w:cs="IRNazanin"/>
          <w:color w:val="111111"/>
          <w:sz w:val="28"/>
          <w:szCs w:val="28"/>
          <w:rtl w:val="true"/>
          <w:lang w:bidi="fa-IR"/>
        </w:rPr>
        <w:t>.</w:t>
      </w:r>
    </w:p>
    <w:p>
      <w:pPr>
        <w:pStyle w:val="Heading3"/>
        <w:numPr>
          <w:ilvl w:val="2"/>
          <w:numId w:val="1"/>
        </w:numPr>
        <w:rPr/>
      </w:pPr>
      <w:bookmarkStart w:id="696" w:name="__RefHeading___Toc6133416_2870459653"/>
      <w:bookmarkStart w:id="697" w:name="_Toc260"/>
      <w:bookmarkEnd w:id="696"/>
      <w:r>
        <w:rPr>
          <w:rtl w:val="true"/>
        </w:rPr>
        <w:t>پیشینه بحث</w:t>
      </w:r>
      <w:bookmarkEnd w:id="697"/>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و بررسی در خصوص موضوع این نوشتار، در قالب مقاله یا کتابی مستقل از پیشینه چندانی برخوردار نیست، البته آیات و روایات و سیره معصومین علیهم السلام به خصوص سیره حضرت سیدالشهدا علیه السلام و حماسه جاودان او، مملو از گفتارها و عملکردهایی است که نشان از رابطه مستقیم میان عزت و معنویت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کتب تفسیر قرآن نیز بحث هایی به تناسب، از عزت و کرامت انسان و رابطه آن با ایمان و معنویت انجام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محترم جناب آقای جواد محدثی نیز در اثر وزین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 های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خصوص بحث خوبی را انجام داده اند و از جلوه های عزت در حماسه حسینی سخن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انتظار می رود که در سالی که به سال عزت افتخار حسینی لقب گرفته است، شاهد مقالات، آثار و کتب فراوان و ارزشمندی در این زمینه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نوشتار حاضر، گامی است هر چند کوچک در این مسیر بی پایان بی تردید در این راه نیز باید از خدای حسین علیه السلام مدد جوییم و با ملای رومی هم سخن گردیم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bookmarkStart w:id="698" w:name="pg9467_95002"/>
    </w:p>
    <w:p>
      <w:pPr>
        <w:pStyle w:val="BookText"/>
        <w:rPr/>
      </w:pPr>
      <w:bookmarkEnd w:id="698"/>
      <w:r>
        <w:rPr>
          <w:rFonts w:ascii="IRNazanin" w:hAnsi="IRNazanin" w:eastAsia="IRNazanin"/>
          <w:color w:val="111111"/>
          <w:sz w:val="28"/>
          <w:sz w:val="28"/>
          <w:szCs w:val="28"/>
          <w:rtl w:val="true"/>
          <w:lang w:bidi="fa-IR"/>
        </w:rPr>
        <w:t xml:space="preserve">ای خدای پاک بی انباز و 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گیر و جرم ما را درگذار</w:t>
      </w:r>
    </w:p>
    <w:p>
      <w:pPr>
        <w:pStyle w:val="BookText"/>
        <w:rPr/>
      </w:pPr>
      <w:r>
        <w:rPr>
          <w:rFonts w:ascii="IRNazanin" w:hAnsi="IRNazanin" w:eastAsia="IRNazanin"/>
          <w:color w:val="111111"/>
          <w:sz w:val="28"/>
          <w:sz w:val="28"/>
          <w:szCs w:val="28"/>
          <w:rtl w:val="true"/>
          <w:lang w:bidi="fa-IR"/>
        </w:rPr>
        <w:t xml:space="preserve">یاد ده ما را سخن های رقیق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ترا رحم آورد آن ای رفیق</w:t>
      </w:r>
    </w:p>
    <w:p>
      <w:pPr>
        <w:pStyle w:val="BookText"/>
        <w:rPr/>
      </w:pPr>
      <w:r>
        <w:rPr>
          <w:rFonts w:ascii="IRNazanin" w:hAnsi="IRNazanin" w:eastAsia="IRNazanin"/>
          <w:color w:val="111111"/>
          <w:sz w:val="28"/>
          <w:sz w:val="28"/>
          <w:szCs w:val="28"/>
          <w:rtl w:val="true"/>
          <w:lang w:bidi="fa-IR"/>
        </w:rPr>
        <w:t xml:space="preserve">هم دعا از تو اجابت هم ز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ایمنی از تو مهابت هم ز تو</w:t>
      </w:r>
    </w:p>
    <w:p>
      <w:pPr>
        <w:pStyle w:val="BookText"/>
        <w:rPr/>
      </w:pPr>
      <w:r>
        <w:rPr>
          <w:rFonts w:ascii="IRNazanin" w:hAnsi="IRNazanin" w:eastAsia="IRNazanin"/>
          <w:color w:val="111111"/>
          <w:sz w:val="28"/>
          <w:sz w:val="28"/>
          <w:szCs w:val="28"/>
          <w:rtl w:val="true"/>
          <w:lang w:bidi="fa-IR"/>
        </w:rPr>
        <w:t xml:space="preserve">گر خطا کردیم اصلاحش توکن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مصلحی تو ای تو سلطان سخن</w:t>
      </w:r>
    </w:p>
    <w:p>
      <w:pPr>
        <w:pStyle w:val="BookText"/>
        <w:rPr/>
      </w:pPr>
      <w:r>
        <w:rPr>
          <w:rFonts w:ascii="IRNazanin" w:hAnsi="IRNazanin" w:eastAsia="IRNazanin"/>
          <w:color w:val="111111"/>
          <w:sz w:val="28"/>
          <w:sz w:val="28"/>
          <w:szCs w:val="28"/>
          <w:rtl w:val="true"/>
          <w:lang w:bidi="fa-IR"/>
        </w:rPr>
        <w:t xml:space="preserve">کیمیا داری که تبدیلش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جوی خون بود نیلش کنی</w:t>
      </w:r>
    </w:p>
    <w:p>
      <w:pPr>
        <w:pStyle w:val="BookText"/>
        <w:rPr/>
      </w:pPr>
      <w:r>
        <w:rPr>
          <w:rFonts w:ascii="IRNazanin" w:hAnsi="IRNazanin" w:eastAsia="IRNazanin"/>
          <w:color w:val="111111"/>
          <w:sz w:val="28"/>
          <w:sz w:val="28"/>
          <w:szCs w:val="28"/>
          <w:rtl w:val="true"/>
          <w:lang w:bidi="fa-IR"/>
        </w:rPr>
        <w:t xml:space="preserve">این چنین میناگری ها کار تست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چنین اکسیرها اسرار تست </w:t>
      </w:r>
      <w:r>
        <w:rPr>
          <w:rStyle w:val="FootnoteAnchor"/>
          <w:rtl w:val="true"/>
        </w:rPr>
        <w:footnoteReference w:id="671"/>
      </w:r>
    </w:p>
    <w:p>
      <w:pPr>
        <w:pStyle w:val="Heading3"/>
        <w:numPr>
          <w:ilvl w:val="2"/>
          <w:numId w:val="1"/>
        </w:numPr>
        <w:rPr/>
      </w:pPr>
      <w:bookmarkStart w:id="699" w:name="__RefHeading___Toc6133418_2870459653"/>
      <w:bookmarkStart w:id="700" w:name="_Toc261"/>
      <w:bookmarkEnd w:id="699"/>
      <w:r>
        <w:rPr>
          <w:rtl w:val="true"/>
        </w:rPr>
        <w:t>نسبت میان عزّت و معنویت</w:t>
      </w:r>
      <w:bookmarkEnd w:id="700"/>
    </w:p>
    <w:p>
      <w:pPr>
        <w:pStyle w:val="BookText"/>
        <w:rPr/>
      </w:pPr>
      <w:r>
        <w:rPr>
          <w:rFonts w:ascii="IRNazanin" w:hAnsi="IRNazanin" w:eastAsia="IRNazanin"/>
          <w:color w:val="111111"/>
          <w:sz w:val="28"/>
          <w:sz w:val="28"/>
          <w:szCs w:val="28"/>
          <w:rtl w:val="true"/>
          <w:lang w:bidi="fa-IR"/>
        </w:rPr>
        <w:t xml:space="preserve">عزّت به معنای یاد شده در آیات متعددی از قرآن به کار رفته و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در مورد خداوند بکار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 قرآن، ذات مقدس خدای متعال شکست 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او جملگی به حکم محدودیتشان شکست 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عزت و عزت مطلق از آن اوست و هر عزیز دیگری، عزت خویش را مرهون اتصال به عزت بی انتهای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عزت می خواهد، بداند که همه عزت از آن خداوندست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كانَ يُرِيدُ الْعِزَّةَ فَلِلَّهِ الْعِزَّةُ جَمِيعاً</w:t>
      </w:r>
      <w:r>
        <w:rPr>
          <w:rStyle w:val="FootnoteAnchor"/>
          <w:rtl w:val="true"/>
        </w:rPr>
        <w:footnoteReference w:id="672"/>
      </w:r>
    </w:p>
    <w:p>
      <w:pPr>
        <w:pStyle w:val="BookText"/>
        <w:rPr/>
      </w:pPr>
      <w:r>
        <w:rPr>
          <w:rFonts w:ascii="IRNazanin" w:hAnsi="IRNazanin" w:eastAsia="IRNazanin"/>
          <w:color w:val="111111"/>
          <w:sz w:val="28"/>
          <w:sz w:val="28"/>
          <w:szCs w:val="28"/>
          <w:rtl w:val="true"/>
          <w:lang w:bidi="fa-IR"/>
        </w:rPr>
        <w:t>در قرآن، از عزت رسول خدا و مومنین نیز سخن 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عزت از آن خدا و رسول او و مؤمنین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لِلَّهِ الْعِزَّةُ وَ لِرَسُولِهِ وَ لِلمُومِنِینَ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73"/>
      </w:r>
      <w:r>
        <w:rPr>
          <w:rFonts w:ascii="IRNazanin" w:hAnsi="IRNazanin" w:eastAsia="IRNazanin"/>
          <w:color w:val="111111"/>
          <w:sz w:val="28"/>
          <w:sz w:val="28"/>
          <w:szCs w:val="28"/>
          <w:rtl w:val="true"/>
          <w:lang w:bidi="fa-IR"/>
        </w:rPr>
        <w:t>این آیه ملهم این معناست که چون عزت حقیقی و پایدار از آن حق جل و اعلی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رابطه معنوی خویش را با او حفظ و مستحکم نموده اند، آنان نیز از عزت و آزادگی برخوردار می شوند؛ و قرآن کسانی را که عزت را از غیر خدا می جویند، سخت مورد سرزنش قرار داده است</w:t>
      </w:r>
      <w:r>
        <w:rPr>
          <w:rFonts w:eastAsia="IRNazanin" w:cs="IRNazanin"/>
          <w:color w:val="111111"/>
          <w:sz w:val="28"/>
          <w:szCs w:val="28"/>
          <w:rtl w:val="true"/>
          <w:lang w:bidi="fa-IR"/>
        </w:rPr>
        <w:t xml:space="preserve">. </w:t>
      </w:r>
      <w:r>
        <w:rPr>
          <w:rStyle w:val="FootnoteAnchor"/>
          <w:rtl w:val="true"/>
        </w:rPr>
        <w:footnoteReference w:id="674"/>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 انحصار عزت حقیقی در خداوند آن است که عزت از فروعات ملک است؛ و ملک حقیقی تنها از آن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عزت و ذلت را او عطا می کند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تُعِزُّ مَنْ تَشَاءُ وَ تُذِلُّ مَنْ تَشَاءُ</w:t>
      </w:r>
      <w:r>
        <w:rPr>
          <w:rStyle w:val="FootnoteAnchor"/>
          <w:rtl w:val="true"/>
        </w:rPr>
        <w:footnoteReference w:id="675"/>
      </w:r>
      <w:bookmarkStart w:id="701" w:name="pg9467_95005"/>
    </w:p>
    <w:p>
      <w:pPr>
        <w:pStyle w:val="BookText"/>
        <w:rPr/>
      </w:pPr>
      <w:bookmarkEnd w:id="701"/>
      <w:r>
        <w:rPr>
          <w:rFonts w:ascii="IRNazanin" w:hAnsi="IRNazanin" w:eastAsia="IRNazanin"/>
          <w:color w:val="111111"/>
          <w:sz w:val="28"/>
          <w:sz w:val="28"/>
          <w:szCs w:val="28"/>
          <w:rtl w:val="true"/>
          <w:lang w:bidi="fa-IR"/>
        </w:rPr>
        <w:t xml:space="preserve">هم دعا از تو اجابت هم ز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ایمنی از تو مهابت هم زتو </w:t>
      </w:r>
      <w:r>
        <w:rPr>
          <w:rStyle w:val="FootnoteAnchor"/>
          <w:rtl w:val="true"/>
        </w:rPr>
        <w:footnoteReference w:id="676"/>
      </w:r>
    </w:p>
    <w:p>
      <w:pPr>
        <w:pStyle w:val="Heading3"/>
        <w:numPr>
          <w:ilvl w:val="2"/>
          <w:numId w:val="1"/>
        </w:numPr>
        <w:rPr/>
      </w:pPr>
      <w:bookmarkStart w:id="702" w:name="__RefHeading___Toc6133420_2870459653"/>
      <w:bookmarkStart w:id="703" w:name="_Toc262"/>
      <w:bookmarkEnd w:id="702"/>
      <w:r>
        <w:rPr>
          <w:rtl w:val="true"/>
        </w:rPr>
        <w:t>اما گنج عزت را از کدام سرچشمه باید جست؟</w:t>
      </w:r>
      <w:bookmarkEnd w:id="703"/>
    </w:p>
    <w:p>
      <w:pPr>
        <w:pStyle w:val="BookText"/>
        <w:rPr/>
      </w:pPr>
      <w:r>
        <w:rPr>
          <w:rFonts w:ascii="IRNazanin" w:hAnsi="IRNazanin" w:eastAsia="IRNazanin"/>
          <w:color w:val="111111"/>
          <w:sz w:val="28"/>
          <w:sz w:val="28"/>
          <w:szCs w:val="28"/>
          <w:rtl w:val="true"/>
          <w:lang w:bidi="fa-IR"/>
        </w:rPr>
        <w:t>آدمی از سه ساحت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صفات درونی و رفتار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گوهر وجود او همان اندیشه و خردمندی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اندیشه گل باشد صفات و رفتار نیز گل است؛ و اگر خار باشد، خار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 xml:space="preserve">ای برادر تو همان اندیشه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مابقی خود استخوان و ریشه ای</w:t>
      </w:r>
    </w:p>
    <w:p>
      <w:pPr>
        <w:pStyle w:val="BookText"/>
        <w:rPr/>
      </w:pPr>
      <w:r>
        <w:rPr>
          <w:rFonts w:ascii="IRNazanin" w:hAnsi="IRNazanin" w:eastAsia="IRNazanin"/>
          <w:color w:val="111111"/>
          <w:sz w:val="28"/>
          <w:sz w:val="28"/>
          <w:szCs w:val="28"/>
          <w:rtl w:val="true"/>
          <w:lang w:bidi="fa-IR"/>
        </w:rPr>
        <w:t xml:space="preserve">گر بود اندیشه ات گل گلشنی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 بود خواری تو هیمه گلخنی</w:t>
      </w:r>
    </w:p>
    <w:p>
      <w:pPr>
        <w:pStyle w:val="BookText"/>
        <w:rPr/>
      </w:pPr>
      <w:r>
        <w:rPr>
          <w:rFonts w:ascii="IRNazanin" w:hAnsi="IRNazanin" w:eastAsia="IRNazanin"/>
          <w:color w:val="111111"/>
          <w:sz w:val="28"/>
          <w:sz w:val="28"/>
          <w:szCs w:val="28"/>
          <w:rtl w:val="true"/>
          <w:lang w:bidi="fa-IR"/>
        </w:rPr>
        <w:t xml:space="preserve">اما عزّت و صلابت را از کدامین اندیشه باید جستجو کرد؟ در منطق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 طیبه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همه عزت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پاکیزه همان اعتقاد صحیح به مبدأ و معاد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این اندیشه و اعتقاد است که به سوی خداوند اوج می گیرد، و دارنده اش را پرواز می دهد، تا در جوار قرب حق، غرق در عزت الهی شده، خود نیز عزیز و شکست ناپذیر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سخنان پاکیزه به سوی او صعود می کند و عمل صالح را، او بالا می برد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اِلَيهِ يَصْعَدُ الْكُمِّ الطَّيِّبُ وَ الْعَمَلُ الصَّالِحُ يَرْفَعُهُ</w:t>
      </w:r>
      <w:r>
        <w:rPr>
          <w:rStyle w:val="FootnoteAnchor"/>
          <w:rtl w:val="true"/>
        </w:rPr>
        <w:footnoteReference w:id="6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نقش عمل صالح در این میان چیست؟</w:t>
      </w:r>
    </w:p>
    <w:p>
      <w:pPr>
        <w:pStyle w:val="BookText"/>
        <w:rPr/>
      </w:pPr>
      <w:r>
        <w:rPr>
          <w:rFonts w:ascii="IRNazanin" w:hAnsi="IRNazanin" w:eastAsia="IRNazanin"/>
          <w:color w:val="111111"/>
          <w:sz w:val="28"/>
          <w:sz w:val="28"/>
          <w:szCs w:val="28"/>
          <w:rtl w:val="true"/>
          <w:lang w:bidi="fa-IR"/>
        </w:rPr>
        <w:t>از آن سخنان پاک و اندیشه صحیح توحیدی، شاخه هایی می روید که میوه آن، عمل صالح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کار شایسته و سازنده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در عرصه حیات فردی و خواه در عرصه حیات اجتماعی، سیاسی، علمی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مسیر رضایت خدا و با هدف خشنودی او باشد، چنین عملی نیز اوج گرفته، به آسمان لطف پروردگار عروج نموده، مایه تکامل و معراج صاحب آن می شود، و وی را بهره مند از عزت حق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حقیقتی است که در سوره ابراهیم آیه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تصریح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ندیدی خداوند چگونه برای سخن پاکیزه مثالی زده است؟ همانند درخت پاکی که ریشه آن ثابت و شاخه های آن در آسمان افراشته شده، و هر زمان میوه های خود را به اذن پروردگارش به مشتاقان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دهد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 تَرَكَيفَ ضَرَبَ اللَّهُ مَثَلًا كَلَّمَهُ طَيِبَةِ شَجَرَةٍ طَیِبَةِ أَصْلُها ثابِتُ وَ فَرْعُها فِي السَّماءِ تُوتِي أُكُلَها كُلَّ حِينٍ بِاِذنِ رَبِّها</w:t>
      </w:r>
      <w:r>
        <w:rPr>
          <w:rFonts w:eastAsia="Times New Roman" w:cs="Times New Roman" w:ascii="Times New Roman" w:hAnsi="Times New Roman"/>
          <w:color w:val="111111"/>
          <w:sz w:val="28"/>
          <w:szCs w:val="28"/>
          <w:rtl w:val="true"/>
          <w:lang w:val="en-US" w:bidi="en-US"/>
        </w:rPr>
        <w:t xml:space="preserve">. </w:t>
      </w:r>
      <w:bookmarkStart w:id="704" w:name="pg9467_95007"/>
    </w:p>
    <w:p>
      <w:pPr>
        <w:pStyle w:val="BookText"/>
        <w:rPr/>
      </w:pPr>
      <w:bookmarkEnd w:id="704"/>
      <w:r>
        <w:rPr>
          <w:rFonts w:ascii="IRNazanin" w:hAnsi="IRNazanin" w:eastAsia="IRNazanin"/>
          <w:color w:val="111111"/>
          <w:sz w:val="28"/>
          <w:sz w:val="28"/>
          <w:szCs w:val="28"/>
          <w:rtl w:val="true"/>
          <w:lang w:bidi="fa-IR"/>
        </w:rPr>
        <w:t>باری منبع حقیقی عزت در عرصه اندیشه، همانا توحید و ایمان صحیح همراه با ارتباط معنوی با سرچشمه عزت حقیقی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عرصه رفتار، عملی عزت آفرین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در همان اندیشه صحیح و پاک داشته باشد</w:t>
      </w:r>
      <w:r>
        <w:rPr>
          <w:rFonts w:eastAsia="IRNazanin" w:cs="IRNazanin"/>
          <w:color w:val="111111"/>
          <w:sz w:val="28"/>
          <w:szCs w:val="28"/>
          <w:rtl w:val="true"/>
          <w:lang w:bidi="fa-IR"/>
        </w:rPr>
        <w:t xml:space="preserve">. </w:t>
      </w:r>
      <w:r>
        <w:rPr>
          <w:rStyle w:val="FootnoteAnchor"/>
          <w:rtl w:val="true"/>
        </w:rPr>
        <w:footnoteReference w:id="678"/>
      </w:r>
      <w:r>
        <w:rPr>
          <w:rFonts w:ascii="IRNazanin" w:hAnsi="IRNazanin" w:eastAsia="IRNazanin"/>
          <w:color w:val="111111"/>
          <w:sz w:val="28"/>
          <w:sz w:val="28"/>
          <w:szCs w:val="28"/>
          <w:rtl w:val="true"/>
          <w:lang w:bidi="fa-IR"/>
        </w:rPr>
        <w:t>اندیشه و اعتقاد پاک، منشأ ایجاد ملکه عزت در درون آدمی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ملکه ای، رفتار عزتمندانه را در پی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از انس بن مالک از پیامبر صلی الله علیه وآله وسلم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شما همه روز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منم عزیز، هر کس که عزت دو جهان می طلبد، باید از عزیز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کند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انَّ رَبَّكُمْ يَقُولُ كُلَّ يَوْمٍ أَنَا الْعَزِيزِ ، فَمَنْ أَرَادَ عَزَّ الدَّارَيْنِ فَلْيُطِعِ الْعَزِيزَ</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 اتصال معنوی با سلطان عزت آدمی را عزیز و شکست ناپذیر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رابطه ای مستقیم میان معنویت با عزت برقرار است به گونه ای که بندگی خدا و برخورداری از معنویت و اخلاق عین آزادی و حریت و عزت است و نافرمانی از او عین خواری و ذلت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 xml:space="preserve">حافظ از جور تو حاشا بگرداند 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 روز که در بند توام آزادم</w:t>
      </w:r>
    </w:p>
    <w:p>
      <w:pPr>
        <w:pStyle w:val="BookText"/>
        <w:rPr/>
      </w:pPr>
      <w:r>
        <w:rPr>
          <w:rFonts w:ascii="IRNazanin" w:hAnsi="IRNazanin" w:eastAsia="IRNazanin"/>
          <w:color w:val="111111"/>
          <w:sz w:val="28"/>
          <w:sz w:val="28"/>
          <w:szCs w:val="28"/>
          <w:rtl w:val="true"/>
          <w:lang w:bidi="fa-IR"/>
        </w:rPr>
        <w:t>البته این ارتباط مستقیم، در فصل دوم نمایان تر خواهد شد</w:t>
      </w:r>
      <w:r>
        <w:rPr>
          <w:rFonts w:eastAsia="IRNazanin" w:cs="IRNazanin"/>
          <w:color w:val="111111"/>
          <w:sz w:val="28"/>
          <w:szCs w:val="28"/>
          <w:rtl w:val="true"/>
          <w:lang w:bidi="fa-IR"/>
        </w:rPr>
        <w:t>.</w:t>
      </w:r>
    </w:p>
    <w:p>
      <w:pPr>
        <w:pStyle w:val="Heading3"/>
        <w:numPr>
          <w:ilvl w:val="2"/>
          <w:numId w:val="1"/>
        </w:numPr>
        <w:rPr/>
      </w:pPr>
      <w:bookmarkStart w:id="705" w:name="__RefHeading___Toc6133422_2870459653"/>
      <w:bookmarkStart w:id="706" w:name="_Toc263"/>
      <w:bookmarkEnd w:id="705"/>
      <w:r>
        <w:rPr>
          <w:rtl w:val="true"/>
        </w:rPr>
        <w:t>مؤلفه های عزت آفرین در متون اسلامی</w:t>
      </w:r>
      <w:bookmarkEnd w:id="706"/>
    </w:p>
    <w:p>
      <w:pPr>
        <w:pStyle w:val="Heading4"/>
        <w:numPr>
          <w:ilvl w:val="3"/>
          <w:numId w:val="1"/>
        </w:numPr>
        <w:rPr/>
      </w:pPr>
      <w:bookmarkStart w:id="707" w:name="__RefHeading___Toc6133424_2870459653"/>
      <w:bookmarkStart w:id="708" w:name="_Toc264"/>
      <w:bookmarkEnd w:id="707"/>
      <w:r>
        <w:rPr>
          <w:rtl w:val="true"/>
        </w:rPr>
        <w:t>اشاره</w:t>
      </w:r>
      <w:bookmarkEnd w:id="708"/>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عزت و شرافت بر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پایدار و حقیقی و عزت زودگذر و غیر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حقیقی، یک صفت درونی و معنوی و احساسی است که همواره همراه انسان بوده، در فقر و غنا و در سختی و راحتی از او جدا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با برخورداری از این خصلت درونی، که در پرتو ایمان به خداوند و عمل صالح حاصل آمده و تمامی مظاهر ذلت و سرسپردگی در برابر خدا را به کناری نهاده، و از ما سوى الله، هر چه باشد و هر کسی که باشد روی بر می 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 امیرالمؤمنین علی علیه السلام عزت ناپایدار آن است که ارزش دل بستگی و سبقت جویی در دست یابی به آن را ندارد، برخورداری از دنیا عزت ناپایدار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فَلاتَنَا فَسُّوا فِي عِزِّ الدُّنیَا وَ فَخْرَهَا</w:t>
      </w:r>
      <w:r>
        <w:rPr>
          <w:rStyle w:val="FootnoteAnchor"/>
          <w:rtl w:val="true"/>
        </w:rPr>
        <w:footnoteReference w:id="6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با مرگ انسان، آن ها هم نابود می شوند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اُولَئِکَ سَلَفُ غَايَتِكُمْ</w:t>
      </w:r>
      <w:r>
        <w:rPr>
          <w:rStyle w:val="FootnoteAnchor"/>
          <w:rtl w:val="true"/>
        </w:rPr>
        <w:footnoteReference w:id="681"/>
      </w:r>
      <w:r>
        <w:rPr>
          <w:rFonts w:ascii="IRNazanin" w:hAnsi="IRNazanin" w:eastAsia="IRNazanin"/>
          <w:color w:val="111111"/>
          <w:sz w:val="28"/>
          <w:sz w:val="28"/>
          <w:szCs w:val="28"/>
          <w:rtl w:val="true"/>
          <w:lang w:bidi="fa-IR"/>
        </w:rPr>
        <w:t>و موجب می شود انسان از عز قناعت و شخصیت به ذلت و دریوزگی بیفتد</w:t>
      </w:r>
      <w:r>
        <w:rPr>
          <w:rFonts w:eastAsia="IRNazanin" w:cs="IRNazanin"/>
          <w:color w:val="111111"/>
          <w:sz w:val="28"/>
          <w:szCs w:val="28"/>
          <w:rtl w:val="true"/>
          <w:lang w:bidi="fa-IR"/>
        </w:rPr>
        <w:t xml:space="preserve">. </w:t>
      </w:r>
      <w:r>
        <w:rPr>
          <w:rStyle w:val="FootnoteAnchor"/>
          <w:rtl w:val="true"/>
        </w:rPr>
        <w:footnoteReference w:id="682"/>
      </w:r>
      <w:r>
        <w:rPr>
          <w:rFonts w:ascii="IRNazanin" w:hAnsi="IRNazanin" w:eastAsia="IRNazanin"/>
          <w:color w:val="111111"/>
          <w:sz w:val="28"/>
          <w:sz w:val="28"/>
          <w:szCs w:val="28"/>
          <w:rtl w:val="true"/>
          <w:lang w:bidi="fa-IR"/>
        </w:rPr>
        <w:t xml:space="preserve">کسی </w:t>
      </w:r>
      <w:bookmarkStart w:id="709" w:name="pg9467_95009"/>
    </w:p>
    <w:p>
      <w:pPr>
        <w:pStyle w:val="BookText"/>
        <w:rPr/>
      </w:pPr>
      <w:bookmarkEnd w:id="709"/>
      <w:r>
        <w:rPr>
          <w:rFonts w:ascii="IRNazanin" w:hAnsi="IRNazanin" w:eastAsia="IRNazanin"/>
          <w:color w:val="111111"/>
          <w:sz w:val="28"/>
          <w:sz w:val="28"/>
          <w:szCs w:val="28"/>
          <w:rtl w:val="true"/>
          <w:lang w:bidi="fa-IR"/>
        </w:rPr>
        <w:t xml:space="preserve">که با تمسک به غیر خدا در جست جوی عزت باشد، چنین عزتی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علت ناپایدار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دارنده خود را هلاک می کند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مَن اِعتَزِ بِغَيْرِ اللَّهِ ، أَهْلَكَهُ الْعِزُّ </w:t>
      </w:r>
      <w:r>
        <w:rPr>
          <w:rFonts w:eastAsia="Amiri" w:cs="Amiri" w:ascii="Amiri" w:hAnsi="Amiri"/>
          <w:color w:val="111111"/>
          <w:sz w:val="28"/>
          <w:szCs w:val="28"/>
          <w:rtl w:val="true"/>
          <w:lang w:bidi="ar-SA"/>
        </w:rPr>
        <w:t>.</w:t>
      </w:r>
      <w:r>
        <w:rPr>
          <w:rStyle w:val="FootnoteAnchor"/>
          <w:rtl w:val="true"/>
        </w:rPr>
        <w:footnoteReference w:id="683"/>
      </w:r>
    </w:p>
    <w:p>
      <w:pPr>
        <w:pStyle w:val="Heading4"/>
        <w:numPr>
          <w:ilvl w:val="3"/>
          <w:numId w:val="1"/>
        </w:numPr>
        <w:rPr/>
      </w:pPr>
      <w:bookmarkStart w:id="710" w:name="__RefHeading___Toc6133426_2870459653"/>
      <w:bookmarkStart w:id="711" w:name="_Toc265"/>
      <w:bookmarkEnd w:id="710"/>
      <w:r>
        <w:rPr>
          <w:rtl w:val="true"/>
        </w:rPr>
        <w:t xml:space="preserve">الف </w:t>
      </w:r>
      <w:r>
        <w:rPr>
          <w:rtl w:val="true"/>
        </w:rPr>
        <w:t xml:space="preserve">- </w:t>
      </w:r>
      <w:r>
        <w:rPr>
          <w:rtl w:val="true"/>
        </w:rPr>
        <w:t>عوامل عزت فردی در متون اسلامی</w:t>
      </w:r>
      <w:bookmarkEnd w:id="71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به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در فصل اول گفته شد، از آنجا که عز شکست ناپذیری، اولاً و بالذات خاص مبدا آفرینش و مالک ملک و ملکوت است، آدمی تنها با برخوردی از معنویت ایمان و سرسپردگی به فرامین او و احیاء صفات جلال و جمال او در کشور وجود خویش، می تواند عزیز و با صلابت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صفت عزت را بعد از خداوند به اهل ایمان نسبت داده است</w:t>
      </w:r>
      <w:r>
        <w:rPr>
          <w:rFonts w:eastAsia="IRNazanin" w:cs="IRNazanin"/>
          <w:color w:val="111111"/>
          <w:sz w:val="28"/>
          <w:szCs w:val="28"/>
          <w:rtl w:val="true"/>
          <w:lang w:bidi="fa-IR"/>
        </w:rPr>
        <w:t xml:space="preserve">. </w:t>
      </w:r>
      <w:r>
        <w:rPr>
          <w:rStyle w:val="FootnoteAnchor"/>
          <w:rtl w:val="true"/>
        </w:rPr>
        <w:footnoteReference w:id="684"/>
      </w:r>
    </w:p>
    <w:p>
      <w:pPr>
        <w:pStyle w:val="BookText"/>
        <w:rPr/>
      </w:pPr>
      <w:r>
        <w:rPr>
          <w:rFonts w:ascii="IRNazanin" w:hAnsi="IRNazanin" w:eastAsia="IRNazanin"/>
          <w:color w:val="111111"/>
          <w:sz w:val="28"/>
          <w:sz w:val="28"/>
          <w:szCs w:val="28"/>
          <w:rtl w:val="true"/>
          <w:lang w:bidi="fa-IR"/>
        </w:rPr>
        <w:t>ایمان به خدا و اتکال به قدرت نامتناهی او آدمی را مقاوم می سازد و فشارهای روحی و ناملایمات زندگی، در برابر بنیان مرصوص ایمان به سرچشمه عزت و قدرت، در هم می شکنند، آدمی صاحب علو و عزت می گردد و آرامش بر دل و جان او سکنی می گزیند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سستی نورزید و بیم ناک نباشید، در صورتی که اهل ایمان باشید صاحب علو و برتری</w:t>
      </w:r>
    </w:p>
    <w:p>
      <w:pPr>
        <w:pStyle w:val="BookText"/>
        <w:rPr/>
      </w:pPr>
      <w:r>
        <w:rPr>
          <w:rFonts w:ascii="IRNazanin" w:hAnsi="IRNazanin" w:eastAsia="IRNazanin"/>
          <w:color w:val="111111"/>
          <w:sz w:val="28"/>
          <w:sz w:val="28"/>
          <w:szCs w:val="28"/>
          <w:rtl w:val="true"/>
          <w:lang w:bidi="fa-IR"/>
        </w:rPr>
        <w:t>خواهید بود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لا تَهِنُوا وَ لا تَحْزَنُوا وَ أَنْتُمُ الاَعلَونَ انَّ كُنْتُمْ مُومِنِينَ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85"/>
      </w:r>
    </w:p>
    <w:p>
      <w:pPr>
        <w:pStyle w:val="BookText"/>
        <w:rPr/>
      </w:pPr>
      <w:r>
        <w:rPr>
          <w:rFonts w:ascii="IRNazanin" w:hAnsi="IRNazanin" w:eastAsia="IRNazanin"/>
          <w:color w:val="111111"/>
          <w:sz w:val="28"/>
          <w:sz w:val="28"/>
          <w:szCs w:val="28"/>
          <w:rtl w:val="true"/>
          <w:lang w:bidi="fa-IR"/>
        </w:rPr>
        <w:t xml:space="preserve">حافظ نیز ذکر و اتصال معنوی با محبوبیت ازلی را عین عزت و افتخار و توانمندی دانسته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حافظا در کنج فقر و خلوت شب های 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بود وردت دعا و ذکر قرآن غم مخور</w:t>
      </w:r>
    </w:p>
    <w:p>
      <w:pPr>
        <w:pStyle w:val="BookText"/>
        <w:rPr/>
      </w:pPr>
      <w:r>
        <w:rPr>
          <w:rFonts w:ascii="IRNazanin" w:hAnsi="IRNazanin" w:eastAsia="IRNazanin"/>
          <w:color w:val="111111"/>
          <w:sz w:val="28"/>
          <w:sz w:val="28"/>
          <w:szCs w:val="28"/>
          <w:rtl w:val="true"/>
          <w:lang w:bidi="fa-IR"/>
        </w:rPr>
        <w:t>علی علیه السلام در خصوص نقش ایمان، در عزت انسان می فرماید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غَنی کُلِّ ذَلِیلِ ، وَ قَوِّةِ كُلِّ ضَعِیفِ وَ مَفرَعُ كُلِّ مَلْهُوفٍ</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بی نیاز کننده هر نیازمند و عزت بخش هر خوار و ذلیل، نیروی هر ناتوان و پناهگاه هر مصیبت زده ای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تعبیر مولوی، صلابت و سخت رویی انبیاء را باید در مراتب عالی ایمان و یقین آنان جست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پیمبر سخت روبد در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سواره کوفت بر جیش شهان</w:t>
      </w:r>
    </w:p>
    <w:p>
      <w:pPr>
        <w:pStyle w:val="BookText"/>
        <w:rPr/>
      </w:pPr>
      <w:r>
        <w:rPr>
          <w:rFonts w:ascii="IRNazanin" w:hAnsi="IRNazanin" w:eastAsia="IRNazanin"/>
          <w:color w:val="111111"/>
          <w:sz w:val="28"/>
          <w:sz w:val="28"/>
          <w:szCs w:val="28"/>
          <w:rtl w:val="true"/>
          <w:lang w:bidi="fa-IR"/>
        </w:rPr>
        <w:t xml:space="preserve">رو نگردانند از ترس و غمی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تنه تنها بزد بر عالمی </w:t>
      </w:r>
      <w:r>
        <w:rPr>
          <w:rStyle w:val="FootnoteAnchor"/>
          <w:rtl w:val="true"/>
        </w:rPr>
        <w:footnoteReference w:id="687"/>
      </w:r>
    </w:p>
    <w:p>
      <w:pPr>
        <w:pStyle w:val="BookText"/>
        <w:rPr/>
      </w:pPr>
      <w:r>
        <w:rPr>
          <w:rFonts w:ascii="IRNazanin" w:hAnsi="IRNazanin" w:eastAsia="IRNazanin"/>
          <w:color w:val="111111"/>
          <w:sz w:val="28"/>
          <w:sz w:val="28"/>
          <w:szCs w:val="28"/>
          <w:rtl w:val="true"/>
          <w:lang w:bidi="fa-IR"/>
        </w:rPr>
        <w:t>آنان در پناه قدرت لایزال الهى اهل جبن و ترس نبوده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نیز در سایه اطمینان و یقین به خداوند و نصرت او، به چنان آرامشی دست یافت که در عین تنهایی احساس عزت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ای به برادرش عقیل می 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يَزِيدُنِي كَثَّرَهُ النَّاسِ حَوْلِى عِزِّهِ وَ لَا تَفَرُّقُهُمْ عَنِّى وَحشَةَ ، وَ لَا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فراوانی مردم مرا توانمند می کند و نه پراکندگی آنان مرا هراس ناک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گمان نکنی که فرزند پدرت، اگر او را رها کنند، خود را خوار و فروتن خواهد داشت و یا در برابر ستم سست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بندگی خدا و اطاعت از او البته شاه بیت غزل و افتخار فرد و جامعه، همان ایمان به سلطان عزت و قدرت و اتصال معنوی با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عواملی که بعد از این بر شمرده می شوند جملگی آثار و نتاج معنوی و عملی ایمان بشمار می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لوازم ایمان، بندگی و اطاعت در برابر فرامین الهی است، تا اینکه این خصوصیت، ملکه درونی آدمی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بندگی، عین عزت و افتخار و عین حریت و آزادگی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معنای پیشانی بندگی به پیشگاه حق ساییدن سر بر تافتن و چهار تکبیر زدن بر تمامی ماسوی</w:t>
      </w:r>
    </w:p>
    <w:p>
      <w:pPr>
        <w:pStyle w:val="BookText"/>
        <w:rPr/>
      </w:pPr>
      <w:r>
        <w:rPr>
          <w:rFonts w:ascii="IRNazanin" w:hAnsi="IRNazanin" w:eastAsia="IRNazanin"/>
          <w:color w:val="111111"/>
          <w:sz w:val="28"/>
          <w:sz w:val="28"/>
          <w:szCs w:val="28"/>
          <w:rtl w:val="true"/>
          <w:lang w:bidi="fa-IR"/>
        </w:rPr>
        <w:t>الله است و این یعنی عزت، صلابت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علی علیه السلام در مناجات های خویش عرضه می داشت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کفی بی عزاً ان اکون لک عبداً</w:t>
      </w:r>
      <w:r>
        <w:rPr>
          <w:rFonts w:eastAsia="IRNazanin" w:cs="IRNazanin"/>
          <w:color w:val="111111"/>
          <w:sz w:val="28"/>
          <w:szCs w:val="28"/>
          <w:rtl w:val="true"/>
          <w:lang w:bidi="fa-IR"/>
        </w:rPr>
        <w:t xml:space="preserve">». </w:t>
      </w:r>
      <w:r>
        <w:rPr>
          <w:rStyle w:val="FootnoteAnchor"/>
          <w:rtl w:val="true"/>
        </w:rPr>
        <w:footnoteReference w:id="6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در عزت من همین بس که بنده توام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صادق فرمود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اراد عزاً بلا عشيره و غنی بلامال و هيئبه بلا سلطان، فلينتقل من ذل معصيه الله الى عز طاعه الله</w:t>
      </w:r>
      <w:r>
        <w:rPr>
          <w:rFonts w:eastAsia="IRNazanin" w:cs="IRNazanin"/>
          <w:color w:val="111111"/>
          <w:sz w:val="28"/>
          <w:szCs w:val="28"/>
          <w:rtl w:val="true"/>
          <w:lang w:bidi="fa-IR"/>
        </w:rPr>
        <w:t xml:space="preserve">» </w:t>
      </w:r>
      <w:r>
        <w:rPr>
          <w:rStyle w:val="FootnoteAnchor"/>
          <w:rtl w:val="true"/>
        </w:rPr>
        <w:footnoteReference w:id="69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می خواهد بدون داشتن قبیله، عزیز، و بدون داشتن ثروت توانمند باشد و بدون داشتن قدرت و حکومت از هیبت برخوردار باشد، پس باید از سایه ذلت و معصیت خداوند به درآید و در پناه عزت طاعت او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ترک ظلمت معصیت و روی آوردن به روشنایی طاعت، تنها در پرتو تقوا میسر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تقوا نوعی قدرت روحی است که آدمی را خویشتن دار و با اراده می سازد، تا بتواند افسار مرکب سرکش نفس را با عقال عقل و شریعت کنترل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بعضی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عوامل عزت بخش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شرف اعلى من الاسلام و لا عز اعز من التقوى</w:t>
      </w:r>
      <w:r>
        <w:rPr>
          <w:rFonts w:eastAsia="IRNazanin" w:cs="IRNazanin"/>
          <w:color w:val="111111"/>
          <w:sz w:val="28"/>
          <w:szCs w:val="28"/>
          <w:rtl w:val="true"/>
          <w:lang w:bidi="fa-IR"/>
        </w:rPr>
        <w:t xml:space="preserve">» </w:t>
      </w:r>
      <w:r>
        <w:rPr>
          <w:rStyle w:val="FootnoteAnchor"/>
          <w:rtl w:val="true"/>
        </w:rPr>
        <w:footnoteReference w:id="6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شرافتی برتر از اسلام، و هیچ عزت و توانمندی، تواناتر از تقوا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ياس از مردم و طمع نور زدیدن به آنچه در دست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به فرزندش چنین موعظه کرد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می خواهی عزت تمام دنیا را بدست آوری، طمع خود را از آنچه در دست مردم است قطع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انبیاء و صديقين با قطع طمع هایشان به آن مقامات دست یافته اند</w:t>
      </w:r>
      <w:r>
        <w:rPr>
          <w:rFonts w:eastAsia="IRNazanin" w:cs="IRNazanin"/>
          <w:color w:val="111111"/>
          <w:sz w:val="28"/>
          <w:szCs w:val="28"/>
          <w:rtl w:val="true"/>
          <w:lang w:bidi="fa-IR"/>
        </w:rPr>
        <w:t xml:space="preserve">» </w:t>
      </w:r>
      <w:r>
        <w:rPr>
          <w:rStyle w:val="FootnoteAnchor"/>
          <w:rtl w:val="true"/>
        </w:rPr>
        <w:footnoteReference w:id="692"/>
      </w:r>
    </w:p>
    <w:p>
      <w:pPr>
        <w:pStyle w:val="BookText"/>
        <w:rPr/>
      </w:pPr>
      <w:r>
        <w:rPr>
          <w:rFonts w:ascii="IRNazanin" w:hAnsi="IRNazanin" w:eastAsia="IRNazanin"/>
          <w:color w:val="111111"/>
          <w:sz w:val="28"/>
          <w:sz w:val="28"/>
          <w:szCs w:val="28"/>
          <w:rtl w:val="true"/>
          <w:lang w:bidi="fa-IR"/>
        </w:rPr>
        <w:t>عشق که آموزگار ایثار و دلیری است نخستین درسی که به عاشق می آموزد قطع طمع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مولوی دلیری بخشی عشق را اینگونه توصیف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مرده بدم، زنده شدم، گریه بدم خنده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عشق آمد و من دولت پاینده شدم</w:t>
      </w:r>
    </w:p>
    <w:p>
      <w:pPr>
        <w:pStyle w:val="BookText"/>
        <w:rPr/>
      </w:pPr>
      <w:r>
        <w:rPr>
          <w:rFonts w:ascii="IRNazanin" w:hAnsi="IRNazanin" w:eastAsia="IRNazanin"/>
          <w:color w:val="111111"/>
          <w:sz w:val="28"/>
          <w:sz w:val="28"/>
          <w:szCs w:val="28"/>
          <w:rtl w:val="true"/>
          <w:lang w:bidi="fa-IR"/>
        </w:rPr>
        <w:t xml:space="preserve">دیده سیر است مرا، جان دلیر است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زهره شیر است مرا، زهره تابنده شدم</w:t>
      </w:r>
    </w:p>
    <w:p>
      <w:pPr>
        <w:pStyle w:val="BookText"/>
        <w:rPr/>
      </w:pPr>
      <w:r>
        <w:rPr>
          <w:rFonts w:ascii="IRNazanin" w:hAnsi="IRNazanin" w:eastAsia="IRNazanin"/>
          <w:color w:val="111111"/>
          <w:sz w:val="28"/>
          <w:sz w:val="28"/>
          <w:szCs w:val="28"/>
          <w:rtl w:val="true"/>
          <w:lang w:bidi="fa-IR"/>
        </w:rPr>
        <w:t>همه کسانی که در دنیا منشا اثر جدی بوده اند اهل قناعت بوده اند نه اهل طمع، لذا به عزت دست یافتند، زیرا ثمره قناعت، عزت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ثمره القناعه العز</w:t>
      </w:r>
      <w:r>
        <w:rPr>
          <w:rFonts w:eastAsia="IRNazanin" w:cs="IRNazanin"/>
          <w:color w:val="111111"/>
          <w:sz w:val="28"/>
          <w:szCs w:val="28"/>
          <w:rtl w:val="true"/>
          <w:lang w:bidi="fa-IR"/>
        </w:rPr>
        <w:t xml:space="preserve">) </w:t>
      </w:r>
      <w:r>
        <w:rPr>
          <w:rStyle w:val="FootnoteAnchor"/>
          <w:rtl w:val="true"/>
        </w:rPr>
        <w:footnoteReference w:id="693"/>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فضایل اخلاقی که در ایجاد ملکه عزت نقش آفرین هستند و روایات نیز بر آن ها دلالت دارند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توکل، شکیبایی، انصاف، عفو، تواضع، حق پذیری، عفت، شجاعت، </w:t>
      </w:r>
      <w:bookmarkStart w:id="712" w:name="pg9467_95014"/>
    </w:p>
    <w:p>
      <w:pPr>
        <w:pStyle w:val="BookText"/>
        <w:rPr/>
      </w:pPr>
      <w:bookmarkEnd w:id="712"/>
      <w:r>
        <w:rPr>
          <w:rFonts w:ascii="IRNazanin" w:hAnsi="IRNazanin" w:eastAsia="IRNazanin"/>
          <w:color w:val="111111"/>
          <w:sz w:val="28"/>
          <w:sz w:val="28"/>
          <w:szCs w:val="28"/>
          <w:rtl w:val="true"/>
          <w:lang w:bidi="fa-IR"/>
        </w:rPr>
        <w:t xml:space="preserve">حفظ زبان، فرونشاندن غضب، خوار نمودن نفس اماره و </w:t>
      </w:r>
      <w:r>
        <w:rPr>
          <w:rFonts w:eastAsia="IRNazanin" w:cs="IRNazanin"/>
          <w:color w:val="111111"/>
          <w:sz w:val="28"/>
          <w:szCs w:val="28"/>
          <w:rtl w:val="true"/>
          <w:lang w:bidi="fa-IR"/>
        </w:rPr>
        <w:t xml:space="preserve">...... </w:t>
      </w:r>
      <w:r>
        <w:rPr>
          <w:rStyle w:val="FootnoteAnchor"/>
          <w:rtl w:val="true"/>
        </w:rPr>
        <w:footnoteReference w:id="694"/>
      </w:r>
    </w:p>
    <w:p>
      <w:pPr>
        <w:pStyle w:val="Heading4"/>
        <w:numPr>
          <w:ilvl w:val="3"/>
          <w:numId w:val="1"/>
        </w:numPr>
        <w:rPr/>
      </w:pPr>
      <w:bookmarkStart w:id="713" w:name="__RefHeading___Toc6133428_2870459653"/>
      <w:bookmarkStart w:id="714" w:name="_Toc266"/>
      <w:bookmarkEnd w:id="713"/>
      <w:r>
        <w:rPr>
          <w:rtl w:val="true"/>
        </w:rPr>
        <w:t xml:space="preserve">ب </w:t>
      </w:r>
      <w:r>
        <w:rPr>
          <w:rtl w:val="true"/>
        </w:rPr>
        <w:t xml:space="preserve">- </w:t>
      </w:r>
      <w:r>
        <w:rPr>
          <w:rtl w:val="true"/>
        </w:rPr>
        <w:t>عوامل عزت اجتماعی در متون اسلامی</w:t>
      </w:r>
      <w:bookmarkEnd w:id="714"/>
    </w:p>
    <w:p>
      <w:pPr>
        <w:pStyle w:val="BookText"/>
        <w:rPr/>
      </w:pPr>
      <w:r>
        <w:rPr>
          <w:rFonts w:ascii="IRNazanin" w:hAnsi="IRNazanin" w:eastAsia="IRNazanin"/>
          <w:color w:val="111111"/>
          <w:sz w:val="28"/>
          <w:sz w:val="28"/>
          <w:szCs w:val="28"/>
          <w:rtl w:val="true"/>
          <w:lang w:bidi="fa-IR"/>
        </w:rPr>
        <w:t>به طور کلی اگر خصایص معنوی یاد شده که عزت فردی در گرو آن هاست، در جمعیت قابل توجهی از آحاد یک ملت، به خصوص زمامداران و صاحب منصبان به صورت یک فرهنگ عام درآید، بی تردید چنین ملت و چنان حکومتی عزیز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در متون اسلامی، عوامل مستقل دیگر برا در ایجاد عزت اجتماعی و تداوم آن دخیل دانسته اند که برخی از آن ها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و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در جای جای نهج البلاغه با اشاره به اوضاع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فرهنگی جزيره العرب قبل از اسلام و بعد از اسلام خاطر نشان می سازد که وجود مقدس پیامبر صلی الله علیه وآله وسلم و دین اسلام و معارف حقه قرآن، از آن قوم متشتت و کم فرهنگ و عاری از فضایل اخلاقی، جامعه ای قدرت مند ساخت، به آن ها عزت و سربلندی بخشید به گونه ای که دو قدرت همیشه حاکم آن روزگاتر یعنی امپراطوری روم و ایران تحت تاثیر قدرت معنوی پیامبر اسلام قرار گرفتند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الْعَرَبُ الْيَوْمَ وَاِن كَانُو قَلِيلًا فَهُمْ كَثِيرُونَ عَزِيزُونَ بِالاِسلامِ</w:t>
      </w:r>
      <w:r>
        <w:rPr>
          <w:rStyle w:val="FootnoteAnchor"/>
          <w:rtl w:val="true"/>
        </w:rPr>
        <w:footnoteReference w:id="69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 امروزی اگر چه کم شمارند اما به سبب اسلام پرشمار شده و به واسطه اسلام عزت یافته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جای دیگر آن بزرگوار از عزت آفرینی قرآن، به عنوان قانون اساسی اسلام، سخن گفته است که عمل به دستورات آن عزت و عظمت را در پی خواهد داشت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كتاب الله بين اظهركم ناطق لا يعيا لسانه لا تهدم ارکانه و عز لا تهزم اعوانه</w:t>
      </w:r>
      <w:r>
        <w:rPr>
          <w:rFonts w:eastAsia="IRNazanin" w:cs="IRNazanin"/>
          <w:color w:val="111111"/>
          <w:sz w:val="28"/>
          <w:szCs w:val="28"/>
          <w:rtl w:val="true"/>
          <w:lang w:bidi="fa-IR"/>
        </w:rPr>
        <w:t xml:space="preserve">» </w:t>
      </w:r>
      <w:r>
        <w:rPr>
          <w:rStyle w:val="FootnoteAnchor"/>
          <w:rtl w:val="true"/>
        </w:rPr>
        <w:footnoteReference w:id="696"/>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خدا در میان شما، سخن گویی است که زبان آن کند نیست، گویاست، خانه ای است که ستون های آن هرگز فرو نمی ریزد و صاحب عزتی است که یارانش هرگز شکست ندارند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باری وجود مقدس پیامبر صلی الله علیه وآله وسلم و پیام جاویدان او یعنی اسلام و قرآن علة العلل عزت جوامع اسلامی معرفی شده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ای که عزم ملی برای دفاع از کیان خود را نداشته باشد، زمینه تسلط بیگانگان را برای خویش فراهم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قرآن کریم پیروان خود را به جهاد فراخوانده و علی علیه السلام در فلسفه جهاد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فَرَضَ اللَّهُ الْجِهَادَ عَزَّ الاِسلاَمِ</w:t>
      </w:r>
      <w:r>
        <w:rPr>
          <w:rStyle w:val="FootnoteAnchor"/>
          <w:rtl w:val="true"/>
        </w:rPr>
        <w:footnoteReference w:id="69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جهان را به منظور عزت اسلام واجب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پیروی از رهبران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از آنجا که حضور یک امیر و رهبر سیاسی برای یک جامعه ضروری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رهبر و پیشوای صالح همچون ناخدای کارآزموده ای است که می تواند کشتی جامعه را به ساحل فلاح و رستگاری رسانده، از عزت و شکوه بهره مند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مهم در صورتی میسر است که آحاد ملت از فرامین رهبری پیروی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زین العابدین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طاعَةَ وَلَّاهُ الاَمرِ تَمَامُ الْعِزُّ </w:t>
      </w:r>
      <w:r>
        <w:rPr>
          <w:rFonts w:eastAsia="Amiri" w:cs="Amiri" w:ascii="Amiri" w:hAnsi="Amiri"/>
          <w:color w:val="111111"/>
          <w:sz w:val="28"/>
          <w:szCs w:val="28"/>
          <w:rtl w:val="true"/>
          <w:lang w:bidi="ar-SA"/>
        </w:rPr>
        <w:t xml:space="preserve">» </w:t>
      </w:r>
      <w:r>
        <w:rPr>
          <w:rStyle w:val="FootnoteAnchor"/>
          <w:rtl w:val="true"/>
        </w:rPr>
        <w:footnoteReference w:id="6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تمام عزت در پیروی از والیان 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رهبران صالح جامعه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یک رهبر صالح در رأس هرم حاکمیت، نعمتی الهی است که شکر این نعمت، همان پیروی و همراهی آحاد ملت و سطوح پایین قدرت با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اینصورت بهترین رهبران نیز نمی توانند جامعه را قله های رفیع عزت و افتخار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چه علی علیه السلام با چنین مردمی روبرو بوده زبان به شکایت می گشاید که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كُنْتُ أَمْسِ أَمِيراً </w:t>
      </w:r>
      <w:r>
        <w:rPr>
          <w:rFonts w:eastAsia="Amiri" w:cs="Amiri" w:ascii="Amiri" w:hAnsi="Amiri"/>
          <w:color w:val="111111"/>
          <w:sz w:val="28"/>
          <w:szCs w:val="28"/>
          <w:rtl w:val="true"/>
          <w:lang w:bidi="ar-SA"/>
        </w:rPr>
        <w:t>...</w:t>
      </w:r>
      <w:r>
        <w:rPr>
          <w:rStyle w:val="FootnoteAnchor"/>
          <w:rtl w:val="true"/>
        </w:rPr>
        <w:footnoteReference w:id="6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دیروز فرمانده و امیر شما بودم، ولی امروز فرمان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بازدارنده بودم ولی امروز مرا باز می دارند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رعایت حقوق متقابل رهبری و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در این باره می فرماید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وَاَعظَمَ مَا افْتَرَضَ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Style w:val="FootnoteAnchor"/>
          <w:rtl w:val="true"/>
        </w:rPr>
        <w:footnoteReference w:id="7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حقوق الهی بزرگترین حق حق رهبر بر مردم و حق مردم بر رهبر است، حق واجبی که خدای سبحان آن را عامل پایداری پیوند ملت و رهبر و عزت دین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رعیت اصلاح نمی شود جز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زمامداران اصلاح گردند و زمامداران اصلاح نمی شوند جز با درستکاری رعیت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آنگاه که مردم حق رهبری را ادا کنند و زمامدار حق مردم را بپردازد، حق در آن جامعه عزت یابد،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روزگار اصلاح شود و مردم در تداوم حکومت امیدوار و دشمن در آرزوهایش مایوس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مردم عزت حکومت چیره شوند یا زمامدار بر رعیت ستم کند، وحدت کلمه از بین می رود، نشانه های ستم آشکار، و نیرنگ بازی در دین فراوان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دین تعطیل و بیماری های دل فراوان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اینکه حق بزرگی فراموش شود، یا باطل خطرناکی در جامعه رواج می یابد احساس نگرانی نمی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 و وحدت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اتحاد را مایه عزت و شکست ناپذیری مسلمانان معرفی نموده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اعْتَصِمُوا بِحَبْلِ اللَّهِ جَمِيعاً وَ لَا تَفَرَّقُوا</w:t>
      </w:r>
      <w:r>
        <w:rPr>
          <w:rStyle w:val="FootnoteAnchor"/>
          <w:rtl w:val="true"/>
        </w:rPr>
        <w:footnoteReference w:id="70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همگی به ریسمان الهی چنگ زنید و متفرق نشوید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می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اَطِیعُواللهِ وَ رَسُولَهُ وَ لَا تَنازَعُوا فَتَفْشَلُوا وَ تَذْهَبَ رِيحُكُمْ وَ اصْبِرُوا انَّ اللَّهَ مَعَ الصَّابِرِينَ</w:t>
      </w:r>
      <w:r>
        <w:rPr>
          <w:rStyle w:val="FootnoteAnchor"/>
          <w:rtl w:val="true"/>
        </w:rPr>
        <w:footnoteReference w:id="70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و رسول او پیروی کنید و هرگز راه اختلاف و تنازع نپویید که در اثر تفرقه ضعیف شده و قدرت و عظمت شما نابود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شکیبایی پیشه کنید که خداوند همیشه با صابران است</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شکیبایی در راه اقامه دین در عرصه حیات فردی و جمعی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دین حق و پیروی از دستورات آن نیازمند اراده ای نیرومند و شکیبایی در برابر ناملایمات گوناگون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قرآن </w:t>
      </w:r>
      <w:bookmarkStart w:id="715" w:name="pg9467_95020"/>
    </w:p>
    <w:p>
      <w:pPr>
        <w:pStyle w:val="BookText"/>
        <w:rPr/>
      </w:pPr>
      <w:bookmarkEnd w:id="715"/>
      <w:r>
        <w:rPr>
          <w:rFonts w:ascii="IRNazanin" w:hAnsi="IRNazanin" w:eastAsia="IRNazanin"/>
          <w:color w:val="111111"/>
          <w:sz w:val="28"/>
          <w:sz w:val="28"/>
          <w:szCs w:val="28"/>
          <w:rtl w:val="true"/>
          <w:lang w:bidi="fa-IR"/>
        </w:rPr>
        <w:t xml:space="preserve">کریم از ما خواسته است تا همواره از شکیبایی و صبر همچنین از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ارتباط آدمی با عزت و شکوه بی مثال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استعانت بجوييم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اسْتَعِينُوا بِالصَّبْرِ والصَّلَوةِ انَّ اللَّهَ مَعَ الصَّابِرِينَ</w:t>
      </w:r>
      <w:r>
        <w:rPr>
          <w:rStyle w:val="FootnoteAnchor"/>
          <w:rtl w:val="true"/>
        </w:rPr>
        <w:footnoteReference w:id="703"/>
      </w:r>
    </w:p>
    <w:p>
      <w:pPr>
        <w:pStyle w:val="BookText"/>
        <w:rPr/>
      </w:pPr>
      <w:r>
        <w:rPr>
          <w:rFonts w:ascii="IRNazanin" w:hAnsi="IRNazanin" w:eastAsia="IRNazanin"/>
          <w:color w:val="111111"/>
          <w:sz w:val="28"/>
          <w:sz w:val="28"/>
          <w:szCs w:val="28"/>
          <w:rtl w:val="true"/>
          <w:lang w:bidi="fa-IR"/>
        </w:rPr>
        <w:t>بی تردید عوامل دیگری را هم می توان فهرست کرد که در تامین عزت فردی و اجتماعی نقش آفرین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همه آن ها زیر مجموعه ای هستند از یک عله العلل، که همان ایمان به سلطان عزت، و بندگی او و روی برتافتن از ماسوی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ایمان به خداوند و صفات و خصایل معنوی که میوه های درخت طیبه ایمان اند در دل و جان جمعیت قابل توجهی از آحاد یک ملت، زمامداران و صاحب منصبان تجلی نماید، و جملگی به لوازم آن پایبند باشد، عوامل گوناگون عزت آفرین نیز قوت یافته، ملت و حکومتی عزتمند و با افتخار را به وجود خواهد آورد و عزتی حقیقی و پایدار که در سایه بندگی خدا حاصل شده، شایسته مباهات و افتخار نیز هست لذا على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اِلَهی کَفّی بِی عِزّاً اِنَّ اَکُونَ لَکَ عَبْداً وَ کَفّي بِي فَخْراً انَّ تَكُونُ لِيَ رِبًا</w:t>
      </w:r>
      <w:r>
        <w:rPr>
          <w:rStyle w:val="FootnoteAnchor"/>
          <w:rtl w:val="true"/>
        </w:rPr>
        <w:footnoteReference w:id="70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در عزتم همین بس که بنده توام و در افتخارم همین بس که تو پروردگار 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عزت و افتخار میوه های شاخسار معنویت اند معنویتی که ریشه در ایمان و بندگی خدا دارد</w:t>
      </w:r>
      <w:r>
        <w:rPr>
          <w:rFonts w:eastAsia="IRNazanin" w:cs="IRNazanin"/>
          <w:color w:val="111111"/>
          <w:sz w:val="28"/>
          <w:szCs w:val="28"/>
          <w:rtl w:val="true"/>
          <w:lang w:bidi="fa-IR"/>
        </w:rPr>
        <w:t>.</w:t>
      </w:r>
    </w:p>
    <w:p>
      <w:pPr>
        <w:pStyle w:val="Heading3"/>
        <w:numPr>
          <w:ilvl w:val="2"/>
          <w:numId w:val="1"/>
        </w:numPr>
        <w:rPr/>
      </w:pPr>
      <w:bookmarkStart w:id="716" w:name="__RefHeading___Toc6133430_2870459653"/>
      <w:bookmarkStart w:id="717" w:name="_Toc267"/>
      <w:bookmarkEnd w:id="716"/>
      <w:r>
        <w:rPr>
          <w:rtl w:val="true"/>
        </w:rPr>
        <w:t>جلوه های عزت در حماسه عاشورا</w:t>
      </w:r>
      <w:bookmarkEnd w:id="717"/>
    </w:p>
    <w:p>
      <w:pPr>
        <w:pStyle w:val="BookText"/>
        <w:rPr/>
      </w:pPr>
      <w:r>
        <w:rPr>
          <w:rFonts w:ascii="IRNazanin" w:hAnsi="IRNazanin" w:eastAsia="IRNazanin"/>
          <w:color w:val="111111"/>
          <w:sz w:val="28"/>
          <w:sz w:val="28"/>
          <w:szCs w:val="28"/>
          <w:rtl w:val="true"/>
          <w:lang w:bidi="fa-IR"/>
        </w:rPr>
        <w:t xml:space="preserve">جامعه و حکومت پرافتخار و عزتمندی که پیامبر اکرم صلی الله علیه وآله وسلم در پرتو تمسک به اسلام و تعالیم آسمانی قرآن و عنایت به تمامی عوامل عزت آفرین تاسیس فرموده بود، سرازیری انحطاط را از زمانی آغاز کرد که در جریان سقیفه مسیر امامت و رهبری جامعه دستخوش انحراف شد و هر قدر زمان میگذشت زاویه انحراف آشکارتر می گشت </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خصوص در خلافت یازده ساله عثمان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انواع انحرافات اخلاقی، اقتصادی و سیاسی دامن صاحب منصبان را آلوده ساخت و جامعه اسلامی و حاکمیت آن، </w:t>
      </w:r>
    </w:p>
    <w:p>
      <w:pPr>
        <w:pStyle w:val="BookText"/>
        <w:rPr/>
      </w:pPr>
      <w:r>
        <w:rPr>
          <w:rFonts w:ascii="IRNazanin" w:hAnsi="IRNazanin" w:eastAsia="IRNazanin"/>
          <w:color w:val="111111"/>
          <w:sz w:val="28"/>
          <w:sz w:val="28"/>
          <w:szCs w:val="28"/>
          <w:rtl w:val="true"/>
          <w:lang w:bidi="fa-IR"/>
        </w:rPr>
        <w:t xml:space="preserve">کاملاً از مسیر عدالت و صلاح منحرف شد به گونه ای که علی بن ابیطالب علیه السلام در مدت کوتاه حکومتش، نتوانست همه ناراستی ها را اصلاح نماید و جامعه و حکومت اسلامی را به جامعه مطلوب قرآنی و پر افتخار مبدل سازد و فرزند برومندش امام حسن علیه السلام در مقابل جرثومه فساد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روحیه ذلت پذیری مردم، تن به صلح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اکنون این سیدالشهداء است در مقابل مردمی که از ایمان و اسلام و تعالیم حقیقی قرآن دور مانده، لباس ذلت و خواری بر تن کرده اند و حاکمانی بر آن ها مسلط شده اند که فسق و فساد آن ها بر همگان آشکار بود بخصوص یزیدبن معاویه که اکنون بر مسند خلافت پیامبر صلى الله عليه وسلم تکیه زده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چنین موقعیتی که مردم و حاکمان عزت را در دنیا دنیاداری جستجو می کنند و سنت های نبوی و عدالت علوی به بوته فراموشی گذاشته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مردان خدا و آنان که دل در گرو بندگی حق سپرده اند چیست؟ آیا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 نشوی رسوا هم رنگ جماعت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مقطع زمانی، شخصیت اول جهان اسلام حسین بن علی علیه السلام می 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پرتو توحید، ایمان دینی، تعهد به لوازم آن و بندگی و معنویت از روحی آزاد و عزتنمند برخوردار بود حقیقت را می شناخت، انحرافات را نیز به خوبی می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او فرزند علی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 را بچه همی ماند بدو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بزرگ آن بزرگوار، خواری و ذلت در برابر غیر خدا را برنمی تابد لذا شعار عزت آفرین او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هیهات منا الذله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ذلت از ما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همرنگ حقیقت است نه جماعت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خواص و عوام تنها عده قلیلی پیام عزت آفرین فرزند زهرا علیها السلام را به گوش جان شنیدند و با قیام حماسی خود مشعلی را برافروختند که تا هنگامه رستاخیز چراغ هدایت رهپویان عزت و آزادگی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حسین چراغ هدایت و کشتی نجات ما انسان هاست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انَّ الحُسَینِ مِصْبَاحُ الْهُدَى وَ سَفِینَةَ النَّجَاةِ</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والی مدینه، بیعت با یزید را، با شخص اول جهان اسلام در میان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گمان می کرد که او از ترس جان خود، تن به ذلت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در پرتو توحید، بندگی خدا، اطاعت از او، تقوا،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چنان عزّتی دست یافته بود که با برشمردن برخی آلودگی های اخلاقی یزید، شجاعانه اظهار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شخصی مانند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اهل بیت</w:t>
      </w:r>
    </w:p>
    <w:p>
      <w:pPr>
        <w:pStyle w:val="BookText"/>
        <w:rPr/>
      </w:pPr>
      <w:r>
        <w:rPr>
          <w:rFonts w:ascii="IRNazanin" w:hAnsi="IRNazanin" w:eastAsia="IRNazanin"/>
          <w:color w:val="111111"/>
          <w:sz w:val="28"/>
          <w:sz w:val="28"/>
          <w:szCs w:val="28"/>
          <w:rtl w:val="true"/>
          <w:lang w:bidi="fa-IR"/>
        </w:rPr>
        <w:t xml:space="preserve">پیامبر صلی الله علیه وآله وسلم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فردی مثل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نمی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مثلی لا یبایع مثله</w:t>
      </w:r>
      <w:r>
        <w:rPr>
          <w:rFonts w:eastAsia="IRNazanin" w:cs="IRNazanin"/>
          <w:color w:val="111111"/>
          <w:sz w:val="28"/>
          <w:szCs w:val="28"/>
          <w:rtl w:val="true"/>
          <w:lang w:bidi="fa-IR"/>
        </w:rPr>
        <w:t xml:space="preserve">» </w:t>
      </w:r>
      <w:r>
        <w:rPr>
          <w:rStyle w:val="FootnoteAnchor"/>
          <w:rtl w:val="true"/>
        </w:rPr>
        <w:footnoteReference w:id="705"/>
      </w:r>
    </w:p>
    <w:p>
      <w:pPr>
        <w:pStyle w:val="BookText"/>
        <w:rPr/>
      </w:pPr>
      <w:r>
        <w:rPr>
          <w:rFonts w:ascii="IRNazanin" w:hAnsi="IRNazanin" w:eastAsia="IRNazanin"/>
          <w:color w:val="111111"/>
          <w:sz w:val="28"/>
          <w:sz w:val="28"/>
          <w:szCs w:val="28"/>
          <w:rtl w:val="true"/>
          <w:lang w:bidi="fa-IR"/>
        </w:rPr>
        <w:t>او شجاعانه بپا خواست و با آنکه از سرانجام کار آگاه بود، با هدف ایجاد اصلاحات درامت جدش، مصلحت اندیشی محافظه کاران را نپذیرفت و در خطبه ای در مکه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حاضر است در راه ما از خون خویش بگذرد و جانش را در راه لقاء پروردگار نثار کند آماده حرکت با ما باشد که من فردا صبح حرکت خواهم کرد، اگر خدا بخواهد</w:t>
      </w:r>
      <w:r>
        <w:rPr>
          <w:rFonts w:eastAsia="IRNazanin" w:cs="IRNazanin"/>
          <w:color w:val="111111"/>
          <w:sz w:val="28"/>
          <w:szCs w:val="28"/>
          <w:rtl w:val="true"/>
          <w:lang w:bidi="fa-IR"/>
        </w:rPr>
        <w:t xml:space="preserve">» </w:t>
      </w:r>
      <w:r>
        <w:rPr>
          <w:rStyle w:val="FootnoteAnchor"/>
          <w:rtl w:val="true"/>
        </w:rPr>
        <w:footnoteReference w:id="70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روز نهم محرم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مصادف با روز پنجشنبه دستور حمله از سوی عمر سعد صادر شد، اما مقتدای عارفان و سرور آزادگان که روحیه شکست ناپذیر خود را مرهون اتصال معنوی با سلطان عزت می داند و هنوز عاشق راز و نیاز با محبوب ازلی است، از برادرش عباس علیه السلام می خواهد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بسوی آنان بازگرد، اگر توانستی همین امشب را مهلت بگیر تا امشب را به نماز و استغفار و مناجات با پروردگار بپردازیم، زیرا خدا می داند که من به نماز و قرائت قرآن و استغفار و مناجات با خدا عشق می ورزم لا</w:t>
      </w:r>
      <w:r>
        <w:rPr>
          <w:rFonts w:eastAsia="IRNazanin" w:cs="IRNazanin"/>
          <w:color w:val="111111"/>
          <w:sz w:val="28"/>
          <w:szCs w:val="28"/>
          <w:rtl w:val="true"/>
          <w:lang w:bidi="fa-IR"/>
        </w:rPr>
        <w:t xml:space="preserve">» </w:t>
      </w:r>
      <w:r>
        <w:rPr>
          <w:rStyle w:val="FootnoteAnchor"/>
          <w:rtl w:val="true"/>
        </w:rPr>
        <w:footnoteReference w:id="707"/>
      </w:r>
    </w:p>
    <w:p>
      <w:pPr>
        <w:pStyle w:val="BookText"/>
        <w:rPr/>
      </w:pPr>
      <w:r>
        <w:rPr>
          <w:rFonts w:ascii="IRNazanin" w:hAnsi="IRNazanin" w:eastAsia="IRNazanin"/>
          <w:color w:val="111111"/>
          <w:sz w:val="28"/>
          <w:sz w:val="28"/>
          <w:szCs w:val="28"/>
          <w:rtl w:val="true"/>
          <w:lang w:bidi="fa-IR"/>
        </w:rPr>
        <w:t>زیرا عزت در سایه این ارتباط حاصل می آید و بس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در خطبه پرشور دیگری در کربلا، خطاب به سپاه کوفه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زیاد مرا میان کشته شدن و ذلت مخیر ساخته، هیهات که من جانب ذلت را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خدا و رسول و دامن های پاک و عترت و جان های غیرتمند و با عزت نمی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اطاعت از فرومایگان را بر شهادت کریمانه ترجیح نخواهم داد</w:t>
      </w:r>
      <w:r>
        <w:rPr>
          <w:rFonts w:eastAsia="IRNazanin" w:cs="IRNazanin"/>
          <w:color w:val="111111"/>
          <w:sz w:val="28"/>
          <w:szCs w:val="28"/>
          <w:rtl w:val="true"/>
          <w:lang w:bidi="fa-IR"/>
        </w:rPr>
        <w:t xml:space="preserve">» </w:t>
      </w:r>
      <w:r>
        <w:rPr>
          <w:rStyle w:val="FootnoteAnchor"/>
          <w:rtl w:val="true"/>
        </w:rPr>
        <w:footnoteReference w:id="70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رد کردن امان نامه ابن زیاد از سوی برادر وفادارش، عباس علیه السلام جلوه دیگری از عزت حسینی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ضمن ردّ امان نامه، با لحن شدیدی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مرگت بادای شمر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بر تو و امان تو باد، ای دشمن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 گردن به طغیان و ستم بنهم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یاری برادرمان حسین علیه السلام دست برداریم؟</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bookmarkStart w:id="718" w:name="pg9467_95026"/>
    </w:p>
    <w:p>
      <w:pPr>
        <w:pStyle w:val="BookText"/>
        <w:rPr/>
      </w:pPr>
      <w:bookmarkEnd w:id="718"/>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خاندان حضرت سیدالشهداء نیز عزت آل الله را در قالب اسارت، تا آخر حفظ کردند و کمترین سخن یا رفتاری که نشان دهنده ذلت و خواری آن ها باشد از خود نشان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های امام سجاد علیه السلام و حضرت زینب علیها السلام و برخورد عزتمندانه آن بانوی قهرمان با عبیدالله و یزید، جملگی شاهدی بر این حقیقت است که روح عزت و آزادگی در اندیشه و فکر و رفتار آن بزرگواران به اوج خود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ریشه این عظمت و عزت را باید در اتصال معنوی آنان با خدای عزت آفرین جستجو کرد</w:t>
      </w:r>
      <w:r>
        <w:rPr>
          <w:rFonts w:eastAsia="IRNazanin" w:cs="IRNazanin"/>
          <w:color w:val="111111"/>
          <w:sz w:val="28"/>
          <w:szCs w:val="28"/>
          <w:rtl w:val="true"/>
          <w:lang w:bidi="fa-IR"/>
        </w:rPr>
        <w:t>.</w:t>
      </w:r>
    </w:p>
    <w:p>
      <w:pPr>
        <w:pStyle w:val="Heading3"/>
        <w:numPr>
          <w:ilvl w:val="2"/>
          <w:numId w:val="1"/>
        </w:numPr>
        <w:rPr/>
      </w:pPr>
      <w:bookmarkStart w:id="719" w:name="__RefHeading___Toc6133432_2870459653"/>
      <w:bookmarkStart w:id="720" w:name="_Toc268"/>
      <w:bookmarkEnd w:id="719"/>
      <w:r>
        <w:rPr>
          <w:rtl w:val="true"/>
        </w:rPr>
        <w:t>چگونگی کسب عزت و افتخار در جامعه ما و پرهیز از ذلت و خواری</w:t>
      </w:r>
      <w:bookmarkEnd w:id="720"/>
    </w:p>
    <w:p>
      <w:pPr>
        <w:pStyle w:val="BookText"/>
        <w:rPr/>
      </w:pPr>
      <w:r>
        <w:rPr>
          <w:rFonts w:ascii="IRNazanin" w:hAnsi="IRNazanin" w:eastAsia="IRNazanin"/>
          <w:color w:val="111111"/>
          <w:sz w:val="28"/>
          <w:sz w:val="28"/>
          <w:szCs w:val="28"/>
          <w:rtl w:val="true"/>
          <w:lang w:bidi="fa-IR"/>
        </w:rPr>
        <w:t>ما میراث دار معمار بزرگ انقلاب و شهیدان شاهدیم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شخصیتی کم نظیر که عزت و افتخار را از مولایش آموخت و با رهبری یکی از بزرگ ترین انقلاب های جهان در عصر حاضر، عزت و افتخار و آزادگی را در پرتو حاکمیت دینی برای ملت ایران به ارمغان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اکنون امانتی بس گران سنگ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نظام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دست داریم، که تقویت آن بزرگ ترین پاداش ها و تضعیف آن بزرگ ترین گناهان بشمار می آید و بلکه گناهی نابخشودنی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بر شمردن عوامل عزت آفرین در فصل دوم، اکنون بر ما آشکار است که تنها با تمسک به چنین عواملی می توان از عزت و عظمت و اقتدار در عرصه زندگی فردی و اجتماعی و بین المللی برخوردار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معنویت و خدامحوری و پرهیزگاری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دولت و ملت ما را از گردنه های دشوار دوران انقلاب نجات داد و دفاع مقدس را پیروزمندانه اداره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اکنون، دیگران رفتند کار حسینی کردند ما که مانده ایم باید کار زینبی کنیم و الا یزیدی هستیم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ملت یا دولتی در معرض انحطاط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بینی افراطی و یاس نسبت به آینده هر دو حرکت به سوی گمراهی است باید واقع بین بود و با کالبدشکافی خود، جامعه و حاکمیت، نقاط ضعف و قوت ها را پیدا کرد، نقاط ضعف را جبران و نقاط قوت را تقویت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هشدارهای مکرر سکاندار انقلاب، حضرت آیت الله خامنه ای در چند سال اخیر، حاکی از نگرانی عمیق ایشان نسبت به روند انقلاب و حاکمیت و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یک بیماری وجود دارد که می تواند جامعه ای را که در رأسش کسی چون پیامبر اسلام صلی الله علیه وآله وسلم و امیرالمؤمنین علیه السلام بوده است در ظرف چند ده سال به آن وضعیت برساند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که فرزند همان پیامبر را با آن وضع فجیح به شهادت برسانند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یک بیماری خطرناکی است ما هم باید از این بیماری بترسیم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ایشان با عنایت به این مهم، که در جامعه اسلامی، عامل اصلی پیروزی و عزت و افتخار همان عنایت به معنویت و اخلاق و تقوا در همه فعالیت های متنوع فردی و جمعی در میان عوام و خواص و مردم و صاحب منصبان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 اصلی گمراهی و انحراف عمومی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نتیجه از دست دادن عزت و عظمت جامعه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الهام از آیه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مریم، مورد توجه قرار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جانشین آن مردم خدا پرست، قومی شدند که نماز را ضایع گذارده، شهوت نفس را پیروی کردند و اینها بزودی کیفر گمراهی خود را خواهند یافت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فخلف من بعدهم خلف أضاعوا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عوامل گمراهی و انحراف عمومی دو چیزند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که ذلت و شکست پذیری جامعه را در پی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دور شدن از ذکر که مظهر آن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معنویت را از زندگی جدا کردن، و در یک جمله عامل اصلی عزت و عظمت و ظفر را به کناری وانهادن، و دوم دنبال شهوت رانی ها رفتن و در یک جمله دنیاطلبی، به فکر جمع آوری ثروت، مال و التذاذ و به شهوات دنیا افتادن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را اصل دانستن و آرمان ها، ارزش ها و مصالح جامعه را به فراموشی سپردن</w:t>
      </w:r>
      <w:r>
        <w:rPr>
          <w:rFonts w:eastAsia="IRNazanin" w:cs="IRNazanin"/>
          <w:color w:val="111111"/>
          <w:sz w:val="28"/>
          <w:szCs w:val="28"/>
          <w:rtl w:val="true"/>
          <w:lang w:bidi="fa-IR"/>
        </w:rPr>
        <w:t xml:space="preserve">. </w:t>
      </w:r>
      <w:r>
        <w:rPr>
          <w:rStyle w:val="FootnoteAnchor"/>
          <w:rtl w:val="true"/>
        </w:rPr>
        <w:footnoteReference w:id="709"/>
      </w:r>
    </w:p>
    <w:p>
      <w:pPr>
        <w:pStyle w:val="BookText"/>
        <w:rPr/>
      </w:pPr>
      <w:r>
        <w:rPr>
          <w:rFonts w:ascii="IRNazanin" w:hAnsi="IRNazanin" w:eastAsia="IRNazanin"/>
          <w:color w:val="111111"/>
          <w:sz w:val="28"/>
          <w:sz w:val="28"/>
          <w:szCs w:val="28"/>
          <w:rtl w:val="true"/>
          <w:lang w:bidi="fa-IR"/>
        </w:rPr>
        <w:t>مفهوم حقایق یاد شده آن است که عزت و عظمت ما در گرو ایمان، معنویت، ذکر و خدا محوری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مردم، رهبران و خواص جامعه دل در گرو ایمان و قرین معنویت و خدامحوری باشند عزیز و عظیم و شکست ناپذیرند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آن دو عامل انحراف، دامن مردم، مسئولین و خواص را بگیرد جز ذلت و خواری نباید انتظار دیگری داشت</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الناس على دين ملوكهم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بر دین زمامداران خویش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آلودگی و انحراف زمامداران، مسئولان و خواص جامعه بسیار خطرناک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مقام معظم رهبری، خواص که اهل تحلیل و خردورزیاند برد و دسته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طرفدار حق و طرفدار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خواص طرفدار باطل و ضعش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خواص طرفدار حق نیز بر دو دسته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دسته کسانی که در مقابله با دنیا، زندگی، مقام، شهوت، پول، لذت، راحتی، موفق اند و خود را </w:t>
      </w:r>
    </w:p>
    <w:p>
      <w:pPr>
        <w:pStyle w:val="BookText"/>
        <w:rPr/>
      </w:pPr>
      <w:r>
        <w:rPr>
          <w:rFonts w:ascii="IRNazanin" w:hAnsi="IRNazanin" w:eastAsia="IRNazanin"/>
          <w:color w:val="111111"/>
          <w:sz w:val="28"/>
          <w:sz w:val="28"/>
          <w:szCs w:val="28"/>
          <w:rtl w:val="true"/>
          <w:lang w:bidi="fa-IR"/>
        </w:rPr>
        <w:t xml:space="preserve">نمی بازند و دین و معنویت را از کف نمی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کسانی هستند که در پناه ایمان و اتصال معنوی و آراستن خویش به خصایل اخلاقی عزت خویش را از خداوند کسب کرده اند و آن را با عزت دنیوی و ناپایدار مبادله نمی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دسته موفق نیستند، حق را می شناسند طرفدار حق اند اما در مقابل دنیا پایشان می لرزد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یعنی چه؟ یعنی پول، خانه مجلل، شهرت، مقام، پست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خواص طرفدار حق در یک جامعه، چنین روحیه ای پیدا کنند آن وقت واویلاست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حسین بن علیها به مسلخ کربلا خواهند رفت</w:t>
      </w:r>
      <w:r>
        <w:rPr>
          <w:rFonts w:eastAsia="IRNazanin" w:cs="IRNazanin"/>
          <w:color w:val="111111"/>
          <w:sz w:val="28"/>
          <w:szCs w:val="28"/>
          <w:rtl w:val="true"/>
          <w:lang w:bidi="fa-IR"/>
        </w:rPr>
        <w:t xml:space="preserve">. </w:t>
      </w:r>
      <w:r>
        <w:rPr>
          <w:rStyle w:val="FootnoteAnchor"/>
          <w:rtl w:val="true"/>
        </w:rPr>
        <w:footnoteReference w:id="710"/>
      </w:r>
    </w:p>
    <w:p>
      <w:pPr>
        <w:pStyle w:val="BookText"/>
        <w:rPr/>
      </w:pPr>
      <w:r>
        <w:rPr>
          <w:rFonts w:ascii="IRNazanin" w:hAnsi="IRNazanin" w:eastAsia="IRNazanin"/>
          <w:color w:val="111111"/>
          <w:sz w:val="28"/>
          <w:sz w:val="28"/>
          <w:szCs w:val="28"/>
          <w:rtl w:val="true"/>
          <w:lang w:bidi="fa-IR"/>
        </w:rPr>
        <w:t>به تدریج عثمان بن حنیف ها و شریح قاضی 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رأس قدرت و مدیریت خرد و کلان جامعه قرار م یگیرند و مردم نیز با تبعیت از آنان، دنیا خواهی و تجمل پرستی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اصل شمرده، آرمان ها و ارزش ها را فراموش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فقر و فساد و تبعیض جایگزین رفاه، معنویت و عدالت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دل پیشوای صالح به درد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شکوه و گلایه می گشاید و از هر فرصتی برای بیان این عوامل زایل کننده عزت و افتخار، استفاده می کند و این موقعیتی است که در ایران اسلامی با آن روبرو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پیامی به همایش سراسری جنبش دانشجویی مورخه </w:t>
      </w:r>
      <w:r>
        <w:rPr>
          <w:rFonts w:eastAsia="IRNazanin" w:cs="IRNazanin"/>
          <w:color w:val="111111"/>
          <w:sz w:val="28"/>
          <w:szCs w:val="28"/>
          <w:lang w:bidi="fa-IR"/>
        </w:rPr>
        <w:t>81/8/8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مسابقه رفاه میان مسئولان، بی اعتنایی به گسترش شکاف در ذهن و عمل برنامه ریزان، ثروت های سربر آورده در دستانی که تا چندی پیش تهی بوده اند، هزینه کردن اموال عمومی در اقدام های بدون الویت و به طریق اولی در کارهای صرفاً تشریفاتی، میدان دادن به عناصری که زرنگی و پررویی آنان همه گلوگاه های اقتصادی را به روی آنان می گشاید و خلاصه پدیده بسیار خطرناک انبوه شدن ثروت در دست کسانی که آمادگی دارند آن را هزینه کسب قدرت سیاسی کنند و البته با تکیه بر آن قدرت سیاسی، اضعاف آنچه را هزینه کرده اند گرد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و امثال آن نقطه های استفهام برانگیزی است که هر جوان معتقد به عدل اسلامی ذهن و دل خود را به آن متوجه می یابد، امروزه این مهم ترین و مطرح ترین مساله کشور ماست</w:t>
      </w:r>
      <w:r>
        <w:rPr>
          <w:rFonts w:eastAsia="IRNazanin" w:cs="IRNazanin"/>
          <w:color w:val="111111"/>
          <w:sz w:val="28"/>
          <w:szCs w:val="28"/>
          <w:rtl w:val="true"/>
          <w:lang w:bidi="fa-IR"/>
        </w:rPr>
        <w:t xml:space="preserve">.» </w:t>
      </w:r>
      <w:r>
        <w:rPr>
          <w:rStyle w:val="FootnoteAnchor"/>
          <w:rtl w:val="true"/>
        </w:rPr>
        <w:footnoteReference w:id="711"/>
      </w:r>
    </w:p>
    <w:p>
      <w:pPr>
        <w:pStyle w:val="BookText"/>
        <w:rPr/>
      </w:pPr>
      <w:r>
        <w:rPr>
          <w:rFonts w:ascii="IRNazanin" w:hAnsi="IRNazanin" w:eastAsia="IRNazanin"/>
          <w:color w:val="111111"/>
          <w:sz w:val="28"/>
          <w:sz w:val="28"/>
          <w:szCs w:val="28"/>
          <w:rtl w:val="true"/>
          <w:lang w:bidi="fa-IR"/>
        </w:rPr>
        <w:t xml:space="preserve">رهبر معظم انقلاب در </w:t>
      </w:r>
      <w:r>
        <w:rPr>
          <w:rFonts w:eastAsia="IRNazanin" w:cs="IRNazanin"/>
          <w:color w:val="111111"/>
          <w:sz w:val="28"/>
          <w:szCs w:val="28"/>
          <w:lang w:bidi="fa-IR"/>
        </w:rPr>
        <w:t>81/8/20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دیدار با مسئولان نظام به قوای سه گانه صریحاً هشدار دادند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قوای سه گانه نتوانند یا نخواهند مشکلات بزرگ را حل کند آن وقت اگر رهبری احساس نیاز کند، نیروی مردم را برای مواجهه با مشکلات وارد میدان می کند</w:t>
      </w:r>
      <w:r>
        <w:rPr>
          <w:rFonts w:eastAsia="IRNazanin" w:cs="IRNazanin"/>
          <w:color w:val="111111"/>
          <w:sz w:val="28"/>
          <w:szCs w:val="28"/>
          <w:rtl w:val="true"/>
          <w:lang w:bidi="fa-IR"/>
        </w:rPr>
        <w:t xml:space="preserve">.» </w:t>
      </w:r>
      <w:r>
        <w:rPr>
          <w:rStyle w:val="FootnoteAnchor"/>
          <w:rtl w:val="true"/>
        </w:rPr>
        <w:footnoteReference w:id="712"/>
      </w:r>
    </w:p>
    <w:p>
      <w:pPr>
        <w:pStyle w:val="BookText"/>
        <w:rPr/>
      </w:pPr>
      <w:r>
        <w:rPr>
          <w:rFonts w:ascii="IRNazanin" w:hAnsi="IRNazanin" w:eastAsia="IRNazanin"/>
          <w:color w:val="111111"/>
          <w:sz w:val="28"/>
          <w:sz w:val="28"/>
          <w:szCs w:val="28"/>
          <w:rtl w:val="true"/>
          <w:lang w:bidi="fa-IR"/>
        </w:rPr>
        <w:t>پیام چند ماده ای رهبر معظم انقلاب به رؤسای قوای سه گانه جهت مبارزه با مفاسد اقتصادی و رانت خواری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جملگی حاکی از این واقعیت انکار ناپذیر است که اگر رابطه سالم میان حاکمیت و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جمله عوامل عزت آفرین اجتماعی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 ای که رهبر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تعبیر امیر المومنین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و ولایت را برای خدا بخواهد و سطوح پایین تر قدرت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لااقل بخش قابل توجهی از مدیران و زمامداران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را برای دنیای خویش بطلبند، تفرقه و جدایی جای وحدت را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قدرت با بهانه ظاهر الصلاح خدمت بهتر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تزاحم های سیاسی و جنجال آفرینی ها و نقص ها و کاستی ها را به گردن دیگران انداختن، بالا می گیرد و مشکلات اساسی مردم مثل مشکل معیشت و تبعیض و فقر فراموش می شود آنگاه عزت و افتخار یک ملت و دولت رو به سستی گذاشته، دشمنان درونی و بیرونی چشم طمع به آنان خواهند دوخت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نتایج زیان بار چنین وضعیتی، آن است که هم چهره مقدس دین مخدوش می گردد و چهره عالمان با فضیلت، و هم یاس از کارآمدی حکومت دینی در سطوح مختلف جامعه پدید خواهد آمد که عواقب خطرناکی همچون شیوع تفکر لاییک را در پی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اسفبار تر آنکه گاه همان خواص دنیاپرست که هم حقانیت علی را می شناسند و هم چرب و شیرین دنیا و ثروت و تجملات را نمی توانند نادیده بگیرند، برای توجیه اعمال خویش دست به دلیل تراشی نیز می زنند </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علت این انحرافات را از او می پرسی، که تو با آن سابقه درخشان، دیگر چرا؟ یا از سر جهالت یا از سر زرنگی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که از ما بهترانند چنین و چنان می کنند، چرا ما نکینم؟ خواهی نشوی رسوا هم رنگ جماعت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خلاف جریان آب شنا کنی غرق </w:t>
      </w:r>
    </w:p>
    <w:p>
      <w:pPr>
        <w:pStyle w:val="BookText"/>
        <w:rPr/>
      </w:pPr>
      <w:r>
        <w:rPr>
          <w:rFonts w:ascii="IRNazanin" w:hAnsi="IRNazanin" w:eastAsia="IRNazanin"/>
          <w:color w:val="111111"/>
          <w:sz w:val="28"/>
          <w:sz w:val="28"/>
          <w:szCs w:val="28"/>
          <w:rtl w:val="true"/>
          <w:lang w:bidi="fa-IR"/>
        </w:rPr>
        <w:t>می شوی؟ این کجا و شعار عزت و عظمت حسین بن علی کجا؟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به پیروان راستینش آموخت که، اگر جامعه مسیری انحرافی را می پیماید، تو حق را بشناس و طرقدار آن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تفکر حسینی، عزت و عظمت باکثرت یاران حاصل نمی شود بلکه در پرتو ایمان و معنویت و مبارزه با ناراستی ها حاصل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فرهنگ غلط، عمومیت یابد و دامن خواص را و بدنبال آن دامن عوام را بگیرد، به تدریج عزت و عظمت یک ملت از دست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رهبر انقلاب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که معیارهای خدایی عوض شود، هر کسی که دنیاطلب تر، شهوتران تر و برای بدست آوردن منافع شخصی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زرنگ تر و با صدق و راستی بیگانه تر است سرکار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نتیجه این می شود که امثال عمر بن سعد و شمر و عبیدالله می شوند رؤسا، و مثل حسین بن علی به مذبح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دل سوزند نباید بگذارند معیارهای الهی در جامعه عوض شود</w:t>
      </w:r>
      <w:r>
        <w:rPr>
          <w:rFonts w:eastAsia="IRNazanin" w:cs="IRNazanin"/>
          <w:color w:val="111111"/>
          <w:sz w:val="28"/>
          <w:szCs w:val="28"/>
          <w:rtl w:val="true"/>
          <w:lang w:bidi="fa-IR"/>
        </w:rPr>
        <w:t xml:space="preserve">.» </w:t>
      </w:r>
      <w:r>
        <w:rPr>
          <w:rStyle w:val="FootnoteAnchor"/>
          <w:rtl w:val="true"/>
        </w:rPr>
        <w:footnoteReference w:id="713"/>
      </w:r>
    </w:p>
    <w:p>
      <w:pPr>
        <w:pStyle w:val="BookText"/>
        <w:rPr/>
      </w:pPr>
      <w:r>
        <w:rPr>
          <w:rFonts w:ascii="IRNazanin" w:hAnsi="IRNazanin" w:eastAsia="IRNazanin"/>
          <w:color w:val="111111"/>
          <w:sz w:val="28"/>
          <w:sz w:val="28"/>
          <w:szCs w:val="28"/>
          <w:rtl w:val="true"/>
          <w:lang w:bidi="fa-IR"/>
        </w:rPr>
        <w:t xml:space="preserve">با رخت بر بستن معنویت و تقوا از زندگی خواص همین روحیه دنیاطلبی و استفاده کردن ابزاری از دین در سطوح پایین تر رواج می یابد و خانواده ها نسبت به تربیت دینی جوانان خویش بی مبالات می شوند، جوانان نیز با مشاهده بی عدالتی ها، تبعیض ها، فقرها،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باورهای دینی دچار تردید می شوند، انگیزه تلاش و پشتکار علمی و اقتصادی از آن ها گرفته می شود، بی بند و باری و اباحه گری گسترش می یابد، به تدریج با گسترش انحرافات اخلاقی و منکرات، حساسیت عمومی نیز کاملاً از بین می رود و منکرات اخلاقی،</w:t>
      </w:r>
    </w:p>
    <w:p>
      <w:pPr>
        <w:pStyle w:val="BookText"/>
        <w:rPr/>
      </w:pPr>
      <w:r>
        <w:rPr>
          <w:rFonts w:ascii="IRNazanin" w:hAnsi="IRNazanin" w:eastAsia="IRNazanin"/>
          <w:color w:val="111111"/>
          <w:sz w:val="28"/>
          <w:sz w:val="28"/>
          <w:szCs w:val="28"/>
          <w:rtl w:val="true"/>
          <w:lang w:bidi="fa-IR"/>
        </w:rPr>
        <w:t>اقتصادی و اجتماعی نهادینه می شوند و تو خود حدیث مفصل بخوان از این مجمل که این قصه و غصه سر دراز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دولت و حکومتی با از دست دادن پشتوانه مردمی خویش، و چنین مردمی با از دست دادن روحیه انقلابی و جهاد، به راحتی در برابر استکبار جهانی سر فرود خواهد آورد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حالی که پیام جاودانی سیدالشهداء علیه السلام و هيهات منا الذله او، باید سر لوحه رفتار سیاسی ما، در سطح بین الملل نیز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شیعه حسین، همانند مولایش، مرگ با عزت را بر زندگی همراه با ذلّت ترجیح می دهد </w:t>
      </w:r>
      <w:r>
        <w:rPr>
          <w:rFonts w:eastAsia="IRNazanin" w:cs="IRNazanin"/>
          <w:color w:val="111111"/>
          <w:sz w:val="28"/>
          <w:szCs w:val="28"/>
          <w:rtl w:val="true"/>
          <w:lang w:bidi="fa-IR"/>
        </w:rPr>
        <w:t xml:space="preserve">. </w:t>
      </w:r>
      <w:bookmarkStart w:id="721" w:name="pg9467_95035"/>
    </w:p>
    <w:p>
      <w:pPr>
        <w:pStyle w:val="Heading3"/>
        <w:numPr>
          <w:ilvl w:val="2"/>
          <w:numId w:val="1"/>
        </w:numPr>
        <w:rPr/>
      </w:pPr>
      <w:bookmarkStart w:id="722" w:name="__RefHeading___Toc6133434_2870459653"/>
      <w:bookmarkStart w:id="723" w:name="_Toc269"/>
      <w:bookmarkEnd w:id="721"/>
      <w:bookmarkEnd w:id="722"/>
      <w:r>
        <w:rPr>
          <w:rtl w:val="true"/>
        </w:rPr>
        <w:t>جمع بندی و نتیجه گیری</w:t>
      </w:r>
      <w:bookmarkEnd w:id="723"/>
    </w:p>
    <w:p>
      <w:pPr>
        <w:pStyle w:val="BookText"/>
        <w:rPr/>
      </w:pPr>
      <w:r>
        <w:rPr>
          <w:rFonts w:ascii="IRNazanin" w:hAnsi="IRNazanin" w:eastAsia="IRNazanin"/>
          <w:color w:val="111111"/>
          <w:sz w:val="28"/>
          <w:sz w:val="28"/>
          <w:szCs w:val="28"/>
          <w:rtl w:val="true"/>
          <w:lang w:bidi="fa-IR"/>
        </w:rPr>
        <w:t>عزّت به معنای شکست ناپذیری تنها در سایه ایمان و معنویت و اتکال به قدرت لایزال الهی حاصل می آید و عزت و عظمت سیدالشهداء و یاران حماسه سازش نیز برخاسته از روح اطاعت و تسلیم در برابر قدرت لایزال الهی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ملت و دولت ایران اسلامی که نشان دادند با تمسک به اسلام و معنویت و حاکمیت شریعت اسلامی در پی کسب عزت از کف داده خویش هستند، و از آغاز انقلاب و در طول دفاع مقدس به خوبی از عزت و اقتدار انقلابی خویش دفاع کردند، بی تردید این عزت را مرهون ارتباط معنوی با سلطان عزت و افتخار یعنی خداوند و پیروی از رهبری صالح جامعه و آرمان خواهی خویش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با هشدارهای مکرر رهبر انقلاب در خصوص مبارزه با فقر و فساد و تبعیض و سایر بی عدالتی ها و دنیاطلبی در سطح خواص و وابستگان به آن ها روبرو هستیم، باید بر ما آشکار شده باشد که آن بزرگوار به خوبی عبرت های عاشورای حسینی را دریافته و می کوشند تا حکومت اسلامی ما به سرنوشت حکومت پیامبر دچار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بر آحاد ملت ایران و دولت مردان است که، در سالی که به نام سرور آزادگان جهان مزین گشته، بر عامل اصلی عزت و افتخار یعنی ایمان به خدا و اتکال به قدرت نامتناهی او، رعایت تقوای فردی و اجتماعی خویش چنگ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تنها در این صورت است که می توانند از عزت و اقتدار خویش دفاع نموده و با مولای متقیان علی علیه السلام همنوا شوند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کفی بی عزاً ان اكون لك عبداً و کفى بي فخراً ان تكون لي رباً</w:t>
      </w:r>
      <w:r>
        <w:rPr>
          <w:rFonts w:eastAsia="IRNazanin" w:cs="IRNazanin"/>
          <w:color w:val="111111"/>
          <w:sz w:val="28"/>
          <w:szCs w:val="28"/>
          <w:rtl w:val="true"/>
          <w:lang w:bidi="fa-IR"/>
        </w:rPr>
        <w:t xml:space="preserve">» </w:t>
      </w:r>
      <w:r>
        <w:rPr>
          <w:rStyle w:val="FootnoteAnchor"/>
          <w:rtl w:val="true"/>
        </w:rPr>
        <w:footnoteReference w:id="7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در عزت من همین بس که بنده توام، و بر افتخارم همین بس که تو پروردگار 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چه زیبا، اقبال لاهوری درس آزادگی و عزت و را از مولایش حسین علیه السلام آموخت که شعر همراه با شعور او پایان بخش نوشتار ما گشته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گردنش از بند هر معبود 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پیمان با هو الموجود بست</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عشق را ناممکن ما ممکن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مومن از عشق است و عشق از مومن است </w:t>
      </w:r>
    </w:p>
    <w:p>
      <w:pPr>
        <w:pStyle w:val="BookText"/>
        <w:rPr/>
      </w:pPr>
      <w:r>
        <w:rPr>
          <w:rFonts w:ascii="IRNazanin" w:hAnsi="IRNazanin" w:eastAsia="IRNazanin"/>
          <w:color w:val="111111"/>
          <w:sz w:val="28"/>
          <w:sz w:val="28"/>
          <w:szCs w:val="28"/>
          <w:rtl w:val="true"/>
          <w:lang w:bidi="fa-IR"/>
        </w:rPr>
        <w:t xml:space="preserve">عقل مکار است و دامی می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صید از زور بازو افکند</w:t>
      </w:r>
    </w:p>
    <w:p>
      <w:pPr>
        <w:pStyle w:val="BookText"/>
        <w:rPr/>
      </w:pPr>
      <w:r>
        <w:rPr>
          <w:rFonts w:ascii="IRNazanin" w:hAnsi="IRNazanin" w:eastAsia="IRNazanin"/>
          <w:color w:val="111111"/>
          <w:sz w:val="28"/>
          <w:sz w:val="28"/>
          <w:szCs w:val="28"/>
          <w:rtl w:val="true"/>
          <w:lang w:bidi="fa-IR"/>
        </w:rPr>
        <w:t xml:space="preserve">عشق را عزم و یقین لاینفک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را سرمایه از بیم و شک است</w:t>
      </w:r>
    </w:p>
    <w:p>
      <w:pPr>
        <w:pStyle w:val="BookText"/>
        <w:rPr/>
      </w:pPr>
      <w:r>
        <w:rPr>
          <w:rFonts w:ascii="IRNazanin" w:hAnsi="IRNazanin" w:eastAsia="IRNazanin"/>
          <w:color w:val="111111"/>
          <w:sz w:val="28"/>
          <w:sz w:val="28"/>
          <w:szCs w:val="28"/>
          <w:rtl w:val="true"/>
          <w:lang w:bidi="fa-IR"/>
        </w:rPr>
        <w:t>عشق کمیاب و بهای او گران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عقل چون باد است ارزان در جهان</w:t>
      </w:r>
    </w:p>
    <w:p>
      <w:pPr>
        <w:pStyle w:val="BookText"/>
        <w:rPr/>
      </w:pPr>
      <w:r>
        <w:rPr>
          <w:rFonts w:ascii="IRNazanin" w:hAnsi="IRNazanin" w:eastAsia="IRNazanin"/>
          <w:color w:val="111111"/>
          <w:sz w:val="28"/>
          <w:sz w:val="28"/>
          <w:szCs w:val="28"/>
          <w:rtl w:val="true"/>
          <w:lang w:bidi="fa-IR"/>
        </w:rPr>
        <w:t xml:space="preserve">عشق گوید بنده شو آزاد شو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گوید شادشو آبادشو</w:t>
      </w:r>
    </w:p>
    <w:p>
      <w:pPr>
        <w:pStyle w:val="BookText"/>
        <w:rPr/>
      </w:pPr>
      <w:r>
        <w:rPr>
          <w:rFonts w:ascii="IRNazanin" w:hAnsi="IRNazanin" w:eastAsia="IRNazanin"/>
          <w:color w:val="111111"/>
          <w:sz w:val="28"/>
          <w:sz w:val="28"/>
          <w:szCs w:val="28"/>
          <w:rtl w:val="true"/>
          <w:lang w:bidi="fa-IR"/>
        </w:rPr>
        <w:t xml:space="preserve">عشق با عقل هوس پرور چه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شنیدستی که هنگام نبرد</w:t>
      </w:r>
    </w:p>
    <w:p>
      <w:pPr>
        <w:pStyle w:val="BookText"/>
        <w:rPr/>
      </w:pPr>
      <w:r>
        <w:rPr>
          <w:rFonts w:ascii="IRNazanin" w:hAnsi="IRNazanin" w:eastAsia="IRNazanin"/>
          <w:color w:val="111111"/>
          <w:sz w:val="28"/>
          <w:sz w:val="28"/>
          <w:szCs w:val="28"/>
          <w:rtl w:val="true"/>
          <w:lang w:bidi="fa-IR"/>
        </w:rPr>
        <w:t>رو آزادی زبستان رسول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امام عاشقان پور بتول</w:t>
      </w:r>
    </w:p>
    <w:p>
      <w:pPr>
        <w:pStyle w:val="BookText"/>
        <w:rPr/>
      </w:pPr>
      <w:r>
        <w:rPr>
          <w:rFonts w:ascii="IRNazanin" w:hAnsi="IRNazanin" w:eastAsia="IRNazanin"/>
          <w:color w:val="111111"/>
          <w:sz w:val="28"/>
          <w:sz w:val="28"/>
          <w:szCs w:val="28"/>
          <w:rtl w:val="true"/>
          <w:lang w:bidi="fa-IR"/>
        </w:rPr>
        <w:t>شوخی این مصرع از مضمون او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سرخ رو عشق غیور از خون او</w:t>
      </w:r>
    </w:p>
    <w:p>
      <w:pPr>
        <w:pStyle w:val="BookText"/>
        <w:rPr/>
      </w:pPr>
      <w:r>
        <w:rPr>
          <w:rFonts w:ascii="IRNazanin" w:hAnsi="IRNazanin" w:eastAsia="IRNazanin"/>
          <w:color w:val="111111"/>
          <w:sz w:val="28"/>
          <w:sz w:val="28"/>
          <w:szCs w:val="28"/>
          <w:rtl w:val="true"/>
          <w:lang w:bidi="fa-IR"/>
        </w:rPr>
        <w:t xml:space="preserve">حریت راز هر اندر کام ریخت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خلافت رشته از قرآن گسیخت</w:t>
      </w:r>
    </w:p>
    <w:p>
      <w:pPr>
        <w:pStyle w:val="BookText"/>
        <w:rPr/>
      </w:pPr>
      <w:r>
        <w:rPr>
          <w:rFonts w:ascii="IRNazanin" w:hAnsi="IRNazanin" w:eastAsia="IRNazanin"/>
          <w:color w:val="111111"/>
          <w:sz w:val="28"/>
          <w:sz w:val="28"/>
          <w:szCs w:val="28"/>
          <w:rtl w:val="true"/>
          <w:lang w:bidi="fa-IR"/>
        </w:rPr>
        <w:t xml:space="preserve">چون سحاب قبله باران در 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خاست آن سر جلوه خیر الامم</w:t>
      </w:r>
    </w:p>
    <w:p>
      <w:pPr>
        <w:pStyle w:val="BookText"/>
        <w:rPr/>
      </w:pPr>
      <w:r>
        <w:rPr>
          <w:rFonts w:ascii="IRNazanin" w:hAnsi="IRNazanin" w:eastAsia="IRNazanin"/>
          <w:color w:val="111111"/>
          <w:sz w:val="28"/>
          <w:sz w:val="28"/>
          <w:szCs w:val="28"/>
          <w:rtl w:val="true"/>
          <w:lang w:bidi="fa-IR"/>
        </w:rPr>
        <w:t xml:space="preserve">لاله در ویرانه ها کارید و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زمین کربلا بارید و رفت</w:t>
      </w:r>
    </w:p>
    <w:p>
      <w:pPr>
        <w:pStyle w:val="BookText"/>
        <w:rPr/>
      </w:pPr>
      <w:r>
        <w:rPr>
          <w:rFonts w:ascii="IRNazanin" w:hAnsi="IRNazanin" w:eastAsia="IRNazanin"/>
          <w:color w:val="111111"/>
          <w:sz w:val="28"/>
          <w:sz w:val="28"/>
          <w:szCs w:val="28"/>
          <w:rtl w:val="true"/>
          <w:lang w:bidi="fa-IR"/>
        </w:rPr>
        <w:t>پس بنای لا اله گردیده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بهر حق در خاک و خون غلطیده است</w:t>
      </w:r>
    </w:p>
    <w:p>
      <w:pPr>
        <w:pStyle w:val="BookText"/>
        <w:rPr/>
      </w:pPr>
      <w:r>
        <w:rPr>
          <w:rFonts w:ascii="IRNazanin" w:hAnsi="IRNazanin" w:eastAsia="IRNazanin"/>
          <w:color w:val="111111"/>
          <w:sz w:val="28"/>
          <w:sz w:val="28"/>
          <w:szCs w:val="28"/>
          <w:rtl w:val="true"/>
          <w:lang w:bidi="fa-IR"/>
        </w:rPr>
        <w:t xml:space="preserve">دوستان او به یزدان هم عدد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چون ریگ صحرا لاتعد</w:t>
      </w:r>
    </w:p>
    <w:p>
      <w:pPr>
        <w:pStyle w:val="BookText"/>
        <w:rPr/>
      </w:pPr>
      <w:r>
        <w:rPr>
          <w:rFonts w:ascii="IRNazanin" w:hAnsi="IRNazanin" w:eastAsia="IRNazanin"/>
          <w:color w:val="111111"/>
          <w:sz w:val="28"/>
          <w:sz w:val="28"/>
          <w:szCs w:val="28"/>
          <w:rtl w:val="true"/>
          <w:lang w:bidi="fa-IR"/>
        </w:rPr>
        <w:t xml:space="preserve">یعنی آن اجمال را تفصیل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ابراهيم و اسمعيل بود</w:t>
      </w:r>
    </w:p>
    <w:p>
      <w:pPr>
        <w:pStyle w:val="BookText"/>
        <w:rPr/>
      </w:pPr>
      <w:r>
        <w:rPr>
          <w:rFonts w:ascii="IRNazanin" w:hAnsi="IRNazanin" w:eastAsia="IRNazanin"/>
          <w:color w:val="111111"/>
          <w:sz w:val="28"/>
          <w:sz w:val="28"/>
          <w:szCs w:val="28"/>
          <w:rtl w:val="true"/>
          <w:lang w:bidi="fa-IR"/>
        </w:rPr>
        <w:t xml:space="preserve">پایدار و تند سیر و کامکار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عزم او چون کوهساران استوار</w:t>
      </w:r>
    </w:p>
    <w:p>
      <w:pPr>
        <w:pStyle w:val="BookText"/>
        <w:rPr/>
      </w:pPr>
      <w:r>
        <w:rPr>
          <w:rFonts w:ascii="IRNazanin" w:hAnsi="IRNazanin" w:eastAsia="IRNazanin"/>
          <w:color w:val="111111"/>
          <w:sz w:val="28"/>
          <w:sz w:val="28"/>
          <w:szCs w:val="28"/>
          <w:rtl w:val="true"/>
          <w:lang w:bidi="fa-IR"/>
        </w:rPr>
        <w:t xml:space="preserve">مقصد او حفظ آیین است و 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تیغ بهر عزت دین است و بس</w:t>
      </w:r>
    </w:p>
    <w:p>
      <w:pPr>
        <w:pStyle w:val="BookText"/>
        <w:rPr/>
      </w:pPr>
      <w:r>
        <w:rPr>
          <w:rFonts w:ascii="IRNazanin" w:hAnsi="IRNazanin" w:eastAsia="IRNazanin"/>
          <w:color w:val="111111"/>
          <w:sz w:val="28"/>
          <w:sz w:val="28"/>
          <w:szCs w:val="28"/>
          <w:rtl w:val="true"/>
          <w:lang w:bidi="fa-IR"/>
        </w:rPr>
        <w:t xml:space="preserve">پیش فرعونی سرش افکنده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ماسوی الله را مسلمان بنده نیست</w:t>
      </w:r>
    </w:p>
    <w:p>
      <w:pPr>
        <w:pStyle w:val="BookText"/>
        <w:rPr/>
      </w:pPr>
      <w:r>
        <w:rPr>
          <w:rFonts w:ascii="IRNazanin" w:hAnsi="IRNazanin" w:eastAsia="IRNazanin"/>
          <w:color w:val="111111"/>
          <w:sz w:val="28"/>
          <w:sz w:val="28"/>
          <w:szCs w:val="28"/>
          <w:rtl w:val="true"/>
          <w:lang w:bidi="fa-IR"/>
        </w:rPr>
        <w:t xml:space="preserve">ملت خوابیده را بیدار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او تفسیر این اسرار کرد</w:t>
      </w:r>
    </w:p>
    <w:p>
      <w:pPr>
        <w:pStyle w:val="BookText"/>
        <w:rPr/>
      </w:pPr>
      <w:r>
        <w:rPr>
          <w:rFonts w:ascii="IRNazanin" w:hAnsi="IRNazanin" w:eastAsia="IRNazanin"/>
          <w:color w:val="111111"/>
          <w:sz w:val="28"/>
          <w:sz w:val="28"/>
          <w:szCs w:val="28"/>
          <w:rtl w:val="true"/>
          <w:lang w:bidi="fa-IR"/>
        </w:rPr>
        <w:t xml:space="preserve">از رگ ارباب باطل خون 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تیغ لا چون از میان بیرون کشید</w:t>
      </w:r>
    </w:p>
    <w:p>
      <w:pPr>
        <w:pStyle w:val="BookText"/>
        <w:rPr/>
      </w:pPr>
      <w:r>
        <w:rPr>
          <w:rFonts w:ascii="IRNazanin" w:hAnsi="IRNazanin" w:eastAsia="IRNazanin"/>
          <w:color w:val="111111"/>
          <w:sz w:val="28"/>
          <w:sz w:val="28"/>
          <w:szCs w:val="28"/>
          <w:rtl w:val="true"/>
          <w:lang w:bidi="fa-IR"/>
        </w:rPr>
        <w:t xml:space="preserve">سطر عنوان نجات ما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الا الله بر صحرا نوشت</w:t>
      </w:r>
    </w:p>
    <w:p>
      <w:pPr>
        <w:pStyle w:val="BookText"/>
        <w:rPr/>
      </w:pPr>
      <w:r>
        <w:rPr>
          <w:rFonts w:ascii="IRNazanin" w:hAnsi="IRNazanin" w:eastAsia="IRNazanin"/>
          <w:color w:val="111111"/>
          <w:sz w:val="28"/>
          <w:sz w:val="28"/>
          <w:szCs w:val="28"/>
          <w:rtl w:val="true"/>
          <w:lang w:bidi="fa-IR"/>
        </w:rPr>
        <w:t>ز آتش او شعله ها اندوختیم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رمز قرآن از حسین آموختیم</w:t>
      </w:r>
    </w:p>
    <w:p>
      <w:pPr>
        <w:pStyle w:val="BookText"/>
        <w:rPr/>
      </w:pPr>
      <w:r>
        <w:rPr>
          <w:rFonts w:ascii="IRNazanin" w:hAnsi="IRNazanin" w:eastAsia="IRNazanin"/>
          <w:color w:val="111111"/>
          <w:sz w:val="28"/>
          <w:sz w:val="28"/>
          <w:szCs w:val="28"/>
          <w:rtl w:val="true"/>
          <w:lang w:bidi="fa-IR"/>
        </w:rPr>
        <w:t xml:space="preserve">تازه از تکبیر او ایمان هنوز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تارها از زخمه اش لرزان هنوز</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اشک ما بر خاک پاک او رسان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صبا ای پیک دورافتادگان </w:t>
      </w:r>
      <w:r>
        <w:rPr>
          <w:rStyle w:val="FootnoteAnchor"/>
          <w:rtl w:val="true"/>
        </w:rPr>
        <w:footnoteReference w:id="715"/>
      </w:r>
      <w:bookmarkStart w:id="724" w:name="pg9467_95039"/>
    </w:p>
    <w:p>
      <w:pPr>
        <w:pStyle w:val="Heading3"/>
        <w:numPr>
          <w:ilvl w:val="2"/>
          <w:numId w:val="1"/>
        </w:numPr>
        <w:rPr/>
      </w:pPr>
      <w:bookmarkStart w:id="725" w:name="__RefHeading___Toc6133436_2870459653"/>
      <w:bookmarkStart w:id="726" w:name="_Toc270"/>
      <w:bookmarkEnd w:id="724"/>
      <w:bookmarkEnd w:id="725"/>
      <w:r>
        <w:rPr>
          <w:rtl w:val="true"/>
        </w:rPr>
        <w:t>منابع و مآخذ مهم</w:t>
      </w:r>
      <w:bookmarkEnd w:id="72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محمد دشتی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دانش، قم، ناصر پاییز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مثنوی مولوی، تصحیح نیکلسون، نشر سهیل، چاپ اول،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حافظ، تصحیح حسین هورفری، خط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کاظم لاهیجی، انتشارات طاهری، چاپ سوم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اقبال لاهوری، محمد، کلیات اقبال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مقدمه احمد سروش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انتشارات سنایی، چاپ هفتم،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 از نویسندگان، تفسیر نمونه، دارالکتب الاسلامیه، چاپ هفدهم،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 از نویسندگان، آشنایی با نهج البلاغه، انتشارات شهریار،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خامنه ای، سید علی، امانتداران عاشورا در بیانات مقام معظم رهبری، موسسه فرهنگی قدر ولایت، چاپ اول،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رفیعی، جواد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آقایی، محمدرضا، آموزه هایی از نهج البلاغه، دفتر نشر معارف، چاپ دوم،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سروش، عبدالکریم، اوصاف پارسایان، موسسه فرهنگی صراط، چاپ سوم،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طباطبایی، سید محمد حسین، المیزان، بنیاد علمی و فکری علامه، چاپ چهارم،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قرشی، سید علی اکبر، قاموس قرآن، دارالکتب الاسلامیه، چاپ هشتم، بهار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محدثی، جواد، پیام های عاشورا، پژوهشکده تحقیقات اسلامی نمایندگی ولی فقیه در سپاه، چاپ اول،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محمدی ری شهری، محمد، میزان الحکمه، دار الحديث، التنقیح الثانی،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 الطبعه الاولى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 باقر، بحار الانوار، کتابفروشی اسلامیه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نجفی، محمد صادق، سخنان حسین بن علی از مدینه تا کربلا، دفتر انتشارات اسلامی، چاپ هفتم،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ها و برخی منابع دیگر </w:t>
      </w:r>
      <w:r>
        <w:rPr>
          <w:rFonts w:eastAsia="IRNazanin" w:cs="IRNazanin"/>
          <w:color w:val="111111"/>
          <w:sz w:val="28"/>
          <w:szCs w:val="28"/>
          <w:rtl w:val="true"/>
          <w:lang w:bidi="fa-IR"/>
        </w:rPr>
        <w:t xml:space="preserve">. </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27" w:name="pg9467_95043"/>
      <w:bookmarkStart w:id="728" w:name="pg9467_95043"/>
      <w:bookmarkEnd w:id="728"/>
    </w:p>
    <w:p>
      <w:pPr>
        <w:pStyle w:val="Heading2"/>
        <w:numPr>
          <w:ilvl w:val="1"/>
          <w:numId w:val="1"/>
        </w:numPr>
        <w:rPr/>
      </w:pPr>
      <w:bookmarkStart w:id="729" w:name="pg9467_95043"/>
      <w:bookmarkStart w:id="730" w:name="__RefHeading___Toc6133438_2870459653"/>
      <w:bookmarkStart w:id="731" w:name="_Toc271"/>
      <w:bookmarkEnd w:id="729"/>
      <w:bookmarkEnd w:id="730"/>
      <w:r>
        <w:rPr>
          <w:rtl w:val="true"/>
        </w:rPr>
        <w:t xml:space="preserve">زمینه ها و عوامل مؤثر در واقعه عاشورا از غدیر خم تا کربلا </w:t>
      </w:r>
      <w:r>
        <w:rPr>
          <w:rtl w:val="true"/>
        </w:rPr>
        <w:t xml:space="preserve">/ </w:t>
      </w:r>
      <w:r>
        <w:rPr>
          <w:rtl w:val="true"/>
        </w:rPr>
        <w:t>حجه الاسلام والمسلمين ناصر شكريان</w:t>
      </w:r>
      <w:bookmarkEnd w:id="731"/>
    </w:p>
    <w:p>
      <w:pPr>
        <w:pStyle w:val="Heading3"/>
        <w:numPr>
          <w:ilvl w:val="2"/>
          <w:numId w:val="1"/>
        </w:numPr>
        <w:rPr/>
      </w:pPr>
      <w:bookmarkStart w:id="732" w:name="__RefHeading___Toc6133440_2870459653"/>
      <w:bookmarkStart w:id="733" w:name="_Toc272"/>
      <w:bookmarkEnd w:id="732"/>
      <w:r>
        <w:rPr>
          <w:rtl w:val="true"/>
        </w:rPr>
        <w:t>اشاره</w:t>
      </w:r>
      <w:bookmarkEnd w:id="733"/>
    </w:p>
    <w:p>
      <w:pPr>
        <w:pStyle w:val="BookText"/>
        <w:rPr/>
      </w:pPr>
      <w:r>
        <w:rPr>
          <w:rFonts w:ascii="IRNazanin" w:hAnsi="IRNazanin" w:eastAsia="IRNazanin"/>
          <w:color w:val="111111"/>
          <w:sz w:val="28"/>
          <w:sz w:val="28"/>
          <w:szCs w:val="28"/>
          <w:rtl w:val="true"/>
          <w:lang w:bidi="fa-IR"/>
        </w:rPr>
        <w:t xml:space="preserve">کارشناس ارشد علوم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w:t>
      </w:r>
    </w:p>
    <w:p>
      <w:pPr>
        <w:pStyle w:val="Heading3"/>
        <w:numPr>
          <w:ilvl w:val="2"/>
          <w:numId w:val="1"/>
        </w:numPr>
        <w:rPr/>
      </w:pPr>
      <w:bookmarkStart w:id="734" w:name="__RefHeading___Toc6133442_2870459653"/>
      <w:bookmarkStart w:id="735" w:name="_Toc273"/>
      <w:bookmarkEnd w:id="734"/>
      <w:r>
        <w:rPr>
          <w:rtl w:val="true"/>
        </w:rPr>
        <w:t>مقدمه</w:t>
      </w:r>
      <w:bookmarkEnd w:id="735"/>
    </w:p>
    <w:p>
      <w:pPr>
        <w:pStyle w:val="Heading4"/>
        <w:numPr>
          <w:ilvl w:val="3"/>
          <w:numId w:val="1"/>
        </w:numPr>
        <w:rPr/>
      </w:pPr>
      <w:bookmarkStart w:id="736" w:name="__RefHeading___Toc6133444_2870459653"/>
      <w:bookmarkStart w:id="737" w:name="_Toc274"/>
      <w:bookmarkEnd w:id="736"/>
      <w:r>
        <w:rPr>
          <w:rtl w:val="true"/>
        </w:rPr>
        <w:t>اشاره</w:t>
      </w:r>
      <w:bookmarkEnd w:id="737"/>
    </w:p>
    <w:p>
      <w:pPr>
        <w:pStyle w:val="BookText"/>
        <w:rPr/>
      </w:pPr>
      <w:r>
        <w:rPr>
          <w:rFonts w:ascii="IRNazanin" w:hAnsi="IRNazanin" w:eastAsia="IRNazanin"/>
          <w:color w:val="111111"/>
          <w:sz w:val="28"/>
          <w:sz w:val="28"/>
          <w:szCs w:val="28"/>
          <w:rtl w:val="true"/>
          <w:lang w:bidi="fa-IR"/>
        </w:rPr>
        <w:t>چرا جامعه اسلامی در مدت پنجاه سال بعد از ارتحال نبی مکرم اسلام صلی الله علیه وآله وسلم به مرحله ای سقوط کرد که مدعیان پیروی از پیامبر اسلام صلی الله علیه وآله وسلم پسر پیامبر را به شهادت رساندند؟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مسأله ای که در زندگی پیامبر اسلام صلی الله علیه وآله وسلم مثل آفتاب روشن بود، و از سال سوم بعثت که آیه </w:t>
      </w:r>
      <w:r>
        <w:rPr>
          <w:rFonts w:ascii="Amiri" w:hAnsi="Amiri" w:eastAsia="Amiri" w:cs="Amiri"/>
          <w:color w:val="111111"/>
          <w:sz w:val="28"/>
          <w:sz w:val="28"/>
          <w:szCs w:val="28"/>
          <w:rtl w:val="true"/>
          <w:lang w:bidi="ar-SA"/>
        </w:rPr>
        <w:t>وَ أَنْذِرْ عَشِیرَتَکَ الاَقرَبِینَ</w:t>
      </w:r>
      <w:r>
        <w:rPr>
          <w:rStyle w:val="FootnoteAnchor"/>
          <w:rtl w:val="true"/>
        </w:rPr>
        <w:footnoteReference w:id="716"/>
      </w:r>
      <w:r>
        <w:rPr>
          <w:rFonts w:ascii="IRNazanin" w:hAnsi="IRNazanin" w:eastAsia="IRNazanin"/>
          <w:color w:val="111111"/>
          <w:sz w:val="28"/>
          <w:sz w:val="28"/>
          <w:szCs w:val="28"/>
          <w:rtl w:val="true"/>
          <w:lang w:bidi="fa-IR"/>
        </w:rPr>
        <w:t>نازل شد و تا آخر عمر مبارکش در مناسب های مختلف جانشینی امیرالمؤمنین علیه السلام را مطرح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پیامبری که براساس آیات شریفه </w:t>
      </w:r>
      <w:r>
        <w:rPr>
          <w:rFonts w:ascii="Amiri" w:hAnsi="Amiri" w:eastAsia="Amiri" w:cs="Amiri"/>
          <w:color w:val="111111"/>
          <w:sz w:val="28"/>
          <w:sz w:val="28"/>
          <w:szCs w:val="28"/>
          <w:rtl w:val="true"/>
          <w:lang w:bidi="ar-SA"/>
        </w:rPr>
        <w:t xml:space="preserve">ما يَنْطِقُ عَنِ الْهَوى </w:t>
      </w:r>
      <w:r>
        <w:rPr>
          <w:rStyle w:val="FootnoteAnchor"/>
          <w:rtl w:val="true"/>
        </w:rPr>
        <w:footnoteReference w:id="717"/>
      </w:r>
      <w:r>
        <w:rPr>
          <w:rFonts w:ascii="Amiri" w:hAnsi="Amiri" w:eastAsia="Amiri" w:cs="Amiri"/>
          <w:color w:val="111111"/>
          <w:sz w:val="28"/>
          <w:sz w:val="28"/>
          <w:szCs w:val="28"/>
          <w:rtl w:val="true"/>
          <w:lang w:bidi="ar-SA"/>
        </w:rPr>
        <w:t>وَ انَّ هُوَ الَّا وَحْيُ يُوحى</w:t>
      </w:r>
      <w:r>
        <w:rPr>
          <w:rFonts w:eastAsia="Amiri" w:cs="Amiri" w:ascii="Amiri" w:hAnsi="Amiri"/>
          <w:color w:val="111111"/>
          <w:sz w:val="28"/>
          <w:szCs w:val="28"/>
          <w:rtl w:val="true"/>
          <w:lang w:bidi="ar-SA"/>
        </w:rPr>
        <w:t xml:space="preserve">) </w:t>
      </w:r>
      <w:r>
        <w:rPr>
          <w:rStyle w:val="FootnoteAnchor"/>
          <w:rtl w:val="true"/>
        </w:rPr>
        <w:footnoteReference w:id="718"/>
      </w:r>
      <w:r>
        <w:rPr>
          <w:rFonts w:ascii="IRNazanin" w:hAnsi="IRNazanin" w:eastAsia="IRNazanin"/>
          <w:color w:val="111111"/>
          <w:sz w:val="28"/>
          <w:sz w:val="28"/>
          <w:szCs w:val="28"/>
          <w:rtl w:val="true"/>
          <w:lang w:bidi="fa-IR"/>
        </w:rPr>
        <w:t xml:space="preserve">جز وحی سخن نمی گوید آیا بخاطر اهمیت موضوع نبود که حماسه غدیر را پدید آورد؟ اجتماعی بی نظیر از سراسر بلاد اسلامی با حضور اقشار مختلف جامعه در محضر پیامبر اسلام صلی الله علیه وآله وسلم و با پشتوانه الهی و جاذبه معنوی سفر حج و تحقق بیعت عمومی و همگانی در روز روشن و در ملاء عام با حضرت علی علیه السلام به وقوع پیوست و </w:t>
      </w:r>
    </w:p>
    <w:p>
      <w:pPr>
        <w:pStyle w:val="BookText"/>
        <w:rPr/>
      </w:pPr>
      <w:r>
        <w:rPr>
          <w:rFonts w:ascii="IRNazanin" w:hAnsi="IRNazanin" w:eastAsia="IRNazanin"/>
          <w:color w:val="111111"/>
          <w:sz w:val="28"/>
          <w:sz w:val="28"/>
          <w:szCs w:val="28"/>
          <w:rtl w:val="true"/>
          <w:lang w:bidi="fa-IR"/>
        </w:rPr>
        <w:t>مورد اتفاق فریقین 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تمام حوادث مهم تاریخ اسلام بررسی شود، هیچ کدام چهار ویژگی مهم حماسه غدیر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شدن دین </w:t>
      </w:r>
      <w:r>
        <w:rPr>
          <w:rStyle w:val="FootnoteAnchor"/>
          <w:rtl w:val="true"/>
        </w:rPr>
        <w:footnoteReference w:id="719"/>
      </w:r>
      <w:r>
        <w:rPr>
          <w:rFonts w:ascii="Amiri" w:hAnsi="Amiri" w:eastAsia="Amiri" w:cs="Amiri"/>
          <w:color w:val="111111"/>
          <w:sz w:val="28"/>
          <w:sz w:val="28"/>
          <w:szCs w:val="28"/>
          <w:rtl w:val="true"/>
          <w:lang w:bidi="ar-SA"/>
        </w:rPr>
        <w:t xml:space="preserve">، اِتمَامِ نِعمَتِ </w:t>
      </w:r>
      <w:r>
        <w:rPr>
          <w:rStyle w:val="FootnoteAnchor"/>
          <w:rtl w:val="true"/>
        </w:rPr>
        <w:footnoteReference w:id="720"/>
      </w:r>
      <w:r>
        <w:rPr>
          <w:rFonts w:ascii="IRNazanin" w:hAnsi="IRNazanin" w:eastAsia="IRNazanin"/>
          <w:color w:val="111111"/>
          <w:sz w:val="28"/>
          <w:sz w:val="28"/>
          <w:szCs w:val="28"/>
          <w:rtl w:val="true"/>
          <w:lang w:bidi="fa-IR"/>
        </w:rPr>
        <w:t xml:space="preserve">، رضایت خداوند </w:t>
      </w:r>
      <w:r>
        <w:rPr>
          <w:rStyle w:val="FootnoteAnchor"/>
          <w:rtl w:val="true"/>
        </w:rPr>
        <w:footnoteReference w:id="721"/>
      </w:r>
      <w:r>
        <w:rPr>
          <w:rFonts w:ascii="IRNazanin" w:hAnsi="IRNazanin" w:eastAsia="IRNazanin"/>
          <w:color w:val="111111"/>
          <w:sz w:val="28"/>
          <w:sz w:val="28"/>
          <w:szCs w:val="28"/>
          <w:rtl w:val="true"/>
          <w:lang w:bidi="fa-IR"/>
        </w:rPr>
        <w:t xml:space="preserve">و یأس کافران </w:t>
      </w:r>
      <w:r>
        <w:rPr>
          <w:rStyle w:val="FootnoteAnchor"/>
          <w:rtl w:val="true"/>
        </w:rPr>
        <w:footnoteReference w:id="722"/>
      </w:r>
      <w:r>
        <w:rPr>
          <w:rFonts w:ascii="IRNazanin" w:hAnsi="IRNazanin" w:eastAsia="IRNazanin"/>
          <w:color w:val="111111"/>
          <w:sz w:val="28"/>
          <w:sz w:val="28"/>
          <w:szCs w:val="28"/>
          <w:rtl w:val="true"/>
          <w:lang w:bidi="fa-IR"/>
        </w:rPr>
        <w:t>را نداشته و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چه شد بعد از هفتاد روز از واقعه غدیر، زمانی که هنوز بدن مطهر نبی مکرم اسلام صلی الله علیه وآله وسلم روی زمین بود برای مشخص نمودن جانشین پیامبر صلی الله علیه وآله وسلم سقیفه به پا کردند؟ بعضی ها گفتند از مهاجر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گفتند از انصار و جمع دیگر پیشنهاد دادند، دو امیر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 اميراً و منكم أميراً</w:t>
      </w:r>
      <w:r>
        <w:rPr>
          <w:rFonts w:eastAsia="IRNazanin" w:cs="IRNazanin"/>
          <w:color w:val="111111"/>
          <w:sz w:val="28"/>
          <w:szCs w:val="28"/>
          <w:rtl w:val="true"/>
          <w:lang w:bidi="fa-IR"/>
        </w:rPr>
        <w:t xml:space="preserve">.... </w:t>
      </w:r>
      <w:r>
        <w:rPr>
          <w:rStyle w:val="FootnoteAnchor"/>
          <w:rtl w:val="true"/>
        </w:rPr>
        <w:footnoteReference w:id="723"/>
      </w:r>
      <w:r>
        <w:rPr>
          <w:rFonts w:ascii="IRNazanin" w:hAnsi="IRNazanin" w:eastAsia="IRNazanin"/>
          <w:color w:val="111111"/>
          <w:sz w:val="28"/>
          <w:sz w:val="28"/>
          <w:szCs w:val="28"/>
          <w:rtl w:val="true"/>
          <w:lang w:bidi="fa-IR"/>
        </w:rPr>
        <w:t xml:space="preserve">آنچه مطرح نشد این بود که پیامبر صلی الله علیه وآله وسلم هفتاد روز قبل، در صحرای گرم غدیر چه فرمود ؟ برای چه مردم را جمع کرد ؟ سؤال اساسی این است چطور شد آن بیعت عمومی و همگانی در ملاء عام با حضور بزرگان مهاجر و انصار و سایر اقشار در عرض هفتاد روز نادیده انگاشته شده ولی ابابکر با چند رأی محدود ناگهان به خلافت رسید و خلیفه دوم هم بدون توجه به افکار عمومی و آرای مردم با انتصاب خلیفه اول و سومی هم در شورای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نفره با حق وتو عبدالرحمن بن عوف به عنوان جانشین پیامبر صلی الله علیه وآله وسلم انتخاب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دیگر این است چرا اصحاب رسول الله صلی الله علیه وآله وسلم و امت اسلامی در برابر این انحراف سکوت کردند و بی تفاوت شدند؟ به سفارش های پیامبر عمل نکردند و زحمات بیست ساله پیامبر صلی الله علیه وآله وسلم را به فراموشی سپردند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مطلب دیگر این که هر جا و هر کس از امیرالمؤمنین علیه السلام سخن به میان می آورد، تهجد و عبادت او به ذهن می آید که در شبانه روز پانصد یا هزار رکعت نماز می خواند، </w:t>
      </w:r>
      <w:r>
        <w:rPr>
          <w:rStyle w:val="FootnoteAnchor"/>
          <w:rtl w:val="true"/>
        </w:rPr>
        <w:footnoteReference w:id="724"/>
      </w:r>
      <w:r>
        <w:rPr>
          <w:rFonts w:ascii="IRNazanin" w:hAnsi="IRNazanin" w:eastAsia="IRNazanin"/>
          <w:color w:val="111111"/>
          <w:sz w:val="28"/>
          <w:sz w:val="28"/>
          <w:szCs w:val="28"/>
          <w:rtl w:val="true"/>
          <w:lang w:bidi="fa-IR"/>
        </w:rPr>
        <w:t>اما وقتی خبر رسید که علی علیه السلام در محراب مسجد کوفه در حال نماز ضربت خورد، مردم مسلمان شام تعجب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علی نماز هم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چطور شد اول من اسلم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کسی که اسلام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زاد خدا، شخصیتی که نبی مکرم اسلام هم در طول مدت رسالتش از فضایل او مطالبی را فرموده و آیات الهی در شأن و فضیلت او نازل شد، حماسه بی نظیر غدیر </w:t>
      </w:r>
    </w:p>
    <w:p>
      <w:pPr>
        <w:pStyle w:val="BookText"/>
        <w:rPr/>
      </w:pPr>
      <w:r>
        <w:rPr>
          <w:rFonts w:ascii="IRNazanin" w:hAnsi="IRNazanin" w:eastAsia="IRNazanin"/>
          <w:color w:val="111111"/>
          <w:sz w:val="28"/>
          <w:sz w:val="28"/>
          <w:szCs w:val="28"/>
          <w:rtl w:val="true"/>
          <w:lang w:bidi="fa-IR"/>
        </w:rPr>
        <w:t>برای او به وجود آمد، ولی در عین حال در تریبون نماز جمعه به آن حضرت لعن و نفرین کنند؟</w:t>
      </w:r>
    </w:p>
    <w:p>
      <w:pPr>
        <w:pStyle w:val="BookText"/>
        <w:rPr/>
      </w:pPr>
      <w:r>
        <w:rPr>
          <w:rFonts w:ascii="IRNazanin" w:hAnsi="IRNazanin" w:eastAsia="IRNazanin"/>
          <w:color w:val="111111"/>
          <w:sz w:val="28"/>
          <w:sz w:val="28"/>
          <w:szCs w:val="28"/>
          <w:rtl w:val="true"/>
          <w:lang w:bidi="fa-IR"/>
        </w:rPr>
        <w:t xml:space="preserve">عجیب این است مسلمانان شام که به طرف قبله و کعبه ای نماز می گذاردند که زادگاه علی علیه السلام بود، در قنوت نماز به آن بزرگوار سب و لعن می کردند و می گفتند </w:t>
      </w:r>
      <w:r>
        <w:rPr>
          <w:rFonts w:ascii="Amiri" w:hAnsi="Amiri" w:eastAsia="Amiri" w:cs="Amiri"/>
          <w:color w:val="111111"/>
          <w:sz w:val="28"/>
          <w:sz w:val="28"/>
          <w:szCs w:val="28"/>
          <w:rtl w:val="true"/>
          <w:lang w:bidi="ar-SA"/>
        </w:rPr>
        <w:t>لاصَلَوةِ الَّا بِلَعْنٍ اَبِی تُرَابٍ</w:t>
      </w:r>
      <w:r>
        <w:rPr>
          <w:rStyle w:val="FootnoteAnchor"/>
          <w:rtl w:val="true"/>
        </w:rPr>
        <w:footnoteReference w:id="7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بدون لعن بر علی بن ابیطالب نماز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 چگونه و به چه عللی و با چه مراحلی در عرض پنجاه سال بعد از ارتحال پیامبر صلی الله علیه وآله وسلم مدعیان پیروی از اسلام، نوه عزیز پیامبر همان اسلام را بی رحمانه به شهادت می رسانند که در تاریخ بشریت چنین جنایت قساوت آمیز دور از انسانیت، حتی دور از خوی و خصلت عرب ها بود، اتفاق افتاد؟ اگر کسی بر عربی وارد می شد و چیزی نمی خورد و نمی آشامید به منزله جنگ با او تلقی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رغم این ویژگی اعراب، چگونه همین گروه اهل بیت رسول الله صلی الله علیه وآله وسلم را با دوازده هزار نامه </w:t>
      </w:r>
      <w:r>
        <w:rPr>
          <w:rStyle w:val="FootnoteAnchor"/>
          <w:rtl w:val="true"/>
        </w:rPr>
        <w:footnoteReference w:id="726"/>
      </w:r>
      <w:r>
        <w:rPr>
          <w:rFonts w:ascii="IRNazanin" w:hAnsi="IRNazanin" w:eastAsia="IRNazanin"/>
          <w:color w:val="111111"/>
          <w:sz w:val="28"/>
          <w:sz w:val="28"/>
          <w:szCs w:val="28"/>
          <w:rtl w:val="true"/>
          <w:lang w:bidi="fa-IR"/>
        </w:rPr>
        <w:t>دعوت می کنند اما از دادن یک جرعه آب به طفل شش ماهه هم امتناع می ورزند؟</w:t>
      </w:r>
    </w:p>
    <w:p>
      <w:pPr>
        <w:pStyle w:val="BookText"/>
        <w:rPr/>
      </w:pPr>
      <w:r>
        <w:rPr>
          <w:rFonts w:ascii="IRNazanin" w:hAnsi="IRNazanin" w:eastAsia="IRNazanin"/>
          <w:color w:val="111111"/>
          <w:sz w:val="28"/>
          <w:sz w:val="28"/>
          <w:szCs w:val="28"/>
          <w:rtl w:val="true"/>
          <w:lang w:bidi="fa-IR"/>
        </w:rPr>
        <w:t>ابهام دیگر این است، آیا این گروه که با حسین بن علی علیه السلام جنگ کردند از کفار بودند یا از مشرکین؟ آیا از خارج مرزهای کشور اسلامی آمده بودند؟ آیا یهودی یا نصرانی بودند و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آنکه قرآن در وصف قوم یهود و مشرکین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لَتَجِدَنَّ أَشَدَّ النَّاسِ عَداوَةً لِلَّذِينَ أَمِنُوا الْيَهُودَ وَ الَّذِينَ أَشْرَكُوا </w:t>
      </w:r>
      <w:r>
        <w:rPr>
          <w:rFonts w:eastAsia="Amiri" w:cs="Amiri" w:ascii="Amiri" w:hAnsi="Amiri"/>
          <w:color w:val="111111"/>
          <w:sz w:val="28"/>
          <w:szCs w:val="28"/>
          <w:rtl w:val="true"/>
          <w:lang w:bidi="ar-SA"/>
        </w:rPr>
        <w:t>.</w:t>
      </w:r>
      <w:r>
        <w:rPr>
          <w:rStyle w:val="FootnoteAnchor"/>
          <w:rtl w:val="true"/>
        </w:rPr>
        <w:footnoteReference w:id="7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دشمن ترین مردم نسبت به مؤمنین، قوم یهود و مشرکین هستند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هیچ کتب تاریخی نوشته نشده و هیچ مورخی نیز نگفته که این افراد از قوم یهود یا کفار و یا مشرک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آورده اند مردمی بودند که خودشان را مسلمان می دانستند، بحث از نماز و بهشت و جنهم می کردند، در روز عاشورا فریاد زده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خیل الله ارکبی و بالجنه ابشری</w:t>
      </w:r>
      <w:r>
        <w:rPr>
          <w:rFonts w:eastAsia="IRNazanin" w:cs="IRNazanin"/>
          <w:color w:val="111111"/>
          <w:sz w:val="28"/>
          <w:szCs w:val="28"/>
          <w:rtl w:val="true"/>
          <w:lang w:bidi="fa-IR"/>
        </w:rPr>
        <w:t xml:space="preserve">. </w:t>
      </w:r>
      <w:r>
        <w:rPr>
          <w:rStyle w:val="FootnoteAnchor"/>
          <w:rtl w:val="true"/>
        </w:rPr>
        <w:footnoteReference w:id="728"/>
      </w:r>
      <w:r>
        <w:rPr>
          <w:rFonts w:ascii="IRNazanin" w:hAnsi="IRNazanin" w:eastAsia="IRNazanin"/>
          <w:color w:val="111111"/>
          <w:sz w:val="28"/>
          <w:sz w:val="28"/>
          <w:szCs w:val="28"/>
          <w:rtl w:val="true"/>
          <w:lang w:bidi="fa-IR"/>
        </w:rPr>
        <w:t>راه بهشت رفتن، کشتن عزیز فاطمه و نوه پیامبر اسلام است؟ و به تعبیر امام باقر علیه السلام سی هزار نفر در کربلا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يتقربون الى الله </w:t>
      </w:r>
      <w:r>
        <w:rPr>
          <w:rFonts w:eastAsia="IRNazanin" w:cs="IRNazanin"/>
          <w:color w:val="111111"/>
          <w:sz w:val="28"/>
          <w:szCs w:val="28"/>
          <w:rtl w:val="true"/>
          <w:lang w:bidi="fa-IR"/>
        </w:rPr>
        <w:t xml:space="preserve">. </w:t>
      </w:r>
      <w:r>
        <w:rPr>
          <w:rStyle w:val="FootnoteAnchor"/>
          <w:rtl w:val="true"/>
        </w:rPr>
        <w:footnoteReference w:id="729"/>
      </w:r>
      <w:r>
        <w:rPr>
          <w:rFonts w:ascii="IRNazanin" w:hAnsi="IRNazanin" w:eastAsia="IRNazanin"/>
          <w:color w:val="111111"/>
          <w:sz w:val="28"/>
          <w:sz w:val="28"/>
          <w:szCs w:val="28"/>
          <w:rtl w:val="true"/>
          <w:lang w:bidi="fa-IR"/>
        </w:rPr>
        <w:t>با قصد قربت، پسر پیامبر صلی الله علیه وآله وسلم را با آن وضع فجیع به شهادت رساندند</w:t>
      </w:r>
      <w:r>
        <w:rPr>
          <w:rFonts w:eastAsia="IRNazanin" w:cs="IRNazanin"/>
          <w:color w:val="111111"/>
          <w:sz w:val="28"/>
          <w:szCs w:val="28"/>
          <w:rtl w:val="true"/>
          <w:lang w:bidi="fa-IR"/>
        </w:rPr>
        <w:t xml:space="preserve">. </w:t>
      </w:r>
      <w:bookmarkStart w:id="738" w:name="pg9467_95049"/>
    </w:p>
    <w:p>
      <w:pPr>
        <w:pStyle w:val="BookText"/>
        <w:rPr/>
      </w:pPr>
      <w:bookmarkEnd w:id="738"/>
      <w:r>
        <w:rPr>
          <w:rFonts w:ascii="IRNazanin" w:hAnsi="IRNazanin" w:eastAsia="IRNazanin"/>
          <w:color w:val="111111"/>
          <w:sz w:val="28"/>
          <w:sz w:val="28"/>
          <w:szCs w:val="28"/>
          <w:rtl w:val="true"/>
          <w:lang w:bidi="fa-IR"/>
        </w:rPr>
        <w:t>راستی چه شد که در مدت نیم قرن این چنین جامعه اسلامی سقوط کرد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مقاله برآنیم تا زمینه ها، مراحل و عواملی که باعث انحراف جامعه اسلامی و حادثه جانگداز عاشورا گردید را بررسی، تا ان شاء الله موجب هوشیاری بیشتر جامعه اسلامی و سبب عبرت گردد</w:t>
      </w:r>
      <w:r>
        <w:rPr>
          <w:rFonts w:eastAsia="IRNazanin" w:cs="IRNazanin"/>
          <w:color w:val="111111"/>
          <w:sz w:val="28"/>
          <w:szCs w:val="28"/>
          <w:rtl w:val="true"/>
          <w:lang w:bidi="fa-IR"/>
        </w:rPr>
        <w:t>.</w:t>
      </w:r>
    </w:p>
    <w:p>
      <w:pPr>
        <w:pStyle w:val="Heading4"/>
        <w:numPr>
          <w:ilvl w:val="3"/>
          <w:numId w:val="1"/>
        </w:numPr>
        <w:rPr/>
      </w:pPr>
      <w:bookmarkStart w:id="739" w:name="__RefHeading___Toc6133446_2870459653"/>
      <w:bookmarkStart w:id="740" w:name="_Toc275"/>
      <w:bookmarkEnd w:id="739"/>
      <w:r>
        <w:rPr>
          <w:rtl w:val="true"/>
        </w:rPr>
        <w:t>الف</w:t>
      </w:r>
      <w:r>
        <w:rPr>
          <w:rtl w:val="true"/>
        </w:rPr>
        <w:t xml:space="preserve">: </w:t>
      </w:r>
      <w:r>
        <w:rPr>
          <w:rtl w:val="true"/>
        </w:rPr>
        <w:t>مراحل انحراف جامعه اسلامی</w:t>
      </w:r>
      <w:bookmarkEnd w:id="740"/>
    </w:p>
    <w:p>
      <w:pPr>
        <w:pStyle w:val="Heading5"/>
        <w:numPr>
          <w:ilvl w:val="4"/>
          <w:numId w:val="1"/>
        </w:numPr>
        <w:rPr/>
      </w:pPr>
      <w:bookmarkStart w:id="741" w:name="__RefHeading___Toc6133448_2870459653"/>
      <w:bookmarkStart w:id="742" w:name="_Toc276"/>
      <w:bookmarkEnd w:id="741"/>
      <w:r>
        <w:rPr>
          <w:rtl w:val="true"/>
        </w:rPr>
        <w:t>اشاره</w:t>
      </w:r>
      <w:bookmarkEnd w:id="742"/>
    </w:p>
    <w:p>
      <w:pPr>
        <w:pStyle w:val="BookText"/>
        <w:rPr/>
      </w:pPr>
      <w:r>
        <w:rPr>
          <w:rFonts w:ascii="IRNazanin" w:hAnsi="IRNazanin" w:eastAsia="IRNazanin"/>
          <w:color w:val="111111"/>
          <w:sz w:val="28"/>
          <w:sz w:val="28"/>
          <w:szCs w:val="28"/>
          <w:rtl w:val="true"/>
          <w:lang w:bidi="fa-IR"/>
        </w:rPr>
        <w:t>از آغاز بعثت نبی مکرم اسلام و آشکار شدن دعوت علنی آن حضرت، کسانی که اسلام را قبول نداشتند بنای مخالفت همه جانبه را با آن گذاشتند و تا جایی که توان داشتند به اذیت و آزار پیامبر صلی الله علیه وآله وسلم و مسلمین پرداختند و حتی نقشه قتل پیامبر را فراهم و مسلمین را مجبور به ترک خانه و زندگی از مکه نمودند، با هجرت پیامبر صلی الله علیه وآله وسلم و تشکیل حکومت اسلامی در مدینه این مخالفت ها ادامه یافت و جنگ های متعددی بر حکومت اسلامی تحمیل گردید، تا زمان فتح مکه که پیامبر اکرم صلی الله علیه وآله وسلم علاوه بر غم دشمنی ها و کینه توزی های فراوان، دست رحمت و محبت بر آن ها کشید و همه آن ها را بخشید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اذهبوا انتم الطلقاء </w:t>
      </w:r>
      <w:r>
        <w:rPr>
          <w:rStyle w:val="FootnoteAnchor"/>
          <w:rtl w:val="true"/>
        </w:rPr>
        <w:footnoteReference w:id="730"/>
      </w:r>
      <w:r>
        <w:rPr>
          <w:rFonts w:ascii="IRNazanin" w:hAnsi="IRNazanin" w:eastAsia="IRNazanin"/>
          <w:color w:val="111111"/>
          <w:sz w:val="28"/>
          <w:sz w:val="28"/>
          <w:szCs w:val="28"/>
          <w:rtl w:val="true"/>
          <w:lang w:bidi="fa-IR"/>
        </w:rPr>
        <w:t>بروید شما آزاد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به ظاهر اسلام آوردند اما سینه آن ها مملو از کینه و دشمنی با اسلام و خاندان نبوت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هرگز ایمان نیاورده ولی تظاهر به اسلام می کردند و در اجتماعات مسلمین شرکت جسته و قسم می خوردند ما ایمان آوردیم، اما دروغ می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اِذَا جَائَكَ الْمُنافِقُونَ قالُوا نَشْهَدُ أَنَّكَ لَرَسُولُ اللَّهِ وَ اللَّهُ يَعْلَمُ أَنَّكَ لَرَسُولُهُ وَ اللَّهُ يَشْهَدُ انَّ الْمُنافِقِينَ لَكاذِبُونَ اتَّخَذُوا أَيْمانَهُمْ جَنَّهُ فَصَدُّوا عَنْ سَبِيلِ اللَّهِ أَنَّهُمْ ساءَ مَا كانُوا يَعْمَلُونَ </w:t>
      </w:r>
      <w:r>
        <w:rPr>
          <w:rFonts w:eastAsia="Amiri" w:cs="Amiri" w:ascii="Amiri" w:hAnsi="Amiri"/>
          <w:color w:val="111111"/>
          <w:sz w:val="28"/>
          <w:szCs w:val="28"/>
          <w:rtl w:val="true"/>
          <w:lang w:bidi="ar-SA"/>
        </w:rPr>
        <w:t>.</w:t>
      </w:r>
      <w:r>
        <w:rPr>
          <w:rStyle w:val="FootnoteAnchor"/>
          <w:rtl w:val="true"/>
        </w:rPr>
        <w:footnoteReference w:id="7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منافقین و انسان های دورو نزد تو آیند می گویند گواهی می دهیم که تو رسول خدا هستی و خدا هم می داند که البته تو رسول خدا و فرستاده خدایی و خداوند گواهی می دهد، منافقین دروغ گو هستند، آن ها سوگندهای خودشان را سپر قرار داده، تا مردم را از راه خدا باز دارند آن ها کارهای بسیار بدی انجام می دهند </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وجود بیش از سیصد آیه در قرآن درباره نفاق و همچنین سوره ای به نام منافقون </w:t>
      </w:r>
      <w:r>
        <w:rPr>
          <w:rStyle w:val="FootnoteAnchor"/>
          <w:rtl w:val="true"/>
        </w:rPr>
        <w:footnoteReference w:id="732"/>
      </w:r>
    </w:p>
    <w:p>
      <w:pPr>
        <w:pStyle w:val="BookText"/>
        <w:rPr/>
      </w:pPr>
      <w:r>
        <w:rPr>
          <w:rFonts w:ascii="IRNazanin" w:hAnsi="IRNazanin" w:eastAsia="IRNazanin"/>
          <w:color w:val="111111"/>
          <w:sz w:val="28"/>
          <w:sz w:val="28"/>
          <w:szCs w:val="28"/>
          <w:rtl w:val="true"/>
          <w:lang w:bidi="fa-IR"/>
        </w:rPr>
        <w:t>نشان دهندهٔ پیچیدگی جریان نفاق است، لذا على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اكبر الاعداء اخفاهم مكيده </w:t>
      </w:r>
      <w:r>
        <w:rPr>
          <w:rStyle w:val="FootnoteAnchor"/>
          <w:rtl w:val="true"/>
        </w:rPr>
        <w:footnoteReference w:id="733"/>
      </w:r>
      <w:r>
        <w:rPr>
          <w:rFonts w:ascii="IRNazanin" w:hAnsi="IRNazanin" w:eastAsia="IRNazanin"/>
          <w:color w:val="111111"/>
          <w:sz w:val="28"/>
          <w:sz w:val="28"/>
          <w:szCs w:val="28"/>
          <w:rtl w:val="true"/>
          <w:lang w:bidi="fa-IR"/>
        </w:rPr>
        <w:t>بزرگ ترین دشمنان کسانی هستند که نقشه ها و توطئه های آن ها پنهانی و مخفی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ابوسفیان در یک جلسه خصوصی خطاب به خاندان خود گفت، این حکومت را بین خود قسمت کنید، بهشت و جهنمی در کار نیست؛ فما هناک جنه و لا نار</w:t>
      </w:r>
      <w:r>
        <w:rPr>
          <w:rFonts w:eastAsia="IRNazanin" w:cs="IRNazanin"/>
          <w:color w:val="111111"/>
          <w:sz w:val="28"/>
          <w:szCs w:val="28"/>
          <w:rtl w:val="true"/>
          <w:lang w:bidi="fa-IR"/>
        </w:rPr>
        <w:t xml:space="preserve">. </w:t>
      </w:r>
      <w:r>
        <w:rPr>
          <w:rStyle w:val="FootnoteAnchor"/>
          <w:rtl w:val="true"/>
        </w:rPr>
        <w:footnoteReference w:id="734"/>
      </w:r>
    </w:p>
    <w:p>
      <w:pPr>
        <w:pStyle w:val="BookText"/>
        <w:rPr/>
      </w:pPr>
      <w:r>
        <w:rPr>
          <w:rFonts w:ascii="IRNazanin" w:hAnsi="IRNazanin" w:eastAsia="IRNazanin"/>
          <w:color w:val="111111"/>
          <w:sz w:val="28"/>
          <w:sz w:val="28"/>
          <w:szCs w:val="28"/>
          <w:rtl w:val="true"/>
          <w:lang w:bidi="fa-IR"/>
        </w:rPr>
        <w:t>معاوية بن ابي سفيان هم در یک جلسه محرمانه با مغیره والی کوفه و از اصحاب سرّ معاویه در پاسخ به پیشنهاد مغیره که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عمری از شما گذشته، زیبنده است که نسبت به بنی هاشم عطوفت نمایید که بر بزرگی شما می افزاید،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 هیهات خلفاء قبلی آمدند و رفتند و نامی از آن ها نیست، اما هر روز در مأذنه ها نام محمد صلی الله علیه وآله وسلم در کنار نام خدا برده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بودن نام محمد صلى الله عليه وسلمه نام دیگران باقی نمی ماند، لا والله الا دفنا دفنا، </w:t>
      </w:r>
      <w:r>
        <w:rPr>
          <w:rStyle w:val="FootnoteAnchor"/>
          <w:rtl w:val="true"/>
        </w:rPr>
        <w:footnoteReference w:id="735"/>
      </w:r>
      <w:r>
        <w:rPr>
          <w:rFonts w:ascii="IRNazanin" w:hAnsi="IRNazanin" w:eastAsia="IRNazanin"/>
          <w:color w:val="111111"/>
          <w:sz w:val="28"/>
          <w:sz w:val="28"/>
          <w:szCs w:val="28"/>
          <w:rtl w:val="true"/>
          <w:lang w:bidi="fa-IR"/>
        </w:rPr>
        <w:t>به خدا قسم باید کاری کنم که نام محمد دفن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یزید بن معاویه هم به طور رسمی و علنی اعلان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لعبت هاشم بالملک فلا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جاء و لا وحی نزل </w:t>
      </w:r>
      <w:r>
        <w:rPr>
          <w:rStyle w:val="FootnoteAnchor"/>
          <w:rtl w:val="true"/>
        </w:rPr>
        <w:footnoteReference w:id="736"/>
      </w:r>
    </w:p>
    <w:p>
      <w:pPr>
        <w:pStyle w:val="BookText"/>
        <w:rPr/>
      </w:pPr>
      <w:r>
        <w:rPr>
          <w:rFonts w:ascii="IRNazanin" w:hAnsi="IRNazanin" w:eastAsia="IRNazanin"/>
          <w:color w:val="111111"/>
          <w:sz w:val="28"/>
          <w:sz w:val="28"/>
          <w:szCs w:val="28"/>
          <w:rtl w:val="true"/>
          <w:lang w:bidi="fa-IR"/>
        </w:rPr>
        <w:t>بنی هاشم با سلطنت بازی کردند، پس نه خبری آمد و نه وحی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دودمان ابوسفیان و طایفه بنی امیه در قرآن به </w:t>
      </w:r>
      <w:r>
        <w:rPr>
          <w:rFonts w:ascii="Amiri" w:hAnsi="Amiri" w:eastAsia="Amiri" w:cs="Amiri"/>
          <w:color w:val="111111"/>
          <w:sz w:val="28"/>
          <w:sz w:val="28"/>
          <w:szCs w:val="28"/>
          <w:rtl w:val="true"/>
          <w:lang w:bidi="ar-SA"/>
        </w:rPr>
        <w:t>اَلشَّجَرَةِ المَلعُونَه</w:t>
      </w:r>
      <w:r>
        <w:rPr>
          <w:rStyle w:val="FootnoteAnchor"/>
          <w:rtl w:val="true"/>
        </w:rPr>
        <w:footnoteReference w:id="7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 لعن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زیارت عاشورا هم مورد لعن و نفرین ابدی قرار گرفته 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اللَّهُمَّ الْعَنْ بَنِی اُمَیَةَ قَاطِبَة</w:t>
      </w:r>
      <w:r>
        <w:rPr>
          <w:rStyle w:val="FootnoteAnchor"/>
          <w:rtl w:val="true"/>
        </w:rPr>
        <w:footnoteReference w:id="7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همه بنی امیه را لعنت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گسترش اسلام و با حضور نبی مکرم اسلام صلی الله علیه وآله وسلم بعد از فتح مکه از مبارزه مستقیم با اسلام مأیوس شدند و فهمیدند ؛ با آرم کفر و شرک و بت پرستی امکان مقابله وجود ندارد، تاکتیک عوض کردند و تصمیم گرفتند با اسم دین و به اصطلاح جنگ مذهب علیه مذهب به مبارزه با اسلام نبوی و خاندان نبوت بپردازند، در پی فرصت بودند تا پیامبر از دار دنیا برود و نقشه خودشان را عملی سازند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وقتی که حماسه بی نظیر غدیر اتفاق افتاد به تعبیر قرآن موجب نا امیدی آن ها گردید، </w:t>
      </w:r>
    </w:p>
    <w:p>
      <w:pPr>
        <w:pStyle w:val="BookText"/>
        <w:rPr/>
      </w:pPr>
      <w:r>
        <w:rPr>
          <w:rFonts w:ascii="Amiri" w:hAnsi="Amiri" w:eastAsia="Amiri" w:cs="Amiri"/>
          <w:color w:val="111111"/>
          <w:sz w:val="28"/>
          <w:sz w:val="28"/>
          <w:szCs w:val="28"/>
          <w:rtl w:val="true"/>
          <w:lang w:bidi="ar-SA"/>
        </w:rPr>
        <w:t>الْيَوْمَ يَئِسَ الَّذِينَ كَفَرُوا مِنْ دِينِكُمْ</w:t>
      </w:r>
      <w:r>
        <w:rPr>
          <w:rStyle w:val="FootnoteAnchor"/>
          <w:rtl w:val="true"/>
        </w:rPr>
        <w:footnoteReference w:id="739"/>
      </w:r>
      <w:r>
        <w:rPr>
          <w:rFonts w:ascii="IRNazanin" w:hAnsi="IRNazanin" w:eastAsia="IRNazanin"/>
          <w:color w:val="111111"/>
          <w:sz w:val="28"/>
          <w:sz w:val="28"/>
          <w:szCs w:val="28"/>
          <w:rtl w:val="true"/>
          <w:lang w:bidi="fa-IR"/>
        </w:rPr>
        <w:t>با جریان غدیر، کفار از دین شما نا امید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نمی کردند اینگونه غافل گیر شوند اما منافقین، تشنگان قدرت، هواپرستان منزوی، شکست خوردگان سیاسی، حسودان بی پروا، خانواده محرومین، سرمایه داران زالو صفت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بردار نبودند به هم می گفتند چه باید کرد؟ آیا قیام مسلحانه کنند ؟ شورش و مخالفت علنی نمایند ؟ آن وقت با حضور پیامبر و یاران و پیروان او چه کنند؟ آیا تن به ولایت علی علیه السلام بدهند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کاروان با سلامت به مدینه رسید، اما این گروه لجوج و منافق و تشنگان قدرت، وقتی به مدینه آمدند، برای خنثی کردن واقعه عظیم غدیر، در خانه ابابکر گرد هم آمدند و پس از تبادل نظر، عهدنامه و طوماری را به وسیله سعید بن عاص نوشتند که عمق کینه توزی آن ها را نشان می دهد که به امضای افرادی مثل ابوسفیان، عکرمه بن ابی جهل، صفوان بن امیه، خالد بن ولید، ابو عبیده جراح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که قسمتی از عهدنامه مذکور چنین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عهدنامه که گروهی از اصحاب رسول خدا اعم از مهاجر و انصار بر مضمون آن اتفاق دارند، آنان کسانی هستند که خداوند متعال در کتاب آسمانی به وسیله رسولش آنان را مورد ستایش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گروه بعد از اجتهاد و کوشش در رأی و مشورت برای دلسوزی اسلام و مسلمین آنچه که به مصلحت دین مردم دانستند در این عهدنامه منعکس نمودند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رسول خدا را به سوی خود خواند بدون آنکه شخص خاصی را به جانشینی برگزیند، بلکه اختیار تعیین خلیفه را به مردم واگذار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هر کسی که مورد وثوق آنان باشد به جانشینی انتخاب نمایند و پیروی مسلمین از رسول خدا هم شایسته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که رسول خدا صلی الله علیه وآله وسلم کسی را جانشین خود قرار نداد تا خلافت در یک خاندان مستقر نماند و دیگران هم از آن بهره ای ببرند و از شخصی به شخص دیگر همچون ارث منتقل نگردد و بعد از مرگ هر خلیفه اصحاب حل و عقد دور یکدیگر نشسته، پس از تبادل افکار و مشورت در امور هر کس را صالح تشخیص دهند، زمام مسلمین را به او بسپارند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اگر کسی ادعا کند که رسول خدا شخص خاصی را به جانشینی خود برگزید و او را به اسم و نسب معرفی نموده است، سخنی بیهوده گفته و برخلاف نظر اصحاب رسول الله رای داده است و با جماعت مسلمین به مخالفت برخاسته است و هر کسی ادعا کند این حرف </w:t>
      </w:r>
    </w:p>
    <w:p>
      <w:pPr>
        <w:pStyle w:val="BookText"/>
        <w:rPr/>
      </w:pPr>
      <w:r>
        <w:rPr>
          <w:rFonts w:ascii="IRNazanin" w:hAnsi="IRNazanin" w:eastAsia="IRNazanin"/>
          <w:color w:val="111111"/>
          <w:sz w:val="28"/>
          <w:sz w:val="28"/>
          <w:szCs w:val="28"/>
          <w:rtl w:val="true"/>
          <w:lang w:bidi="fa-IR"/>
        </w:rPr>
        <w:t xml:space="preserve">مسموع نیست و گوینده آن دروغگو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باعث اختلاف شود باید به قتل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نامه به ابو عبیده جراح داده شد تا در محلی از کعبه دفن کند، تا بعد از پیامبر صلی الله علیه وآله وسلم آن را رو کنند</w:t>
      </w:r>
      <w:r>
        <w:rPr>
          <w:rFonts w:eastAsia="IRNazanin" w:cs="IRNazanin"/>
          <w:color w:val="111111"/>
          <w:sz w:val="28"/>
          <w:szCs w:val="28"/>
          <w:rtl w:val="true"/>
          <w:lang w:bidi="fa-IR"/>
        </w:rPr>
        <w:t xml:space="preserve">. </w:t>
      </w:r>
      <w:r>
        <w:rPr>
          <w:rStyle w:val="FootnoteAnchor"/>
          <w:rtl w:val="true"/>
        </w:rPr>
        <w:footnoteReference w:id="740"/>
      </w:r>
      <w:r>
        <w:rPr>
          <w:rFonts w:ascii="IRNazanin" w:hAnsi="IRNazanin" w:eastAsia="IRNazanin"/>
          <w:color w:val="111111"/>
          <w:sz w:val="28"/>
          <w:sz w:val="28"/>
          <w:szCs w:val="28"/>
          <w:rtl w:val="true"/>
          <w:lang w:bidi="fa-IR"/>
        </w:rPr>
        <w:t xml:space="preserve">ابو عبیده وقتی به نماز صبح پیامبر صلی الله علیه وآله وسلم شرکت کرد، حضرت برای او این آیه شریفه را تلاوت نمود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فَوَيْلُ لِلَّذِينَ يَكْتُبُونَ الْكِتابَ بِاَيدِيهِم ثُمَّ يَقُولُونَ هذا مِنْ عِندَاللهِ لِيَشْتَرُوا بِهِ ثَمَناً قَلِيلاً فَوَيْلُ لَهُمْ مِمَّا كَتَبَتْ أَيْدِيهِمْ وَ وَيْلُ لَهُمْ مِمَّا يَكْسِبُونَ</w:t>
      </w:r>
      <w:r>
        <w:rPr>
          <w:rStyle w:val="FootnoteAnchor"/>
          <w:rtl w:val="true"/>
        </w:rPr>
        <w:footnoteReference w:id="741"/>
      </w:r>
      <w:r>
        <w:rPr>
          <w:rFonts w:ascii="IRNazanin" w:hAnsi="IRNazanin" w:eastAsia="IRNazanin"/>
          <w:color w:val="111111"/>
          <w:sz w:val="28"/>
          <w:sz w:val="28"/>
          <w:szCs w:val="28"/>
          <w:rtl w:val="true"/>
          <w:lang w:bidi="fa-IR"/>
        </w:rPr>
        <w:t xml:space="preserve"> پس وای بر کسانی که با دست هایشان کتاب را می نویسند سپس می گویند این کتاب از جانب خداست، تا آن ها را به بهای اندک بفروشند، پس وای بر آن ها که با دست های خودشان آن را نوشته اند و وای برآن ها به خاطر آنچه که به دست آورده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عجب این است که امضا کنندگان این نامه در صحنه غدیر حضور داشته و این فرمایش پیامبر صلی الله علیه وآله وسلم را در آن خطبه معروف غدیر شینده اند که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ملعون ملعون مغضوب مغضوب من رد على قولى و لم يوافقه الا ان جبرئيل خبر عن الله تعالی بذالک و من يقول من عادى عليا و لم يتوله فعليه لعنتی و غضبي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 الناس انه سيكون من بعدى ائمه يدعون الى النار و يوم القيامه لا ينصرون معاشر الناس ان الله تعالى و انا برييان منهم معاشر الناس انهم و انصارهم و اتباعهم و اشياعهم فى الدرك الاسفل من النار و لبيس مثوى المتكبرين</w:t>
      </w:r>
      <w:r>
        <w:rPr>
          <w:rFonts w:eastAsia="IRNazanin" w:cs="IRNazanin"/>
          <w:color w:val="111111"/>
          <w:sz w:val="28"/>
          <w:szCs w:val="28"/>
          <w:rtl w:val="true"/>
          <w:lang w:bidi="fa-IR"/>
        </w:rPr>
        <w:t xml:space="preserve">». </w:t>
      </w:r>
      <w:r>
        <w:rPr>
          <w:rStyle w:val="FootnoteAnchor"/>
          <w:rtl w:val="true"/>
        </w:rPr>
        <w:footnoteReference w:id="742"/>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لعنت شده و مورد خشم خدا واقع شده، مورد خشم واقع شد کسی که سخن امروز مرا رد کند و با آن موافقت نکند، همانا جبرییل از خداوند خبر داد که هر کس با علی دشمنی کند و ولایت او را نپذیرد، پس لعنت و غضب من بر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مردم، پس از من رهبرانی می آیند مردم را به سوی آتش جهنم می خوانند و در روز قیامت یاوری ندارند، این گروه مردم همانا خداوند و من از آنان بیزار، ای گروه مردم، این زمامداران غاصب و دوستان و یاران و پیروانشان در پایین ترین درجه جهنم هستند و جایگاه بدی برای متکبرین خواهد بود</w:t>
      </w:r>
      <w:r>
        <w:rPr>
          <w:rFonts w:eastAsia="IRNazanin" w:cs="IRNazanin"/>
          <w:color w:val="111111"/>
          <w:sz w:val="28"/>
          <w:szCs w:val="28"/>
          <w:rtl w:val="true"/>
          <w:lang w:bidi="fa-IR"/>
        </w:rPr>
        <w:t xml:space="preserve">». </w:t>
      </w:r>
      <w:bookmarkStart w:id="743" w:name="pg9467_95057"/>
    </w:p>
    <w:p>
      <w:pPr>
        <w:pStyle w:val="Heading5"/>
        <w:numPr>
          <w:ilvl w:val="4"/>
          <w:numId w:val="1"/>
        </w:numPr>
        <w:rPr/>
      </w:pPr>
      <w:bookmarkStart w:id="744" w:name="__RefHeading___Toc6133450_2870459653"/>
      <w:bookmarkStart w:id="745" w:name="_Toc277"/>
      <w:bookmarkEnd w:id="743"/>
      <w:bookmarkEnd w:id="744"/>
      <w:r>
        <w:rPr/>
        <w:t>1</w:t>
      </w:r>
      <w:r>
        <w:rPr>
          <w:rtl w:val="true"/>
        </w:rPr>
        <w:t xml:space="preserve">- </w:t>
      </w:r>
      <w:r>
        <w:rPr>
          <w:rtl w:val="true"/>
        </w:rPr>
        <w:t>انزوای اهل بیت علیهم السلام با شعار حسبنا کتاب الله</w:t>
      </w:r>
      <w:bookmarkEnd w:id="745"/>
    </w:p>
    <w:p>
      <w:pPr>
        <w:pStyle w:val="Heading6"/>
        <w:numPr>
          <w:ilvl w:val="5"/>
          <w:numId w:val="1"/>
        </w:numPr>
        <w:rPr/>
      </w:pPr>
      <w:bookmarkStart w:id="746" w:name="__RefHeading___Toc6133452_2870459653"/>
      <w:bookmarkStart w:id="747" w:name="_Toc278"/>
      <w:bookmarkEnd w:id="746"/>
      <w:r>
        <w:rPr>
          <w:rtl w:val="true"/>
        </w:rPr>
        <w:t>اشاره</w:t>
      </w:r>
      <w:bookmarkEnd w:id="747"/>
    </w:p>
    <w:p>
      <w:pPr>
        <w:pStyle w:val="BookText"/>
        <w:rPr/>
      </w:pPr>
      <w:r>
        <w:rPr>
          <w:rFonts w:ascii="IRNazanin" w:hAnsi="IRNazanin" w:eastAsia="IRNazanin"/>
          <w:color w:val="111111"/>
          <w:sz w:val="28"/>
          <w:sz w:val="28"/>
          <w:szCs w:val="28"/>
          <w:rtl w:val="true"/>
          <w:lang w:bidi="fa-IR"/>
        </w:rPr>
        <w:t>آن هایی که با واقعه غدیر به بن بست رسیده بودند، با تمام توان در صدد حذف و انزوای اهل بیت علیهم السلام و خاموش نگهداشتن حدیث غدیر برآمدند تا پاسداران واقعی دین منزوی و در نتیجه راه های نفوذ باز شود و با اظهار نظرهای شخصی و ایجاد بدعت، تفسیر به رأی، قرائت های مختلف، جعل حدیث به اهداف پلید خود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وقتی که جمعی از اصحاب برای عیادت خدمت پیامبر رسیدند، حضرت فرصت را غنیمت شمرد، فرمود برای اینکه امت من بعد از من دچار تفرقه نشوند، قلم و دوات بیاورند تا چیزی بنویسم که پس از من گمراه نشوید، شخصی بلند شد تا قلم و دوات بیاورد، عمر بن خطاب متوجه قضیه شد، بلافاصله سکوت را شکست و حرمت پیامبر صلی الله علیه وآله وسلم را نادیده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بیماری بر او غلبه کرده و به حضرت اهانت نمود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الرجل ليهجر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فرياد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حسبنا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ما را کفایت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آمادگی عمر و این شعار حساب شده گویای نقشه قبلی است، که چگونه و با چه عنوان عوام فریب مسئله غدیر و جانشینی امیرالمؤمنین علیه السلام و اهل بیت علیهم السلام را کنار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مشاجره بالا گرفت، دو دسته شدند، پیامبر ناراحت شد و فرمود برخیزید و خانه را ترک کنید</w:t>
      </w:r>
      <w:r>
        <w:rPr>
          <w:rFonts w:eastAsia="IRNazanin" w:cs="IRNazanin"/>
          <w:color w:val="111111"/>
          <w:sz w:val="28"/>
          <w:szCs w:val="28"/>
          <w:rtl w:val="true"/>
          <w:lang w:bidi="fa-IR"/>
        </w:rPr>
        <w:t xml:space="preserve">. </w:t>
      </w:r>
      <w:r>
        <w:rPr>
          <w:rStyle w:val="FootnoteAnchor"/>
          <w:rtl w:val="true"/>
        </w:rPr>
        <w:footnoteReference w:id="743"/>
      </w:r>
    </w:p>
    <w:p>
      <w:pPr>
        <w:pStyle w:val="BookText"/>
        <w:rPr/>
      </w:pPr>
      <w:r>
        <w:rPr>
          <w:rFonts w:ascii="IRNazanin" w:hAnsi="IRNazanin" w:eastAsia="IRNazanin"/>
          <w:color w:val="111111"/>
          <w:sz w:val="28"/>
          <w:sz w:val="28"/>
          <w:szCs w:val="28"/>
          <w:rtl w:val="true"/>
          <w:lang w:bidi="fa-IR"/>
        </w:rPr>
        <w:t>ابن عباس می گوید مصیبت و بالاترین مصیبت این بود که نگذاشتند پیامبر آنچه که می خواست برایشان بنویسد</w:t>
      </w:r>
      <w:r>
        <w:rPr>
          <w:rFonts w:eastAsia="IRNazanin" w:cs="IRNazanin"/>
          <w:color w:val="111111"/>
          <w:sz w:val="28"/>
          <w:szCs w:val="28"/>
          <w:rtl w:val="true"/>
          <w:lang w:bidi="fa-IR"/>
        </w:rPr>
        <w:t xml:space="preserve">. </w:t>
      </w:r>
      <w:r>
        <w:rPr>
          <w:rStyle w:val="FootnoteAnchor"/>
          <w:rtl w:val="true"/>
        </w:rPr>
        <w:footnoteReference w:id="744"/>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قدرت طلبان برای رسیدن به اهداف خود هیچ اعتنایی به فرمایش رسول خدا صلی الله علیه وآله وسلم و حرمت محضر او نکردند و در قالب پاسداری از قرآن و شعار حساب شده و عنوان قشنگ حسبنا کتاب الله و با سیاست مذهب علیه مذهب آرام، آرام مردم را اغفال کردند و هنوز پیامبر از دنیا نرفته بود، گفتند حسبنا کتاب الله، یعنی، ما اهل بیت نمی خواهیم، تمام فرمایش بیست سال پیامبر راجع به اهل بیت و جانشینی علی علیه السلام را هدر دادند</w:t>
      </w:r>
      <w:r>
        <w:rPr>
          <w:rFonts w:eastAsia="IRNazanin" w:cs="IRNazanin"/>
          <w:color w:val="111111"/>
          <w:sz w:val="28"/>
          <w:szCs w:val="28"/>
          <w:rtl w:val="true"/>
          <w:lang w:bidi="fa-IR"/>
        </w:rPr>
        <w:t xml:space="preserve">. </w:t>
      </w:r>
      <w:bookmarkStart w:id="748" w:name="pg9467_95059"/>
    </w:p>
    <w:p>
      <w:pPr>
        <w:pStyle w:val="Heading6"/>
        <w:numPr>
          <w:ilvl w:val="5"/>
          <w:numId w:val="1"/>
        </w:numPr>
        <w:rPr/>
      </w:pPr>
      <w:bookmarkStart w:id="749" w:name="__RefHeading___Toc6133454_2870459653"/>
      <w:bookmarkStart w:id="750" w:name="_Toc279"/>
      <w:bookmarkEnd w:id="748"/>
      <w:bookmarkEnd w:id="749"/>
      <w:r>
        <w:rPr>
          <w:rtl w:val="true"/>
        </w:rPr>
        <w:t>عکس العمل پیامبر صلی الله علیه وآله وسلم</w:t>
      </w:r>
      <w:bookmarkEnd w:id="75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مکرم اسلام که متوجه توطئه و لجاجت و خیانت آن ها شد، با آنکه سخت بیمار بود برای جلوگیری و تاکید مجدد، دستور داد حضرت را به مسجد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آخرین سفارش خود را که معروف به حدیث ثقلین است برای مردم بیان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اِنّی تَارِکَ فِیکُمُ الثَّقَلَيْنِ كِتَابَ اللَّهِ وَ عِترَتِی اِنَّ تَمَسَّكْتُمْ بِهِمَا لَنْ تَضِلُّوا أَبَداً وَ أَنَّهُمَا لَنْ يَفْتَرِقَا حَتَّى يَرِدَا عَلَى الْحَوْضِ</w:t>
      </w:r>
      <w:r>
        <w:rPr>
          <w:rStyle w:val="FootnoteAnchor"/>
          <w:rtl w:val="true"/>
        </w:rPr>
        <w:footnoteReference w:id="745"/>
      </w:r>
      <w:r>
        <w:rPr>
          <w:rFonts w:ascii="IRNazanin" w:hAnsi="IRNazanin" w:eastAsia="IRNazanin"/>
          <w:color w:val="111111"/>
          <w:sz w:val="28"/>
          <w:sz w:val="28"/>
          <w:szCs w:val="28"/>
          <w:rtl w:val="true"/>
          <w:lang w:bidi="fa-IR"/>
        </w:rPr>
        <w:t xml:space="preserve"> من دو چیز گران بها نزد شما به امانت می گذارم، کتاب خدا و عترت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به قرآن و اهل بیت با هم تمسک بجوید، هرگز گمراه نخواهد شد و این دو هرگز از هم جدا شدنی نیستند تا اینکه در روز قیامت در کنار حوض کوثر بر من وارد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وسلم برای تاکید مطلب و جلوگیری از هر گونه عذر و بهانه در حالی که اصحاب و یاران فراوانی اطراف بستر پیامبر جمع شده بود خطاب به جمع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از میان شما میروم و در میان شما دو چیز گران بها به ودیعه می گذارم، قرآن و اهل بیت، آنگاه دست امیرالمؤمنین علیه السلام را بالا برد و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على مع القرآن و القرآن مع على لا يفترقان </w:t>
      </w:r>
      <w:r>
        <w:rPr>
          <w:rStyle w:val="FootnoteAnchor"/>
          <w:rtl w:val="true"/>
        </w:rPr>
        <w:footnoteReference w:id="746"/>
      </w:r>
    </w:p>
    <w:p>
      <w:pPr>
        <w:pStyle w:val="BookText"/>
        <w:rPr/>
      </w:pPr>
      <w:r>
        <w:rPr>
          <w:rFonts w:ascii="IRNazanin" w:hAnsi="IRNazanin" w:eastAsia="IRNazanin"/>
          <w:color w:val="111111"/>
          <w:sz w:val="28"/>
          <w:sz w:val="28"/>
          <w:szCs w:val="28"/>
          <w:rtl w:val="true"/>
          <w:lang w:bidi="fa-IR"/>
        </w:rPr>
        <w:t>این علی همواره با قرآن است و قرآن هم با علی است و این دو از هم جدا شدنی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وآله وسلم با این جمله یکی از مصادیق بارز حدیث ثقلین را برای مردم بیان کرد تا در مقابل شعار انحرافی حسبنا کتاب الله، که به بهانه حمایت از قرآن، قصد داشتند اهل بیت را کنار بزنند، به معرفی علی علیه السلام و ارتباط قرآن و علی علیه السلام به عنوان ثقلین پرداخت تا اتمام حجت گردد</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امام خمینی هم، وصیتنامه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سیاسی خود را با حدیث معروف ثقلین آغاز و همه را سفارش به مفاد این حدیث نمود </w:t>
      </w:r>
      <w:r>
        <w:rPr>
          <w:rStyle w:val="FootnoteAnchor"/>
          <w:rtl w:val="true"/>
        </w:rPr>
        <w:footnoteReference w:id="747"/>
      </w:r>
      <w:r>
        <w:rPr>
          <w:rFonts w:ascii="IRNazanin" w:hAnsi="IRNazanin" w:eastAsia="IRNazanin"/>
          <w:color w:val="111111"/>
          <w:sz w:val="28"/>
          <w:sz w:val="28"/>
          <w:szCs w:val="28"/>
          <w:rtl w:val="true"/>
          <w:lang w:bidi="fa-IR"/>
        </w:rPr>
        <w:t xml:space="preserve">و بعد از خودش، مصداق رهبری را در این زمان با شهادت و گواهی افراد زیادی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مرحوم حاج احمد آقا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هاشمی رفسنجانی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الله </w:t>
      </w:r>
      <w:bookmarkStart w:id="751" w:name="pg9467_95061"/>
    </w:p>
    <w:p>
      <w:pPr>
        <w:pStyle w:val="BookText"/>
        <w:rPr/>
      </w:pPr>
      <w:bookmarkEnd w:id="751"/>
      <w:r>
        <w:rPr>
          <w:rFonts w:ascii="IRNazanin" w:hAnsi="IRNazanin" w:eastAsia="IRNazanin"/>
          <w:color w:val="111111"/>
          <w:sz w:val="28"/>
          <w:sz w:val="28"/>
          <w:szCs w:val="28"/>
          <w:rtl w:val="true"/>
          <w:lang w:bidi="fa-IR"/>
        </w:rPr>
        <w:t>سید علی خامنه ای مدظله العالی مشخص کرده است</w:t>
      </w:r>
      <w:r>
        <w:rPr>
          <w:rFonts w:eastAsia="IRNazanin" w:cs="IRNazanin"/>
          <w:color w:val="111111"/>
          <w:sz w:val="28"/>
          <w:szCs w:val="28"/>
          <w:rtl w:val="true"/>
          <w:lang w:bidi="fa-IR"/>
        </w:rPr>
        <w:t xml:space="preserve">. </w:t>
      </w:r>
      <w:r>
        <w:rPr>
          <w:rStyle w:val="FootnoteAnchor"/>
          <w:rtl w:val="true"/>
        </w:rPr>
        <w:footnoteReference w:id="748"/>
      </w:r>
    </w:p>
    <w:p>
      <w:pPr>
        <w:pStyle w:val="BookText"/>
        <w:rPr/>
      </w:pPr>
      <w:r>
        <w:rPr>
          <w:rFonts w:ascii="IRNazanin" w:hAnsi="IRNazanin" w:eastAsia="IRNazanin"/>
          <w:color w:val="111111"/>
          <w:sz w:val="28"/>
          <w:sz w:val="28"/>
          <w:szCs w:val="28"/>
          <w:rtl w:val="true"/>
          <w:lang w:bidi="fa-IR"/>
        </w:rPr>
        <w:t>با آنکه حدیث ثقلين متواتر بين جمیع مسلمین و در کتب اهل سنت از صحاح سته گرفته تاکتب دیگر، با عبارات مختلف نقل شده است، اما بعد از ارتحال پیامبر با بهانه های مختلف و توطئه های از پیش تعیین شده تحت عنوان پاسداری از قرآن، مفسران حقیقی را کنار زدند و مهاجر و انصار و همه کسانی که حدیث ثقلین را شینده بودند، در جریان غدیر بودند سکوت کردند و به وظیفه خود عمل نکردند و نظاره گر صحنه شدند و این قدم اول انحراف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شیوه انحراف در طول تاریخ برای منزوی کردن رهبران و دلسوزان دینی بکار گرفته شده که از آن جمله امروز هم برخی می گویند، حسبنا قانون اساسی، که این بوی همان شعار حسبنا کتاب الله را به مشام می رساند</w:t>
      </w:r>
      <w:r>
        <w:rPr>
          <w:rFonts w:eastAsia="IRNazanin" w:cs="IRNazanin"/>
          <w:color w:val="111111"/>
          <w:sz w:val="28"/>
          <w:szCs w:val="28"/>
          <w:rtl w:val="true"/>
          <w:lang w:bidi="fa-IR"/>
        </w:rPr>
        <w:t>.</w:t>
      </w:r>
    </w:p>
    <w:p>
      <w:pPr>
        <w:pStyle w:val="Heading5"/>
        <w:numPr>
          <w:ilvl w:val="4"/>
          <w:numId w:val="1"/>
        </w:numPr>
        <w:rPr/>
      </w:pPr>
      <w:bookmarkStart w:id="752" w:name="__RefHeading___Toc6133456_2870459653"/>
      <w:bookmarkStart w:id="753" w:name="_Toc280"/>
      <w:bookmarkEnd w:id="752"/>
      <w:r>
        <w:rPr/>
        <w:t>2</w:t>
      </w:r>
      <w:r>
        <w:rPr>
          <w:rtl w:val="true"/>
        </w:rPr>
        <w:t xml:space="preserve">- </w:t>
      </w:r>
      <w:r>
        <w:rPr>
          <w:rtl w:val="true"/>
        </w:rPr>
        <w:t>جمع آوری و نابودی احادیث نبوی</w:t>
      </w:r>
      <w:bookmarkEnd w:id="753"/>
    </w:p>
    <w:p>
      <w:pPr>
        <w:pStyle w:val="BookText"/>
        <w:rPr/>
      </w:pPr>
      <w:r>
        <w:rPr>
          <w:rFonts w:ascii="IRNazanin" w:hAnsi="IRNazanin" w:eastAsia="IRNazanin"/>
          <w:color w:val="111111"/>
          <w:sz w:val="28"/>
          <w:sz w:val="28"/>
          <w:szCs w:val="28"/>
          <w:rtl w:val="true"/>
          <w:lang w:bidi="fa-IR"/>
        </w:rPr>
        <w:t>پس از ارتحال رسول خدا، آن ها که به ظاهر اسلام آورده بودند، در حادثه غدیر به بن بست رسیده بودند، مانع نوشتن آخرین وصیت نامه پیامبر خدا صلی الله علیه وآله وسلم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شعار حسبنا کتاب الله انزوای اهل بیت را طراحی نمودند به همراه ورشکستگان سیاسی، کینه توزان و تشنگان قدرت، در سقیفه بنی ساعده گرد هم آمدند و با رأی چند نفر محدود، فردی را بعنوان جانشین پیامبر صلی الله علیه وآله وسلم انتخاب و بازور و تهدید بر مردم تحمیل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ثمره تلخ این اجتماع صدور بخشنامه زیر جهت حذف و انزوای عترت پیامبر صلی الله علیه وآله وسلم با رنگ و لعاب دینی و عنوان عوام فریب بود که خیانت دیگری مرتکب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حفظ وحدت مسلمین همه احادیث را جمع آوری و نابود کنند یا بسوزانند، زیرا قرآن کافی است و چیزی در برابر قرآن نباید مطرح شود</w:t>
      </w:r>
      <w:r>
        <w:rPr>
          <w:rFonts w:eastAsia="IRNazanin" w:cs="IRNazanin"/>
          <w:color w:val="111111"/>
          <w:sz w:val="28"/>
          <w:szCs w:val="28"/>
          <w:rtl w:val="true"/>
          <w:lang w:bidi="fa-IR"/>
        </w:rPr>
        <w:t xml:space="preserve">». </w:t>
      </w:r>
      <w:r>
        <w:rPr>
          <w:rStyle w:val="FootnoteAnchor"/>
          <w:rtl w:val="true"/>
        </w:rPr>
        <w:footnoteReference w:id="749"/>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اهداف سران سقیفه از صدور این ابلاغیه چه بود؟ آن ها به خوبی می دانستند که رسول خدا صلی الله علیه وآله وسلم در طول بیست سال راجع به فضیلت اهل بیت و علی علیه السلام مطالبی را بیان فرموده و راویان زیادی جریان غدیر را نقل و شعرای حاضر در صحنه غدیر، شعرها سروده و قصیده ها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این روایات و احادیث و اشعار و حکایت، ثبات سیاسی آن ها را به هم </w:t>
      </w:r>
      <w:bookmarkStart w:id="754" w:name="pg9467_95063"/>
    </w:p>
    <w:p>
      <w:pPr>
        <w:pStyle w:val="BookText"/>
        <w:rPr/>
      </w:pPr>
      <w:bookmarkEnd w:id="754"/>
      <w:r>
        <w:rPr>
          <w:rFonts w:ascii="IRNazanin" w:hAnsi="IRNazanin" w:eastAsia="IRNazanin"/>
          <w:color w:val="111111"/>
          <w:sz w:val="28"/>
          <w:sz w:val="28"/>
          <w:szCs w:val="28"/>
          <w:rtl w:val="true"/>
          <w:lang w:bidi="fa-IR"/>
        </w:rPr>
        <w:t xml:space="preserve">می زند و نمی شود ابابکر را بعنوان خلیفه پیامبر جا انداخت، لذا در دنباله قدم قبلی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شعار حسبنا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جامعه را محک زده بودند و سکوت بزرگان از مهاجر و انصار و مردم را دیدند، قدم دیگر را برداشتند و بخشنامه مذکور را صادر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عایشه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پانصد حدیث مکتوب در منزل داشتیم که پدرم همه آن ها را در داخل حیاط سوزاند و از بین برد </w:t>
      </w:r>
      <w:r>
        <w:rPr>
          <w:rStyle w:val="FootnoteAnchor"/>
          <w:rtl w:val="true"/>
        </w:rPr>
        <w:footnoteReference w:id="750"/>
      </w:r>
      <w:r>
        <w:rPr>
          <w:rFonts w:ascii="IRNazanin" w:hAnsi="IRNazanin" w:eastAsia="IRNazanin"/>
          <w:color w:val="111111"/>
          <w:sz w:val="28"/>
          <w:sz w:val="28"/>
          <w:szCs w:val="28"/>
          <w:rtl w:val="true"/>
          <w:lang w:bidi="fa-IR"/>
        </w:rPr>
        <w:t>بعد از این ابلاغیه اعلان کردند هر کس از این دستورالعمل سرپیچی کند مؤاخذه می شود و در این راستا عبدالله بن مسعود صحابی بزرگ رسول خدا صلی الله علیه وآله وسلم اولین فردی بود که بخاطر عدم توجه به این بخشنامه مورد تعزیر واقع شد</w:t>
      </w:r>
      <w:r>
        <w:rPr>
          <w:rFonts w:eastAsia="IRNazanin" w:cs="IRNazanin"/>
          <w:color w:val="111111"/>
          <w:sz w:val="28"/>
          <w:szCs w:val="28"/>
          <w:rtl w:val="true"/>
          <w:lang w:bidi="fa-IR"/>
        </w:rPr>
        <w:t xml:space="preserve">. </w:t>
      </w:r>
      <w:r>
        <w:rPr>
          <w:rStyle w:val="FootnoteAnchor"/>
          <w:rtl w:val="true"/>
        </w:rPr>
        <w:footnoteReference w:id="751"/>
      </w:r>
      <w:r>
        <w:rPr>
          <w:rFonts w:ascii="IRNazanin" w:hAnsi="IRNazanin" w:eastAsia="IRNazanin"/>
          <w:color w:val="111111"/>
          <w:sz w:val="28"/>
          <w:sz w:val="28"/>
          <w:szCs w:val="28"/>
          <w:rtl w:val="true"/>
          <w:lang w:bidi="fa-IR"/>
        </w:rPr>
        <w:t>تا دیگران حساب خود را بکنند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پی این ابلاغیه تعداد زیادی از احادیث نبوی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و حکایت های مربوط به غدیر جمع آوری و از بین برده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خواص و بزرگان و ذی نفوذان و امت پیامبر سکوت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نظاره گر شدند و به وظیفه خود عمل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انسان های منصف می دانند که علت صدور این بخشنامه و شعار حسبنا کتاب الله، پاسداری و صیانت از قرآن و حفظ وحدت مسلمین نبود بلکه با نام دین و قرآن به جنگ با عترت پیامبر رفتند</w:t>
      </w:r>
      <w:r>
        <w:rPr>
          <w:rFonts w:eastAsia="IRNazanin" w:cs="IRNazanin"/>
          <w:color w:val="111111"/>
          <w:sz w:val="28"/>
          <w:szCs w:val="28"/>
          <w:rtl w:val="true"/>
          <w:lang w:bidi="fa-IR"/>
        </w:rPr>
        <w:t xml:space="preserve">. </w:t>
      </w:r>
      <w:r>
        <w:rPr>
          <w:rStyle w:val="FootnoteAnchor"/>
          <w:rtl w:val="true"/>
        </w:rPr>
        <w:footnoteReference w:id="752"/>
      </w:r>
      <w:r>
        <w:rPr>
          <w:rFonts w:ascii="IRNazanin" w:hAnsi="IRNazanin" w:eastAsia="IRNazanin"/>
          <w:color w:val="111111"/>
          <w:sz w:val="28"/>
          <w:sz w:val="28"/>
          <w:szCs w:val="28"/>
          <w:rtl w:val="true"/>
          <w:lang w:bidi="fa-IR"/>
        </w:rPr>
        <w:t xml:space="preserve">و خلیفه دوم هم در تعقیب همین سیاست دستور جمع آوری و نابودی احادیث مکتوب را صادر نمود </w:t>
      </w:r>
      <w:r>
        <w:rPr>
          <w:rStyle w:val="FootnoteAnchor"/>
          <w:rtl w:val="true"/>
        </w:rPr>
        <w:footnoteReference w:id="753"/>
      </w:r>
      <w:r>
        <w:rPr>
          <w:rFonts w:ascii="IRNazanin" w:hAnsi="IRNazanin" w:eastAsia="IRNazanin"/>
          <w:color w:val="111111"/>
          <w:sz w:val="28"/>
          <w:sz w:val="28"/>
          <w:szCs w:val="28"/>
          <w:rtl w:val="true"/>
          <w:lang w:bidi="fa-IR"/>
        </w:rPr>
        <w:t>و در هر زمان باید توجه به شعارها و صدور ابلاغیه ها طرح ها و تهاجمات دینی داشت که نوعی محک زدن جامعه می باشد که در جامعه ما هم تکرار شد و می شود اما الحمد لله با هوشیاری حضرت امام رحمه الله علیه و مقام معظم رهبری و دلسوزان نظام و مردم خنثی گردید</w:t>
      </w:r>
      <w:r>
        <w:rPr>
          <w:rFonts w:eastAsia="IRNazanin" w:cs="IRNazanin"/>
          <w:color w:val="111111"/>
          <w:sz w:val="28"/>
          <w:szCs w:val="28"/>
          <w:rtl w:val="true"/>
          <w:lang w:bidi="fa-IR"/>
        </w:rPr>
        <w:t>.</w:t>
      </w:r>
    </w:p>
    <w:p>
      <w:pPr>
        <w:pStyle w:val="Heading5"/>
        <w:numPr>
          <w:ilvl w:val="4"/>
          <w:numId w:val="1"/>
        </w:numPr>
        <w:rPr/>
      </w:pPr>
      <w:bookmarkStart w:id="755" w:name="__RefHeading___Toc6133458_2870459653"/>
      <w:bookmarkStart w:id="756" w:name="_Toc281"/>
      <w:bookmarkEnd w:id="755"/>
      <w:r>
        <w:rPr/>
        <w:t>3</w:t>
      </w:r>
      <w:r>
        <w:rPr>
          <w:rtl w:val="true"/>
        </w:rPr>
        <w:t xml:space="preserve">- </w:t>
      </w:r>
      <w:r>
        <w:rPr>
          <w:rtl w:val="true"/>
        </w:rPr>
        <w:t>ممنوعیت نقل و کتابت احادیث</w:t>
      </w:r>
      <w:bookmarkEnd w:id="756"/>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مرحله و گام قبلی احادیث موجود جمع آوری و از بین برده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این مرحله پارا </w:t>
      </w:r>
    </w:p>
    <w:p>
      <w:pPr>
        <w:pStyle w:val="BookText"/>
        <w:rPr/>
      </w:pPr>
      <w:r>
        <w:rPr>
          <w:rFonts w:ascii="IRNazanin" w:hAnsi="IRNazanin" w:eastAsia="IRNazanin"/>
          <w:color w:val="111111"/>
          <w:sz w:val="28"/>
          <w:sz w:val="28"/>
          <w:szCs w:val="28"/>
          <w:rtl w:val="true"/>
          <w:lang w:bidi="fa-IR"/>
        </w:rPr>
        <w:t>فراتر گذاشته، نقل و کتابت آن هم ممنوع شد، چرا که پیامبر اسلام صلی الله علیه وآله وسلم در مناسبت های مختلف در مورد شخصیت امیرالمؤمنین و اهلبیت علیهم السلام مطالب زیادی فرموده که در اذهان صحابه بود و اگر برای دیگران نقل و یا مکتوب می شد اهداف آن ها خنثی و از طرف دیگر به دست نسل های بعدی می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راستای انزوای اهل بیت بخشنامه دیگری صادر کردند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نقل احادیث و کتابت آن ممنوع است زیرا که اگر احادیث نوشته شود با قرآن مخلوط می شود و معلوم نمی شود چه چیز حدیث و چه چیز قرآن است ؟ </w:t>
      </w:r>
      <w:r>
        <w:rPr>
          <w:rStyle w:val="FootnoteAnchor"/>
          <w:rtl w:val="true"/>
        </w:rPr>
        <w:footnoteReference w:id="754"/>
      </w:r>
    </w:p>
    <w:p>
      <w:pPr>
        <w:pStyle w:val="BookText"/>
        <w:rPr/>
      </w:pPr>
      <w:r>
        <w:rPr>
          <w:rFonts w:ascii="IRNazanin" w:hAnsi="IRNazanin" w:eastAsia="IRNazanin"/>
          <w:color w:val="111111"/>
          <w:sz w:val="28"/>
          <w:sz w:val="28"/>
          <w:szCs w:val="28"/>
          <w:rtl w:val="true"/>
          <w:lang w:bidi="fa-IR"/>
        </w:rPr>
        <w:t>در این مرحله هم به بهانه و عنوان صیانت از قرآن به جنگ با اهل بیت و مخالفت عملی با پیامبر اکرم بلکه آیات الهی در مورد غدیر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دوم، برخی از اصحاب پیامبر صلی الله علیه وآله وسلم مثل ابن مسعود و عبدالله بن حذیفه را به مدینه احضار و آن ها را بخاطر نقل حدیث سرزنش و زندانی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خلیفه سوم هم در تداوم سیاست سران سقیفه در انزوای اهل بیت رسما اعلام کرد کسی حق ندارد حدیثی از پیامبر نقل کند </w:t>
      </w:r>
      <w:r>
        <w:rPr>
          <w:rFonts w:eastAsia="IRNazanin" w:cs="IRNazanin"/>
          <w:color w:val="111111"/>
          <w:sz w:val="28"/>
          <w:szCs w:val="28"/>
          <w:rtl w:val="true"/>
          <w:lang w:bidi="fa-IR"/>
        </w:rPr>
        <w:t xml:space="preserve">. </w:t>
      </w:r>
      <w:r>
        <w:rPr>
          <w:rStyle w:val="FootnoteAnchor"/>
          <w:rtl w:val="true"/>
        </w:rPr>
        <w:footnoteReference w:id="755"/>
      </w:r>
    </w:p>
    <w:p>
      <w:pPr>
        <w:pStyle w:val="BookText"/>
        <w:rPr/>
      </w:pPr>
      <w:r>
        <w:rPr>
          <w:rFonts w:ascii="IRNazanin" w:hAnsi="IRNazanin" w:eastAsia="IRNazanin"/>
          <w:color w:val="111111"/>
          <w:sz w:val="28"/>
          <w:sz w:val="28"/>
          <w:szCs w:val="28"/>
          <w:rtl w:val="true"/>
          <w:lang w:bidi="fa-IR"/>
        </w:rPr>
        <w:t>سران سقیفه با این کار، صحابه و بزرگان و مردم را آزمایش می کردند، لذا اصحاب رسول الله از مهاجرین و انصار و ذی نفوذان آنچه خود از پیامبر در مورد علی علیه السلام و اهل بیت شنیده بودند، یا در غدیر دیده بودند را با سکوت خود به انزوا کشاندند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که رفاه و آسایش طلب بود، پست و مقام می خواست، دنیا طلب بود غیرت دینی نداشت، در آرزوی امن و امان بود، ترسو و بی تفاوت مانده، نظاره گر شد و سکوت کرد مگر تعداد اندکی از یاران و اصحاب مؤمن و غیرتمند، مثل عمار یاسر، عبدالله بن جعفر، قیس بن سعد، اصبغ بن نباته، سلمان، اباذر، عبدالله بن مسعود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وظیفه خود عمل کردند، در خانه مهاجر و انصار رفتند و فریاد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اعجبا انستم یوم غدیر خم ؟ </w:t>
      </w:r>
      <w:r>
        <w:rPr>
          <w:rStyle w:val="FootnoteAnchor"/>
          <w:rtl w:val="true"/>
        </w:rPr>
        <w:footnoteReference w:id="756"/>
      </w: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حادثه غدیر خم را فراموش کردید؟ فما جعل الله لاحد بعد غدير خم من حجه و لا عذر </w:t>
      </w:r>
      <w:r>
        <w:rPr>
          <w:rStyle w:val="FootnoteAnchor"/>
          <w:rtl w:val="true"/>
        </w:rPr>
        <w:footnoteReference w:id="757"/>
      </w:r>
      <w:r>
        <w:rPr>
          <w:rFonts w:ascii="IRNazanin" w:hAnsi="IRNazanin" w:eastAsia="IRNazanin"/>
          <w:color w:val="111111"/>
          <w:sz w:val="28"/>
          <w:sz w:val="28"/>
          <w:szCs w:val="28"/>
          <w:rtl w:val="true"/>
          <w:lang w:bidi="fa-IR"/>
        </w:rPr>
        <w:t xml:space="preserve">خداوند پس از حادثه </w:t>
      </w:r>
    </w:p>
    <w:p>
      <w:pPr>
        <w:pStyle w:val="BookText"/>
        <w:rPr/>
      </w:pPr>
      <w:r>
        <w:rPr>
          <w:rFonts w:ascii="IRNazanin" w:hAnsi="IRNazanin" w:eastAsia="IRNazanin"/>
          <w:color w:val="111111"/>
          <w:sz w:val="28"/>
          <w:sz w:val="28"/>
          <w:szCs w:val="28"/>
          <w:rtl w:val="true"/>
          <w:lang w:bidi="fa-IR"/>
        </w:rPr>
        <w:t>غدیر برای هیچ کس عذر و بهانه ای نگذشته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 ها عذر بدتر از گناه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از کار گذشته اگر علی علیه السلام در سقیفه بود، به او رأی می دادیم، ما غافلگیر شدیم، سن علی کم و تجربه ابابکر بیشتر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اولین بار حرمت اهل بیت توسط اعضای سقیفه شکسته شد در خانه و حی به آتش کشیده شد وقتی که خلیفه اول در مسجد پیامبر صلی الله علیه وآله وسلم به دختر رسول خدا صلی الله علیه وآله وسلم اهانت کرد و کسی به جز ام سلمه اعتراض نکرد </w:t>
      </w:r>
      <w:r>
        <w:rPr>
          <w:rStyle w:val="FootnoteAnchor"/>
          <w:rtl w:val="true"/>
        </w:rPr>
        <w:footnoteReference w:id="758"/>
      </w:r>
      <w:r>
        <w:rPr>
          <w:rFonts w:ascii="IRNazanin" w:hAnsi="IRNazanin" w:eastAsia="IRNazanin"/>
          <w:color w:val="111111"/>
          <w:sz w:val="28"/>
          <w:sz w:val="28"/>
          <w:szCs w:val="28"/>
          <w:rtl w:val="true"/>
          <w:lang w:bidi="fa-IR"/>
        </w:rPr>
        <w:t>آیا این موارد جزء محک سیاسی چیز دیگر بود تا ببینند خواص و مهاجر و انصار چه عکس العمل نشان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نبوی را سوزاندند راویان و ناقلان احادیث را به بهانه ترک کنندگان قرآن و یا اختلاف کنندگان بین امت اسلامی شلاق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زندانی کردند، اما دیگران دیدند و با سکوت به وظیفه خود عمل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زهرا علیها السلام در ترسیم این زمان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اختار الله لنبيه دار انبیائه و ماوی اصفیائه ظهرت فيكم حسكه النفاق و سمل جلباب الدین و نطق كاظم الغاوين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خداوند برای رسولش خانه انبیا را برگزید و او را در آرامگاه برگزیدگان خود منزل داد، خار و خاشاک نفاق در شما ظاهر شد و جامه دین کهنه و سر دسته گمراهان به سخن در آمدند، شیطان زدگی، ترس و زبونی، سستی و بی تفاوتی، بی ایمانی و پیمان شکنی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انکصتم بعد الاقدام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تنبلی و تن آسایی و رفاه زدگی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انتم في رفاهيه من العيش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دست دادن روحیه شهادت طلبی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تفرون من القتال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ترک حمایت از رهبران الهی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 پدیدار شد</w:t>
      </w:r>
      <w:r>
        <w:rPr>
          <w:rFonts w:eastAsia="IRNazanin" w:cs="IRNazanin"/>
          <w:color w:val="111111"/>
          <w:sz w:val="28"/>
          <w:szCs w:val="28"/>
          <w:rtl w:val="true"/>
          <w:lang w:bidi="fa-IR"/>
        </w:rPr>
        <w:t xml:space="preserve">. </w:t>
      </w:r>
      <w:r>
        <w:rPr>
          <w:rStyle w:val="FootnoteAnchor"/>
          <w:rtl w:val="true"/>
        </w:rPr>
        <w:footnoteReference w:id="759"/>
      </w:r>
    </w:p>
    <w:p>
      <w:pPr>
        <w:pStyle w:val="BookText"/>
        <w:rPr/>
      </w:pPr>
      <w:r>
        <w:rPr>
          <w:rFonts w:ascii="IRNazanin" w:hAnsi="IRNazanin" w:eastAsia="IRNazanin"/>
          <w:color w:val="111111"/>
          <w:sz w:val="28"/>
          <w:sz w:val="28"/>
          <w:szCs w:val="28"/>
          <w:rtl w:val="true"/>
          <w:lang w:bidi="fa-IR"/>
        </w:rPr>
        <w:t>با ظاهر شدن خط نفاق و به قدرت رسیدن شکست خوردگان سیاسی و سیلی خوردگان اسلام، حریم اهل بیت شکسته شد انواع ظلم بر اهل بیت شروع به باریدن کرد بدعت ها ظاهر و احادیث نبوی نابود و ارزشهای جاهلی پدیدار و در مقابل، مجاهدین و اصحاب رسول خدا صلی الله علیه وآله وسلم منزوی و سکوت اختیار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فاطمه زهرا علیها السلام با تأسف و اندوه فراوان فریاد زد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 تقاتلون قوما نكثوا ايمانهم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افحكم الجاهليه يبغون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اشركتم بعد الايمان فقبحاً لفلول الحد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ذلك هو الخسران المبين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لبيس الولى و لبيس العشير </w:t>
      </w:r>
    </w:p>
    <w:p>
      <w:pPr>
        <w:pStyle w:val="BookText"/>
        <w:rPr/>
      </w:pPr>
      <w:r>
        <w:rPr>
          <w:rFonts w:ascii="IRNazanin" w:hAnsi="IRNazanin" w:eastAsia="IRNazanin"/>
          <w:color w:val="111111"/>
          <w:sz w:val="28"/>
          <w:sz w:val="28"/>
          <w:szCs w:val="28"/>
          <w:rtl w:val="true"/>
          <w:lang w:bidi="fa-IR"/>
        </w:rPr>
        <w:t xml:space="preserve">چرا با گروهی که عهد و پیمان را نشکستند جنگ نمی جنگید، آیا حکم جاهلیت را می طلبید؟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ایمان مشرک شدید،، چه زشت است کندی شمشیرها آگاه باشید این خسران و زیان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سرپرست بدو دوست ناباب انتخاب کردید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ويحهم انى زحزحوها عن رواسى الرساله و قواعد النبوه و الدلاله و مهبط الروح الامين </w:t>
      </w:r>
      <w:r>
        <w:rPr>
          <w:rStyle w:val="FootnoteAnchor"/>
          <w:rtl w:val="true"/>
        </w:rPr>
        <w:footnoteReference w:id="760"/>
      </w:r>
    </w:p>
    <w:p>
      <w:pPr>
        <w:pStyle w:val="BookText"/>
        <w:rPr/>
      </w:pPr>
      <w:r>
        <w:rPr>
          <w:rFonts w:ascii="IRNazanin" w:hAnsi="IRNazanin" w:eastAsia="IRNazanin"/>
          <w:color w:val="111111"/>
          <w:sz w:val="28"/>
          <w:sz w:val="28"/>
          <w:szCs w:val="28"/>
          <w:rtl w:val="true"/>
          <w:lang w:bidi="fa-IR"/>
        </w:rPr>
        <w:t>وای بر آنان که خلافت رسول الله را از جایگاه ثابتش دور کردند و اساس نبوت و قواعد را از خانه ای که جبرییل در آن فرود آمد به خانه دیگری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قابل توجه که مخاطبین حضرت زهرا علیها السلام، عالمان و آگاهان بی تفاوت و ذی نفوذان ساکت و اصحاب رفاه زده و بزرگان تطمیع شده بودند که موجب گمراهی توده مردم شدند لذا در آن خطبه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معشر النقبيه و اعضاء المله و حضره الاسلام ما هذا الخميزه فى حقى انتم عبادالله نصب امره و نهیه و حمله دینه و وحیه و امناء الله على انفسكم و بلغاوه الى الامم ثم اخذتم تورون و قدتها و تهيجون جمرتها و تستجيبون لهتاف الشيطان الغوى و اطفاء أنوار الدين الجلى و اخماء سنن النبى الصفى</w:t>
      </w:r>
      <w:r>
        <w:rPr>
          <w:rFonts w:eastAsia="IRNazanin" w:cs="IRNazanin"/>
          <w:color w:val="111111"/>
          <w:sz w:val="28"/>
          <w:szCs w:val="28"/>
          <w:rtl w:val="true"/>
          <w:lang w:bidi="fa-IR"/>
        </w:rPr>
        <w:t xml:space="preserve">..... </w:t>
      </w:r>
      <w:r>
        <w:rPr>
          <w:rStyle w:val="FootnoteAnchor"/>
          <w:rtl w:val="true"/>
        </w:rPr>
        <w:footnoteReference w:id="761"/>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گروه نقبا و بازوان ملت و حافظان اسلام این ضعف و غفلت در مورد حق از من چیست؟ شما بندگان خدا و پرچمداران امر و نهی اویید، حاملان دین خدا و و حی او هستید، امین های خدا نسبت به خویشتن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مبلغان او بسوی امت ها هستید، پس چرا آتش گیره ها را افروخته ترکردید و دامن به آتش می زدید، تا آتش شعله ور کنید و برای اجابت بانگ شیطان گمراه، آماده بودید و برای خاموش کردن انوار دین و افسرده کردن و ضعیف نمودن سنن نبی صلی الله علیه وآله وسلم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کمر همت بستید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فاطمه زهرا علیها السلام ، انحراف جامعه از سکوت خواص و ذی نفوذان تطمیع شده و عالمان و آگاهان بی تفاوت و ساکت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می شود که این ها به وظیفه حساس خود عمل نکردند، فریاد نزدند، امت را راهنمایی نکردند و</w:t>
      </w:r>
      <w:r>
        <w:rPr>
          <w:rFonts w:eastAsia="IRNazanin" w:cs="IRNazanin"/>
          <w:color w:val="111111"/>
          <w:sz w:val="28"/>
          <w:szCs w:val="28"/>
          <w:rtl w:val="true"/>
          <w:lang w:bidi="fa-IR"/>
        </w:rPr>
        <w:t xml:space="preserve">... </w:t>
      </w:r>
      <w:bookmarkStart w:id="757" w:name="pg9467_95071"/>
    </w:p>
    <w:p>
      <w:pPr>
        <w:pStyle w:val="Heading5"/>
        <w:numPr>
          <w:ilvl w:val="4"/>
          <w:numId w:val="1"/>
        </w:numPr>
        <w:rPr/>
      </w:pPr>
      <w:bookmarkStart w:id="758" w:name="__RefHeading___Toc6133460_2870459653"/>
      <w:bookmarkStart w:id="759" w:name="_Toc282"/>
      <w:bookmarkEnd w:id="757"/>
      <w:bookmarkEnd w:id="758"/>
      <w:r>
        <w:rPr/>
        <w:t>4</w:t>
      </w:r>
      <w:r>
        <w:rPr>
          <w:rtl w:val="true"/>
        </w:rPr>
        <w:t xml:space="preserve">- </w:t>
      </w:r>
      <w:r>
        <w:rPr>
          <w:rtl w:val="true"/>
        </w:rPr>
        <w:t>شخصیت تراشی</w:t>
      </w:r>
      <w:bookmarkEnd w:id="759"/>
    </w:p>
    <w:p>
      <w:pPr>
        <w:pStyle w:val="BookText"/>
        <w:rPr/>
      </w:pPr>
      <w:r>
        <w:rPr>
          <w:rFonts w:ascii="IRNazanin" w:hAnsi="IRNazanin" w:eastAsia="IRNazanin"/>
          <w:color w:val="111111"/>
          <w:sz w:val="28"/>
          <w:sz w:val="28"/>
          <w:szCs w:val="28"/>
          <w:rtl w:val="true"/>
          <w:lang w:bidi="fa-IR"/>
        </w:rPr>
        <w:t>سران سقیفه احساس کردند شخصیت علی علیه السلام به خاطر آیات و روایات در بین صحابه ممتاز و بر جسته می باشد، در صدد برآمدند شخصیت های دیگری در کنار آن حضرت درست کنند تا شخصیت علی علیه السلام در پیش دیگران کم رنگ و گم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جعل حدیث کردند و گفتند رسول خدا فرمود اصحاب من مانند ستارگان آسمان ند و به هر کدام اقتدا کنید هدایت می شوید و بعد تیتر زیبایی به عنوان صحابه رسول الله درست کردند و اعلام کردند، ارزش علی علیه السلام هم به خاطر صحابه بودن است پس همه صحابه رسول خدا از ارزش و ویژگی خاصی برخوردار هستند، اگر چه پیامبر اسلام فرموده بود، پناه علمی شما علی علیه السلام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مَدِينَةُ الْعِلْمِ وَ عَلَى بَابُهَا وَ مَنْ أَرَادَ الْعِلْمِ فَليَاتِهِ مِنْ بَابَهُ</w:t>
      </w:r>
      <w:r>
        <w:rPr>
          <w:rStyle w:val="FootnoteAnchor"/>
          <w:rtl w:val="true"/>
        </w:rPr>
        <w:footnoteReference w:id="762"/>
      </w:r>
      <w:r>
        <w:rPr>
          <w:rFonts w:ascii="IRNazanin" w:hAnsi="IRNazanin" w:eastAsia="IRNazanin"/>
          <w:color w:val="111111"/>
          <w:sz w:val="28"/>
          <w:sz w:val="28"/>
          <w:szCs w:val="28"/>
          <w:rtl w:val="true"/>
          <w:lang w:bidi="fa-IR"/>
        </w:rPr>
        <w:t xml:space="preserve"> من شهر علمم و علی دروازه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خواهان علم است باید از درآن وارد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با این شخصیت تراشی و عنوان صحابه، طوری تبلیغ کرده بودند که عامه مردم وقتی مسئله ای داشتند، گاهی از علی علیه السلام می پرسیدند و گاهی از دیگران و اصرار بیش از حد بر عنوان صحابه موجب شد شخصیت های بدلی در کنار امیرالمؤمنین علیه السلام ایجاد گردد لذا خود 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الدهر انزلنى ثم قد انزلنى حتى يقال على و معاويه </w:t>
      </w:r>
      <w:r>
        <w:rPr>
          <w:rStyle w:val="FootnoteAnchor"/>
          <w:rtl w:val="true"/>
        </w:rPr>
        <w:footnoteReference w:id="763"/>
      </w:r>
    </w:p>
    <w:p>
      <w:pPr>
        <w:pStyle w:val="BookText"/>
        <w:rPr/>
      </w:pPr>
      <w:r>
        <w:rPr>
          <w:rFonts w:ascii="IRNazanin" w:hAnsi="IRNazanin" w:eastAsia="IRNazanin"/>
          <w:color w:val="111111"/>
          <w:sz w:val="28"/>
          <w:sz w:val="28"/>
          <w:szCs w:val="28"/>
          <w:rtl w:val="true"/>
          <w:lang w:bidi="fa-IR"/>
        </w:rPr>
        <w:t>روزگار آنقدر مرا پایین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مرا پایین آورد که مردم مرا در کنار معاویه گذاشتند و می گفتند علی هم از صحابه و خلیفه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هم از صحابه و خلیفه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هم نماز می خواند، معاویه هم نماز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از یاران علی علیه السلام نزد عمار یاسر آمد و گفت هنگام خروج از کوفه در باطل بودن معاويه و لزوم جنگ با او شک نداشتم اما اکنون دچار تردید شدم چون می بینم ما اذان می گوییم، نماز می خوانیم آن ها هم اذان می گویند و نماز می خوانند</w:t>
      </w:r>
      <w:r>
        <w:rPr>
          <w:rFonts w:eastAsia="IRNazanin" w:cs="IRNazanin"/>
          <w:color w:val="111111"/>
          <w:sz w:val="28"/>
          <w:szCs w:val="28"/>
          <w:rtl w:val="true"/>
          <w:lang w:bidi="fa-IR"/>
        </w:rPr>
        <w:t xml:space="preserve">. </w:t>
      </w:r>
      <w:r>
        <w:rPr>
          <w:rStyle w:val="FootnoteAnchor"/>
          <w:rtl w:val="true"/>
        </w:rPr>
        <w:footnoteReference w:id="764"/>
      </w:r>
    </w:p>
    <w:p>
      <w:pPr>
        <w:pStyle w:val="BookText"/>
        <w:rPr/>
      </w:pPr>
      <w:r>
        <w:rPr>
          <w:rFonts w:ascii="IRNazanin" w:hAnsi="IRNazanin" w:eastAsia="IRNazanin"/>
          <w:color w:val="111111"/>
          <w:sz w:val="28"/>
          <w:sz w:val="28"/>
          <w:szCs w:val="28"/>
          <w:rtl w:val="true"/>
          <w:lang w:bidi="fa-IR"/>
        </w:rPr>
        <w:t>جمعی از یاران خود امیرالمؤمنین علیه السلام نزد حضرت آمدند و گفتند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به فضل شما معترفیم ولی در جنگ با معاویه دچار تردید شدیم ما را به مرزها اعزام تا در آنجا با کفار جنگ کنیم اگر بعد از عثمان هم به سراغ حضرت رفتند از باب این که یکی از </w:t>
      </w:r>
    </w:p>
    <w:p>
      <w:pPr>
        <w:pStyle w:val="BookText"/>
        <w:rPr/>
      </w:pPr>
      <w:r>
        <w:rPr>
          <w:rFonts w:ascii="IRNazanin" w:hAnsi="IRNazanin" w:eastAsia="IRNazanin"/>
          <w:color w:val="111111"/>
          <w:sz w:val="28"/>
          <w:sz w:val="28"/>
          <w:szCs w:val="28"/>
          <w:rtl w:val="true"/>
          <w:lang w:bidi="fa-IR"/>
        </w:rPr>
        <w:t>صحابه است و چهارمین خلیفه پیامبر است، شاهد قضیه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هر کجا می خواست دست به اصلاحی بزند، بدعت ها را کنار بزند و با خلفای قبلی برخورد کند، اعتراض می کردند و نمی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سالی هم که حضرت علی بن الحسین امام سجاد علیه السلام از دنیا رفت آن سال را عام الفقها نامیدند یعنی در این سال چند نفر از فقها از دنیا رفته اند، یکی از آن ها على بن الحسين علیه السلام بود مرحوم علامه طباطبایی مدعی شد که من از اول تا آخر کتاب وسائل الشیعه که سی و پنج هزار حدیث دارد جستجو کردم به موردی برخورد نکردم که در طول ده سال امامت امام حسین علیه السلام یک نفر مسأله شرعی از آن حضرت سؤال کرده باشد</w:t>
      </w:r>
      <w:r>
        <w:rPr>
          <w:rFonts w:eastAsia="IRNazanin" w:cs="IRNazanin"/>
          <w:color w:val="111111"/>
          <w:sz w:val="28"/>
          <w:szCs w:val="28"/>
          <w:rtl w:val="true"/>
          <w:lang w:bidi="fa-IR"/>
        </w:rPr>
        <w:t xml:space="preserve">. </w:t>
      </w:r>
      <w:r>
        <w:rPr>
          <w:rStyle w:val="FootnoteAnchor"/>
          <w:rtl w:val="true"/>
        </w:rPr>
        <w:footnoteReference w:id="765"/>
      </w:r>
    </w:p>
    <w:p>
      <w:pPr>
        <w:pStyle w:val="BookText"/>
        <w:rPr/>
      </w:pPr>
      <w:r>
        <w:rPr>
          <w:rFonts w:ascii="IRNazanin" w:hAnsi="IRNazanin" w:eastAsia="IRNazanin"/>
          <w:color w:val="111111"/>
          <w:sz w:val="28"/>
          <w:sz w:val="28"/>
          <w:szCs w:val="28"/>
          <w:rtl w:val="true"/>
          <w:lang w:bidi="fa-IR"/>
        </w:rPr>
        <w:t>این گام و مرحله هم نتیجۀ مراحل و توطئه های گذشته و سکوت خواص و مجاهدین است که به انزوای عملی اهل بیت علیهم السلام منجر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همیشه رهبران الهی مانع اصلی انحراف و سوء استفاده ها به شمار می آیند لذا دشمن همواره سعی و تلاش داشته و دارد، که با ترور شخصیت و جوسازی و تبلیغات مسموم این ها را سر وی نمایند تا به اهداف خود برسند و چون دیدند اگر علی و آل علی از سر راه برداشته نشوند و منزوی نگردند و در محاصره اقتصادی قرار نگیرند نمی توانند به نام اسلام و قرآن و خلیفه پیامبر بر مردم حکومت کنند لذا سقیفه بر پا و فدک غصب شد و مظلومیت و مصیبت اهل بیت از اینجا آغاز و به کربلا ختم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زمان رهبران الهی تنها بمانند و عالمان آگاه ساکت شوند و مجاهدین، عافیت طلب و رفاه زده و دنیاطلب گردند جامعه اسلامی دچار انحراف می شود، در هر زمان امکان این توطئه و این انحراف وجود دارد لذا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کُلِّ یَومِ عَاشُورَا وَ کُلِّ اَرْضِ کَربَلا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امام حسین علیه السلام هم 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مَثَلِی لَا یُبایِعُ مِثْلَ يَزِيدُ </w:t>
      </w:r>
      <w:r>
        <w:rPr>
          <w:rFonts w:eastAsia="Amiri" w:cs="Amiri" w:ascii="Amiri" w:hAnsi="Amiri"/>
          <w:color w:val="111111"/>
          <w:sz w:val="28"/>
          <w:szCs w:val="28"/>
          <w:rtl w:val="true"/>
          <w:lang w:bidi="ar-SA"/>
        </w:rPr>
        <w:t xml:space="preserve">» </w:t>
      </w:r>
      <w:r>
        <w:rPr>
          <w:rStyle w:val="FootnoteAnchor"/>
          <w:rtl w:val="true"/>
        </w:rPr>
        <w:footnoteReference w:id="766"/>
      </w:r>
      <w:r>
        <w:rPr>
          <w:rFonts w:ascii="IRNazanin" w:hAnsi="IRNazanin" w:eastAsia="IRNazanin"/>
          <w:color w:val="111111"/>
          <w:sz w:val="28"/>
          <w:sz w:val="28"/>
          <w:szCs w:val="28"/>
          <w:rtl w:val="true"/>
          <w:lang w:bidi="fa-IR"/>
        </w:rPr>
        <w:t xml:space="preserve">هر كس مثل من فکر کند با مثل یزید هرگز کنار نخواهد آمد و هر کس مثل من باشد سکوت نمی کند، فریاد می زند امر به معروف می کند، و تا پای جان برای دین و احیای امت پیامبر تلاش می کند </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مراحل انحراف قبل از دوران خلافت علی علیه السلام پیاده شد و از این جا مراحل و قدم هایی که در زمان خلافت حضرت و بعد از شهادت آن حضرت اجراء و به کربلا ختم گردید، اشاره خواهد شد</w:t>
      </w:r>
      <w:r>
        <w:rPr>
          <w:rFonts w:eastAsia="IRNazanin" w:cs="IRNazanin"/>
          <w:color w:val="111111"/>
          <w:sz w:val="28"/>
          <w:szCs w:val="28"/>
          <w:rtl w:val="true"/>
          <w:lang w:bidi="fa-IR"/>
        </w:rPr>
        <w:t xml:space="preserve">. </w:t>
      </w:r>
      <w:bookmarkStart w:id="760" w:name="pg9467_95076"/>
    </w:p>
    <w:p>
      <w:pPr>
        <w:pStyle w:val="Heading5"/>
        <w:numPr>
          <w:ilvl w:val="4"/>
          <w:numId w:val="1"/>
        </w:numPr>
        <w:rPr/>
      </w:pPr>
      <w:bookmarkStart w:id="761" w:name="__RefHeading___Toc6133462_2870459653"/>
      <w:bookmarkStart w:id="762" w:name="_Toc283"/>
      <w:bookmarkEnd w:id="760"/>
      <w:bookmarkEnd w:id="761"/>
      <w:r>
        <w:rPr/>
        <w:t>5</w:t>
      </w:r>
      <w:r>
        <w:rPr>
          <w:rtl w:val="true"/>
        </w:rPr>
        <w:t xml:space="preserve">- </w:t>
      </w:r>
      <w:r>
        <w:rPr>
          <w:rtl w:val="true"/>
        </w:rPr>
        <w:t>خونخواهی عثمان</w:t>
      </w:r>
      <w:bookmarkEnd w:id="762"/>
    </w:p>
    <w:p>
      <w:pPr>
        <w:pStyle w:val="BookText"/>
        <w:rPr/>
      </w:pPr>
      <w:r>
        <w:rPr>
          <w:rFonts w:ascii="IRNazanin" w:hAnsi="IRNazanin" w:eastAsia="IRNazanin"/>
          <w:color w:val="111111"/>
          <w:sz w:val="28"/>
          <w:sz w:val="28"/>
          <w:szCs w:val="28"/>
          <w:rtl w:val="true"/>
          <w:lang w:bidi="fa-IR"/>
        </w:rPr>
        <w:t xml:space="preserve">بعد از ارتحال رسول الله صلی الله علیه وآله وسلم ، سه خط و جریان نمایان شد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 اهل بیت به رهبری امیرالمؤمنین علیه السلام به عنوان الگوی اسلامی نبوی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 عثمان و معاویه به عنوان الگوی اسلام اموی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 خوارج به عنوان الگوی اسلام تحجر</w:t>
      </w:r>
    </w:p>
    <w:p>
      <w:pPr>
        <w:pStyle w:val="BookText"/>
        <w:rPr/>
      </w:pPr>
      <w:r>
        <w:rPr>
          <w:rFonts w:ascii="IRNazanin" w:hAnsi="IRNazanin" w:eastAsia="IRNazanin"/>
          <w:color w:val="111111"/>
          <w:sz w:val="28"/>
          <w:sz w:val="28"/>
          <w:szCs w:val="28"/>
          <w:rtl w:val="true"/>
          <w:lang w:bidi="fa-IR"/>
        </w:rPr>
        <w:t xml:space="preserve">اسلام تحجر مورد انزجار و تنفر همگان واقع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امروز مجدداً گروه وهابیت و طالبان در صدد احیای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خط اسلام ناب محمدی صلی الله علیه وآله وسلم و خط اسلام اموی از آن زمان تاکنون ادامه داشته و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قتل عثمان و اصرار مردم و خواص، سرانجام حضرت حکومت را قبول کرد و در خطبه سوم نهج البلاغه معروف به خطبه شقشقیه به ازدحام جمعیت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اصرار آن ها بر پذیرش خلافت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کسانی که اصرار زیاد بر پذیرش حکومت امیرالمؤمنین علیه السلام داشت طلحه و زبیر بودند و حضرت هم در مقابل اصرار آن 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خوف دارم که توسط شما مشکلاتی برای حکومت من بوجود آید، هر دو گفتند به خدا سوگند از جانب ما چیزی متوجه شما نخواهد شد</w:t>
      </w:r>
      <w:r>
        <w:rPr>
          <w:rFonts w:eastAsia="IRNazanin" w:cs="IRNazanin"/>
          <w:color w:val="111111"/>
          <w:sz w:val="28"/>
          <w:szCs w:val="28"/>
          <w:rtl w:val="true"/>
          <w:lang w:bidi="fa-IR"/>
        </w:rPr>
        <w:t xml:space="preserve">. </w:t>
      </w:r>
      <w:r>
        <w:rPr>
          <w:rStyle w:val="FootnoteAnchor"/>
          <w:rtl w:val="true"/>
        </w:rPr>
        <w:footnoteReference w:id="767"/>
      </w:r>
    </w:p>
    <w:p>
      <w:pPr>
        <w:pStyle w:val="BookText"/>
        <w:rPr/>
      </w:pPr>
      <w:r>
        <w:rPr>
          <w:rFonts w:ascii="IRNazanin" w:hAnsi="IRNazanin" w:eastAsia="IRNazanin"/>
          <w:color w:val="111111"/>
          <w:sz w:val="28"/>
          <w:sz w:val="28"/>
          <w:szCs w:val="28"/>
          <w:rtl w:val="true"/>
          <w:lang w:bidi="fa-IR"/>
        </w:rPr>
        <w:t>اما وقتی که طلحه و زبیر بعد از بیعت خدمت حضرت رفتند و خواهان امارات کوفه و بصره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منفی از حضرت گرفتند شروع به فتنه گری علیه حکومت امیرالمؤمنین نمودند و با همدستی عایشه به بهانه خون خواهی عثمان تعدادی از مردم را فریب داده و اميرالمؤمنین علیه السلام را متهم به قتل خلیفه سوم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آنکه تاریخ گواهی می دهد حضرت در زمان محاصره عثمان توسط امام حسن علیه السلام ، آب و غذا می فرستاد و در صدد حل محاصره بود </w:t>
      </w:r>
      <w:r>
        <w:rPr>
          <w:rStyle w:val="FootnoteAnchor"/>
          <w:rtl w:val="true"/>
        </w:rPr>
        <w:footnoteReference w:id="768"/>
      </w:r>
      <w:r>
        <w:rPr>
          <w:rFonts w:ascii="IRNazanin" w:hAnsi="IRNazanin" w:eastAsia="IRNazanin"/>
          <w:color w:val="111111"/>
          <w:sz w:val="28"/>
          <w:sz w:val="28"/>
          <w:szCs w:val="28"/>
          <w:rtl w:val="true"/>
          <w:lang w:bidi="fa-IR"/>
        </w:rPr>
        <w:t>و این طلحه و زبیر و عایشه بودند که بیش ترین دخالت را در قتل عثمان داشته اند</w:t>
      </w:r>
      <w:r>
        <w:rPr>
          <w:rFonts w:eastAsia="IRNazanin" w:cs="IRNazanin"/>
          <w:color w:val="111111"/>
          <w:sz w:val="28"/>
          <w:szCs w:val="28"/>
          <w:rtl w:val="true"/>
          <w:lang w:bidi="fa-IR"/>
        </w:rPr>
        <w:t xml:space="preserve">. </w:t>
      </w:r>
      <w:r>
        <w:rPr>
          <w:rStyle w:val="FootnoteAnchor"/>
          <w:rtl w:val="true"/>
        </w:rPr>
        <w:footnoteReference w:id="769"/>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اتهام واهی خونخواهی عثمان اولین فتنه و جنگ در زمان حکومت امیرالمؤمنین علیه السلام یعنی جنگ جمل توسط خواص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عایشه طلحه و زبیر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 انداخته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چه حضرت تلاش کرد این فتنه خاموش شود موفق نشد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معاویه هم با همین ابزار تبلیغاتی و به اصطلاح پیراهن عثمان درست کردن جنگ بعدی؛ یعنی، جنگ صفین را بر حضرت تحمیل کرد و برای مقابله با حکومت امیرالمؤمنین بزرگان و خویشان خود را جمع و با آنان به مشاوره پرداخت عتبه بن ابی سفیان برادر معاویه پیشنهاد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عمرو عاص کمک گرفته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هم نامه ای برای عمر و عاص نوشته و از او در خواست کمک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عمرو عاص نزد معاویه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به خدا سوگند، دینم را به تو نمی فروشم مگر اینکه از دنیای شما نصیبی داشته باشم معاویه گفت چه می خواهی؟ گفت حکومت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پذیرفت، آنگاه عمرو عاص پیشنهاد کرد، سران قوم جمع شوند و بعد پیشنهاد داد که علی را متهم به قتل عثمان کنند</w:t>
      </w:r>
      <w:r>
        <w:rPr>
          <w:rFonts w:eastAsia="IRNazanin" w:cs="IRNazanin"/>
          <w:color w:val="111111"/>
          <w:sz w:val="28"/>
          <w:szCs w:val="28"/>
          <w:rtl w:val="true"/>
          <w:lang w:bidi="fa-IR"/>
        </w:rPr>
        <w:t xml:space="preserve">. </w:t>
      </w:r>
      <w:r>
        <w:rPr>
          <w:rStyle w:val="FootnoteAnchor"/>
          <w:rtl w:val="true"/>
        </w:rPr>
        <w:footnoteReference w:id="770"/>
      </w:r>
    </w:p>
    <w:p>
      <w:pPr>
        <w:pStyle w:val="BookText"/>
        <w:rPr/>
      </w:pPr>
      <w:r>
        <w:rPr>
          <w:rFonts w:ascii="IRNazanin" w:hAnsi="IRNazanin" w:eastAsia="IRNazanin"/>
          <w:color w:val="111111"/>
          <w:sz w:val="28"/>
          <w:sz w:val="28"/>
          <w:szCs w:val="28"/>
          <w:rtl w:val="true"/>
          <w:lang w:bidi="fa-IR"/>
        </w:rPr>
        <w:t>معاویه طی نامه ای به امیرالمؤمنین علیه السلام گفت، همانا خلیفه در شهر شما کشته شد و امروز قاتلان خلیفه دست و بازو و از اطرافیان شما هستند، به ما خبر رسید خون عثمان را حلال شمرده بودی همواره در پی آنم که قاتلان عثمان را به قتل برسانم یا خود کشته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حضرت در پاسخ، معاویه را به اطاعت از حکومت خود و عدم ایجاد فتنه و جنگ نصیحت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مجدداً از عمر و عاص چاره جویی کرد، عمر و عاص گفت با علی جنگ نکن، فضایل علی از همه مردم برتر و شجاعت او را احدی ندارد، معاویه گفت راست می گویی، اما ما به خاطر خون خواهی عثمان او را متهم و ملزم به سکوت می کنیم</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و عاص خندید و گفت از این سخنان تو تعجب می کنم، چراکه از من و تو باید تقاص این خون را مطالبه نمایند، تو در شرایط سخت به استغاثه عثمان پاسخ ندادی و تعلل ورزیدی و من با اینکه در جلو چشمانم خانه اش را محاصره نموده بودند به فلسطین گریختم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را کمک نکردم و من خدعه کردم تا علی را متهم به قتل عثمان کنیم و به اهداف خود برسیم </w:t>
      </w:r>
      <w:r>
        <w:rPr>
          <w:rStyle w:val="FootnoteAnchor"/>
          <w:rtl w:val="true"/>
        </w:rPr>
        <w:footnoteReference w:id="771"/>
      </w:r>
      <w:r>
        <w:rPr>
          <w:rFonts w:ascii="IRNazanin" w:hAnsi="IRNazanin" w:eastAsia="IRNazanin"/>
          <w:color w:val="111111"/>
          <w:sz w:val="28"/>
          <w:sz w:val="28"/>
          <w:szCs w:val="28"/>
          <w:rtl w:val="true"/>
          <w:lang w:bidi="fa-IR"/>
        </w:rPr>
        <w:t xml:space="preserve">و معاویه با همین ابزار از عواطف مردم سوء استفاده کرد و جنگ صفین را راه انداخت که ده ها هزار نفر از مسلمانان کشته شدند، وقتی که سپاه امیرالمؤمنین علیه السلام در موقعیت پیروزی قرار گرفت مجدداً از احساسات دینی مردم سوء استفاده کرده و با سر نیزه نهادن قرآن و با شعار لا حكم الا لله </w:t>
      </w:r>
      <w:r>
        <w:rPr>
          <w:rStyle w:val="FootnoteAnchor"/>
          <w:rtl w:val="true"/>
        </w:rPr>
        <w:footnoteReference w:id="772"/>
      </w:r>
      <w:r>
        <w:rPr>
          <w:rFonts w:ascii="IRNazanin" w:hAnsi="IRNazanin" w:eastAsia="IRNazanin"/>
          <w:color w:val="111111"/>
          <w:sz w:val="28"/>
          <w:sz w:val="28"/>
          <w:szCs w:val="28"/>
          <w:rtl w:val="true"/>
          <w:lang w:bidi="fa-IR"/>
        </w:rPr>
        <w:t xml:space="preserve">شبیه همان شعار حسبنا کتاب الله موجب تردید و تفرقه سپاه حضرت </w:t>
      </w:r>
    </w:p>
    <w:p>
      <w:pPr>
        <w:pStyle w:val="BookText"/>
        <w:rPr/>
      </w:pPr>
      <w:r>
        <w:rPr>
          <w:rFonts w:ascii="IRNazanin" w:hAnsi="IRNazanin" w:eastAsia="IRNazanin"/>
          <w:color w:val="111111"/>
          <w:sz w:val="28"/>
          <w:sz w:val="28"/>
          <w:szCs w:val="28"/>
          <w:rtl w:val="true"/>
          <w:lang w:bidi="fa-IR"/>
        </w:rPr>
        <w:t>شد تا جایی که خود حضرت تهدید به قتل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زمان هم عده ای از قتل های زنجیره ای پیراهن عثمان درست کردند، دلسوزان نظام و بسیجیان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متهم به این قتل نموده تا به اهداف خود که ضربه زدن به ولایت و نیروهای وفادار و تضعیف نظام است برسند و آنقدر تبلیغات سوء کردند که مقام معظم رهبری در یک موضع گیری صریحاً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رهبری بخواهد حکم قتل کسی را صادر کند مخفیانه نمی دهد، بلکه مثل پیامبر اکرم صلی الله علیه وآله وسلم و حضرت امام راحل در مورد سلمان رشدی علناً و رسما اعلام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منوچهری یکی از عوامل آشوب کوی دانشگاه اعتراف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گفتند اغتشاش کنید و به گردن نیروهای بسیجی و حزب الهی بیاندازید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که قابل توجه و موجب عبرت است، این است که کسانی امیرالمؤمنین را خانه نشین کردند و این جنگ ها را بر او تحمیل نمودند و اتهام قتل عثمان را به حضرت زدند، از خواص و صحابه و عوامل داخلی بودند حضرت در جنگ های خارجی و جهاد با کفار سربلند و پیروز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که حضرت را از پا در آورد و خانه نشین کرد خودی های قدرت طلب، هوس باز کج فهم و منحرف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انحراف افرادی چون ابابکر، عمر، عثمان، طلحه، زبیر، عایشه، ابو هریره، عمرو عاص، سعد بن ابی وقاص، ابو موسی اشعری، اشعث، عبیدالله بن عباس، شریح ، قاضی، عمر سعد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شک و تردید و در نتیجه انحراف مردم و امت اسلامی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چیزی که طبق آیه شریفه </w:t>
      </w:r>
      <w:r>
        <w:rPr>
          <w:rFonts w:ascii="Amiri" w:hAnsi="Amiri" w:eastAsia="Amiri" w:cs="Amiri"/>
          <w:color w:val="111111"/>
          <w:sz w:val="28"/>
          <w:sz w:val="28"/>
          <w:szCs w:val="28"/>
          <w:rtl w:val="true"/>
          <w:lang w:bidi="ar-SA"/>
        </w:rPr>
        <w:t>وَ اللَّهُ يَعْصِمُكَ مِنَ النَّاسِ</w:t>
      </w:r>
      <w:r>
        <w:rPr>
          <w:rStyle w:val="FootnoteAnchor"/>
          <w:rtl w:val="true"/>
        </w:rPr>
        <w:footnoteReference w:id="773"/>
      </w:r>
      <w:r>
        <w:rPr>
          <w:rFonts w:ascii="IRNazanin" w:hAnsi="IRNazanin" w:eastAsia="IRNazanin"/>
          <w:color w:val="111111"/>
          <w:sz w:val="28"/>
          <w:sz w:val="28"/>
          <w:szCs w:val="28"/>
          <w:rtl w:val="true"/>
          <w:lang w:bidi="fa-IR"/>
        </w:rPr>
        <w:t xml:space="preserve">موجبات نگرانی و اضطراب پیامبر را فراهم آورده بود، رسول خدا از چه چیزی هراس داشت که خداوند به او دلداری می دهد </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از نیش ها و شکنجه ها، آوارگی، سرنیزه ها و فقر و محاصره اقتصادی نهراسید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اواخر عمر و بعد از تشکیل حکومت اسلامی و گسترش اسلام از چه چیز هراس دارد هر چه بیم و دلهره و اضطراب است از فتنه های داخلی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 همین عوامل داخلی همان هایی که نماینده امام خمینی رحمه الله علیه بودند، سابقه زندان داشتند، مجاهدین زمان انقلاب بودند، پیرو خط امام بودند، محافظ امام بودند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درون موجب تضعیف نظام و ارکان آن </w:t>
      </w:r>
      <w:bookmarkStart w:id="763" w:name="pg9467_95082"/>
    </w:p>
    <w:p>
      <w:pPr>
        <w:pStyle w:val="BookText"/>
        <w:rPr/>
      </w:pPr>
      <w:bookmarkEnd w:id="763"/>
      <w:r>
        <w:rPr>
          <w:rFonts w:ascii="IRNazanin" w:hAnsi="IRNazanin" w:eastAsia="IRNazanin"/>
          <w:color w:val="111111"/>
          <w:sz w:val="28"/>
          <w:sz w:val="28"/>
          <w:szCs w:val="28"/>
          <w:rtl w:val="true"/>
          <w:lang w:bidi="fa-IR"/>
        </w:rPr>
        <w:t>می شوند، دیروز با سیاست مذهب علیه مذهب با تمسک به قرآن به جنگ با اهل بیت علیهم السلام و ولایت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عنوان خلیفه پیامبر، درب خانه زهرا علیها السلام را آتش زدند و به بهانه قرائت ابابکر و عمر در مقابل امیرالمؤمنین علیه السلام ایستادند امروز هم با عناوین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قرائات مختلف از دین، تسامح و تساهل، خشونت، دموکراسی، آزادی، اسلام روشنفکرانه، امنیت ملی و حاکمیت دوگانه رفراندم، رأی مردم، اصلاحات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صدد انزوا و مقابله با ولایت فقیه بر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دیروز عده ای را با وعده پست و مقام تطمیع کردند تا شهادت دروغ بدهند، اتهام قتل عثمان بزنند، جعل حدیث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را هم با تهدید و ارعاب منزوی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را وادار کردند تا علیه فدک بعنوان أم المؤمنين شهادت دهد</w:t>
      </w:r>
      <w:r>
        <w:rPr>
          <w:rFonts w:eastAsia="IRNazanin" w:cs="IRNazanin"/>
          <w:color w:val="111111"/>
          <w:sz w:val="28"/>
          <w:szCs w:val="28"/>
          <w:rtl w:val="true"/>
          <w:lang w:bidi="fa-IR"/>
        </w:rPr>
        <w:t xml:space="preserve">. </w:t>
      </w:r>
      <w:r>
        <w:rPr>
          <w:rStyle w:val="FootnoteAnchor"/>
          <w:rtl w:val="true"/>
        </w:rPr>
        <w:footnoteReference w:id="774"/>
      </w:r>
    </w:p>
    <w:p>
      <w:pPr>
        <w:pStyle w:val="BookText"/>
        <w:rPr/>
      </w:pPr>
      <w:r>
        <w:rPr>
          <w:rFonts w:ascii="IRNazanin" w:hAnsi="IRNazanin" w:eastAsia="IRNazanin"/>
          <w:color w:val="111111"/>
          <w:sz w:val="28"/>
          <w:sz w:val="28"/>
          <w:szCs w:val="28"/>
          <w:rtl w:val="true"/>
          <w:lang w:bidi="fa-IR"/>
        </w:rPr>
        <w:t>بعضی را با صحنه سازی و تبلیغات مسموم همراه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خالدها را با اعطای فرماندهی نظامی همراه کردند</w:t>
      </w:r>
      <w:r>
        <w:rPr>
          <w:rFonts w:eastAsia="IRNazanin" w:cs="IRNazanin"/>
          <w:color w:val="111111"/>
          <w:sz w:val="28"/>
          <w:szCs w:val="28"/>
          <w:rtl w:val="true"/>
          <w:lang w:bidi="fa-IR"/>
        </w:rPr>
        <w:t xml:space="preserve">. </w:t>
      </w:r>
      <w:r>
        <w:rPr>
          <w:rStyle w:val="FootnoteAnchor"/>
          <w:rtl w:val="true"/>
        </w:rPr>
        <w:footnoteReference w:id="775"/>
      </w:r>
      <w:r>
        <w:rPr>
          <w:rFonts w:ascii="IRNazanin" w:hAnsi="IRNazanin" w:eastAsia="IRNazanin"/>
          <w:color w:val="111111"/>
          <w:sz w:val="28"/>
          <w:sz w:val="28"/>
          <w:szCs w:val="28"/>
          <w:rtl w:val="true"/>
          <w:lang w:bidi="fa-IR"/>
        </w:rPr>
        <w:t>عمار یاسرها، مقدادها و عبدالله بن مسعودها را منزوی و ترور شخصیت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شخصیت های ذی نفود را اغفال و برخی دیگر را به شک و تردید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هر چه بود از درون جامعه بوده و هست؛ </w:t>
      </w:r>
      <w:r>
        <w:rPr>
          <w:rFonts w:ascii="Amiri" w:hAnsi="Amiri" w:eastAsia="Amiri" w:cs="Amiri"/>
          <w:color w:val="111111"/>
          <w:sz w:val="28"/>
          <w:sz w:val="28"/>
          <w:szCs w:val="28"/>
          <w:rtl w:val="true"/>
          <w:lang w:bidi="ar-SA"/>
        </w:rPr>
        <w:t>يُخْرِبُونَ بُیُوتِهِم بِاَيدِيِهِم وَاَيدِىَ الْمُؤْمِنِينَ</w:t>
      </w:r>
      <w:r>
        <w:rPr>
          <w:rStyle w:val="FootnoteAnchor"/>
          <w:rtl w:val="true"/>
        </w:rPr>
        <w:footnoteReference w:id="776"/>
      </w:r>
      <w:r>
        <w:rPr>
          <w:rFonts w:ascii="IRNazanin" w:hAnsi="IRNazanin" w:eastAsia="IRNazanin"/>
          <w:color w:val="111111"/>
          <w:sz w:val="28"/>
          <w:sz w:val="28"/>
          <w:szCs w:val="28"/>
          <w:rtl w:val="true"/>
          <w:lang w:bidi="fa-IR"/>
        </w:rPr>
        <w:t xml:space="preserve">، خانه های خودشان را با دست های خودشان و دست های مؤمنین خراب می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بود که امت اسلامی هم با پیروی از الگوهای ساکت و تطمیع شده، راه بی تفاوتی را در پیش بگیرند و نظاره گر صحنه شوند</w:t>
      </w:r>
      <w:r>
        <w:rPr>
          <w:rFonts w:eastAsia="IRNazanin" w:cs="IRNazanin"/>
          <w:color w:val="111111"/>
          <w:sz w:val="28"/>
          <w:szCs w:val="28"/>
          <w:rtl w:val="true"/>
          <w:lang w:bidi="fa-IR"/>
        </w:rPr>
        <w:t>.</w:t>
      </w:r>
    </w:p>
    <w:p>
      <w:pPr>
        <w:pStyle w:val="Heading5"/>
        <w:numPr>
          <w:ilvl w:val="4"/>
          <w:numId w:val="1"/>
        </w:numPr>
        <w:rPr/>
      </w:pPr>
      <w:bookmarkStart w:id="764" w:name="__RefHeading___Toc6133464_2870459653"/>
      <w:bookmarkStart w:id="765" w:name="_Toc284"/>
      <w:bookmarkEnd w:id="764"/>
      <w:r>
        <w:rPr/>
        <w:t>6</w:t>
      </w:r>
      <w:r>
        <w:rPr>
          <w:rtl w:val="true"/>
        </w:rPr>
        <w:t xml:space="preserve">- </w:t>
      </w:r>
      <w:r>
        <w:rPr>
          <w:rtl w:val="true"/>
        </w:rPr>
        <w:t>ممنوعیت نقل فضایل علیه السلام</w:t>
      </w:r>
      <w:bookmarkEnd w:id="765"/>
    </w:p>
    <w:p>
      <w:pPr>
        <w:pStyle w:val="Heading6"/>
        <w:numPr>
          <w:ilvl w:val="5"/>
          <w:numId w:val="1"/>
        </w:numPr>
        <w:rPr/>
      </w:pPr>
      <w:bookmarkStart w:id="766" w:name="__RefHeading___Toc6133466_2870459653"/>
      <w:bookmarkStart w:id="767" w:name="_Toc285"/>
      <w:bookmarkEnd w:id="766"/>
      <w:r>
        <w:rPr>
          <w:rtl w:val="true"/>
        </w:rPr>
        <w:t>اشاره</w:t>
      </w:r>
      <w:bookmarkEnd w:id="767"/>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در زمان خلافت عمر به عنوان والی و استاندار شام منصوب و در زمان حکومت عثمان تثبیت شد و چون خویشاوندی با خلیفه سوم داشت، اختیارات بیشتری به او داده شد، لذا منطقه وسیعی را زیر کنترل گرفت و حزب اموی در زمان عثمان بر سراسر حکومت اسلامی تسلط پیدا کردند و به چپاول بیت المال پرداختند که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قام معه بنوامیه </w:t>
      </w:r>
    </w:p>
    <w:p>
      <w:pPr>
        <w:pStyle w:val="BookText"/>
        <w:rPr/>
      </w:pPr>
      <w:r>
        <w:rPr>
          <w:rFonts w:ascii="Amiri" w:hAnsi="Amiri" w:eastAsia="Amiri" w:cs="Amiri"/>
          <w:color w:val="111111"/>
          <w:sz w:val="28"/>
          <w:sz w:val="28"/>
          <w:szCs w:val="28"/>
          <w:rtl w:val="true"/>
          <w:lang w:bidi="ar-SA"/>
        </w:rPr>
        <w:t>يَخِصِّمُونَ مَالِ اللَّهِ خَضمَةِ اِلَّا بَلْ نَبْتِهِ الرَبِیعَ</w:t>
      </w:r>
      <w:r>
        <w:rPr>
          <w:rStyle w:val="FootnoteAnchor"/>
          <w:rtl w:val="true"/>
        </w:rPr>
        <w:footnoteReference w:id="777"/>
      </w:r>
      <w:r>
        <w:rPr>
          <w:rFonts w:ascii="IRNazanin" w:hAnsi="IRNazanin" w:eastAsia="IRNazanin"/>
          <w:color w:val="111111"/>
          <w:sz w:val="28"/>
          <w:sz w:val="28"/>
          <w:szCs w:val="28"/>
          <w:rtl w:val="true"/>
          <w:lang w:bidi="fa-IR"/>
        </w:rPr>
        <w:t>وقتی که عثمان روی کار آمد بنی امیه مانند شتری که علف های نرم و بهاری را می بلعند بیت المال را به یغما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برای حفظ موقعیت و ادامه سلطنت خود چاره ای نداشت مگر اینکه علی علیه السلام را از سر راه بردارد، تا عدالت علی علیه السلام را از خاطره ها محو گردد و کسی عدل علی علیه السلام را به رخ معاویه نکشد و لکه بدنامی خود و خاندان بنی امیه را بپوشاند لذا بخشنامه ای صادر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تاریخ کسی حق ندارد از فضایل علی علیه السلام چیزی نقل کند، از امروز روش دیگری در پیش بگیرید، زمان بردباری سپری شد، یاران علی را هر کجا یافتید از خود دور کنید، عطایا را قطع و آنان را دستگیر نمایید</w:t>
      </w:r>
      <w:r>
        <w:rPr>
          <w:rFonts w:eastAsia="IRNazanin" w:cs="IRNazanin"/>
          <w:color w:val="111111"/>
          <w:sz w:val="28"/>
          <w:szCs w:val="28"/>
          <w:rtl w:val="true"/>
          <w:lang w:bidi="fa-IR"/>
        </w:rPr>
        <w:t xml:space="preserve">. </w:t>
      </w:r>
      <w:r>
        <w:rPr>
          <w:rStyle w:val="FootnoteAnchor"/>
          <w:rtl w:val="true"/>
        </w:rPr>
        <w:footnoteReference w:id="778"/>
      </w:r>
    </w:p>
    <w:p>
      <w:pPr>
        <w:pStyle w:val="BookText"/>
        <w:rPr/>
      </w:pPr>
      <w:r>
        <w:rPr>
          <w:rFonts w:ascii="IRNazanin" w:hAnsi="IRNazanin" w:eastAsia="IRNazanin"/>
          <w:color w:val="111111"/>
          <w:sz w:val="28"/>
          <w:sz w:val="28"/>
          <w:szCs w:val="28"/>
          <w:rtl w:val="true"/>
          <w:lang w:bidi="fa-IR"/>
        </w:rPr>
        <w:t xml:space="preserve">ابن ابی الحدید شارح نهج البلاغه در این باره می 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کارگزاران معاویه دست و پای شیعیان علی علیه السلام را قطع و عده ای را تبعید و زندانی و اموالشان را غارت و خانه هایشان را ویران و به صرف دوستی با علی علیه السلام افراد را مجازات می کردند خون آل علی از شمشیرها چکه چکه می کرد، هیچ کس حق نداشت از علی علیه السلام و آل علی علیه السلام بگوید </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فَلَمَّا مَاتَ الْحَسَنُ بْنُ علی أَزدَادَ البَلاءُ وَ الْفِتْنَةِ وَ لَمْ يَبْقَ لِلَّهِ وَلَّى الاَخايِفُ عَلَى نَفْسِهِ أَوْ مَقْتُولُ أَوْ طَرِيدُ أَوْ شَرِيدٍ </w:t>
      </w:r>
      <w:r>
        <w:rPr>
          <w:rFonts w:eastAsia="Amiri" w:cs="Amiri" w:ascii="Amiri" w:hAnsi="Amiri"/>
          <w:color w:val="111111"/>
          <w:sz w:val="28"/>
          <w:szCs w:val="28"/>
          <w:rtl w:val="true"/>
          <w:lang w:bidi="ar-SA"/>
        </w:rPr>
        <w:t>.</w:t>
      </w:r>
      <w:r>
        <w:rPr>
          <w:rStyle w:val="FootnoteAnchor"/>
          <w:rtl w:val="true"/>
        </w:rPr>
        <w:footnoteReference w:id="780"/>
      </w:r>
    </w:p>
    <w:p>
      <w:pPr>
        <w:pStyle w:val="BookText"/>
        <w:rPr/>
      </w:pPr>
      <w:r>
        <w:rPr>
          <w:rFonts w:ascii="IRNazanin" w:hAnsi="IRNazanin" w:eastAsia="IRNazanin"/>
          <w:color w:val="111111"/>
          <w:sz w:val="28"/>
          <w:sz w:val="28"/>
          <w:szCs w:val="28"/>
          <w:rtl w:val="true"/>
          <w:lang w:bidi="fa-IR"/>
        </w:rPr>
        <w:t xml:space="preserve">بعد از امام حسن علیه السلام بلا و فتنه بر شیعیان افزوده شد هیچ شیعه ای وجود نداشت مگر اینکه می ترسید کشته شود یا دستگیر یا تبعید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حجر بن عدی و جمعی از یاران حضرت به جرم دوستی با علی علیه السلام و نقل فضایل اوبه شهادت رسیدند</w:t>
      </w:r>
      <w:r>
        <w:rPr>
          <w:rFonts w:eastAsia="IRNazanin" w:cs="IRNazanin"/>
          <w:color w:val="111111"/>
          <w:sz w:val="28"/>
          <w:szCs w:val="28"/>
          <w:rtl w:val="true"/>
          <w:lang w:bidi="fa-IR"/>
        </w:rPr>
        <w:t xml:space="preserve">. </w:t>
      </w:r>
      <w:r>
        <w:rPr>
          <w:rStyle w:val="FootnoteAnchor"/>
          <w:rtl w:val="true"/>
        </w:rPr>
        <w:footnoteReference w:id="781"/>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سکوت خواص و بزرگان از مهاجر و انصار و تابعین بعد از ارتحال پیامبر صلی الله علیه وآله وسلم جامعه را به این جا کشاند که، نه تنها، حق مسلم امیرالمؤمنین علیه السلام غصب و نقل فضایل او ممنوع، بلکه شیعیان و ارادتمندان آن حضرت هم مورد ظلم و جنایت واقع شدند، بطوری که اتهام دوستی با علی علیه السلام و آل علی علیه السلام از اتهام یهود و نصاری و بی دینی بدتر شده بود آن ها آزادنه زندگی </w:t>
      </w:r>
      <w:bookmarkStart w:id="768" w:name="pg9467_95086"/>
    </w:p>
    <w:p>
      <w:pPr>
        <w:pStyle w:val="BookText"/>
        <w:rPr/>
      </w:pPr>
      <w:bookmarkEnd w:id="768"/>
      <w:r>
        <w:rPr>
          <w:rFonts w:ascii="IRNazanin" w:hAnsi="IRNazanin" w:eastAsia="IRNazanin"/>
          <w:color w:val="111111"/>
          <w:sz w:val="28"/>
          <w:sz w:val="28"/>
          <w:szCs w:val="28"/>
          <w:rtl w:val="true"/>
          <w:lang w:bidi="fa-IR"/>
        </w:rPr>
        <w:t>می کردند، اما این ها از هر چیز محروم و به زندان و تبعید و شکنجه و شهادت محکوم 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در تبیین این عصر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عظم ذلک و کبره زمن معاويه بعد موت الحسن علیه السلام فقتلت شيعتنا بكل بلده و قطعت الايدى والارجل على الظنه و من كان يذكر بحبنا و الانقطاع الينا سجن او نهب ماله او هدمت داره حتى ان الرجل ليقال له زنديق او كافرا احب اليه من ان يقال شيعه على</w:t>
      </w:r>
      <w:r>
        <w:rPr>
          <w:rFonts w:eastAsia="IRNazanin" w:cs="IRNazanin"/>
          <w:color w:val="111111"/>
          <w:sz w:val="28"/>
          <w:szCs w:val="28"/>
          <w:rtl w:val="true"/>
          <w:lang w:bidi="fa-IR"/>
        </w:rPr>
        <w:t xml:space="preserve">» </w:t>
      </w:r>
      <w:r>
        <w:rPr>
          <w:rStyle w:val="FootnoteAnchor"/>
          <w:rtl w:val="true"/>
        </w:rPr>
        <w:footnoteReference w:id="782"/>
      </w:r>
    </w:p>
    <w:p>
      <w:pPr>
        <w:pStyle w:val="BookText"/>
        <w:rPr/>
      </w:pPr>
      <w:r>
        <w:rPr>
          <w:rFonts w:ascii="IRNazanin" w:hAnsi="IRNazanin" w:eastAsia="IRNazanin"/>
          <w:color w:val="111111"/>
          <w:sz w:val="28"/>
          <w:sz w:val="28"/>
          <w:szCs w:val="28"/>
          <w:rtl w:val="true"/>
          <w:lang w:bidi="fa-IR"/>
        </w:rPr>
        <w:t xml:space="preserve">فشار و ظلم بر شیعیان در زمان معاویه و بعد از شهادت امام حسن علیه السلام شدت یافت، با اندک بهانه ای کشته می شدند و دست و پایشان بریده می شد و اگر کسی یادی از دوستی ما می کرد زندانی می شد اموالش مصادره و یا خانه اش ویران می گشت حتی شیعه علی بودن از اتهام کفروبی دینی بدتر بود </w:t>
      </w:r>
      <w:r>
        <w:rPr>
          <w:rFonts w:eastAsia="IRNazanin" w:cs="IRNazanin"/>
          <w:color w:val="111111"/>
          <w:sz w:val="28"/>
          <w:szCs w:val="28"/>
          <w:rtl w:val="true"/>
          <w:lang w:bidi="fa-IR"/>
        </w:rPr>
        <w:t>.</w:t>
      </w:r>
    </w:p>
    <w:p>
      <w:pPr>
        <w:pStyle w:val="Heading6"/>
        <w:numPr>
          <w:ilvl w:val="5"/>
          <w:numId w:val="1"/>
        </w:numPr>
        <w:rPr/>
      </w:pPr>
      <w:bookmarkStart w:id="769" w:name="__RefHeading___Toc6133468_2870459653"/>
      <w:bookmarkStart w:id="770" w:name="_Toc286"/>
      <w:bookmarkEnd w:id="769"/>
      <w:r>
        <w:rPr>
          <w:rtl w:val="true"/>
        </w:rPr>
        <w:t>عبرت</w:t>
      </w:r>
      <w:bookmarkEnd w:id="770"/>
    </w:p>
    <w:p>
      <w:pPr>
        <w:pStyle w:val="BookText"/>
        <w:rPr/>
      </w:pPr>
      <w:r>
        <w:rPr>
          <w:rFonts w:ascii="IRNazanin" w:hAnsi="IRNazanin" w:eastAsia="IRNazanin"/>
          <w:color w:val="111111"/>
          <w:sz w:val="28"/>
          <w:sz w:val="28"/>
          <w:szCs w:val="28"/>
          <w:rtl w:val="true"/>
          <w:lang w:bidi="fa-IR"/>
        </w:rPr>
        <w:t>اصحاب پیامبر و یاران و شیعیان علی علیه السلام در این شرایط سخت، سه گروه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این وضع را تحمل نکردند، سکوت نکردند، به وظیفه خود عمل کردند فریاد زدند و تا پای جان مقاومت کردند؛ مثل حجر بن عدی، میثم تمار، رشید حجری، و عمروبن حمق</w:t>
      </w:r>
      <w:r>
        <w:rPr>
          <w:rFonts w:eastAsia="IRNazanin" w:cs="IRNazanin"/>
          <w:color w:val="111111"/>
          <w:sz w:val="28"/>
          <w:szCs w:val="28"/>
          <w:rtl w:val="true"/>
          <w:lang w:bidi="fa-IR"/>
        </w:rPr>
        <w:t xml:space="preserve">. </w:t>
      </w:r>
      <w:r>
        <w:rPr>
          <w:rStyle w:val="FootnoteAnchor"/>
          <w:rtl w:val="true"/>
        </w:rPr>
        <w:footnoteReference w:id="783"/>
      </w:r>
    </w:p>
    <w:p>
      <w:pPr>
        <w:pStyle w:val="BookText"/>
        <w:rPr/>
      </w:pPr>
      <w:r>
        <w:rPr>
          <w:rFonts w:ascii="IRNazanin" w:hAnsi="IRNazanin" w:eastAsia="IRNazanin"/>
          <w:color w:val="111111"/>
          <w:sz w:val="28"/>
          <w:sz w:val="28"/>
          <w:szCs w:val="28"/>
          <w:rtl w:val="true"/>
          <w:lang w:bidi="fa-IR"/>
        </w:rPr>
        <w:t>گروهی به ریاضت و عبادت مشغول شدند، مهر سکوت بر لب زدند و بی تفاوت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دیگر به دستگاه بنی امیه پناه آوردند و عنوان صحابه را در معرض فروش گذاشتند، و به پست و مقام و زر و زیور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باکری آن فرمانده سرافراز جبهه های حق علیه باطل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کنید خداوند شهادت را نصیب شما کند، که در غیر اینصورت زمانی فرا می رسد، جنگ تمام می شود و رزمندگان سه دسته می شوند </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گذشته خود و فادار می مانند و احساس مسئوولیت می کنند، که از شدت </w:t>
      </w:r>
      <w:bookmarkStart w:id="771" w:name="pg9467_95088"/>
    </w:p>
    <w:p>
      <w:pPr>
        <w:pStyle w:val="BookText"/>
        <w:rPr/>
      </w:pPr>
      <w:bookmarkEnd w:id="771"/>
      <w:r>
        <w:rPr>
          <w:rFonts w:ascii="IRNazanin" w:hAnsi="IRNazanin" w:eastAsia="IRNazanin"/>
          <w:color w:val="111111"/>
          <w:sz w:val="28"/>
          <w:sz w:val="28"/>
          <w:szCs w:val="28"/>
          <w:rtl w:val="true"/>
          <w:lang w:bidi="fa-IR"/>
        </w:rPr>
        <w:t>مصایب و غصه دق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بی تفاوتی را بر می گزینند و در زندگی مادی غرق می شوند و همه چیز را فراموش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مخالفت با گذشته خود بر می خیزند و از گذشته خود پشیمان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امروزه پیش بینی این فرمانده عارف در جامعه تحقق یافته، و این موجب هوشیاری و عبرت است </w:t>
      </w:r>
      <w:r>
        <w:rPr>
          <w:rFonts w:eastAsia="IRNazanin" w:cs="IRNazanin"/>
          <w:color w:val="111111"/>
          <w:sz w:val="28"/>
          <w:szCs w:val="28"/>
          <w:rtl w:val="true"/>
          <w:lang w:bidi="fa-IR"/>
        </w:rPr>
        <w:t>.</w:t>
      </w:r>
    </w:p>
    <w:p>
      <w:pPr>
        <w:pStyle w:val="Heading5"/>
        <w:numPr>
          <w:ilvl w:val="4"/>
          <w:numId w:val="1"/>
        </w:numPr>
        <w:rPr/>
      </w:pPr>
      <w:bookmarkStart w:id="772" w:name="__RefHeading___Toc6133470_2870459653"/>
      <w:bookmarkStart w:id="773" w:name="_Toc287"/>
      <w:bookmarkEnd w:id="772"/>
      <w:r>
        <w:rPr/>
        <w:t>7</w:t>
      </w:r>
      <w:r>
        <w:rPr>
          <w:rtl w:val="true"/>
        </w:rPr>
        <w:t xml:space="preserve">- </w:t>
      </w:r>
      <w:r>
        <w:rPr>
          <w:rtl w:val="true"/>
        </w:rPr>
        <w:t>جعل فضایل بنی امیه</w:t>
      </w:r>
      <w:bookmarkEnd w:id="773"/>
    </w:p>
    <w:p>
      <w:pPr>
        <w:pStyle w:val="BookText"/>
        <w:rPr/>
      </w:pPr>
      <w:r>
        <w:rPr>
          <w:rFonts w:ascii="IRNazanin" w:hAnsi="IRNazanin" w:eastAsia="IRNazanin"/>
          <w:color w:val="111111"/>
          <w:sz w:val="28"/>
          <w:sz w:val="28"/>
          <w:szCs w:val="28"/>
          <w:rtl w:val="true"/>
          <w:lang w:bidi="fa-IR"/>
        </w:rPr>
        <w:t xml:space="preserve">ابتدا اعلامیه صادر کردند که روایات نبوی جمع آوری گردد، بعد حکم کردند روایات نبوی نقل نگردد، بعد بخشنامه صادر کردند، نقل فضایل امیرالمؤمنین علیه السلام ممنوع و مجازات دارد، سپس هر کس متهم به دوستی علی علیه السلام بود، خون و مال او مباح، وبالاخره دستور دادند، برای طایفه بنی امیه که به تعبیر قرآن، شجره ملعونه </w:t>
      </w:r>
      <w:r>
        <w:rPr>
          <w:rStyle w:val="FootnoteAnchor"/>
          <w:rtl w:val="true"/>
        </w:rPr>
        <w:footnoteReference w:id="784"/>
      </w:r>
      <w:r>
        <w:rPr>
          <w:rFonts w:ascii="IRNazanin" w:hAnsi="IRNazanin" w:eastAsia="IRNazanin"/>
          <w:color w:val="111111"/>
          <w:sz w:val="28"/>
          <w:sz w:val="28"/>
          <w:szCs w:val="28"/>
          <w:rtl w:val="true"/>
          <w:lang w:bidi="fa-IR"/>
        </w:rPr>
        <w:t xml:space="preserve">و خبیثه </w:t>
      </w:r>
      <w:r>
        <w:rPr>
          <w:rStyle w:val="FootnoteAnchor"/>
          <w:rtl w:val="true"/>
        </w:rPr>
        <w:footnoteReference w:id="785"/>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اصلاً ایمان به خدا و وحی و بهشت و جهنم ندارند و در صدد دفن و حذف پیامبر بودند </w:t>
      </w:r>
      <w:r>
        <w:rPr>
          <w:rStyle w:val="FootnoteAnchor"/>
          <w:rtl w:val="true"/>
        </w:rPr>
        <w:footnoteReference w:id="786"/>
      </w:r>
      <w:r>
        <w:rPr>
          <w:rFonts w:ascii="IRNazanin" w:hAnsi="IRNazanin" w:eastAsia="IRNazanin"/>
          <w:color w:val="111111"/>
          <w:sz w:val="28"/>
          <w:sz w:val="28"/>
          <w:szCs w:val="28"/>
          <w:rtl w:val="true"/>
          <w:lang w:bidi="fa-IR"/>
        </w:rPr>
        <w:t>روایات از پیامبر صلی الله علیه وآله وسلم در مورد فضایل همین طایفه بنی امیه جعل کنند، لذا دین فروشان و دنیاپرستان شروع به جعل احادیث در فضلیت بنی امیه و شخص معاویه کردند</w:t>
      </w:r>
      <w:r>
        <w:rPr>
          <w:rFonts w:eastAsia="IRNazanin" w:cs="IRNazanin"/>
          <w:color w:val="111111"/>
          <w:sz w:val="28"/>
          <w:szCs w:val="28"/>
          <w:rtl w:val="true"/>
          <w:lang w:bidi="fa-IR"/>
        </w:rPr>
        <w:t xml:space="preserve">. </w:t>
      </w:r>
      <w:r>
        <w:rPr>
          <w:rStyle w:val="FootnoteAnchor"/>
          <w:rtl w:val="true"/>
        </w:rPr>
        <w:footnoteReference w:id="787"/>
      </w:r>
    </w:p>
    <w:p>
      <w:pPr>
        <w:pStyle w:val="BookText"/>
        <w:rPr/>
      </w:pPr>
      <w:r>
        <w:rPr>
          <w:rFonts w:ascii="IRNazanin" w:hAnsi="IRNazanin" w:eastAsia="IRNazanin"/>
          <w:color w:val="111111"/>
          <w:sz w:val="28"/>
          <w:sz w:val="28"/>
          <w:szCs w:val="28"/>
          <w:rtl w:val="true"/>
          <w:lang w:bidi="fa-IR"/>
        </w:rPr>
        <w:t>نسائی یکی از محدثان بزرگ اهل سنت، مجموع احادیث پیامبر صلی الله علیه وآله وسلم در مورد فضایل علی علیه السلام را جمع و به صورت یک کتاب در آورد، اما وقتی که دستگاه بنی امیه متوجه قضیه می شود از او می خواهند که شبیه همین کتاب برای بنی امیه و معاویه تدوین کند، و الا مجازات می شود، در پاسخ گفت</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فقط یک روایت مسلم از پیامبر صلی الله علیه وآله وسلم درباره معاویه می دانم و آن این که روزی پیامبر معاویه را صدا زد و معاویه مشغول خوردن غذا بود، پاسخ نداد، حضرت نفرین کرد؛ لا اشبع الله بطنه، خداوند هرگز شکم او را سیر نکند</w:t>
      </w:r>
      <w:r>
        <w:rPr>
          <w:rFonts w:eastAsia="IRNazanin" w:cs="IRNazanin"/>
          <w:color w:val="111111"/>
          <w:sz w:val="28"/>
          <w:szCs w:val="28"/>
          <w:rtl w:val="true"/>
          <w:lang w:bidi="fa-IR"/>
        </w:rPr>
        <w:t xml:space="preserve">. </w:t>
      </w:r>
      <w:bookmarkStart w:id="774" w:name="pg9467_95090"/>
    </w:p>
    <w:p>
      <w:pPr>
        <w:pStyle w:val="BookText"/>
        <w:rPr/>
      </w:pPr>
      <w:bookmarkEnd w:id="774"/>
      <w:r>
        <w:rPr>
          <w:rFonts w:ascii="IRNazanin" w:hAnsi="IRNazanin" w:eastAsia="IRNazanin"/>
          <w:color w:val="111111"/>
          <w:sz w:val="28"/>
          <w:sz w:val="28"/>
          <w:szCs w:val="28"/>
          <w:rtl w:val="true"/>
          <w:lang w:bidi="fa-IR"/>
        </w:rPr>
        <w:t>بعد گفت، من چگونه دربارۀ فضائل معاویه یک کتاب از پیامبر جمع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دستگاه بنی امیه او را اذیت و آزار کردند و از شام بیرون و روانه مکه نمودند که بر اثر جراحت وارده در گذشت </w:t>
      </w:r>
      <w:r>
        <w:rPr>
          <w:rFonts w:eastAsia="IRNazanin" w:cs="IRNazanin"/>
          <w:color w:val="111111"/>
          <w:sz w:val="28"/>
          <w:szCs w:val="28"/>
          <w:rtl w:val="true"/>
          <w:lang w:bidi="fa-IR"/>
        </w:rPr>
        <w:t>.</w:t>
      </w:r>
    </w:p>
    <w:p>
      <w:pPr>
        <w:pStyle w:val="Heading5"/>
        <w:numPr>
          <w:ilvl w:val="4"/>
          <w:numId w:val="1"/>
        </w:numPr>
        <w:rPr/>
      </w:pPr>
      <w:bookmarkStart w:id="775" w:name="__RefHeading___Toc6133472_2870459653"/>
      <w:bookmarkStart w:id="776" w:name="_Toc288"/>
      <w:bookmarkEnd w:id="775"/>
      <w:r>
        <w:rPr/>
        <w:t>8</w:t>
      </w:r>
      <w:r>
        <w:rPr>
          <w:rtl w:val="true"/>
        </w:rPr>
        <w:t xml:space="preserve">- </w:t>
      </w:r>
      <w:r>
        <w:rPr>
          <w:rtl w:val="true"/>
        </w:rPr>
        <w:t>ترور شخصیت امیرالمؤمنین علیه السلام</w:t>
      </w:r>
      <w:bookmarkEnd w:id="776"/>
    </w:p>
    <w:p>
      <w:pPr>
        <w:pStyle w:val="BookText"/>
        <w:rPr/>
      </w:pPr>
      <w:r>
        <w:rPr>
          <w:rFonts w:ascii="IRNazanin" w:hAnsi="IRNazanin" w:eastAsia="IRNazanin"/>
          <w:color w:val="111111"/>
          <w:sz w:val="28"/>
          <w:sz w:val="28"/>
          <w:szCs w:val="28"/>
          <w:rtl w:val="true"/>
          <w:lang w:bidi="fa-IR"/>
        </w:rPr>
        <w:t>در زمان خلفای گذشته کسی علیه اهل بیت و حضرت علی علیه السلام و زهرا علیها السلام چیزی نمی گفت و در و و در ظاهر احترام آن ها را نگه می داشتند بلکه خلیفه دوم مکرر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لولا علی لهلک عمر </w:t>
      </w:r>
      <w:r>
        <w:rPr>
          <w:rStyle w:val="FootnoteAnchor"/>
          <w:rtl w:val="true"/>
        </w:rPr>
        <w:footnoteReference w:id="788"/>
      </w:r>
      <w:r>
        <w:rPr>
          <w:rFonts w:ascii="IRNazanin" w:hAnsi="IRNazanin" w:eastAsia="IRNazanin"/>
          <w:color w:val="111111"/>
          <w:sz w:val="28"/>
          <w:sz w:val="28"/>
          <w:szCs w:val="28"/>
          <w:rtl w:val="true"/>
          <w:lang w:bidi="fa-IR"/>
        </w:rPr>
        <w:t>، اگر علی نبود، عمر هلاک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لا تبقنی لمعضله ليس لها ابي طالب </w:t>
      </w:r>
      <w:r>
        <w:rPr>
          <w:rStyle w:val="FootnoteAnchor"/>
          <w:rtl w:val="true"/>
        </w:rPr>
        <w:footnoteReference w:id="789"/>
      </w:r>
      <w:r>
        <w:rPr>
          <w:rFonts w:ascii="IRNazanin" w:hAnsi="IRNazanin" w:eastAsia="IRNazanin"/>
          <w:color w:val="111111"/>
          <w:sz w:val="28"/>
          <w:sz w:val="28"/>
          <w:szCs w:val="28"/>
          <w:rtl w:val="true"/>
          <w:lang w:bidi="fa-IR"/>
        </w:rPr>
        <w:t>خداوندا در مشکلاتی که علی بن ابیطالب نباشد، من عمر را باقی نگذار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آنکه بر خلاف آیات و روایات و جریان غدیر حضرت را از خلافت کنار گذاشته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او تمجید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معاویه دست به جنایت بزرگ زد و با صدور بخشنامه تمام امکانات و نیرو خود را علیه علی علیه السلام بسیج کرد و اعلام کرد، اهانت به علی باید در سرلوحه تمام فعالیت ها قرار گیرد </w:t>
      </w:r>
      <w:r>
        <w:rPr>
          <w:rStyle w:val="FootnoteAnchor"/>
          <w:rtl w:val="true"/>
        </w:rPr>
        <w:footnoteReference w:id="790"/>
      </w:r>
      <w:r>
        <w:rPr>
          <w:rFonts w:ascii="IRNazanin" w:hAnsi="IRNazanin" w:eastAsia="IRNazanin"/>
          <w:color w:val="111111"/>
          <w:sz w:val="28"/>
          <w:sz w:val="28"/>
          <w:szCs w:val="28"/>
          <w:rtl w:val="true"/>
          <w:lang w:bidi="fa-IR"/>
        </w:rPr>
        <w:t>و در این راستا دو برنامه را در عرض هم آغاز کرد</w:t>
      </w:r>
      <w:r>
        <w:rPr>
          <w:rFonts w:eastAsia="IRNazanin" w:cs="IRNazanin"/>
          <w:color w:val="111111"/>
          <w:sz w:val="28"/>
          <w:szCs w:val="28"/>
          <w:rtl w:val="true"/>
          <w:lang w:bidi="fa-IR"/>
        </w:rPr>
        <w:t>.</w:t>
      </w:r>
    </w:p>
    <w:p>
      <w:pPr>
        <w:pStyle w:val="Heading4"/>
        <w:numPr>
          <w:ilvl w:val="3"/>
          <w:numId w:val="1"/>
        </w:numPr>
        <w:rPr/>
      </w:pPr>
      <w:bookmarkStart w:id="777" w:name="__RefHeading___Toc6133474_2870459653"/>
      <w:bookmarkStart w:id="778" w:name="_Toc289"/>
      <w:bookmarkEnd w:id="777"/>
      <w:r>
        <w:rPr>
          <w:rtl w:val="true"/>
        </w:rPr>
        <w:t xml:space="preserve">الف </w:t>
      </w:r>
      <w:r>
        <w:rPr>
          <w:rtl w:val="true"/>
        </w:rPr>
        <w:t xml:space="preserve">: </w:t>
      </w:r>
      <w:r>
        <w:rPr>
          <w:rtl w:val="true"/>
        </w:rPr>
        <w:t>بسیج تمام امکانات و نیرو</w:t>
      </w:r>
      <w:bookmarkEnd w:id="778"/>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طی دستورالعمل همه نیروها از وزیر و امیر و استانداران گرفته تا علما و خطبای درباری و قضات و شعرا و ماموران و کارگزاران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موظف نمود در هر محفل و مجلسی علی علیه السلام را مورد اهانت قرار دهند، خطبا را به سب و لعن علی علیه السلام در منابر، </w:t>
      </w:r>
      <w:r>
        <w:rPr>
          <w:rStyle w:val="FootnoteAnchor"/>
          <w:rtl w:val="true"/>
        </w:rPr>
        <w:footnoteReference w:id="791"/>
      </w:r>
      <w:r>
        <w:rPr>
          <w:rFonts w:ascii="IRNazanin" w:hAnsi="IRNazanin" w:eastAsia="IRNazanin"/>
          <w:color w:val="111111"/>
          <w:sz w:val="28"/>
          <w:sz w:val="28"/>
          <w:szCs w:val="28"/>
          <w:rtl w:val="true"/>
          <w:lang w:bidi="fa-IR"/>
        </w:rPr>
        <w:t>شعرا را به سرودن اشعار علیه علی علیه السلام و علمای درباری را به جعل روایت وادار نمود</w:t>
      </w:r>
      <w:r>
        <w:rPr>
          <w:rFonts w:eastAsia="IRNazanin" w:cs="IRNazanin"/>
          <w:color w:val="111111"/>
          <w:sz w:val="28"/>
          <w:szCs w:val="28"/>
          <w:rtl w:val="true"/>
          <w:lang w:bidi="fa-IR"/>
        </w:rPr>
        <w:t xml:space="preserve">. </w:t>
      </w:r>
      <w:r>
        <w:rPr>
          <w:rStyle w:val="FootnoteAnchor"/>
          <w:rtl w:val="true"/>
        </w:rPr>
        <w:footnoteReference w:id="792"/>
      </w:r>
      <w:r>
        <w:rPr>
          <w:rFonts w:ascii="IRNazanin" w:hAnsi="IRNazanin" w:eastAsia="IRNazanin"/>
          <w:color w:val="111111"/>
          <w:sz w:val="28"/>
          <w:sz w:val="28"/>
          <w:szCs w:val="28"/>
          <w:rtl w:val="true"/>
          <w:lang w:bidi="fa-IR"/>
        </w:rPr>
        <w:t xml:space="preserve">طبق نقل ابن ابی الحدید هفتاد هزار منبر و محفل علیه علی علیه السلام فعالیت می کردند </w:t>
      </w:r>
      <w:r>
        <w:rPr>
          <w:rStyle w:val="FootnoteAnchor"/>
          <w:rtl w:val="true"/>
        </w:rPr>
        <w:footnoteReference w:id="793"/>
      </w:r>
      <w:r>
        <w:rPr>
          <w:rFonts w:ascii="IRNazanin" w:hAnsi="IRNazanin" w:eastAsia="IRNazanin"/>
          <w:color w:val="111111"/>
          <w:sz w:val="28"/>
          <w:sz w:val="28"/>
          <w:szCs w:val="28"/>
          <w:rtl w:val="true"/>
          <w:lang w:bidi="fa-IR"/>
        </w:rPr>
        <w:t>ائمه جمعه موظف شدند در تریبون نماز جمعه آن حضرت را سب و لعن کنند</w:t>
      </w:r>
      <w:r>
        <w:rPr>
          <w:rFonts w:eastAsia="IRNazanin" w:cs="IRNazanin"/>
          <w:color w:val="111111"/>
          <w:sz w:val="28"/>
          <w:szCs w:val="28"/>
          <w:rtl w:val="true"/>
          <w:lang w:bidi="fa-IR"/>
        </w:rPr>
        <w:t xml:space="preserve">. </w:t>
      </w:r>
      <w:r>
        <w:rPr>
          <w:rStyle w:val="FootnoteAnchor"/>
          <w:rtl w:val="true"/>
        </w:rPr>
        <w:footnoteReference w:id="794"/>
      </w:r>
      <w:r>
        <w:rPr>
          <w:rFonts w:ascii="IRNazanin" w:hAnsi="IRNazanin" w:eastAsia="IRNazanin"/>
          <w:color w:val="111111"/>
          <w:sz w:val="28"/>
          <w:sz w:val="28"/>
          <w:szCs w:val="28"/>
          <w:rtl w:val="true"/>
          <w:lang w:bidi="fa-IR"/>
        </w:rPr>
        <w:t xml:space="preserve">تبلیغات آن قدر وسیع و گسترده بود که مردم مسلمان </w:t>
      </w:r>
      <w:bookmarkStart w:id="779" w:name="pg9467_95091"/>
    </w:p>
    <w:p>
      <w:pPr>
        <w:pStyle w:val="BookText"/>
        <w:rPr/>
      </w:pPr>
      <w:bookmarkEnd w:id="779"/>
      <w:r>
        <w:rPr>
          <w:rFonts w:ascii="IRNazanin" w:hAnsi="IRNazanin" w:eastAsia="IRNazanin"/>
          <w:color w:val="111111"/>
          <w:sz w:val="28"/>
          <w:sz w:val="28"/>
          <w:szCs w:val="28"/>
          <w:rtl w:val="true"/>
          <w:lang w:bidi="fa-IR"/>
        </w:rPr>
        <w:t>شام در مقدس ترین عبادت علی علیه السلام را مورد لعن و نفرین قرار می دادند و این، از شعایر دینی بعضی از مناطق شده بود که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لاصلوه الا بلعن ابي تراب</w:t>
      </w:r>
      <w:r>
        <w:rPr>
          <w:rFonts w:eastAsia="IRNazanin" w:cs="IRNazanin"/>
          <w:color w:val="111111"/>
          <w:sz w:val="28"/>
          <w:szCs w:val="28"/>
          <w:rtl w:val="true"/>
          <w:lang w:bidi="fa-IR"/>
        </w:rPr>
        <w:t xml:space="preserve">. </w:t>
      </w:r>
      <w:r>
        <w:rPr>
          <w:rStyle w:val="FootnoteAnchor"/>
          <w:rtl w:val="true"/>
        </w:rPr>
        <w:footnoteReference w:id="795"/>
      </w:r>
    </w:p>
    <w:p>
      <w:pPr>
        <w:pStyle w:val="BookText"/>
        <w:rPr/>
      </w:pPr>
      <w:r>
        <w:rPr>
          <w:rFonts w:ascii="IRNazanin" w:hAnsi="IRNazanin" w:eastAsia="IRNazanin"/>
          <w:color w:val="111111"/>
          <w:sz w:val="28"/>
          <w:sz w:val="28"/>
          <w:szCs w:val="28"/>
          <w:rtl w:val="true"/>
          <w:lang w:bidi="fa-IR"/>
        </w:rPr>
        <w:t xml:space="preserve">مردی شامی در حین مسافرت سب علی را در قنوت نمازش فراموش کرد، وقتی به وطن خودش برگشت برای نسیان آن کفاره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وقتی که خبر ضربت خوردن حضرت علی علیه السلام در محراب مسجد کوفه منتشر شد، با تعجب گفته اند، مگر علی اهل نماز بود؟</w:t>
      </w:r>
    </w:p>
    <w:p>
      <w:pPr>
        <w:pStyle w:val="BookText"/>
        <w:rPr/>
      </w:pPr>
      <w:r>
        <w:rPr>
          <w:rFonts w:ascii="IRNazanin" w:hAnsi="IRNazanin" w:eastAsia="IRNazanin"/>
          <w:color w:val="111111"/>
          <w:sz w:val="28"/>
          <w:sz w:val="28"/>
          <w:szCs w:val="28"/>
          <w:rtl w:val="true"/>
          <w:lang w:bidi="fa-IR"/>
        </w:rPr>
        <w:t>شهید مطهری در ترسیم مردم مسلمان شام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محبت بلکه معرفت به اهل بیت عصمت و طهارت در سراسر شام وجود نداشت و اصلاً آگاهی و شناخت نداشتند، مگر به زشتی و بدی و شاید به خاطر همین فضای مسموم شام بود که وقتی از امام سجاد علیه السلام سؤال شده در هنگام اسارت کجا از همه بیش تر بر شما سخت</w:t>
      </w:r>
    </w:p>
    <w:p>
      <w:pPr>
        <w:pStyle w:val="BookText"/>
        <w:rPr/>
      </w:pPr>
      <w:r>
        <w:rPr>
          <w:rFonts w:ascii="IRNazanin" w:hAnsi="IRNazanin" w:eastAsia="IRNazanin"/>
          <w:color w:val="111111"/>
          <w:sz w:val="28"/>
          <w:sz w:val="28"/>
          <w:szCs w:val="28"/>
          <w:rtl w:val="true"/>
          <w:lang w:bidi="fa-IR"/>
        </w:rPr>
        <w:t>گذشت،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الشام الشام</w:t>
      </w:r>
      <w:r>
        <w:rPr>
          <w:rFonts w:eastAsia="IRNazanin" w:cs="IRNazanin"/>
          <w:color w:val="111111"/>
          <w:sz w:val="28"/>
          <w:szCs w:val="28"/>
          <w:rtl w:val="true"/>
          <w:lang w:bidi="fa-IR"/>
        </w:rPr>
        <w:t>.</w:t>
      </w:r>
    </w:p>
    <w:p>
      <w:pPr>
        <w:pStyle w:val="Heading4"/>
        <w:numPr>
          <w:ilvl w:val="3"/>
          <w:numId w:val="1"/>
        </w:numPr>
        <w:rPr/>
      </w:pPr>
      <w:bookmarkStart w:id="780" w:name="__RefHeading___Toc6133476_2870459653"/>
      <w:bookmarkStart w:id="781" w:name="_Toc290"/>
      <w:bookmarkEnd w:id="780"/>
      <w:r>
        <w:rPr>
          <w:rtl w:val="true"/>
        </w:rPr>
        <w:t xml:space="preserve">ب </w:t>
      </w:r>
      <w:r>
        <w:rPr>
          <w:rtl w:val="true"/>
        </w:rPr>
        <w:t xml:space="preserve">: </w:t>
      </w:r>
      <w:r>
        <w:rPr>
          <w:rtl w:val="true"/>
        </w:rPr>
        <w:t>ایجاد جو رعب و وحشت</w:t>
      </w:r>
      <w:bookmarkEnd w:id="781"/>
    </w:p>
    <w:p>
      <w:pPr>
        <w:pStyle w:val="BookText"/>
        <w:rPr/>
      </w:pPr>
      <w:r>
        <w:rPr>
          <w:rFonts w:ascii="IRNazanin" w:hAnsi="IRNazanin" w:eastAsia="IRNazanin"/>
          <w:color w:val="111111"/>
          <w:sz w:val="28"/>
          <w:sz w:val="28"/>
          <w:szCs w:val="28"/>
          <w:rtl w:val="true"/>
          <w:lang w:bidi="fa-IR"/>
        </w:rPr>
        <w:t>معاويه ضمن بسیج نیرو و امکانات علیه علی علیه السلام دستورالعملی صادر کرد که هر کس فضایل علی علیه السلام را نقل کند دستگیر و زندانی و تبعید و کشته و عطایا آن ها قطع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را سر بریدند و در شهرها گرداندند تا فضای رعب ایجاد شود و کسی جرات ذکر فضایل علی را پیدا نکند تا سب و لعن علی علیه السلام خنثی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بنی امیه به معاویه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به آرزوی خود رسیدی دستور بده تا از سب و لعن علی علیه السلام صرف نظر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باید كودكان بابغض وكينه علی بزرگ شوند و بزرگان با کینه علی بمیرند، تا کسی از فضیلت علی چیزی نقل نکند</w:t>
      </w:r>
      <w:r>
        <w:rPr>
          <w:rFonts w:eastAsia="IRNazanin" w:cs="IRNazanin"/>
          <w:color w:val="111111"/>
          <w:sz w:val="28"/>
          <w:szCs w:val="28"/>
          <w:rtl w:val="true"/>
          <w:lang w:bidi="fa-IR"/>
        </w:rPr>
        <w:t xml:space="preserve">. </w:t>
      </w:r>
      <w:r>
        <w:rPr>
          <w:rStyle w:val="FootnoteAnchor"/>
          <w:rtl w:val="true"/>
        </w:rPr>
        <w:footnoteReference w:id="796"/>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سب و لعن نزدیک به نیم قرن ادامه داشت تا سال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در زمان عمر بن عبدالعزیز با زحمت و تلاش جلوی این منکر بزرگ گرفته شد و عوامل دستگاه بنی امیه کاری کرده بودند که مردم مسلمان حدود یک قرن حاضر نشدند اسم بچه های خود را علی و آل علی بگذارند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مروان بن حکم وقتی که از امام سجاد علیه السلام در شهر مدینه سوال کرد، اسم تو چیست؟ فرمود علی بن الحسين، بعد گفت، اسم برادر تو چیست؟ فرمود، علی، با تعجب گفت علی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مگر نمی دانی نام علی جرم است؟ وقتی خبر به امام حسین علیه السلام رسید فرمود، اگر یکصد پسر داشتم نام همه را علی می گرفتم </w:t>
      </w:r>
      <w:r>
        <w:rPr>
          <w:rFonts w:eastAsia="IRNazanin" w:cs="IRNazanin"/>
          <w:color w:val="111111"/>
          <w:sz w:val="28"/>
          <w:szCs w:val="28"/>
          <w:rtl w:val="true"/>
          <w:lang w:bidi="fa-IR"/>
        </w:rPr>
        <w:t xml:space="preserve">. </w:t>
      </w:r>
      <w:r>
        <w:rPr>
          <w:rStyle w:val="FootnoteAnchor"/>
          <w:rtl w:val="true"/>
        </w:rPr>
        <w:footnoteReference w:id="797"/>
      </w:r>
    </w:p>
    <w:p>
      <w:pPr>
        <w:pStyle w:val="BookText"/>
        <w:rPr/>
      </w:pPr>
      <w:r>
        <w:rPr>
          <w:rFonts w:ascii="IRNazanin" w:hAnsi="IRNazanin" w:eastAsia="IRNazanin"/>
          <w:color w:val="111111"/>
          <w:sz w:val="28"/>
          <w:sz w:val="28"/>
          <w:szCs w:val="28"/>
          <w:rtl w:val="true"/>
          <w:lang w:bidi="fa-IR"/>
        </w:rPr>
        <w:t>امروز وضعیت چگونه است؟ آیا روند رو به افزایش نامگذاری فرزندان به نام های غربی، نوعی توطئه نیست؟</w:t>
      </w:r>
    </w:p>
    <w:p>
      <w:pPr>
        <w:pStyle w:val="BookText"/>
        <w:rPr/>
      </w:pPr>
      <w:r>
        <w:rPr>
          <w:rFonts w:ascii="IRNazanin" w:hAnsi="IRNazanin" w:eastAsia="IRNazanin"/>
          <w:color w:val="111111"/>
          <w:sz w:val="28"/>
          <w:sz w:val="28"/>
          <w:szCs w:val="28"/>
          <w:rtl w:val="true"/>
          <w:lang w:bidi="fa-IR"/>
        </w:rPr>
        <w:t>امام حسین علیه السلام در سرزمین منی در میان هفتصد تا یکهزار نفر از صحابه و تابعین پس از حمد و ثنای الهی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الطاغيه قد صنع بنا و شيعتنا ما قد علمتم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دانید که این طاغی و سرکش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 و شیعیان چه کرده است؟ شما شاهد جنایت او بوده اید، اگر راست می گویم شهادت دهید و اگر دروغ می گویم تکذیب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 به خدا قسم، آیا می دانید که رسول خدا صلی الله علیه وآله وسلم روزی که عقد برادری بین مردم بست علی بن ابیطالب را برادر خود خواند 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أَنْتَ أَخِي وَ أَنَا أَخُوكَ فِى الدُّنْيَا وَ الاخرة ؛ تو برادر من و من برادر تو در دنیا و آخرت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تصدیق کردند و گفتند راست می 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فرمود، آیا، آيه </w:t>
      </w:r>
      <w:r>
        <w:rPr>
          <w:rFonts w:ascii="Amiri" w:hAnsi="Amiri" w:eastAsia="Amiri" w:cs="Amiri"/>
          <w:color w:val="111111"/>
          <w:sz w:val="28"/>
          <w:sz w:val="28"/>
          <w:szCs w:val="28"/>
          <w:rtl w:val="true"/>
          <w:lang w:bidi="ar-SA"/>
        </w:rPr>
        <w:t>مِنَ النَّاسِ يُشْرَى نَفْسَهُ ابْتِغاءَ مَرْضاتِ اللَّهِ</w:t>
      </w:r>
      <w:r>
        <w:rPr>
          <w:rStyle w:val="FootnoteAnchor"/>
          <w:rtl w:val="true"/>
        </w:rPr>
        <w:footnoteReference w:id="798"/>
      </w:r>
      <w:r>
        <w:rPr>
          <w:rFonts w:ascii="IRNazanin" w:hAnsi="IRNazanin" w:eastAsia="IRNazanin"/>
          <w:color w:val="111111"/>
          <w:sz w:val="28"/>
          <w:sz w:val="28"/>
          <w:szCs w:val="28"/>
          <w:rtl w:val="true"/>
          <w:lang w:bidi="fa-IR"/>
        </w:rPr>
        <w:t xml:space="preserve">مربوط به لیله المبيت و در شان پدرم علی بن ابی طالب نازل نشد؟ تصدیق کردند و گفتند راست می گویی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 يُطْعِمُونَ الطَّعامَ عَلى حُبِّهِ مِسکِینَا وَ یَتِیماً وَ اَسِیراً</w:t>
      </w:r>
      <w:r>
        <w:rPr>
          <w:rStyle w:val="FootnoteAnchor"/>
          <w:rtl w:val="true"/>
        </w:rPr>
        <w:footnoteReference w:id="799"/>
      </w:r>
      <w:r>
        <w:rPr>
          <w:rFonts w:ascii="IRNazanin" w:hAnsi="IRNazanin" w:eastAsia="IRNazanin"/>
          <w:color w:val="111111"/>
          <w:sz w:val="28"/>
          <w:sz w:val="28"/>
          <w:szCs w:val="28"/>
          <w:rtl w:val="true"/>
          <w:lang w:bidi="fa-IR"/>
        </w:rPr>
        <w:t>با آن که خودشان نیاز به طعام دارند به فقیر و یتیم و اسیری می 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ما اهل بیت نمی باشد؟ تصدیق کردند</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ascii="Amiri" w:hAnsi="Amiri" w:eastAsia="Amiri" w:cs="Amiri"/>
          <w:color w:val="111111"/>
          <w:sz w:val="28"/>
          <w:sz w:val="28"/>
          <w:szCs w:val="28"/>
          <w:rtl w:val="true"/>
          <w:lang w:bidi="ar-SA"/>
        </w:rPr>
        <w:t>أَنَّما وَلِيُّكُمُ اللَّهُ وَ رَسُولُهُ وَ الَّذِينَ أَمِنُوا الَّذِينَ يُقِيمُونَ الصَّلَوةِ وَيُوتُونَ الزَّكَوةِ وَ هُمْ رَاکِعُونَ</w:t>
      </w:r>
      <w:r>
        <w:rPr>
          <w:rStyle w:val="FootnoteAnchor"/>
          <w:rtl w:val="true"/>
        </w:rPr>
        <w:footnoteReference w:id="800"/>
      </w:r>
      <w:r>
        <w:rPr>
          <w:rFonts w:ascii="IRNazanin" w:hAnsi="IRNazanin" w:eastAsia="IRNazanin"/>
          <w:color w:val="111111"/>
          <w:sz w:val="28"/>
          <w:sz w:val="28"/>
          <w:szCs w:val="28"/>
          <w:rtl w:val="true"/>
          <w:lang w:bidi="fa-IR"/>
        </w:rPr>
        <w:t>همانا ولی و سرپرست شما خدا و رسول خدا و مؤمنین خواهند بود، آن هایی که نماز بر پا می دارند و به فقرا در حال رکوع زکات و صدقه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پدرم نازل نشد؟ تصدیق 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ascii="Amiri" w:hAnsi="Amiri" w:eastAsia="Amiri" w:cs="Amiri"/>
          <w:color w:val="111111"/>
          <w:sz w:val="28"/>
          <w:sz w:val="28"/>
          <w:szCs w:val="28"/>
          <w:rtl w:val="true"/>
          <w:lang w:bidi="ar-SA"/>
        </w:rPr>
        <w:t>قُلْ لاَ اَسئَلَکُم عَلَيْهِ أَجْراً الَّا الْمَوَدَّةَ فِی القُربَی</w:t>
      </w:r>
      <w:r>
        <w:rPr>
          <w:rStyle w:val="FootnoteAnchor"/>
          <w:rtl w:val="true"/>
        </w:rPr>
        <w:footnoteReference w:id="801"/>
      </w:r>
      <w:r>
        <w:rPr>
          <w:rFonts w:ascii="IRNazanin" w:hAnsi="IRNazanin" w:eastAsia="IRNazanin"/>
          <w:color w:val="111111"/>
          <w:sz w:val="28"/>
          <w:sz w:val="28"/>
          <w:szCs w:val="28"/>
          <w:rtl w:val="true"/>
          <w:lang w:bidi="fa-IR"/>
        </w:rPr>
        <w:t>، بگو از شما هیچ اجر و مزدی نمی خواهم مگر اینکه نسبت به اهل بیت من محبت و دوستی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شأن ما اهل بیت نازل نشده؟ همه تصدیق کردند و گفتند راست می 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فرمود، این آقایی که الان در منابر و محافل و نماز لعن و نفرین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رسول الله و مصداق این آیات علی بن ابیطالب علیه السلام نیست؟ پس این حقایق را برای قبایل و عشایر خود بگویید</w:t>
      </w:r>
      <w:r>
        <w:rPr>
          <w:rFonts w:eastAsia="IRNazanin" w:cs="IRNazanin"/>
          <w:color w:val="111111"/>
          <w:sz w:val="28"/>
          <w:szCs w:val="28"/>
          <w:rtl w:val="true"/>
          <w:lang w:bidi="fa-IR"/>
        </w:rPr>
        <w:t xml:space="preserve">. </w:t>
      </w:r>
      <w:r>
        <w:rPr>
          <w:rStyle w:val="FootnoteAnchor"/>
          <w:rtl w:val="true"/>
        </w:rPr>
        <w:footnoteReference w:id="802"/>
      </w:r>
    </w:p>
    <w:p>
      <w:pPr>
        <w:pStyle w:val="BookText"/>
        <w:rPr/>
      </w:pPr>
      <w:r>
        <w:rPr>
          <w:rFonts w:ascii="IRNazanin" w:hAnsi="IRNazanin" w:eastAsia="IRNazanin"/>
          <w:color w:val="111111"/>
          <w:sz w:val="28"/>
          <w:sz w:val="28"/>
          <w:szCs w:val="28"/>
          <w:rtl w:val="true"/>
          <w:lang w:bidi="fa-IR"/>
        </w:rPr>
        <w:t xml:space="preserve">یعنی اگر جامعه اسلامی منحرف شد، این آیات و روایات فراموش شد، عترت رسول خدا مورد اهانت قرار گرفته اند، به خاطر سکوت شما آگاهان و عالمان و ذی نفوذان می باشد، و اگر هر کدام شما به وظیفه خود عمل می کردید جامعه اسلامی با این سرعت گمراه نمی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نادانی و گمراهی و تحیر مردم عوام، ناشی از سکوت شما عالمان و صحابه و تابعین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دوره رسول الله جو جامعه مملو از ایثار و جهاد و فداکاری و معنویت بود اما، بعد از پیامبر صلی الله علیه وآله وسلم با سکوت آگاهان و عالمان و انحراف از مسیر غدیر، جو معنویت جای خود را به ارزش های مادی داد، تا دیروز مسابقه به سوی جهاد و شهادت بود، اما بعد از پیامبر مسابقه به سوی دنیا و پست و مقام تا دیروز صالحان، امیر بر دنیا بودند، اما بعد از پیامبر اکثریت اسیر دنیا شدند، همان دردی که دوره حکومت امیر المومنین گرفتار آن بود و تمام فساد و انحراف و جنایت از همین جا نشات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شهادت امیرالمؤمنین، مردم از جنگ های داخلی خسته شده بودند، حتی یاران حضرت به خاطر اینکه سه جنگ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 صفین، نهروان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اداره کرده بودند، با مشکلات زیادی مواجه شده بودند، معاویه از این فرصت سوء استفاده کرد و تبلیغات مسموم دیگری را شروع کرد و خطاب به مردم کوفه و شیعیان علی علیه السلام گفت </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ببینید نتیجه حکومت پنج ساله در این شهر چه شد؟ چقدر خون ریزی شد؟ چقدر بی شوهر شدند؟ چقدر بچه ها یتیم شدند؟ چقدر کشاورزی شما خراب گشت؟ از نظر اقتصادی چقدر عقب مانده اید، و اگر علی علیه السلام از اول با ما صلح می کرد، نه جنگی واقع می شد، نه خون ریزی و نه این بدبختی</w:t>
      </w:r>
      <w:r>
        <w:rPr>
          <w:rFonts w:eastAsia="IRNazanin" w:cs="IRNazanin"/>
          <w:color w:val="111111"/>
          <w:sz w:val="28"/>
          <w:szCs w:val="28"/>
          <w:rtl w:val="true"/>
          <w:lang w:bidi="fa-IR"/>
        </w:rPr>
        <w:t xml:space="preserve">. </w:t>
      </w:r>
      <w:r>
        <w:rPr>
          <w:rStyle w:val="FootnoteAnchor"/>
          <w:rtl w:val="true"/>
        </w:rPr>
        <w:footnoteReference w:id="803"/>
      </w:r>
    </w:p>
    <w:p>
      <w:pPr>
        <w:pStyle w:val="BookText"/>
        <w:rPr/>
      </w:pPr>
      <w:r>
        <w:rPr>
          <w:rFonts w:ascii="IRNazanin" w:hAnsi="IRNazanin" w:eastAsia="IRNazanin"/>
          <w:color w:val="111111"/>
          <w:sz w:val="28"/>
          <w:sz w:val="28"/>
          <w:szCs w:val="28"/>
          <w:rtl w:val="true"/>
          <w:lang w:bidi="fa-IR"/>
        </w:rPr>
        <w:t xml:space="preserve">آیا امروز هم نمونه هایی از این نوع تبلیغات در جامعه ما وجود ندارد؟ چقدر در روز نامه ها نوشته اند و در تریبون ها گفته اند که اگر امام جنگ را بعد از فتح خرمشهر متوقف می کرد مشکلات امروز را نداشتیم </w:t>
      </w:r>
      <w:r>
        <w:rPr>
          <w:rStyle w:val="FootnoteAnchor"/>
          <w:rtl w:val="true"/>
        </w:rPr>
        <w:footnoteReference w:id="804"/>
      </w:r>
      <w:r>
        <w:rPr>
          <w:rFonts w:ascii="IRNazanin" w:hAnsi="IRNazanin" w:eastAsia="IRNazanin"/>
          <w:color w:val="111111"/>
          <w:sz w:val="28"/>
          <w:sz w:val="28"/>
          <w:szCs w:val="28"/>
          <w:rtl w:val="true"/>
          <w:lang w:bidi="fa-IR"/>
        </w:rPr>
        <w:t>مگر همان کسانی که امام خمینیرحمه الله علیه در مورد آن 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از منافقین بدتر هستند </w:t>
      </w:r>
      <w:r>
        <w:rPr>
          <w:rStyle w:val="FootnoteAnchor"/>
          <w:rtl w:val="true"/>
        </w:rPr>
        <w:footnoteReference w:id="805"/>
      </w:r>
      <w:r>
        <w:rPr>
          <w:rFonts w:ascii="IRNazanin" w:hAnsi="IRNazanin" w:eastAsia="IRNazanin"/>
          <w:color w:val="111111"/>
          <w:sz w:val="28"/>
          <w:sz w:val="28"/>
          <w:szCs w:val="28"/>
          <w:rtl w:val="true"/>
          <w:lang w:bidi="fa-IR"/>
        </w:rPr>
        <w:t>همین حرف ها را نزده اند که، همه بدبختی های ما از جنگ است؟ مشکلات اقتصادی ما ناشی از جنگ است، یا نمی گویند، اگر با امریکا صلح شود، مشکل ما حل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عقب افتادگی ما به خاطر عدم ارتباط با امریکا است و حال آنکه امام رحمه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گرفتاری های ما از امریکاست آمریکا ام الفساد قرن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معاویه بعد از این تبلیغات وسیع، فرصت را غنیمت شمرد و سران لشکر امام حسن علیه السلام را با پول و تزویر خرید و اطراف امام حسن را خالی کرد، عبیدالله بن عباس فرمانده لشکر امام حسن علیه السلام با کیسه طلای معاویه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میلیون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را تنها گذاشت و غایله ای در سپاه امام حسن علیه السلام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فرماندهان امام حسن علیه السلام با معاویه سروسری پیدا کردند، و با وعده و وعید خیانت کردند، حتی همسرش قاتل حضرت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طرف دیگر باقی مانده خوارج هم در مقابل امام حسن علیه السلام ایستادند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شرایط معاویه امام حسن علیه السلام را مجبور به صلح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به تعبیر صحیح و بیان حضرت آیه الله جوادی آملی، حضرت صلح نکرد، مردم صلح کردند، برای حضرت سوزش بود نه سازش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با کنار گذاشتن امام حسن علیه السلام بر سراسر کشور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 مصر، عراق، حجاز، یمن، شمال آفریقا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تسلط پیدا کرد و احساس کرد هر کاری می تواند بکند و هیچ مانعی وجود ندارد، لذا تصمیم گرفت بر خلاف مفاد صلح 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حق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به عنوان جانشین خود معرفی کند</w:t>
      </w:r>
      <w:r>
        <w:rPr>
          <w:rFonts w:eastAsia="IRNazanin" w:cs="IRNazanin"/>
          <w:color w:val="111111"/>
          <w:sz w:val="28"/>
          <w:szCs w:val="28"/>
          <w:rtl w:val="true"/>
          <w:lang w:bidi="fa-IR"/>
        </w:rPr>
        <w:t xml:space="preserve">) </w:t>
      </w:r>
      <w:r>
        <w:rPr>
          <w:rStyle w:val="FootnoteAnchor"/>
          <w:rtl w:val="true"/>
        </w:rPr>
        <w:footnoteReference w:id="806"/>
      </w:r>
      <w:r>
        <w:rPr>
          <w:rFonts w:ascii="IRNazanin" w:hAnsi="IRNazanin" w:eastAsia="IRNazanin"/>
          <w:color w:val="111111"/>
          <w:sz w:val="28"/>
          <w:sz w:val="28"/>
          <w:szCs w:val="28"/>
          <w:rtl w:val="true"/>
          <w:lang w:bidi="fa-IR"/>
        </w:rPr>
        <w:t>زمینه ولایت عهدی یزید را فراهم کند، لذا سفرهایی به حجاز نمود و با حسین بن علی علیه السلام هم در مورد ولایت عهدی یزید سخن گفت</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زیاد بن امیه حاکم بصره برای معاویه نوشت، تا وقتی که حسین بن علی علیه السلام در میان باشد، نمی شود مردم را به بیعیت با یزید وادار کرد </w:t>
      </w:r>
      <w:r>
        <w:rPr>
          <w:rStyle w:val="FootnoteAnchor"/>
          <w:rtl w:val="true"/>
        </w:rPr>
        <w:footnoteReference w:id="807"/>
      </w:r>
      <w:r>
        <w:rPr>
          <w:rFonts w:ascii="IRNazanin" w:hAnsi="IRNazanin" w:eastAsia="IRNazanin"/>
          <w:color w:val="111111"/>
          <w:sz w:val="28"/>
          <w:sz w:val="28"/>
          <w:szCs w:val="28"/>
          <w:rtl w:val="true"/>
          <w:lang w:bidi="fa-IR"/>
        </w:rPr>
        <w:t xml:space="preserve">علیرغم اینکه معاویه درباره </w:t>
      </w:r>
    </w:p>
    <w:p>
      <w:pPr>
        <w:pStyle w:val="BookText"/>
        <w:rPr/>
      </w:pPr>
      <w:r>
        <w:rPr>
          <w:rFonts w:ascii="IRNazanin" w:hAnsi="IRNazanin" w:eastAsia="IRNazanin"/>
          <w:color w:val="111111"/>
          <w:sz w:val="28"/>
          <w:sz w:val="28"/>
          <w:szCs w:val="28"/>
          <w:rtl w:val="true"/>
          <w:lang w:bidi="fa-IR"/>
        </w:rPr>
        <w:t>امام حسین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فوالله ما ارى فيه موضعاً للعیب </w:t>
      </w:r>
      <w:r>
        <w:rPr>
          <w:rStyle w:val="FootnoteAnchor"/>
          <w:rtl w:val="true"/>
        </w:rPr>
        <w:footnoteReference w:id="808"/>
      </w:r>
      <w:r>
        <w:rPr>
          <w:rFonts w:ascii="IRNazanin" w:hAnsi="IRNazanin" w:eastAsia="IRNazanin"/>
          <w:color w:val="111111"/>
          <w:sz w:val="28"/>
          <w:sz w:val="28"/>
          <w:szCs w:val="28"/>
          <w:rtl w:val="true"/>
          <w:lang w:bidi="fa-IR"/>
        </w:rPr>
        <w:t xml:space="preserve">به خدا سوگند هیچ عیبی در حسین نمی بینم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ولید فرماندار مدینه گفت اگر ثروت و سلطنت دنیا را به من بدهید حسین علیه السلام را نمی کشم </w:t>
      </w:r>
      <w:r>
        <w:rPr>
          <w:rStyle w:val="FootnoteAnchor"/>
          <w:rtl w:val="true"/>
        </w:rPr>
        <w:footnoteReference w:id="809"/>
      </w:r>
      <w:r>
        <w:rPr>
          <w:rFonts w:ascii="IRNazanin" w:hAnsi="IRNazanin" w:eastAsia="IRNazanin"/>
          <w:color w:val="111111"/>
          <w:sz w:val="28"/>
          <w:sz w:val="28"/>
          <w:szCs w:val="28"/>
          <w:rtl w:val="true"/>
          <w:lang w:bidi="fa-IR"/>
        </w:rPr>
        <w:t xml:space="preserve">اما دستگاه خبیث بنی امیه وقتی متوجه مخالفت جدی حسین بن علی علیه السلام با ولايتعهدی یزید شد، با توجه به شرایط و فرهنگ و عقاید حاکم بر جامعه، شروع به تبلیغات علیه امام حسین علیه السلام کرد و حضرت را آشوبگر و عامل تفرقه میان امت، مخل امنیت جامعه اسلامی معرفی کرد، خود معاویه در ملاقات با امام حسین علیه السلام گفت تمام مردم مدینه حاضرند ولايتعهدی یزید را بپذیرند، شما چند نفر مخالفت می کنید و رهبر این افراد شما هستید، اگر شما هم قبول کنید، از خونریزی و خشونت جلوگیری می شود و امنیت جامعه حفظ می شود و اتحاد امت اسلامی باقی می ماند </w:t>
      </w:r>
      <w:r>
        <w:rPr>
          <w:rStyle w:val="FootnoteAnchor"/>
          <w:rtl w:val="true"/>
        </w:rPr>
        <w:footnoteReference w:id="810"/>
      </w:r>
      <w:r>
        <w:rPr>
          <w:rFonts w:ascii="IRNazanin" w:hAnsi="IRNazanin" w:eastAsia="IRNazanin"/>
          <w:color w:val="111111"/>
          <w:sz w:val="28"/>
          <w:sz w:val="28"/>
          <w:szCs w:val="28"/>
          <w:rtl w:val="true"/>
          <w:lang w:bidi="fa-IR"/>
        </w:rPr>
        <w:t>امنیت در مذاق معاویه؛ یعنی ما مسلط باشیم، هر چه خواستیم بکنیم، هر جنایت و ظلم و قتل و غارت انجام پذیرد امنیت برقرار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از افراد هم جامعه را متشنج می کنند، جاسوسی می کنند، به دین و مقدسات دینی مردم اهانت می کنند، احساسات مؤمنین را تحریک می کنند و عاشورا را معلول خشونت در بدر و احد معرفی می کنند، به خدا و پیامبر و ائمه و قرآن و شهدا و مردم اهانت می کنند بعد میگویند امنیت جامعه ما در سایه ارتباط با آمریکا و عدم حمایت از مردم مظلوم فلسطین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امام حسین علیه السلام مخالفت علنی با ولایتعهدی یزید نمود، شروع به جعل احادیث کردند و به پیامبر صلی الله علیه وآله وسلم نسبت دادند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جاء الى امتى و هو جميع ففرقهم فاقتلوه واقتلوا الفرد كاينا ما كان </w:t>
      </w:r>
      <w:r>
        <w:rPr>
          <w:rStyle w:val="FootnoteAnchor"/>
          <w:rtl w:val="true"/>
        </w:rPr>
        <w:footnoteReference w:id="811"/>
      </w:r>
      <w:r>
        <w:rPr>
          <w:rFonts w:ascii="IRNazanin" w:hAnsi="IRNazanin" w:eastAsia="IRNazanin"/>
          <w:color w:val="111111"/>
          <w:sz w:val="28"/>
          <w:sz w:val="28"/>
          <w:szCs w:val="28"/>
          <w:rtl w:val="true"/>
          <w:lang w:bidi="fa-IR"/>
        </w:rPr>
        <w:t>هر کس سبب تفرقه این امت شود او را بکشید هر کس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گفتند، ان الحسين قتل بسيف جده </w:t>
      </w:r>
      <w:r>
        <w:rPr>
          <w:rStyle w:val="FootnoteAnchor"/>
          <w:rtl w:val="true"/>
        </w:rPr>
        <w:footnoteReference w:id="812"/>
      </w:r>
      <w:r>
        <w:rPr>
          <w:rFonts w:ascii="IRNazanin" w:hAnsi="IRNazanin" w:eastAsia="IRNazanin"/>
          <w:color w:val="111111"/>
          <w:sz w:val="28"/>
          <w:sz w:val="28"/>
          <w:szCs w:val="28"/>
          <w:rtl w:val="true"/>
          <w:lang w:bidi="fa-IR"/>
        </w:rPr>
        <w:t>یعنی حسین به حکم جدش کشته شده است</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یزید در نامه ای به ابن عباس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است حسین را ملاقات کنی و او را از ایجاد </w:t>
      </w:r>
    </w:p>
    <w:p>
      <w:pPr>
        <w:pStyle w:val="BookText"/>
        <w:rPr/>
      </w:pPr>
      <w:r>
        <w:rPr>
          <w:rFonts w:ascii="IRNazanin" w:hAnsi="IRNazanin" w:eastAsia="IRNazanin"/>
          <w:color w:val="111111"/>
          <w:sz w:val="28"/>
          <w:sz w:val="28"/>
          <w:szCs w:val="28"/>
          <w:rtl w:val="true"/>
          <w:lang w:bidi="fa-IR"/>
        </w:rPr>
        <w:t xml:space="preserve">اختلاف بازداری </w:t>
      </w:r>
      <w:r>
        <w:rPr>
          <w:rStyle w:val="FootnoteAnchor"/>
          <w:rtl w:val="true"/>
        </w:rPr>
        <w:footnoteReference w:id="813"/>
      </w:r>
      <w:r>
        <w:rPr>
          <w:rFonts w:ascii="IRNazanin" w:hAnsi="IRNazanin" w:eastAsia="IRNazanin"/>
          <w:color w:val="111111"/>
          <w:sz w:val="28"/>
          <w:sz w:val="28"/>
          <w:szCs w:val="28"/>
          <w:rtl w:val="true"/>
          <w:lang w:bidi="fa-IR"/>
        </w:rPr>
        <w:t>معاویه گفت، آن امر یزيد قضاء من القضاء و ليس للعباد الخيره من امرهم؛ حکومت يزيد تقدیر الهی است و مردم در مقررات الهی اختیاری ندارند</w:t>
      </w:r>
      <w:r>
        <w:rPr>
          <w:rFonts w:eastAsia="IRNazanin" w:cs="IRNazanin"/>
          <w:color w:val="111111"/>
          <w:sz w:val="28"/>
          <w:szCs w:val="28"/>
          <w:rtl w:val="true"/>
          <w:lang w:bidi="fa-IR"/>
        </w:rPr>
        <w:t xml:space="preserve">. </w:t>
      </w:r>
      <w:r>
        <w:rPr>
          <w:rStyle w:val="FootnoteAnchor"/>
          <w:rtl w:val="true"/>
        </w:rPr>
        <w:footnoteReference w:id="814"/>
      </w:r>
    </w:p>
    <w:p>
      <w:pPr>
        <w:pStyle w:val="BookText"/>
        <w:rPr/>
      </w:pPr>
      <w:r>
        <w:rPr>
          <w:rFonts w:ascii="IRNazanin" w:hAnsi="IRNazanin" w:eastAsia="IRNazanin"/>
          <w:color w:val="111111"/>
          <w:sz w:val="28"/>
          <w:sz w:val="28"/>
          <w:szCs w:val="28"/>
          <w:rtl w:val="true"/>
          <w:lang w:bidi="fa-IR"/>
        </w:rPr>
        <w:t xml:space="preserve">ابن زیاد با همین اسلحه و شیوه تبلیغات به مسلم بن عقیل گفت، ای پسر عقیل آمده ای بین مردم تفرقه ایجاد کنی ؟ </w:t>
      </w:r>
      <w:r>
        <w:rPr>
          <w:rStyle w:val="FootnoteAnchor"/>
          <w:rtl w:val="true"/>
        </w:rPr>
        <w:footnoteReference w:id="815"/>
      </w:r>
    </w:p>
    <w:p>
      <w:pPr>
        <w:pStyle w:val="BookText"/>
        <w:rPr/>
      </w:pPr>
      <w:r>
        <w:rPr>
          <w:rFonts w:ascii="IRNazanin" w:hAnsi="IRNazanin" w:eastAsia="IRNazanin"/>
          <w:color w:val="111111"/>
          <w:sz w:val="28"/>
          <w:sz w:val="28"/>
          <w:szCs w:val="28"/>
          <w:rtl w:val="true"/>
          <w:lang w:bidi="fa-IR"/>
        </w:rPr>
        <w:t>به اهل کوفه خطاب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اهل الکوفه الزموا اطاعتكم و لا تر تابوا في قتل من مرق من الدین و خالف الامام </w:t>
      </w:r>
      <w:r>
        <w:rPr>
          <w:rStyle w:val="FootnoteAnchor"/>
          <w:rtl w:val="true"/>
        </w:rPr>
        <w:footnoteReference w:id="816"/>
      </w:r>
      <w:r>
        <w:rPr>
          <w:rFonts w:ascii="IRNazanin" w:hAnsi="IRNazanin" w:eastAsia="IRNazanin"/>
          <w:color w:val="111111"/>
          <w:sz w:val="28"/>
          <w:sz w:val="28"/>
          <w:szCs w:val="28"/>
          <w:rtl w:val="true"/>
          <w:lang w:bidi="fa-IR"/>
        </w:rPr>
        <w:t>در پیروی خودتان از یزید پایدار باشید و در کشتن کسی که از دین خارج شده و با امام مسلمین مخالفت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 مرد شامی هم به امام سجاد علیه السلام در 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الذى قتلكم وأهلكم و قطع قرن الفتنه </w:t>
      </w:r>
      <w:r>
        <w:rPr>
          <w:rStyle w:val="FootnoteAnchor"/>
          <w:rtl w:val="true"/>
        </w:rPr>
        <w:footnoteReference w:id="817"/>
      </w:r>
      <w:r>
        <w:rPr>
          <w:rFonts w:ascii="IRNazanin" w:hAnsi="IRNazanin" w:eastAsia="IRNazanin"/>
          <w:color w:val="111111"/>
          <w:sz w:val="28"/>
          <w:sz w:val="28"/>
          <w:szCs w:val="28"/>
          <w:rtl w:val="true"/>
          <w:lang w:bidi="fa-IR"/>
        </w:rPr>
        <w:t>حمد و ستایش خدایی که شما را کشت و ریشه فتنه را قطع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یزید هم به زینب گفت، انما خرج من الدین ابوک و اخوک </w:t>
      </w:r>
      <w:r>
        <w:rPr>
          <w:rStyle w:val="FootnoteAnchor"/>
          <w:rtl w:val="true"/>
        </w:rPr>
        <w:footnoteReference w:id="818"/>
      </w:r>
      <w:r>
        <w:rPr>
          <w:rFonts w:ascii="IRNazanin" w:hAnsi="IRNazanin" w:eastAsia="IRNazanin"/>
          <w:color w:val="111111"/>
          <w:sz w:val="28"/>
          <w:sz w:val="28"/>
          <w:szCs w:val="28"/>
          <w:rtl w:val="true"/>
          <w:lang w:bidi="fa-IR"/>
        </w:rPr>
        <w:t xml:space="preserve">همانا پدر تو و برادر تو از دین خارج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می گفتند، هذا راس خارجی علی یزید بن معاویه </w:t>
      </w:r>
      <w:r>
        <w:rPr>
          <w:rStyle w:val="FootnoteAnchor"/>
          <w:rtl w:val="true"/>
        </w:rPr>
        <w:footnoteReference w:id="819"/>
      </w:r>
      <w:r>
        <w:rPr>
          <w:rFonts w:ascii="IRNazanin" w:hAnsi="IRNazanin" w:eastAsia="IRNazanin"/>
          <w:color w:val="111111"/>
          <w:sz w:val="28"/>
          <w:sz w:val="28"/>
          <w:szCs w:val="28"/>
          <w:rtl w:val="true"/>
          <w:lang w:bidi="fa-IR"/>
        </w:rPr>
        <w:t>این سر، کسی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یزید خروج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دین و تقدیر خداوند و مخالفت امام حسین علیه السلام با جدش و شورش بریزید و عامل تفرقه و تحت عنوان خروج از دین، حسین علیه السلام پسر پیامبر صلی الله علیه وآله وسلم را کشتند همانطوری که بنام دین و صیانت از قرآن و به عنوان خلیفه پیامبر صلی الله علیه وآله وسلم خانه و حی را آتش زدند و علی علیه السلام را منزوی کردند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مطهری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امام حسین علیه السلام مطلع بود که دستگاه بنی امیه او را متهم به خروج از دین جدش می کنند ، لذا، در وصیت نامه خودش شهادتین را جاری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الحسین يشهد ان لا اله الا الله وحده لا شریک له وان محمدا عبده ورسوله جاء بالحق عنده و ان الجنه حق والنار حق و ان الساعة آتيه لا ريب فيها وان الله يبعث من فی القبور </w:t>
      </w:r>
      <w:r>
        <w:rPr>
          <w:rStyle w:val="FootnoteAnchor"/>
          <w:rtl w:val="true"/>
        </w:rPr>
        <w:footnoteReference w:id="820"/>
      </w:r>
      <w:r>
        <w:rPr>
          <w:rFonts w:ascii="IRNazanin" w:hAnsi="IRNazanin" w:eastAsia="IRNazanin"/>
          <w:color w:val="111111"/>
          <w:sz w:val="28"/>
          <w:sz w:val="28"/>
          <w:szCs w:val="28"/>
          <w:rtl w:val="true"/>
          <w:lang w:bidi="fa-IR"/>
        </w:rPr>
        <w:t xml:space="preserve">اگر چه اقرار به مبدا و معاد </w:t>
      </w:r>
    </w:p>
    <w:p>
      <w:pPr>
        <w:pStyle w:val="BookText"/>
        <w:rPr/>
      </w:pPr>
      <w:r>
        <w:rPr>
          <w:rFonts w:ascii="IRNazanin" w:hAnsi="IRNazanin" w:eastAsia="IRNazanin"/>
          <w:color w:val="111111"/>
          <w:sz w:val="28"/>
          <w:sz w:val="28"/>
          <w:szCs w:val="28"/>
          <w:rtl w:val="true"/>
          <w:lang w:bidi="fa-IR"/>
        </w:rPr>
        <w:t>و نبوت بر همه مسلمان لازم است اما امام حسین علیه السلام شهادتین را در وصیت نامه ذکر کرد، تا اتهامات بنی امیه را خنثی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همچنان که جمله انى لم اخرج اشرا ولا بطراً ولا ظلما </w:t>
      </w:r>
      <w:r>
        <w:rPr>
          <w:rStyle w:val="FootnoteAnchor"/>
          <w:rtl w:val="true"/>
        </w:rPr>
        <w:footnoteReference w:id="821"/>
      </w:r>
      <w:r>
        <w:rPr>
          <w:rFonts w:ascii="IRNazanin" w:hAnsi="IRNazanin" w:eastAsia="IRNazanin"/>
          <w:color w:val="111111"/>
          <w:sz w:val="28"/>
          <w:sz w:val="28"/>
          <w:szCs w:val="28"/>
          <w:rtl w:val="true"/>
          <w:lang w:bidi="fa-IR"/>
        </w:rPr>
        <w:t>پاسخ دیگری برای تبلیغات ناجوانمردانه بنی امیه می باشد، که حضرت اعلان فرمودند هدف من از قیام، ظلم و فساد و فتنه گیری نیست بلکه، انما خرجت لطلب الاصلاح فی امت جدی که فقط برای اصلاح امت جدم رسول الله است که بعد از ارتحال پیامبر از مسیر اصلی خود منحرف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همچنان که جمله، بذل مهجته ليخرج عبادك من الجهاله و حيره الضلاله ، </w:t>
      </w:r>
      <w:r>
        <w:rPr>
          <w:rStyle w:val="FootnoteAnchor"/>
          <w:rtl w:val="true"/>
        </w:rPr>
        <w:footnoteReference w:id="822"/>
      </w:r>
      <w:r>
        <w:rPr>
          <w:rFonts w:ascii="IRNazanin" w:hAnsi="IRNazanin" w:eastAsia="IRNazanin"/>
          <w:color w:val="111111"/>
          <w:sz w:val="28"/>
          <w:sz w:val="28"/>
          <w:szCs w:val="28"/>
          <w:rtl w:val="true"/>
          <w:lang w:bidi="fa-IR"/>
        </w:rPr>
        <w:t>حکایت از تاثیر سوء تبلیغات بنی امیه و وضعیت مسلمین و انحراف جامعه اسلامی در عرض چند سال دارد که بندگان خدا به گمراهی و نادانی و ضلالت گرفتار شده اند و این انحراف به حدی است که حسین بن علی علیه السلام برای نجات آن ها و اصلاح امت و دین جدش باید جان خود را ایثار کند، با پیام و سخنرانی و نصیحت قابل اصلاح نیست باید زلزله ای مثل کربلا رخ دهد تا مردم مسلمان و امت پیامبر از خواب غفلت و گمراهی و نادانی بیدار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واقعاً جای تاسف دارد که، مروان بن حکم، کسی که پدرش در فتح مکه به ظاهر اسلام آورد، اما پیامبر رحمت، به خاطر فسادش او را به همراه فرزندش مروان به طایف تبعید کند و وقتی که مروان به دنیا آمد، رسم بود، نوزاد را به محضر پیامبر می آوردند تا برای آن ها دعاک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تا این نوزاد را دید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الوزغ ابن الوزغ المعلون ابن المعلون </w:t>
      </w:r>
      <w:r>
        <w:rPr>
          <w:rStyle w:val="FootnoteAnchor"/>
          <w:rtl w:val="true"/>
        </w:rPr>
        <w:footnoteReference w:id="823"/>
      </w:r>
      <w:r>
        <w:rPr>
          <w:rFonts w:ascii="IRNazanin" w:hAnsi="IRNazanin" w:eastAsia="IRNazanin"/>
          <w:color w:val="111111"/>
          <w:sz w:val="28"/>
          <w:sz w:val="28"/>
          <w:szCs w:val="28"/>
          <w:rtl w:val="true"/>
          <w:lang w:bidi="fa-IR"/>
        </w:rPr>
        <w:t>این نوزاد قورباغه، پسر قورباغه و ملعون، فرزند ملعون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این پدر و پسر آنقدر وخیم بود که خلیفه اول و دوم جرات نکردند آن ها را از تبعیدی خلاص کنند، اما خلیفه سوم به خاطر فراهم شدن جو جامعه و خویشاوندی، آن ها را به مدینه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حالا ابن مروان با این سابقه در شهر مدینه به امام حسین علیه السلام خطاب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انی آمرک ببیعه یزیدبن معاویه فانه خیر لک فی دینک و دنیاک</w:t>
      </w:r>
      <w:r>
        <w:rPr>
          <w:rFonts w:eastAsia="IRNazanin" w:cs="IRNazanin"/>
          <w:color w:val="111111"/>
          <w:sz w:val="28"/>
          <w:szCs w:val="28"/>
          <w:rtl w:val="true"/>
          <w:lang w:bidi="fa-IR"/>
        </w:rPr>
        <w:t xml:space="preserve">. </w:t>
      </w:r>
      <w:r>
        <w:rPr>
          <w:rStyle w:val="FootnoteAnchor"/>
          <w:rtl w:val="true"/>
        </w:rPr>
        <w:footnoteReference w:id="824"/>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به تو دستور می دهم که با یزیدبن معاویه بیعت کنی و این به نفع دین و دنیای شماست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جامعه اسلامی به کجا رسیده که مروانی که پیامبر در همین شهر او را ملعون پسر ملعون دانسته، به پسر پیامبر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دستور می دهم با یزید بیعت کنی که خیر دین و دنیا شما با این بیعت تامین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از مردم اعتراض نکند و نظاره گر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وقتی وضعیت مسلمین و جامعه اسلامی را اینگونه دید که مروان، خیر دین و دنیای حسین را تشخیص دهد،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لله وانا اليه راجعون وعلى الاسلام والسلام اذا بليت الامه براع مثل یزید </w:t>
      </w:r>
      <w:r>
        <w:rPr>
          <w:rStyle w:val="FootnoteAnchor"/>
          <w:rtl w:val="true"/>
        </w:rPr>
        <w:footnoteReference w:id="825"/>
      </w:r>
      <w:r>
        <w:rPr>
          <w:rFonts w:ascii="IRNazanin" w:hAnsi="IRNazanin" w:eastAsia="IRNazanin"/>
          <w:color w:val="111111"/>
          <w:sz w:val="28"/>
          <w:sz w:val="28"/>
          <w:szCs w:val="28"/>
          <w:rtl w:val="true"/>
          <w:lang w:bidi="fa-IR"/>
        </w:rPr>
        <w:t>، باید فاتحه چنین دینی را خواند که با حاکم شدن آن ها دیگر دینی باقی نمی ماند، تا به نفع من باشد، وقتی که دین باقی نماند دنیا چه فایده ای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کلمه استرجاع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لله و انا اليه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ذکر کردند، چون که علی الاسلام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چرا علی الاسلام والسلام ، چون که؛ اذابلیت الامه براع مثل یزید، دین نفس های آخر را می زند که اگر یزید حاکم شود و من حسین سکوت کنم باید فاتحه دین و زحمات بیست و سه ساله جدم و مظلومیت پدرم 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فرمود، انما خرجت لطلب الاصلاح في امه جدى اريدان امر بالمعروف وانهى عن المنكر، اسیر بسیره جدی و ابی علی بن ابیطالب علیه السلام </w:t>
      </w:r>
      <w:r>
        <w:rPr>
          <w:rStyle w:val="FootnoteAnchor"/>
          <w:rtl w:val="true"/>
        </w:rPr>
        <w:footnoteReference w:id="8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من از این قیام اصلاح امت جدم رسول الله صلی الله علیه وآله وسلم و راه و رسم پدرم علی بن ابیطالب علیه السلام است و برای این هدف جان مقدس خودش و فرزندان و یارانش را فدا کرد و این درس را به هم آموخت که دین مه متر از خون حسین است و برای دین باید همه چیز را فدا کرد، خود، فرزندان، یاران، اهل و عیال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طباطبایی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قیام امام حسین علیه السلام در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اتفاق نمی افتاد و در سال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ده سال بعد اتفاق می افتاد، دیگر نشانی و ردپایی از اسلام باقی نمی ماند</w:t>
      </w:r>
      <w:r>
        <w:rPr>
          <w:rFonts w:eastAsia="IRNazanin" w:cs="IRNazanin"/>
          <w:color w:val="111111"/>
          <w:sz w:val="28"/>
          <w:szCs w:val="28"/>
          <w:rtl w:val="true"/>
          <w:lang w:bidi="fa-IR"/>
        </w:rPr>
        <w:t xml:space="preserve">. </w:t>
      </w:r>
      <w:r>
        <w:rPr>
          <w:rStyle w:val="FootnoteAnchor"/>
          <w:rtl w:val="true"/>
        </w:rPr>
        <w:footnoteReference w:id="827"/>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چه ابوسفیان و دودمان او خواسته بودند که نام پیامبر صلی الله علیه وآله وسلم و اهل بیت برای همیشه دفن گردند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والله الا دفنا دفنا</w:t>
      </w:r>
      <w:r>
        <w:rPr>
          <w:rFonts w:eastAsia="IRNazanin" w:cs="IRNazanin"/>
          <w:color w:val="111111"/>
          <w:sz w:val="28"/>
          <w:szCs w:val="28"/>
          <w:rtl w:val="true"/>
          <w:lang w:bidi="fa-IR"/>
        </w:rPr>
        <w:t xml:space="preserve">) </w:t>
      </w:r>
      <w:r>
        <w:rPr>
          <w:rStyle w:val="FootnoteAnchor"/>
          <w:rtl w:val="true"/>
        </w:rPr>
        <w:footnoteReference w:id="828"/>
      </w:r>
      <w:r>
        <w:rPr>
          <w:rFonts w:ascii="IRNazanin" w:hAnsi="IRNazanin" w:eastAsia="IRNazanin"/>
          <w:color w:val="111111"/>
          <w:sz w:val="28"/>
          <w:sz w:val="28"/>
          <w:szCs w:val="28"/>
          <w:rtl w:val="true"/>
          <w:lang w:bidi="fa-IR"/>
        </w:rPr>
        <w:t xml:space="preserve">تا نام بنی امیه باقی بماند، اگر چه با یک تبلیغات گسترده در یک برهه از زمان اهل بیت را منزوی کردند با قیام حسین بن علی علیه السلام نه تنها مردم غافل گمراه و نادان بیدار و به ماهیت پلید و خبیث بنی امیه پی بردند، بلکه آرام آرام جایگاه والای اهل بیت </w:t>
      </w:r>
      <w:bookmarkStart w:id="782" w:name="pg9467_95106"/>
    </w:p>
    <w:p>
      <w:pPr>
        <w:pStyle w:val="BookText"/>
        <w:rPr/>
      </w:pPr>
      <w:bookmarkEnd w:id="782"/>
      <w:r>
        <w:rPr>
          <w:rFonts w:ascii="IRNazanin" w:hAnsi="IRNazanin" w:eastAsia="IRNazanin"/>
          <w:color w:val="111111"/>
          <w:sz w:val="28"/>
          <w:sz w:val="28"/>
          <w:szCs w:val="28"/>
          <w:rtl w:val="true"/>
          <w:lang w:bidi="fa-IR"/>
        </w:rPr>
        <w:t>آشکار و غدیر فراموش شده، احیاء و فضایل علی و آل علی فراگیر و در یک جمله، دین خدا و ولایت برای همیشه بیمه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این است با این همه تبلیغات وسیع دستگاه بنی امیه و وجود هفتاد هزار منبر بر سب و لعن علی و مخفی نگه داشتن فضایل، عالَم را فضایل علی پر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زمخشری مفسر بزرگ اهل سنت هم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 بگویم درباره مردی که فضایل او را دشمنان از راه کینه و حسد انکار و دوستانش از ترس پنهان نمودند اما باز هم فضایل علی تمام عالم را فرا گرفته است؟</w:t>
      </w:r>
      <w:r>
        <w:rPr>
          <w:rFonts w:eastAsia="IRNazanin" w:cs="IRNazanin"/>
          <w:color w:val="111111"/>
          <w:sz w:val="28"/>
          <w:szCs w:val="28"/>
          <w:rtl w:val="true"/>
          <w:lang w:bidi="fa-IR"/>
        </w:rPr>
        <w:t>!</w:t>
      </w:r>
    </w:p>
    <w:p>
      <w:pPr>
        <w:pStyle w:val="Heading4"/>
        <w:numPr>
          <w:ilvl w:val="3"/>
          <w:numId w:val="1"/>
        </w:numPr>
        <w:rPr/>
      </w:pPr>
      <w:bookmarkStart w:id="783" w:name="__RefHeading___Toc6133478_2870459653"/>
      <w:bookmarkStart w:id="784" w:name="_Toc291"/>
      <w:bookmarkEnd w:id="783"/>
      <w:r>
        <w:rPr>
          <w:rtl w:val="true"/>
        </w:rPr>
        <w:t xml:space="preserve">ج </w:t>
      </w:r>
      <w:r>
        <w:rPr>
          <w:rtl w:val="true"/>
        </w:rPr>
        <w:t xml:space="preserve">: </w:t>
      </w:r>
      <w:r>
        <w:rPr>
          <w:rtl w:val="true"/>
        </w:rPr>
        <w:t>عوامل انحراف جامعه اسلامی</w:t>
      </w:r>
      <w:bookmarkEnd w:id="784"/>
    </w:p>
    <w:p>
      <w:pPr>
        <w:pStyle w:val="Heading5"/>
        <w:numPr>
          <w:ilvl w:val="4"/>
          <w:numId w:val="1"/>
        </w:numPr>
        <w:rPr/>
      </w:pPr>
      <w:bookmarkStart w:id="785" w:name="__RefHeading___Toc6133480_2870459653"/>
      <w:bookmarkStart w:id="786" w:name="_Toc292"/>
      <w:bookmarkEnd w:id="785"/>
      <w:r>
        <w:rPr>
          <w:rtl w:val="true"/>
        </w:rPr>
        <w:t>اشاره</w:t>
      </w:r>
      <w:bookmarkEnd w:id="786"/>
    </w:p>
    <w:p>
      <w:pPr>
        <w:pStyle w:val="BookText"/>
        <w:rPr/>
      </w:pPr>
      <w:r>
        <w:rPr>
          <w:rFonts w:ascii="IRNazanin" w:hAnsi="IRNazanin" w:eastAsia="IRNazanin"/>
          <w:color w:val="111111"/>
          <w:sz w:val="28"/>
          <w:sz w:val="28"/>
          <w:szCs w:val="28"/>
          <w:rtl w:val="true"/>
          <w:lang w:bidi="fa-IR"/>
        </w:rPr>
        <w:t>مبحث مهم درباره خواص و بزرگان و صحابه و امت پیامبر این است، چه عواملی انحراف و عدول برخی از خواص و بزرگان از موضع حق و چرخش به ضدیت یابی تفاوتی شده است که در تاریخ اسلام هم کم نسیتند، در این بخش به عوامل مهم آن اشاره خواهد شد</w:t>
      </w:r>
      <w:r>
        <w:rPr>
          <w:rFonts w:eastAsia="IRNazanin" w:cs="IRNazanin"/>
          <w:color w:val="111111"/>
          <w:sz w:val="28"/>
          <w:szCs w:val="28"/>
          <w:rtl w:val="true"/>
          <w:lang w:bidi="fa-IR"/>
        </w:rPr>
        <w:t>.</w:t>
      </w:r>
    </w:p>
    <w:p>
      <w:pPr>
        <w:pStyle w:val="Heading5"/>
        <w:numPr>
          <w:ilvl w:val="4"/>
          <w:numId w:val="1"/>
        </w:numPr>
        <w:rPr/>
      </w:pPr>
      <w:bookmarkStart w:id="787" w:name="__RefHeading___Toc6133482_2870459653"/>
      <w:bookmarkStart w:id="788" w:name="_Toc293"/>
      <w:bookmarkEnd w:id="787"/>
      <w:r>
        <w:rPr/>
        <w:t>1</w:t>
      </w:r>
      <w:r>
        <w:rPr>
          <w:rtl w:val="true"/>
        </w:rPr>
        <w:t xml:space="preserve">- </w:t>
      </w:r>
      <w:r>
        <w:rPr>
          <w:rtl w:val="true"/>
        </w:rPr>
        <w:t>تبلیغات</w:t>
      </w:r>
      <w:bookmarkEnd w:id="788"/>
    </w:p>
    <w:p>
      <w:pPr>
        <w:pStyle w:val="BookText"/>
        <w:rPr/>
      </w:pPr>
      <w:r>
        <w:rPr>
          <w:rFonts w:ascii="IRNazanin" w:hAnsi="IRNazanin" w:eastAsia="IRNazanin"/>
          <w:color w:val="111111"/>
          <w:sz w:val="28"/>
          <w:sz w:val="28"/>
          <w:szCs w:val="28"/>
          <w:rtl w:val="true"/>
          <w:lang w:bidi="fa-IR"/>
        </w:rPr>
        <w:t>همه سیاست مداران سعی و تلاش دارند تا بوسیله تبلیغات افکار مردم را عوض کنند و به جهتی که می خواهند سوق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آنجایی که فرهنگ جوامع متفاوت ست لذا ابزار تبلیغات و کیفیت بکارگیری آن نیز مختلف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ابزار تبلیغاتی آن زمان، هنر و ادب بویژه شعر بود شعر در میان اعراب در آن عصر جایگاه بسیار مهم داشت، معاویه سعی می کرد شعرای برجسته و معروف را بکارگیرد تا اشعاری در مدح او و ذم مخالفانش بسرایند و در میان مردم منتشر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بین مسلمین از ابزار قرآن و حدیث استفاده می کرد، لذا ابو هریره یکی از حدیث سازان معروف را تطمیع که احادیث عجیبی را جعل کرده و در این میان مردم ساده لوح نیز، زود باور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از قرا و کاتبان وحی و حافظان و مفسرین قرآن هم به عنوان ابزار تبلیغاتی استفاده می کرد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جایگاه وعظ و خطابه و منبر هم از جمله ابزار تبلیغاتی بود که معاویه با تطمیع خطبا و روحانی نماهای درباری آن ها را به نفع خود و علیه مخالفان استفاده می کرد، که به قول </w:t>
      </w:r>
      <w:bookmarkStart w:id="789" w:name="pg9467_95108"/>
    </w:p>
    <w:p>
      <w:pPr>
        <w:pStyle w:val="BookText"/>
        <w:rPr/>
      </w:pPr>
      <w:bookmarkEnd w:id="789"/>
      <w:r>
        <w:rPr>
          <w:rFonts w:ascii="IRNazanin" w:hAnsi="IRNazanin" w:eastAsia="IRNazanin"/>
          <w:color w:val="111111"/>
          <w:sz w:val="28"/>
          <w:sz w:val="28"/>
          <w:szCs w:val="28"/>
          <w:rtl w:val="true"/>
          <w:lang w:bidi="fa-IR"/>
        </w:rPr>
        <w:t>ابن ابی الحدید، معاویه هفتاد هزار منبر و محفل به نفع خودش و علیه علی علیه السلام بکار گرفته بود</w:t>
      </w:r>
      <w:r>
        <w:rPr>
          <w:rFonts w:eastAsia="IRNazanin" w:cs="IRNazanin"/>
          <w:color w:val="111111"/>
          <w:sz w:val="28"/>
          <w:szCs w:val="28"/>
          <w:rtl w:val="true"/>
          <w:lang w:bidi="fa-IR"/>
        </w:rPr>
        <w:t xml:space="preserve">. </w:t>
      </w:r>
      <w:r>
        <w:rPr>
          <w:rStyle w:val="FootnoteAnchor"/>
          <w:rtl w:val="true"/>
        </w:rPr>
        <w:footnoteReference w:id="829"/>
      </w:r>
      <w:r>
        <w:rPr>
          <w:rFonts w:ascii="IRNazanin" w:hAnsi="IRNazanin" w:eastAsia="IRNazanin"/>
          <w:color w:val="111111"/>
          <w:sz w:val="28"/>
          <w:sz w:val="28"/>
          <w:szCs w:val="28"/>
          <w:rtl w:val="true"/>
          <w:lang w:bidi="fa-IR"/>
        </w:rPr>
        <w:t>اگر چه تاکتیک تبلیغاتی در دوران بعد از ارتحال پیامبر اکرم صلی الله علیه وآله وسلم و زمان خلفا و زمان خلافت علی علیه السلام و بعد از علی علیه السلام فرق می کرد، اما در همه موارد از ابزار مذهب عليه مذهب، احساسات و عواطف دینی و قبیله ای، از ابزار قرآن و با شعار حسبنا کتاب الله و عناوین خلیفه پیامبر، صحابه پیامبر، خون خواهی عثمان، برای منزوی کردن اهل بیت علیهم السلام با استفاده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قابل توجه و عبرت انگیز این است که عنصر تبلیغات آنقدر قدرت دارد که بتواند علی علیه السلام با آن همه عظمت که خانه زاد خدا و اولین کسی است که اسلام آورد و پیامبر اسلام در طول مدت بیست سال رسالتش، از فضایل او در مناسبت های مختلف، مطالبی بیان فرمود، خداوند با نزول آیات متعدد مدح و ستایش او نموده، حماسه غدیر برای آن حضرت بوجود آمده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علی را منزوی کنند و حتی مردم در نماز که مقدس ترین عبادت است بر او لعن و نفرین نمایند و کسی که شب ها هزار رکعت نماز می خواند، شخص بی نماز معرفی و خون او مباح گردد و بالاخره با همین ابزار تبلیغات در عرض پنجاه سال بعد از ارتحال پیامبر صلی الله علیه وآله وسلم به مردم مسلمان و مدعی پیروی پیامبر، پسر پیامبر صلی الله علیه وآله وسلم را به طرز فجیعی به شهادت رساندند و بعد هم جشن گرفتند یوم تبرکت به بنو امیه </w:t>
      </w:r>
      <w:r>
        <w:rPr>
          <w:rFonts w:eastAsia="IRNazanin" w:cs="IRNazanin"/>
          <w:color w:val="111111"/>
          <w:sz w:val="28"/>
          <w:szCs w:val="28"/>
          <w:rtl w:val="true"/>
          <w:lang w:bidi="fa-IR"/>
        </w:rPr>
        <w:t xml:space="preserve">. </w:t>
      </w:r>
      <w:r>
        <w:rPr>
          <w:rStyle w:val="FootnoteAnchor"/>
          <w:rtl w:val="true"/>
        </w:rPr>
        <w:footnoteReference w:id="830"/>
      </w:r>
    </w:p>
    <w:p>
      <w:pPr>
        <w:pStyle w:val="BookText"/>
        <w:rPr/>
      </w:pPr>
      <w:r>
        <w:rPr>
          <w:rFonts w:ascii="IRNazanin" w:hAnsi="IRNazanin" w:eastAsia="IRNazanin"/>
          <w:color w:val="111111"/>
          <w:sz w:val="28"/>
          <w:sz w:val="28"/>
          <w:szCs w:val="28"/>
          <w:rtl w:val="true"/>
          <w:lang w:bidi="fa-IR"/>
        </w:rPr>
        <w:t>مقام معظم رهبری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با تبلیغ نبود که مردم می گفتند، علی نماز نمی خواند، مگر تبلیغ نبود که مردم را به تماشای اسرای کربلا به عنوان خارجی جمع کرد </w:t>
      </w:r>
      <w:r>
        <w:rPr>
          <w:rFonts w:eastAsia="IRNazanin" w:cs="IRNazanin"/>
          <w:color w:val="111111"/>
          <w:sz w:val="28"/>
          <w:szCs w:val="28"/>
          <w:rtl w:val="true"/>
          <w:lang w:bidi="fa-IR"/>
        </w:rPr>
        <w:t>.</w:t>
      </w:r>
    </w:p>
    <w:p>
      <w:pPr>
        <w:pStyle w:val="Heading5"/>
        <w:numPr>
          <w:ilvl w:val="4"/>
          <w:numId w:val="1"/>
        </w:numPr>
        <w:rPr/>
      </w:pPr>
      <w:bookmarkStart w:id="790" w:name="__RefHeading___Toc6133484_2870459653"/>
      <w:bookmarkStart w:id="791" w:name="_Toc294"/>
      <w:bookmarkEnd w:id="790"/>
      <w:r>
        <w:rPr/>
        <w:t>2</w:t>
      </w:r>
      <w:r>
        <w:rPr>
          <w:rtl w:val="true"/>
        </w:rPr>
        <w:t xml:space="preserve">- </w:t>
      </w:r>
      <w:r>
        <w:rPr>
          <w:rtl w:val="true"/>
        </w:rPr>
        <w:t>تطمیع</w:t>
      </w:r>
      <w:bookmarkEnd w:id="791"/>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آنجایی که همه تحت تاثیر تبلیغات واقع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رؤسای قبیله، بزرگان، قدرت طلبان، ذی نفوذان و افراد مؤثر جامعه را با اعطای پست و مقام و تسهیلات، از راه و عده و هدایای سنگین و کیسه های طلا و دینار و دلار فریب می دهند و مجذوب خود می کنند، بزرگانی مثل طلحه، زبیر، عمر و عاص، سعد بن ابی وقاص، عبیدالله بن عباس، عمر سعد، شریح قاضی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طریق خریداری شدند وقتی که معاویه به عمر و عاص پیشنهاد بیعت با خودش 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دینم را نمی فروشم مگر اینکه از دنیای شما نصیبی داشته باشم </w:t>
      </w:r>
    </w:p>
    <w:p>
      <w:pPr>
        <w:pStyle w:val="BookText"/>
        <w:rPr/>
      </w:pPr>
      <w:r>
        <w:rPr>
          <w:rFonts w:ascii="IRNazanin" w:hAnsi="IRNazanin" w:eastAsia="IRNazanin"/>
          <w:color w:val="111111"/>
          <w:sz w:val="28"/>
          <w:sz w:val="28"/>
          <w:szCs w:val="28"/>
          <w:rtl w:val="true"/>
          <w:lang w:bidi="fa-IR"/>
        </w:rPr>
        <w:t>و آن حکومت بر مصر است</w:t>
      </w:r>
      <w:r>
        <w:rPr>
          <w:rFonts w:eastAsia="IRNazanin" w:cs="IRNazanin"/>
          <w:color w:val="111111"/>
          <w:sz w:val="28"/>
          <w:szCs w:val="28"/>
          <w:rtl w:val="true"/>
          <w:lang w:bidi="fa-IR"/>
        </w:rPr>
        <w:t xml:space="preserve">. </w:t>
      </w:r>
      <w:r>
        <w:rPr>
          <w:rStyle w:val="FootnoteAnchor"/>
          <w:rtl w:val="true"/>
        </w:rPr>
        <w:footnoteReference w:id="831"/>
      </w:r>
    </w:p>
    <w:p>
      <w:pPr>
        <w:pStyle w:val="BookText"/>
        <w:rPr/>
      </w:pPr>
      <w:r>
        <w:rPr>
          <w:rFonts w:ascii="IRNazanin" w:hAnsi="IRNazanin" w:eastAsia="IRNazanin"/>
          <w:color w:val="111111"/>
          <w:sz w:val="28"/>
          <w:sz w:val="28"/>
          <w:szCs w:val="28"/>
          <w:rtl w:val="true"/>
          <w:lang w:bidi="fa-IR"/>
        </w:rPr>
        <w:t>در زیارت اربعین حسین علی علیه السلام هم به این ابزار اشاره شده است؛</w:t>
      </w:r>
    </w:p>
    <w:p>
      <w:pPr>
        <w:pStyle w:val="BookText"/>
        <w:rPr/>
      </w:pPr>
      <w:r>
        <w:rPr>
          <w:rFonts w:ascii="IRNazanin" w:hAnsi="IRNazanin" w:eastAsia="IRNazanin"/>
          <w:color w:val="111111"/>
          <w:sz w:val="28"/>
          <w:sz w:val="28"/>
          <w:szCs w:val="28"/>
          <w:rtl w:val="true"/>
          <w:lang w:bidi="fa-IR"/>
        </w:rPr>
        <w:t>و قد تو ازر عليه من غرته الدنيا و باع حظه بالارذل الادنى و شرى اخرته بالثمن الا وكس و تغطرس و تردى في هواه و اسخطك و اسخط نبیک و اطاع من عبادک اهل الشقاق والنفاق و حمله الاوزار</w:t>
      </w:r>
      <w:r>
        <w:rPr>
          <w:rFonts w:eastAsia="IRNazanin" w:cs="IRNazanin"/>
          <w:color w:val="111111"/>
          <w:sz w:val="28"/>
          <w:szCs w:val="28"/>
          <w:rtl w:val="true"/>
          <w:lang w:bidi="fa-IR"/>
        </w:rPr>
        <w:t xml:space="preserve">. </w:t>
      </w:r>
      <w:r>
        <w:rPr>
          <w:rStyle w:val="FootnoteAnchor"/>
          <w:rtl w:val="true"/>
        </w:rPr>
        <w:footnoteReference w:id="832"/>
      </w:r>
    </w:p>
    <w:p>
      <w:pPr>
        <w:pStyle w:val="BookText"/>
        <w:rPr/>
      </w:pPr>
      <w:r>
        <w:rPr>
          <w:rFonts w:ascii="IRNazanin" w:hAnsi="IRNazanin" w:eastAsia="IRNazanin"/>
          <w:color w:val="111111"/>
          <w:sz w:val="28"/>
          <w:sz w:val="28"/>
          <w:szCs w:val="28"/>
          <w:rtl w:val="true"/>
          <w:lang w:bidi="fa-IR"/>
        </w:rPr>
        <w:t>آن هایی که فریب دنیا را خورده بودند علیه امام حسین علیه السلام همدست شدند و بهره و نصیب خودشان را به بهای ناچیز و پستی معامله کردند و آخرت را به قیمت اندک فروختند و در منجلاب فساد گرفتار شدند و خود را در پرتگاه هوس انداختند و خدا و رسول خدا را به خشم آوردند و از انسان های شقی و منافق پیروی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دردی که دوره حکومت امیرالمؤمنین گرفتار آن بود و تمام فساد و انحراف و جنایت از همین جا نشات گرفته که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حب الدنيا راس الفتن واصل المحن </w:t>
      </w:r>
      <w:r>
        <w:rPr>
          <w:rStyle w:val="FootnoteAnchor"/>
          <w:rtl w:val="true"/>
        </w:rPr>
        <w:footnoteReference w:id="833"/>
      </w:r>
      <w:r>
        <w:rPr>
          <w:rFonts w:ascii="IRNazanin" w:hAnsi="IRNazanin" w:eastAsia="IRNazanin"/>
          <w:color w:val="111111"/>
          <w:sz w:val="28"/>
          <w:sz w:val="28"/>
          <w:szCs w:val="28"/>
          <w:rtl w:val="true"/>
          <w:lang w:bidi="fa-IR"/>
        </w:rPr>
        <w:t>، اساس فتنه و ریشه مشکلات دنیاست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بخش اعظمی از نهج البلاغه، دنیا تحقیر و دنیاطلبی مذمت و بر زهد و بی اعتنایی به دنیا تاکید و سفارش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معظم رهبری هم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غمگنانه باید گفت، حتی عدل علوی و زهد علوی هم نتوانست موج مخرب دنیاطلبی را در آن دوران مهار کند و در نهایت شد آن 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برجستگان صحابه پیامبر صلی الله علیه وآله وسلم جزء بزرگ ترین سرمایه داران زمان خودشان شدند، یعنی همین صحابه عالی مقام که اسم هایشان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زبیر، سعد بن ابی وقاص و امثال آن ها، این بزرگان که هر کدام شان یک کتاب قطور سابقه افتخارات در بدر و حنین واحد و جاهای دیگر داشتند، این ها جزء سرمایه دارهای درجه اول اسلام شدند</w:t>
      </w:r>
      <w:r>
        <w:rPr>
          <w:rFonts w:eastAsia="IRNazanin" w:cs="IRNazanin"/>
          <w:color w:val="111111"/>
          <w:sz w:val="28"/>
          <w:szCs w:val="28"/>
          <w:rtl w:val="true"/>
          <w:lang w:bidi="fa-IR"/>
        </w:rPr>
        <w:t xml:space="preserve">. </w:t>
      </w:r>
      <w:r>
        <w:rPr>
          <w:rStyle w:val="FootnoteAnchor"/>
          <w:rtl w:val="true"/>
        </w:rPr>
        <w:footnoteReference w:id="834"/>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طلحه قصری در مدینه و قصری در کوفه و دخل هر روز او از غله عراق، بالغ بر هزار دینار بود و موقع مرگ </w:t>
      </w:r>
      <w:r>
        <w:rPr>
          <w:rFonts w:eastAsia="IRNazanin" w:cs="IRNazanin"/>
          <w:color w:val="111111"/>
          <w:sz w:val="28"/>
          <w:szCs w:val="28"/>
          <w:lang w:bidi="fa-IR"/>
        </w:rPr>
        <w:t>30/000/000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در هم به ارث گذاشت، زبیر هم یازده خانه در </w:t>
      </w:r>
    </w:p>
    <w:p>
      <w:pPr>
        <w:pStyle w:val="BookText"/>
        <w:rPr/>
      </w:pPr>
      <w:r>
        <w:rPr>
          <w:rFonts w:ascii="IRNazanin" w:hAnsi="IRNazanin" w:eastAsia="IRNazanin"/>
          <w:color w:val="111111"/>
          <w:sz w:val="28"/>
          <w:sz w:val="28"/>
          <w:szCs w:val="28"/>
          <w:rtl w:val="true"/>
          <w:lang w:bidi="fa-IR"/>
        </w:rPr>
        <w:t>مدینه و دو خانه در بصره و یک خانه در کوفه، یک خانه در مصر و جمع اموال باقی مانده پنجاه میلیون و دویست هزار دینار با چهار زن، و بعد از مرگ عبدالرحمن بن عوف، شمش طلای باقی مانده او را با تبر تکه تکه کردند</w:t>
      </w:r>
      <w:r>
        <w:rPr>
          <w:rFonts w:eastAsia="IRNazanin" w:cs="IRNazanin"/>
          <w:color w:val="111111"/>
          <w:sz w:val="28"/>
          <w:szCs w:val="28"/>
          <w:rtl w:val="true"/>
          <w:lang w:bidi="fa-IR"/>
        </w:rPr>
        <w:t xml:space="preserve">. </w:t>
      </w:r>
      <w:r>
        <w:rPr>
          <w:rStyle w:val="FootnoteAnchor"/>
          <w:rtl w:val="true"/>
        </w:rPr>
        <w:footnoteReference w:id="835"/>
      </w:r>
    </w:p>
    <w:p>
      <w:pPr>
        <w:pStyle w:val="BookText"/>
        <w:rPr/>
      </w:pPr>
      <w:r>
        <w:rPr>
          <w:rFonts w:ascii="IRNazanin" w:hAnsi="IRNazanin" w:eastAsia="IRNazanin"/>
          <w:color w:val="111111"/>
          <w:sz w:val="28"/>
          <w:sz w:val="28"/>
          <w:szCs w:val="28"/>
          <w:rtl w:val="true"/>
          <w:lang w:bidi="fa-IR"/>
        </w:rPr>
        <w:t xml:space="preserve">طلحه و زبیر به خاطر حکومت کوفه و بصره جنگ جمل را به راه انداختند </w:t>
      </w:r>
      <w:r>
        <w:rPr>
          <w:rFonts w:eastAsia="IRNazanin" w:cs="IRNazanin"/>
          <w:color w:val="111111"/>
          <w:sz w:val="28"/>
          <w:szCs w:val="28"/>
          <w:rtl w:val="true"/>
          <w:lang w:bidi="fa-IR"/>
        </w:rPr>
        <w:t xml:space="preserve">. </w:t>
      </w:r>
      <w:r>
        <w:rPr>
          <w:rStyle w:val="FootnoteAnchor"/>
          <w:rtl w:val="true"/>
        </w:rPr>
        <w:footnoteReference w:id="836"/>
      </w:r>
    </w:p>
    <w:p>
      <w:pPr>
        <w:pStyle w:val="BookText"/>
        <w:rPr/>
      </w:pPr>
      <w:r>
        <w:rPr>
          <w:rFonts w:ascii="IRNazanin" w:hAnsi="IRNazanin" w:eastAsia="IRNazanin"/>
          <w:color w:val="111111"/>
          <w:sz w:val="28"/>
          <w:sz w:val="28"/>
          <w:szCs w:val="28"/>
          <w:rtl w:val="true"/>
          <w:lang w:bidi="fa-IR"/>
        </w:rPr>
        <w:t xml:space="preserve">عمرو عاص به خاطر رسیدن به حکومت مصر، حاضر شد، اتهام قتل عثمان را به امیرالمؤمنین علیه السلام بزند </w:t>
      </w:r>
      <w:r>
        <w:rPr>
          <w:rStyle w:val="FootnoteAnchor"/>
          <w:rtl w:val="true"/>
        </w:rPr>
        <w:footnoteReference w:id="837"/>
      </w:r>
      <w:r>
        <w:rPr>
          <w:rFonts w:ascii="IRNazanin" w:hAnsi="IRNazanin" w:eastAsia="IRNazanin"/>
          <w:color w:val="111111"/>
          <w:sz w:val="28"/>
          <w:sz w:val="28"/>
          <w:szCs w:val="28"/>
          <w:rtl w:val="true"/>
          <w:lang w:bidi="fa-IR"/>
        </w:rPr>
        <w:t>و بدین وسیله جنگ صفین را پایه گذاری کرد که موجب خون ریزی ده ها هزار مسلمان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عبیدالله بن عباس فرمانده بزرگ سپاه امام حسن مجتبی علیه السلام به خاطر یک میلیون درهم </w:t>
      </w:r>
      <w:r>
        <w:rPr>
          <w:rStyle w:val="FootnoteAnchor"/>
          <w:rtl w:val="true"/>
        </w:rPr>
        <w:footnoteReference w:id="838"/>
      </w:r>
      <w:r>
        <w:rPr>
          <w:rFonts w:ascii="IRNazanin" w:hAnsi="IRNazanin" w:eastAsia="IRNazanin"/>
          <w:color w:val="111111"/>
          <w:sz w:val="28"/>
          <w:sz w:val="28"/>
          <w:szCs w:val="28"/>
          <w:rtl w:val="true"/>
          <w:lang w:bidi="fa-IR"/>
        </w:rPr>
        <w:t>امام حسن علیه السلام او را رها کرد و به طرف معاویه رفت و فتنه ای در لشکر امام حسن علیه السلام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شریح قاضی با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فتوی قتل امام حسین علیه السلام را صادر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سعد به خاطر رسیدن به حکومت ری حسین بن علی علیه السلام را به شهادت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ملعون به خاطر دریافت جایزه سر دو طفلان مسلم را برید، شمری که روزگاری در جنگ صفین در رکاب علی علیه السلام جنگید، اما برای ریاست و دنیا روی سینه حسین علیه السلام می نشیند و سر او را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 خولی وقتی از خولی سوال کرد چه خبر؟ گفت برایت زر و سیم فراهم کرده ام، این سر حسین علیه السلام است که با بردن آن پیش عبیدالله جوایز و پاداش فراوان می گیرم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وقتی وارد مجلس یزید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رکاب من زر و سیم بریز که من سر کسی را آورده ام که از جهت پدر و مادر بهترین مردم بود، </w:t>
      </w:r>
      <w:r>
        <w:rPr>
          <w:rStyle w:val="FootnoteAnchor"/>
          <w:rtl w:val="true"/>
        </w:rPr>
        <w:footnoteReference w:id="839"/>
      </w:r>
      <w:r>
        <w:rPr>
          <w:rFonts w:ascii="IRNazanin" w:hAnsi="IRNazanin" w:eastAsia="IRNazanin"/>
          <w:color w:val="111111"/>
          <w:sz w:val="28"/>
          <w:sz w:val="28"/>
          <w:szCs w:val="28"/>
          <w:rtl w:val="true"/>
          <w:lang w:bidi="fa-IR"/>
        </w:rPr>
        <w:t>مردم کوفه هم به خاطر دریافت هدیه در کربلا شرکت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صادق علیه السلام سوال شد، چرا روز عاشورا را روز برکت نامیدند؟ </w:t>
      </w:r>
      <w:r>
        <w:rPr>
          <w:rFonts w:ascii="Amiri" w:hAnsi="Amiri" w:eastAsia="Amiri" w:cs="Amiri"/>
          <w:color w:val="111111"/>
          <w:sz w:val="28"/>
          <w:sz w:val="28"/>
          <w:szCs w:val="28"/>
          <w:rtl w:val="true"/>
          <w:lang w:bidi="ar-SA"/>
        </w:rPr>
        <w:t>یَومَ تَبَرَّکَت بِهِ بَنُواُمَیِّه</w:t>
      </w:r>
      <w:r>
        <w:rPr>
          <w:rStyle w:val="FootnoteAnchor"/>
          <w:rtl w:val="true"/>
        </w:rPr>
        <w:footnoteReference w:id="840"/>
      </w:r>
      <w:r>
        <w:rPr>
          <w:rFonts w:ascii="IRNazanin" w:hAnsi="IRNazanin" w:eastAsia="IRNazanin"/>
          <w:color w:val="111111"/>
          <w:sz w:val="28"/>
          <w:sz w:val="28"/>
          <w:szCs w:val="28"/>
          <w:rtl w:val="true"/>
          <w:lang w:bidi="fa-IR"/>
        </w:rPr>
        <w:t xml:space="preserve">حضرت گریه کرد و فرمود، مردم برای تقرب به یزید بن معاویه به شام رفتند و جنایت خود را گزارش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جوایز مالی گرفتند</w:t>
      </w:r>
      <w:r>
        <w:rPr>
          <w:rFonts w:eastAsia="IRNazanin" w:cs="IRNazanin"/>
          <w:color w:val="111111"/>
          <w:sz w:val="28"/>
          <w:szCs w:val="28"/>
          <w:rtl w:val="true"/>
          <w:lang w:bidi="fa-IR"/>
        </w:rPr>
        <w:t xml:space="preserve">. </w:t>
      </w:r>
      <w:r>
        <w:rPr>
          <w:rStyle w:val="FootnoteAnchor"/>
          <w:rtl w:val="true"/>
        </w:rPr>
        <w:footnoteReference w:id="841"/>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درس عبرت این است که هر کدام از اینها امیرالمؤمنین علیه السلام، امام حسن محتبی علیه السلام و </w:t>
      </w:r>
    </w:p>
    <w:p>
      <w:pPr>
        <w:pStyle w:val="BookText"/>
        <w:rPr/>
      </w:pPr>
      <w:r>
        <w:rPr>
          <w:rFonts w:ascii="IRNazanin" w:hAnsi="IRNazanin" w:eastAsia="IRNazanin"/>
          <w:color w:val="111111"/>
          <w:sz w:val="28"/>
          <w:sz w:val="28"/>
          <w:szCs w:val="28"/>
          <w:rtl w:val="true"/>
          <w:lang w:bidi="fa-IR"/>
        </w:rPr>
        <w:t>حسین بن علی علیه السلام را می شناختند و دیگر اینکه هر کدام سابقه درخشانی داشته اند، اما حب دنیا و پست و مقام آن ها را منحرف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تنها خودشان منحرف شدند بلکه موجب ضلالت و گمراهی و تردید دیگران هم شدند و فتنه به پا کردند، بعنوان نمونه به سابقه زبیر اشاره می شود تا درس عبر و موجب هوشیاری بیش تر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زبیر چهارمین یا پنجمین نفری بود که اسلام آورد،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 ایمان آورد، در جنگ ها در رکاب پیامبر صلی الله علیه وآله وسلم بود،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لكل نبی حواری و حواری الزبیر ؛ </w:t>
      </w:r>
      <w:r>
        <w:rPr>
          <w:rStyle w:val="FootnoteAnchor"/>
          <w:rtl w:val="true"/>
        </w:rPr>
        <w:footnoteReference w:id="842"/>
      </w:r>
      <w:r>
        <w:rPr>
          <w:rFonts w:ascii="IRNazanin" w:hAnsi="IRNazanin" w:eastAsia="IRNazanin"/>
          <w:color w:val="111111"/>
          <w:sz w:val="28"/>
          <w:sz w:val="28"/>
          <w:szCs w:val="28"/>
          <w:rtl w:val="true"/>
          <w:lang w:bidi="fa-IR"/>
        </w:rPr>
        <w:t>برای هر پیامبر خواص است و زبیر از جمله خواص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 کسی است که وقتی ملاحظه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دست بسته به مسجد می برند ، به عمر اعتراض کرد و در خطاب به بنی هاشم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معشر عبدالمطلب ایفعل هذا بعلى و انتم احياء </w:t>
      </w:r>
      <w:r>
        <w:rPr>
          <w:rStyle w:val="FootnoteAnchor"/>
          <w:rtl w:val="true"/>
        </w:rPr>
        <w:footnoteReference w:id="843"/>
      </w:r>
      <w:r>
        <w:rPr>
          <w:rFonts w:ascii="IRNazanin" w:hAnsi="IRNazanin" w:eastAsia="IRNazanin"/>
          <w:color w:val="111111"/>
          <w:sz w:val="28"/>
          <w:sz w:val="28"/>
          <w:szCs w:val="28"/>
          <w:rtl w:val="true"/>
          <w:lang w:bidi="fa-IR"/>
        </w:rPr>
        <w:t xml:space="preserve">، ای گروه بنی هاشم، شما زنده باشید، و با علی علیه السلام اینگونه برخورد شود؟ زبیر کسی است که در شورای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نفره بعد از مرگ ،عمر به نفع علی علیه السلام رای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 کسی است که وقتی که 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وفاداران من کسانی هستند که، فردا سرها را تراشیده و همراه با سلاح خود در منزل من جمع می شوند، تنها سلمان، ابوذر، مقدار و زبیر آمدند</w:t>
      </w:r>
      <w:r>
        <w:rPr>
          <w:rFonts w:eastAsia="IRNazanin" w:cs="IRNazanin"/>
          <w:color w:val="111111"/>
          <w:sz w:val="28"/>
          <w:szCs w:val="28"/>
          <w:rtl w:val="true"/>
          <w:lang w:bidi="fa-IR"/>
        </w:rPr>
        <w:t xml:space="preserve">. </w:t>
      </w:r>
      <w:r>
        <w:rPr>
          <w:rStyle w:val="FootnoteAnchor"/>
          <w:rtl w:val="true"/>
        </w:rPr>
        <w:footnoteReference w:id="844"/>
      </w:r>
    </w:p>
    <w:p>
      <w:pPr>
        <w:pStyle w:val="BookText"/>
        <w:rPr/>
      </w:pPr>
      <w:r>
        <w:rPr>
          <w:rFonts w:ascii="IRNazanin" w:hAnsi="IRNazanin" w:eastAsia="IRNazanin"/>
          <w:color w:val="111111"/>
          <w:sz w:val="28"/>
          <w:sz w:val="28"/>
          <w:szCs w:val="28"/>
          <w:rtl w:val="true"/>
          <w:lang w:bidi="fa-IR"/>
        </w:rPr>
        <w:t>زبیر کسی بود که بعد از قتل عثمان اصرار داشت که علی علیه السلام حکومت را قبول کند، اما همین زبیر به خاطر پست و مقام اولین فتنه را در مقابل علی علیه السلام، یعنی، جنگ جمل را بر پا کرد و در همین فتنه هم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انقلابی ماندن مهم است، نه انقلابی بودن که امام باقر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الابقاء على العمل اشد من العمل </w:t>
      </w:r>
      <w:r>
        <w:rPr>
          <w:rStyle w:val="FootnoteAnchor"/>
          <w:rtl w:val="true"/>
        </w:rPr>
        <w:footnoteReference w:id="845"/>
      </w:r>
    </w:p>
    <w:p>
      <w:pPr>
        <w:pStyle w:val="BookText"/>
        <w:rPr/>
      </w:pPr>
      <w:r>
        <w:rPr>
          <w:rFonts w:ascii="IRNazanin" w:hAnsi="IRNazanin" w:eastAsia="IRNazanin"/>
          <w:color w:val="111111"/>
          <w:sz w:val="28"/>
          <w:sz w:val="28"/>
          <w:szCs w:val="28"/>
          <w:rtl w:val="true"/>
          <w:lang w:bidi="fa-IR"/>
        </w:rPr>
        <w:t>باقی ماندن بر عمل از اصل عمل مهم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وفى تقلب الاحوال عرف جواهر الرجال </w:t>
      </w:r>
      <w:r>
        <w:rPr>
          <w:rStyle w:val="FootnoteAnchor"/>
          <w:rtl w:val="true"/>
        </w:rPr>
        <w:footnoteReference w:id="846"/>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حوادث روزگار جوهر و ماهیت انسان ها شناخته می شود</w:t>
      </w:r>
      <w:r>
        <w:rPr>
          <w:rFonts w:eastAsia="IRNazanin" w:cs="IRNazanin"/>
          <w:color w:val="111111"/>
          <w:sz w:val="28"/>
          <w:szCs w:val="28"/>
          <w:rtl w:val="true"/>
          <w:lang w:bidi="fa-IR"/>
        </w:rPr>
        <w:t xml:space="preserve">. </w:t>
      </w:r>
      <w:bookmarkStart w:id="792" w:name="pg9467_95116"/>
    </w:p>
    <w:p>
      <w:pPr>
        <w:pStyle w:val="BookText"/>
        <w:rPr/>
      </w:pPr>
      <w:bookmarkEnd w:id="792"/>
      <w:r>
        <w:rPr>
          <w:rFonts w:ascii="IRNazanin" w:hAnsi="IRNazanin" w:eastAsia="IRNazanin"/>
          <w:color w:val="111111"/>
          <w:sz w:val="28"/>
          <w:sz w:val="28"/>
          <w:szCs w:val="28"/>
          <w:rtl w:val="true"/>
          <w:lang w:bidi="fa-IR"/>
        </w:rPr>
        <w:t>عمده ترین مشکل برای حکومت پنج ساله علی علیه السلام روحیه مال پرستی خواص باقی مانده از خلفای قبل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جرجی زیدان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اصلی و مؤثری که معاویه و سایر امویان برای پیشبرد سیاست خود بکار بردند، بذل و بخشش اموال و املاک بود که به وسیله آن بر علی علیه السلام و آل علی علیه السلام غالب شدند</w:t>
      </w:r>
      <w:r>
        <w:rPr>
          <w:rFonts w:eastAsia="IRNazanin" w:cs="IRNazanin"/>
          <w:color w:val="111111"/>
          <w:sz w:val="28"/>
          <w:szCs w:val="28"/>
          <w:rtl w:val="true"/>
          <w:lang w:bidi="fa-IR"/>
        </w:rPr>
        <w:t xml:space="preserve">. </w:t>
      </w:r>
      <w:r>
        <w:rPr>
          <w:rStyle w:val="FootnoteAnchor"/>
          <w:rtl w:val="true"/>
        </w:rPr>
        <w:footnoteReference w:id="847"/>
      </w:r>
    </w:p>
    <w:p>
      <w:pPr>
        <w:pStyle w:val="BookText"/>
        <w:rPr/>
      </w:pPr>
      <w:r>
        <w:rPr>
          <w:rFonts w:ascii="IRNazanin" w:hAnsi="IRNazanin" w:eastAsia="IRNazanin"/>
          <w:color w:val="111111"/>
          <w:sz w:val="28"/>
          <w:sz w:val="28"/>
          <w:szCs w:val="28"/>
          <w:rtl w:val="true"/>
          <w:lang w:bidi="fa-IR"/>
        </w:rPr>
        <w:t>مال پرستی، ریاست طلبی، جاه طلبی، کیسه طلا، تطمیع، چشم ها را کور و زبان ها را کند، قلم ها را در غلاف و حقایق را وارونه و فتنه ها به پا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 بن علی علیه السلام در یک بیان نوارنی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الناس عبيد الدنيا و الدين لعق على السنتهم يحوطونه ما درت معاشيهم فاذا محصوا بالبلاء قل الديانون </w:t>
      </w:r>
      <w:r>
        <w:rPr>
          <w:rFonts w:eastAsia="Amiri" w:cs="Amiri" w:ascii="Amiri" w:hAnsi="Amiri"/>
          <w:color w:val="111111"/>
          <w:sz w:val="28"/>
          <w:szCs w:val="28"/>
          <w:rtl w:val="true"/>
          <w:lang w:bidi="ar-SA"/>
        </w:rPr>
        <w:t xml:space="preserve">. </w:t>
      </w:r>
      <w:r>
        <w:rPr>
          <w:rStyle w:val="FootnoteAnchor"/>
          <w:rtl w:val="true"/>
        </w:rPr>
        <w:footnoteReference w:id="848"/>
      </w:r>
    </w:p>
    <w:p>
      <w:pPr>
        <w:pStyle w:val="BookText"/>
        <w:rPr/>
      </w:pPr>
      <w:r>
        <w:rPr>
          <w:rFonts w:ascii="IRNazanin" w:hAnsi="IRNazanin" w:eastAsia="IRNazanin"/>
          <w:color w:val="111111"/>
          <w:sz w:val="28"/>
          <w:sz w:val="28"/>
          <w:szCs w:val="28"/>
          <w:rtl w:val="true"/>
          <w:lang w:bidi="fa-IR"/>
        </w:rPr>
        <w:t xml:space="preserve">مردم بنده دنیایند و دین بازیچه زبان آن هاست، وقتی در مشکلات و سختی بیافتند، دین داران واقعی کم می شوند </w:t>
      </w:r>
      <w:r>
        <w:rPr>
          <w:rFonts w:eastAsia="IRNazanin" w:cs="IRNazanin"/>
          <w:color w:val="111111"/>
          <w:sz w:val="28"/>
          <w:szCs w:val="28"/>
          <w:rtl w:val="true"/>
          <w:lang w:bidi="fa-IR"/>
        </w:rPr>
        <w:t>.</w:t>
      </w:r>
    </w:p>
    <w:p>
      <w:pPr>
        <w:pStyle w:val="Heading5"/>
        <w:numPr>
          <w:ilvl w:val="4"/>
          <w:numId w:val="1"/>
        </w:numPr>
        <w:rPr/>
      </w:pPr>
      <w:bookmarkStart w:id="793" w:name="__RefHeading___Toc6133486_2870459653"/>
      <w:bookmarkStart w:id="794" w:name="_Toc295"/>
      <w:bookmarkEnd w:id="793"/>
      <w:r>
        <w:rPr/>
        <w:t>3</w:t>
      </w:r>
      <w:r>
        <w:rPr>
          <w:rtl w:val="true"/>
        </w:rPr>
        <w:t xml:space="preserve">- </w:t>
      </w:r>
      <w:r>
        <w:rPr>
          <w:rtl w:val="true"/>
        </w:rPr>
        <w:t>تهدید</w:t>
      </w:r>
      <w:bookmarkEnd w:id="794"/>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می توانستند خواص جامعه را با تطمیع به سمت خود بکشانند و یا حداقل ساکتشان نمایند آنگاه به راحتی سایر مردم جامعه را با تهدید، قساوت، ترور، ایجاد رعب و وحشت، ساکت و مطیع خود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مخالفان را بلافاصله دستگیر، زندانی کردند و کشتند و حتی سرهای بریده را در کوچه و خیابان گرداندند این عامل از زمان خلیفه اول با آتش زدن خانه وحی و کشتن اولین شهید از خاندان رسالت و کتک زدن حضرت زهرا علیها السلام و زندانی و شلاق زدن عبدالله بن مسعود و عبدالله بن حذیفه و کشتن مالک بن نویره بزرگ صحابی رسول خدا صلی الله علیه وآله وسلم و دوازده فرزند او توسط سران سقیفه که برای اولین بار در تاریخ اسلام سر این صحابی بزرگ و فرزندانش را در مدینه برای تهدید و ایجاد رعب و وحشت گرداندند </w:t>
      </w:r>
      <w:r>
        <w:rPr>
          <w:rStyle w:val="FootnoteAnchor"/>
          <w:rtl w:val="true"/>
        </w:rPr>
        <w:footnoteReference w:id="849"/>
      </w:r>
      <w:r>
        <w:rPr>
          <w:rFonts w:ascii="IRNazanin" w:hAnsi="IRNazanin" w:eastAsia="IRNazanin"/>
          <w:color w:val="111111"/>
          <w:sz w:val="28"/>
          <w:sz w:val="28"/>
          <w:szCs w:val="28"/>
          <w:rtl w:val="true"/>
          <w:lang w:bidi="fa-IR"/>
        </w:rPr>
        <w:t>و حتی به همسر مالک تجاوز نمودند</w:t>
      </w:r>
      <w:r>
        <w:rPr>
          <w:rFonts w:eastAsia="IRNazanin" w:cs="IRNazanin"/>
          <w:color w:val="111111"/>
          <w:sz w:val="28"/>
          <w:szCs w:val="28"/>
          <w:rtl w:val="true"/>
          <w:lang w:bidi="fa-IR"/>
        </w:rPr>
        <w:t xml:space="preserve">. </w:t>
      </w:r>
      <w:r>
        <w:rPr>
          <w:rStyle w:val="FootnoteAnchor"/>
          <w:rtl w:val="true"/>
        </w:rPr>
        <w:footnoteReference w:id="850"/>
      </w:r>
    </w:p>
    <w:p>
      <w:pPr>
        <w:pStyle w:val="BookText"/>
        <w:rPr/>
      </w:pPr>
      <w:r>
        <w:rPr>
          <w:rFonts w:ascii="IRNazanin" w:hAnsi="IRNazanin" w:eastAsia="IRNazanin"/>
          <w:color w:val="111111"/>
          <w:sz w:val="28"/>
          <w:sz w:val="28"/>
          <w:szCs w:val="28"/>
          <w:rtl w:val="true"/>
          <w:lang w:bidi="fa-IR"/>
        </w:rPr>
        <w:t>کشتن سعد بن عباده بزرگ قبیله خزرج برای اینکه با ایجاد رعب و وحشت از قبیله خزرجیان بیعت بگیرند</w:t>
      </w:r>
      <w:r>
        <w:rPr>
          <w:rFonts w:eastAsia="IRNazanin" w:cs="IRNazanin"/>
          <w:color w:val="111111"/>
          <w:sz w:val="28"/>
          <w:szCs w:val="28"/>
          <w:rtl w:val="true"/>
          <w:lang w:bidi="fa-IR"/>
        </w:rPr>
        <w:t xml:space="preserve">. </w:t>
      </w:r>
      <w:r>
        <w:rPr>
          <w:rStyle w:val="FootnoteAnchor"/>
          <w:rtl w:val="true"/>
        </w:rPr>
        <w:footnoteReference w:id="851"/>
      </w:r>
    </w:p>
    <w:p>
      <w:pPr>
        <w:pStyle w:val="BookText"/>
        <w:rPr/>
      </w:pPr>
      <w:r>
        <w:rPr>
          <w:rFonts w:ascii="IRNazanin" w:hAnsi="IRNazanin" w:eastAsia="IRNazanin"/>
          <w:color w:val="111111"/>
          <w:sz w:val="28"/>
          <w:sz w:val="28"/>
          <w:szCs w:val="28"/>
          <w:rtl w:val="true"/>
          <w:lang w:bidi="fa-IR"/>
        </w:rPr>
        <w:t>فجاءه را با برچسب ارتداد به مصلای مدینه کشانده و زنده زنده در آتش سوزاندند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جنایت به قدری نفرت آمیز بود که خلیفه در آخر عمرش گفت، ای کاش این جنایت رسوا را مرتکب نمی شدم و او را نمی سوزاندم </w:t>
      </w:r>
      <w:r>
        <w:rPr>
          <w:rFonts w:eastAsia="IRNazanin" w:cs="IRNazanin"/>
          <w:color w:val="111111"/>
          <w:sz w:val="28"/>
          <w:szCs w:val="28"/>
          <w:rtl w:val="true"/>
          <w:lang w:bidi="fa-IR"/>
        </w:rPr>
        <w:t xml:space="preserve">. </w:t>
      </w:r>
      <w:r>
        <w:rPr>
          <w:rStyle w:val="FootnoteAnchor"/>
          <w:rtl w:val="true"/>
        </w:rPr>
        <w:footnoteReference w:id="852"/>
      </w:r>
    </w:p>
    <w:p>
      <w:pPr>
        <w:pStyle w:val="BookText"/>
        <w:rPr/>
      </w:pPr>
      <w:r>
        <w:rPr>
          <w:rFonts w:ascii="IRNazanin" w:hAnsi="IRNazanin" w:eastAsia="IRNazanin"/>
          <w:color w:val="111111"/>
          <w:sz w:val="28"/>
          <w:sz w:val="28"/>
          <w:szCs w:val="28"/>
          <w:rtl w:val="true"/>
          <w:lang w:bidi="fa-IR"/>
        </w:rPr>
        <w:t>حباب بن منذر مجاهد بدری را به خاطر اعتراض به غصب خلافت، کشتند و مخفیانه جنازه او را دفن کردند</w:t>
      </w:r>
      <w:r>
        <w:rPr>
          <w:rFonts w:eastAsia="IRNazanin" w:cs="IRNazanin"/>
          <w:color w:val="111111"/>
          <w:sz w:val="28"/>
          <w:szCs w:val="28"/>
          <w:rtl w:val="true"/>
          <w:lang w:bidi="fa-IR"/>
        </w:rPr>
        <w:t xml:space="preserve">. </w:t>
      </w:r>
      <w:r>
        <w:rPr>
          <w:rStyle w:val="FootnoteAnchor"/>
          <w:rtl w:val="true"/>
        </w:rPr>
        <w:footnoteReference w:id="853"/>
      </w:r>
    </w:p>
    <w:p>
      <w:pPr>
        <w:pStyle w:val="BookText"/>
        <w:rPr/>
      </w:pPr>
      <w:r>
        <w:rPr>
          <w:rFonts w:ascii="IRNazanin" w:hAnsi="IRNazanin" w:eastAsia="IRNazanin"/>
          <w:color w:val="111111"/>
          <w:sz w:val="28"/>
          <w:sz w:val="28"/>
          <w:szCs w:val="28"/>
          <w:rtl w:val="true"/>
          <w:lang w:bidi="fa-IR"/>
        </w:rPr>
        <w:t>مقداد، آن صحابی بزرگ را کتک زدند و با سلمان فارسی با خشونت رفتار کردند</w:t>
      </w:r>
      <w:r>
        <w:rPr>
          <w:rFonts w:eastAsia="IRNazanin" w:cs="IRNazanin"/>
          <w:color w:val="111111"/>
          <w:sz w:val="28"/>
          <w:szCs w:val="28"/>
          <w:rtl w:val="true"/>
          <w:lang w:bidi="fa-IR"/>
        </w:rPr>
        <w:t xml:space="preserve">. </w:t>
      </w:r>
      <w:r>
        <w:rPr>
          <w:rStyle w:val="FootnoteAnchor"/>
          <w:rtl w:val="true"/>
        </w:rPr>
        <w:footnoteReference w:id="854"/>
      </w:r>
    </w:p>
    <w:p>
      <w:pPr>
        <w:pStyle w:val="BookText"/>
        <w:rPr/>
      </w:pPr>
      <w:r>
        <w:rPr>
          <w:rFonts w:ascii="IRNazanin" w:hAnsi="IRNazanin" w:eastAsia="IRNazanin"/>
          <w:color w:val="111111"/>
          <w:sz w:val="28"/>
          <w:sz w:val="28"/>
          <w:szCs w:val="28"/>
          <w:rtl w:val="true"/>
          <w:lang w:bidi="fa-IR"/>
        </w:rPr>
        <w:t>معاویه سر عمار یاسر را برید و عمرو بن حمق را اعدام و محمد بن ابی بکر را کشته و بدن او را سوزاند و حجر بن عدی، میثم تمار، رشید حجری، سعیدبن جیر را به قتل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بن عقیل و هانی بن عروه را در کوفه به قتل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کوفه هم در یک روز هیجده تا سی هزار نفر با مسلم بن عقیل بیعت کردند، اما با ورود ابن زیاد و تهدید از خانه ها بیرون نیامدند و مسلم را تنها گذاشتند</w:t>
      </w:r>
      <w:r>
        <w:rPr>
          <w:rFonts w:eastAsia="IRNazanin" w:cs="IRNazanin"/>
          <w:color w:val="111111"/>
          <w:sz w:val="28"/>
          <w:szCs w:val="28"/>
          <w:rtl w:val="true"/>
          <w:lang w:bidi="fa-IR"/>
        </w:rPr>
        <w:t xml:space="preserve">. </w:t>
      </w:r>
      <w:r>
        <w:rPr>
          <w:rStyle w:val="FootnoteAnchor"/>
          <w:rtl w:val="true"/>
        </w:rPr>
        <w:footnoteReference w:id="855"/>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با این سه عامل، تبلیغ به وسیله شعرا، خطبا، محدثین، قرا و عامل تطمیع نسبت به سران و نخبگان و روسای قبایل و اشخاص سرشناس و عامل تهدید نسبت به سایر مردم، مسیر جامعه را با فریب و تحریف حقایق و ترور شخصیت، تهدید و تطمیع سران به جهتی که می خواهند سوق می دهند و بعد از ارتحال پیامبر اسلام صلی الله علیه وآله وسلم هم با استفاده از همین ابزار، آرام، آرام مردم را اغفال و گمراه نمودند و با سکوت خواص و بزرگان، صحرا کربلا اتفاق افتاد، لذا امام حسین علیه السلام به بزرگان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مورد احترام مردم بودید و مردم از شما حرف شنوی داشتند، چرا در دفاع از حق، از این موقعیت استفاده نکردید و سکوت کردید، اگر بنی امیه مسیر اسلام جدم را منحرف کردند، چون شما سکوت کردید و به وظیفه عمل نکردید</w:t>
      </w:r>
      <w:r>
        <w:rPr>
          <w:rFonts w:eastAsia="IRNazanin" w:cs="IRNazanin"/>
          <w:color w:val="111111"/>
          <w:sz w:val="28"/>
          <w:szCs w:val="28"/>
          <w:rtl w:val="true"/>
          <w:lang w:bidi="fa-IR"/>
        </w:rPr>
        <w:t xml:space="preserve">. </w:t>
      </w:r>
      <w:r>
        <w:rPr>
          <w:rStyle w:val="FootnoteAnchor"/>
          <w:rtl w:val="true"/>
        </w:rPr>
        <w:footnoteReference w:id="856"/>
      </w:r>
    </w:p>
    <w:p>
      <w:pPr>
        <w:pStyle w:val="BookText"/>
        <w:rPr/>
      </w:pPr>
      <w:r>
        <w:rPr>
          <w:rFonts w:ascii="IRNazanin" w:hAnsi="IRNazanin" w:eastAsia="IRNazanin"/>
          <w:color w:val="111111"/>
          <w:sz w:val="28"/>
          <w:sz w:val="28"/>
          <w:szCs w:val="28"/>
          <w:rtl w:val="true"/>
          <w:lang w:bidi="fa-IR"/>
        </w:rPr>
        <w:t>همچنان که در این عصر هم آمریکا و غرب تا مادامی که شوروی وجود داشت تمام امکانات و ابزار تبلیغات را علیه او بسیج و خطر اصلی را در افکار عمومی کمونیسم قملداد کردند و بالاخره با استفاده از ابزار تبلیغات، مطبوعات، کلمه اصلاحات، آزادی، دموکراسی این کشور قدرتمند را از بین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فروپاشی شوروی، تمام امکانات و ابزار تبلیغاتی را علیه اسلام و انقلاب اسلامی بسیج کرده و رسما بودجه ای تصویب می کنند و تلاش دارند دین اسلام را دین خشونت، دینی که تاریخ مصرفش گذشته، مقدسات دینی را تخریب نمایند، از مسلمین روحیه غیرت و شجاعت و ایثار و شهادت طلبی و ایمان را با شعارهای به ظاهر زیبای تساهل، تسامح، دموکراسی، آزادی، سکولاریزم، مردم سالاری، اسلام مدرن، اصلاحات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خشونت را به طور مطلق منفی جلوه دادند، تا آنجایی که عاشورا را معلول بدر و احد قلمداد کردند</w:t>
      </w:r>
      <w:r>
        <w:rPr>
          <w:rFonts w:eastAsia="IRNazanin" w:cs="IRNazanin"/>
          <w:color w:val="111111"/>
          <w:sz w:val="28"/>
          <w:szCs w:val="28"/>
          <w:rtl w:val="true"/>
          <w:lang w:bidi="fa-IR"/>
        </w:rPr>
        <w:t xml:space="preserve">. </w:t>
      </w:r>
      <w:r>
        <w:rPr>
          <w:rStyle w:val="FootnoteAnchor"/>
          <w:rtl w:val="true"/>
        </w:rPr>
        <w:footnoteReference w:id="857"/>
      </w:r>
    </w:p>
    <w:p>
      <w:pPr>
        <w:pStyle w:val="BookText"/>
        <w:rPr/>
      </w:pPr>
      <w:r>
        <w:rPr>
          <w:rFonts w:ascii="IRNazanin" w:hAnsi="IRNazanin" w:eastAsia="IRNazanin"/>
          <w:color w:val="111111"/>
          <w:sz w:val="28"/>
          <w:sz w:val="28"/>
          <w:szCs w:val="28"/>
          <w:rtl w:val="true"/>
          <w:lang w:bidi="fa-IR"/>
        </w:rPr>
        <w:t>سپس جنگ و جهاد و شهدا و فرماندهان رشید جبهه را خشونت طلب معرفی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 مرگ بر آمریکا را برخاسته از روحیه خشونت دانستند و بالاخره پیشنهاد حذف بعضی از فقرات زیارت عاشورا بخاطر ترویج روحیه خشونت را مطرح نمایند</w:t>
      </w:r>
      <w:r>
        <w:rPr>
          <w:rFonts w:eastAsia="IRNazanin" w:cs="IRNazanin"/>
          <w:color w:val="111111"/>
          <w:sz w:val="28"/>
          <w:szCs w:val="28"/>
          <w:rtl w:val="true"/>
          <w:lang w:bidi="fa-IR"/>
        </w:rPr>
        <w:t xml:space="preserve">. </w:t>
      </w:r>
      <w:r>
        <w:rPr>
          <w:rStyle w:val="FootnoteAnchor"/>
          <w:rtl w:val="true"/>
        </w:rPr>
        <w:footnoteReference w:id="858"/>
      </w:r>
    </w:p>
    <w:p>
      <w:pPr>
        <w:pStyle w:val="BookText"/>
        <w:rPr/>
      </w:pPr>
      <w:r>
        <w:rPr>
          <w:rFonts w:ascii="IRNazanin" w:hAnsi="IRNazanin" w:eastAsia="IRNazanin"/>
          <w:color w:val="111111"/>
          <w:sz w:val="28"/>
          <w:sz w:val="28"/>
          <w:szCs w:val="28"/>
          <w:rtl w:val="true"/>
          <w:lang w:bidi="fa-IR"/>
        </w:rPr>
        <w:t>مقام معظم رهبری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وظایف ملت زنده شناخت هدف های دشمن در هر مرحله است و این خاصیت زنده بودن ملت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دشمن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فرصت است، ضربه خود را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دستگاه تبلیغات غرب به کمک عوامل داخلی مدتى الغاکردند ما اصلاً دشمن خارجی نداریم و هر چه هست در درون نظام است و روابط نیروی درون نظام را خصمانه تفسیر کردند و در صدد عادی سازی رابطه با آمریکا و اسراییل بر آمدند و حتی القا این که همه مشکلات ما به خاطر عدم ارتباط با آمریکاست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امام خمینی رحمه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گرفتاری های ما از آمریکاست، آمریکا ام الفساد قرن است</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مقابل سعی دارند رابطه بین مردم و رهبری که برخاسته از باورهای دینی است تضعیف و سست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باورهای دینی مردم را تضعیف نمایند به طوری که در طول شش </w:t>
      </w:r>
      <w:bookmarkStart w:id="795" w:name="pg9467_95122"/>
    </w:p>
    <w:p>
      <w:pPr>
        <w:pStyle w:val="BookText"/>
        <w:rPr/>
      </w:pPr>
      <w:bookmarkEnd w:id="795"/>
      <w:r>
        <w:rPr>
          <w:rFonts w:ascii="IRNazanin" w:hAnsi="IRNazanin" w:eastAsia="IRNazanin"/>
          <w:color w:val="111111"/>
          <w:sz w:val="28"/>
          <w:sz w:val="28"/>
          <w:szCs w:val="28"/>
          <w:rtl w:val="true"/>
          <w:lang w:bidi="fa-IR"/>
        </w:rPr>
        <w:t>سال گذشته به اندازه تمام هزار و چهارصد سال قبل به اسلام و قرآن حمله شده است که به طور متوسط هر روز، سه شبهه افکنی صورت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در خطبه قاصعه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شرح حال مؤمنین پیشین تدبر کنید چگونه بودند؟</w:t>
      </w:r>
    </w:p>
    <w:p>
      <w:pPr>
        <w:pStyle w:val="BookText"/>
        <w:rPr/>
      </w:pPr>
      <w:r>
        <w:rPr>
          <w:rFonts w:ascii="IRNazanin" w:hAnsi="IRNazanin" w:eastAsia="IRNazanin"/>
          <w:color w:val="111111"/>
          <w:sz w:val="28"/>
          <w:sz w:val="28"/>
          <w:szCs w:val="28"/>
          <w:rtl w:val="true"/>
          <w:lang w:bidi="fa-IR"/>
        </w:rPr>
        <w:t>هنگامی که متحد بودند خواسته هایشان متفق و قلب ها یکی، دست هایشان پشتیبان هم دیگر، مالک اقطار زمین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که پراگندگی در میانشان واقع و تشتت ایجاد شد، به گروه های متعدد تبدیل و با هم به نبرد پرداختند، خدا لباس عزت و کرامت را از آن ها سلب و نقمت را بر آن ها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چیزی که از آن ها باقی ماند، سرگذشت آنان است که برای کسانی که بخواهند عبرت بگیرند</w:t>
      </w:r>
      <w:r>
        <w:rPr>
          <w:rFonts w:eastAsia="IRNazanin" w:cs="IRNazanin"/>
          <w:color w:val="111111"/>
          <w:sz w:val="28"/>
          <w:szCs w:val="28"/>
          <w:rtl w:val="true"/>
          <w:lang w:bidi="fa-IR"/>
        </w:rPr>
        <w:t xml:space="preserve">. </w:t>
      </w:r>
      <w:r>
        <w:rPr>
          <w:rStyle w:val="FootnoteAnchor"/>
          <w:rtl w:val="true"/>
        </w:rPr>
        <w:footnoteReference w:id="859"/>
      </w:r>
    </w:p>
    <w:p>
      <w:pPr>
        <w:pStyle w:val="Heading3"/>
        <w:numPr>
          <w:ilvl w:val="2"/>
          <w:numId w:val="1"/>
        </w:numPr>
        <w:rPr/>
      </w:pPr>
      <w:bookmarkStart w:id="796" w:name="__RefHeading___Toc6133488_2870459653"/>
      <w:bookmarkStart w:id="797" w:name="_Toc296"/>
      <w:bookmarkEnd w:id="796"/>
      <w:r>
        <w:rPr>
          <w:rtl w:val="true"/>
        </w:rPr>
        <w:t>نتیجه گیری</w:t>
      </w:r>
      <w:bookmarkEnd w:id="797"/>
    </w:p>
    <w:p>
      <w:pPr>
        <w:pStyle w:val="BookText"/>
        <w:rPr/>
      </w:pPr>
      <w:r>
        <w:rPr>
          <w:rFonts w:ascii="IRNazanin" w:hAnsi="IRNazanin" w:eastAsia="IRNazanin"/>
          <w:color w:val="111111"/>
          <w:sz w:val="28"/>
          <w:sz w:val="28"/>
          <w:szCs w:val="28"/>
          <w:rtl w:val="true"/>
          <w:lang w:bidi="fa-IR"/>
        </w:rPr>
        <w:t>انحراف در هر جامعه امکان دارد و انحراف هم آرام آرام و گام به گام حاصل می شود و اگر خواص و ذی نفوذان و علما و آگاهان و افراد مؤثر جامعه به وظیفه خود در جلو گیری و هشدار دادن به مردم عمل نکنند با سکوت و بی تفاوتی نظاره گر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وارد مرحله بعدی انحراف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منافقین و قدرت طلبان و ورشکستگان سیاسی و هوس بازان بعد از ارتحال پیامبر صلی الله علیه وآله وسلم با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حسبنا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هدف انزوای اهل بیت علیهم السلام انحراف را آغاز و با سکوت علما آگاه و صحابه و بزرگان، سقیفه بر پا و ثمره تلخ آن مخالفت عملی با فرمایش پیامبر صلی الله علیه وآله وسلم در طول بیست سال در مورد جانشینی امیرالمؤمنین علیه السلام و حماسه غدیر بود و مرحله بعدی با صدور ابلاغیه مبنی بر جمع آوری و از بین بردن احادیث پیامبر صلى الله عليه وسلم انجام گرفت</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مرحله هم بزرگان و کسانی که در حماسه غدیر بودند و فرمایش پیامبر صلی الله علیه وآله وسلم را در مورد علی علیه السلام شنیده بودند سکوت اختیار کردند و نظاره گر و رفاه طلب شدند و مراحل بعدی انحرافات ممنوعیت نقل و کتابت احادیث، شخصیت تراشی، تهمت و افترا به علی و آل علی و شیعیان علی و ممنوعیت نقل فضایل علی علیه السلام و جعل فضایل بنی امیه و بالاخره به ترور شخصیت علی علیه السلام و سب و لعن علی علیه السلام در مقدس ترین عبادت انجامید و سپس جنازه </w:t>
      </w:r>
    </w:p>
    <w:p>
      <w:pPr>
        <w:pStyle w:val="BookText"/>
        <w:rPr/>
      </w:pPr>
      <w:r>
        <w:rPr>
          <w:rFonts w:ascii="IRNazanin" w:hAnsi="IRNazanin" w:eastAsia="IRNazanin"/>
          <w:color w:val="111111"/>
          <w:sz w:val="28"/>
          <w:sz w:val="28"/>
          <w:szCs w:val="28"/>
          <w:rtl w:val="true"/>
          <w:lang w:bidi="fa-IR"/>
        </w:rPr>
        <w:t xml:space="preserve">امام حسن مجتبی علیه السلام در مدینه تیرباران و بالاخره ،بدترین منفورترین و زشت ترین جنایت بشریت به دست مدعیان پیروی از پیامبر صلی الله علیه وآله وسلم در روز عاشورا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اتفاق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انحراف خواص موجب انحراف و گمراهی و ضلالت مردم و عوام می شود؛ از طرف دیگر سوابق درخشان هر شخص موجب ثبات قدم افراد نمی شود، بلکه احتمال لغزش برای هر فرد با هر سابقه، اگر چه مثل زبیر باشد،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ترین عواملی که موجب انحراف خواص و جامعه می شود عبارتند از تبلیغات، تطمیع سران و نخبگان و رؤسای قبایل و تهدید سایر مردم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که قابل توجه و عنایت ویژه است اینکه تاثیر این عوامل هدایت افکار عمومی بر احدی پوشیده نیست و می تواند علی علیه السلام با آن همه عظمت را خانه نشین و مورد سب و لعن قرار دهد و عاشورا ایجاد کند و این مراحل انحراف و عوامل آن در هر عصر و زمان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که موجب حفظ و حراست و احیای دین و ارزش های دینی می شود بصیرت و هوشیاری و امر بمعروف و جلوگیری از انحرافات و بالاخره قیام به موقع و ایثار جان و مال است همچنان که قیام اباعبدالله الحسین علیه السلام موجب بصیرت و بیداری امت پیامبر اکرم و احیاء دین و ولایت و غدیر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معظم رهبری مدظله العالی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دشمن است منتظر فرصت است تا ضربه خود را بزند و یکی از وظایف ملت زنده شناخت هدف های دشمن در هر مرحله است و این خاصیت زنده بودن ملت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کلام آخر به عنوان ختامه مسک </w:t>
      </w:r>
      <w:r>
        <w:rPr>
          <w:rStyle w:val="FootnoteAnchor"/>
          <w:rtl w:val="true"/>
        </w:rPr>
        <w:footnoteReference w:id="860"/>
      </w:r>
      <w:r>
        <w:rPr>
          <w:rFonts w:ascii="IRNazanin" w:hAnsi="IRNazanin" w:eastAsia="IRNazanin"/>
          <w:color w:val="111111"/>
          <w:sz w:val="28"/>
          <w:sz w:val="28"/>
          <w:szCs w:val="28"/>
          <w:rtl w:val="true"/>
          <w:lang w:bidi="fa-IR"/>
        </w:rPr>
        <w:t>از علی علیه السلام که فرمودند</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بَقِىَ قَصَصُ أَخْبَارِهِمْ فِيكُمْ عِبَراً لِلْمُعْتَبِرِينَ</w:t>
      </w:r>
      <w:r>
        <w:rPr>
          <w:rStyle w:val="FootnoteAnchor"/>
          <w:rtl w:val="true"/>
        </w:rPr>
        <w:footnoteReference w:id="86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چیزی که از سرگذشت پیشینیان باقی ماند عبرت است</w:t>
      </w:r>
      <w:r>
        <w:rPr>
          <w:rFonts w:eastAsia="IRNazanin" w:cs="IRNazanin"/>
          <w:color w:val="111111"/>
          <w:sz w:val="28"/>
          <w:szCs w:val="28"/>
          <w:rtl w:val="true"/>
          <w:lang w:bidi="fa-IR"/>
        </w:rPr>
        <w:t xml:space="preserve">». </w:t>
      </w:r>
      <w:bookmarkStart w:id="798" w:name="pg9467_95126"/>
    </w:p>
    <w:p>
      <w:pPr>
        <w:pStyle w:val="Heading3"/>
        <w:numPr>
          <w:ilvl w:val="2"/>
          <w:numId w:val="1"/>
        </w:numPr>
        <w:rPr/>
      </w:pPr>
      <w:bookmarkStart w:id="799" w:name="__RefHeading___Toc6133490_2870459653"/>
      <w:bookmarkStart w:id="800" w:name="_Toc297"/>
      <w:bookmarkEnd w:id="798"/>
      <w:bookmarkEnd w:id="799"/>
      <w:r>
        <w:rPr>
          <w:rtl w:val="true"/>
        </w:rPr>
        <w:t>منابع و مآخذ</w:t>
      </w:r>
      <w:bookmarkEnd w:id="80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مفاتيح الجنان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الحدید معتزلی، عبدالحمید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البلاغه، کتابخانه آیت اله مرعشی، قم،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اربلی، علی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الغمه، مکتب بنی هاشمی، تبریز،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الامینی، عبدالحسین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الغدير، دار الكتب الاسلاميه، تهران، پنجم،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البخاری، ابو عبدالله محمد بن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البخاری، بیروت، دارالمعرفه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خاتمی، سید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رسالت خواص، مرکز انتشارات دفتر تبلیغات اسلامی، قم، اول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خمینی، روح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وصیت نامه سیاسی الهی، سازمان تبلیغات اسلامی، تهران، هفتم،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خمینی، روح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صحیفه امام، مؤسسه نشر و تنظیم آثار امام خمینی رحمه الله علیه، اول،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دشتی،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تحلیل حوادث ناگوار زندگانی حضرت فاطمه زهرا علیها السلام ، سازمان تبلیغات اسلامی، تهران، دوم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دشتی،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حماسه غدیر، مؤسسه تحقیقات امیرالمؤمنین علیه السلام ، قم، اول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سیدبن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لهوف، سید احمد فهری زنجانی، امیرکبیر، تهران، اول،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جامعه مدرسین، قم،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طبرسی، ابو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الاحتجاج، نشر مرتضی، مشهد،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المفيد، محمد بن محمد بن النعمان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الارشاد في معرفه حجج الله على العباد، مصر، بولاق، </w:t>
      </w:r>
      <w:r>
        <w:rPr>
          <w:rFonts w:eastAsia="Amiri" w:cs="Amiri" w:ascii="Amiri" w:hAnsi="Amiri"/>
          <w:color w:val="111111"/>
          <w:sz w:val="28"/>
          <w:szCs w:val="28"/>
          <w:lang w:bidi="ar-SA"/>
        </w:rPr>
        <w:t>1302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افست بغداد مكتبه المثنى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دارالکتب الاسلامیه، تهران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مؤسسه الوفاء بيروت، لبنان،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مسعودی، ابى الحسن علی بن الحسين بن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مروج الذهب، شرحه عبدالامير على مهنا، مؤسسه الاعلمى، بيروت الطبعه الاولى،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مصباح یزدی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آذرخشی دیگر از آسمان کربلا، مؤسسه آموزشی پژوهشی امام خمینی، قم، اول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مطهری، 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حماسه حسینی، صدرا، قم،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1376</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الموسوى المقرم، عبد الرزاق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 الحسين علیه السلام ، مكتبه البصيرتي، قم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منفرد نظری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قصه کربلا، سرور، قم، دوم،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در راه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پیشوای دوم امام حسن مجتبی علیه السلام ،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تبلیغات اسلامی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توشه راهیان نور، اول </w:t>
      </w:r>
      <w:r>
        <w:rPr>
          <w:rFonts w:eastAsia="IRNazanin" w:cs="IRNazanin"/>
          <w:color w:val="111111"/>
          <w:sz w:val="28"/>
          <w:szCs w:val="28"/>
          <w:rtl w:val="true"/>
          <w:lang w:bidi="fa-IR"/>
        </w:rPr>
        <w:t xml:space="preserve">. </w:t>
      </w:r>
      <w:bookmarkStart w:id="801" w:name="pg9467_95130"/>
    </w:p>
    <w:p>
      <w:pPr>
        <w:pStyle w:val="Heading2"/>
        <w:numPr>
          <w:ilvl w:val="1"/>
          <w:numId w:val="1"/>
        </w:numPr>
        <w:rPr/>
      </w:pPr>
      <w:bookmarkStart w:id="802" w:name="__RefHeading___Toc6133492_2870459653"/>
      <w:bookmarkStart w:id="803" w:name="_Toc298"/>
      <w:bookmarkEnd w:id="801"/>
      <w:bookmarkEnd w:id="802"/>
      <w:r>
        <w:rPr>
          <w:rtl w:val="true"/>
        </w:rPr>
        <w:t xml:space="preserve">استفاده ابزاری از دین از غدیر تا عاشورا </w:t>
      </w:r>
      <w:r>
        <w:rPr>
          <w:rtl w:val="true"/>
        </w:rPr>
        <w:t xml:space="preserve">/ </w:t>
      </w:r>
      <w:r>
        <w:rPr>
          <w:rtl w:val="true"/>
        </w:rPr>
        <w:t>ميكاييل صفایی</w:t>
      </w:r>
      <w:bookmarkEnd w:id="803"/>
    </w:p>
    <w:p>
      <w:pPr>
        <w:pStyle w:val="Heading3"/>
        <w:numPr>
          <w:ilvl w:val="2"/>
          <w:numId w:val="1"/>
        </w:numPr>
        <w:rPr/>
      </w:pPr>
      <w:bookmarkStart w:id="804" w:name="__RefHeading___Toc6133494_2870459653"/>
      <w:bookmarkStart w:id="805" w:name="_Toc299"/>
      <w:bookmarkEnd w:id="804"/>
      <w:r>
        <w:rPr>
          <w:rtl w:val="true"/>
        </w:rPr>
        <w:t>اشاره</w:t>
      </w:r>
      <w:bookmarkEnd w:id="805"/>
    </w:p>
    <w:p>
      <w:pPr>
        <w:pStyle w:val="BookText"/>
        <w:rPr/>
      </w:pPr>
      <w:r>
        <w:rPr>
          <w:rFonts w:ascii="IRNazanin" w:hAnsi="IRNazanin" w:eastAsia="IRNazanin"/>
          <w:color w:val="111111"/>
          <w:sz w:val="28"/>
          <w:sz w:val="28"/>
          <w:szCs w:val="28"/>
          <w:rtl w:val="true"/>
          <w:lang w:bidi="fa-IR"/>
        </w:rPr>
        <w:t>عضو هيأت علمی</w:t>
      </w:r>
    </w:p>
    <w:p>
      <w:pPr>
        <w:pStyle w:val="BookText"/>
        <w:rPr/>
      </w:pPr>
      <w:r>
        <w:rPr>
          <w:rFonts w:ascii="IRNazanin" w:hAnsi="IRNazanin" w:eastAsia="IRNazanin"/>
          <w:color w:val="111111"/>
          <w:sz w:val="28"/>
          <w:sz w:val="28"/>
          <w:szCs w:val="28"/>
          <w:rtl w:val="true"/>
          <w:lang w:bidi="fa-IR"/>
        </w:rPr>
        <w:t>دانشگاه علوم پزشکی تبریز</w:t>
      </w:r>
    </w:p>
    <w:p>
      <w:pPr>
        <w:pStyle w:val="Heading3"/>
        <w:numPr>
          <w:ilvl w:val="2"/>
          <w:numId w:val="1"/>
        </w:numPr>
        <w:rPr/>
      </w:pPr>
      <w:bookmarkStart w:id="806" w:name="__RefHeading___Toc6133496_2870459653"/>
      <w:bookmarkStart w:id="807" w:name="_Toc300"/>
      <w:bookmarkEnd w:id="806"/>
      <w:r>
        <w:rPr>
          <w:rtl w:val="true"/>
        </w:rPr>
        <w:t>پیش گفتار</w:t>
      </w:r>
      <w:bookmarkEnd w:id="807"/>
    </w:p>
    <w:p>
      <w:pPr>
        <w:pStyle w:val="BookText"/>
        <w:rPr/>
      </w:pPr>
      <w:r>
        <w:rPr>
          <w:rFonts w:ascii="IRNazanin" w:hAnsi="IRNazanin" w:eastAsia="IRNazanin"/>
          <w:color w:val="111111"/>
          <w:sz w:val="28"/>
          <w:sz w:val="28"/>
          <w:szCs w:val="28"/>
          <w:rtl w:val="true"/>
          <w:lang w:bidi="fa-IR"/>
        </w:rPr>
        <w:t>بشر یک موجود اجتماعی است و زندگی جمعی نیاز به وجود قانون و مقررات ویژه ای را مطرح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وجود قانون، نیاز به مجریان شایسته را بدنبال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بدیگر سخن، بشر نیاز به تشکیل دولت یا حاکمیت مقتدری دارد که بتواند، امنیت، رفاه و آسایش مطلوب خود را برای شهروندان جامعه به ارمغان آورد</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آیینی، بطور معمول، قوانین، متأثر از اعتقادات و باورهای دینی آن آیین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الخصوص که، اگر حکومت برخاسته از قانون دین باشد، در آن صورت تدبیر امور جامعه، طبق عقاید و باورهای افراد آن جامعه خواهد بود، و نام چنین حکومت و دولتی را حکومت و دولت دینی می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بطور کل، آنکه جامعه را اداره می کند قانون همان دین و مقررات آسمانی است، لذا هر چه مجریان، افراد شایسته و صاحب نظر در آن دین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میزان تحقق علمی دین، در عرصه زندگی عینیت پیدا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همه زوایای زندگی بشر، دین </w:t>
      </w:r>
    </w:p>
    <w:p>
      <w:pPr>
        <w:pStyle w:val="BookText"/>
        <w:rPr/>
      </w:pPr>
      <w:r>
        <w:rPr>
          <w:rFonts w:ascii="IRNazanin" w:hAnsi="IRNazanin" w:eastAsia="IRNazanin"/>
          <w:color w:val="111111"/>
          <w:sz w:val="28"/>
          <w:sz w:val="28"/>
          <w:szCs w:val="28"/>
          <w:rtl w:val="true"/>
          <w:lang w:bidi="fa-IR"/>
        </w:rPr>
        <w:t>را در خود حاضر و موثر خواهید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مجریان از شایستگی لازم برخوردار نباشند، حضور دین در عرصه های مختلف کمرنگ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کم اطلاع، این ضعف را متوجه خود دین خواهند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دلسوزان دین است که به این نکته ظریف و دقیق عنایت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افرادی پیدا می شوند، که اعتقاد قلبی بدین ندارند و یا اعتقادشان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دین را ابزار و وسیله ای قرار می دهند تا به اهداف دنیوی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کم اطلاعی و یا از روی آگاهی و غرضی، هر جا که در اداره جامعه کم بیآورند، دست به دامان دین می شوند؛ و از آن در اهداف خود بهره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جاست که بطور کل هدف گم و مخدوش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دولت و حکومت دینی، این دولت و قوانین آن است که حرف اول را می زند؛ و جامعه را طبق آموزه های خود و اعتقادات مردم اداره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صورت دوم، محور اصلی، اهداف مادی و ریاست است، که دین در خدمت آن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حاکمیت هنگامی که با مشکلی از قبیل مشکل مشروعیت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مواجه گردد، سراغ دین آمده و از آن استمداد می طلبد، و گاهی هم دین را تفسیر برای کرده و منافع غیر مشروع خود را بنام دین مطرح، و بهره برداری می کنند؛ و در این صورت است که دین و برخی از دانشمندان دینی، توجیه گر اعمال و رفتار غیر شرعی حاکمیت می شوند و در این میان، دین و نظریه پردازان حقیقی آن ضربات هول ناکی را تحمل خواهند کرد؛ و شاید بطور کلی مردم از دین گریزان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حساسیت قضیه ما را بر آن داشت، که مرور اجمالی بر متون، بویژه نظرات علی ابو طالب علیه السلام در نهج البلاغه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اندکی راجع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دینی و دین دولتی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بحث بنشینیم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دولت دینی و دین دولتی در متون اسلامی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ابزاری و روشن فکر مآبانه از دین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تحریف سخن و قانون الهی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روایات اسلامی</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انگیزه های استفاده ابزاری از دین </w:t>
      </w:r>
      <w:bookmarkStart w:id="808" w:name="pg9467_95134"/>
    </w:p>
    <w:p>
      <w:pPr>
        <w:pStyle w:val="Heading3"/>
        <w:numPr>
          <w:ilvl w:val="2"/>
          <w:numId w:val="1"/>
        </w:numPr>
        <w:rPr/>
      </w:pPr>
      <w:bookmarkStart w:id="809" w:name="__RefHeading___Toc6133498_2870459653"/>
      <w:bookmarkStart w:id="810" w:name="_Toc301"/>
      <w:bookmarkEnd w:id="808"/>
      <w:bookmarkEnd w:id="809"/>
      <w:r>
        <w:rPr>
          <w:rtl w:val="true"/>
        </w:rPr>
        <w:t>دولت دینی و دین دولتی در متون اسلامی</w:t>
      </w:r>
      <w:bookmarkEnd w:id="810"/>
    </w:p>
    <w:p>
      <w:pPr>
        <w:pStyle w:val="Heading4"/>
        <w:numPr>
          <w:ilvl w:val="3"/>
          <w:numId w:val="1"/>
        </w:numPr>
        <w:rPr/>
      </w:pPr>
      <w:bookmarkStart w:id="811" w:name="__RefHeading___Toc6133500_2870459653"/>
      <w:bookmarkStart w:id="812" w:name="_Toc302"/>
      <w:bookmarkEnd w:id="811"/>
      <w:r>
        <w:rPr>
          <w:rtl w:val="true"/>
        </w:rPr>
        <w:t>اشاره</w:t>
      </w:r>
      <w:bookmarkEnd w:id="812"/>
    </w:p>
    <w:p>
      <w:pPr>
        <w:pStyle w:val="BookText"/>
        <w:rPr/>
      </w:pPr>
      <w:r>
        <w:rPr>
          <w:rFonts w:ascii="IRNazanin" w:hAnsi="IRNazanin" w:eastAsia="IRNazanin"/>
          <w:color w:val="111111"/>
          <w:sz w:val="28"/>
          <w:sz w:val="28"/>
          <w:szCs w:val="28"/>
          <w:rtl w:val="true"/>
          <w:lang w:bidi="fa-IR"/>
        </w:rPr>
        <w:t xml:space="preserve">البته بعلت مسلم وبدون وجود حکومت اسلامی و توصیه رعایت قوانین دقیق و وسیله حکومت برای تحقق برنامه های دین، در این فصل بیشتر به مسایل دین حکومتی اشاره می کنیم </w:t>
      </w:r>
      <w:r>
        <w:rPr>
          <w:rFonts w:eastAsia="IRNazanin" w:cs="IRNazanin"/>
          <w:color w:val="111111"/>
          <w:sz w:val="28"/>
          <w:szCs w:val="28"/>
          <w:rtl w:val="true"/>
          <w:lang w:bidi="fa-IR"/>
        </w:rPr>
        <w:t>.</w:t>
      </w:r>
    </w:p>
    <w:p>
      <w:pPr>
        <w:pStyle w:val="Heading4"/>
        <w:numPr>
          <w:ilvl w:val="3"/>
          <w:numId w:val="1"/>
        </w:numPr>
        <w:rPr/>
      </w:pPr>
      <w:bookmarkStart w:id="813" w:name="__RefHeading___Toc6133502_2870459653"/>
      <w:bookmarkStart w:id="814" w:name="_Toc303"/>
      <w:bookmarkEnd w:id="813"/>
      <w:r>
        <w:rPr>
          <w:rtl w:val="true"/>
        </w:rPr>
        <w:t xml:space="preserve">• </w:t>
      </w:r>
      <w:r>
        <w:rPr>
          <w:rtl w:val="true"/>
        </w:rPr>
        <w:t>قرآن</w:t>
      </w:r>
      <w:bookmarkEnd w:id="814"/>
    </w:p>
    <w:p>
      <w:pPr>
        <w:pStyle w:val="BookText"/>
        <w:rPr/>
      </w:pPr>
      <w:r>
        <w:rPr>
          <w:rFonts w:ascii="IRNazanin" w:hAnsi="IRNazanin" w:eastAsia="IRNazanin"/>
          <w:color w:val="111111"/>
          <w:sz w:val="28"/>
          <w:sz w:val="28"/>
          <w:szCs w:val="28"/>
          <w:rtl w:val="true"/>
          <w:lang w:bidi="fa-IR"/>
        </w:rPr>
        <w:t>قرآن از آنجا که، یک کتاب هدایت و زندگی است، به اصیل ترین نیاز اجتماعی و حکومتی توجه ویژه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جامعه ای را قرین سعادت می داند، که ایمان و اعتقاد به خدا و دین باشد؛ و در عمل نیز قوانین الهی را چراغ راه خود و رهبران آسمانی را راهنمایی مطمئن برای خود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 از این راه نادرست و موجب سردرگمی بشر معرفی می کند </w:t>
      </w:r>
      <w:r>
        <w:rPr>
          <w:rFonts w:ascii="Amiri" w:hAnsi="Amiri" w:eastAsia="Amiri" w:cs="Amiri"/>
          <w:color w:val="111111"/>
          <w:sz w:val="28"/>
          <w:sz w:val="28"/>
          <w:szCs w:val="28"/>
          <w:rtl w:val="true"/>
          <w:lang w:bidi="ar-SA"/>
        </w:rPr>
        <w:t>وَ مَنْ یَبتَغَ غَیرِ الاِسلاَمَ دِيناً فَلَنْ يُقْبَلَ مِنْهُ وَ هُوَ فِي الآخِرَةِ مِنَ الْخاسِرِينَ</w:t>
      </w:r>
      <w:r>
        <w:rPr>
          <w:rStyle w:val="FootnoteAnchor"/>
          <w:rtl w:val="true"/>
        </w:rPr>
        <w:footnoteReference w:id="862"/>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الْيَوْمَ أَكْمَلْتُ لَكُمْ دِينَكُمْ وَ أَتْمَمْتُ عَلَیکُم نِعمَتِی وَ رَضِيتُ لَكُمُ الاِسلاَمَ دِيناً</w:t>
      </w:r>
      <w:r>
        <w:rPr>
          <w:rStyle w:val="FootnoteAnchor"/>
          <w:rtl w:val="true"/>
        </w:rPr>
        <w:footnoteReference w:id="863"/>
      </w:r>
      <w:r>
        <w:rPr>
          <w:rFonts w:ascii="IRNazanin" w:hAnsi="IRNazanin" w:eastAsia="IRNazanin"/>
          <w:color w:val="111111"/>
          <w:sz w:val="28"/>
          <w:sz w:val="28"/>
          <w:szCs w:val="28"/>
          <w:rtl w:val="true"/>
          <w:lang w:bidi="fa-IR"/>
        </w:rPr>
        <w:t>، و با عوامل انحراف حکومت عدل و ایجاد انحرافات و سوء استفاده از دین و امثال آن، بشدت مقابله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برخی از آیات اشاره می گردد </w:t>
      </w:r>
      <w:r>
        <w:rPr>
          <w:rFonts w:eastAsia="IRNazanin" w:cs="IRNazanin"/>
          <w:color w:val="111111"/>
          <w:sz w:val="28"/>
          <w:szCs w:val="28"/>
          <w:rtl w:val="true"/>
          <w:lang w:bidi="fa-IR"/>
        </w:rPr>
        <w:t>:</w:t>
      </w:r>
    </w:p>
    <w:p>
      <w:pPr>
        <w:pStyle w:val="Heading4"/>
        <w:numPr>
          <w:ilvl w:val="3"/>
          <w:numId w:val="1"/>
        </w:numPr>
        <w:rPr/>
      </w:pPr>
      <w:bookmarkStart w:id="815" w:name="__RefHeading___Toc6133504_2870459653"/>
      <w:bookmarkStart w:id="816" w:name="_Toc304"/>
      <w:bookmarkEnd w:id="815"/>
      <w:r>
        <w:rPr>
          <w:rtl w:val="true"/>
        </w:rPr>
        <w:t xml:space="preserve">• </w:t>
      </w:r>
      <w:r>
        <w:rPr>
          <w:rtl w:val="true"/>
        </w:rPr>
        <w:t>تحریف سخن و قانون الهی</w:t>
      </w:r>
      <w:bookmarkEnd w:id="816"/>
    </w:p>
    <w:p>
      <w:pPr>
        <w:pStyle w:val="Heading5"/>
        <w:numPr>
          <w:ilvl w:val="4"/>
          <w:numId w:val="1"/>
        </w:numPr>
        <w:rPr/>
      </w:pPr>
      <w:bookmarkStart w:id="817" w:name="__RefHeading___Toc6133506_2870459653"/>
      <w:bookmarkStart w:id="818" w:name="_Toc305"/>
      <w:bookmarkEnd w:id="817"/>
      <w:r>
        <w:rPr>
          <w:rtl w:val="true"/>
        </w:rPr>
        <w:t>اشاره</w:t>
      </w:r>
      <w:bookmarkEnd w:id="818"/>
    </w:p>
    <w:p>
      <w:pPr>
        <w:pStyle w:val="BookText"/>
        <w:rPr/>
      </w:pPr>
      <w:r>
        <w:rPr>
          <w:rFonts w:ascii="IRNazanin" w:hAnsi="IRNazanin" w:eastAsia="IRNazanin"/>
          <w:color w:val="111111"/>
          <w:sz w:val="28"/>
          <w:sz w:val="28"/>
          <w:szCs w:val="28"/>
          <w:rtl w:val="true"/>
          <w:lang w:bidi="fa-IR"/>
        </w:rPr>
        <w:t>قرآن ضمن سرزنش کار تحریف گران از شیوه تحریف آنان پرده بمی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آیات متعدد کارشان را مورد نکوهش قرار می دهد </w:t>
      </w:r>
      <w:r>
        <w:rPr>
          <w:rFonts w:eastAsia="IRNazanin" w:cs="IRNazanin"/>
          <w:color w:val="111111"/>
          <w:sz w:val="28"/>
          <w:szCs w:val="28"/>
          <w:rtl w:val="true"/>
          <w:lang w:bidi="fa-IR"/>
        </w:rPr>
        <w:t>.</w:t>
      </w:r>
    </w:p>
    <w:p>
      <w:pPr>
        <w:pStyle w:val="Heading5"/>
        <w:numPr>
          <w:ilvl w:val="4"/>
          <w:numId w:val="1"/>
        </w:numPr>
        <w:rPr/>
      </w:pPr>
      <w:bookmarkStart w:id="819" w:name="__RefHeading___Toc6133508_2870459653"/>
      <w:bookmarkStart w:id="820" w:name="_Toc306"/>
      <w:bookmarkEnd w:id="819"/>
      <w:r>
        <w:rPr>
          <w:rtl w:val="true"/>
        </w:rPr>
        <w:t>الف</w:t>
      </w:r>
      <w:r>
        <w:rPr>
          <w:rtl w:val="true"/>
        </w:rPr>
        <w:t xml:space="preserve">) </w:t>
      </w:r>
      <w:r>
        <w:rPr>
          <w:rtl w:val="true"/>
        </w:rPr>
        <w:t>تحريف آگاهانه و هدفمند</w:t>
      </w:r>
      <w:bookmarkEnd w:id="820"/>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فَتَطْمَعُونَ يُؤْمِنُوا لَكُمْ وَقَدْ كانَ فَرِيقُ مِنْهُمْ يَسْمَعُونَ كَلامَ اللَّهِ ثُمَّ يُحَرِّفُونَهُ مِنْ بَعْدِ ما عَقَلُوهُ وَ هُمْ يَعْلَمُونَ</w:t>
      </w:r>
      <w:r>
        <w:rPr>
          <w:rStyle w:val="FootnoteAnchor"/>
          <w:rtl w:val="true"/>
        </w:rPr>
        <w:footnoteReference w:id="864"/>
      </w:r>
      <w:r>
        <w:rPr>
          <w:rFonts w:ascii="IRNazanin" w:hAnsi="IRNazanin" w:eastAsia="IRNazanin"/>
          <w:color w:val="111111"/>
          <w:sz w:val="28"/>
          <w:sz w:val="28"/>
          <w:szCs w:val="28"/>
          <w:rtl w:val="true"/>
          <w:lang w:bidi="fa-IR"/>
        </w:rPr>
        <w:t xml:space="preserve"> آیا طمع دارید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 ایمان بیآورند؟ با آن که گروهی از آنان سخنان خدا را می شنیدند، سپس آن را بعد از فهمیدنش تحریف می کردند، و خودشان هم </w:t>
      </w:r>
      <w:bookmarkStart w:id="821" w:name="pg9467_95136"/>
    </w:p>
    <w:p>
      <w:pPr>
        <w:pStyle w:val="BookText"/>
        <w:rPr/>
      </w:pPr>
      <w:bookmarkEnd w:id="821"/>
      <w:r>
        <w:rPr>
          <w:rFonts w:ascii="IRNazanin" w:hAnsi="IRNazanin" w:eastAsia="IRNazanin"/>
          <w:color w:val="111111"/>
          <w:sz w:val="28"/>
          <w:sz w:val="28"/>
          <w:szCs w:val="28"/>
          <w:rtl w:val="true"/>
          <w:lang w:bidi="fa-IR"/>
        </w:rPr>
        <w:t>می دانستند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 أَهْلَ الْكِتابِ لِمَ تَلْبِسُونَ الْحَقَّ بِالْباطِلِ وَ تَكْتُمُونَ الْحَقَّ وَ أَنْتُمْ تَعْلَمُونَ</w:t>
      </w:r>
      <w:r>
        <w:rPr>
          <w:rStyle w:val="FootnoteAnchor"/>
          <w:rtl w:val="true"/>
        </w:rPr>
        <w:footnoteReference w:id="865"/>
      </w:r>
    </w:p>
    <w:p>
      <w:pPr>
        <w:pStyle w:val="Heading5"/>
        <w:numPr>
          <w:ilvl w:val="4"/>
          <w:numId w:val="1"/>
        </w:numPr>
        <w:rPr/>
      </w:pPr>
      <w:bookmarkStart w:id="822" w:name="__RefHeading___Toc6133510_2870459653"/>
      <w:bookmarkStart w:id="823" w:name="_Toc307"/>
      <w:bookmarkEnd w:id="822"/>
      <w:r>
        <w:rPr>
          <w:rtl w:val="true"/>
        </w:rPr>
        <w:t>ب</w:t>
      </w:r>
      <w:r>
        <w:rPr>
          <w:rtl w:val="true"/>
        </w:rPr>
        <w:t xml:space="preserve">) </w:t>
      </w:r>
      <w:r>
        <w:rPr>
          <w:rtl w:val="true"/>
        </w:rPr>
        <w:t>موافق میل خود را بپذیر</w:t>
      </w:r>
      <w:bookmarkEnd w:id="823"/>
    </w:p>
    <w:p>
      <w:pPr>
        <w:pStyle w:val="BookText"/>
        <w:rPr/>
      </w:pPr>
      <w:r>
        <w:rPr>
          <w:rFonts w:ascii="Amiri" w:hAnsi="Amiri" w:eastAsia="Amiri" w:cs="Amiri"/>
          <w:color w:val="111111"/>
          <w:sz w:val="28"/>
          <w:sz w:val="28"/>
          <w:szCs w:val="28"/>
          <w:rtl w:val="true"/>
          <w:lang w:bidi="ar-SA"/>
        </w:rPr>
        <w:t>يُحَرِّفُونَ الْكَلِمَ مِنْ بَعْدِ مَواضِعِهِ يَقُولُونَ انَّ أُوتِيتُمْ هَذا فَخُذُوهُ وَ انَّ لَمْ تُؤْتَوْهُ فَاحْذَرُوا</w:t>
      </w:r>
      <w:r>
        <w:rPr>
          <w:rStyle w:val="FootnoteAnchor"/>
          <w:rtl w:val="true"/>
        </w:rPr>
        <w:footnoteReference w:id="86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جاسوسی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را از جاهای خود دگرگون می کنند و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این حکم به شما داده شد، آن را بپذیر، و اگر آن به شما داده نشد، پس دوری کنید</w:t>
      </w:r>
      <w:r>
        <w:rPr>
          <w:rFonts w:eastAsia="IRNazanin" w:cs="IRNazanin"/>
          <w:color w:val="111111"/>
          <w:sz w:val="28"/>
          <w:szCs w:val="28"/>
          <w:rtl w:val="true"/>
          <w:lang w:bidi="fa-IR"/>
        </w:rPr>
        <w:t>».</w:t>
      </w:r>
    </w:p>
    <w:p>
      <w:pPr>
        <w:pStyle w:val="Heading5"/>
        <w:numPr>
          <w:ilvl w:val="4"/>
          <w:numId w:val="1"/>
        </w:numPr>
        <w:rPr/>
      </w:pPr>
      <w:bookmarkStart w:id="824" w:name="__RefHeading___Toc6133512_2870459653"/>
      <w:bookmarkStart w:id="825" w:name="_Toc308"/>
      <w:bookmarkEnd w:id="824"/>
      <w:r>
        <w:rPr>
          <w:rtl w:val="true"/>
        </w:rPr>
        <w:t>ج</w:t>
      </w:r>
      <w:r>
        <w:rPr>
          <w:rtl w:val="true"/>
        </w:rPr>
        <w:t xml:space="preserve">) </w:t>
      </w:r>
      <w:r>
        <w:rPr>
          <w:rtl w:val="true"/>
        </w:rPr>
        <w:t>مذبذبين</w:t>
      </w:r>
      <w:bookmarkEnd w:id="825"/>
    </w:p>
    <w:p>
      <w:pPr>
        <w:pStyle w:val="BookText"/>
        <w:rPr/>
      </w:pPr>
      <w:r>
        <w:rPr>
          <w:rFonts w:ascii="IRNazanin" w:hAnsi="IRNazanin" w:eastAsia="IRNazanin"/>
          <w:color w:val="111111"/>
          <w:sz w:val="28"/>
          <w:sz w:val="28"/>
          <w:szCs w:val="28"/>
          <w:rtl w:val="true"/>
          <w:lang w:bidi="fa-IR"/>
        </w:rPr>
        <w:t>در مورد افراد منافق و به ظاهر مسلمان، که با هر بادی می لرزند، و زندگی و حرکات خود را با امواج موجود در جامعه تنظیم می کنند، و در ایام شادی و سرور مومنان خود را از آنان و در ایام ضعف و شکست خود را کنار می کشند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مُذبِذِبِینَ بَینَ ذَلِکَ لَا الَىَّ هَؤُلَاءِ وَ لَا أَ لِى هَوْلًا </w:t>
      </w:r>
      <w:r>
        <w:rPr>
          <w:rFonts w:eastAsia="Amiri" w:cs="Amiri" w:ascii="Amiri" w:hAnsi="Amiri"/>
          <w:color w:val="111111"/>
          <w:sz w:val="28"/>
          <w:szCs w:val="28"/>
          <w:rtl w:val="true"/>
          <w:lang w:bidi="ar-SA"/>
        </w:rPr>
        <w:t>.</w:t>
      </w:r>
      <w:r>
        <w:rPr>
          <w:rStyle w:val="FootnoteAnchor"/>
          <w:rtl w:val="true"/>
        </w:rPr>
        <w:footnoteReference w:id="867"/>
      </w:r>
    </w:p>
    <w:p>
      <w:pPr>
        <w:pStyle w:val="Heading5"/>
        <w:numPr>
          <w:ilvl w:val="4"/>
          <w:numId w:val="1"/>
        </w:numPr>
        <w:rPr/>
      </w:pPr>
      <w:bookmarkStart w:id="826" w:name="__RefHeading___Toc6133514_2870459653"/>
      <w:bookmarkStart w:id="827" w:name="_Toc309"/>
      <w:bookmarkEnd w:id="826"/>
      <w:r>
        <w:rPr>
          <w:rtl w:val="true"/>
        </w:rPr>
        <w:t>د</w:t>
      </w:r>
      <w:r>
        <w:rPr>
          <w:rtl w:val="true"/>
        </w:rPr>
        <w:t xml:space="preserve">) </w:t>
      </w:r>
      <w:r>
        <w:rPr>
          <w:rtl w:val="true"/>
        </w:rPr>
        <w:t>دوستی مومن با استهزاء کننده دین ممنوع</w:t>
      </w:r>
      <w:bookmarkEnd w:id="827"/>
    </w:p>
    <w:p>
      <w:pPr>
        <w:pStyle w:val="BookText"/>
        <w:rPr/>
      </w:pPr>
      <w:r>
        <w:rPr>
          <w:rFonts w:ascii="IRNazanin" w:hAnsi="IRNazanin" w:eastAsia="IRNazanin"/>
          <w:color w:val="111111"/>
          <w:sz w:val="28"/>
          <w:sz w:val="28"/>
          <w:szCs w:val="28"/>
          <w:rtl w:val="true"/>
          <w:lang w:bidi="fa-IR"/>
        </w:rPr>
        <w:t>مسلمانان باید در قبال دین و مقدسات خود، حساس و غیرت دینی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خودشان نباید، اموزه های دینی خود را سبک بشمارند، بلکه باید با کسان دیگری که عقاید و آموزه های دینی آن ها را سبک شمرده و به تمسخر می گیرند، بشدت مقابله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دین،</w:t>
      </w:r>
    </w:p>
    <w:p>
      <w:pPr>
        <w:pStyle w:val="BookText"/>
        <w:rPr/>
      </w:pPr>
      <w:r>
        <w:rPr>
          <w:rFonts w:ascii="IRNazanin" w:hAnsi="IRNazanin" w:eastAsia="IRNazanin"/>
          <w:color w:val="111111"/>
          <w:sz w:val="28"/>
          <w:sz w:val="28"/>
          <w:szCs w:val="28"/>
          <w:rtl w:val="true"/>
          <w:lang w:bidi="fa-IR"/>
        </w:rPr>
        <w:t>شرف و هویت اسلامی خود بدفاع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قرآن فرمود</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أَيُّهَا الَّذِينَ آمَنُوا لا تَتَّخِذُوا الَّذِينَ التَّخَذُوا دِينَكُمْ هُزُواً وَ لَعِباً مِنَ الَّذِينَ أوتو الْكِتابَ مِنْ قَبْلِكُمْ وَ الْكُفَّارَ أَوْلِياءَ وَتَقُوا اللَّهِ انَّ كُنْتُمْ مُؤْمِنِينَ</w:t>
      </w:r>
      <w:r>
        <w:rPr>
          <w:rStyle w:val="FootnoteAnchor"/>
          <w:rtl w:val="true"/>
        </w:rPr>
        <w:footnoteReference w:id="868"/>
      </w:r>
      <w:bookmarkStart w:id="828" w:name="pg9467_95138"/>
    </w:p>
    <w:p>
      <w:pPr>
        <w:pStyle w:val="Heading5"/>
        <w:numPr>
          <w:ilvl w:val="4"/>
          <w:numId w:val="1"/>
        </w:numPr>
        <w:rPr/>
      </w:pPr>
      <w:bookmarkStart w:id="829" w:name="__RefHeading___Toc6133516_2870459653"/>
      <w:bookmarkStart w:id="830" w:name="_Toc310"/>
      <w:bookmarkEnd w:id="828"/>
      <w:bookmarkEnd w:id="829"/>
      <w:r>
        <w:rPr>
          <w:rtl w:val="true"/>
        </w:rPr>
        <w:t>ه</w:t>
      </w:r>
      <w:r>
        <w:rPr>
          <w:rtl w:val="true"/>
        </w:rPr>
        <w:t xml:space="preserve">-) </w:t>
      </w:r>
      <w:r>
        <w:rPr>
          <w:rtl w:val="true"/>
        </w:rPr>
        <w:t>افراط و تفریط در دین ممنوع</w:t>
      </w:r>
      <w:bookmarkEnd w:id="830"/>
    </w:p>
    <w:p>
      <w:pPr>
        <w:pStyle w:val="BookText"/>
        <w:rPr/>
      </w:pPr>
      <w:r>
        <w:rPr>
          <w:rFonts w:ascii="IRNazanin" w:hAnsi="IRNazanin" w:eastAsia="IRNazanin"/>
          <w:color w:val="111111"/>
          <w:sz w:val="28"/>
          <w:sz w:val="28"/>
          <w:szCs w:val="28"/>
          <w:rtl w:val="true"/>
          <w:lang w:bidi="fa-IR"/>
        </w:rPr>
        <w:t xml:space="preserve">از آنجا که اسلام از حق، عدل، تعقل و تفکر و منطق جانبداری می کند، و افراط و تفریط و کارهای غیر منطقی، در مسایل دینی را برنمی تابد و مسلمانان را بشدت نهی می کند و می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يا أَهْلَ الْكِتابِ لا تَغْلُوا فِي دِينِكُمْ غَيْرَ الْحَقِّ وَ لا تَتَّبِعُوا أَهْواءَ قَوْمٍ قَدْ ضَلُّوا مِنْ قَبْلُ وَ أَضَلُّوا كَثِيراً وَ ضَلُّوا عَنْ سَواءِ السَّبِيلِ</w:t>
      </w:r>
      <w:r>
        <w:rPr>
          <w:rStyle w:val="FootnoteAnchor"/>
          <w:rtl w:val="true"/>
        </w:rPr>
        <w:footnoteReference w:id="869"/>
      </w:r>
      <w:r>
        <w:rPr>
          <w:rFonts w:ascii="IRNazanin" w:hAnsi="IRNazanin" w:eastAsia="IRNazanin"/>
          <w:color w:val="111111"/>
          <w:sz w:val="28"/>
          <w:sz w:val="28"/>
          <w:szCs w:val="28"/>
          <w:rtl w:val="true"/>
          <w:lang w:bidi="fa-IR"/>
        </w:rPr>
        <w:t xml:space="preserve">،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اهل کتاب، در دین خود بناحق گزافه گویی نکنید، و از پی هوس های گروهی که پیش از این گمراه گشتند و بسیاری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گمراه کردند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راه راست منحرف شدند، نروید </w:t>
      </w:r>
      <w:r>
        <w:rPr>
          <w:rFonts w:eastAsia="IRNazanin" w:cs="IRNazanin"/>
          <w:color w:val="111111"/>
          <w:sz w:val="28"/>
          <w:szCs w:val="28"/>
          <w:rtl w:val="true"/>
          <w:lang w:bidi="fa-IR"/>
        </w:rPr>
        <w:t>.</w:t>
      </w:r>
    </w:p>
    <w:p>
      <w:pPr>
        <w:pStyle w:val="Heading5"/>
        <w:numPr>
          <w:ilvl w:val="4"/>
          <w:numId w:val="1"/>
        </w:numPr>
        <w:rPr/>
      </w:pPr>
      <w:bookmarkStart w:id="831" w:name="__RefHeading___Toc6133518_2870459653"/>
      <w:bookmarkStart w:id="832" w:name="_Toc311"/>
      <w:bookmarkEnd w:id="831"/>
      <w:r>
        <w:rPr>
          <w:rtl w:val="true"/>
        </w:rPr>
        <w:t>و</w:t>
      </w:r>
      <w:r>
        <w:rPr>
          <w:rtl w:val="true"/>
        </w:rPr>
        <w:t xml:space="preserve">) </w:t>
      </w:r>
      <w:r>
        <w:rPr>
          <w:rtl w:val="true"/>
        </w:rPr>
        <w:t>دین خود را سرگرمی و بازی دادن؟</w:t>
      </w:r>
      <w:r>
        <w:rPr>
          <w:rtl w:val="true"/>
        </w:rPr>
        <w:t>!</w:t>
      </w:r>
      <w:bookmarkEnd w:id="832"/>
    </w:p>
    <w:p>
      <w:pPr>
        <w:pStyle w:val="BookText"/>
        <w:rPr/>
      </w:pPr>
      <w:r>
        <w:rPr>
          <w:rFonts w:ascii="Amiri" w:hAnsi="Amiri" w:eastAsia="Amiri" w:cs="Amiri"/>
          <w:color w:val="111111"/>
          <w:sz w:val="28"/>
          <w:sz w:val="28"/>
          <w:szCs w:val="28"/>
          <w:rtl w:val="true"/>
          <w:lang w:bidi="ar-SA"/>
        </w:rPr>
        <w:t>الَّذِينَ التَّخَذُوا دِينَهُمْ لَهْواً وَ لَعِباً وَ غَرَّتْهُمُ الحَيَوةِ الدُّنْيَا فَلْيُومِ نُنَّسِهِم كَما نَسُوا لِقاءَ یَومِهِم هَذَا وَ مَا كَانُوا بِآياتِنا يَجْحَدُونَ</w:t>
      </w:r>
      <w:r>
        <w:rPr>
          <w:rStyle w:val="FootnoteAnchor"/>
          <w:rtl w:val="true"/>
        </w:rPr>
        <w:footnoteReference w:id="8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همانان که دین خود را سرگرمی و بازی پنداشتند، و زندگی دنیا مغرورشان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همان گونه که آنان دیدار امروز خود را از یاد بردند، و آیات ما را انکار می کردند،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آنان را از یاد می بریم </w:t>
      </w:r>
      <w:r>
        <w:rPr>
          <w:rFonts w:eastAsia="IRNazanin" w:cs="IRNazanin"/>
          <w:color w:val="111111"/>
          <w:sz w:val="28"/>
          <w:szCs w:val="28"/>
          <w:rtl w:val="true"/>
          <w:lang w:bidi="fa-IR"/>
        </w:rPr>
        <w:t>.</w:t>
      </w:r>
    </w:p>
    <w:p>
      <w:pPr>
        <w:pStyle w:val="Heading4"/>
        <w:numPr>
          <w:ilvl w:val="3"/>
          <w:numId w:val="1"/>
        </w:numPr>
        <w:rPr/>
      </w:pPr>
      <w:bookmarkStart w:id="833" w:name="__RefHeading___Toc6133520_2870459653"/>
      <w:bookmarkStart w:id="834" w:name="_Toc312"/>
      <w:bookmarkEnd w:id="833"/>
      <w:r>
        <w:rPr>
          <w:rtl w:val="true"/>
        </w:rPr>
        <w:t xml:space="preserve">• </w:t>
      </w:r>
      <w:r>
        <w:rPr>
          <w:rtl w:val="true"/>
        </w:rPr>
        <w:t>روایات اسلامی</w:t>
      </w:r>
      <w:bookmarkEnd w:id="834"/>
    </w:p>
    <w:p>
      <w:pPr>
        <w:pStyle w:val="BookText"/>
        <w:rPr/>
      </w:pPr>
      <w:r>
        <w:rPr>
          <w:rFonts w:ascii="IRNazanin" w:hAnsi="IRNazanin" w:eastAsia="IRNazanin"/>
          <w:color w:val="111111"/>
          <w:sz w:val="28"/>
          <w:sz w:val="28"/>
          <w:szCs w:val="28"/>
          <w:rtl w:val="true"/>
          <w:lang w:bidi="fa-IR"/>
        </w:rPr>
        <w:t>پیامبر صلی الله علیه وآله وسلم و ائمه طاهرین، ضمن هشدار به مسلمین جهت حفظ و حراست از دین و اعتقادات خود، خبر از واقعیاتی بنام سوء استفاده از نام دین و مقدسات می دهند و آن را بشدت نکوهش کرده و خود را ملزم بمبارزه با چنین تفکری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وآله وسلم شندیم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می فرماید</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وَيْلُ لِلَّذِينَ يَخْتَلِفُونَ الدُّنْيَا بِالدُّن ، وَ وَيْلُ لِلَّذِينَ يَقْتُلُونَ الَّذِينَ يَأْمُرُونَ بِالْقِسْطِ مِنَ النَّاسِ ؛ وَيْلُ لِلَّذِينَ يَسِيرُو الْمُؤْمِنُ فِيهِمْ بِالتَّقِيَّةِ ، أَبَى يَغْتَرُّونَ أَمْ عَلَى يَجتَرِؤونَ</w:t>
      </w:r>
      <w:bookmarkStart w:id="835" w:name="pg9467_95140"/>
    </w:p>
    <w:p>
      <w:pPr>
        <w:pStyle w:val="BookText"/>
        <w:rPr/>
      </w:pPr>
      <w:bookmarkEnd w:id="835"/>
      <w:r>
        <w:rPr>
          <w:rFonts w:ascii="Amiri" w:hAnsi="Amiri" w:eastAsia="Amiri" w:cs="Amiri"/>
          <w:color w:val="111111"/>
          <w:sz w:val="28"/>
          <w:sz w:val="28"/>
          <w:szCs w:val="28"/>
          <w:rtl w:val="true"/>
          <w:lang w:bidi="ar-SA"/>
        </w:rPr>
        <w:t>فَبِىَ خَلَّفْتُ لَا تَيحِنَّ لَهُمْ فِتنَةِ تَتْرُكُ الْحَلِيمَ مِنْهُمْ حَيْرَانَ</w:t>
      </w:r>
      <w:r>
        <w:rPr>
          <w:rStyle w:val="FootnoteAnchor"/>
          <w:rtl w:val="true"/>
        </w:rPr>
        <w:footnoteReference w:id="8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کسانی که دین را، دام بدست آوردن دنیا کنند، وای بر کسانی که مردمی را که بعدالت دستور دهند بکشند، وای بر کسانی که مومن در میان آن ها با خوف و تقیه بسر برد، این ها بمن مغرور می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 که نعمت و مهلت شان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 من گستاخی می کنند، بحق خودم سوگند که فتنه و بلایی برای آن ها پیش آورم که خردمندشان سرگردان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روایت دیگر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النّاس عذاباً يوم القيامه من وصف عدلاً و عمل بغيره</w:t>
      </w:r>
      <w:r>
        <w:rPr>
          <w:rFonts w:eastAsia="Amiri" w:cs="Amiri" w:ascii="Amiri" w:hAnsi="Amiri"/>
          <w:color w:val="111111"/>
          <w:sz w:val="28"/>
          <w:szCs w:val="28"/>
          <w:rtl w:val="true"/>
          <w:lang w:bidi="ar-SA"/>
        </w:rPr>
        <w:t xml:space="preserve">» </w:t>
      </w:r>
      <w:r>
        <w:rPr>
          <w:rStyle w:val="FootnoteAnchor"/>
          <w:rtl w:val="true"/>
        </w:rPr>
        <w:footnoteReference w:id="872"/>
      </w:r>
    </w:p>
    <w:p>
      <w:pPr>
        <w:pStyle w:val="BookText"/>
        <w:rPr/>
      </w:pPr>
      <w:r>
        <w:rPr>
          <w:rFonts w:ascii="IRNazanin" w:hAnsi="IRNazanin" w:eastAsia="IRNazanin"/>
          <w:color w:val="111111"/>
          <w:sz w:val="28"/>
          <w:sz w:val="28"/>
          <w:szCs w:val="28"/>
          <w:rtl w:val="true"/>
          <w:lang w:bidi="fa-IR"/>
        </w:rPr>
        <w:t>روز قیامت سخت ترین مردم از لحاظ عذاب کسی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عدالتی را ستاید و بر خلاف آن عمل کند</w:t>
      </w:r>
      <w:r>
        <w:rPr>
          <w:rFonts w:eastAsia="IRNazanin" w:cs="IRNazanin"/>
          <w:color w:val="111111"/>
          <w:sz w:val="28"/>
          <w:szCs w:val="28"/>
          <w:rtl w:val="true"/>
          <w:lang w:bidi="fa-IR"/>
        </w:rPr>
        <w:t>.</w:t>
      </w:r>
    </w:p>
    <w:p>
      <w:pPr>
        <w:pStyle w:val="Heading4"/>
        <w:numPr>
          <w:ilvl w:val="3"/>
          <w:numId w:val="1"/>
        </w:numPr>
        <w:rPr/>
      </w:pPr>
      <w:bookmarkStart w:id="836" w:name="__RefHeading___Toc6133522_2870459653"/>
      <w:bookmarkStart w:id="837" w:name="_Toc313"/>
      <w:bookmarkEnd w:id="836"/>
      <w:r>
        <w:rPr>
          <w:rtl w:val="true"/>
        </w:rPr>
        <w:t xml:space="preserve">• </w:t>
      </w:r>
      <w:r>
        <w:rPr>
          <w:rtl w:val="true"/>
        </w:rPr>
        <w:t>انگیزه های استفاده ابزاری از دین</w:t>
      </w:r>
      <w:bookmarkEnd w:id="837"/>
    </w:p>
    <w:p>
      <w:pPr>
        <w:pStyle w:val="Heading5"/>
        <w:numPr>
          <w:ilvl w:val="4"/>
          <w:numId w:val="1"/>
        </w:numPr>
        <w:rPr/>
      </w:pPr>
      <w:bookmarkStart w:id="838" w:name="__RefHeading___Toc6133524_2870459653"/>
      <w:bookmarkStart w:id="839" w:name="_Toc314"/>
      <w:bookmarkEnd w:id="838"/>
      <w:r>
        <w:rPr>
          <w:rtl w:val="true"/>
        </w:rPr>
        <w:t>اشاره</w:t>
      </w:r>
      <w:bookmarkEnd w:id="839"/>
    </w:p>
    <w:p>
      <w:pPr>
        <w:pStyle w:val="BookText"/>
        <w:rPr/>
      </w:pPr>
      <w:r>
        <w:rPr>
          <w:rFonts w:ascii="IRNazanin" w:hAnsi="IRNazanin" w:eastAsia="IRNazanin"/>
          <w:color w:val="111111"/>
          <w:sz w:val="28"/>
          <w:sz w:val="28"/>
          <w:szCs w:val="28"/>
          <w:rtl w:val="true"/>
          <w:lang w:bidi="fa-IR"/>
        </w:rPr>
        <w:t>در تحریف هر چیزی، علل و انگیزه هایی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در طول تاریخ مسایل دینی را منحرف کرده و نظر اسلام را تفسیر برای نموده و دین را توجیه گر اعمال خود قرار داده اند انگیزه های گوناگونی داشته اند که به برخی اشاره می گردد </w:t>
      </w:r>
      <w:r>
        <w:rPr>
          <w:rFonts w:eastAsia="IRNazanin" w:cs="IRNazanin"/>
          <w:color w:val="111111"/>
          <w:sz w:val="28"/>
          <w:szCs w:val="28"/>
          <w:rtl w:val="true"/>
          <w:lang w:bidi="fa-IR"/>
        </w:rPr>
        <w:t>:</w:t>
      </w:r>
    </w:p>
    <w:p>
      <w:pPr>
        <w:pStyle w:val="Heading5"/>
        <w:numPr>
          <w:ilvl w:val="4"/>
          <w:numId w:val="1"/>
        </w:numPr>
        <w:rPr/>
      </w:pPr>
      <w:bookmarkStart w:id="840" w:name="__RefHeading___Toc6133526_2870459653"/>
      <w:bookmarkStart w:id="841" w:name="_Toc315"/>
      <w:bookmarkEnd w:id="840"/>
      <w:r>
        <w:rPr/>
        <w:t>1</w:t>
      </w:r>
      <w:r>
        <w:rPr>
          <w:rtl w:val="true"/>
        </w:rPr>
        <w:t xml:space="preserve">- </w:t>
      </w:r>
      <w:r>
        <w:rPr>
          <w:rtl w:val="true"/>
        </w:rPr>
        <w:t>مشروعیت بخشیدن به حاکمیت</w:t>
      </w:r>
      <w:bookmarkEnd w:id="841"/>
    </w:p>
    <w:p>
      <w:pPr>
        <w:pStyle w:val="BookText"/>
        <w:rPr/>
      </w:pPr>
      <w:r>
        <w:rPr>
          <w:rFonts w:ascii="IRNazanin" w:hAnsi="IRNazanin" w:eastAsia="IRNazanin"/>
          <w:color w:val="111111"/>
          <w:sz w:val="28"/>
          <w:sz w:val="28"/>
          <w:szCs w:val="28"/>
          <w:rtl w:val="true"/>
          <w:lang w:bidi="fa-IR"/>
        </w:rPr>
        <w:t>در طول تاریخ افراد زیادی پیدا شده اند که، ویژگی های یک حاکمیت دینی ایده آل را نداشتند، ولک با توسل به زور، حیله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کار آمده اند، و جهت مشروع و قانونی نشان دادن خود، از دین و مقدسات دینی استمداد طلبیده و آن را مطابق باب میل خود تفسیر و توجیه نموده اند</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عنوان مثال، داستان ولیعهدی امام رضا علیه السلام این برای ماموران و جلب ایشان از مدینه به خراسان، قیام عباسیان و دعوت مردم به رهبری شخصی از آل محمد و جا اندختن حکام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خليفة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شود در این راستا تحلیل کرد </w:t>
      </w:r>
      <w:r>
        <w:rPr>
          <w:rFonts w:eastAsia="IRNazanin" w:cs="IRNazanin"/>
          <w:color w:val="111111"/>
          <w:sz w:val="28"/>
          <w:szCs w:val="28"/>
          <w:rtl w:val="true"/>
          <w:lang w:bidi="fa-IR"/>
        </w:rPr>
        <w:t xml:space="preserve">. </w:t>
      </w:r>
      <w:bookmarkStart w:id="842" w:name="pg9467_95142"/>
    </w:p>
    <w:p>
      <w:pPr>
        <w:pStyle w:val="Heading5"/>
        <w:numPr>
          <w:ilvl w:val="4"/>
          <w:numId w:val="1"/>
        </w:numPr>
        <w:rPr/>
      </w:pPr>
      <w:bookmarkStart w:id="843" w:name="__RefHeading___Toc6133528_2870459653"/>
      <w:bookmarkStart w:id="844" w:name="_Toc316"/>
      <w:bookmarkEnd w:id="842"/>
      <w:bookmarkEnd w:id="843"/>
      <w:r>
        <w:rPr/>
        <w:t>2</w:t>
      </w:r>
      <w:r>
        <w:rPr>
          <w:rtl w:val="true"/>
        </w:rPr>
        <w:t xml:space="preserve">- </w:t>
      </w:r>
      <w:r>
        <w:rPr>
          <w:rtl w:val="true"/>
        </w:rPr>
        <w:t>دنیا پرستی و حب ثروت</w:t>
      </w:r>
      <w:bookmarkEnd w:id="844"/>
    </w:p>
    <w:p>
      <w:pPr>
        <w:pStyle w:val="BookText"/>
        <w:rPr/>
      </w:pPr>
      <w:r>
        <w:rPr>
          <w:rFonts w:ascii="IRNazanin" w:hAnsi="IRNazanin" w:eastAsia="IRNazanin"/>
          <w:color w:val="111111"/>
          <w:sz w:val="28"/>
          <w:sz w:val="28"/>
          <w:szCs w:val="28"/>
          <w:rtl w:val="true"/>
          <w:lang w:bidi="fa-IR"/>
        </w:rPr>
        <w:t>کم نیستند افرادی که در تاریخ اسلام بخاطر خوش آیند خلفا و حکام، حقی را باطل و نامشروعی را مشروع جلوه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شیوه های گوناگون توجیه گر اعمال زشت و نامشروع آنان شده 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سمره بن جندب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کسانی است که از مصادیق بارز </w:t>
      </w:r>
      <w:r>
        <w:rPr>
          <w:rFonts w:ascii="Amiri" w:hAnsi="Amiri" w:eastAsia="Amiri" w:cs="Amiri"/>
          <w:color w:val="111111"/>
          <w:sz w:val="28"/>
          <w:sz w:val="28"/>
          <w:szCs w:val="28"/>
          <w:rtl w:val="true"/>
          <w:lang w:bidi="ar-SA"/>
        </w:rPr>
        <w:t>قُولُوا أَسْلَمْنا وَ لَمَّا يَدْخُلِ الاِيمَانُ فِي قُلُوبِكُمْ</w:t>
      </w:r>
      <w:r>
        <w:rPr>
          <w:rFonts w:ascii="IRNazanin" w:hAnsi="IRNazanin" w:eastAsia="IRNazanin"/>
          <w:color w:val="111111"/>
          <w:sz w:val="28"/>
          <w:sz w:val="28"/>
          <w:szCs w:val="28"/>
          <w:rtl w:val="true"/>
          <w:lang w:bidi="fa-IR"/>
        </w:rPr>
        <w:t xml:space="preserve">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 آزار رسان، و بی ادبی که حدیث </w:t>
      </w:r>
      <w:r>
        <w:rPr>
          <w:rFonts w:ascii="Amiri" w:hAnsi="Amiri" w:eastAsia="Amiri" w:cs="Amiri"/>
          <w:color w:val="111111"/>
          <w:sz w:val="28"/>
          <w:sz w:val="28"/>
          <w:szCs w:val="28"/>
          <w:rtl w:val="true"/>
          <w:lang w:bidi="ar-SA"/>
        </w:rPr>
        <w:t>اِنَّکَ رَجُلُ مُضَارُّ وَ لَا ضَرَرَ وَ لَا ضِرَارَ</w:t>
      </w:r>
      <w:r>
        <w:rPr>
          <w:rFonts w:ascii="IRNazanin" w:hAnsi="IRNazanin" w:eastAsia="IRNazanin"/>
          <w:color w:val="111111"/>
          <w:sz w:val="28"/>
          <w:sz w:val="28"/>
          <w:szCs w:val="28"/>
          <w:rtl w:val="true"/>
          <w:lang w:bidi="fa-IR"/>
        </w:rPr>
        <w:t xml:space="preserve"> نبوی صلی الله علیه وآله وسلم در مورد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گواهی تاریخ در مقابل اخذ مبلغ چهار صد هزار درهم از معاویه به یک جنایت نابخشودنی تاریخی دست می زند و واقعیت را وارونه می نماید و آیه </w:t>
      </w:r>
      <w:r>
        <w:rPr>
          <w:rFonts w:ascii="Amiri" w:hAnsi="Amiri" w:eastAsia="Amiri" w:cs="Amiri"/>
          <w:color w:val="111111"/>
          <w:sz w:val="28"/>
          <w:sz w:val="28"/>
          <w:szCs w:val="28"/>
          <w:rtl w:val="true"/>
          <w:lang w:bidi="ar-SA"/>
        </w:rPr>
        <w:t>مِنَ النَّاسِ مَنْ يُشْرَى نَفْسَهُ ابْتِغاءَ مَرْضاتِ اللَّهِ وَ اللَّهُ رئوف بِالْعِبادِ</w:t>
      </w:r>
      <w:r>
        <w:rPr>
          <w:rStyle w:val="FootnoteAnchor"/>
          <w:rtl w:val="true"/>
        </w:rPr>
        <w:footnoteReference w:id="873"/>
      </w:r>
      <w:r>
        <w:rPr>
          <w:rFonts w:ascii="IRNazanin" w:hAnsi="IRNazanin" w:eastAsia="IRNazanin"/>
          <w:color w:val="111111"/>
          <w:sz w:val="28"/>
          <w:sz w:val="28"/>
          <w:szCs w:val="28"/>
          <w:rtl w:val="true"/>
          <w:lang w:bidi="fa-IR"/>
        </w:rPr>
        <w:t xml:space="preserve">راكه، بالاتفاق مسلمین در شأن علی علیه السلام نازل شده، در شأن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ملجم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ی </w:t>
      </w:r>
      <w:r>
        <w:rPr>
          <w:rFonts w:ascii="Amiri" w:hAnsi="Amiri" w:eastAsia="Amiri" w:cs="Amiri"/>
          <w:color w:val="111111"/>
          <w:sz w:val="28"/>
          <w:sz w:val="28"/>
          <w:szCs w:val="28"/>
          <w:rtl w:val="true"/>
          <w:lang w:bidi="ar-SA"/>
        </w:rPr>
        <w:t>وَ مِنَ النَّاسِ مَنْ يُعْجِبُكَ قَوْلُهُ فِي الحَياةِ الدُّنْيا وَ يُشْهِدُ اللَّهَ عَلىَ ما فِي قَلْبِهِ وَ هُوَ أَلَدُّ الْخِصامِ</w:t>
      </w:r>
      <w:r>
        <w:rPr>
          <w:rStyle w:val="FootnoteAnchor"/>
          <w:rtl w:val="true"/>
        </w:rPr>
        <w:footnoteReference w:id="874"/>
      </w:r>
      <w:r>
        <w:rPr>
          <w:rFonts w:ascii="IRNazanin" w:hAnsi="IRNazanin" w:eastAsia="IRNazanin"/>
          <w:color w:val="111111"/>
          <w:sz w:val="28"/>
          <w:sz w:val="28"/>
          <w:szCs w:val="28"/>
          <w:rtl w:val="true"/>
          <w:lang w:bidi="fa-IR"/>
        </w:rPr>
        <w:t xml:space="preserve">را که در شأن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گردیده در شأن علی علیه السلام می نویسد</w:t>
      </w:r>
      <w:r>
        <w:rPr>
          <w:rFonts w:eastAsia="IRNazanin" w:cs="IRNazanin"/>
          <w:color w:val="111111"/>
          <w:sz w:val="28"/>
          <w:szCs w:val="28"/>
          <w:rtl w:val="true"/>
          <w:lang w:bidi="fa-IR"/>
        </w:rPr>
        <w:t xml:space="preserve">. </w:t>
      </w:r>
      <w:r>
        <w:rPr>
          <w:rStyle w:val="FootnoteAnchor"/>
          <w:rtl w:val="true"/>
        </w:rPr>
        <w:footnoteReference w:id="875"/>
      </w:r>
      <w:r>
        <w:rPr>
          <w:rFonts w:ascii="IRNazanin" w:hAnsi="IRNazanin" w:eastAsia="IRNazanin"/>
          <w:color w:val="111111"/>
          <w:sz w:val="28"/>
          <w:sz w:val="28"/>
          <w:szCs w:val="28"/>
          <w:rtl w:val="true"/>
          <w:lang w:bidi="fa-IR"/>
        </w:rPr>
        <w:t xml:space="preserve">لذا این جریان انسان را بیاد آن حدیث شریف می اندازد که فرمود </w:t>
      </w:r>
      <w:r>
        <w:rPr>
          <w:rFonts w:ascii="Amiri" w:hAnsi="Amiri" w:eastAsia="Amiri" w:cs="Amiri"/>
          <w:color w:val="111111"/>
          <w:sz w:val="28"/>
          <w:sz w:val="28"/>
          <w:szCs w:val="28"/>
          <w:rtl w:val="true"/>
          <w:lang w:bidi="ar-SA"/>
        </w:rPr>
        <w:t>حُبُّ الدُّنْيَا رَأْسُ كُلِّ خَطِيئَةَ</w:t>
      </w:r>
      <w:r>
        <w:rPr>
          <w:rStyle w:val="FootnoteAnchor"/>
          <w:rtl w:val="true"/>
        </w:rPr>
        <w:footnoteReference w:id="876"/>
      </w:r>
    </w:p>
    <w:p>
      <w:pPr>
        <w:pStyle w:val="Heading5"/>
        <w:numPr>
          <w:ilvl w:val="4"/>
          <w:numId w:val="1"/>
        </w:numPr>
        <w:rPr/>
      </w:pPr>
      <w:bookmarkStart w:id="845" w:name="__RefHeading___Toc6133530_2870459653"/>
      <w:bookmarkStart w:id="846" w:name="_Toc317"/>
      <w:bookmarkEnd w:id="845"/>
      <w:r>
        <w:rPr/>
        <w:t>3</w:t>
      </w:r>
      <w:r>
        <w:rPr>
          <w:rtl w:val="true"/>
        </w:rPr>
        <w:t xml:space="preserve">- </w:t>
      </w:r>
      <w:r>
        <w:rPr>
          <w:rtl w:val="true"/>
        </w:rPr>
        <w:t>حب ریاست</w:t>
      </w:r>
      <w:bookmarkEnd w:id="846"/>
    </w:p>
    <w:p>
      <w:pPr>
        <w:pStyle w:val="BookText"/>
        <w:rPr/>
      </w:pPr>
      <w:r>
        <w:rPr>
          <w:rFonts w:ascii="IRNazanin" w:hAnsi="IRNazanin" w:eastAsia="IRNazanin"/>
          <w:color w:val="111111"/>
          <w:sz w:val="28"/>
          <w:sz w:val="28"/>
          <w:szCs w:val="28"/>
          <w:rtl w:val="true"/>
          <w:lang w:bidi="fa-IR"/>
        </w:rPr>
        <w:t>ریاست و قدرت طلبی از جمله خواسته های طبیعی بشر، که در صورت استفاده درست از آن، و وسیله رسیدن به حق و حقیقت قرار دادن، چیز مطلوب است و خیلی هم خوب، و لكن هدف قرار دادن آن، و استفاده ابزاری از دین جهت استحکام ریاست آن انسان را از اوصاف انسانی، دین و خدا محوری دور نگه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هلاکت جان و دین انسان را بدنبال خواهد داشت</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معبر بن خلاد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ابوالحسن علیه السلام نام مردی را برد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ریاست را دوست دارد، حضرت فرمود</w:t>
      </w:r>
      <w:r>
        <w:rPr>
          <w:rFonts w:eastAsia="IRNazanin" w:cs="IRNazanin"/>
          <w:color w:val="111111"/>
          <w:sz w:val="28"/>
          <w:szCs w:val="28"/>
          <w:rtl w:val="true"/>
          <w:lang w:bidi="fa-IR"/>
        </w:rPr>
        <w:t xml:space="preserve">: </w:t>
      </w:r>
      <w:bookmarkStart w:id="847" w:name="pg9467_95144"/>
    </w:p>
    <w:p>
      <w:pPr>
        <w:pStyle w:val="BookText"/>
        <w:rPr/>
      </w:pPr>
      <w:bookmarkEnd w:id="84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ذيبان صاريان في غنم قد تفرّق رعاؤها بأضرّ في دين المسلم من الرياسه</w:t>
      </w:r>
      <w:r>
        <w:rPr>
          <w:rFonts w:eastAsia="Amiri" w:cs="Amiri" w:ascii="Amiri" w:hAnsi="Amiri"/>
          <w:color w:val="111111"/>
          <w:sz w:val="28"/>
          <w:szCs w:val="28"/>
          <w:rtl w:val="true"/>
          <w:lang w:bidi="ar-SA"/>
        </w:rPr>
        <w:t xml:space="preserve">» </w:t>
      </w:r>
      <w:r>
        <w:rPr>
          <w:rStyle w:val="FootnoteAnchor"/>
          <w:rtl w:val="true"/>
        </w:rPr>
        <w:footnoteReference w:id="8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دو گرگ درنده در میان گله گوسفندی که چوپانش حاضر نباشد، زیان بخش تر از ریاست نسبت بدین مسلمان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صادق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ايكم وهؤلاء الروساء الذين يترآسون فوالله ما خفقت النعال خلف رجل الأهلك و أهلک</w:t>
      </w:r>
      <w:r>
        <w:rPr>
          <w:rFonts w:eastAsia="IRNazanin" w:cs="IRNazanin"/>
          <w:color w:val="111111"/>
          <w:sz w:val="28"/>
          <w:szCs w:val="28"/>
          <w:rtl w:val="true"/>
          <w:lang w:bidi="fa-IR"/>
        </w:rPr>
        <w:t xml:space="preserve">» </w:t>
      </w:r>
      <w:r>
        <w:rPr>
          <w:rStyle w:val="FootnoteAnchor"/>
          <w:rtl w:val="true"/>
        </w:rPr>
        <w:footnoteReference w:id="878"/>
      </w:r>
    </w:p>
    <w:p>
      <w:pPr>
        <w:pStyle w:val="BookText"/>
        <w:rPr/>
      </w:pPr>
      <w:r>
        <w:rPr>
          <w:rFonts w:ascii="IRNazanin" w:hAnsi="IRNazanin" w:eastAsia="IRNazanin"/>
          <w:color w:val="111111"/>
          <w:sz w:val="28"/>
          <w:sz w:val="28"/>
          <w:szCs w:val="28"/>
          <w:rtl w:val="true"/>
          <w:lang w:bidi="fa-IR"/>
        </w:rPr>
        <w:t xml:space="preserve">بپرهیزید از این رؤسایی که ریاست را بخود می بندند، زیرا بخدا سوگند که کفش ها دنبال سر مردی صدا نکند، جز آن که هلاک شود و هلاک کند </w:t>
      </w:r>
      <w:r>
        <w:rPr>
          <w:rFonts w:eastAsia="IRNazanin" w:cs="IRNazanin"/>
          <w:color w:val="111111"/>
          <w:sz w:val="28"/>
          <w:szCs w:val="28"/>
          <w:rtl w:val="true"/>
          <w:lang w:bidi="fa-IR"/>
        </w:rPr>
        <w:t>.</w:t>
      </w:r>
    </w:p>
    <w:p>
      <w:pPr>
        <w:pStyle w:val="Heading5"/>
        <w:numPr>
          <w:ilvl w:val="4"/>
          <w:numId w:val="1"/>
        </w:numPr>
        <w:rPr/>
      </w:pPr>
      <w:bookmarkStart w:id="848" w:name="__RefHeading___Toc6133532_2870459653"/>
      <w:bookmarkStart w:id="849" w:name="_Toc318"/>
      <w:bookmarkEnd w:id="848"/>
      <w:r>
        <w:rPr/>
        <w:t>4</w:t>
      </w:r>
      <w:r>
        <w:rPr>
          <w:rtl w:val="true"/>
        </w:rPr>
        <w:t xml:space="preserve">- </w:t>
      </w:r>
      <w:r>
        <w:rPr>
          <w:rtl w:val="true"/>
        </w:rPr>
        <w:t>حسادت</w:t>
      </w:r>
      <w:bookmarkEnd w:id="849"/>
    </w:p>
    <w:p>
      <w:pPr>
        <w:pStyle w:val="BookText"/>
        <w:rPr/>
      </w:pPr>
      <w:r>
        <w:rPr>
          <w:rFonts w:ascii="IRNazanin" w:hAnsi="IRNazanin" w:eastAsia="IRNazanin"/>
          <w:color w:val="111111"/>
          <w:sz w:val="28"/>
          <w:sz w:val="28"/>
          <w:szCs w:val="28"/>
          <w:rtl w:val="true"/>
          <w:lang w:bidi="fa-IR"/>
        </w:rPr>
        <w:t>هر آیین و دینی، دشمنان و دوستانی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در پیشبرد آن، و دشمنان در تضعیف و تحریف آن در فعالیتند؛ و دشمنان از هر وسیله ممکن جهت منزوی کردن آن بهره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 راه ها حسادت است؛ چراکه در تعریف حسادت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حسد کننده چشم دیدن طرف را ندارد و زوال نعمت موجود در آن را می خواهد و در صدد توقف و اضمحلال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يَحْسُدُونَ النَّاسَ عَلى مَا آتاهُمُ اللَّهُ مِنْ فَضْلِهِ فَقَدْ آتَيْنا آلَ اِبرَاهِيمَ الْكِتَابِ وَ الحِكمَةَ وَ آتَيْناهُمْ مُلْكاً عَظِيماً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مردم، برای آن چه خدا از فضل خویش به آنان اعطا کرده رشک می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ما به خاندان ابراهیم کتاب و حکمت دادیم، و به آنان ملکی بزرگ بخشیدیم</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ادیان و انبیای الهی، مورد عنایت و توجه خداوندی است، لذا مورد حسد و کینه نیز قرار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بویژه اسلام و پیامبر اسلام صلى الله عليه وسلم که آخرین دین و آخرین سفیر آسمانی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مورد عناد و حسادت دیگران قرار گرفته و سعی در خاموشی آن و یا کم اهمیت کردن آن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قرآن مورد تهمت قرار می گیرد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قَالَ الَّذِینَ کَفَرُوا لاَ تَسْمَعُوا لِهذَا الْقُرْآنِ وَ</w:t>
      </w:r>
      <w:bookmarkStart w:id="850" w:name="pg9467_95146"/>
    </w:p>
    <w:p>
      <w:pPr>
        <w:pStyle w:val="BookText"/>
        <w:rPr/>
      </w:pPr>
      <w:bookmarkEnd w:id="850"/>
      <w:r>
        <w:rPr>
          <w:rFonts w:ascii="Amiri" w:hAnsi="Amiri" w:eastAsia="Amiri" w:cs="Amiri"/>
          <w:color w:val="111111"/>
          <w:sz w:val="28"/>
          <w:sz w:val="28"/>
          <w:szCs w:val="28"/>
          <w:rtl w:val="true"/>
          <w:lang w:bidi="ar-SA"/>
        </w:rPr>
        <w:t>الْغَوْا فِيهِ لَعَلَّكُمْ تَغْلِبُونَ</w:t>
      </w:r>
      <w:r>
        <w:rPr>
          <w:rStyle w:val="FootnoteAnchor"/>
          <w:rtl w:val="true"/>
        </w:rPr>
        <w:footnoteReference w:id="8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وسلم با ده ها اتهام ترور شخصیتی، مورد آزار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 جنون، شاعر بودن و غیره قرار می گیرد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ما عَلَّمْناهُ الشِّعْرَ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يَنْبَغِي لَهُ انَّ هُوَ الَّا ذِكْرُ وَ قُرْآنٍ مُبِينُ</w:t>
      </w:r>
      <w:r>
        <w:rPr>
          <w:rStyle w:val="FootnoteAnchor"/>
          <w:rtl w:val="true"/>
        </w:rPr>
        <w:footnoteReference w:id="881"/>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 xml:space="preserve">كَذلِكَ ما أَتَى الَّذِينَ مِنْ قَبْلِهِمْ مِنْ رَسُولِ الَّا قالُوا ساحِرُ أَوْ مَجْنُونُ </w:t>
      </w:r>
      <w:r>
        <w:rPr>
          <w:rFonts w:eastAsia="Amiri" w:cs="Amiri" w:ascii="Amiri" w:hAnsi="Amiri"/>
          <w:color w:val="111111"/>
          <w:sz w:val="28"/>
          <w:szCs w:val="28"/>
          <w:rtl w:val="true"/>
          <w:lang w:bidi="ar-SA"/>
        </w:rPr>
        <w:t>...</w:t>
      </w:r>
      <w:r>
        <w:rPr>
          <w:rStyle w:val="FootnoteAnchor"/>
          <w:rtl w:val="true"/>
        </w:rPr>
        <w:footnoteReference w:id="8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آیات فوق، بصراحت بر می آید که اسلام و قوانین و رهبران آن، بشدت مورد حسادت و عداوت دشمن قرار گرفته اند، و آن ها هر چه در توان داشتند، بمقابله و معارضه پرداختند؛ و ریشه اکثریت مطالب اسرائیلیات در تاریخ اسلام و آزار، تهدید و حبس ائمه 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توان در این راستا تحلیل و بررسی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 خواستند، دین را در اذهان تخریب کرده، و انسان ها را در قبال آن بی تفاوت بکنند، تا بشود براحتی ضربه زد و آن را در خدمت قدرت و سیاست قرار داد </w:t>
      </w:r>
      <w:r>
        <w:rPr>
          <w:rFonts w:eastAsia="IRNazanin" w:cs="IRNazanin"/>
          <w:color w:val="111111"/>
          <w:sz w:val="28"/>
          <w:szCs w:val="28"/>
          <w:rtl w:val="true"/>
          <w:lang w:bidi="fa-IR"/>
        </w:rPr>
        <w:t>.</w:t>
      </w:r>
    </w:p>
    <w:p>
      <w:pPr>
        <w:pStyle w:val="Heading5"/>
        <w:numPr>
          <w:ilvl w:val="4"/>
          <w:numId w:val="1"/>
        </w:numPr>
        <w:rPr/>
      </w:pPr>
      <w:bookmarkStart w:id="851" w:name="__RefHeading___Toc6133534_2870459653"/>
      <w:bookmarkStart w:id="852" w:name="_Toc319"/>
      <w:bookmarkEnd w:id="851"/>
      <w:r>
        <w:rPr/>
        <w:t>5</w:t>
      </w:r>
      <w:r>
        <w:rPr>
          <w:rtl w:val="true"/>
        </w:rPr>
        <w:t xml:space="preserve">- </w:t>
      </w:r>
      <w:r>
        <w:rPr>
          <w:rtl w:val="true"/>
        </w:rPr>
        <w:t>كم اطلاعی و بی اطلاعی</w:t>
      </w:r>
      <w:bookmarkEnd w:id="852"/>
    </w:p>
    <w:p>
      <w:pPr>
        <w:pStyle w:val="BookText"/>
        <w:rPr/>
      </w:pPr>
      <w:r>
        <w:rPr>
          <w:rFonts w:ascii="IRNazanin" w:hAnsi="IRNazanin" w:eastAsia="IRNazanin"/>
          <w:color w:val="111111"/>
          <w:sz w:val="28"/>
          <w:sz w:val="28"/>
          <w:szCs w:val="28"/>
          <w:rtl w:val="true"/>
          <w:lang w:bidi="fa-IR"/>
        </w:rPr>
        <w:t>قرآن کریم علت استفاده ابزار انگارانه، از دین و آموزه های دینی را، عدم علم و عدم اطلاع و آگاهی استفاده کنندگان می داند؛ و در این زمینه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اِذَا قِيلَ لَهُمْ لا تُفْسِدُوا فِي الاَرضِ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أَنَّما نَحْنُ مُصْلِحُونَ الَّا أَنَّهُمْ هُمُ الْمُفْسِدُونَ وَ لكِنْ لا يَشْعُرُونَ</w:t>
      </w:r>
      <w:r>
        <w:rPr>
          <w:rStyle w:val="FootnoteAnchor"/>
          <w:rtl w:val="true"/>
        </w:rPr>
        <w:footnoteReference w:id="8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به آنان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زمین فساد مکنید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خود اصلاح گریم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بهوش باشید که آنان فسادگرانند، لیکن نمی فهمند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طبق فرمایش آیات فوق، عده ای کارشان در جامعه ایجاد فساد و حرکت در جهت خلاف هدایت و اصلاح است؛ و لکن خودشان توجه ندارند و حتی خودشان گمان می کنند که نه تنها مشکلی در کارشان نیست، بلکه در مسیر حق قدم بر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جزو مصلحان و هدایت گرانند</w:t>
      </w:r>
      <w:r>
        <w:rPr>
          <w:rFonts w:eastAsia="IRNazanin" w:cs="IRNazanin"/>
          <w:color w:val="111111"/>
          <w:sz w:val="28"/>
          <w:szCs w:val="28"/>
          <w:rtl w:val="true"/>
          <w:lang w:bidi="fa-IR"/>
        </w:rPr>
        <w:t>.</w:t>
      </w:r>
    </w:p>
    <w:p>
      <w:pPr>
        <w:pStyle w:val="Heading5"/>
        <w:numPr>
          <w:ilvl w:val="4"/>
          <w:numId w:val="1"/>
        </w:numPr>
        <w:rPr/>
      </w:pPr>
      <w:bookmarkStart w:id="853" w:name="__RefHeading___Toc6133536_2870459653"/>
      <w:bookmarkStart w:id="854" w:name="_Toc320"/>
      <w:bookmarkEnd w:id="853"/>
      <w:r>
        <w:rPr/>
        <w:t>6</w:t>
      </w:r>
      <w:r>
        <w:rPr>
          <w:rtl w:val="true"/>
        </w:rPr>
        <w:t xml:space="preserve">- </w:t>
      </w:r>
      <w:r>
        <w:rPr>
          <w:rtl w:val="true"/>
        </w:rPr>
        <w:t>نفاق</w:t>
      </w:r>
      <w:bookmarkEnd w:id="854"/>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متون اسلامی، مسأله نفاق و منافق به جد مطرح است؛ و اسلام و مسلمین از این راه </w:t>
      </w:r>
      <w:bookmarkStart w:id="855" w:name="pg9467_95148"/>
    </w:p>
    <w:p>
      <w:pPr>
        <w:pStyle w:val="BookText"/>
        <w:rPr/>
      </w:pPr>
      <w:bookmarkEnd w:id="855"/>
      <w:r>
        <w:rPr>
          <w:rFonts w:ascii="IRNazanin" w:hAnsi="IRNazanin" w:eastAsia="IRNazanin"/>
          <w:color w:val="111111"/>
          <w:sz w:val="28"/>
          <w:sz w:val="28"/>
          <w:szCs w:val="28"/>
          <w:rtl w:val="true"/>
          <w:lang w:bidi="fa-IR"/>
        </w:rPr>
        <w:t xml:space="preserve">متحمل مشکلات عدیده و جبران ناپذیر شده اند؛ و در حساسیت قضیه این کفایت می کند که قرآن علاوه بر آیات متعدد، یک سوره ای را نیز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کرده و به مسایل، مضرات و اوصاف آنان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بسا ضر ر انان بر پیکره ی جامعه اسلامی از کفار و مشرکان بیش 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کفار و مشرکان فعلشان با قولشان یکسان، و ظاهر و باطنشان یک رنگ است، و لذا جبهه گیری اسلام و کفر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لكن منافق ظاهر و باطن اش یک سان نیست</w:t>
      </w:r>
      <w:r>
        <w:rPr>
          <w:rFonts w:eastAsia="IRNazanin" w:cs="IRNazanin"/>
          <w:color w:val="111111"/>
          <w:sz w:val="28"/>
          <w:szCs w:val="28"/>
          <w:rtl w:val="true"/>
          <w:lang w:bidi="fa-IR"/>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 بِأَفْواهِهِمْ مَا لَيْسَ فِي قُلُوبِهِمْ وَ اللَّهُ أَعْلَمُ بِما يَكْتُمُونَ</w:t>
      </w:r>
      <w:r>
        <w:rPr>
          <w:rStyle w:val="FootnoteAnchor"/>
          <w:rtl w:val="true"/>
        </w:rPr>
        <w:footnoteReference w:id="884"/>
      </w:r>
      <w:r>
        <w:rPr>
          <w:rFonts w:ascii="IRNazanin" w:hAnsi="IRNazanin" w:eastAsia="IRNazanin"/>
          <w:color w:val="111111"/>
          <w:sz w:val="28"/>
          <w:sz w:val="28"/>
          <w:szCs w:val="28"/>
          <w:rtl w:val="true"/>
          <w:lang w:bidi="fa-IR"/>
        </w:rPr>
        <w:t>و هر لحظه ممکن است از پشت خنجر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خطرش روشن و واضح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اِذَا لَقُوا الَّذِينَ آمَنُوا قالُوا أَمْناً وَ اِذَا خَلُّوا الَىَّ شَياطِينِهِمْ قالُوا أَنَا مَعَكُمْ أَنَّما نَحْنُ مُستَهزِئُونَ</w:t>
      </w:r>
      <w:r>
        <w:rPr>
          <w:rStyle w:val="FootnoteAnchor"/>
          <w:rtl w:val="true"/>
        </w:rPr>
        <w:footnoteReference w:id="885"/>
      </w:r>
      <w:r>
        <w:rPr>
          <w:rFonts w:ascii="IRNazanin" w:hAnsi="IRNazanin" w:eastAsia="IRNazanin"/>
          <w:color w:val="111111"/>
          <w:sz w:val="28"/>
          <w:sz w:val="28"/>
          <w:szCs w:val="28"/>
          <w:rtl w:val="true"/>
          <w:lang w:bidi="fa-IR"/>
        </w:rPr>
        <w:t xml:space="preserve"> و چون با کسانی که ایمان آورده اند برخورد کنند، می گویند ایمان آوردیم و چون با شیطان های خود خلوت کنند،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حقیقت ما با شماییم، ما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ریشخند می کنیم</w:t>
      </w:r>
      <w:r>
        <w:rPr>
          <w:rFonts w:eastAsia="IRNazanin" w:cs="IRNazanin"/>
          <w:color w:val="111111"/>
          <w:sz w:val="28"/>
          <w:szCs w:val="28"/>
          <w:rtl w:val="true"/>
          <w:lang w:bidi="fa-IR"/>
        </w:rPr>
        <w:t>.»</w:t>
      </w:r>
    </w:p>
    <w:p>
      <w:pPr>
        <w:pStyle w:val="Heading3"/>
        <w:numPr>
          <w:ilvl w:val="2"/>
          <w:numId w:val="1"/>
        </w:numPr>
        <w:rPr/>
      </w:pPr>
      <w:bookmarkStart w:id="856" w:name="__RefHeading___Toc6133538_2870459653"/>
      <w:bookmarkStart w:id="857" w:name="_Toc321"/>
      <w:bookmarkEnd w:id="856"/>
      <w:r>
        <w:rPr>
          <w:rtl w:val="true"/>
        </w:rPr>
        <w:t>مسأله خلافت رسول صلی الله علیه وآله وسلم</w:t>
      </w:r>
      <w:bookmarkEnd w:id="85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مکانیزم های تعیین خلیفه رسول صلی الله علیه وآله وسلم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مشروع و قانونی جلوه دادن سلطه خود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خلیفه اول و تحکیم پایه های حاکمیت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 و نگاه ابزار انگارانه به دین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معاویه و نگرش ابزار انگارانه به دین</w:t>
      </w:r>
    </w:p>
    <w:p>
      <w:pPr>
        <w:pStyle w:val="Heading3"/>
        <w:numPr>
          <w:ilvl w:val="2"/>
          <w:numId w:val="1"/>
        </w:numPr>
        <w:rPr/>
      </w:pPr>
      <w:bookmarkStart w:id="858" w:name="__RefHeading___Toc6133540_2870459653"/>
      <w:bookmarkStart w:id="859" w:name="_Toc322"/>
      <w:bookmarkEnd w:id="858"/>
      <w:r>
        <w:rPr>
          <w:rtl w:val="true"/>
        </w:rPr>
        <w:t>نمونه هایی ابزار انگارانه به دین</w:t>
      </w:r>
      <w:bookmarkEnd w:id="859"/>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طول تاریخ ادیان، بویژه دین مقدس اسلام، افرادی پیدا شده اند، با انگیزه های مختلف و شیوه های گوناگون، از دین بعنوان ابزار و نردبان ترقی و رسیدن به خواهش های نفسانی، </w:t>
      </w:r>
      <w:bookmarkStart w:id="860" w:name="pg9467_95150"/>
    </w:p>
    <w:p>
      <w:pPr>
        <w:pStyle w:val="BookText"/>
        <w:rPr/>
      </w:pPr>
      <w:bookmarkEnd w:id="860"/>
      <w:r>
        <w:rPr>
          <w:rFonts w:ascii="IRNazanin" w:hAnsi="IRNazanin" w:eastAsia="IRNazanin"/>
          <w:color w:val="111111"/>
          <w:sz w:val="28"/>
          <w:sz w:val="28"/>
          <w:szCs w:val="28"/>
          <w:rtl w:val="true"/>
          <w:lang w:bidi="fa-IR"/>
        </w:rPr>
        <w:t xml:space="preserve">حزبی، گروهی و شخصی که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حکومتی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بهره گرفته اند، که به نمونه هایی از اسلام اشاره می گردد</w:t>
      </w:r>
      <w:r>
        <w:rPr>
          <w:rFonts w:eastAsia="IRNazanin" w:cs="IRNazanin"/>
          <w:color w:val="111111"/>
          <w:sz w:val="28"/>
          <w:szCs w:val="28"/>
          <w:rtl w:val="true"/>
          <w:lang w:bidi="fa-IR"/>
        </w:rPr>
        <w:t>:</w:t>
      </w:r>
    </w:p>
    <w:p>
      <w:pPr>
        <w:pStyle w:val="Heading3"/>
        <w:numPr>
          <w:ilvl w:val="2"/>
          <w:numId w:val="1"/>
        </w:numPr>
        <w:rPr/>
      </w:pPr>
      <w:bookmarkStart w:id="861" w:name="__RefHeading___Toc6133542_2870459653"/>
      <w:bookmarkStart w:id="862" w:name="_Toc323"/>
      <w:bookmarkEnd w:id="861"/>
      <w:r>
        <w:rPr>
          <w:rtl w:val="true"/>
        </w:rPr>
        <w:t>مسأله خلافت رسول صلی الله علیه وآله وسلم</w:t>
      </w:r>
      <w:bookmarkEnd w:id="862"/>
    </w:p>
    <w:p>
      <w:pPr>
        <w:pStyle w:val="BookText"/>
        <w:rPr/>
      </w:pPr>
      <w:r>
        <w:rPr>
          <w:rFonts w:ascii="IRNazanin" w:hAnsi="IRNazanin" w:eastAsia="IRNazanin"/>
          <w:color w:val="111111"/>
          <w:sz w:val="28"/>
          <w:sz w:val="28"/>
          <w:szCs w:val="28"/>
          <w:rtl w:val="true"/>
          <w:lang w:bidi="fa-IR"/>
        </w:rPr>
        <w:t>مسأله خلافت و جانشینی رسول اکرم صلی الله علیه وآله وسلم از آن چنان اهمیت کلیدی و حیاتی برخوردار بود، که بارها نبی اکرم صلی الله علیه وآله وسلم بدان پرداخت و آن را طرح کرد، تا مسیر حق از باطل متمایز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جامعه اسلامی دچار تفرقه و تشتت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از آنجا که امت اسلامی از چنان آگاهی، بصیرت لازم برخوردار نبود و از جانب دیگر زندگی قبیله ای، جاهلی، و روحیه دنیا و ریاست خواهی در خواص آن روز، باعث دگرگونی در مسأله امامت و خلافت گردید و جامعه اسلامی را دچار مشکلات و چالش های عدیده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امت اسلامی سفارشات متواتر حضرت رسول صلی الله علیه وآله وسلم در تعیین و نصب جانشین بعد از خود، و همچنین آیات صریح قرآنی را کنار گذاشتند، و راه های دیگر را در تعیین خلیفه رسول صلی الله علیه وآله وسلم مطرح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رفتن آن راه ها، آمدند جهت مشروعیت بخشیدن به اقدامات خود، دلایلی را دست و پا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سخن پیروان با عمل انجام شده مواجه گردیده، و جهت قانونی جلوه دادن آن، خود و امت اسلامی را با مشکلات زیاد روبرو نمودند، حتی گاهی دچار تناقص گویی آشکار نیز گردیده اند</w:t>
      </w:r>
      <w:r>
        <w:rPr>
          <w:rFonts w:eastAsia="IRNazanin" w:cs="IRNazanin"/>
          <w:color w:val="111111"/>
          <w:sz w:val="28"/>
          <w:szCs w:val="28"/>
          <w:rtl w:val="true"/>
          <w:lang w:bidi="fa-IR"/>
        </w:rPr>
        <w:t>.</w:t>
      </w:r>
    </w:p>
    <w:p>
      <w:pPr>
        <w:pStyle w:val="Heading3"/>
        <w:numPr>
          <w:ilvl w:val="2"/>
          <w:numId w:val="1"/>
        </w:numPr>
        <w:rPr/>
      </w:pPr>
      <w:bookmarkStart w:id="863" w:name="__RefHeading___Toc6133544_2870459653"/>
      <w:bookmarkStart w:id="864" w:name="_Toc324"/>
      <w:bookmarkEnd w:id="863"/>
      <w:r>
        <w:rPr>
          <w:rtl w:val="true"/>
        </w:rPr>
        <w:t>مکانیزم های تعیین خلیفه رسول صلی الله علیه وآله وسلم</w:t>
      </w:r>
      <w:bookmarkEnd w:id="864"/>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جامعه اسلامی بعد از رسول اکرم صلی الله علیه وآله وسلم با شیوه های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 اجماع، استخلاف و 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سراغ تعیین امام و خلیفه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ادله کافی، عقلی، روایی و قرآنی، تنها برای شیوه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جای خود باثبات رسیده و مورد تایید امت اسلامی، اعم از شیعی و سنی قرار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چون بهر دلیلی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کنار گذاشته، و راه های دیگر پیموده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مورخان بناچار در صدد دست یابی به دلایل غیر متقن از قبیل، اینکه پیامبر صلی الله علیه وآله وسلم مسأله رهبری را بر عهده امت گذاشته، و غیره که از مصادیق بارز سوء استفاده از دین، و قرار دادن دین در خدمت حکومت و خلافت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حکومتی و دولتی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 xml:space="preserve">. </w:t>
      </w:r>
      <w:bookmarkStart w:id="865" w:name="pg9467_95152"/>
    </w:p>
    <w:p>
      <w:pPr>
        <w:pStyle w:val="Heading3"/>
        <w:numPr>
          <w:ilvl w:val="2"/>
          <w:numId w:val="1"/>
        </w:numPr>
        <w:rPr/>
      </w:pPr>
      <w:bookmarkStart w:id="866" w:name="__RefHeading___Toc6133546_2870459653"/>
      <w:bookmarkStart w:id="867" w:name="_Toc325"/>
      <w:bookmarkEnd w:id="865"/>
      <w:bookmarkEnd w:id="866"/>
      <w:r>
        <w:rPr>
          <w:rtl w:val="true"/>
        </w:rPr>
        <w:t>مشروع و قانونی جلوه دادن سلطه خود</w:t>
      </w:r>
      <w:bookmarkEnd w:id="867"/>
    </w:p>
    <w:p>
      <w:pPr>
        <w:pStyle w:val="BookText"/>
        <w:rPr/>
      </w:pPr>
      <w:r>
        <w:rPr>
          <w:rFonts w:ascii="IRNazanin" w:hAnsi="IRNazanin" w:eastAsia="IRNazanin"/>
          <w:color w:val="111111"/>
          <w:sz w:val="28"/>
          <w:sz w:val="28"/>
          <w:szCs w:val="28"/>
          <w:rtl w:val="true"/>
          <w:lang w:bidi="fa-IR"/>
        </w:rPr>
        <w:t>بعد از آن که خلفا با شیوه های مختلف خود را بعنوان خلیفه الرسول صلی الله علیه وآله وسلم مطرح کردند، جهت استحکام پایه های حاکمیت خود و ساکت نمودن معترضین و مخالفان از راه های مختلف وارد شده و به توجیهات شرعی و عقلی واهی تمسک 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برخی از آنان اشاره ای کوتاه می کنم </w:t>
      </w:r>
      <w:r>
        <w:rPr>
          <w:rFonts w:eastAsia="IRNazanin" w:cs="IRNazanin"/>
          <w:color w:val="111111"/>
          <w:sz w:val="28"/>
          <w:szCs w:val="28"/>
          <w:rtl w:val="true"/>
          <w:lang w:bidi="fa-IR"/>
        </w:rPr>
        <w:t>:</w:t>
      </w:r>
    </w:p>
    <w:p>
      <w:pPr>
        <w:pStyle w:val="Heading3"/>
        <w:numPr>
          <w:ilvl w:val="2"/>
          <w:numId w:val="1"/>
        </w:numPr>
        <w:rPr/>
      </w:pPr>
      <w:bookmarkStart w:id="868" w:name="__RefHeading___Toc6133548_2870459653"/>
      <w:bookmarkStart w:id="869" w:name="_Toc326"/>
      <w:bookmarkEnd w:id="868"/>
      <w:r>
        <w:rPr>
          <w:rtl w:val="true"/>
        </w:rPr>
        <w:t>خلیفه اول و تحکیم پایه های حاکمیت</w:t>
      </w:r>
      <w:r>
        <w:rPr>
          <w:rtl w:val="true"/>
        </w:rPr>
        <w:t>!</w:t>
      </w:r>
      <w:bookmarkEnd w:id="869"/>
    </w:p>
    <w:p>
      <w:pPr>
        <w:pStyle w:val="Heading4"/>
        <w:numPr>
          <w:ilvl w:val="3"/>
          <w:numId w:val="1"/>
        </w:numPr>
        <w:rPr/>
      </w:pPr>
      <w:bookmarkStart w:id="870" w:name="__RefHeading___Toc6133550_2870459653"/>
      <w:bookmarkStart w:id="871" w:name="_Toc327"/>
      <w:bookmarkEnd w:id="870"/>
      <w:r>
        <w:rPr>
          <w:rtl w:val="true"/>
        </w:rPr>
        <w:t>اشاره</w:t>
      </w:r>
      <w:bookmarkEnd w:id="871"/>
    </w:p>
    <w:p>
      <w:pPr>
        <w:pStyle w:val="BookText"/>
        <w:rPr/>
      </w:pPr>
      <w:r>
        <w:rPr>
          <w:rFonts w:ascii="IRNazanin" w:hAnsi="IRNazanin" w:eastAsia="IRNazanin"/>
          <w:color w:val="111111"/>
          <w:sz w:val="28"/>
          <w:sz w:val="28"/>
          <w:szCs w:val="28"/>
          <w:rtl w:val="true"/>
          <w:lang w:bidi="fa-IR"/>
        </w:rPr>
        <w:t>حکومت نوپای خلیفه با مشکلات عدیده از قبیل بحران مشروعیت و عدم بیعت افراد موثر در جامعه اسلامی، مشکلات اقتصادی و کمبود بودجه، مسأله مرتدین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مواجه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فائق آمدن بر این مشکلات و تسلط بر اوضاع و برگرداندن آرامش به جامعه اسلامی، دست به دامن دین شدند، و هر چه توانستند، از دین مایه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عده ای از مردم را از راه تهدید، برخی را از راه تطمیع و بعضی را که اطلاع کافی نداشتند از راه استدلال دینی قانع ساخته و آرامشی نسبی برقرار کردند</w:t>
      </w:r>
      <w:r>
        <w:rPr>
          <w:rFonts w:eastAsia="IRNazanin" w:cs="IRNazanin"/>
          <w:color w:val="111111"/>
          <w:sz w:val="28"/>
          <w:szCs w:val="28"/>
          <w:rtl w:val="true"/>
          <w:lang w:bidi="fa-IR"/>
        </w:rPr>
        <w:t>.</w:t>
      </w:r>
    </w:p>
    <w:p>
      <w:pPr>
        <w:pStyle w:val="Heading4"/>
        <w:numPr>
          <w:ilvl w:val="3"/>
          <w:numId w:val="1"/>
        </w:numPr>
        <w:rPr/>
      </w:pPr>
      <w:bookmarkStart w:id="872" w:name="__RefHeading___Toc6133552_2870459653"/>
      <w:bookmarkStart w:id="873" w:name="_Toc328"/>
      <w:bookmarkEnd w:id="872"/>
      <w:r>
        <w:rPr>
          <w:rtl w:val="true"/>
        </w:rPr>
        <w:t>الف</w:t>
      </w:r>
      <w:r>
        <w:rPr>
          <w:rtl w:val="true"/>
        </w:rPr>
        <w:t xml:space="preserve">) </w:t>
      </w:r>
      <w:r>
        <w:rPr>
          <w:rtl w:val="true"/>
        </w:rPr>
        <w:t>حدیث فدک</w:t>
      </w:r>
      <w:bookmarkEnd w:id="873"/>
    </w:p>
    <w:p>
      <w:pPr>
        <w:pStyle w:val="BookText"/>
        <w:rPr/>
      </w:pPr>
      <w:r>
        <w:rPr>
          <w:rFonts w:ascii="IRNazanin" w:hAnsi="IRNazanin" w:eastAsia="IRNazanin"/>
          <w:color w:val="111111"/>
          <w:sz w:val="28"/>
          <w:sz w:val="28"/>
          <w:szCs w:val="28"/>
          <w:rtl w:val="true"/>
          <w:lang w:bidi="fa-IR"/>
        </w:rPr>
        <w:t>حاکمیت، از طرفی، بعلت نوپا بودن، با مشکلات مالی و اقتصادی روبرو بود و از جانب دیگر مشکل مشروعیت و سیاسی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مردم این سیوال مطرح بود که مگر رسول خدا صلی الله علیه وآله وسلم ، على علیه السلام را در غدیر خم به جانشینی خود منصوب نکرد؟ پس چرا علی علیه السلام کنار</w:t>
      </w:r>
    </w:p>
    <w:p>
      <w:pPr>
        <w:pStyle w:val="BookText"/>
        <w:rPr/>
      </w:pPr>
      <w:r>
        <w:rPr>
          <w:rFonts w:ascii="IRNazanin" w:hAnsi="IRNazanin" w:eastAsia="IRNazanin"/>
          <w:color w:val="111111"/>
          <w:sz w:val="28"/>
          <w:sz w:val="28"/>
          <w:szCs w:val="28"/>
          <w:rtl w:val="true"/>
          <w:lang w:bidi="fa-IR"/>
        </w:rPr>
        <w:t>گذاشته شد؟</w:t>
      </w:r>
    </w:p>
    <w:p>
      <w:pPr>
        <w:pStyle w:val="BookText"/>
        <w:rPr/>
      </w:pPr>
      <w:r>
        <w:rPr>
          <w:rFonts w:ascii="IRNazanin" w:hAnsi="IRNazanin" w:eastAsia="IRNazanin"/>
          <w:color w:val="111111"/>
          <w:sz w:val="28"/>
          <w:sz w:val="28"/>
          <w:szCs w:val="28"/>
          <w:rtl w:val="true"/>
          <w:lang w:bidi="fa-IR"/>
        </w:rPr>
        <w:t xml:space="preserve">لذا حاکمیت برای اینکه هم مشکل مالی و هم مشکل مشروعیت را حل کند، دست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و آن را از دست فاطمه علیها السلام گرفت، تا بنیه اقتصادی خود را تقویت و دست مخالفان خود ار از ثروت کوتاه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چراکه، اگر مخالفان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و علیعلیه السلام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امکانات مالی خوبی را داشتند، دست شان برای مقابله و تقویت پیروان خود را باز می ماند و می توانستند در مقابل حاکمیت غیر قانونی مقاومت نمایند</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لذا با جعل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معاشر الانبياء لا نورث</w:t>
      </w:r>
      <w:r>
        <w:rPr>
          <w:rFonts w:eastAsia="Amiri" w:cs="Amiri" w:ascii="Amiri" w:hAnsi="Amiri"/>
          <w:color w:val="111111"/>
          <w:sz w:val="28"/>
          <w:szCs w:val="28"/>
          <w:rtl w:val="true"/>
          <w:lang w:bidi="ar-SA"/>
        </w:rPr>
        <w:t xml:space="preserve">» </w:t>
      </w:r>
      <w:r>
        <w:rPr>
          <w:rStyle w:val="FootnoteAnchor"/>
          <w:rtl w:val="true"/>
        </w:rPr>
        <w:footnoteReference w:id="886"/>
      </w:r>
      <w:r>
        <w:rPr>
          <w:rFonts w:ascii="IRNazanin" w:hAnsi="IRNazanin" w:eastAsia="IRNazanin"/>
          <w:color w:val="111111"/>
          <w:sz w:val="28"/>
          <w:sz w:val="28"/>
          <w:szCs w:val="28"/>
          <w:rtl w:val="true"/>
          <w:lang w:bidi="fa-IR"/>
        </w:rPr>
        <w:t xml:space="preserve">که تنها راویش خلیفه اول بود، و کسی تا </w:t>
      </w:r>
      <w:bookmarkStart w:id="874" w:name="pg9467_95154"/>
    </w:p>
    <w:p>
      <w:pPr>
        <w:pStyle w:val="BookText"/>
        <w:rPr/>
      </w:pPr>
      <w:bookmarkEnd w:id="874"/>
      <w:r>
        <w:rPr>
          <w:rFonts w:ascii="IRNazanin" w:hAnsi="IRNazanin" w:eastAsia="IRNazanin"/>
          <w:color w:val="111111"/>
          <w:sz w:val="28"/>
          <w:sz w:val="28"/>
          <w:szCs w:val="28"/>
          <w:rtl w:val="true"/>
          <w:lang w:bidi="fa-IR"/>
        </w:rPr>
        <w:t>آ نوقت آن حدیث را نشنیده بود، از سنت نبوی دلیل تراشی کرد و حق فاطمه علیها السلام را به یغما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هدفشان جز کنترل و در تنگنا قرار دادن خاندان وحی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سخن عمر خطاب به ابابکر موید آن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بندگان دنیا هستند و جز آن هدفی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خمس و غنایم را از علی بگیر و فدک را از دست او بیرون آور، که وقتی مردم دست او را خالی دیدند او را رها کرده و به تو متمایل می شوند</w:t>
      </w:r>
      <w:r>
        <w:rPr>
          <w:rFonts w:eastAsia="IRNazanin" w:cs="IRNazanin"/>
          <w:color w:val="111111"/>
          <w:sz w:val="28"/>
          <w:szCs w:val="28"/>
          <w:rtl w:val="true"/>
          <w:lang w:bidi="fa-IR"/>
        </w:rPr>
        <w:t xml:space="preserve">. </w:t>
      </w:r>
      <w:r>
        <w:rPr>
          <w:rStyle w:val="FootnoteAnchor"/>
          <w:rtl w:val="true"/>
        </w:rPr>
        <w:footnoteReference w:id="887"/>
      </w:r>
    </w:p>
    <w:p>
      <w:pPr>
        <w:pStyle w:val="Heading4"/>
        <w:numPr>
          <w:ilvl w:val="3"/>
          <w:numId w:val="1"/>
        </w:numPr>
        <w:rPr/>
      </w:pPr>
      <w:bookmarkStart w:id="875" w:name="__RefHeading___Toc6133554_2870459653"/>
      <w:bookmarkStart w:id="876" w:name="_Toc329"/>
      <w:bookmarkEnd w:id="875"/>
      <w:r>
        <w:rPr>
          <w:rtl w:val="true"/>
        </w:rPr>
        <w:t>ب</w:t>
      </w:r>
      <w:r>
        <w:rPr>
          <w:rtl w:val="true"/>
        </w:rPr>
        <w:t xml:space="preserve">) </w:t>
      </w:r>
      <w:r>
        <w:rPr>
          <w:rtl w:val="true"/>
        </w:rPr>
        <w:t>جریان ارتداد بعد از رسول اکرم صلی الله علیه وآله وسلم</w:t>
      </w:r>
      <w:bookmarkEnd w:id="876"/>
    </w:p>
    <w:p>
      <w:pPr>
        <w:pStyle w:val="BookText"/>
        <w:rPr/>
      </w:pPr>
      <w:r>
        <w:rPr>
          <w:rFonts w:ascii="IRNazanin" w:hAnsi="IRNazanin" w:eastAsia="IRNazanin"/>
          <w:color w:val="111111"/>
          <w:sz w:val="28"/>
          <w:sz w:val="28"/>
          <w:szCs w:val="28"/>
          <w:rtl w:val="true"/>
          <w:lang w:bidi="fa-IR"/>
        </w:rPr>
        <w:t xml:space="preserve">بعد از ارتحال رسول صلی الله علیه وآله وسلم و بقدرت رسیدن ابابکر، تعدادی زیر بار حکومت ایشان نرفتند، و از حکومت مرکزی اطاعت نکردند، و از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 و 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مالیات اسلامی خودداری نمودند، و برخی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مالیات را بجانشین اصیل پیامبر صلی الله علیه وآله وسلم یعنی علی بن ابیطالب باید داد؛ و آن هم از حکومت برکنار است؛ لذا در محل خود بمصرف می رسانیم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دستگاه حاکمه از حربه دینی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جست و آنان را بعنوان مرتدین و از دین برگشتگان مورد مؤاخذه قرار داده و از طریق قدرت قهریه سرکوب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شاید تعداد انگشت شماری بجد از دین برگشته باشند، و لکن به گواهی مورخان منصف اکثریت آن ها از دین برنگشته بودند، بلکه خلیفه را غاصب دانسته و زیر بار حکومتش نمی رفتند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یعقوبی درباره گروهی از اشخاص که در لیست مرتدان نام برده شده،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اینان کسانی بودند که از پرداختن زکات به ابوبکر خودداری کرده اند، نه اینکه مرتد شده باشند</w:t>
      </w:r>
      <w:r>
        <w:rPr>
          <w:rFonts w:eastAsia="IRNazanin" w:cs="IRNazanin"/>
          <w:color w:val="111111"/>
          <w:sz w:val="28"/>
          <w:szCs w:val="28"/>
          <w:rtl w:val="true"/>
          <w:lang w:bidi="fa-IR"/>
        </w:rPr>
        <w:t xml:space="preserve">» </w:t>
      </w:r>
      <w:r>
        <w:rPr>
          <w:rStyle w:val="FootnoteAnchor"/>
          <w:rtl w:val="true"/>
        </w:rPr>
        <w:footnoteReference w:id="888"/>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 بن سراقه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زیاد بن لبید که برای گرفتن زکات و صدقات از ناحیه ابوبکر آمده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با رسول خدا بیعت کردیم و از او متابعت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اگر کسی از اهل بیت او بر سر کار آید متابعت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را به اطاعت از شخصی می خوانی که نه با ما عهدی دارد، نه اطاعتش بر ما واجب است</w:t>
      </w:r>
      <w:r>
        <w:rPr>
          <w:rFonts w:eastAsia="IRNazanin" w:cs="IRNazanin"/>
          <w:color w:val="111111"/>
          <w:sz w:val="28"/>
          <w:szCs w:val="28"/>
          <w:rtl w:val="true"/>
          <w:lang w:bidi="fa-IR"/>
        </w:rPr>
        <w:t xml:space="preserve">.» </w:t>
      </w:r>
      <w:r>
        <w:rPr>
          <w:rStyle w:val="FootnoteAnchor"/>
          <w:rtl w:val="true"/>
        </w:rPr>
        <w:footnoteReference w:id="889"/>
      </w:r>
      <w:bookmarkStart w:id="877" w:name="pg9467_95156"/>
    </w:p>
    <w:p>
      <w:pPr>
        <w:pStyle w:val="Heading3"/>
        <w:numPr>
          <w:ilvl w:val="2"/>
          <w:numId w:val="1"/>
        </w:numPr>
        <w:rPr/>
      </w:pPr>
      <w:bookmarkStart w:id="878" w:name="__RefHeading___Toc6133556_2870459653"/>
      <w:bookmarkStart w:id="879" w:name="_Toc330"/>
      <w:bookmarkEnd w:id="877"/>
      <w:bookmarkEnd w:id="878"/>
      <w:r>
        <w:rPr>
          <w:rtl w:val="true"/>
        </w:rPr>
        <w:t>عمر و نگاه ابزار انگارانه به دین</w:t>
      </w:r>
      <w:bookmarkEnd w:id="879"/>
    </w:p>
    <w:p>
      <w:pPr>
        <w:pStyle w:val="BookText"/>
        <w:rPr/>
      </w:pPr>
      <w:r>
        <w:rPr>
          <w:rFonts w:ascii="IRNazanin" w:hAnsi="IRNazanin" w:eastAsia="IRNazanin"/>
          <w:color w:val="111111"/>
          <w:sz w:val="28"/>
          <w:sz w:val="28"/>
          <w:szCs w:val="28"/>
          <w:rtl w:val="true"/>
          <w:lang w:bidi="fa-IR"/>
        </w:rPr>
        <w:t>درست است که بعد از رسول صلی الله علیه وآله وسلم ابابکر به کرسی خلافت نشست، ولكن تیوریسین حاکمیت، سقیفه، جریان فدک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عمر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استدلالات خود دست انصار را از حکومت کوتاه کرد، و در قبال این سوال که حق حکومت از آن علی علیه السلام است و رسول خدا صلی الله علیه وآله وسلم او را بعنوان جانشین خود تعیین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وسلم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رسالت و خلافت در یک خاندان جمع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جهت تعیین خلیفه بعد از خود شورای شش نفره ای از جمله علی علیه السلام را تعیین کرد، تا آن ها از میان خود یکی را انتخاب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شش نفر لایق به رهبری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به 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افراد شوراء را طوری معین کرده که بناچار عثمان خلیفه خواهد شد و تو انتخاب نخواهی گردید، لذا در آن شورا شرکت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دانم و لكن با شرکت خود می خواهم دروغ بودن سخن قبلی عمر را که گفته بود پیامبر صلی الله علیه وآله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رسالت و خلافت در یک خاندان جمع نمی شود</w:t>
      </w:r>
      <w:r>
        <w:rPr>
          <w:rFonts w:eastAsia="IRNazanin" w:cs="IRNazanin"/>
          <w:color w:val="111111"/>
          <w:sz w:val="28"/>
          <w:szCs w:val="28"/>
          <w:rtl w:val="true"/>
          <w:lang w:bidi="fa-IR"/>
        </w:rPr>
        <w:t xml:space="preserve">» </w:t>
      </w:r>
      <w:r>
        <w:rPr>
          <w:rStyle w:val="FootnoteAnchor"/>
          <w:rtl w:val="true"/>
        </w:rPr>
        <w:footnoteReference w:id="890"/>
      </w:r>
      <w:r>
        <w:rPr>
          <w:rFonts w:ascii="IRNazanin" w:hAnsi="IRNazanin" w:eastAsia="IRNazanin"/>
          <w:color w:val="111111"/>
          <w:sz w:val="28"/>
          <w:sz w:val="28"/>
          <w:szCs w:val="28"/>
          <w:rtl w:val="true"/>
          <w:lang w:bidi="fa-IR"/>
        </w:rPr>
        <w:t>آشکار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با تعیین من در میان شش نفر صلاحیت من را تایید کرده است</w:t>
      </w:r>
      <w:r>
        <w:rPr>
          <w:rFonts w:eastAsia="IRNazanin" w:cs="IRNazanin"/>
          <w:color w:val="111111"/>
          <w:sz w:val="28"/>
          <w:szCs w:val="28"/>
          <w:rtl w:val="true"/>
          <w:lang w:bidi="fa-IR"/>
        </w:rPr>
        <w:t>.</w:t>
      </w:r>
    </w:p>
    <w:p>
      <w:pPr>
        <w:pStyle w:val="Heading3"/>
        <w:numPr>
          <w:ilvl w:val="2"/>
          <w:numId w:val="1"/>
        </w:numPr>
        <w:rPr/>
      </w:pPr>
      <w:bookmarkStart w:id="880" w:name="__RefHeading___Toc6133558_2870459653"/>
      <w:bookmarkStart w:id="881" w:name="_Toc331"/>
      <w:bookmarkEnd w:id="880"/>
      <w:r>
        <w:rPr>
          <w:rtl w:val="true"/>
        </w:rPr>
        <w:t>اجتهاد در مقابل نص</w:t>
      </w:r>
      <w:bookmarkEnd w:id="881"/>
    </w:p>
    <w:p>
      <w:pPr>
        <w:pStyle w:val="BookText"/>
        <w:rPr/>
      </w:pPr>
      <w:r>
        <w:rPr>
          <w:rFonts w:ascii="IRNazanin" w:hAnsi="IRNazanin" w:eastAsia="IRNazanin"/>
          <w:color w:val="111111"/>
          <w:sz w:val="28"/>
          <w:sz w:val="28"/>
          <w:szCs w:val="28"/>
          <w:rtl w:val="true"/>
          <w:lang w:bidi="fa-IR"/>
        </w:rPr>
        <w:t>از جمله سوء استفاده های عمر از دین، اجتهاد در مقابل نص بود، که پیش همۀ دانشمندان دینی مطرود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خود را مجتهد دانسته و حق تغییر در مسایل دینی را بر خود محفوظ می داشت، و از این راه آثار سویی را بر پیکره جامعه وارد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بدو نمونه اشاره می کنم </w:t>
      </w:r>
      <w:r>
        <w:rPr>
          <w:rFonts w:eastAsia="IRNazanin" w:cs="IRNazanin"/>
          <w:color w:val="111111"/>
          <w:sz w:val="28"/>
          <w:szCs w:val="28"/>
          <w:rtl w:val="true"/>
          <w:lang w:bidi="fa-IR"/>
        </w:rPr>
        <w:t>:</w:t>
      </w:r>
    </w:p>
    <w:p>
      <w:pPr>
        <w:pStyle w:val="Heading3"/>
        <w:numPr>
          <w:ilvl w:val="2"/>
          <w:numId w:val="1"/>
        </w:numPr>
        <w:rPr/>
      </w:pPr>
      <w:bookmarkStart w:id="882" w:name="__RefHeading___Toc6133560_2870459653"/>
      <w:bookmarkStart w:id="883" w:name="_Toc332"/>
      <w:bookmarkEnd w:id="882"/>
      <w:r>
        <w:rPr>
          <w:rtl w:val="true"/>
        </w:rPr>
        <w:t>تحریم متعتان</w:t>
      </w:r>
      <w:bookmarkEnd w:id="883"/>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بدلایل واهی و استدلال غیر فنی، دو متعه، یعنی حج عمره و ازدواج موقت را ممنوع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زمان پیامبر صلی الله علیه وآله وسلم حلال بودند و لكن من تحریم اش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قرآن آن ها را مشروع می داند و در عصر خود پیامبر صلى الله عليه وسلم بدان ها عمل می شد</w:t>
      </w:r>
      <w:r>
        <w:rPr>
          <w:rFonts w:eastAsia="IRNazanin" w:cs="IRNazanin"/>
          <w:color w:val="111111"/>
          <w:sz w:val="28"/>
          <w:szCs w:val="28"/>
          <w:rtl w:val="true"/>
          <w:lang w:bidi="fa-IR"/>
        </w:rPr>
        <w:t xml:space="preserve">. </w:t>
      </w:r>
      <w:r>
        <w:rPr>
          <w:rStyle w:val="FootnoteAnchor"/>
          <w:rtl w:val="true"/>
        </w:rPr>
        <w:footnoteReference w:id="891"/>
      </w:r>
      <w:bookmarkStart w:id="884" w:name="pg9467_95159"/>
    </w:p>
    <w:p>
      <w:pPr>
        <w:pStyle w:val="Heading3"/>
        <w:numPr>
          <w:ilvl w:val="2"/>
          <w:numId w:val="1"/>
        </w:numPr>
        <w:rPr/>
      </w:pPr>
      <w:bookmarkStart w:id="885" w:name="__RefHeading___Toc6133562_2870459653"/>
      <w:bookmarkStart w:id="886" w:name="_Toc333"/>
      <w:bookmarkEnd w:id="884"/>
      <w:bookmarkEnd w:id="885"/>
      <w:r>
        <w:rPr>
          <w:rtl w:val="true"/>
        </w:rPr>
        <w:t>عمر و رواج تبعیض نژادی</w:t>
      </w:r>
      <w:bookmarkEnd w:id="886"/>
    </w:p>
    <w:p>
      <w:pPr>
        <w:pStyle w:val="BookText"/>
        <w:rPr/>
      </w:pPr>
      <w:r>
        <w:rPr>
          <w:rFonts w:ascii="IRNazanin" w:hAnsi="IRNazanin" w:eastAsia="IRNazanin"/>
          <w:color w:val="111111"/>
          <w:sz w:val="28"/>
          <w:sz w:val="28"/>
          <w:szCs w:val="28"/>
          <w:rtl w:val="true"/>
          <w:lang w:bidi="fa-IR"/>
        </w:rPr>
        <w:t>پس از فتوحاتی که در عصر او برای مسلمین اتفاق افتاد، و غنایم زیادی به مرکز منتقل گردید، ایشان دفتری را جهت تنظیم حقوق جامعه ترتیب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اجتهاد و صلاحدید خود، و باصطلاح به ترتیب شأن و منزلت هر کس، برای او مقرری در نظر گرفته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یعقوبی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 عقیل بن ابیطالب، مخرمه بن نوفل، جبیر بن مطعم بن نوفل بن عبد مناف را فرا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به ترتیب مراتب شان بنویسد، و از بین عبد مناف آغاز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از انصار در بدر حاضر بوده است در چهار هزار، و برای اهل مکه از بزرگان قریش مانند ابوسفیان بن حرب و معاویه بن ابی سفیان در پنج هزار، و سپس آنان از قریش که در بدر نبودند به ترتیب مراتب شان؛ و برای امهات 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هزار، و برای عایشه و ام حبیبه و حفصه در دوازده هزار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مردم مکه آنان که هجرت نکرده اند در ششصد و هفتصد، برای مردم یمن در چهارصد، و برای مردم مصر در سیصد و برای ربیعه در دویست مقرر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افزاید، عمر در واپسین سال های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آنچه می کردم و برخی را بر دیگران برتری می دادم در مقام دل جویی مردم بودم و اگر امسال زنده بمانم، مردم را برابر خواهم نهاد، چنان که پیامبر خدا و ابابکر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سرخی را بر سیاهی و عربی را بر عجمی برتری داد</w:t>
      </w:r>
      <w:r>
        <w:rPr>
          <w:rFonts w:eastAsia="IRNazanin" w:cs="IRNazanin"/>
          <w:color w:val="111111"/>
          <w:sz w:val="28"/>
          <w:szCs w:val="28"/>
          <w:rtl w:val="true"/>
          <w:lang w:bidi="fa-IR"/>
        </w:rPr>
        <w:t xml:space="preserve">» </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87" w:name="__RefHeading___Toc6133564_2870459653"/>
      <w:bookmarkStart w:id="888" w:name="_Toc334"/>
      <w:bookmarkEnd w:id="887"/>
      <w:r>
        <w:rPr>
          <w:rtl w:val="true"/>
        </w:rPr>
        <w:t>عثمان و اجتهاد</w:t>
      </w:r>
      <w:bookmarkEnd w:id="888"/>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اینکه طبق گفته تاریخ، عمر از تبعیض موجود که خود بوجود آورنده آن بود، در اواخر عمرش ناراحت بود و به نادرستی آن پی 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عثمان نیز نه تنها آن رویه را ادامه داد، بلکه طبق وصیت ابو سفیان که خطاب به بنی امیه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تلقفوها تلقف الكره والذي يحلف به ابوسفیان لاجنه و لا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سلطنت و حکومت را میان جوانان بنی امیه پاس دهید و بگردانید، همانند بازی و پاس دادن توپ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فوتبال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 نه بهشتی وجود دارد و نه جهنمی حکومت و بیت المال را در میان بنی امیه تقسیم کرده و افراد نالایق و فاسق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رانده شده پیامبر و خلفا بود، به مدینه آورد مسئولیت داد؛ و سپس به دامادی </w:t>
      </w:r>
      <w:bookmarkStart w:id="889" w:name="pg9467_95161"/>
    </w:p>
    <w:p>
      <w:pPr>
        <w:pStyle w:val="BookText"/>
        <w:rPr/>
      </w:pPr>
      <w:bookmarkEnd w:id="889"/>
      <w:r>
        <w:rPr>
          <w:rFonts w:ascii="IRNazanin" w:hAnsi="IRNazanin" w:eastAsia="IRNazanin"/>
          <w:color w:val="111111"/>
          <w:sz w:val="28"/>
          <w:sz w:val="28"/>
          <w:szCs w:val="28"/>
          <w:rtl w:val="true"/>
          <w:lang w:bidi="fa-IR"/>
        </w:rPr>
        <w:t>خود مفتخر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مقابل انسان های برجسته ای مانند ابوذر را که پیامبر صلی الله علیه وآله وسلم در منزلتش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اظلت الخضراء و لا اقلت الغبراء على ذى لهجه اصدق من ابی ذر</w:t>
      </w:r>
      <w:r>
        <w:rPr>
          <w:rFonts w:eastAsia="IRNazanin" w:cs="IRNazanin"/>
          <w:color w:val="111111"/>
          <w:sz w:val="28"/>
          <w:szCs w:val="28"/>
          <w:rtl w:val="true"/>
          <w:lang w:bidi="fa-IR"/>
        </w:rPr>
        <w:t xml:space="preserve">» </w:t>
      </w:r>
      <w:r>
        <w:rPr>
          <w:rStyle w:val="FootnoteAnchor"/>
          <w:rtl w:val="true"/>
        </w:rPr>
        <w:footnoteReference w:id="893"/>
      </w:r>
      <w:r>
        <w:rPr>
          <w:rFonts w:ascii="IRNazanin" w:hAnsi="IRNazanin" w:eastAsia="IRNazanin"/>
          <w:color w:val="111111"/>
          <w:sz w:val="28"/>
          <w:sz w:val="28"/>
          <w:szCs w:val="28"/>
          <w:rtl w:val="true"/>
          <w:lang w:bidi="fa-IR"/>
        </w:rPr>
        <w:t>زمین در بر نگرفته و آسمان بر کسی سایه افکنده است که راست گوتر از ابوذر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علت اعتراض در مقابل بیداد و نابرابری های دستگاه حاکمه، تبعید گردید؛ و در صحرای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وضع رقت بار رحلت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این ها بنام دین انجام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اباذر بعنوان اخلال گر در نظام اسلامی معرفی می گردید</w:t>
      </w:r>
      <w:r>
        <w:rPr>
          <w:rFonts w:eastAsia="IRNazanin" w:cs="IRNazanin"/>
          <w:color w:val="111111"/>
          <w:sz w:val="28"/>
          <w:szCs w:val="28"/>
          <w:rtl w:val="true"/>
          <w:lang w:bidi="fa-IR"/>
        </w:rPr>
        <w:t>!</w:t>
      </w:r>
    </w:p>
    <w:p>
      <w:pPr>
        <w:pStyle w:val="Heading3"/>
        <w:numPr>
          <w:ilvl w:val="2"/>
          <w:numId w:val="1"/>
        </w:numPr>
        <w:rPr/>
      </w:pPr>
      <w:bookmarkStart w:id="890" w:name="__RefHeading___Toc6133566_2870459653"/>
      <w:bookmarkStart w:id="891" w:name="_Toc335"/>
      <w:bookmarkEnd w:id="890"/>
      <w:r>
        <w:rPr>
          <w:rtl w:val="true"/>
        </w:rPr>
        <w:t>عدم اجرای حدود الهی</w:t>
      </w:r>
      <w:bookmarkEnd w:id="891"/>
    </w:p>
    <w:p>
      <w:pPr>
        <w:pStyle w:val="BookText"/>
        <w:rPr/>
      </w:pPr>
      <w:r>
        <w:rPr>
          <w:rFonts w:ascii="IRNazanin" w:hAnsi="IRNazanin" w:eastAsia="IRNazanin"/>
          <w:color w:val="111111"/>
          <w:sz w:val="28"/>
          <w:sz w:val="28"/>
          <w:szCs w:val="28"/>
          <w:rtl w:val="true"/>
          <w:lang w:bidi="fa-IR"/>
        </w:rPr>
        <w:t>عثمان با انسان های خدا محور و عدالت خواه، همچو اباذر، آنگونه برخورد می کرد، که اشاره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مقابل افراد صاحب نفوذ، نه تنها، حتى حدود الهی را اجراء نکرد، بلکه امتیازات ویژه ای را در اختیارشان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برای افراد همچو عثمان، هدف حفظ حکومت و دولت بود، هر قیمتی که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مواردی زیادی اجرای حدود را به ضرر حکومت خود و خلاف میل صاحبان نفوذ می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که بعلت عدم رسیدگی به شکایت و دادخواهی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ابولؤلؤ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مولای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مغیره بن شعبه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 الله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ابولؤلؤ، زن و فرزندش را بقتل رساند؛ و حتی شخص بی گناهی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هرمزان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این عمل او، مورد اعتراض شدید جامعه اسلامی قرار گرفت؛ و جامعه طبق آموزه های دینی خواستار قصاص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لكن عثمان نه تنها حدود الهی را در مورد او به اجراء نگذاشت، بلکه او را به جای امنی فرستاد</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یعقوبی در این باره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درباری خون هرمزان و نگهداری عثمان از عبیدالله بن عمر، سخن بسیار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عثمان به منبر برآمد و برای مردم سخنرانی کرد 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صاحب خون هرمزانم، و آن را برای خدا و عمر، بخشیدم و برای خون عمر آن را رها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مقداد بن عمرو بپا 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هرمزان چاکر خدا و پیامبر اوست، و تو را نمی رسد که حق خدا و پیامبرش را ببخشی؛ سپس عثمان، عبیدالله بن عمر را از مدینه به کوفه فرستاد و او را در خانه ای فرود آورد که آن جا بد و نسبت یافت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کویفه ی ابن </w:t>
      </w:r>
    </w:p>
    <w:p>
      <w:pPr>
        <w:pStyle w:val="BookText"/>
        <w:rPr/>
      </w:pP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w:t>
      </w:r>
      <w:r>
        <w:rPr>
          <w:rFonts w:eastAsia="IRNazanin" w:cs="IRNazanin"/>
          <w:color w:val="111111"/>
          <w:sz w:val="28"/>
          <w:szCs w:val="28"/>
          <w:rtl w:val="true"/>
          <w:lang w:bidi="fa-IR"/>
        </w:rPr>
        <w:t xml:space="preserve">. </w:t>
      </w:r>
      <w:r>
        <w:rPr>
          <w:rStyle w:val="FootnoteAnchor"/>
          <w:rtl w:val="true"/>
        </w:rPr>
        <w:footnoteReference w:id="894"/>
      </w:r>
      <w:r>
        <w:rPr>
          <w:rFonts w:ascii="IRNazanin" w:hAnsi="IRNazanin" w:eastAsia="IRNazanin"/>
          <w:color w:val="111111"/>
          <w:sz w:val="28"/>
          <w:sz w:val="28"/>
          <w:szCs w:val="28"/>
          <w:rtl w:val="true"/>
          <w:lang w:bidi="fa-IR"/>
        </w:rPr>
        <w:t xml:space="preserve">البته طبق متون اسلامی و قرآن، حتی عبیدالله بن عمر، حق کشتن زن و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ابولؤلؤ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در قتل عمر دست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صورت نیز باید دیه شان پرداخت می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علی علیه السلام هنگامی که بدست نادان ترین انسان ضربت می خورد، در وصیت خود مسلمانان، پیروان و فرزندان خود را از قتل و زیاده روی به بهانه ی کشته شدن علی علیه السلام بشدت نهی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 عبدالمطلب، لا الفينكم تخوضون دماء المسلمين خوضا، تقولون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قتل 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لا تقتلن بي الا قاتلى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انظروا اذا أنامت من ضربته هذه، فاضربوه ضربه بضربه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تمثلوا بالرجل، فانى سمعت رسول الله صلی الله علیه وآله وسلم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اياكم و المثله و لو بالكلب العقور</w:t>
      </w:r>
      <w:r>
        <w:rPr>
          <w:rFonts w:eastAsia="IRNazanin" w:cs="IRNazanin"/>
          <w:color w:val="111111"/>
          <w:sz w:val="28"/>
          <w:szCs w:val="28"/>
          <w:rtl w:val="true"/>
          <w:lang w:bidi="fa-IR"/>
        </w:rPr>
        <w:t xml:space="preserve">» </w:t>
      </w:r>
      <w:r>
        <w:rPr>
          <w:rStyle w:val="FootnoteAnchor"/>
          <w:rtl w:val="true"/>
        </w:rPr>
        <w:footnoteReference w:id="895"/>
      </w:r>
    </w:p>
    <w:p>
      <w:pPr>
        <w:pStyle w:val="BookText"/>
        <w:rPr/>
      </w:pPr>
      <w:r>
        <w:rPr>
          <w:rFonts w:ascii="IRNazanin" w:hAnsi="IRNazanin" w:eastAsia="IRNazanin"/>
          <w:color w:val="111111"/>
          <w:sz w:val="28"/>
          <w:sz w:val="28"/>
          <w:szCs w:val="28"/>
          <w:rtl w:val="true"/>
          <w:lang w:bidi="fa-IR"/>
        </w:rPr>
        <w:t xml:space="preserve">آری، با اندک تأملی در رفتار خلفا ثلاثه و علی بن ابیطالب علیه السلام، این نکته بدست می آید که هدف علی اجرای قوانین حقیقی اسلام بود، و تحقق فرامین نبوی صلی الله علیه وآله وسلم را دنبال می کرد، چرا که جمله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رسول الله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مستمسک اوست نه چیز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محوریت، برای علی علیه السلام فرامین خدا و رسول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تحقق حکومت و دولت اسلامی 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دیگران هر کدام در جاهای مختلف از قوانین اسلام، فرامین خدا و سنت نبوی صلی الله علیه وآله وسلم ما یه گذاشته و استفاده های نابجا کرده و حتی گاهی بطور کامل در جهت خلاف آن گام برداشته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در صدد حفظ سلطه و حکومت خود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چه به قیمت ابزار قرار گرفتن آموزه های دینی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دولتی و دین حکومتی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بوجود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دین فدای دنیای پست، گردد </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انتخاب عثمان مردم بشدت ناراحت بودند، و ناسزا به عثمان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یعقوبی در این باره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 تأسف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 از قریش و دریغ داشتن ایشان خلافت را از خاندان پیامبرشان، با اینکه در میان اینان است، اول مومنان و پسر عموی پیامبر خدا، داناترین مردم و فقیه ترین ایشان در دین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خلافت را از هدایت کننده ی هدایت یافته ی پاک و پاکیزه ربودند و نه اصلاحی برای امت خواستند و نه حقی در روش، لیکن آنان دنیا را بر آخرت بگزیدند، پس دوری و نابودی باد ستمکاران را</w:t>
      </w:r>
      <w:r>
        <w:rPr>
          <w:rFonts w:eastAsia="IRNazanin" w:cs="IRNazanin"/>
          <w:color w:val="111111"/>
          <w:sz w:val="28"/>
          <w:szCs w:val="28"/>
          <w:rtl w:val="true"/>
          <w:lang w:bidi="fa-IR"/>
        </w:rPr>
        <w:t xml:space="preserve">. </w:t>
      </w:r>
      <w:r>
        <w:rPr>
          <w:rStyle w:val="FootnoteAnchor"/>
          <w:rtl w:val="true"/>
        </w:rPr>
        <w:footnoteReference w:id="896"/>
      </w:r>
      <w:bookmarkStart w:id="892" w:name="pg9467_95165"/>
    </w:p>
    <w:p>
      <w:pPr>
        <w:pStyle w:val="Heading3"/>
        <w:numPr>
          <w:ilvl w:val="2"/>
          <w:numId w:val="1"/>
        </w:numPr>
        <w:rPr/>
      </w:pPr>
      <w:bookmarkStart w:id="893" w:name="__RefHeading___Toc6133568_2870459653"/>
      <w:bookmarkStart w:id="894" w:name="_Toc336"/>
      <w:bookmarkEnd w:id="892"/>
      <w:bookmarkEnd w:id="893"/>
      <w:r>
        <w:rPr>
          <w:rtl w:val="true"/>
        </w:rPr>
        <w:t>معاویه و نگرش ابزار انگارانه به دین</w:t>
      </w:r>
      <w:bookmarkEnd w:id="894"/>
    </w:p>
    <w:p>
      <w:pPr>
        <w:pStyle w:val="BookText"/>
        <w:rPr/>
      </w:pPr>
      <w:r>
        <w:rPr>
          <w:rFonts w:ascii="IRNazanin" w:hAnsi="IRNazanin" w:eastAsia="IRNazanin"/>
          <w:color w:val="111111"/>
          <w:sz w:val="28"/>
          <w:sz w:val="28"/>
          <w:szCs w:val="28"/>
          <w:rtl w:val="true"/>
          <w:lang w:bidi="fa-IR"/>
        </w:rPr>
        <w:t>معاویه در جای رسول صلی الله علیه وآله وسلم زانو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زور زر و تزویر به اریکه قدرت نشست، و بنام اسلام و خلیفه الرسول خود را جا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عمل نمی شد اسلام بود، و هر جا لازم بود، از قداست و نام پیامبر صلی الله علیه وآله وسلم، آموزه های دینی در جهت منافع شخصی خویش و استحکام پایه های حکومتش بهره می جست، و در ظاهر حکومت دینی و اسلامی و لکن در حقیقت دین و اسلام حکومتی را معتقد و دنبال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اسلام و دین را وسیله رسیدن به سلطه و قدرت بکار می گرفت، تا قدرت و حکومت را وسیله تحقق دین و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روزی خود زمینه ساز قتل عثمان می شود، و بطور عمد نیروی کمکی به مدینه اعزام نمی کند، تا عثمان با آن وضع کشته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بعد از مرگ خلیفه، خونخواهی خلیفه را دست آویز خوبی برای رسیدن به امیال خود می داند؛ و بیش ترین بهره را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روزی صلاح و نجات خود را در پاره پاره کردن قرآن و بر سر نیزه کردن آن می بیند و براحتی این جرأت و جسارت را در اهانت بقرآن و استفاده از تقدس آن در اذهان مسلمین بخود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ارتکاب حیله ها و شیطنت های غیر قابل وصف، از قبیل جعل حدیث در حقانیت بنی امیه و تخريب على علیه السلام بزور خود را امیر المومنین خواندن، و تحریک طلحه و زبیر بدروغ و مطرح کردن اینکه، از اهل شام برای شما بیعت می گیرم و بالاخره قرارداد صلح و آتش بس، با حسن علیه السلام و زیر پا گذاشتن آن و ده ها نمونه دیگر، که موید این است، که حکومت و قدرت هدف نهایی آنان بوده و در رسیدن به آن از هر وسیله ولو شیطانی، غیر انسانی و غیر اسلامی آماده اند بهره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تنها به ذکر یکی از گفتار خود معاویه در این زمینه اکتفا می کنم </w:t>
      </w:r>
      <w:r>
        <w:rPr>
          <w:rFonts w:eastAsia="IRNazanin" w:cs="IRNazanin"/>
          <w:color w:val="111111"/>
          <w:sz w:val="28"/>
          <w:szCs w:val="28"/>
          <w:rtl w:val="true"/>
          <w:lang w:bidi="fa-IR"/>
        </w:rPr>
        <w:t>.</w:t>
      </w:r>
    </w:p>
    <w:p>
      <w:pPr>
        <w:pStyle w:val="Heading3"/>
        <w:numPr>
          <w:ilvl w:val="2"/>
          <w:numId w:val="1"/>
        </w:numPr>
        <w:rPr/>
      </w:pPr>
      <w:bookmarkStart w:id="895" w:name="__RefHeading___Toc6133570_2870459653"/>
      <w:bookmarkStart w:id="896" w:name="_Toc337"/>
      <w:bookmarkEnd w:id="895"/>
      <w:r>
        <w:rPr>
          <w:rtl w:val="true"/>
        </w:rPr>
        <w:t>جنگ من با شما بخاطر حکومت بود نه احکام دین</w:t>
      </w:r>
      <w:bookmarkEnd w:id="896"/>
    </w:p>
    <w:p>
      <w:pPr>
        <w:pStyle w:val="BookText"/>
        <w:rPr/>
      </w:pPr>
      <w:r>
        <w:rPr>
          <w:rFonts w:ascii="IRNazanin" w:hAnsi="IRNazanin" w:eastAsia="IRNazanin"/>
          <w:color w:val="111111"/>
          <w:sz w:val="28"/>
          <w:sz w:val="28"/>
          <w:szCs w:val="28"/>
          <w:rtl w:val="true"/>
          <w:lang w:bidi="fa-IR"/>
        </w:rPr>
        <w:t>علی علیه السلام به شهادت رسید و امام حسن علیه السلام در اثر بی لیاقتی و ستی امت، ناچار به قبول آتش بس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در سراسر کشور اسلامی قدرت بلامنازع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کوفه شد و در مسجد کوفه بالای منبر قرار گرفت و به مردم سخنرانی نمود و ضمن بدگویی از علی علیه السلام و حسن علیه السلام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سخنانش را چنین ادامه داد </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انی و الله ما قاتلتكم لتصلوا ولا لتصلوموا، ولا لتحجوا و لا لتزكوا انكم لتفعلون ذلك، ولكنى قاتلكم لا تأمر عليكم، وقد اعطانى الله ذلك و انتم له كارهون، الا </w:t>
      </w:r>
      <w:bookmarkStart w:id="897" w:name="pg9467_95168"/>
    </w:p>
    <w:p>
      <w:pPr>
        <w:pStyle w:val="BookText"/>
        <w:rPr/>
      </w:pPr>
      <w:bookmarkEnd w:id="897"/>
      <w:r>
        <w:rPr>
          <w:rFonts w:ascii="IRNazanin" w:hAnsi="IRNazanin" w:eastAsia="IRNazanin"/>
          <w:color w:val="111111"/>
          <w:sz w:val="28"/>
          <w:sz w:val="28"/>
          <w:szCs w:val="28"/>
          <w:rtl w:val="true"/>
          <w:lang w:bidi="fa-IR"/>
        </w:rPr>
        <w:t>و انى كنت منيت الحسن اشیا و اعطيته اشیاء و جميعها تحت قدمي لا أفي بشي منها له</w:t>
      </w:r>
      <w:r>
        <w:rPr>
          <w:rFonts w:eastAsia="IRNazanin" w:cs="IRNazanin"/>
          <w:color w:val="111111"/>
          <w:sz w:val="28"/>
          <w:szCs w:val="28"/>
          <w:rtl w:val="true"/>
          <w:lang w:bidi="fa-IR"/>
        </w:rPr>
        <w:t xml:space="preserve">.» </w:t>
      </w:r>
      <w:r>
        <w:rPr>
          <w:rStyle w:val="FootnoteAnchor"/>
          <w:rtl w:val="true"/>
        </w:rPr>
        <w:footnoteReference w:id="897"/>
      </w:r>
    </w:p>
    <w:p>
      <w:pPr>
        <w:pStyle w:val="BookText"/>
        <w:rPr/>
      </w:pPr>
      <w:r>
        <w:rPr>
          <w:rFonts w:ascii="IRNazanin" w:hAnsi="IRNazanin" w:eastAsia="IRNazanin"/>
          <w:color w:val="111111"/>
          <w:sz w:val="28"/>
          <w:sz w:val="28"/>
          <w:szCs w:val="28"/>
          <w:rtl w:val="true"/>
          <w:lang w:bidi="fa-IR"/>
        </w:rPr>
        <w:t>سوگند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شما نمی جنگم که نماز بخوانید و روزه بگیرید؛ و حج بیت الله بروید و زکات مال خود را بپردازید، زیرا همه ی این کارها را خود انجام می دهید، بلکه من با شما پیکار کردم تا بر شما امارت کنم و خدا هم آن را با آنکه شما نمی خواستید، بمن ارزانی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در شرط ضمن عقد صلح و عدهایی به حسن بن علی علیه السلام دادم و شرایطی بعهده گرفتم، که هم اکنون همه را زیر پا انداخته و به هیچ یک وفا نخواهم کرد</w:t>
      </w:r>
      <w:r>
        <w:rPr>
          <w:rFonts w:eastAsia="IRNazanin" w:cs="IRNazanin"/>
          <w:color w:val="111111"/>
          <w:sz w:val="28"/>
          <w:szCs w:val="28"/>
          <w:rtl w:val="true"/>
          <w:lang w:bidi="fa-IR"/>
        </w:rPr>
        <w:t>.</w:t>
      </w:r>
    </w:p>
    <w:p>
      <w:pPr>
        <w:pStyle w:val="Heading3"/>
        <w:numPr>
          <w:ilvl w:val="2"/>
          <w:numId w:val="1"/>
        </w:numPr>
        <w:rPr/>
      </w:pPr>
      <w:bookmarkStart w:id="898" w:name="__RefHeading___Toc6133572_2870459653"/>
      <w:bookmarkStart w:id="899" w:name="_Toc338"/>
      <w:bookmarkEnd w:id="898"/>
      <w:r>
        <w:rPr>
          <w:rtl w:val="true"/>
        </w:rPr>
        <w:t>نکات قابل توجه در سخنان معاویه</w:t>
      </w:r>
      <w:bookmarkEnd w:id="89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 و آمال آرزوهای افراد همچون معاویه رسیدن بقدرت و حکومت است، و برای رسیدن به آن به هر اقدامی دست زده و از هر وسیله ی ممکن بهره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براه می 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را بجان هم می 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تفرقه و تشتت را رواج می دهند؛ و از تز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تفرقه بیانداز و حکومت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ماهرانه استفاده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ابتداء با امام حسن علیه السلام عهد و صلحنامه می نویسد، اما بعد از سلطه کامل، آن را زیر پا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وقاحت کامل مخالفت عملی خود را با آیات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صراحت و افتخار در منبر و پیش روی مسلمانان اعلام می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خودش با صراحت می گوید که من با مسایل دینی شما و اعمال دینی تان کاری ندارم، جنگ من جهت رسیدن به قدرت بوده است و هدف من قدرت است و دین ابزار و وسیله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صراحت کامل اعلام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جامعه مسلمانان با حکومت او مخالف اند و دلخوشی ندارند؛ اما بزور سلطه و حکومت خود را تحمیل می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انتم له كارهون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افراد غیر معتقد به اسلام واقعی، به مردم نیز ارزش قایل نیست و گاهی هم که دم از دمکراسی آزادی و انتخاب مردم می زنند، این نیز حیله و شیطنت دیگری برای تسلط بر مال و جان و ناموس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اعتقاد حقیقی به مردم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مردم تنها بعنوان وسیله و نردبان </w:t>
      </w:r>
      <w:bookmarkStart w:id="900" w:name="pg9467_95170"/>
    </w:p>
    <w:p>
      <w:pPr>
        <w:pStyle w:val="BookText"/>
        <w:rPr/>
      </w:pPr>
      <w:bookmarkEnd w:id="900"/>
      <w:r>
        <w:rPr>
          <w:rFonts w:ascii="IRNazanin" w:hAnsi="IRNazanin" w:eastAsia="IRNazanin"/>
          <w:color w:val="111111"/>
          <w:sz w:val="28"/>
          <w:sz w:val="28"/>
          <w:szCs w:val="28"/>
          <w:rtl w:val="true"/>
          <w:lang w:bidi="fa-IR"/>
        </w:rPr>
        <w:t>ترقی بهره جسته و بعد از رسیدن به مقصود، دیگر کاری به مردم ندارند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 با شیطنت و وقاحت کامل توانسته خود را بر کرسی حاکمیت اسلامی بنشاند، و خود اعتراف دارد که مردم نمی خواهند و کاره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باز جهت مشروعیت بخشیدن به کار خود، سخن از خدا و دین بمیان می آورد و مدعی می شود که خدا این قدرت و حکومت را باو بخشیده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اعطانى الله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ریاست دنیاطلبی، و قاحت گاهی بجایی می رسد، حیوان های بظاهر انسان، بخدا نیز دروغ می 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هر چیزی که در اذهان مردم قداست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های سویی را می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کم نیستند، افرادی همانند معاویه ها که با صراحت و وقاحت، دین و آیات الهی را به بازی گرفته و انکار می کنند و گاهی توجیه کرده و به اهداف حیوانی خود می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دولتی و دین حکومتی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مردم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و دولت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می سازند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اولین مدافع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تکلیف موحدان در قبال انحرافات دینی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علیه السلام و دولت دینی یا دین دولتی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مرزبانان دین و حکومت اسلامی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تحقق دولت اسلامی عدل در زعامت علی علیه السلام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حکومت هدف یا وسیله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رابطه حکومت دینی با عدل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فلسفه قیام حسین علیه السلام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تقبیح نگاه ابزاری به دین</w:t>
      </w:r>
    </w:p>
    <w:p>
      <w:pPr>
        <w:pStyle w:val="Heading3"/>
        <w:numPr>
          <w:ilvl w:val="2"/>
          <w:numId w:val="1"/>
        </w:numPr>
        <w:rPr/>
      </w:pPr>
      <w:bookmarkStart w:id="901" w:name="__RefHeading___Toc6133574_2870459653"/>
      <w:bookmarkStart w:id="902" w:name="_Toc339"/>
      <w:bookmarkEnd w:id="901"/>
      <w:r>
        <w:rPr>
          <w:rtl w:val="true"/>
        </w:rPr>
        <w:t>خدا اولین مدافع دین</w:t>
      </w:r>
      <w:bookmarkEnd w:id="902"/>
    </w:p>
    <w:p>
      <w:pPr>
        <w:pStyle w:val="BookText"/>
        <w:rPr/>
      </w:pPr>
      <w:r>
        <w:rPr>
          <w:rFonts w:ascii="IRNazanin" w:hAnsi="IRNazanin" w:eastAsia="IRNazanin"/>
          <w:color w:val="111111"/>
          <w:sz w:val="28"/>
          <w:sz w:val="28"/>
          <w:szCs w:val="28"/>
          <w:rtl w:val="true"/>
          <w:lang w:bidi="fa-IR"/>
        </w:rPr>
        <w:t>اسلام عزیز، صاحب دارد و مواظب اجرای دقیق آن در میان بشر است، و کوچک ترین انحرافی را در آن بر نمی تاید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بقاء قرآن و قوانین آن و زحمات پیامبران الهی از جانب شریعت تضمین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أَنَا نَحْنُ نَزَّلْنَا الذِّكْرَ وَ أَنَا لَحافِظُونَ</w:t>
      </w:r>
      <w:r>
        <w:rPr>
          <w:rStyle w:val="FootnoteAnchor"/>
          <w:rtl w:val="true"/>
        </w:rPr>
        <w:footnoteReference w:id="898"/>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جای دیگر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یُرِیدُونَ لِيَطفُوا نُورَ اللَّهُ بِاَفوَاهِهِم وَ اللَّهُ مُتِمُّ نُورٍ وَ لَوْ كَرِهَ الْكافِرُونَ</w:t>
      </w:r>
      <w:bookmarkStart w:id="903" w:name="pg9467_95172"/>
    </w:p>
    <w:p>
      <w:pPr>
        <w:pStyle w:val="BookText"/>
        <w:rPr/>
      </w:pPr>
      <w:bookmarkEnd w:id="903"/>
      <w:r>
        <w:rPr>
          <w:rFonts w:ascii="Amiri" w:hAnsi="Amiri" w:eastAsia="Amiri" w:cs="Amiri"/>
          <w:color w:val="111111"/>
          <w:sz w:val="28"/>
          <w:sz w:val="28"/>
          <w:szCs w:val="28"/>
          <w:rtl w:val="true"/>
          <w:lang w:bidi="ar-SA"/>
        </w:rPr>
        <w:t>هُوَ الَّذِى أَرْسَلَ رَسُولَهُ بالهدی وَ دین الْحَقِّ لِيُظْهِرَهُ عَلَى الدِّينِ كُلِّهِ وَ لَوْ كَرِهَ الْمُشْرِكُونَ</w:t>
      </w:r>
      <w:r>
        <w:rPr>
          <w:rStyle w:val="FootnoteAnchor"/>
          <w:rtl w:val="true"/>
        </w:rPr>
        <w:footnoteReference w:id="899"/>
      </w:r>
      <w:r>
        <w:rPr>
          <w:rFonts w:ascii="IRNazanin" w:hAnsi="IRNazanin" w:eastAsia="IRNazanin"/>
          <w:color w:val="111111"/>
          <w:sz w:val="28"/>
          <w:sz w:val="28"/>
          <w:szCs w:val="28"/>
          <w:rtl w:val="true"/>
          <w:lang w:bidi="fa-IR"/>
        </w:rPr>
        <w:t xml:space="preserve"> پس اولاً و بالذات خود شارع مقدس، حافظ بقا و تحقق قوانین مترقی اسلام عزیر در میان بشریت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قبال مقدسات و حفظ حریم آن ها و هم چنین استفاده ابزاری از آن ها، واکنش متناسب از خود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پیامبر صلی الله علیه وآله وسلم مورد اذیت و بی احترامی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ابولهب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همسرش قرار می گیرد، خداوند حکیم بمیدان آمده اعلان انزجار می کند و سوره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فاع از حریم رسالت ارسال می دارد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تَبَّتْ يَدا أَبِي لَهَبٍ وَ تَبَّ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زمانی که دشمنان نادان، از حادثه مرگ پسر پیامبر صلی الله علیه وآله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خرسند شده و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می دهند، جهت دفاع از پیامبر صلی الله علیه وآله وسلم اش و تسلی خاطر آنحضرت سوره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فرستد، و بدین طریق دل پیامبرش را شاد و دشمنان را برای همیشه مأیوس می سازد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إِنَّا أَعْطَيْنَاكَ الْكَوْثَرَ فَصَلِّ لِرَبِّكَ وَانْحَرْ إِنَّ شَانِئَكَ هُوَ الْأَبْتَرُ</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بالاخره هنگامی که، مشرکان و بت پرستان به پیامبر اسلام صلی الله علیه وآله وسلم پیشنهاد می دهند، که مدتی شما بت های ما را پرستش کرده و برسمیت بشناسید و مدتی نیز ما خدای شما را پرستش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ارسال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بطلان سخن آن ها را گوش زد کرده و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قُلْ یَا أَیُّهَا الْکَافِرُونَ لا أَعْبُدُ مَا تَعْبُدُونَ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لَکُمْ دِینُکُمْ وَلِیَ دِینِ</w:t>
      </w:r>
    </w:p>
    <w:p>
      <w:pPr>
        <w:pStyle w:val="BookText"/>
        <w:rPr/>
      </w:pPr>
      <w:r>
        <w:rPr>
          <w:rFonts w:ascii="IRNazanin" w:hAnsi="IRNazanin" w:eastAsia="IRNazanin"/>
          <w:color w:val="111111"/>
          <w:sz w:val="28"/>
          <w:sz w:val="28"/>
          <w:szCs w:val="28"/>
          <w:rtl w:val="true"/>
          <w:lang w:bidi="fa-IR"/>
        </w:rPr>
        <w:t>پس خداوند و شارع عزیز با حساسیت لازم، حفظ و حراست از دین را دنبال می کند و کوچک ترین انحراف در دین و سوء استفاده و نگاه ابزار انگارانه بدین را برنمی 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هیچ کس در این رابطه معامله و مداهنه ندارد </w:t>
      </w:r>
      <w:r>
        <w:rPr>
          <w:rFonts w:eastAsia="IRNazanin" w:cs="IRNazanin"/>
          <w:color w:val="111111"/>
          <w:sz w:val="28"/>
          <w:szCs w:val="28"/>
          <w:rtl w:val="true"/>
          <w:lang w:bidi="fa-IR"/>
        </w:rPr>
        <w:t>.</w:t>
      </w:r>
    </w:p>
    <w:p>
      <w:pPr>
        <w:pStyle w:val="Heading3"/>
        <w:numPr>
          <w:ilvl w:val="2"/>
          <w:numId w:val="1"/>
        </w:numPr>
        <w:rPr/>
      </w:pPr>
      <w:bookmarkStart w:id="904" w:name="__RefHeading___Toc6133576_2870459653"/>
      <w:bookmarkStart w:id="905" w:name="_Toc340"/>
      <w:bookmarkEnd w:id="904"/>
      <w:r>
        <w:rPr>
          <w:rtl w:val="true"/>
        </w:rPr>
        <w:t>تكلیف موحدان در قبال انحرافات دینی</w:t>
      </w:r>
      <w:bookmarkEnd w:id="905"/>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که خداوند حکیم خود، حافظ اسلام عزیز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موحدان بویژه جامعه اسلامی، حفاظت دین و ارزش های دینی را در قالب نظارت عمومی و تبیین احکام و دستورات دینی خواسته است، که در این میان سهم رهبران آسمانی و دانشمندان دینی که مسئولیت مستقیم پرچم هدایت بشریت را بر عهده دارند، بسیار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ضمن ذکر چند روایت در این زمینه، به نقش دانشمندان امت اسلامی اعم از پیامبر اسلام صلی الله علیه وآله وسلم بعنوان صاحب شریعت و ائمه علیهم السلام بعنوان مفسران و مبینان شریعت محمدی صلی الله علیه وآله وسلم و علماء بعنوان وارثان آن حضرت، </w:t>
      </w:r>
      <w:bookmarkStart w:id="906" w:name="pg9467_95174"/>
    </w:p>
    <w:p>
      <w:pPr>
        <w:pStyle w:val="BookText"/>
        <w:rPr/>
      </w:pPr>
      <w:bookmarkEnd w:id="906"/>
      <w:r>
        <w:rPr>
          <w:rFonts w:ascii="IRNazanin" w:hAnsi="IRNazanin" w:eastAsia="IRNazanin"/>
          <w:color w:val="111111"/>
          <w:sz w:val="28"/>
          <w:sz w:val="28"/>
          <w:szCs w:val="28"/>
          <w:rtl w:val="true"/>
          <w:lang w:bidi="fa-IR"/>
        </w:rPr>
        <w:t>اشاره کوتاهی خواهیم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ظهرت البدع فى امتى فليظهر العالم علمه فمن لم يفعل فعليه لعنة الله</w:t>
      </w:r>
      <w:r>
        <w:rPr>
          <w:rFonts w:eastAsia="IRNazanin" w:cs="IRNazanin"/>
          <w:color w:val="111111"/>
          <w:sz w:val="28"/>
          <w:szCs w:val="28"/>
          <w:rtl w:val="true"/>
          <w:lang w:bidi="fa-IR"/>
        </w:rPr>
        <w:t xml:space="preserve">» </w:t>
      </w:r>
      <w:r>
        <w:rPr>
          <w:rStyle w:val="FootnoteAnchor"/>
          <w:rtl w:val="true"/>
        </w:rPr>
        <w:footnoteReference w:id="900"/>
      </w:r>
    </w:p>
    <w:p>
      <w:pPr>
        <w:pStyle w:val="BookText"/>
        <w:rPr/>
      </w:pPr>
      <w:r>
        <w:rPr>
          <w:rFonts w:ascii="IRNazanin" w:hAnsi="IRNazanin" w:eastAsia="IRNazanin"/>
          <w:color w:val="111111"/>
          <w:sz w:val="28"/>
          <w:sz w:val="28"/>
          <w:szCs w:val="28"/>
          <w:rtl w:val="true"/>
          <w:lang w:bidi="fa-IR"/>
        </w:rPr>
        <w:t>امام صادق علیه السلام از پیامبر صلى الله عليه وسلم نقل می کند که آن حضرت از حکم برأی و قیاس نهی کرده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 من قاس ابلیس و من حكم فى شى من دين الله برأيه خرج من دين الله</w:t>
      </w:r>
      <w:r>
        <w:rPr>
          <w:rFonts w:eastAsia="IRNazanin" w:cs="IRNazanin"/>
          <w:color w:val="111111"/>
          <w:sz w:val="28"/>
          <w:szCs w:val="28"/>
          <w:rtl w:val="true"/>
          <w:lang w:bidi="fa-IR"/>
        </w:rPr>
        <w:t xml:space="preserve">». </w:t>
      </w:r>
      <w:r>
        <w:rPr>
          <w:rStyle w:val="FootnoteAnchor"/>
          <w:rtl w:val="true"/>
        </w:rPr>
        <w:footnoteReference w:id="901"/>
      </w:r>
      <w:r>
        <w:rPr>
          <w:rFonts w:ascii="IRNazanin" w:hAnsi="IRNazanin" w:eastAsia="IRNazanin"/>
          <w:color w:val="111111"/>
          <w:sz w:val="28"/>
          <w:sz w:val="28"/>
          <w:szCs w:val="28"/>
          <w:rtl w:val="true"/>
          <w:lang w:bidi="fa-IR"/>
        </w:rPr>
        <w:t>روایات فوق و امثال این ها، عالمان را مکلف می کند، که دین را از مجرای صحیح بدست آورده و بدون کم و زیاد در اختیار مومنان قرار داده و از هر گونه بدعت، تفسیر برأی و سوء استفاده از دین، و از وسیله قرار دادن آن جهت رسیدن به امیال دنیوی از جمله حکومت و</w:t>
      </w:r>
    </w:p>
    <w:p>
      <w:pPr>
        <w:pStyle w:val="BookText"/>
        <w:rPr/>
      </w:pPr>
      <w:r>
        <w:rPr>
          <w:rFonts w:ascii="IRNazanin" w:hAnsi="IRNazanin" w:eastAsia="IRNazanin"/>
          <w:color w:val="111111"/>
          <w:sz w:val="28"/>
          <w:sz w:val="28"/>
          <w:szCs w:val="28"/>
          <w:rtl w:val="true"/>
          <w:lang w:bidi="fa-IR"/>
        </w:rPr>
        <w:t xml:space="preserve">قدرت بشدت جلوگیری نمایند </w:t>
      </w:r>
      <w:r>
        <w:rPr>
          <w:rFonts w:eastAsia="IRNazanin" w:cs="IRNazanin"/>
          <w:color w:val="111111"/>
          <w:sz w:val="28"/>
          <w:szCs w:val="28"/>
          <w:rtl w:val="true"/>
          <w:lang w:bidi="fa-IR"/>
        </w:rPr>
        <w:t>.</w:t>
      </w:r>
    </w:p>
    <w:p>
      <w:pPr>
        <w:pStyle w:val="Heading3"/>
        <w:numPr>
          <w:ilvl w:val="2"/>
          <w:numId w:val="1"/>
        </w:numPr>
        <w:rPr/>
      </w:pPr>
      <w:bookmarkStart w:id="907" w:name="__RefHeading___Toc6133578_2870459653"/>
      <w:bookmarkStart w:id="908" w:name="_Toc341"/>
      <w:bookmarkEnd w:id="907"/>
      <w:r>
        <w:rPr>
          <w:rtl w:val="true"/>
        </w:rPr>
        <w:t>مرزبانان دین و حکومت اسلامی</w:t>
      </w:r>
      <w:bookmarkEnd w:id="908"/>
    </w:p>
    <w:p>
      <w:pPr>
        <w:pStyle w:val="Heading3"/>
        <w:numPr>
          <w:ilvl w:val="2"/>
          <w:numId w:val="1"/>
        </w:numPr>
        <w:rPr/>
      </w:pPr>
      <w:bookmarkStart w:id="909" w:name="__RefHeading___Toc6133580_2870459653"/>
      <w:bookmarkStart w:id="910" w:name="_Toc342"/>
      <w:bookmarkEnd w:id="909"/>
      <w:r>
        <w:rPr>
          <w:rtl w:val="true"/>
        </w:rPr>
        <w:t>پیامبر اسلام صلی الله علیه وآله وسلم</w:t>
      </w:r>
      <w:bookmarkEnd w:id="910"/>
    </w:p>
    <w:p>
      <w:pPr>
        <w:pStyle w:val="BookText"/>
        <w:rPr/>
      </w:pPr>
      <w:r>
        <w:rPr>
          <w:rFonts w:ascii="IRNazanin" w:hAnsi="IRNazanin" w:eastAsia="IRNazanin"/>
          <w:color w:val="111111"/>
          <w:sz w:val="28"/>
          <w:sz w:val="28"/>
          <w:szCs w:val="28"/>
          <w:rtl w:val="true"/>
          <w:lang w:bidi="fa-IR"/>
        </w:rPr>
        <w:t>پیامبر اسلام بعنوان صاحب شریعت، اولین مؤسس حکومت، بر مبنای دین مقدس اسلام، دستورات قرآن، عقل و فطرت، بشدت در قبال انحرافات دینی، و نگرش ابزارگونه بدین مقاومت می کند؛ و سعی در اجرای قوانین دقیق دینی، و ابزار قرار دادن قدرت و حکومت برای تحقق زوایای مختلف اسلام عزیز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همیشه قدرت و نفوذ خود را وسیله احیاء آموزه های دین و تعمیق معرفت بشر قرار داده و هرگز دین و آموزه های دینی و مقدسات را در خدمت رسیدن بحکومت و قدرت نگرفته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مشرکان قریش، در قبال گسترش اسلام بزانو درآمده و احساس خطر جدی می کنند، و از انواع تهدیدات و مبارزه مأیوس گردیده و این بار از راه تطمیع وارد می شوند و از حضرت ابو طالب می خواهند که خواسته آنان را بشرح ذیل برای برادر زاده خود مطرح</w:t>
      </w:r>
    </w:p>
    <w:p>
      <w:pPr>
        <w:pStyle w:val="BookText"/>
        <w:rPr/>
      </w:pPr>
      <w:r>
        <w:rPr>
          <w:rFonts w:ascii="IRNazanin" w:hAnsi="IRNazanin" w:eastAsia="IRNazanin"/>
          <w:color w:val="111111"/>
          <w:sz w:val="28"/>
          <w:sz w:val="28"/>
          <w:szCs w:val="28"/>
          <w:rtl w:val="true"/>
          <w:lang w:bidi="fa-IR"/>
        </w:rPr>
        <w:t>سازد</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محرک او بر این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نیازمندی و تهی دستی او است، ما ثروت هنگفتی </w:t>
      </w:r>
      <w:bookmarkStart w:id="911" w:name="pg9467_95177"/>
    </w:p>
    <w:p>
      <w:pPr>
        <w:pStyle w:val="BookText"/>
        <w:rPr/>
      </w:pPr>
      <w:bookmarkEnd w:id="911"/>
      <w:r>
        <w:rPr>
          <w:rFonts w:ascii="IRNazanin" w:hAnsi="IRNazanin" w:eastAsia="IRNazanin"/>
          <w:color w:val="111111"/>
          <w:sz w:val="28"/>
          <w:sz w:val="28"/>
          <w:szCs w:val="28"/>
          <w:rtl w:val="true"/>
          <w:lang w:bidi="fa-IR"/>
        </w:rPr>
        <w:t xml:space="preserve">در اختیار او می گذاریم؛ هرگاه طلب منصب است، ما او را فرمان روای خود قرار می دهیم، و سخن او را می شنویم، و هرگاه بیمار است و نیاز به معالجه و طبیب دارد، حاذق ترین اطباء را برای مداوای او احضار می نماییم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ابو طالب پیام قریش را به آن حضرت می رساند و لکن با چنین پاسخی روبرو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يا عماه لو وضعوا الشمس في يمينى و القمر في شمالى على ان اترك هذا الامر حتى يظهره الله او اهلك فيه ما تركته</w:t>
      </w:r>
      <w:r>
        <w:rPr>
          <w:rFonts w:eastAsia="IRNazanin" w:cs="IRNazanin"/>
          <w:color w:val="111111"/>
          <w:sz w:val="28"/>
          <w:szCs w:val="28"/>
          <w:rtl w:val="true"/>
          <w:lang w:bidi="fa-IR"/>
        </w:rPr>
        <w:t xml:space="preserve">» </w:t>
      </w:r>
      <w:r>
        <w:rPr>
          <w:rStyle w:val="FootnoteAnchor"/>
          <w:rtl w:val="true"/>
        </w:rPr>
        <w:footnoteReference w:id="902"/>
      </w:r>
      <w:r>
        <w:rPr>
          <w:rFonts w:ascii="IRNazanin" w:hAnsi="IRNazanin" w:eastAsia="IRNazanin"/>
          <w:color w:val="111111"/>
          <w:sz w:val="28"/>
          <w:sz w:val="28"/>
          <w:szCs w:val="28"/>
          <w:rtl w:val="true"/>
          <w:lang w:bidi="fa-IR"/>
        </w:rPr>
        <w:t>عمو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آفتاب را در دست راست من، و ماه را در دست چپ من قرار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سلطنت تمام عالم را در اختار من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تلبیغ آیین و تعقیب هدف خود دست بردارم، هرگز برنمی دارم؛ و هدف خود را تعقیب می کنم تا بر مشکلات پیروز آیم، و به مقصد نهایی برسم؛ و یا در طریق هدف جان بسپارم</w:t>
      </w:r>
      <w:r>
        <w:rPr>
          <w:rFonts w:eastAsia="IRNazanin" w:cs="IRNazanin"/>
          <w:color w:val="111111"/>
          <w:sz w:val="28"/>
          <w:szCs w:val="28"/>
          <w:rtl w:val="true"/>
          <w:lang w:bidi="fa-IR"/>
        </w:rPr>
        <w:t>.</w:t>
      </w:r>
    </w:p>
    <w:p>
      <w:pPr>
        <w:pStyle w:val="Heading3"/>
        <w:numPr>
          <w:ilvl w:val="2"/>
          <w:numId w:val="1"/>
        </w:numPr>
        <w:rPr/>
      </w:pPr>
      <w:bookmarkStart w:id="912" w:name="__RefHeading___Toc6133582_2870459653"/>
      <w:bookmarkStart w:id="913" w:name="_Toc343"/>
      <w:bookmarkEnd w:id="912"/>
      <w:r>
        <w:rPr>
          <w:rtl w:val="true"/>
        </w:rPr>
        <w:t>دستور اعدام توسط پیامبر صلی الله علیه وآله وسلم</w:t>
      </w:r>
      <w:bookmarkEnd w:id="913"/>
    </w:p>
    <w:p>
      <w:pPr>
        <w:pStyle w:val="BookText"/>
        <w:rPr/>
      </w:pPr>
      <w:r>
        <w:rPr>
          <w:rFonts w:ascii="IRNazanin" w:hAnsi="IRNazanin" w:eastAsia="IRNazanin"/>
          <w:color w:val="111111"/>
          <w:sz w:val="28"/>
          <w:sz w:val="28"/>
          <w:szCs w:val="28"/>
          <w:rtl w:val="true"/>
          <w:lang w:bidi="fa-IR"/>
        </w:rPr>
        <w:t xml:space="preserve">مکه بدست پرتوان نبی اکرم صلی الله علیه وآله وسلم و یارانش گشوده شد، و آن حضرت با سعه صدر عفو عمومی اعلام کرد، حتی دشمن سرسخت اسلام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مورد عفو قرار داد، و لكن حكم اعدام تعدادی از کفار را که از روی آگاهی و تعمد مقدسات اسلام از جمله پیامبر صلی الله علیه وآله وسلم را مورد اهانت قرار داده بودند</w:t>
      </w:r>
      <w:r>
        <w:rPr>
          <w:rFonts w:eastAsia="IRNazanin" w:cs="IRNazanin"/>
          <w:color w:val="111111"/>
          <w:sz w:val="28"/>
          <w:szCs w:val="28"/>
          <w:rtl w:val="true"/>
          <w:lang w:bidi="fa-IR"/>
        </w:rPr>
        <w:t xml:space="preserve">. </w:t>
      </w:r>
      <w:r>
        <w:rPr>
          <w:rStyle w:val="FootnoteAnchor"/>
          <w:rtl w:val="true"/>
        </w:rPr>
        <w:footnoteReference w:id="903"/>
      </w:r>
      <w:r>
        <w:rPr>
          <w:rFonts w:ascii="IRNazanin" w:hAnsi="IRNazanin" w:eastAsia="IRNazanin"/>
          <w:color w:val="111111"/>
          <w:sz w:val="28"/>
          <w:sz w:val="28"/>
          <w:szCs w:val="28"/>
          <w:rtl w:val="true"/>
          <w:lang w:bidi="fa-IR"/>
        </w:rPr>
        <w:t xml:space="preserve">صادر فرمود، و دستور داد که هر جا مسلمانان به آنان دسترسی پیدا کردند، آن ها را بکشند </w:t>
      </w:r>
      <w:r>
        <w:rPr>
          <w:rFonts w:eastAsia="IRNazanin" w:cs="IRNazanin"/>
          <w:color w:val="111111"/>
          <w:sz w:val="28"/>
          <w:szCs w:val="28"/>
          <w:rtl w:val="true"/>
          <w:lang w:bidi="fa-IR"/>
        </w:rPr>
        <w:t>!</w:t>
      </w:r>
    </w:p>
    <w:p>
      <w:pPr>
        <w:pStyle w:val="Heading3"/>
        <w:numPr>
          <w:ilvl w:val="2"/>
          <w:numId w:val="1"/>
        </w:numPr>
        <w:rPr/>
      </w:pPr>
      <w:bookmarkStart w:id="914" w:name="__RefHeading___Toc6133584_2870459653"/>
      <w:bookmarkStart w:id="915" w:name="_Toc344"/>
      <w:bookmarkEnd w:id="914"/>
      <w:r>
        <w:rPr>
          <w:rtl w:val="true"/>
        </w:rPr>
        <w:t>دستور تخریب مسجد ضرار</w:t>
      </w:r>
      <w:bookmarkEnd w:id="915"/>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رسول اکرم صلی الله علیه وآله وسلم از جانب جبرییل مطلع گردید، که منافقان مسجدی را جهت ایجاد تفرقه در میان مسلمین تأسیس کرده اند، و پیامبر صلی الله علیه وآله وسلم را نیز جهت افتتاح آن دعوت کرده اند، تا در سایه قداست پیامبر صلی الله علیه وآله وسلم و تقدس مسجد در میان مسلمین بتوانند، از مقدسات مسلمین سوء استفاده کرده و آن را وسیله و ابزار تفرقه و رسیدن بهدف خود که همان غلبه بر اسلام و بدست آوردن قدرت بود قرار دهند</w:t>
      </w:r>
      <w:r>
        <w:rPr>
          <w:rFonts w:eastAsia="IRNazanin" w:cs="IRNazanin"/>
          <w:color w:val="111111"/>
          <w:sz w:val="28"/>
          <w:szCs w:val="28"/>
          <w:rtl w:val="true"/>
          <w:lang w:bidi="fa-IR"/>
        </w:rPr>
        <w:t xml:space="preserve">. </w:t>
      </w:r>
      <w:bookmarkStart w:id="916" w:name="pg9467_95179"/>
    </w:p>
    <w:p>
      <w:pPr>
        <w:pStyle w:val="Heading3"/>
        <w:numPr>
          <w:ilvl w:val="2"/>
          <w:numId w:val="1"/>
        </w:numPr>
        <w:rPr/>
      </w:pPr>
      <w:bookmarkStart w:id="917" w:name="__RefHeading___Toc6133586_2870459653"/>
      <w:bookmarkStart w:id="918" w:name="_Toc345"/>
      <w:bookmarkEnd w:id="916"/>
      <w:bookmarkEnd w:id="917"/>
      <w:r>
        <w:rPr>
          <w:rtl w:val="true"/>
        </w:rPr>
        <w:t>علی علیه السلام و دولت دین یا دین دولتی؟</w:t>
      </w:r>
      <w:r>
        <w:rPr>
          <w:rtl w:val="true"/>
        </w:rPr>
        <w:t>!</w:t>
      </w:r>
      <w:bookmarkEnd w:id="918"/>
    </w:p>
    <w:p>
      <w:pPr>
        <w:pStyle w:val="BookText"/>
        <w:rPr/>
      </w:pPr>
      <w:r>
        <w:rPr>
          <w:rFonts w:ascii="IRNazanin" w:hAnsi="IRNazanin" w:eastAsia="IRNazanin"/>
          <w:color w:val="111111"/>
          <w:sz w:val="28"/>
          <w:sz w:val="28"/>
          <w:szCs w:val="28"/>
          <w:rtl w:val="true"/>
          <w:lang w:bidi="fa-IR"/>
        </w:rPr>
        <w:t>حضرت علی بن ابیطالب علیه السلام از جمله انسان های استثنایی و نمونه ای است، برای انسان های طالب کمالات عالیه، آن حضرت در حیاء، شرف، تواضع، عبادت، شجاعت، عقل و علم و بالاخره عمل به قوانین الهی و احترام بدین و دفاع از آن سرآمد است؛ و زبانزدعام و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آخر عمر نبوی صلی الله علیه وآله وسلم شریف است، و با تعدادی از مسلمانان عازم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حجه 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و علی علیه السلام را با تعدادی سرباز جهت اخذ مالیات اسلامی و زکات به یمن ارسال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پس از اخذ مالیات از جمله مقداری پارچه، جهت ملحق شدن به مسلمانان و مراسم حج بجانب مکه حرکت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سربازان را در کنار مکه متوقف کرد و جهت کسب تکلیف عازم محضر پیامبر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مراجعه مشاهده می کند که سربازان پارچه هایی را که بعنوان زکات آورده اند، تقسیم کرده و برای حج احرام بسته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با ناراحتی شدید از این که بی انظباتی کرده اند و بدون اذن پیامبر صلی الله علیه وآله وسلم تصرف کرده اند، دستور جمع آوری پارچه ها را صادر کرد، ولکن سربازان از این رفتار علی علیه السلام عصبانی شده و زبان به بدگویی و شکوه گشودند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صلی الله علیه وآله وسلم دستور داد منادی در میان مردم ندا دهد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ارفعوا السنتكم عن على بن ايطالب فانه خشن في ذات الله عز و جل غير مداهن في دينه</w:t>
      </w:r>
      <w:r>
        <w:rPr>
          <w:rFonts w:eastAsia="IRNazanin" w:cs="IRNazanin"/>
          <w:color w:val="111111"/>
          <w:sz w:val="28"/>
          <w:szCs w:val="28"/>
          <w:rtl w:val="true"/>
          <w:lang w:bidi="fa-IR"/>
        </w:rPr>
        <w:t xml:space="preserve">» </w:t>
      </w:r>
      <w:r>
        <w:rPr>
          <w:rStyle w:val="FootnoteAnchor"/>
          <w:rtl w:val="true"/>
        </w:rPr>
        <w:footnoteReference w:id="9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این از علی علیه السلام شکایت نکیند که او بی نهایت در راه خدا از خود گذشتگی ابراز می دارد و تظاهر به باطل در</w:t>
      </w:r>
    </w:p>
    <w:p>
      <w:pPr>
        <w:pStyle w:val="BookText"/>
        <w:rPr/>
      </w:pPr>
      <w:r>
        <w:rPr>
          <w:rFonts w:ascii="IRNazanin" w:hAnsi="IRNazanin" w:eastAsia="IRNazanin"/>
          <w:color w:val="111111"/>
          <w:sz w:val="28"/>
          <w:sz w:val="28"/>
          <w:szCs w:val="28"/>
          <w:rtl w:val="true"/>
          <w:lang w:bidi="fa-IR"/>
        </w:rPr>
        <w:t xml:space="preserve">اعلاء حقانیت دین اسلام نمی نماید </w:t>
      </w:r>
      <w:r>
        <w:rPr>
          <w:rFonts w:eastAsia="IRNazanin" w:cs="IRNazanin"/>
          <w:color w:val="111111"/>
          <w:sz w:val="28"/>
          <w:szCs w:val="28"/>
          <w:rtl w:val="true"/>
          <w:lang w:bidi="fa-IR"/>
        </w:rPr>
        <w:t>.</w:t>
      </w:r>
    </w:p>
    <w:p>
      <w:pPr>
        <w:pStyle w:val="Heading3"/>
        <w:numPr>
          <w:ilvl w:val="2"/>
          <w:numId w:val="1"/>
        </w:numPr>
        <w:rPr/>
      </w:pPr>
      <w:bookmarkStart w:id="919" w:name="__RefHeading___Toc6133588_2870459653"/>
      <w:bookmarkStart w:id="920" w:name="_Toc346"/>
      <w:bookmarkEnd w:id="919"/>
      <w:r>
        <w:rPr>
          <w:rtl w:val="true"/>
        </w:rPr>
        <w:t>تنها قرآن و سنت نبوی صلی الله علیه وآله وسلم قابل تأسی</w:t>
      </w:r>
      <w:r>
        <w:rPr>
          <w:rtl w:val="true"/>
        </w:rPr>
        <w:t>...</w:t>
      </w:r>
      <w:bookmarkEnd w:id="920"/>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 در اواخر عمر خود، شورایی را مرکب از شش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ابیطالب علیه السلام ، طلحه، زبیر، عثمان، عبدالرحمان عوف، و سعدو 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داد، تا از میان خود کسی را بعنوان خلیفه تعیین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مذاکرات، سه نفر، هر کدام به نفع سه نفر دیگر کنار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باقی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 عثمان و عبدالرحمان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هر کدام دارای دو رأی هستند، اگر یکی با دیگر بیعت کند، آن شخص دارای چهار رأی خواهد شد؛ و خلافت را تصدی خواهد کرد، و هر انسان عادی در چنین موقعیتی حساس تلاش می کند با وعهده و وعیدهای مختلف رأی را متوجه خودی بکند، و هر چه بگویند و لو بظاهر می پذیرد و لکن علی علیه السلام ، انسان کامل </w:t>
      </w:r>
    </w:p>
    <w:p>
      <w:pPr>
        <w:pStyle w:val="BookText"/>
        <w:rPr/>
      </w:pPr>
      <w:r>
        <w:rPr>
          <w:rFonts w:ascii="IRNazanin" w:hAnsi="IRNazanin" w:eastAsia="IRNazanin"/>
          <w:color w:val="111111"/>
          <w:sz w:val="28"/>
          <w:sz w:val="28"/>
          <w:szCs w:val="28"/>
          <w:rtl w:val="true"/>
          <w:lang w:bidi="fa-IR"/>
        </w:rPr>
        <w:t>حقیقی و حجة الله الاعظم در میان بشر، در این لحظه حساس نیز سر سوزنی از هدف، دین و مقدسات خود دور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برای لحظه ای هم آماده نیست از دروغ و نیرنگ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ببرد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رو به جانب علی علیه السلام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ابا یک على كتاب الله وسنة رسول الله و سیره الشیخین ابی بکر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بیعت می کنم به شرط اینکه طبق قرآن و سنت نبوی صلی الله علیه وآله وسلم و سیره ابابکر و عمر عمل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بدون کوچک ترین تزلزل و بلافاصله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على كتاب الله و سنه رسوله و اجتهاد رأیی</w:t>
      </w:r>
      <w:r>
        <w:rPr>
          <w:rFonts w:eastAsia="IRNazanin" w:cs="IRNazanin"/>
          <w:color w:val="111111"/>
          <w:sz w:val="28"/>
          <w:szCs w:val="28"/>
          <w:rtl w:val="true"/>
          <w:lang w:bidi="fa-IR"/>
        </w:rPr>
        <w:t xml:space="preserve">» </w:t>
      </w:r>
      <w:r>
        <w:rPr>
          <w:rStyle w:val="FootnoteAnchor"/>
          <w:rtl w:val="true"/>
        </w:rPr>
        <w:footnoteReference w:id="905"/>
      </w:r>
      <w:r>
        <w:rPr>
          <w:rFonts w:ascii="IRNazanin" w:hAnsi="IRNazanin" w:eastAsia="IRNazanin"/>
          <w:color w:val="111111"/>
          <w:sz w:val="28"/>
          <w:sz w:val="28"/>
          <w:szCs w:val="28"/>
          <w:rtl w:val="true"/>
          <w:lang w:bidi="fa-IR"/>
        </w:rPr>
        <w:t>بیعت تو را بدین شرط می پذیرم که طبق قرآن و سنت رسول صلی الله علیه وآله وسلم و اجتهاد خود عمل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عبدالرحمان، این سخن را برای عثمان مطرح کرد، عثمان بدون قید و شرط پذیرفت عبدالرحمان سه بار سخناش را برای علی علیه السلام تکرار کرد اما جواب علی علیه السلام همان بود، که راضی نشد، ذره ای از قانون قرآن و سنت رسول صلی الله علیه وآله وسلم عدول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ایشان شیخین را قبول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در چنین لحظات حساسی هم آماده نیست، اندکی از اصول و اعتقادات خود و فرامین الهی، برای رسیدن به حکومت و قدرت، سوء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معتقدات خویش بعنوان ابزار بهره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عثمان با عجله خاصی می پذیرد، و هیچ وقت هم به آنچه قبول کرده عمل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تا آخر عمر با عبدالرحمان بن عوف درگیر و قهر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در جریان صلح نامه بین معاویه و حسن بن علی علیه السلام معاویه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امام حسن علیه السلام مورد نظرش هست بنویسد، که من خواهم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قرارداد صلح نوشته و تنظیم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امضای طرفین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معاویه بعد از رسیدن به خلافت، در مسجد کوفه چنین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و انى كنت منيت الحسن اشیاء و اعطيته اشیاء و جميعها تحت قدمی لا افی بشى منها له</w:t>
      </w:r>
      <w:r>
        <w:rPr>
          <w:rFonts w:eastAsia="IRNazanin" w:cs="IRNazanin"/>
          <w:color w:val="111111"/>
          <w:sz w:val="28"/>
          <w:szCs w:val="28"/>
          <w:rtl w:val="true"/>
          <w:lang w:bidi="fa-IR"/>
        </w:rPr>
        <w:t xml:space="preserve">» </w:t>
      </w:r>
      <w:r>
        <w:rPr>
          <w:rStyle w:val="FootnoteAnchor"/>
          <w:rtl w:val="true"/>
        </w:rPr>
        <w:footnoteReference w:id="906"/>
      </w:r>
      <w:r>
        <w:rPr>
          <w:rFonts w:ascii="IRNazanin" w:hAnsi="IRNazanin" w:eastAsia="IRNazanin"/>
          <w:color w:val="111111"/>
          <w:sz w:val="28"/>
          <w:sz w:val="28"/>
          <w:szCs w:val="28"/>
          <w:rtl w:val="true"/>
          <w:lang w:bidi="fa-IR"/>
        </w:rPr>
        <w:t>بدانید در شرط ضمن عقد و عدهایی به حسن بن علی علیه السلام دادم و شرایطی به عهده گرفتم که هم اکنون همه را زیر پا انداخته و به هیچ یک وفا نخواهم کرد</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خیلی روشن است که هدف علی علیه السلام احیاء دین و آموزه های آن و تحقق بخشیدن به دستورات قرآن و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چیز دیگر را بعنوان ابزار و سیله می 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امثال </w:t>
      </w:r>
      <w:bookmarkStart w:id="921" w:name="pg9467_95183"/>
    </w:p>
    <w:p>
      <w:pPr>
        <w:pStyle w:val="BookText"/>
        <w:rPr/>
      </w:pPr>
      <w:bookmarkEnd w:id="921"/>
      <w:r>
        <w:rPr>
          <w:rFonts w:ascii="IRNazanin" w:hAnsi="IRNazanin" w:eastAsia="IRNazanin"/>
          <w:color w:val="111111"/>
          <w:sz w:val="28"/>
          <w:sz w:val="28"/>
          <w:szCs w:val="28"/>
          <w:rtl w:val="true"/>
          <w:lang w:bidi="fa-IR"/>
        </w:rPr>
        <w:t>معاویه هدف و مراماش تسلط بر جامعه اسلامی و بقدرت و بحکومت رسیدن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رد این راه آماده است به ده ها دروغ، پیمان شکنی، شیطنت و زیر پاگذاشتن دین تن در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آنچه مورد نظر حضرت علی بن ابی طالب علیه السلام است تشکیل و تداوم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مقتدر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لكن امثال معاویه ها بدنبال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دولتی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 و هر جاکم بیآورند، از دین و مقدسات مایه می گذارند تا مشروعیت ولو ظاهری بدست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راه مردم را رام و مطیع خود قرار دهند</w:t>
      </w:r>
      <w:r>
        <w:rPr>
          <w:rFonts w:eastAsia="IRNazanin" w:cs="IRNazanin"/>
          <w:color w:val="111111"/>
          <w:sz w:val="28"/>
          <w:szCs w:val="28"/>
          <w:rtl w:val="true"/>
          <w:lang w:bidi="fa-IR"/>
        </w:rPr>
        <w:t>.</w:t>
      </w:r>
    </w:p>
    <w:p>
      <w:pPr>
        <w:pStyle w:val="Heading3"/>
        <w:numPr>
          <w:ilvl w:val="2"/>
          <w:numId w:val="1"/>
        </w:numPr>
        <w:rPr/>
      </w:pPr>
      <w:bookmarkStart w:id="922" w:name="__RefHeading___Toc6133590_2870459653"/>
      <w:bookmarkStart w:id="923" w:name="_Toc347"/>
      <w:bookmarkEnd w:id="922"/>
      <w:r>
        <w:rPr>
          <w:rtl w:val="true"/>
        </w:rPr>
        <w:t>تحقق دولت اسلامی عدل در زعامت علی علیه السلام</w:t>
      </w:r>
      <w:bookmarkEnd w:id="923"/>
    </w:p>
    <w:p>
      <w:pPr>
        <w:pStyle w:val="BookText"/>
        <w:rPr/>
      </w:pPr>
      <w:r>
        <w:rPr>
          <w:rFonts w:ascii="IRNazanin" w:hAnsi="IRNazanin" w:eastAsia="IRNazanin"/>
          <w:color w:val="111111"/>
          <w:sz w:val="28"/>
          <w:sz w:val="28"/>
          <w:szCs w:val="28"/>
          <w:rtl w:val="true"/>
          <w:lang w:bidi="fa-IR"/>
        </w:rPr>
        <w:t xml:space="preserve">چنان که روشن گردید، حضرت علی علیه السلام از مصادیق حقیقی تیوریسین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و دولت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برخی از نظرات ایشان اشاره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وقت آن رسیده که به دوران حکومت آن حضرت پس از سال انزوا نگاه کنیم و رفتار آن حضرت را با گفتارش محک بزنیم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گفتن و نظریه پردازی از هر کسی ممکن و سهل است؛ و لکن اجرایی کردن آن نظرات، هنرمندی میطلبد و آن هم از نوع هنر مردان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علی بن ابیطالب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جا دارد به نمونه هایی از عملکرد آن حضرت در حکومت خود آن حاکم لایق و شایسته اشاره ای داشته باشیم </w:t>
      </w:r>
      <w:r>
        <w:rPr>
          <w:rFonts w:eastAsia="IRNazanin" w:cs="IRNazanin"/>
          <w:color w:val="111111"/>
          <w:sz w:val="28"/>
          <w:szCs w:val="28"/>
          <w:rtl w:val="true"/>
          <w:lang w:bidi="fa-IR"/>
        </w:rPr>
        <w:t>:</w:t>
      </w:r>
    </w:p>
    <w:p>
      <w:pPr>
        <w:pStyle w:val="Heading3"/>
        <w:numPr>
          <w:ilvl w:val="2"/>
          <w:numId w:val="1"/>
        </w:numPr>
        <w:rPr/>
      </w:pPr>
      <w:bookmarkStart w:id="924" w:name="__RefHeading___Toc6133592_2870459653"/>
      <w:bookmarkStart w:id="925" w:name="_Toc348"/>
      <w:bookmarkEnd w:id="924"/>
      <w:r>
        <w:rPr>
          <w:rtl w:val="true"/>
        </w:rPr>
        <w:t>آیا سنت پیامبر شایسته تبعیت است</w:t>
      </w:r>
      <w:r>
        <w:rPr>
          <w:rtl w:val="true"/>
        </w:rPr>
        <w:t>...</w:t>
      </w:r>
      <w:r>
        <w:rPr>
          <w:rtl w:val="true"/>
        </w:rPr>
        <w:t>؟</w:t>
      </w:r>
      <w:r>
        <w:rPr>
          <w:rtl w:val="true"/>
        </w:rPr>
        <w:t>!</w:t>
      </w:r>
      <w:bookmarkEnd w:id="925"/>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بالاخره آن حضرت با اصرار و بیعت آزادانه امت اسلامی روی کار آمد، و قبل از قبول خلافت و امامت جامعه اسلامی، بارها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رها کنید و سراغ دیگری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اگر من وزیر شما باشم بهتر از آن است، که امیر شما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من اگر امارت را بپذیرم، اسلام واقعی را که متخذ از قرآن و سنت نبوی صلی الله علیه وآله وسلم و اجتهاد خودم است، بطور حقیقی باجراء خواهم گذاشت، و ملاحظه کسی را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حقوق تضییع شده را به مالکان اصلی شان بر می 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کابین زنانتان باشد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اللَّهِ لَوْ وَجَدْتُهُ قَدْ تُزُوِّجَ بِهِ النِّسَاءُ ، وَ مَلِکَ بِهِ الاَماءِ لَرَدَدْتُهُ</w:t>
      </w:r>
      <w:r>
        <w:rPr>
          <w:rStyle w:val="FootnoteAnchor"/>
          <w:rtl w:val="true"/>
        </w:rPr>
        <w:footnoteReference w:id="907"/>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از عطایای عثمان، و آن چه بیهوده از بیت المال مسلمین به این و آن بخشیده، اگر بیایم به صاحبش باز می گردانم؛ گر چه زنانی را به آن کابین </w:t>
      </w:r>
      <w:bookmarkStart w:id="926" w:name="pg9467_95186"/>
    </w:p>
    <w:p>
      <w:pPr>
        <w:pStyle w:val="BookText"/>
        <w:rPr/>
      </w:pPr>
      <w:bookmarkEnd w:id="926"/>
      <w:r>
        <w:rPr>
          <w:rFonts w:ascii="IRNazanin" w:hAnsi="IRNazanin" w:eastAsia="IRNazanin"/>
          <w:color w:val="111111"/>
          <w:sz w:val="28"/>
          <w:sz w:val="28"/>
          <w:szCs w:val="28"/>
          <w:rtl w:val="true"/>
          <w:lang w:bidi="fa-IR"/>
        </w:rPr>
        <w:t xml:space="preserve">بسته و یا کنیزانی را با آن خریده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از همان آغاز حکومتش به شعارهای خود جامه عمل پوشاند و عدالت را پایه و مبنای کارش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بقول مورخان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بالسويه و عدل في الرعيه</w:t>
      </w:r>
      <w:r>
        <w:rPr>
          <w:rFonts w:eastAsia="IRNazanin" w:cs="IRNazanin"/>
          <w:color w:val="111111"/>
          <w:sz w:val="28"/>
          <w:szCs w:val="28"/>
          <w:rtl w:val="true"/>
          <w:lang w:bidi="fa-IR"/>
        </w:rPr>
        <w:t xml:space="preserve">» </w:t>
      </w:r>
      <w:r>
        <w:rPr>
          <w:rStyle w:val="FootnoteAnchor"/>
          <w:rtl w:val="true"/>
        </w:rPr>
        <w:footnoteReference w:id="9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لكن این رفتار حضرت، برای کسانی که در مدت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بویژه در حکومت عمر و عثمان از امتیازات</w:t>
      </w:r>
    </w:p>
    <w:p>
      <w:pPr>
        <w:pStyle w:val="BookText"/>
        <w:rPr/>
      </w:pPr>
      <w:r>
        <w:rPr>
          <w:rFonts w:ascii="IRNazanin" w:hAnsi="IRNazanin" w:eastAsia="IRNazanin"/>
          <w:color w:val="111111"/>
          <w:sz w:val="28"/>
          <w:sz w:val="28"/>
          <w:szCs w:val="28"/>
          <w:rtl w:val="true"/>
          <w:lang w:bidi="fa-IR"/>
        </w:rPr>
        <w:t>خاصی برخوردار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ثروت های کلانی را تصاحب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ناخوشایند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لذات بنای مخالفت را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جنگ جمل از جمله تبعات اجرای عدل توسط علی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به آن حضرت اعتراض کرده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مثل زمان عمر و عثمان و طبق سنت عمر بیت المال را تقسیم کن، آن حضرت ضمن رد سخن آنان و ناصحیح دانستن روش عمر،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أفسنه رسول الله اولی بالاتباع ام سنه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سنت و روش رسول الله سزاوار تبعیت و پیروی است یا سیره و روش عمر؟</w:t>
      </w:r>
    </w:p>
    <w:p>
      <w:pPr>
        <w:pStyle w:val="Heading3"/>
        <w:numPr>
          <w:ilvl w:val="2"/>
          <w:numId w:val="1"/>
        </w:numPr>
        <w:rPr/>
      </w:pPr>
      <w:bookmarkStart w:id="927" w:name="__RefHeading___Toc6133594_2870459653"/>
      <w:bookmarkStart w:id="928" w:name="_Toc349"/>
      <w:bookmarkEnd w:id="927"/>
      <w:r>
        <w:rPr>
          <w:rtl w:val="true"/>
        </w:rPr>
        <w:t>حکومت هدف یا وسیله؟</w:t>
      </w:r>
      <w:r>
        <w:rPr>
          <w:rtl w:val="true"/>
        </w:rPr>
        <w:t>!</w:t>
      </w:r>
      <w:bookmarkEnd w:id="928"/>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بحکم طبیعت، دنبال کسب قدرت و نفوذ و به تعبیر دیگر، کسب کمالات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در مصداق کمال، دچار اشتباه و اختلاف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بشریت اعم از صالحان و طالحان دنبال قدرت و اعمال نظرات خود و رسیدن به حکومت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اکثریت بقدرت و حکومت، با دیده و نظر هدف و آمال نهایی خود می 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اوصاف انسانی و الهی را از قبیل، شرف، آزادگی، دین، خدا محوری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بپای آن می ریزند، همه چیز را در راه وصول به آن قربانی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دین، مقدسات هویت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مایه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حکومت خود مشروعیت بخشیده و حتی اعمال غیر دینی و مفاسد خود را توجیه کرده و رنگ دینی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فصل قبلی، به برخی از اقدامات ابزار انگارانه بدین از برخی که بنام دین حکومت کرده اند اشاره شد، و تبیین گردید که در حقیقت آن ها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حکومتی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و دین را فدای حکومتشان می کردند؛ و در مقابل افرادی هم بوده اند که به حکومت با دیده ابزار و وسیله نگاه کرده و آن را در خدمت دین، شرف، استقلال، هویت و در یک کلمه، خدا محوری قرار داده و حتی جان، مال، عزت و جلال و خانواده خود را نیز فدای ترویج و استقرار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دینی و حکومت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اند</w:t>
      </w:r>
      <w:r>
        <w:rPr>
          <w:rFonts w:eastAsia="IRNazanin" w:cs="IRNazanin"/>
          <w:color w:val="111111"/>
          <w:sz w:val="28"/>
          <w:szCs w:val="28"/>
          <w:rtl w:val="true"/>
          <w:lang w:bidi="fa-IR"/>
        </w:rPr>
        <w:t xml:space="preserve">. </w:t>
      </w:r>
      <w:bookmarkStart w:id="929" w:name="pg9467_95188"/>
    </w:p>
    <w:p>
      <w:pPr>
        <w:pStyle w:val="BookText"/>
        <w:rPr/>
      </w:pPr>
      <w:bookmarkEnd w:id="929"/>
      <w:r>
        <w:rPr>
          <w:rFonts w:ascii="IRNazanin" w:hAnsi="IRNazanin" w:eastAsia="IRNazanin"/>
          <w:color w:val="111111"/>
          <w:sz w:val="28"/>
          <w:sz w:val="28"/>
          <w:szCs w:val="28"/>
          <w:rtl w:val="true"/>
          <w:lang w:bidi="fa-IR"/>
        </w:rPr>
        <w:t>حضرت علی بن ابیطالب علیه السلام از جمله انسان های والای تاریخ بشریت است که، در راه اهداف یاد شده کوشش ها کرده، خون دل ها خورده، جنگ ها اداره نموده و بالاخره جان خود را نیز در این راه فدا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بحکومت جز ابزار و وسیله احقاق حق و تحقق بخشیدن قوانن الهی اسلامی ارزش دیگری قایل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به برخی از اقدامات آن حضرت در این راستا اشاره می کنیم </w:t>
      </w:r>
      <w:r>
        <w:rPr>
          <w:rFonts w:eastAsia="IRNazanin" w:cs="IRNazanin"/>
          <w:color w:val="111111"/>
          <w:sz w:val="28"/>
          <w:szCs w:val="28"/>
          <w:rtl w:val="true"/>
          <w:lang w:bidi="fa-IR"/>
        </w:rPr>
        <w:t>:</w:t>
      </w:r>
    </w:p>
    <w:p>
      <w:pPr>
        <w:pStyle w:val="Heading3"/>
        <w:numPr>
          <w:ilvl w:val="2"/>
          <w:numId w:val="1"/>
        </w:numPr>
        <w:rPr/>
      </w:pPr>
      <w:bookmarkStart w:id="930" w:name="__RefHeading___Toc6133596_2870459653"/>
      <w:bookmarkStart w:id="931" w:name="_Toc350"/>
      <w:bookmarkEnd w:id="930"/>
      <w:r>
        <w:rPr>
          <w:rtl w:val="true"/>
        </w:rPr>
        <w:t>تحمل خار در چشم و استخوان در گلو</w:t>
      </w:r>
      <w:r>
        <w:rPr>
          <w:rtl w:val="true"/>
        </w:rPr>
        <w:t>!!</w:t>
      </w:r>
      <w:bookmarkEnd w:id="931"/>
    </w:p>
    <w:p>
      <w:pPr>
        <w:pStyle w:val="BookText"/>
        <w:rPr/>
      </w:pPr>
      <w:r>
        <w:rPr>
          <w:rFonts w:ascii="IRNazanin" w:hAnsi="IRNazanin" w:eastAsia="IRNazanin"/>
          <w:color w:val="111111"/>
          <w:sz w:val="28"/>
          <w:sz w:val="28"/>
          <w:szCs w:val="28"/>
          <w:rtl w:val="true"/>
          <w:lang w:bidi="fa-IR"/>
        </w:rPr>
        <w:t>تحمل و گذشت در راه هر چیزی که حکایت از محبوبیت آن در نزد تحمل کننده است، لذا کس باندازه ارزش هر چیز در راه آن فداکاری می کند، فداکاری هم انواع مختلفی دارد، گاهی اقدام و دفاع و مبارزه است و گاهی صبر و تحمل و سکوت و انزوا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از آنجا که عمر با برکتش در راه مجاهدت و دفاع از دین و جهت استقرار حکومت الله سپری گردیده و خون دل ها در این راه خورده، لذا بقاء و تداوم آن برای علی علیه السلام اهمیت فوق العاده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آماده است در این راه محرومیت، اندوه و غضه 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تحمل کند اما به اصل دین خدشه وارد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پاسخ معترضین که بر عدم اقدام و قیام آن حضرت در قبال غاصبان حق و حکومتش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رأيت ان الصبر على هاتا احجى، فصبرت و في العين قذى و في الحلق شجا، ارى تراثي نهبا</w:t>
      </w:r>
      <w:r>
        <w:rPr>
          <w:rFonts w:eastAsia="IRNazanin" w:cs="IRNazanin"/>
          <w:color w:val="111111"/>
          <w:sz w:val="28"/>
          <w:szCs w:val="28"/>
          <w:rtl w:val="true"/>
          <w:lang w:bidi="fa-IR"/>
        </w:rPr>
        <w:t xml:space="preserve">» </w:t>
      </w:r>
      <w:r>
        <w:rPr>
          <w:rStyle w:val="FootnoteAnchor"/>
          <w:rtl w:val="true"/>
        </w:rPr>
        <w:footnoteReference w:id="909"/>
      </w:r>
      <w:r>
        <w:rPr>
          <w:rFonts w:ascii="IRNazanin" w:hAnsi="IRNazanin" w:eastAsia="IRNazanin"/>
          <w:color w:val="111111"/>
          <w:sz w:val="28"/>
          <w:sz w:val="28"/>
          <w:szCs w:val="28"/>
          <w:rtl w:val="true"/>
          <w:lang w:bidi="fa-IR"/>
        </w:rPr>
        <w:t>در این اندیشه بودم که آیا با دست تنها برای گرفتن حق خود بپا خیزم؟ یا در این محیط خفقان را و تاریکی که بوجود آوردند صبر پیشه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ارزیابی درست، صبر و بردباری را خردمندانه تر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صبر کردم در حالی که گویا خار در چشم و استخوان در گلوی من مانده بود و با دیدگان خود می نگریستم که میراث مرا به غارت می برند</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نه تنها قدمی در جهت تفرقه و تشتت برنداشت، بلکه صلاح و قاء اصل اسلام را در سکوت و تحمل رنج ها دید، و کوچک ترین اقدامی که سوژه برای منافقان و دشمنان و بدخواهان خارجی اسلام بشود، انجام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موارد عدیده ای با خلفای سه گانه همکاری دل سوزانه انجام داد تا جایی که خود خلفا باین امر بارها اعتراف کرده اند و عمر بارها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على علیه السلام للهک العمر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جملات مانند این</w:t>
      </w:r>
      <w:r>
        <w:rPr>
          <w:rFonts w:eastAsia="IRNazanin" w:cs="IRNazanin"/>
          <w:color w:val="111111"/>
          <w:sz w:val="28"/>
          <w:szCs w:val="28"/>
          <w:rtl w:val="true"/>
          <w:lang w:bidi="fa-IR"/>
        </w:rPr>
        <w:t xml:space="preserve">. </w:t>
      </w:r>
      <w:bookmarkStart w:id="932" w:name="pg9467_95190"/>
    </w:p>
    <w:p>
      <w:pPr>
        <w:pStyle w:val="BookText"/>
        <w:rPr/>
      </w:pPr>
      <w:bookmarkEnd w:id="932"/>
      <w:r>
        <w:rPr>
          <w:rFonts w:ascii="IRNazanin" w:hAnsi="IRNazanin" w:eastAsia="IRNazanin"/>
          <w:color w:val="111111"/>
          <w:sz w:val="28"/>
          <w:sz w:val="28"/>
          <w:szCs w:val="28"/>
          <w:rtl w:val="true"/>
          <w:lang w:bidi="fa-IR"/>
        </w:rPr>
        <w:t>حتى افراد ناخالصی پیشنهاد جنگ و احقاق حق، به آن حضرت دادند، و قول همکاری و دفاع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لكن آن حضرت تشخیص داد که آن ها دروغ می گویند و قصد و هدف دیگری را دنبال می کنند؛ و بنام دفاع از حق علی علیه السلام می خواهند به اهداف دیرینه شان که همان محو نام اسلام</w:t>
      </w:r>
    </w:p>
    <w:p>
      <w:pPr>
        <w:pStyle w:val="BookText"/>
        <w:rPr/>
      </w:pPr>
      <w:r>
        <w:rPr>
          <w:rFonts w:ascii="IRNazanin" w:hAnsi="IRNazanin" w:eastAsia="IRNazanin"/>
          <w:color w:val="111111"/>
          <w:sz w:val="28"/>
          <w:sz w:val="28"/>
          <w:szCs w:val="28"/>
          <w:rtl w:val="true"/>
          <w:lang w:bidi="fa-IR"/>
        </w:rPr>
        <w:t>بود برسند، لذا حضرت بشدت سخن شان را 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به علی علیه السلام پیشنهاد قیام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ملئن المدینه خیلا و رکابا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قیام نمی کنی، من مدینه را پر از سپاه می کنم، و از تو حمایت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زلت عدوا للاسلام و 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همواره دشمن اسلام و مسلمانان بودی</w:t>
      </w:r>
      <w:r>
        <w:rPr>
          <w:rFonts w:eastAsia="IRNazanin" w:cs="IRNazanin"/>
          <w:color w:val="111111"/>
          <w:sz w:val="28"/>
          <w:szCs w:val="28"/>
          <w:rtl w:val="true"/>
          <w:lang w:bidi="fa-IR"/>
        </w:rPr>
        <w:t xml:space="preserve">. </w:t>
      </w:r>
      <w:r>
        <w:rPr>
          <w:rStyle w:val="FootnoteAnchor"/>
          <w:rtl w:val="true"/>
        </w:rPr>
        <w:footnoteReference w:id="910"/>
      </w:r>
    </w:p>
    <w:p>
      <w:pPr>
        <w:pStyle w:val="BookText"/>
        <w:rPr/>
      </w:pPr>
      <w:r>
        <w:rPr>
          <w:rFonts w:ascii="IRNazanin" w:hAnsi="IRNazanin" w:eastAsia="IRNazanin"/>
          <w:color w:val="111111"/>
          <w:sz w:val="28"/>
          <w:sz w:val="28"/>
          <w:szCs w:val="28"/>
          <w:rtl w:val="true"/>
          <w:lang w:bidi="fa-IR"/>
        </w:rPr>
        <w:t>از جملات فوق بروشنی مشاهده می شود که علی علیه السلام به اصل بقای اسلام و حکومت اسلامی با دیده هدف و آمال خود می نگرد، لذا حتی محرومیت و مظلومیت خود و بشریت را در این راه متحمل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خیلی ها بجای علی علیه السلام بودند، ده ها مسأله ی فتنه انگیز را پیش کشیده و جامعه اسلامی را به جان هم می انداختند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برای ما نیست، برای دیگران نیز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علی علیه السلام می بیند درست است که بشریت از وجود رهبری همانند علی علیه السلام محروم شد و آن انتظاری را که از حکومت اسلامی می رفت تحقق نخواهد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در صورت قیام، شاید اصل اسلام ضربه پذیر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اقدام عاقلانه و شجاعانه را در صبر و سکوت یافت</w:t>
      </w:r>
      <w:r>
        <w:rPr>
          <w:rFonts w:eastAsia="IRNazanin" w:cs="IRNazanin"/>
          <w:color w:val="111111"/>
          <w:sz w:val="28"/>
          <w:szCs w:val="28"/>
          <w:rtl w:val="true"/>
          <w:lang w:bidi="fa-IR"/>
        </w:rPr>
        <w:t>.</w:t>
      </w:r>
    </w:p>
    <w:p>
      <w:pPr>
        <w:pStyle w:val="Heading3"/>
        <w:numPr>
          <w:ilvl w:val="2"/>
          <w:numId w:val="1"/>
        </w:numPr>
        <w:rPr/>
      </w:pPr>
      <w:bookmarkStart w:id="933" w:name="__RefHeading___Toc6133598_2870459653"/>
      <w:bookmarkStart w:id="934" w:name="_Toc351"/>
      <w:bookmarkEnd w:id="933"/>
      <w:r>
        <w:rPr>
          <w:rtl w:val="true"/>
        </w:rPr>
        <w:t>آیا با جور و گناه به پیروزی برسم؟</w:t>
      </w:r>
      <w:r>
        <w:rPr>
          <w:rtl w:val="true"/>
        </w:rPr>
        <w:t>!</w:t>
      </w:r>
      <w:bookmarkEnd w:id="934"/>
    </w:p>
    <w:p>
      <w:pPr>
        <w:pStyle w:val="BookText"/>
        <w:rPr/>
      </w:pPr>
      <w:r>
        <w:rPr>
          <w:rFonts w:ascii="IRNazanin" w:hAnsi="IRNazanin" w:eastAsia="IRNazanin"/>
          <w:color w:val="111111"/>
          <w:sz w:val="28"/>
          <w:sz w:val="28"/>
          <w:szCs w:val="28"/>
          <w:rtl w:val="true"/>
          <w:lang w:bidi="fa-IR"/>
        </w:rPr>
        <w:t>امام علیه السلام بعلت تقسیم بیت المال بطور عادلانه و على السويه، مورد عتاب قرار گرفت، و پیشنهاد شد که حداقل برای آرام کردن معترضین و جهت استحکام پایه های حکومت نوپای خود، بطور موقت هم، که شده، روش عمر را اجرا بکند، و امتیاز افراد صاحب نفوذ را قطع نکند، تا آن ها را رام کرده و پیروز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چون اعتقاد به اجرای دقیق اسلام و سنت نبوی صلی الله علیه وآله وسلم داشت، و هرگز نه تنها به مسأله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وسیله را توجیه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نداشت بلکه رسیدن بهدف را تنها از راه قانونی و انسانی و اسلامی صحیح می دانست، لذا پیشنهاد</w:t>
      </w:r>
    </w:p>
    <w:p>
      <w:pPr>
        <w:pStyle w:val="BookText"/>
        <w:rPr/>
      </w:pPr>
      <w:r>
        <w:rPr>
          <w:rFonts w:ascii="IRNazanin" w:hAnsi="IRNazanin" w:eastAsia="IRNazanin"/>
          <w:color w:val="111111"/>
          <w:sz w:val="28"/>
          <w:sz w:val="28"/>
          <w:szCs w:val="28"/>
          <w:rtl w:val="true"/>
          <w:lang w:bidi="fa-IR"/>
        </w:rPr>
        <w:t>مذکو را رد کرد فرمود</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أتامرونى انَّ اطْلُبِ النَّصْرَ بِالْجَوْرِ فِيمَنْ وُلِّيتُ عَلَيْهِ وَ اللَّهِ لَا أَطُورُ بِهِ مَا سَمَرَ </w:t>
      </w:r>
    </w:p>
    <w:p>
      <w:pPr>
        <w:pStyle w:val="BookText"/>
        <w:rPr/>
      </w:pPr>
      <w:r>
        <w:rPr>
          <w:rFonts w:ascii="Amiri" w:hAnsi="Amiri" w:eastAsia="Amiri" w:cs="Amiri"/>
          <w:color w:val="111111"/>
          <w:sz w:val="28"/>
          <w:sz w:val="28"/>
          <w:szCs w:val="28"/>
          <w:rtl w:val="true"/>
          <w:lang w:bidi="ar-SA"/>
        </w:rPr>
        <w:t xml:space="preserve">سَمِيرُ ، وَ مَا أَنْجُمٍ فِى السَّمَاءِ نَجْماً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الْمَالُ لِى لَسَوَّيْتُ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وَ أَنَّمَا الْمَالِ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وَ انَّ اعطاء الْمَالِ فِي غَيْرِ حَقِّهِ تَبْذِيرُ وَ اسراف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يَرْفَعُ صَاحِبَهُ الدينا وَ يَضَعُهُ فِي الآخره ، وَ يُكْرِمُهُ فِي النَّاسِ وَ يُهِينُهُ عِنْدَ اللَّهِ </w:t>
      </w:r>
      <w:r>
        <w:rPr>
          <w:rFonts w:eastAsia="Amiri" w:cs="Amiri" w:ascii="Amiri" w:hAnsi="Amiri"/>
          <w:color w:val="111111"/>
          <w:sz w:val="28"/>
          <w:szCs w:val="28"/>
          <w:rtl w:val="true"/>
          <w:lang w:bidi="ar-SA"/>
        </w:rPr>
        <w:t xml:space="preserve">...» </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به من دستور می دهید برای پیروزی خود، از جور و ستم درباره امت اسلامی که بر آن ها ولایت دارم، استفاده کنم؟ بخدا سوگند، تا عمر دارم، و شب و روز برقرر است، و ستارگان از پی هم طلوع و غروب می کنند، هرگز چنین کاری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اموال از خودم بود به گونه ای مساوی در میان مردم تقسیم می کردم، تا چه رسد که جزو اموال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بخشیدن مال به آن ها که استحقاق ندارند، زیاده روی و اسراف است، مکن است در دنیا مقام بخشنده ی آن را بالا برد، اما در آخرت پست خواهد کرد، در میان مردم ممکن است گرامی اش بدارند، اما در پیشگاه خدا خوار و ذلیل است</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بخشش بدون استحقاق و علت، اسراف و تبذیر است، و طبق فرمایش قرآن </w:t>
      </w:r>
      <w:r>
        <w:rPr>
          <w:rFonts w:ascii="Amiri" w:hAnsi="Amiri" w:eastAsia="Amiri" w:cs="Amiri"/>
          <w:color w:val="111111"/>
          <w:sz w:val="28"/>
          <w:sz w:val="28"/>
          <w:szCs w:val="28"/>
          <w:rtl w:val="true"/>
          <w:lang w:bidi="ar-SA"/>
        </w:rPr>
        <w:t>انَّ الْمُبَذِّرِينَ كانُوا أَخَوَانِ الشَّيَاطِينِ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على علیه السلام هم از آن دسته نیست که خواست دیگران و یا حکومت چند روز دنیوی را بدستور قرآن ترجیه دهد، و رضایت خلق را به سخط خداوند، مقدم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دستور قرآن و دین را اجراء می کند، و لو بلغ ما بلغ؛ على علیه السلام آماده است هستی و جانش را در کف بگذارد و خونش ریخته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کوچک ترین دستور قرآنی ضایع و تعطیل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صلی الله علیه وآله وسلم در اواخر شعبان خطبه ای برای مردم می خواند و آن ها را جهت ورود به عبادت ماه رمضان مهیا می کند و از فضایل ماه رمضان سخن می گوید، و در اثنای سخن متوجه علی علیه السلام می شود و ضمن پاسخ دادن به سیوالات آن حضرت با اندوه و گریه فراوان خبر از قتل و ضربت خوردن آن حضرت را در این ماه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 در این لحظه، تنها چیزی که از پیامبر صلی الله علیه وآله وسلم می پرسد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 این قتل و ریخته شدن خون من، در راستای سلامتی دین ام هست؟ حضرت رسول صلی الله علیه وآله وسلم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ریخته شدن خون تو کمک به سالم ماندن دینت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کانی بک و انت تصلي لربک و قد انبعث اشقى الأولين والآخرين شقیق عاقر ناقه ثمود، فضر یک ضربه علی قرنک، فخضب منها لحیتک، قال امیر المومنين علیه السلام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و ذلك في سلامه من دینی؟ فقال رسول الله صلی الله علیه وآله وسلم في </w:t>
      </w:r>
      <w:bookmarkStart w:id="935" w:name="pg9467_95194"/>
    </w:p>
    <w:p>
      <w:pPr>
        <w:pStyle w:val="BookText"/>
        <w:rPr/>
      </w:pPr>
      <w:bookmarkEnd w:id="935"/>
      <w:r>
        <w:rPr>
          <w:rFonts w:ascii="IRNazanin" w:hAnsi="IRNazanin" w:eastAsia="IRNazanin"/>
          <w:color w:val="111111"/>
          <w:sz w:val="28"/>
          <w:sz w:val="28"/>
          <w:szCs w:val="28"/>
          <w:rtl w:val="true"/>
          <w:lang w:bidi="fa-IR"/>
        </w:rPr>
        <w:t>سلامه من دینک</w:t>
      </w:r>
      <w:r>
        <w:rPr>
          <w:rFonts w:eastAsia="IRNazanin" w:cs="IRNazanin"/>
          <w:color w:val="111111"/>
          <w:sz w:val="28"/>
          <w:szCs w:val="28"/>
          <w:rtl w:val="true"/>
          <w:lang w:bidi="fa-IR"/>
        </w:rPr>
        <w:t xml:space="preserve">...» </w:t>
      </w:r>
      <w:r>
        <w:rPr>
          <w:rStyle w:val="FootnoteAnchor"/>
          <w:rtl w:val="true"/>
        </w:rPr>
        <w:footnoteReference w:id="912"/>
      </w:r>
    </w:p>
    <w:p>
      <w:pPr>
        <w:pStyle w:val="BookText"/>
        <w:rPr/>
      </w:pPr>
      <w:r>
        <w:rPr>
          <w:rFonts w:ascii="IRNazanin" w:hAnsi="IRNazanin" w:eastAsia="IRNazanin"/>
          <w:color w:val="111111"/>
          <w:sz w:val="28"/>
          <w:sz w:val="28"/>
          <w:szCs w:val="28"/>
          <w:rtl w:val="true"/>
          <w:lang w:bidi="fa-IR"/>
        </w:rPr>
        <w:t xml:space="preserve">آری آنچه برای علی علیه السلام از اهمیت ویژه برخوردار است، سلامت و بقاء دین است، نه بقاء خود و نه حکومت چند روزه ای دنیای پست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بالاخره آن حضرت در مقابل پیشنهاد عده ای مبنی بر ابقاء معاویه، تا استحکام پایه های حکومتی علوی صلی الله علیه وآله وسلم و عزل او بعد از آن مرحله،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فی دینی و لا اعطى الدني في امری</w:t>
      </w:r>
      <w:r>
        <w:rPr>
          <w:rFonts w:eastAsia="IRNazanin" w:cs="IRNazanin"/>
          <w:color w:val="111111"/>
          <w:sz w:val="28"/>
          <w:szCs w:val="28"/>
          <w:rtl w:val="true"/>
          <w:lang w:bidi="fa-IR"/>
        </w:rPr>
        <w:t xml:space="preserve">.» </w:t>
      </w:r>
      <w:r>
        <w:rPr>
          <w:rStyle w:val="FootnoteAnchor"/>
          <w:rtl w:val="true"/>
        </w:rPr>
        <w:footnoteReference w:id="913"/>
      </w:r>
      <w:r>
        <w:rPr>
          <w:rFonts w:ascii="IRNazanin" w:hAnsi="IRNazanin" w:eastAsia="IRNazanin"/>
          <w:color w:val="111111"/>
          <w:sz w:val="28"/>
          <w:sz w:val="28"/>
          <w:szCs w:val="28"/>
          <w:rtl w:val="true"/>
          <w:lang w:bidi="fa-IR"/>
        </w:rPr>
        <w:t>یعنی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دینم مداهنه نمی کنم؛ و امور مملکت را به دست افراد پست نمی سپارم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اندک عنایتی روشن می گردد که، هدف علی علیه السلام احقاق و احیای فرامین و سنت نبوی است و در این مسیر ذره ای اماده نیست، بر سر دیناش معامله کند و مانند افرادی که نان را به نرخ روز می خورند و در یک روز چندین چهره عوض می کنند، عمل بکند، بلکه می خواهد، حق را برای انسان های آزاده و لو در یک مقطع کوتاه معنا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پیام را بدهد که می توان آن جوهر دین را بنمایش گذاشت، گرچه به قتل و ریخته شدن خون انسان تمام شود</w:t>
      </w:r>
      <w:r>
        <w:rPr>
          <w:rFonts w:eastAsia="IRNazanin" w:cs="IRNazanin"/>
          <w:color w:val="111111"/>
          <w:sz w:val="28"/>
          <w:szCs w:val="28"/>
          <w:rtl w:val="true"/>
          <w:lang w:bidi="fa-IR"/>
        </w:rPr>
        <w:t>.</w:t>
      </w:r>
    </w:p>
    <w:p>
      <w:pPr>
        <w:pStyle w:val="Heading3"/>
        <w:numPr>
          <w:ilvl w:val="2"/>
          <w:numId w:val="1"/>
        </w:numPr>
        <w:rPr/>
      </w:pPr>
      <w:bookmarkStart w:id="936" w:name="__RefHeading___Toc6133600_2870459653"/>
      <w:bookmarkStart w:id="937" w:name="_Toc352"/>
      <w:bookmarkEnd w:id="936"/>
      <w:r>
        <w:rPr>
          <w:rtl w:val="true"/>
        </w:rPr>
        <w:t>حکومت جز ابزار احقاق حق نیست</w:t>
      </w:r>
      <w:bookmarkEnd w:id="937"/>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که گذشت، علی علیه السلام با روش و منش خود که سیاست ویژه ای را نسبت به آموزه های دینی داتشه، و هرگز بخود اجازه نداده بر سر مساله ای از مسایل اسلامی کوچک ترین معامله و مداهنه داشته باشد، و براستی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دینی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اهداف بزرگ خود می دانست، بطوری که جهت تحقق آن، آماده شد از همه چیزش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چیزی را با آموزه های اسلامی محک می زد، و در قالب و محوریت دین می پذیرفت، و از عدالت، اقتصاد، مدیریت و سیاست از نوع دینی و اسلامی آن دفاع می کرد، و غیر اسلامی آن را رد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 نمونه، سیاست افراد مانند معاویه را شیطنت و حیله گری می داند، و خود را از آن مبرا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سخن کسانی که معاویه را سیاست مدارتر از آن حضرت می دانستند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ما معاویه بادهى منى، و لكنه يغدر و يفجر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لا كراهيه الغدر لكنت من أدهى الناس، و لكن كل غدره فجره، وكل فجره كفره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لكل غادر لواء يعرف به يوم القيامه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استغفل بالمكيده و </w:t>
      </w:r>
    </w:p>
    <w:p>
      <w:pPr>
        <w:pStyle w:val="BookText"/>
        <w:rPr/>
      </w:pPr>
      <w:r>
        <w:rPr>
          <w:rFonts w:ascii="Amiri" w:hAnsi="Amiri" w:eastAsia="Amiri" w:cs="Amiri"/>
          <w:color w:val="111111"/>
          <w:sz w:val="28"/>
          <w:sz w:val="28"/>
          <w:szCs w:val="28"/>
          <w:rtl w:val="true"/>
          <w:lang w:bidi="ar-SA"/>
        </w:rPr>
        <w:t>لا استغمز بالشديده</w:t>
      </w:r>
      <w:r>
        <w:rPr>
          <w:rFonts w:eastAsia="Amiri" w:cs="Amiri" w:ascii="Amiri" w:hAnsi="Amiri"/>
          <w:color w:val="111111"/>
          <w:sz w:val="28"/>
          <w:szCs w:val="28"/>
          <w:rtl w:val="true"/>
          <w:lang w:bidi="ar-SA"/>
        </w:rPr>
        <w:t xml:space="preserve">»: </w:t>
      </w:r>
      <w:r>
        <w:rPr>
          <w:rStyle w:val="FootnoteAnchor"/>
          <w:rtl w:val="true"/>
        </w:rPr>
        <w:footnoteReference w:id="914"/>
      </w:r>
      <w:r>
        <w:rPr>
          <w:rFonts w:ascii="IRNazanin" w:hAnsi="IRNazanin" w:eastAsia="IRNazanin"/>
          <w:color w:val="111111"/>
          <w:sz w:val="28"/>
          <w:sz w:val="28"/>
          <w:szCs w:val="28"/>
          <w:rtl w:val="true"/>
          <w:lang w:bidi="fa-IR"/>
        </w:rPr>
        <w:t>سوگند به خدا، معاویه از من سیاست مدار تر نیست، اما معاویه حیله گر و جنایت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نیرنگ ناپسند نبود، من زیرک ترین افراد بودم ولی هر نیرنگی گناه، و هر گناهی نوعی کفر و انکار است، روز رستاخیز در دست هر حیله گری پرچمی است که با آن شناخته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با فریب کاری غافل گیر نمی شوم، و با سخت گیری ناتوان نخواهم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علی علیه السلام، آن دادگر حقیقی، و مبین اسلام احیاگر، اهم اهداف خود و پیروان خود را تشکیل حکومت اسلامی عدل و تداوم آن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چیز را با مقیاس اسلام ناب اندازه گیری می کند، نه این که اسلام و دین را ابزار رسیدن و حفظ قدرت و حکومت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ایشان معاویه را حیله گر و شیطان معرفی می کند و حیله گری را گناه و گناه را دور از شأن علی علیه السلام و علویان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تنها برازنده افراد همچون معاویه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بخش از بحث را مزین می کنم به جمله تاریخی آن بزرگ مرد عالم انسانیت، که ابن عباس راوی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عزیمت به شهر بصره برای جنگ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ناکثین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علیه السلام رفتم، که داشت کفش خود را پینه می زد، تا مرا 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 این کفش چقدر است؟ گفتم بهایی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لهى احب الى من أمرتكم، الا ان اقيم حقا، او ادفع باطلاً</w:t>
      </w:r>
      <w:r>
        <w:rPr>
          <w:rFonts w:eastAsia="Amiri" w:cs="Amiri" w:ascii="Amiri" w:hAnsi="Amiri"/>
          <w:color w:val="111111"/>
          <w:sz w:val="28"/>
          <w:szCs w:val="28"/>
          <w:rtl w:val="true"/>
          <w:lang w:bidi="ar-SA"/>
        </w:rPr>
        <w:t xml:space="preserve">» </w:t>
      </w:r>
      <w:r>
        <w:rPr>
          <w:rStyle w:val="FootnoteAnchor"/>
          <w:rtl w:val="true"/>
        </w:rPr>
        <w:footnoteReference w:id="915"/>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کفش بی ارزش نزد من از حکومت بر شما محبوب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این که حقی را با آن به پا دارم، یا باطلی را دفع نمایم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ارزش این سخن الهی و عزتمند آن مقتدر مظلوم، زمانی ملموس تر خواهد شد که، در کنار سخن معاویه و امثال آن قرار گیرد، که خطاب به مردم کوفه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انی و الله ما قاتلتكم لتصلوا و لا لتصوموا، و لا لتحجوا و لا لتزكوا انكم لتفعلون ذلك، و لكني قاتلتكم لا تأمر عليكم </w:t>
      </w:r>
      <w:r>
        <w:rPr>
          <w:rFonts w:eastAsia="IRNazanin" w:cs="IRNazanin"/>
          <w:color w:val="111111"/>
          <w:sz w:val="28"/>
          <w:szCs w:val="28"/>
          <w:rtl w:val="true"/>
          <w:lang w:bidi="fa-IR"/>
        </w:rPr>
        <w:t xml:space="preserve">...» </w:t>
      </w:r>
      <w:r>
        <w:rPr>
          <w:rStyle w:val="FootnoteAnchor"/>
          <w:rtl w:val="true"/>
        </w:rPr>
        <w:footnoteReference w:id="916"/>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افراد هم چون معاویه دنبال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حکومتی و اسلام دولتی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براحتی اموزه دینی را می تواند فدای بقای حکومت خود بکند، برای او ارتکاب حیله گری، دروغ، فریب کاری و ده ها صفات غیر انسانی بسیار سهل و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علی علیه السلام و برخی از پیروان </w:t>
      </w:r>
      <w:bookmarkStart w:id="938" w:name="pg9467_95198"/>
    </w:p>
    <w:p>
      <w:pPr>
        <w:pStyle w:val="BookText"/>
        <w:rPr/>
      </w:pPr>
      <w:bookmarkEnd w:id="938"/>
      <w:r>
        <w:rPr>
          <w:rFonts w:ascii="IRNazanin" w:hAnsi="IRNazanin" w:eastAsia="IRNazanin"/>
          <w:color w:val="111111"/>
          <w:sz w:val="28"/>
          <w:sz w:val="28"/>
          <w:szCs w:val="28"/>
          <w:rtl w:val="true"/>
          <w:lang w:bidi="fa-IR"/>
        </w:rPr>
        <w:t xml:space="preserve">این مکتب سرخ تشیع بدنبال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و دولت دینی و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 و در این راه آماده اند، از قدرت، منزلت، لذات مادی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براحتی بگذرند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که پیامبر صلی الله علیه وآله وسلم به خبر از شهادتش در ماه مبارک رمضان می دهد، بلافاصله می شنود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صلی الله علیه وآله وسلم ، و ذلك في سلامه من دینی؟</w:t>
      </w:r>
      <w:r>
        <w:rPr>
          <w:rFonts w:eastAsia="IRNazanin" w:cs="IRNazanin"/>
          <w:color w:val="111111"/>
          <w:sz w:val="28"/>
          <w:szCs w:val="28"/>
          <w:rtl w:val="true"/>
          <w:lang w:bidi="fa-IR"/>
        </w:rPr>
        <w:t>»</w:t>
      </w:r>
    </w:p>
    <w:p>
      <w:pPr>
        <w:pStyle w:val="Heading3"/>
        <w:numPr>
          <w:ilvl w:val="2"/>
          <w:numId w:val="1"/>
        </w:numPr>
        <w:rPr/>
      </w:pPr>
      <w:bookmarkStart w:id="939" w:name="__RefHeading___Toc6133602_2870459653"/>
      <w:bookmarkStart w:id="940" w:name="_Toc353"/>
      <w:bookmarkEnd w:id="939"/>
      <w:r>
        <w:rPr>
          <w:rtl w:val="true"/>
        </w:rPr>
        <w:t>تجلی اهداف غدیر در عاشورا</w:t>
      </w:r>
      <w:bookmarkEnd w:id="940"/>
    </w:p>
    <w:p>
      <w:pPr>
        <w:pStyle w:val="BookText"/>
        <w:rPr/>
      </w:pPr>
      <w:r>
        <w:rPr>
          <w:rFonts w:ascii="IRNazanin" w:hAnsi="IRNazanin" w:eastAsia="IRNazanin"/>
          <w:color w:val="111111"/>
          <w:sz w:val="28"/>
          <w:sz w:val="28"/>
          <w:szCs w:val="28"/>
          <w:rtl w:val="true"/>
          <w:lang w:bidi="fa-IR"/>
        </w:rPr>
        <w:t>قیام امام حسین علیه السلام نیز نشأت گرفته از این نظر بود که آن امام مظلوم و عزیز حر است از آموزه های دینی را تکلیف مسلمانان، و تأسیس حکومت اسلامی عدل را، تنها ابزار تحقق آن تکلیف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انگیزه قیام خود را طی وصیتی به برادرش چنین بیان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أنى لم اخرج اشرا ولا بطرا ولا مفسدا و لا ظالما و انما خرجت لطلب الاصلاح في امه جدی صلی الله علیه وآله وسلم اريد ان آمر بالمعروف و نهى عن المنكر و اسیره بسيره جدى و أبي على بن ابيطالب </w:t>
      </w:r>
      <w:r>
        <w:rPr>
          <w:rFonts w:eastAsia="IRNazanin" w:cs="IRNazanin"/>
          <w:color w:val="111111"/>
          <w:sz w:val="28"/>
          <w:szCs w:val="28"/>
          <w:rtl w:val="true"/>
          <w:lang w:bidi="fa-IR"/>
        </w:rPr>
        <w:t xml:space="preserve">...» </w:t>
      </w:r>
      <w:r>
        <w:rPr>
          <w:rStyle w:val="FootnoteAnchor"/>
          <w:rtl w:val="true"/>
        </w:rPr>
        <w:footnoteReference w:id="917"/>
      </w:r>
    </w:p>
    <w:p>
      <w:pPr>
        <w:pStyle w:val="BookText"/>
        <w:rPr/>
      </w:pPr>
      <w:r>
        <w:rPr>
          <w:rFonts w:ascii="IRNazanin" w:hAnsi="IRNazanin" w:eastAsia="IRNazanin"/>
          <w:color w:val="111111"/>
          <w:sz w:val="28"/>
          <w:sz w:val="28"/>
          <w:szCs w:val="28"/>
          <w:rtl w:val="true"/>
          <w:lang w:bidi="fa-IR"/>
        </w:rPr>
        <w:t>و من نه از روی خودخواهی و یا برای خوش گذرانی و نه برای فساد و ستم گری از مدینه خارج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هدف من از این سخن، امر به معروف و نهی از منکر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قصدم از این حرف، اصلاح مفاسد است و احیاء سنت نبوی و راه و رسم پدرم علی بن ابیطالب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قیام حسین علیه السلام در مقابل انسانی بی شرمی همانند یزید است که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لکن از اصل، به دین ایمان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نام اسلام را ابزار قرار داده تا بر مسلمانان حکومت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یک بیت شعر او به عنوان نمونه می توان از اوضاع آن روز مطلع گردید که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لعبت هاشم بالملك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جاء و الا وحى نزل </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این ها دین را، غیر از ابزار می نگرند؟ و آیا این ها چند روز حکومت را با همه ی آموزه های دینی معامله نمی کنند؟ و آیا قطعه قطعه شدن حسین و حسینیان بدست این دیو صفتان دور از انتظار است؟</w:t>
      </w:r>
      <w:r>
        <w:rPr>
          <w:rFonts w:eastAsia="IRNazanin" w:cs="IRNazanin"/>
          <w:color w:val="111111"/>
          <w:sz w:val="28"/>
          <w:szCs w:val="28"/>
          <w:rtl w:val="true"/>
          <w:lang w:bidi="fa-IR"/>
        </w:rPr>
        <w:t xml:space="preserve">! </w:t>
      </w:r>
      <w:bookmarkStart w:id="941" w:name="pg9467_95200"/>
    </w:p>
    <w:p>
      <w:pPr>
        <w:pStyle w:val="Heading3"/>
        <w:numPr>
          <w:ilvl w:val="2"/>
          <w:numId w:val="1"/>
        </w:numPr>
        <w:rPr/>
      </w:pPr>
      <w:bookmarkStart w:id="942" w:name="__RefHeading___Toc6133604_2870459653"/>
      <w:bookmarkStart w:id="943" w:name="_Toc354"/>
      <w:bookmarkEnd w:id="941"/>
      <w:bookmarkEnd w:id="942"/>
      <w:r>
        <w:rPr>
          <w:rtl w:val="true"/>
        </w:rPr>
        <w:t>قیام علیه حکومت نامشروع</w:t>
      </w:r>
      <w:r>
        <w:rPr>
          <w:rtl w:val="true"/>
        </w:rPr>
        <w:t>!</w:t>
      </w:r>
      <w:bookmarkEnd w:id="943"/>
    </w:p>
    <w:p>
      <w:pPr>
        <w:pStyle w:val="BookText"/>
        <w:rPr/>
      </w:pPr>
      <w:r>
        <w:rPr>
          <w:rFonts w:ascii="IRNazanin" w:hAnsi="IRNazanin" w:eastAsia="IRNazanin"/>
          <w:color w:val="111111"/>
          <w:sz w:val="28"/>
          <w:sz w:val="28"/>
          <w:szCs w:val="28"/>
          <w:rtl w:val="true"/>
          <w:lang w:bidi="fa-IR"/>
        </w:rPr>
        <w:t>امام علیه السلام در یک بیان دیگر ضمن نامشروع خواندن، حاکمیت بنی امیه، با استناد به سخن پیامبر صلی الله علیه وآله وسلم قیام بر علیه حاکمیت نامشروع را از اهم وظایف جامعه اسلامی دانسته، و با صدای بلند بر خود واجب دانسته، و جهت اتمام حجت، بیعت و کمک امت اسلامی را خواستار می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ايها الناس ان رسول الله قال من رأى سلطانا جايرا مستحلا لحرام الله ناكثا عهده مخالفا لسنه رسول الله يعمل فى عباد الله بالاثم والعدوان فلم يغير عليه بفعل ولا قول كان حقا على الله ان يدخله مدخله الا و ان هؤلاء قد لزموا طاعه الشيطان و تركوا طاعه الرحمان و اظهروا الفساد وعطلوا الحدود و استأثر روا بالفى و احلوا حرام الله و حرموا حلاله و انا احق ممن غير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مسلمان با سلطان زورگویی مواجه گردد که حرام خدا را حلال نموده و پیمان الهی را در هم می شکند با سنت و قانون پیامبر از در مخالفت درآمده در میان بندگان خدا گناه و دشمنی را در پیش می گیرد، و در مقابل چنین سلطان با عمل و یا با گفتار اظهار مخالفت ننماید، بر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محل همان طغیان گر و آتش جهنم داخل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اینان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خدا را ترک و پیروی از شیطان را بر خود فرض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را ترویج و حدود الهی را تعطیل نموده، فی را بخود اختصاص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حرام الهی را در حلال، و حلال اش را حرام کرده اند؛ و من از همه جهت به تغییر و ایجاد دگرگونی شایسته ترم </w:t>
      </w:r>
      <w:r>
        <w:rPr>
          <w:rFonts w:eastAsia="IRNazanin" w:cs="IRNazanin"/>
          <w:color w:val="111111"/>
          <w:sz w:val="28"/>
          <w:szCs w:val="28"/>
          <w:rtl w:val="true"/>
          <w:lang w:bidi="fa-IR"/>
        </w:rPr>
        <w:t>.</w:t>
      </w:r>
    </w:p>
    <w:p>
      <w:pPr>
        <w:pStyle w:val="Heading3"/>
        <w:numPr>
          <w:ilvl w:val="2"/>
          <w:numId w:val="1"/>
        </w:numPr>
        <w:rPr/>
      </w:pPr>
      <w:bookmarkStart w:id="944" w:name="__RefHeading___Toc6133606_2870459653"/>
      <w:bookmarkStart w:id="945" w:name="_Toc355"/>
      <w:bookmarkEnd w:id="944"/>
      <w:r>
        <w:rPr>
          <w:rtl w:val="true"/>
        </w:rPr>
        <w:t>حریم مقدسات و عدم استفاده ابزاری از آن ها</w:t>
      </w:r>
      <w:bookmarkEnd w:id="945"/>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هدف امام علیه السلام حفظ حرمت حدود الهی و قانون الهی است و سعی اش تأسیس حکومت اسلامی عدل، و جلوگیری از مفاسد و استفاده ابزاری از دین و مقدسات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خود و یارانش نیز توجه کافی باین نکته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سوی استفاده از مقدسات و یا عدم آگاهی مردم را روا نمی دانند</w:t>
      </w:r>
      <w:r>
        <w:rPr>
          <w:rFonts w:eastAsia="IRNazanin" w:cs="IRNazanin"/>
          <w:color w:val="111111"/>
          <w:sz w:val="28"/>
          <w:szCs w:val="28"/>
          <w:rtl w:val="true"/>
          <w:lang w:bidi="fa-IR"/>
        </w:rPr>
        <w:t xml:space="preserve">. </w:t>
      </w:r>
      <w:bookmarkStart w:id="946" w:name="pg9467_95202"/>
    </w:p>
    <w:p>
      <w:pPr>
        <w:pStyle w:val="Heading3"/>
        <w:numPr>
          <w:ilvl w:val="2"/>
          <w:numId w:val="1"/>
        </w:numPr>
        <w:rPr/>
      </w:pPr>
      <w:bookmarkStart w:id="947" w:name="__RefHeading___Toc6133608_2870459653"/>
      <w:bookmarkStart w:id="948" w:name="_Toc356"/>
      <w:bookmarkEnd w:id="946"/>
      <w:bookmarkEnd w:id="947"/>
      <w:r>
        <w:rPr>
          <w:rtl w:val="true"/>
        </w:rPr>
        <w:t>حج ناتمام</w:t>
      </w:r>
      <w:r>
        <w:rPr>
          <w:rtl w:val="true"/>
        </w:rPr>
        <w:t>!</w:t>
      </w:r>
      <w:bookmarkEnd w:id="948"/>
    </w:p>
    <w:p>
      <w:pPr>
        <w:pStyle w:val="BookText"/>
        <w:rPr/>
      </w:pPr>
      <w:r>
        <w:rPr>
          <w:rFonts w:ascii="IRNazanin" w:hAnsi="IRNazanin" w:eastAsia="IRNazanin"/>
          <w:color w:val="111111"/>
          <w:sz w:val="28"/>
          <w:sz w:val="28"/>
          <w:szCs w:val="28"/>
          <w:rtl w:val="true"/>
          <w:lang w:bidi="fa-IR"/>
        </w:rPr>
        <w:t xml:space="preserve">امام علیه السلام هنگامی که متوجه می شود، که مامورانی از جانب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ریختن خون ایشان در کعبه در ایام مراسم حج، به مکه عازم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اینکه در خانه خدا درگیری نشود و خونی ریخته نشود، چرا که خداوند آنجا را محل امن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بلداً آمنا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داده است، به همین دلیل حج تمتع را به حج عمره تبدیل کرده و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خدا را ترک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 این باره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ابي حدثنى انّ بمكت كبشاً به تستحلّ حرمتها فما احب ان اكون ذلك الكبش و لين اقتل خارجها منها بشير اححب التى من ان اقتل فيها ولين اقتل خارجاً منها بشبرين احبّ الى من ان افعل خارجاً منها بشبر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پدرم به من خبر داد که به سبب وجود قوچی در مکه احترام آن شهر در هم شکسته خواهد شد و من نمی خواهم آن کبش من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بخدا سوگند اگر یک وجب دورتر از مکه کشته شوم بهتر است از اینکه، در داخل آن به قتل برسم و اگر دو وجب دورتر از مکه کشته شوم بهتر است، از این که در یک وجبی آن به قتل برسم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اقدام حسین علیه السلام زمانی، ارزش خود را پیدا می کند و بزرگی کار او را به نمایش می گذارد که، در عملکرد دیگران تأملی داشته باشیم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مخالفت بیعت با یزید بود و جهت استفاد از آن قداست و امنیت کعبه بیرون نمی آمد و دنبال جمع آوری نیرو بر علیه یزید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یزیدیان آمدند، با منجنیق کعبه را با خاک یک سان کردند، اما، عبدالله بن زبیر، خارج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مشاهده می کنیم که نه ابن زبیر و نه یزیدیان هیچ کدام حرمتی برای کعبه قایل نشدند، بلکه تا آنجا که میسر بود، قداست آن را سپرجان خود و ریاست خود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است معنای 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ابزار انگارانه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روح حسین و حسینیان از آن بیزار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آماده اند جان، شرف، عزت و منزلت خود، را فدای دین و مقدسات نموده و آن ها را حفظ و حراست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است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اسلامی عدل</w:t>
      </w:r>
      <w:r>
        <w:rPr>
          <w:rFonts w:eastAsia="IRNazanin" w:cs="IRNazanin"/>
          <w:color w:val="111111"/>
          <w:sz w:val="28"/>
          <w:szCs w:val="28"/>
          <w:rtl w:val="true"/>
          <w:lang w:bidi="fa-IR"/>
        </w:rPr>
        <w:t>».</w:t>
      </w:r>
    </w:p>
    <w:p>
      <w:pPr>
        <w:pStyle w:val="Heading3"/>
        <w:numPr>
          <w:ilvl w:val="2"/>
          <w:numId w:val="1"/>
        </w:numPr>
        <w:rPr/>
      </w:pPr>
      <w:bookmarkStart w:id="949" w:name="__RefHeading___Toc6133610_2870459653"/>
      <w:bookmarkStart w:id="950" w:name="_Toc357"/>
      <w:bookmarkEnd w:id="949"/>
      <w:r>
        <w:rPr>
          <w:rtl w:val="true"/>
        </w:rPr>
        <w:t>تقبیح نگاه ابزاری به دین</w:t>
      </w:r>
      <w:r>
        <w:rPr>
          <w:rtl w:val="true"/>
        </w:rPr>
        <w:t>!</w:t>
      </w:r>
      <w:bookmarkEnd w:id="950"/>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لذا امام حسين علیه السلام ضمن خطبه ای اکثریت مردم را عبید دنیا و اسیر خواهش های نفسانی معرفی کرده و آن ها را کسانی می شمارد که دین لقلقه ی زبانشان شده و هر جا به نفعشان باشد </w:t>
      </w:r>
      <w:bookmarkStart w:id="951" w:name="pg9467_95203"/>
    </w:p>
    <w:p>
      <w:pPr>
        <w:pStyle w:val="BookText"/>
        <w:rPr/>
      </w:pPr>
      <w:bookmarkEnd w:id="951"/>
      <w:r>
        <w:rPr>
          <w:rFonts w:ascii="IRNazanin" w:hAnsi="IRNazanin" w:eastAsia="IRNazanin"/>
          <w:color w:val="111111"/>
          <w:sz w:val="28"/>
          <w:sz w:val="28"/>
          <w:szCs w:val="28"/>
          <w:rtl w:val="true"/>
          <w:lang w:bidi="fa-IR"/>
        </w:rPr>
        <w:t>از دین کمک می گیرند و لکن روز نیاز دین به دفاع و حماسه براحتی از آن عبور می 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ترون الى الحق لا يعمل به والى الباطل لا يتناهى عنه ليرغب المومن في لقاء الله فانّى لا ارى الموت الاسعاده والحياه مع الظالمين الا برما، النّاس عبيد الدنيا والدين على السنتهم يحوطونه مادرت معايشهم فاذا محصوا بالبلاء قل الديانون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مردم برده های دنیا هستند و دین لقلقه ی زبانشان می باشد، حمایت و پشتیبانی از دین تا آن جاست که زندگیشان در رفاه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 توانند از دین بهره دنیوی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که در بوته ی آزمایش قرار گرفتند دین داران کم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ها در این زمینه بسیار است و لکن به این اندک اکتفا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بتوانیم از پیروان حقیقی مکتب سرخ علوی صلی الله علیه وآله وسلم و حسینی علیه السلام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روز نیاز دین به فداکاری و جانبداری، هم چون حسین بتوانیم از جان، مال، ریاست و پست های فریب دهنده دنیوی به راحتی دست برداریم</w:t>
      </w:r>
      <w:r>
        <w:rPr>
          <w:rFonts w:eastAsia="IRNazanin" w:cs="IRNazanin"/>
          <w:color w:val="111111"/>
          <w:sz w:val="28"/>
          <w:szCs w:val="28"/>
          <w:rtl w:val="true"/>
          <w:lang w:bidi="fa-IR"/>
        </w:rPr>
        <w:t>.</w:t>
      </w:r>
    </w:p>
    <w:p>
      <w:pPr>
        <w:pStyle w:val="Heading3"/>
        <w:numPr>
          <w:ilvl w:val="2"/>
          <w:numId w:val="1"/>
        </w:numPr>
        <w:rPr/>
      </w:pPr>
      <w:bookmarkStart w:id="952" w:name="__RefHeading___Toc6133612_2870459653"/>
      <w:bookmarkStart w:id="953" w:name="_Toc358"/>
      <w:bookmarkEnd w:id="952"/>
      <w:r>
        <w:rPr>
          <w:rtl w:val="true"/>
        </w:rPr>
        <w:t>متون اسلامی و انتقاد از استفاده ابزار انگارانه از دین</w:t>
      </w:r>
      <w:bookmarkEnd w:id="953"/>
    </w:p>
    <w:p>
      <w:pPr>
        <w:pStyle w:val="BookText"/>
        <w:rPr/>
      </w:pPr>
      <w:r>
        <w:rPr>
          <w:rFonts w:ascii="IRNazanin" w:hAnsi="IRNazanin" w:eastAsia="IRNazanin"/>
          <w:color w:val="111111"/>
          <w:sz w:val="28"/>
          <w:sz w:val="28"/>
          <w:szCs w:val="28"/>
          <w:rtl w:val="true"/>
          <w:lang w:bidi="fa-IR"/>
        </w:rPr>
        <w:t>قرآن و احادیث اسلامی، از استفاده ابزاری از دین، توسط برخی از انسان های ناخالص اشاره کرد، و آن را به باد انتقاد می گیرد، لذا فصل اول مقاله به این مسأله پرداخته و برخورد ابزاری با دین را بشدت نکوهش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از افرادی که سخن خدا را تحریف می کنند، و مطابق میل خود تفسیر برای می کنند، و یا مذبذب و یا دچار افراط و تفریط اند و دین را بعنوان بازیچه برای مطامع پست خود قرار می دهند را بشدت مورد سرزنش قرار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از پیامبر صلی الله علیه وآله وسلم نقل می کند که، خدای عزّوجل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وای بر کسانی که دین را دام بدست آوردن دنیا کنند، وای بر کسانی که مردمی را بعدالت دستور دهند بکشند، وای بر کسانی که مومن در میان آن ها با خوف و تقیه بسر برد، این ها بمن مغرور می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 که نعمت و مهلت 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 من گستاخی می کنند، بحق خودم سوگند که فتنه و بلایی برای آن ها پیش آورم که</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خردمندشان سرگردان شود</w:t>
      </w:r>
      <w:r>
        <w:rPr>
          <w:rFonts w:eastAsia="IRNazanin" w:cs="IRNazanin"/>
          <w:color w:val="111111"/>
          <w:sz w:val="28"/>
          <w:szCs w:val="28"/>
          <w:rtl w:val="true"/>
          <w:lang w:bidi="fa-IR"/>
        </w:rPr>
        <w:t xml:space="preserve">». </w:t>
      </w:r>
      <w:bookmarkStart w:id="954" w:name="pg9467_95204"/>
    </w:p>
    <w:p>
      <w:pPr>
        <w:pStyle w:val="Heading3"/>
        <w:numPr>
          <w:ilvl w:val="2"/>
          <w:numId w:val="1"/>
        </w:numPr>
        <w:rPr/>
      </w:pPr>
      <w:bookmarkStart w:id="955" w:name="__RefHeading___Toc6133614_2870459653"/>
      <w:bookmarkStart w:id="956" w:name="_Toc359"/>
      <w:bookmarkEnd w:id="954"/>
      <w:bookmarkEnd w:id="955"/>
      <w:r>
        <w:rPr>
          <w:rtl w:val="true"/>
        </w:rPr>
        <w:t>انگیزه های استفاده ابزاری از دین</w:t>
      </w:r>
      <w:bookmarkEnd w:id="956"/>
    </w:p>
    <w:p>
      <w:pPr>
        <w:pStyle w:val="BookText"/>
        <w:rPr/>
      </w:pPr>
      <w:r>
        <w:rPr>
          <w:rFonts w:ascii="IRNazanin" w:hAnsi="IRNazanin" w:eastAsia="IRNazanin"/>
          <w:color w:val="111111"/>
          <w:sz w:val="28"/>
          <w:sz w:val="28"/>
          <w:szCs w:val="28"/>
          <w:rtl w:val="true"/>
          <w:lang w:bidi="fa-IR"/>
        </w:rPr>
        <w:t xml:space="preserve">از جمله انگیزه های استفاده ابزار انگارانه از دین، مشروعیت بخشیدن به سلطه و اعمال ناصحیح دستگاه حاکمه، دنیا پرستی و علاقه به ثروت اندوزی، حب ریاست و دلبستگی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الدنيا رأس كل خطيئة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حسادت و كينه ورزی، جهل و نادانی و بالاخره نفاق و تملق شمرده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فصل دوم مقاله، به برخی از نمونه های استفاده ی ابزاری از دین اشاره گردیده، و مسأله خلافت رسول صلی الله علیه وآله وسلم از جمله مکانیزم های تعیین خلیفه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استخلاف و شورای مود ادعای مورخان اهل تسنن، جزء نمونه ها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نحوه تحکیم قدرت توسط خلفا، مانند جریان فدک، جنگل های رده، اجتهاد در مقابل نص توسط خلیفه دوم و سوم، رواج تبعیض نژادی توسط عمر و مسلط کردن بنی امیه و افراد نالایق بر سرنوشت مسلمانان توسط خلیفه سوم و تبعید و منزوی نمودن صلحا همانند اباذر و تعطیل کردن حدود الهی نسبت به دانه درشت ها و یا اعمال معاویه و برخورد ابزاری با دین توسط معاویه، از جمله زیر پاگذاشتن قرار صلح با امام حسن علیه السلام و سخنانش خطاب به مردم کوفه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بخدا من با شما نمی جنگم که نماز بخوانید و روزه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من با شما پیکار کردم تا بر شما امارت کنم و خدا هم آن را با آنکه شما نمی خواستید بمن ارزانی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استفاده های ابزاری از دین شمرده شده، و بهترین دلیل اش به گواهی تاریخ همان اتفاق آن ها است</w:t>
      </w:r>
      <w:r>
        <w:rPr>
          <w:rFonts w:eastAsia="IRNazanin" w:cs="IRNazanin"/>
          <w:color w:val="111111"/>
          <w:sz w:val="28"/>
          <w:szCs w:val="28"/>
          <w:rtl w:val="true"/>
          <w:lang w:bidi="fa-IR"/>
        </w:rPr>
        <w:t>.</w:t>
      </w:r>
    </w:p>
    <w:p>
      <w:pPr>
        <w:pStyle w:val="Heading3"/>
        <w:numPr>
          <w:ilvl w:val="2"/>
          <w:numId w:val="1"/>
        </w:numPr>
        <w:rPr/>
      </w:pPr>
      <w:bookmarkStart w:id="957" w:name="__RefHeading___Toc6133616_2870459653"/>
      <w:bookmarkStart w:id="958" w:name="_Toc360"/>
      <w:bookmarkEnd w:id="957"/>
      <w:r>
        <w:rPr>
          <w:rtl w:val="true"/>
        </w:rPr>
        <w:t>مرزبانان دین و حکومت اسلامی</w:t>
      </w:r>
      <w:bookmarkEnd w:id="958"/>
    </w:p>
    <w:p>
      <w:pPr>
        <w:pStyle w:val="BookText"/>
        <w:rPr/>
      </w:pPr>
      <w:r>
        <w:rPr>
          <w:rFonts w:ascii="IRNazanin" w:hAnsi="IRNazanin" w:eastAsia="IRNazanin"/>
          <w:color w:val="111111"/>
          <w:sz w:val="28"/>
          <w:sz w:val="28"/>
          <w:szCs w:val="28"/>
          <w:rtl w:val="true"/>
          <w:lang w:bidi="fa-IR"/>
        </w:rPr>
        <w:t>قبلا حساسیت دین و رهبران الهی از جمله، خود خداوند حکیم را نسبت، بر عایت دقیق قوانین الهی و اجتناب از استفاده های ابزاری از دین و اسلام مورد توجه قرار داده و نمونه هایی از دفاع خداوند کریم، نبی گرامی اسلام صلی الله علیه وآله وسلم و علی بن ابیطالب علیه السلام اشاره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نزول آیاتی مثل </w:t>
      </w:r>
      <w:r>
        <w:rPr>
          <w:rFonts w:ascii="Amiri" w:hAnsi="Amiri" w:eastAsia="Amiri" w:cs="Amiri"/>
          <w:color w:val="111111"/>
          <w:sz w:val="28"/>
          <w:sz w:val="28"/>
          <w:szCs w:val="28"/>
          <w:rtl w:val="true"/>
          <w:lang w:bidi="ar-SA"/>
        </w:rPr>
        <w:t>أَنَا نَحْنُ نَزَّلْنَا الذِّكْرَ وَاَنَا لَهُ لَحافِظُونَ</w:t>
      </w:r>
      <w:r>
        <w:rPr>
          <w:rFonts w:ascii="IRNazanin" w:hAnsi="IRNazanin" w:eastAsia="IRNazanin"/>
          <w:color w:val="111111"/>
          <w:sz w:val="28"/>
          <w:sz w:val="28"/>
          <w:szCs w:val="28"/>
          <w:rtl w:val="true"/>
          <w:lang w:bidi="fa-IR"/>
        </w:rPr>
        <w:t xml:space="preserve"> و </w:t>
      </w:r>
      <w:r>
        <w:rPr>
          <w:rFonts w:ascii="Amiri" w:hAnsi="Amiri" w:eastAsia="Amiri" w:cs="Amiri"/>
          <w:color w:val="111111"/>
          <w:sz w:val="28"/>
          <w:sz w:val="28"/>
          <w:szCs w:val="28"/>
          <w:rtl w:val="true"/>
          <w:lang w:bidi="ar-SA"/>
        </w:rPr>
        <w:t>يُرِيدُونَ لِيَطفُوا نَوَّرَ اللَّهُ بِاَفوَاهِهِم وَ اللَّهُ مُتِمُّ نُورِهِ وَ لَوْ كَرِهَ الْكافِرُونَ</w:t>
      </w:r>
      <w:r>
        <w:rPr>
          <w:rFonts w:ascii="IRNazanin" w:hAnsi="IRNazanin" w:eastAsia="IRNazanin"/>
          <w:color w:val="111111"/>
          <w:sz w:val="28"/>
          <w:sz w:val="28"/>
          <w:szCs w:val="28"/>
          <w:rtl w:val="true"/>
          <w:lang w:bidi="fa-IR"/>
        </w:rPr>
        <w:t xml:space="preserve"> و سور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نمونه های دفاع خداوند از دین و مقدسات شمرده شده است</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مقاله مذکور با استناد به سخن امام صادق علیه السلام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اِذَا ظَهَرَتْ البِداعَ فِي أُمَّتِي فَلْيُظْهِرِ الْعَالِمُ عِلْمَهُ</w:t>
      </w:r>
      <w:bookmarkStart w:id="959" w:name="pg9467_95205"/>
    </w:p>
    <w:p>
      <w:pPr>
        <w:pStyle w:val="BookText"/>
        <w:rPr/>
      </w:pPr>
      <w:bookmarkEnd w:id="959"/>
      <w:r>
        <w:rPr>
          <w:rFonts w:ascii="Amiri" w:hAnsi="Amiri" w:eastAsia="Amiri" w:cs="Amiri"/>
          <w:color w:val="111111"/>
          <w:sz w:val="28"/>
          <w:sz w:val="28"/>
          <w:szCs w:val="28"/>
          <w:rtl w:val="true"/>
          <w:lang w:bidi="ar-SA"/>
        </w:rPr>
        <w:t>فَمَنْ لَمْ يَفْعَلْ فَعَلَيْهِ 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تكليف دانشمندان دینی بویژه رهبران آسمانی را، که از مصادیق اکمل عالمان دین هستند، در مقابل دفاع از دین و جلوگیری از استفاده ابزاری از آن را، سنگین شمرده و نمونه هایی از دفاع نبی اکرم صلی الله علیه وآله وسلم ازادین و مقدسات و دوری از استفاده ابزاری از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اعدام تعدادی در فتح مکه، دفاع از علی علیه السلام و تخریب مسجد ضرار را اشاره قرار 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برخی از گفتار و رفتار علی علیه السلام در مقابل دین و قوانین اسلام و باجراء گذاشتن دقیق قوانين الهی را در حکومت خود آن حضرت مورد توجه قرار داده، به برخی از اقدامات قاطع آن حضرت، مثل برخورد با برادرش عقیل و عدم پذیرش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 شیخین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بیعت عبدالرحمن بن عوف با ایشان بعد از عثمان، و تأکید بر اینکه بشرط این رهبری را می پذیرد که طبق قرآن و سنت نبوی و اجتهاد خود عمل بکند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تاکید قرار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بالاخره بطور صریح اعلام می دارد، که حکومت زمانی برای آن حضرت ارزشمند است که، وسیله احقاق حق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 باندازه لنگه ای کفش وصله دار برای ایشان ارزشی ندارد </w:t>
      </w:r>
      <w:r>
        <w:rPr>
          <w:rFonts w:eastAsia="IRNazanin" w:cs="IRNazanin"/>
          <w:color w:val="111111"/>
          <w:sz w:val="28"/>
          <w:szCs w:val="28"/>
          <w:rtl w:val="true"/>
          <w:lang w:bidi="fa-IR"/>
        </w:rPr>
        <w:t>!</w:t>
      </w:r>
    </w:p>
    <w:p>
      <w:pPr>
        <w:pStyle w:val="Heading3"/>
        <w:numPr>
          <w:ilvl w:val="2"/>
          <w:numId w:val="1"/>
        </w:numPr>
        <w:rPr/>
      </w:pPr>
      <w:bookmarkStart w:id="960" w:name="__RefHeading___Toc6133618_2870459653"/>
      <w:bookmarkStart w:id="961" w:name="_Toc361"/>
      <w:bookmarkEnd w:id="960"/>
      <w:r>
        <w:rPr>
          <w:rtl w:val="true"/>
        </w:rPr>
        <w:t>نتیجه</w:t>
      </w:r>
      <w:bookmarkEnd w:id="96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تاریخ بوده و هستند، کسان که بنام دین حکومت کرده و بجای اینکه حکومت و سلطه شان را در خدمت دین قرار دهند، دین را در خدمت سلطه و نفوذ خود بکار گرفته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مقابل بوده و هستند، کسانی که بزرگ ترین اداف خود را اجرایی نمودن قوانین اسلام دانسته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راه از هر اقدامی و لو فدای جان خود اسارت فرزندان خود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دریغ نکرده اند، که رسول اکرم، علی علیه السلام و برخی از پیروان آن ها و همه ی ائمه طاهرین از مصادیق بارز این افراد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انگیزه های مختلف همانند، حسادت، ریاست طلبی، دنیازدگی، جهل و نادانی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توانند استفاده ابزاری از دین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بر متدینین بویژه بر دانشمندان دین است که در حاکمیت بخشیدن اخلاق پسندیده و در جهت از بین بردن زمینه های سوء استفاده از دین تلاش نمایند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بهر اندازه که، ابزار شیطنت در جامعه بیشتر گردد، انگیزه های سوء استفاده از دین نیز </w:t>
      </w:r>
    </w:p>
    <w:p>
      <w:pPr>
        <w:pStyle w:val="BookText"/>
        <w:rPr/>
      </w:pPr>
      <w:r>
        <w:rPr>
          <w:rFonts w:ascii="IRNazanin" w:hAnsi="IRNazanin" w:eastAsia="IRNazanin"/>
          <w:color w:val="111111"/>
          <w:sz w:val="28"/>
          <w:sz w:val="28"/>
          <w:szCs w:val="28"/>
          <w:rtl w:val="true"/>
          <w:lang w:bidi="fa-IR"/>
        </w:rPr>
        <w:t>گوناگون می گردد، لذا مسولیت دین داران و دانشمندان دینی نیز بهمان اندازه سنگین تر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پیروان حقیقی نبوی صلی الله علیه وآله وسلم و علوی علیه السلام باید با الهام از تاریخ درد آلود اسلام و ناله های اندوه ناک علی علیه السلام و با آگاهی کافی و بصیرت لازم، بدنبال شناخت حق بروند، و حق را پیدا کرده و از آن با همه توان دفاع نمایند، تا تاریخ درد آلود علی علیه السلام تکرار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غیر این صورت اسلام و مسلمین شاهد ضربه مهلک تری خواهند بود و دیگر ندامت و پشیمانی، درد را درمان نخواهد کرد </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جمله راه تحقق این امر، اجتناب از تفرقه و اختلافات ویران گر، و با محوریت ولایت حرکت کردن و اطلاعات آگاهانه از رهبری شایسته و جانشینان حقیقی نبوت و امامت است</w:t>
      </w:r>
      <w:r>
        <w:rPr>
          <w:rFonts w:eastAsia="IRNazanin" w:cs="IRNazanin"/>
          <w:color w:val="111111"/>
          <w:sz w:val="28"/>
          <w:szCs w:val="28"/>
          <w:rtl w:val="true"/>
          <w:lang w:bidi="fa-IR"/>
        </w:rPr>
        <w:t xml:space="preserve">. </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62" w:name="pg9467_95208"/>
      <w:bookmarkStart w:id="963" w:name="pg9467_95208"/>
      <w:bookmarkEnd w:id="963"/>
    </w:p>
    <w:p>
      <w:pPr>
        <w:pStyle w:val="Heading2"/>
        <w:numPr>
          <w:ilvl w:val="1"/>
          <w:numId w:val="1"/>
        </w:numPr>
        <w:rPr/>
      </w:pPr>
      <w:bookmarkStart w:id="964" w:name="pg9467_95208"/>
      <w:bookmarkStart w:id="965" w:name="__RefHeading___Toc6133620_2870459653"/>
      <w:bookmarkStart w:id="966" w:name="_Toc362"/>
      <w:bookmarkEnd w:id="964"/>
      <w:bookmarkEnd w:id="965"/>
      <w:r>
        <w:rPr>
          <w:rtl w:val="true"/>
        </w:rPr>
        <w:t xml:space="preserve">اصلاح طلبی در نهضت عاشورا </w:t>
      </w:r>
      <w:r>
        <w:rPr>
          <w:rtl w:val="true"/>
        </w:rPr>
        <w:t xml:space="preserve">/ </w:t>
      </w:r>
      <w:r>
        <w:rPr>
          <w:rtl w:val="true"/>
        </w:rPr>
        <w:t>حجة الاسلام والمسلمين مرتضى عمراني</w:t>
      </w:r>
      <w:bookmarkEnd w:id="966"/>
    </w:p>
    <w:p>
      <w:pPr>
        <w:pStyle w:val="Heading3"/>
        <w:numPr>
          <w:ilvl w:val="2"/>
          <w:numId w:val="1"/>
        </w:numPr>
        <w:rPr/>
      </w:pPr>
      <w:bookmarkStart w:id="967" w:name="__RefHeading___Toc6133622_2870459653"/>
      <w:bookmarkStart w:id="968" w:name="_Toc363"/>
      <w:bookmarkEnd w:id="967"/>
      <w:r>
        <w:rPr>
          <w:rtl w:val="true"/>
        </w:rPr>
        <w:t>چکیده</w:t>
      </w:r>
      <w:bookmarkEnd w:id="968"/>
    </w:p>
    <w:p>
      <w:pPr>
        <w:pStyle w:val="BookText"/>
        <w:rPr/>
      </w:pPr>
      <w:r>
        <w:rPr>
          <w:rFonts w:ascii="IRNazanin" w:hAnsi="IRNazanin" w:eastAsia="IRNazanin"/>
          <w:color w:val="111111"/>
          <w:sz w:val="28"/>
          <w:sz w:val="28"/>
          <w:szCs w:val="28"/>
          <w:rtl w:val="true"/>
          <w:lang w:bidi="fa-IR"/>
        </w:rPr>
        <w:t>اصلاحات از واژه های مقدسی است که اگر در جامعه به معنای واقعی اش با محوریت دین پیاده شود، آن جامعه به تعالی و کمال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انبیا و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برای اصلاحات اجتماعی اهمیت قایل بودند که فلسفه رسالت و پیشوایی خویش را برای اصلاح امور جامعه معرفی نمودند و نیز امام حسین علیه السلام با قیام خود و برپایی نهضت عاشورا حرکت اصلاحی را آغاز کرد که شامل تمام زوایای جامعه آن روز و جوامع بشری بعدی می گردد که اگر هر کس بخواهد در برابر نواقص و کاستی های جامعه خود اصلاحاتی انجام دهد می تواند این نهضت را به عنوان کامل ترین نهضت اصلاحی برای خود الگو قرار داده، در رفع نابسامانی های جامعه خود بکوشد</w:t>
      </w:r>
      <w:r>
        <w:rPr>
          <w:rFonts w:eastAsia="IRNazanin" w:cs="IRNazanin"/>
          <w:color w:val="111111"/>
          <w:sz w:val="28"/>
          <w:szCs w:val="28"/>
          <w:rtl w:val="true"/>
          <w:lang w:bidi="fa-IR"/>
        </w:rPr>
        <w:t>.</w:t>
      </w:r>
    </w:p>
    <w:p>
      <w:pPr>
        <w:pStyle w:val="Heading3"/>
        <w:numPr>
          <w:ilvl w:val="2"/>
          <w:numId w:val="1"/>
        </w:numPr>
        <w:rPr/>
      </w:pPr>
      <w:bookmarkStart w:id="969" w:name="__RefHeading___Toc6133624_2870459653"/>
      <w:bookmarkStart w:id="970" w:name="_Toc364"/>
      <w:bookmarkEnd w:id="969"/>
      <w:r>
        <w:rPr>
          <w:rtl w:val="true"/>
        </w:rPr>
        <w:t>معنا و مفهوم اصلاحات</w:t>
      </w:r>
      <w:bookmarkEnd w:id="970"/>
    </w:p>
    <w:p>
      <w:pPr>
        <w:pStyle w:val="BookText"/>
        <w:rPr/>
      </w:pPr>
      <w:r>
        <w:rPr>
          <w:rFonts w:ascii="IRNazanin" w:hAnsi="IRNazanin" w:eastAsia="IRNazanin"/>
          <w:color w:val="111111"/>
          <w:sz w:val="28"/>
          <w:sz w:val="28"/>
          <w:szCs w:val="28"/>
          <w:rtl w:val="true"/>
          <w:lang w:bidi="fa-IR"/>
        </w:rPr>
        <w:t>واژه اصلاحات در فرهنگ علوم اسلامی سامان بخشیدن و در فرهنگ علوم سیاسی به معنای رفورم می باشد</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اصلاحات در مکاتب گوناگون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مختلف دارد ولی نکته قابل توجه این است که در </w:t>
      </w:r>
      <w:bookmarkStart w:id="971" w:name="pg9467_95209"/>
    </w:p>
    <w:p>
      <w:pPr>
        <w:pStyle w:val="BookText"/>
        <w:rPr/>
      </w:pPr>
      <w:bookmarkEnd w:id="971"/>
      <w:r>
        <w:rPr>
          <w:rFonts w:ascii="IRNazanin" w:hAnsi="IRNazanin" w:eastAsia="IRNazanin"/>
          <w:color w:val="111111"/>
          <w:sz w:val="28"/>
          <w:sz w:val="28"/>
          <w:szCs w:val="28"/>
          <w:rtl w:val="true"/>
          <w:lang w:bidi="fa-IR"/>
        </w:rPr>
        <w:t>مكاتب مثل ماركسيسم و لیبرالیسم علیرغم دو نظر متضاد اصلاحات را به عنوان ابزاری برای رسیدن به منافع خاص استفاده می کنند ولی اسلام اصلاحات را در راستای سعادت انسان می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اصلاحات در متون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و نهج البلاغه و در فرمایش بزرگان اصلاحات به عنوان یک نیاز بنیادین و اساسی بشریت برای از بین بردن ظلم و جور مطرح است و برای رسیدن به جامعه ای که در آن عدالت و مساوات و برادری حرف نخست را بزند باید اصلاحات انجام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 امر به معروف و نهی از منکر اصلاحات اجتماعی مصداق بارز امر به معروف و نهی از منکر است و برای جلوگیری از تباهی جامعه باید این دو اصل رعایت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مبانی و ابعاد قیام امام 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در سخنرانی خود مبنای قیام کربلا را بر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بیان فرمودند که در مقاله به آن پرداخته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عزت و افتخار حسینی و وظایف 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به این عزت زمانی میسر است که راه آن حضرت تداوم بخشیده شود و حسینی فکر کردن، حسینی عمل کردن و حسینی زندگی کردن سرلوحه قرار گیرد خواص برای اینکه اهداف عالیه نهضت عاشورا در جامعه نهادینه شود</w:t>
      </w:r>
    </w:p>
    <w:p>
      <w:pPr>
        <w:pStyle w:val="BookText"/>
        <w:rPr/>
      </w:pPr>
      <w:r>
        <w:rPr>
          <w:rFonts w:ascii="IRNazanin" w:hAnsi="IRNazanin" w:eastAsia="IRNazanin"/>
          <w:color w:val="111111"/>
          <w:sz w:val="28"/>
          <w:sz w:val="28"/>
          <w:szCs w:val="28"/>
          <w:rtl w:val="true"/>
          <w:lang w:bidi="fa-IR"/>
        </w:rPr>
        <w:t>وظایفی دارند که باید به آن ها عمل نمایند</w:t>
      </w:r>
      <w:r>
        <w:rPr>
          <w:rFonts w:eastAsia="IRNazanin" w:cs="IRNazanin"/>
          <w:color w:val="111111"/>
          <w:sz w:val="28"/>
          <w:szCs w:val="28"/>
          <w:rtl w:val="true"/>
          <w:lang w:bidi="fa-IR"/>
        </w:rPr>
        <w:t>.</w:t>
      </w:r>
    </w:p>
    <w:p>
      <w:pPr>
        <w:pStyle w:val="Heading3"/>
        <w:numPr>
          <w:ilvl w:val="2"/>
          <w:numId w:val="1"/>
        </w:numPr>
        <w:rPr/>
      </w:pPr>
      <w:bookmarkStart w:id="972" w:name="__RefHeading___Toc6133626_2870459653"/>
      <w:bookmarkStart w:id="973" w:name="_Toc365"/>
      <w:bookmarkEnd w:id="972"/>
      <w:r>
        <w:rPr>
          <w:rtl w:val="true"/>
        </w:rPr>
        <w:t>اصلاح طلبی در نهضت عاشورا</w:t>
      </w:r>
      <w:bookmarkEnd w:id="973"/>
    </w:p>
    <w:p>
      <w:pPr>
        <w:pStyle w:val="BookText"/>
        <w:rPr/>
      </w:pPr>
      <w:r>
        <w:rPr>
          <w:rFonts w:ascii="Amiri" w:hAnsi="Amiri" w:eastAsia="Amiri" w:cs="Amiri"/>
          <w:color w:val="111111"/>
          <w:sz w:val="28"/>
          <w:sz w:val="28"/>
          <w:szCs w:val="28"/>
          <w:rtl w:val="true"/>
          <w:lang w:bidi="ar-SA"/>
        </w:rPr>
        <w:t>انَّ أُرِيدُ الَّا الاِصلاَحَ مَا اسْتَطَعْتُ وَ مَا تُوفِیقِی الَّا بِاللَّهِ عَلَيْهِ تَوَكَّلْتُ وَ اِلَيهِ أُنِيبُ</w:t>
      </w:r>
      <w:r>
        <w:rPr>
          <w:rStyle w:val="FootnoteAnchor"/>
          <w:rtl w:val="true"/>
        </w:rPr>
        <w:footnoteReference w:id="918"/>
      </w:r>
    </w:p>
    <w:p>
      <w:pPr>
        <w:pStyle w:val="Heading3"/>
        <w:numPr>
          <w:ilvl w:val="2"/>
          <w:numId w:val="1"/>
        </w:numPr>
        <w:rPr/>
      </w:pPr>
      <w:bookmarkStart w:id="974" w:name="__RefHeading___Toc6133628_2870459653"/>
      <w:bookmarkStart w:id="975" w:name="_Toc366"/>
      <w:bookmarkEnd w:id="974"/>
      <w:r>
        <w:rPr>
          <w:rtl w:val="true"/>
        </w:rPr>
        <w:t>مقدمه</w:t>
      </w:r>
      <w:bookmarkEnd w:id="975"/>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تحریف مفاهیم واژه های دینی، فرهنگی، سیاسی، اجتماعی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تاریخ بخصوص در جوامع مدرن امروز واقعیتی تأسف آور است که بسیاری از این انحراف افراد و جوامع بشری ریشه در فریب کاری، القای سوء تعبیرات از واژه 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واژه های اصیل اخلاقی و الهی به دلیل اینکه با فطرت انسانی خو گرفته اند هیچ گاه قابل نابودی نیستند ولی متأسفانه تحریف آن ها به وسیله احاطه امواج شبکه های منسجم واقعیت نامطلوبی است که </w:t>
      </w:r>
    </w:p>
    <w:p>
      <w:pPr>
        <w:pStyle w:val="BookText"/>
        <w:rPr/>
      </w:pPr>
      <w:r>
        <w:rPr>
          <w:rFonts w:ascii="IRNazanin" w:hAnsi="IRNazanin" w:eastAsia="IRNazanin"/>
          <w:color w:val="111111"/>
          <w:sz w:val="28"/>
          <w:sz w:val="28"/>
          <w:szCs w:val="28"/>
          <w:rtl w:val="true"/>
          <w:lang w:bidi="fa-IR"/>
        </w:rPr>
        <w:t>امروزه پیچیده تر از گوشه رایج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سر نیزه کردن قرآن ها در برابر حق مجسم و قرآن ناطق علی علیه السلام و در نهایت تن دادن امیرالمؤمنین به حکمیت و پیروزی معاویه ملعون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شهادت رساندن امام حسین علیه السلام ، آن حقیقت ناب مظلوم و آن مظهر مبارزه با فساد و ناعدالتی و به اسارت بردن خاندان رسالت با آن همه مصائب دردناک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نمونه های بسیار تلخ تحریف حقایق در تاریخ بشر است و امروزه نیز برخی برای رسیدن به اهداف پلید و شوم خویش با تحریف نمودن و واژگون جلوه دادن واژه های مقدسی هم چون حقوق بشر، مبارزه با تروریسم، عدالت خواهی، اصلاح طلبی و انسان دوستی سعی دارند افکار پاک ملت، خصوصاً جوانان عزیز جامعه را به سمت و سویی سوق دهند که رضای اربابان مستکبرشان در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ذکر شده از جمله واژه های مقدسی که امروزه حربه قدرت طلبان برای نیل به اهداف باطل شان می باشد اصلاحات و اصلاح طلبی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 از واژه هایی است که اگر برداشت مطلوب و صحیح از آن نشود و خائنان در لباس دوست فرصت بیابند تا آن را تحریف نمایند ضربه های مهلکی به پیکره اش وارد می گردد که قرن ها بشریت را برای تجزیه و تحلیل آن به تفکر فرو می برد و میلیون ها نفر تا ابد عاملانشان را مورد لعن و نفرین قرار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باید توجه داشت اصلاحات از زیباترین و پر مفهوم ترین واژه هایی است که برای نهادینه شدن و تحقق یافتن آن بر اساس الهامات الهی تمامی انبیا، فلسفه بعثت خود را حول این معنا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همیشه سعی داشتند که فساد و تبعیض و ناعدالتی و شکاف طبقاتی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برچینند و مساوات و برادری، عدالت و دین خواهی را جایگزین نمایند و ائمه و پیشوایان دینی ما نیز در امتداد طریق انبیا در برقراری هرچه بیشتر اصلاحات دینی همت گماردند تا بدانجا که امیرالمؤمنین علی علیه السلام در خطبه ها و نامه های بسیاری به استانداران و سفرا و</w:t>
      </w:r>
    </w:p>
    <w:p>
      <w:pPr>
        <w:pStyle w:val="BookText"/>
        <w:rPr/>
      </w:pPr>
      <w:r>
        <w:rPr>
          <w:rFonts w:ascii="IRNazanin" w:hAnsi="IRNazanin" w:eastAsia="IRNazanin"/>
          <w:color w:val="111111"/>
          <w:sz w:val="28"/>
          <w:sz w:val="28"/>
          <w:szCs w:val="28"/>
          <w:rtl w:val="true"/>
          <w:lang w:bidi="fa-IR"/>
        </w:rPr>
        <w:t>مسئولین سفارش فرمودند که حدالامکان اصلاحات معنوی و مادی در جامعه ایجاد کنند و از هر نوع ناعدالتی بپرهیزند</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امام حسین علیه السلام مهم ترین هدف از قیام خود را اصلاح امور جدش، جلوگیری از بدعت ها، امر به معروف و نهی از منکر که مصداق حقیقی اصلاحات است نامبرده و با نثار خون طاهر خود و اصحاب باوفایش این هدف را تا سر منزل مقصود پیش برد و نیز همه بر آن واقفند که با ظهور آن منجی عدالت چنان اصلاحات مادی و معنوی صورت گیرد که همه در رفاه نسبی به </w:t>
      </w:r>
      <w:bookmarkStart w:id="976" w:name="pg9467_95211"/>
    </w:p>
    <w:p>
      <w:pPr>
        <w:pStyle w:val="BookText"/>
        <w:rPr/>
      </w:pPr>
      <w:bookmarkEnd w:id="976"/>
      <w:r>
        <w:rPr>
          <w:rFonts w:ascii="IRNazanin" w:hAnsi="IRNazanin" w:eastAsia="IRNazanin"/>
          <w:color w:val="111111"/>
          <w:sz w:val="28"/>
          <w:sz w:val="28"/>
          <w:szCs w:val="28"/>
          <w:rtl w:val="true"/>
          <w:lang w:bidi="fa-IR"/>
        </w:rPr>
        <w:t>سر برند و انقلاب اسلامی با پیروزی خود این نوید را به طرفداران اصلاحات دینی داده که هدف محوری اش ایجاد بستر مناسب برای رسیدن افراد جامعه به تعالی و کمال است و همیشه سعی بر آن است که حرکت نظام به سویی که دارای استاندارد الهی و شرعی است سوق پیدا کند تا جنبه تکاملی خویش را همچنان حفظ نماید؛ ولی متأسفانه به نظر می رسد که در جامعه کنونی ما سوء برداشت هایی از این واژه در حال وقوع است که باید با سلاح قلم در برابر این توطئه ها ایستادگی کرد و معنای واقعی و شرعی این واژه را بیان نمود تا جامعه آگاهی لازم را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محقق بر آن شد تا در سال مسمی به عزت و افتخار حسینی از طرف مقام معظم رهبری، با الهام گرفتن از قرآن کریم و فرمایش بزرگان دین و قیام حسینی مقاله ای تحت عنوان مذکور تدوین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همواره گمراهان در مسیر الهی قرار گرفته و خواص هر چه بیشتر خطرات موجود را درک کرده و به وظایف خود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w:t>
      </w:r>
    </w:p>
    <w:p>
      <w:pPr>
        <w:pStyle w:val="Heading3"/>
        <w:numPr>
          <w:ilvl w:val="2"/>
          <w:numId w:val="1"/>
        </w:numPr>
        <w:rPr/>
      </w:pPr>
      <w:bookmarkStart w:id="977" w:name="__RefHeading___Toc6133630_2870459653"/>
      <w:bookmarkStart w:id="978" w:name="_Toc367"/>
      <w:bookmarkEnd w:id="977"/>
      <w:r>
        <w:rPr>
          <w:rtl w:val="true"/>
        </w:rPr>
        <w:t>معنا و مفهوم اصلاحات</w:t>
      </w:r>
      <w:bookmarkEnd w:id="978"/>
    </w:p>
    <w:p>
      <w:pPr>
        <w:pStyle w:val="Heading4"/>
        <w:numPr>
          <w:ilvl w:val="3"/>
          <w:numId w:val="1"/>
        </w:numPr>
        <w:rPr/>
      </w:pPr>
      <w:bookmarkStart w:id="979" w:name="__RefHeading___Toc6133632_2870459653"/>
      <w:bookmarkStart w:id="980" w:name="_Toc368"/>
      <w:bookmarkEnd w:id="979"/>
      <w:r>
        <w:rPr>
          <w:rtl w:val="true"/>
        </w:rPr>
        <w:t xml:space="preserve">* </w:t>
      </w:r>
      <w:r>
        <w:rPr>
          <w:rtl w:val="true"/>
        </w:rPr>
        <w:t xml:space="preserve">مبحث اول </w:t>
      </w:r>
      <w:r>
        <w:rPr>
          <w:rtl w:val="true"/>
        </w:rPr>
        <w:t xml:space="preserve">: </w:t>
      </w:r>
      <w:r>
        <w:rPr>
          <w:rtl w:val="true"/>
        </w:rPr>
        <w:t>معنای لغوی</w:t>
      </w:r>
      <w:bookmarkEnd w:id="98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درست کردن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سامان آوردن کارها ضد افساد چیزی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کردن تباهی و راست کردن</w:t>
      </w:r>
      <w:r>
        <w:rPr>
          <w:rFonts w:eastAsia="IRNazanin" w:cs="IRNazanin"/>
          <w:color w:val="111111"/>
          <w:sz w:val="28"/>
          <w:szCs w:val="28"/>
          <w:rtl w:val="true"/>
          <w:lang w:bidi="fa-IR"/>
        </w:rPr>
        <w:t xml:space="preserve">» </w:t>
      </w:r>
      <w:r>
        <w:rPr>
          <w:rStyle w:val="FootnoteAnchor"/>
          <w:rtl w:val="true"/>
        </w:rPr>
        <w:footnoteReference w:id="9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 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قبول کننده اصلاح، هر چیز قابل اصلاح و مرمت و چاره پذیر</w:t>
      </w:r>
      <w:r>
        <w:rPr>
          <w:rFonts w:eastAsia="IRNazanin" w:cs="IRNazanin"/>
          <w:color w:val="111111"/>
          <w:sz w:val="28"/>
          <w:szCs w:val="28"/>
          <w:rtl w:val="true"/>
          <w:lang w:bidi="fa-IR"/>
        </w:rPr>
        <w:t xml:space="preserve">» </w:t>
      </w:r>
      <w:r>
        <w:rPr>
          <w:rStyle w:val="FootnoteAnchor"/>
          <w:rtl w:val="true"/>
        </w:rPr>
        <w:footnoteReference w:id="9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 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جوینده و خواهنده اصلاح امور کشور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خواهنده تغییرات اساسی در امور کشور به منظور بهبود اوضاع</w:t>
      </w:r>
      <w:r>
        <w:rPr>
          <w:rFonts w:eastAsia="IRNazanin" w:cs="IRNazanin"/>
          <w:color w:val="111111"/>
          <w:sz w:val="28"/>
          <w:szCs w:val="28"/>
          <w:rtl w:val="true"/>
          <w:lang w:bidi="fa-IR"/>
        </w:rPr>
        <w:t xml:space="preserve">.» </w:t>
      </w:r>
      <w:r>
        <w:rPr>
          <w:rStyle w:val="FootnoteAnchor"/>
          <w:rtl w:val="true"/>
        </w:rPr>
        <w:footnoteReference w:id="921"/>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 طلبان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 هایی از سیاست مداران یا احزاب سیاسی که اصلاحات را بی انقلاب و به صورت تکمل می خواهند</w:t>
      </w:r>
      <w:r>
        <w:rPr>
          <w:rFonts w:eastAsia="IRNazanin" w:cs="IRNazanin"/>
          <w:color w:val="111111"/>
          <w:sz w:val="28"/>
          <w:szCs w:val="28"/>
          <w:rtl w:val="true"/>
          <w:lang w:bidi="fa-IR"/>
        </w:rPr>
        <w:t xml:space="preserve">» </w:t>
      </w:r>
      <w:r>
        <w:rPr>
          <w:rStyle w:val="FootnoteAnchor"/>
          <w:rtl w:val="true"/>
        </w:rPr>
        <w:footnoteReference w:id="922"/>
      </w:r>
      <w:bookmarkStart w:id="981" w:name="pg9467_95212"/>
    </w:p>
    <w:p>
      <w:pPr>
        <w:pStyle w:val="Heading4"/>
        <w:numPr>
          <w:ilvl w:val="3"/>
          <w:numId w:val="1"/>
        </w:numPr>
        <w:rPr/>
      </w:pPr>
      <w:bookmarkStart w:id="982" w:name="__RefHeading___Toc6133634_2870459653"/>
      <w:bookmarkStart w:id="983" w:name="_Toc369"/>
      <w:bookmarkEnd w:id="981"/>
      <w:bookmarkEnd w:id="982"/>
      <w:r>
        <w:rPr>
          <w:rtl w:val="true"/>
        </w:rPr>
        <w:t xml:space="preserve">* </w:t>
      </w:r>
      <w:r>
        <w:rPr>
          <w:rtl w:val="true"/>
        </w:rPr>
        <w:t xml:space="preserve">مبحث دوم </w:t>
      </w:r>
      <w:r>
        <w:rPr>
          <w:rtl w:val="true"/>
        </w:rPr>
        <w:t xml:space="preserve">: </w:t>
      </w:r>
      <w:r>
        <w:rPr>
          <w:rtl w:val="true"/>
        </w:rPr>
        <w:t>معنای اصطلاحی</w:t>
      </w:r>
      <w:bookmarkEnd w:id="983"/>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 در فرهنگ علوم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اصلاحات در فرهنگ علوم اسلامی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سامان بخشیدن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نقطه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و اصلاح و فساد از جمله زوج های متضادی هستند که در کنار هم قرار میگ یرند تا یکی نفی و طرد و دیگری جامه عمل پوشیده شود گاهی اصلاح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رابطه میان دو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محیط خانوادگی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محیط بزرگ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و منظور از اصلاح 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به هر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انقلابی است، انقلاب در افکار، فرهنگ، اخلاق و روحیات انسان ها و به موازات آن تغییر روبه تکامل در نظامات اجتماعی حاکم بر آن ها و از آنجایی که اصلاح اسلامی تغییری است در جهت رشد و به کمال رسیدن که هم مبارزه با آداب و عادات ناپسند را می آموزد و هم سیستم های حاکم بر اجتماع را بر حق و عدالت و صواب و صلاح وامی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عظیم الشأن اسلام دو نوع جهاد را که عبارتند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مبارزه با خواهش های نفسانی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مبارزه با طغیان های این نفس در رابطه با حقوق دیگران را تکلیف کرده است، و این خود نشانگر این است که پیامبر اسلام، بزرگ ترین مصلح جهان بشریت و دین اسلام، نیز در پی اصلاح خویش و در نهایت جامعه و مبارزه با فسادها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 در فرهنگ علوم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اصلاحات در فرهنگ علوم سیاسی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رفورم </w:t>
      </w:r>
      <w:r>
        <w:rPr>
          <w:rFonts w:eastAsia="Times New Roman" w:cs="Times New Roman" w:ascii="Times New Roman" w:hAnsi="Times New Roman"/>
          <w:color w:val="111111"/>
          <w:sz w:val="28"/>
          <w:szCs w:val="28"/>
          <w:lang w:val="en-US" w:bidi="en-US"/>
        </w:rPr>
        <w:t>Reform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معنا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رفورم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اقداماتی که برای تغییر و تعویض برخی از جنبه های حیات اقتصادی و اجتماعی و سیاسی صورت می گیرد بدون آنکه بنیاد جامعه را دگرگون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رفورم های ارضی، آموزشی، اداری، بازرگانی </w:t>
      </w:r>
      <w:r>
        <w:rPr>
          <w:rStyle w:val="FootnoteAnchor"/>
          <w:rtl w:val="true"/>
        </w:rPr>
        <w:footnoteReference w:id="923"/>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بدون آن که انقلابی صورت گیرد ولی عناصر انقلابی معتقدند که باید اصلاحات از راه انقلاب صورت گیرد</w:t>
      </w:r>
      <w:r>
        <w:rPr>
          <w:rFonts w:eastAsia="IRNazanin" w:cs="IRNazanin"/>
          <w:color w:val="111111"/>
          <w:sz w:val="28"/>
          <w:szCs w:val="28"/>
          <w:rtl w:val="true"/>
          <w:lang w:bidi="fa-IR"/>
        </w:rPr>
        <w:t>.</w:t>
      </w:r>
    </w:p>
    <w:p>
      <w:pPr>
        <w:pStyle w:val="Heading4"/>
        <w:numPr>
          <w:ilvl w:val="3"/>
          <w:numId w:val="1"/>
        </w:numPr>
        <w:rPr/>
      </w:pPr>
      <w:bookmarkStart w:id="984" w:name="__RefHeading___Toc6133636_2870459653"/>
      <w:bookmarkStart w:id="985" w:name="_Toc370"/>
      <w:bookmarkEnd w:id="984"/>
      <w:r>
        <w:rPr>
          <w:rtl w:val="true"/>
        </w:rPr>
        <w:t xml:space="preserve">* </w:t>
      </w:r>
      <w:r>
        <w:rPr>
          <w:rtl w:val="true"/>
        </w:rPr>
        <w:t xml:space="preserve">مبحث سوم </w:t>
      </w:r>
      <w:r>
        <w:rPr>
          <w:rtl w:val="true"/>
        </w:rPr>
        <w:t xml:space="preserve">: </w:t>
      </w:r>
      <w:r>
        <w:rPr>
          <w:rtl w:val="true"/>
        </w:rPr>
        <w:t>اصلاحات از دیدگاه مکاتب</w:t>
      </w:r>
      <w:bookmarkEnd w:id="985"/>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 در مکتب مارکسیسم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به منع اصلاحات و جلوگیری از هرگونه اصلاح برای ایجاد انفجار در جامعه معتقدند و می گویند که برای بشر اختیار نیست او را تابع جامعه و ابزار تولید اقتصادی می دانند و نتیجه این که آنان قایل به تز اصلاحی نیستند و هر تز اصلاحی </w:t>
      </w:r>
    </w:p>
    <w:p>
      <w:pPr>
        <w:pStyle w:val="BookText"/>
        <w:rPr/>
      </w:pPr>
      <w:r>
        <w:rPr>
          <w:rFonts w:ascii="IRNazanin" w:hAnsi="IRNazanin" w:eastAsia="IRNazanin"/>
          <w:color w:val="111111"/>
          <w:sz w:val="28"/>
          <w:sz w:val="28"/>
          <w:szCs w:val="28"/>
          <w:rtl w:val="true"/>
          <w:lang w:bidi="fa-IR"/>
        </w:rPr>
        <w:t>را در دوره مالکیت، تخیل می شمارند و توصیه های اخلاقی به عدالت و جامعه بی طبقه را سوسیالیسم تخیلی قلمداد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شهید مطهری می 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می دانند جبری فکر می کنند و تز اصلاحی را قبول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قبول تز اصلاحی بر اساس این است که انسان بتواند خودش را اصلاح کند و حق و عدل و راستی را برپا دارد</w:t>
      </w:r>
      <w:r>
        <w:rPr>
          <w:rFonts w:eastAsia="IRNazanin" w:cs="IRNazanin"/>
          <w:color w:val="111111"/>
          <w:sz w:val="28"/>
          <w:szCs w:val="28"/>
          <w:rtl w:val="true"/>
          <w:lang w:bidi="fa-IR"/>
        </w:rPr>
        <w:t xml:space="preserve">.» </w:t>
      </w:r>
      <w:r>
        <w:rPr>
          <w:rStyle w:val="FootnoteAnchor"/>
          <w:rtl w:val="true"/>
        </w:rPr>
        <w:footnoteReference w:id="924"/>
      </w:r>
    </w:p>
    <w:p>
      <w:pPr>
        <w:pStyle w:val="BookText"/>
        <w:rPr/>
      </w:pPr>
      <w:r>
        <w:rPr>
          <w:rFonts w:ascii="IRNazanin" w:hAnsi="IRNazanin" w:eastAsia="IRNazanin"/>
          <w:color w:val="111111"/>
          <w:sz w:val="28"/>
          <w:sz w:val="28"/>
          <w:szCs w:val="28"/>
          <w:rtl w:val="true"/>
          <w:lang w:bidi="fa-IR"/>
        </w:rPr>
        <w:t xml:space="preserve">از منظر شهید مطهری مارکسیسم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اصلاحات جزیی گام های التیام بخش و تسکین آلام اجتماع، خیانت و تخدیر و نارواست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در راه تکامل انداختن و در وصف دشمنان تکامل وارد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گام های اصلاحی و التیام بخش، شکاف را ولو بطور موقت کم تر می کند از ناسازگاری ها می کاهد و کم تر شدن شکاف و کاهش ناسازگاری ها آهنگ مبارزه را کند می کند، کند شدن آهنگ مبارزه موجب تأخير موعد جهش و انقلاب می گردد و تأخیر انقلاب مساوی است با توقف بیشتر جامعه در مرحله پیشین و عقب افتادن تکامل، این ها نتایجی است که از پیش ابزاری تاریخ گرفته می شود</w:t>
      </w:r>
      <w:r>
        <w:rPr>
          <w:rFonts w:eastAsia="IRNazanin" w:cs="IRNazanin"/>
          <w:color w:val="111111"/>
          <w:sz w:val="28"/>
          <w:szCs w:val="28"/>
          <w:rtl w:val="true"/>
          <w:lang w:bidi="fa-IR"/>
        </w:rPr>
        <w:t xml:space="preserve">. </w:t>
      </w:r>
      <w:r>
        <w:rPr>
          <w:rStyle w:val="FootnoteAnchor"/>
          <w:rtl w:val="true"/>
        </w:rPr>
        <w:footnoteReference w:id="925"/>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 در مکتب لیبرالیسم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معتقدند برای جلوگیری از وقوع انقلاب که ویران کننده و عامل نابودی جامعه است بایستی دست به اصلاحات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اصلاحانی که مانع از یک تحول انقلابی در جامعه شود؛ یعنی در واقع تاکید لیبرالیسم بر اصلاح و اصلاح طلبی، برای جلوگیری از همان انفجاری که مارکسیسم و عده آن را داده بود و نتیجه این که لیبرالیسم بخاطر این که سرمایه داری با خطر مواجه نشود تاکید بر اصلاحات و اصلاح طلبی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 در مکتب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مکتب پیشین علیرغم دو نظر متضاد، اصلاحات را به عنوان ابزاری برای رسیدن به اهداف خاص استفاده می کنند ولی اسلام و مصلحان، اصلاحات را در راستای سعادت انسان و ایجاد زمینه رشد و کمال انسان می دانند همان طور که شهید مطهری رحمه الله علیه در این زمینه می فرماید</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 طلبی یک روحیه اسلامی است، هر مسلمانی به حکم این که مسلمان است خواه و ناخواه اصلاح طلب و لااقل طرفدار اصلاح طلبی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اصلاح طلبی هم </w:t>
      </w:r>
      <w:bookmarkStart w:id="986" w:name="pg9467_95214"/>
    </w:p>
    <w:p>
      <w:pPr>
        <w:pStyle w:val="BookText"/>
        <w:rPr/>
      </w:pPr>
      <w:bookmarkEnd w:id="986"/>
      <w:r>
        <w:rPr>
          <w:rFonts w:ascii="IRNazanin" w:hAnsi="IRNazanin" w:eastAsia="IRNazanin"/>
          <w:color w:val="111111"/>
          <w:sz w:val="28"/>
          <w:sz w:val="28"/>
          <w:szCs w:val="28"/>
          <w:rtl w:val="true"/>
          <w:lang w:bidi="fa-IR"/>
        </w:rPr>
        <w:t>به عنوان یک شان پیامبری در قرآن مطرح است و هم مصداق امر به معروف و نهی از منکر است که از ارکان تعلیمات اجتماعی اسلام است</w:t>
      </w:r>
      <w:r>
        <w:rPr>
          <w:rFonts w:eastAsia="IRNazanin" w:cs="IRNazanin"/>
          <w:color w:val="111111"/>
          <w:sz w:val="28"/>
          <w:szCs w:val="28"/>
          <w:rtl w:val="true"/>
          <w:lang w:bidi="fa-IR"/>
        </w:rPr>
        <w:t xml:space="preserve">.» </w:t>
      </w:r>
      <w:r>
        <w:rPr>
          <w:rStyle w:val="FootnoteAnchor"/>
          <w:rtl w:val="true"/>
        </w:rPr>
        <w:footnoteReference w:id="926"/>
      </w:r>
    </w:p>
    <w:p>
      <w:pPr>
        <w:pStyle w:val="BookText"/>
        <w:rPr/>
      </w:pPr>
      <w:r>
        <w:rPr>
          <w:rFonts w:ascii="IRNazanin" w:hAnsi="IRNazanin" w:eastAsia="IRNazanin"/>
          <w:color w:val="111111"/>
          <w:sz w:val="28"/>
          <w:sz w:val="28"/>
          <w:szCs w:val="28"/>
          <w:rtl w:val="true"/>
          <w:lang w:bidi="fa-IR"/>
        </w:rPr>
        <w:t xml:space="preserve">مفهوم واژه اصلاح در اینجا فردی و چه اجتماعی و در مقابل افساد است اگر چه در سخن ما مراد از واژه اصلاح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شهید مطهری رحمه الله علیه اصلاح طلبی را یک روحیه اسلامی و شأن پیامبری و مصداق بارز امر به معروف و نهی از منکر و از ارکان تعلیمات اجتماعی می داند که میان امر به معروف و نهی از منکر و اصلاح، رابطه منطقی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 و خصوص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که هر مسلمان باید اصلاح طلب و یا طرفدار اصلاح طلبی یعنی خواهان دگرگون ساختن جامعه در جهت جامعه مطلوب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اصلاح طلبی در عمق اسلام ریشه دارد که با تکیه بر قرآن وسنت، هدف از آن پیشرفت زندگی فردی و اجتماعی مسلمانان براساس معیارها و</w:t>
      </w:r>
    </w:p>
    <w:p>
      <w:pPr>
        <w:pStyle w:val="BookText"/>
        <w:rPr/>
      </w:pPr>
      <w:r>
        <w:rPr>
          <w:rFonts w:ascii="IRNazanin" w:hAnsi="IRNazanin" w:eastAsia="IRNazanin"/>
          <w:color w:val="111111"/>
          <w:sz w:val="28"/>
          <w:sz w:val="28"/>
          <w:szCs w:val="28"/>
          <w:rtl w:val="true"/>
          <w:lang w:bidi="fa-IR"/>
        </w:rPr>
        <w:t>ارزش های دینی به سمت کمال مطلوب آن است</w:t>
      </w:r>
      <w:r>
        <w:rPr>
          <w:rFonts w:eastAsia="IRNazanin" w:cs="IRNazanin"/>
          <w:color w:val="111111"/>
          <w:sz w:val="28"/>
          <w:szCs w:val="28"/>
          <w:rtl w:val="true"/>
          <w:lang w:bidi="fa-IR"/>
        </w:rPr>
        <w:t>.</w:t>
      </w:r>
    </w:p>
    <w:p>
      <w:pPr>
        <w:pStyle w:val="Heading3"/>
        <w:numPr>
          <w:ilvl w:val="2"/>
          <w:numId w:val="1"/>
        </w:numPr>
        <w:rPr/>
      </w:pPr>
      <w:bookmarkStart w:id="987" w:name="__RefHeading___Toc6133638_2870459653"/>
      <w:bookmarkStart w:id="988" w:name="_Toc371"/>
      <w:bookmarkEnd w:id="987"/>
      <w:r>
        <w:rPr>
          <w:rtl w:val="true"/>
        </w:rPr>
        <w:t>اصلاحات در متون اسلامی</w:t>
      </w:r>
      <w:bookmarkEnd w:id="988"/>
    </w:p>
    <w:p>
      <w:pPr>
        <w:pStyle w:val="Heading4"/>
        <w:numPr>
          <w:ilvl w:val="3"/>
          <w:numId w:val="1"/>
        </w:numPr>
        <w:rPr/>
      </w:pPr>
      <w:bookmarkStart w:id="989" w:name="__RefHeading___Toc6133640_2870459653"/>
      <w:bookmarkStart w:id="990" w:name="_Toc372"/>
      <w:bookmarkEnd w:id="989"/>
      <w:r>
        <w:rPr>
          <w:rtl w:val="true"/>
        </w:rPr>
        <w:t xml:space="preserve">* </w:t>
      </w:r>
      <w:r>
        <w:rPr>
          <w:rtl w:val="true"/>
        </w:rPr>
        <w:t xml:space="preserve">مبحث اول </w:t>
      </w:r>
      <w:r>
        <w:rPr>
          <w:rtl w:val="true"/>
        </w:rPr>
        <w:t xml:space="preserve">: </w:t>
      </w:r>
      <w:r>
        <w:rPr>
          <w:rtl w:val="true"/>
        </w:rPr>
        <w:t>اصلاح طلبی از منظر قرآن کریم</w:t>
      </w:r>
      <w:bookmarkEnd w:id="990"/>
    </w:p>
    <w:p>
      <w:pPr>
        <w:pStyle w:val="BookText"/>
        <w:rPr/>
      </w:pPr>
      <w:r>
        <w:rPr>
          <w:rFonts w:ascii="IRNazanin" w:hAnsi="IRNazanin" w:eastAsia="IRNazanin"/>
          <w:color w:val="111111"/>
          <w:sz w:val="28"/>
          <w:sz w:val="28"/>
          <w:szCs w:val="28"/>
          <w:rtl w:val="true"/>
          <w:lang w:bidi="fa-IR"/>
        </w:rPr>
        <w:t>اصلاحات در ادبیات دینیمان بخاطر ارزش و اهمیت والایش سابقه دیرینه ای دارد و به عنوان یک نیاز بنیادین و اساسی بشریت برای از بین بردن ظلم و جور مطرح است و از آنجا که انسان بخاطر فطرت پاک و خداجویی که دارد خواهان رشد و نیل به کمال و سعادت است، اصلاحات می تواند تضمین کننده سلامت راه و رشد و مال وی در گستره حیات اجتماعی باشد و شاید این از دلایل بسیار مهمی است که این واژه در نظر همگان مورد اکرام و احترام خاص واقع شده است و هاله ای از قداست و حرمت برایش قائلند</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ضرورت اصلاحات و ارزش حیاتی آن در بسیاری از آیات قرآن کریم به چشم می خورد که بیان گر آن است حتی فلسفه بعثت انبیا هم اصلاح امور معنوی و مادی جامعه و ارتقای هر چه بیش تر سطح معرفتی بشریت به خداوند بوده و پیامبران با ارایه قوانین و مقررات الهی برای انسان به دنبال اصلاح ناهنجاری از زندگی انسان ها و سعی در استانداردسازی نگرش ها، گفتار و رفتار جامعه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مجید، این کتاب آسمانی و راهنمای راه حق و عدالت </w:t>
      </w:r>
    </w:p>
    <w:p>
      <w:pPr>
        <w:pStyle w:val="BookText"/>
        <w:rPr/>
      </w:pPr>
      <w:r>
        <w:rPr>
          <w:rFonts w:ascii="IRNazanin" w:hAnsi="IRNazanin" w:eastAsia="IRNazanin"/>
          <w:color w:val="111111"/>
          <w:sz w:val="28"/>
          <w:sz w:val="28"/>
          <w:szCs w:val="28"/>
          <w:rtl w:val="true"/>
          <w:lang w:bidi="fa-IR"/>
        </w:rPr>
        <w:t>واژه های اصلاح و مشتقات آن بارها به کار رفته و انسانهایی که به فکر اصلاح جامعه و در صدد سامان بخشیدن کار مردم هستند را ستایش می کند و همچنین واژه های فساد و مشتقات آن نیز در مقابل اصلاح بارها مطرح شده و از زورگویان و طاغوتیان به عنوان مفسد و فسادگران یاد کرده است خداوند رسالت بزرگ همه پیامبران و اولیای خویش را اصلاح در زندگی معنوی و مادی انسان ها معرفی می کند و رسولان حق را مصلح می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از قول حضرت شعیب علیه السلام آورده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اريد الا الاصلاح ما استطعت وما توفيقى الابالله عليه توكلت و اليه انيب</w:t>
      </w:r>
      <w:r>
        <w:rPr>
          <w:rFonts w:eastAsia="Amiri" w:cs="Amiri" w:ascii="Amiri" w:hAnsi="Amiri"/>
          <w:color w:val="111111"/>
          <w:sz w:val="28"/>
          <w:szCs w:val="28"/>
          <w:rtl w:val="true"/>
          <w:lang w:bidi="ar-SA"/>
        </w:rPr>
        <w:t xml:space="preserve">» </w:t>
      </w:r>
      <w:r>
        <w:rPr>
          <w:rStyle w:val="FootnoteAnchor"/>
          <w:rtl w:val="true"/>
        </w:rPr>
        <w:footnoteReference w:id="9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اصلاح تا آنجا که توانایی دارم هدف دیگری ندارم و موفقیتم جز به دست خدا نیست تنها بر ذات مقدس او توکل می کنم و تنها به سوی او بازخواهم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هدف از رسالت و مأموریت اصلی شعیب پیامبر اصلاح امور مردم و بخشیدن به امور جامعه و رفع فساد و تباهی معرفی می شود و آنگاه ماهیت این دعوت اصلاح طلبانه را چنین تبیین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والی مدین اخاهم شعیبا قال یا قوم اعبدوا الله مالكم من اله غيره قدجاءكم بينه من ربكم فاو فو الكيل والميزان ولا تبخسوا الناس أشيايهم ولا تفسدوا فى الارض بعد اصلاحها ذالكم خير لكم ان كنتم مومنين</w:t>
      </w:r>
      <w:r>
        <w:rPr>
          <w:rFonts w:eastAsia="IRNazanin" w:cs="IRNazanin"/>
          <w:color w:val="111111"/>
          <w:sz w:val="28"/>
          <w:szCs w:val="28"/>
          <w:rtl w:val="true"/>
          <w:lang w:bidi="fa-IR"/>
        </w:rPr>
        <w:t xml:space="preserve">» </w:t>
      </w:r>
      <w:r>
        <w:rPr>
          <w:rStyle w:val="FootnoteAnchor"/>
          <w:rtl w:val="true"/>
        </w:rPr>
        <w:footnoteReference w:id="9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مدین برادرشان شعیب را فرستادیم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من، خدا را بپرستید که جز او معبوی ندارید دلیل روشنی از طرف پروردگارتان برای شما آمده است بنابراین حق پیمانه و وزن را ادا کنید و از اموال مردم چیزی نکاهید و در روی زمین بعد از آنکه اصلاح شده است به فساد برنخیزید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شما بهتر است اگر اهل ایمان باشید</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جامعه ای را که در آن خدا پرستی و عدالت، محوریت داشته باشد می ستاید و مؤمنین به خدا را از فساد در این چنین جامعه ای برحذر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ای حضرت موسی به برادرش هارون سخنی را برای اصلاح مردم می فرماید که خود اهمیت و ارزش اصلاح اجتماعی و دینی را می رساند </w:t>
      </w:r>
      <w:r>
        <w:rPr>
          <w:rFonts w:eastAsia="IRNazanin" w:cs="IRNazanin"/>
          <w:color w:val="111111"/>
          <w:sz w:val="28"/>
          <w:szCs w:val="28"/>
          <w:rtl w:val="true"/>
          <w:lang w:bidi="fa-IR"/>
        </w:rPr>
        <w:t xml:space="preserve">: </w:t>
      </w:r>
      <w:bookmarkStart w:id="991" w:name="pg9467_95216"/>
    </w:p>
    <w:p>
      <w:pPr>
        <w:pStyle w:val="BookText"/>
        <w:rPr/>
      </w:pPr>
      <w:bookmarkEnd w:id="991"/>
      <w:r>
        <w:rPr>
          <w:rFonts w:ascii="Amiri" w:hAnsi="Amiri" w:eastAsia="Amiri" w:cs="Amiri"/>
          <w:color w:val="111111"/>
          <w:sz w:val="28"/>
          <w:sz w:val="28"/>
          <w:szCs w:val="28"/>
          <w:rtl w:val="true"/>
          <w:lang w:bidi="ar-SA"/>
        </w:rPr>
        <w:t>قَالَ مُوسَى لِاَخِيهِ هَارُونَ اِخَلَفَنِی فِی قَومِی وَ أَصْلِحْ وَ لا تَبِيعُ سَبِيلَ الْمُفْسِدِينَ</w:t>
      </w:r>
      <w:r>
        <w:rPr>
          <w:rStyle w:val="FootnoteAnchor"/>
          <w:rtl w:val="true"/>
        </w:rPr>
        <w:footnoteReference w:id="92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موسی به برادرش هارون گفت جانشین من در میان قومم باش و آن ها را اصلاح کن و از روش مفسدان پیروی بنما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وعده دادن به پاداش عظیم از طرف خداوند متعال به آن هایی که به فکر اصلاح امور جامعه اند را از آیه ذیل می توان فهمید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أَمْرِ بِصِدقِهِ أَوْ مَعْرُوفٍ أَوْ أَصْلَحَ بَيْنَ النَّاسِ وَ مَنْ يَفْعَلْ ذلِكَ ابْتِغاءَ مَرْضاتِ اللَّهِ فَسَوْفَ تُوتِيهِ أَجْراً عَظِيماً</w:t>
      </w:r>
      <w:r>
        <w:rPr>
          <w:rStyle w:val="FootnoteAnchor"/>
          <w:rtl w:val="true"/>
        </w:rPr>
        <w:footnoteReference w:id="93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امر به کمک به دیگران یا کار نیک یا اصلاح در میان مردم کند و هر کسی برای خشنودی پروردگار چنین کند پاداش عظیمی به او خواهیم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به همان اندازه که از حرکت های اصلاحی برای رفع نابسامانی های اجتماعی، فرهنگی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می کند حرکت های ضد اصلاحی را نیز محکوم می کند هر چند رهبران آن در ظاهر مدعی اصلاح طلبی باشند چنان چه در قرآن کریم ادعای اصلاح طلبانه منافقین را به شدت تخطئه می کند و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قِيلَ لَهُمْ لا تُفْسِدُوا فِي الاَرضِ ، قالُوا أَنَّما نَحْنُ مُصْلِحُونَ الَّا أَنَّهُمْ هُمُ الْمُفْسِدُونَ وَ لكِنْ لا يَشْعُرُونَ</w:t>
      </w:r>
      <w:r>
        <w:rPr>
          <w:rStyle w:val="FootnoteAnchor"/>
          <w:rtl w:val="true"/>
        </w:rPr>
        <w:footnoteReference w:id="931"/>
      </w:r>
      <w:r>
        <w:rPr>
          <w:rFonts w:ascii="IRNazanin" w:hAnsi="IRNazanin" w:eastAsia="IRNazanin"/>
          <w:color w:val="111111"/>
          <w:sz w:val="28"/>
          <w:sz w:val="28"/>
          <w:szCs w:val="28"/>
          <w:rtl w:val="true"/>
          <w:lang w:bidi="fa-IR"/>
        </w:rPr>
        <w:t xml:space="preserve"> هرگاه به آن ها گفته می شود در زمین فساد نکنید می گویند ما فقط اصلاح گرانیم، آگاه باشید که همین ها مفسدانند و خود هم درک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به این نکته تصریح شده که آن ها به دنبال افساد هستند و همچنین نمونه های بسیار زیادی از آیات که نشانگر اهمیت اصلاحات درجات و ستودن کسانی که در راه اصلاح اند و در مقابل سرزنش و نکوهش نمودن آن هایی که از واژه اصلاحات سوء برداشت می کنند وجود دارد که به تفصیل بیان کردن آن از حوصله این مقاله خارج است</w:t>
      </w:r>
      <w:r>
        <w:rPr>
          <w:rFonts w:eastAsia="IRNazanin" w:cs="IRNazanin"/>
          <w:color w:val="111111"/>
          <w:sz w:val="28"/>
          <w:szCs w:val="28"/>
          <w:rtl w:val="true"/>
          <w:lang w:bidi="fa-IR"/>
        </w:rPr>
        <w:t>.</w:t>
      </w:r>
    </w:p>
    <w:p>
      <w:pPr>
        <w:pStyle w:val="Heading4"/>
        <w:numPr>
          <w:ilvl w:val="3"/>
          <w:numId w:val="1"/>
        </w:numPr>
        <w:rPr/>
      </w:pPr>
      <w:bookmarkStart w:id="992" w:name="__RefHeading___Toc6133642_2870459653"/>
      <w:bookmarkStart w:id="993" w:name="_Toc373"/>
      <w:bookmarkEnd w:id="992"/>
      <w:r>
        <w:rPr>
          <w:rtl w:val="true"/>
        </w:rPr>
        <w:t xml:space="preserve">* </w:t>
      </w:r>
      <w:r>
        <w:rPr>
          <w:rtl w:val="true"/>
        </w:rPr>
        <w:t xml:space="preserve">مبحث دوم </w:t>
      </w:r>
      <w:r>
        <w:rPr>
          <w:rtl w:val="true"/>
        </w:rPr>
        <w:t xml:space="preserve">: </w:t>
      </w:r>
      <w:r>
        <w:rPr>
          <w:rtl w:val="true"/>
        </w:rPr>
        <w:t>اصلاح طلبی از منظر نهج البلاغه</w:t>
      </w:r>
      <w:bookmarkEnd w:id="993"/>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امتداد اصلاح پیامبران بزرگ الهی، امامان شیعه نیز این وظیفه را بر عهده گرفته و از </w:t>
      </w:r>
    </w:p>
    <w:p>
      <w:pPr>
        <w:pStyle w:val="BookText"/>
        <w:rPr/>
      </w:pPr>
      <w:r>
        <w:rPr>
          <w:rFonts w:ascii="IRNazanin" w:hAnsi="IRNazanin" w:eastAsia="IRNazanin"/>
          <w:color w:val="111111"/>
          <w:sz w:val="28"/>
          <w:sz w:val="28"/>
          <w:szCs w:val="28"/>
          <w:rtl w:val="true"/>
          <w:lang w:bidi="fa-IR"/>
        </w:rPr>
        <w:t>پیشگامان بزرگ اصلاح طلبی به شمار می آیند و بعد از انبیا بزرگ ترین پرچمدار نهضت اصلاحی امیرالمؤمنین علی علیه السلام می باشد که با توجه و تدبر به زندگی پربار آن مصلح دین به وضوح می توان ارزش و اهمیت این اصل مهم و حیاتی را در گفتار و نوشتار ایشان مشاهده نمود نگارنده بر آن شد تا به اختصار این حقیقت را از کتاب و کلام آن شهید عدالت جویا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ضرورت اصلاحات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 علیه السلام در بیانات خود نه تنها اصلاح طلبی و انجام اصلاحات راستین در همه ابعاد زندگی را توصیه کرده و کارشکنان و سستی کنندگان را مورد سرزنش قرار داده بلکه وظیفه حاکم و مسئولین را، پرداختن به اصلاح امور معنوی و مادی مردم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در عهدنامه خود به مالک اشتر رسماً سفارش می کند تا آگاهی و شناخت خود را در زمینه سامان بخشیدن امور کشور و اصلاحات در بخش های مختلف با بحث و مشاوره با متخصصان و عالمان متعهد تکمیل و تقویت نماید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وَاَكثَرَ مَدارِسِهِ الْعُلَمَاءِ وَ مُناقِشَةِ الْحُكَمَاءِ فِي تَثْبِيتِ مَا صَلَحَ عَلَیهِ أَمَرَ بِلادِکَ</w:t>
      </w:r>
      <w:r>
        <w:rPr>
          <w:rStyle w:val="FootnoteAnchor"/>
          <w:rtl w:val="true"/>
        </w:rPr>
        <w:footnoteReference w:id="93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کارشناسان و دانشمندان بسیار به بحث و مشورت پرداز و این بررسی و بحث ها درباره اموری باشد که وضع مملکت را در همه زمینه اصلاح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کلام دیگر تأکید بر اصلاحات نموده و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تُفْرِطُوا فِي صَلَاحِ </w:t>
      </w:r>
      <w:r>
        <w:rPr>
          <w:rFonts w:eastAsia="Amiri" w:cs="Amiri" w:ascii="Amiri" w:hAnsi="Amiri"/>
          <w:color w:val="111111"/>
          <w:sz w:val="28"/>
          <w:szCs w:val="28"/>
          <w:rtl w:val="true"/>
          <w:lang w:bidi="ar-SA"/>
        </w:rPr>
        <w:t>....</w:t>
      </w:r>
      <w:r>
        <w:rPr>
          <w:rStyle w:val="FootnoteAnchor"/>
          <w:rtl w:val="true"/>
        </w:rPr>
        <w:footnoteReference w:id="9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آنچه صلاح است و اصلاحات به شمار می آید کوتاهی و سستی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امير المؤمنین تلاش در امر اصلاحات و سامان دهی جامعه را مایه سعادت می داند چنان چه در غرر الحکم آمده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كَمَالِ السَّعَادَةِ السَّعْيِ فِي صَلَاحِ الْجُمْهُورِ</w:t>
      </w:r>
      <w:r>
        <w:rPr>
          <w:rStyle w:val="FootnoteAnchor"/>
          <w:rtl w:val="true"/>
        </w:rPr>
        <w:footnoteReference w:id="93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کوشش در صلاح و ساماندهی جامعه و امور مردم از کمال سعادت و نیک بختی است</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دلیر مرد سخن و شمشیر، آن چنان اصلاحات را ضروری دانسته برایش اهمیت و </w:t>
      </w:r>
    </w:p>
    <w:p>
      <w:pPr>
        <w:pStyle w:val="BookText"/>
        <w:rPr/>
      </w:pPr>
      <w:r>
        <w:rPr>
          <w:rFonts w:ascii="IRNazanin" w:hAnsi="IRNazanin" w:eastAsia="IRNazanin"/>
          <w:color w:val="111111"/>
          <w:sz w:val="28"/>
          <w:sz w:val="28"/>
          <w:szCs w:val="28"/>
          <w:rtl w:val="true"/>
          <w:lang w:bidi="fa-IR"/>
        </w:rPr>
        <w:t xml:space="preserve">ارزش قایل است که وظیفه اش را منحصر به اصلاح امور جامعه می داند </w:t>
      </w:r>
      <w:r>
        <w:rPr>
          <w:rFonts w:ascii="Amiri" w:hAnsi="Amiri" w:eastAsia="Amiri" w:cs="Amiri"/>
          <w:color w:val="111111"/>
          <w:sz w:val="28"/>
          <w:sz w:val="28"/>
          <w:szCs w:val="28"/>
          <w:rtl w:val="true"/>
          <w:lang w:bidi="ar-SA"/>
        </w:rPr>
        <w:t xml:space="preserve">وَ مَا عَلَی اِلَّا الْجَهْدَ </w:t>
      </w:r>
      <w:r>
        <w:rPr>
          <w:rFonts w:eastAsia="Amiri" w:cs="Amiri" w:ascii="Amiri" w:hAnsi="Amiri"/>
          <w:color w:val="111111"/>
          <w:sz w:val="28"/>
          <w:szCs w:val="28"/>
          <w:rtl w:val="true"/>
          <w:lang w:bidi="ar-SA"/>
        </w:rPr>
        <w:t>...</w:t>
      </w:r>
      <w:r>
        <w:rPr>
          <w:rStyle w:val="FootnoteAnchor"/>
          <w:rtl w:val="true"/>
        </w:rPr>
        <w:footnoteReference w:id="935"/>
      </w:r>
      <w:r>
        <w:rPr>
          <w:rFonts w:ascii="IRNazanin" w:hAnsi="IRNazanin" w:eastAsia="IRNazanin"/>
          <w:color w:val="111111"/>
          <w:sz w:val="28"/>
          <w:sz w:val="28"/>
          <w:szCs w:val="28"/>
          <w:rtl w:val="true"/>
          <w:lang w:bidi="fa-IR"/>
        </w:rPr>
        <w:t xml:space="preserve">وظیفه من جز تلاش و کوشش در اصلاح امور شما نیست و همگان را مورد خطاب قرار داده و می فرماید </w:t>
      </w:r>
      <w:r>
        <w:rPr>
          <w:rFonts w:ascii="Amiri" w:hAnsi="Amiri" w:eastAsia="Amiri" w:cs="Amiri"/>
          <w:color w:val="111111"/>
          <w:sz w:val="28"/>
          <w:sz w:val="28"/>
          <w:szCs w:val="28"/>
          <w:rtl w:val="true"/>
          <w:lang w:bidi="ar-SA"/>
        </w:rPr>
        <w:t>أَصْلِحُوا ذَاتَ بَيْنِكُمْ</w:t>
      </w:r>
      <w:r>
        <w:rPr>
          <w:rStyle w:val="FootnoteAnchor"/>
          <w:rtl w:val="true"/>
        </w:rPr>
        <w:footnoteReference w:id="9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کدورت ها و مسایل شخصی و جناحی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خود را کنار گذاشته و اصلاح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اصلاحات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اصلاحات وقتی مفید فراگیر و ماندگار خواهد بود که در جهت ارزش های الهی ایمان و باورهای دینی جامعه و سنت های ملی و مصالح مردم باشد به طور کلی باید گفت که اصلاحات باید در راستای بسط عدالت، دیانت و آبادی آخرت باشد تا انسان را به کمال و تعالی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علی علیه السلام در پی گزارشی که از مضقله بن هبیره شیبانی فرماندار و شرخره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فیروزآباد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شهرهای فارس ایران مبنی بر بخشیدن غنایم جنگی به اعرابی که از خویشاوندان او بودند به ایشان رسیده چنین می فرماید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تَصْلُحُ دُنیَاکَ بِمَحْقِ دِینِکَ فَتَکُونَ مِنْ الاَخسَرِينَ أَعْمالاً</w:t>
      </w:r>
      <w:r>
        <w:rPr>
          <w:rStyle w:val="FootnoteAnchor"/>
          <w:rtl w:val="true"/>
        </w:rPr>
        <w:footnoteReference w:id="93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 اصلاحات دینت را به نابودی دینت انجام دهی که در این صورت زیان کارترین انسانی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زمانی که مالک اشتر را به استانداری مصر برگزید در نامه ای به ایشان فرمود</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تَنقِصنَ سِنُّهُ صَالِحْهُ عَمِلَ بِهَا صُدُورُ هَذِهِ الاُمَّةِ وَ اجْتَمَعَتْ بِهَا الاَلفِهِ وَ صَلَحَتْ عَلَيْهِ الرَعيَةِ وَ لَا تُحْدِثَنَّ عَلَيْهِ سِنُّهُ تَضُرُّ بِشَیٍ مِنْ مَا فِي تِلکَ فَتَكُونُ الاَجرَ لِمَنْ سَنَّهَا وَ الْوِزْرُ عَلَیکَ بِمَا نَقَضْتَ مِنْهَا</w:t>
      </w:r>
      <w:r>
        <w:rPr>
          <w:rStyle w:val="FootnoteAnchor"/>
          <w:rtl w:val="true"/>
        </w:rPr>
        <w:footnoteReference w:id="938"/>
      </w:r>
      <w:r>
        <w:rPr>
          <w:rFonts w:ascii="IRNazanin" w:hAnsi="IRNazanin" w:eastAsia="IRNazanin"/>
          <w:color w:val="111111"/>
          <w:sz w:val="28"/>
          <w:sz w:val="28"/>
          <w:szCs w:val="28"/>
          <w:rtl w:val="true"/>
          <w:lang w:bidi="fa-IR"/>
        </w:rPr>
        <w:t xml:space="preserve"> هرگز آداب و سنت های پسندیده ای که بزرگان این امت به آن عمل کردهاند و عامل وحدت و انسجام بوده و ملت به وسیله آن به اصلاح و سامان رسیده است، نشکن و از بین نبر و هیچ گاه آداب و مقرراتی پدید نیاور که به سنت های خوب گذشته زیان وارد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پاداش برای آورنده و کیفر و بدبختی برای تو خواهد بود که آن را شکستی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جای دیگر کسانی را که دینشان را بخاطر دنیایشان فدا کردند زیان کار معرفی نموده،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يَتْرُكُ النَّاسُ شيئنا مِنْ أَمْرِ دِينِهِمْ لِاسْتِصْلَاحِ دُنْيَا هُمْ الاَفتَحَ اللَّهُ عَلَيْهِمْ مَا هُوَ أَضَرُّ مِنْهُ</w:t>
      </w:r>
      <w:r>
        <w:rPr>
          <w:rStyle w:val="FootnoteAnchor"/>
          <w:rtl w:val="true"/>
        </w:rPr>
        <w:footnoteReference w:id="93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چیزی از امور دینشان را برای اصلاح دنیای خود ترک نمی کنند مگر آنکه خدا زیان بارتر از آن را بر آنان پیش خواهد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اصلاحات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ضرورت و جهت اصلاحات مورد بررسی قرار گرفت مهم ترین بحثی که باید به آن پرداخت و نیز باید نقطه شروع حرکت اصلاحی هم باشد اصلاحات فرهنگی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بدیهی است تا فرد فرد و در نهایت جامعه از درون و ریشه اصلاح نشوند، زندگی و وضعیت بیرون آن ها سامان نخواهد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اصلاحات درون است که عامل اقتدار و عزت ملی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جایی که انبیا و ائمه معصومین خود معصوم و صالح بودند موفقتیشان در امر تحول فکری و فرهنگی فرد و در نهایت جامعه و تربیت انسان های صالح بسیار چشم گیر بوده که این خود بزرگ ترین امتیاز نهضت اصلاح طلبانه شان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در نهج البلاغه از مهم ترین وظایف رهبری، نصیحت و تعلیم و تربیت ملت است امیرالمؤمنین پس از شکست شورشیان خوارج در سال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برای بسیج کردن مردم جهت مبارزه با شامیان مطالبی را ایراد فرموده که در آن از جمله حقوقی که مردم بر عهده رهبر خود دارند را تعلیم و تربیت بیان می نماید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لَكُمْ عَلَىَّ حَقٍّ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تَأْدِيبُكُمْ كَيْمَا تَعَلَمُوا</w:t>
      </w:r>
      <w:r>
        <w:rPr>
          <w:rStyle w:val="FootnoteAnchor"/>
          <w:rtl w:val="true"/>
        </w:rPr>
        <w:footnoteReference w:id="94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شما را بر من حقی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تربیت کنم تا راه و رسم زندگی را بدانید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کلام دیگر به آنانی که بین خود و پروردگارشان رابطه بندگی و اطاعت را اصلاح نمایند بشارتی می دهد </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أَصْلَحَ مَا بَيْنَهُ وَ بَيْنَ اللَّهِ أَصْلَحَ لِلَّهِ مَابَينِهِ وَ بَيْنَ النَّاسِ وَ مَنْ أَصْلَحَ أَمْرَ آخِرَتِهِ أَصْلَحَ اللَّهُ أَمَرَ دُنیَا </w:t>
      </w:r>
      <w:r>
        <w:rPr>
          <w:rFonts w:eastAsia="Amiri" w:cs="Amiri" w:ascii="Amiri" w:hAnsi="Amiri"/>
          <w:color w:val="111111"/>
          <w:sz w:val="28"/>
          <w:szCs w:val="28"/>
          <w:rtl w:val="true"/>
          <w:lang w:bidi="ar-SA"/>
        </w:rPr>
        <w:t>...</w:t>
      </w:r>
      <w:r>
        <w:rPr>
          <w:rStyle w:val="FootnoteAnchor"/>
          <w:rtl w:val="true"/>
        </w:rPr>
        <w:footnoteReference w:id="9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بین خود و خدا اصلاح نماید خداوند میان او و مردم را اصلاح می کند و کسی که امور آخرت را اصلاح کند خدا امور دنیای او را اصلاح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عهدنامه امیرالمؤمنین به مالک اشتر استاندار مصر نیز آمده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انَّ كَانَتْ كُلُّهَا لِلَّهِ اذا صَلُحَتْ فِيهَا النَبَهِ وَ سَلِمَتْ مِنْهَا الرَعيَةِ</w:t>
      </w:r>
      <w:r>
        <w:rPr>
          <w:rFonts w:ascii="IRNazanin" w:hAnsi="IRNazanin" w:eastAsia="IRNazanin"/>
          <w:color w:val="111111"/>
          <w:sz w:val="28"/>
          <w:sz w:val="28"/>
          <w:szCs w:val="28"/>
          <w:rtl w:val="true"/>
          <w:lang w:bidi="fa-IR"/>
        </w:rPr>
        <w:t xml:space="preserve"> نیکوترین وقت ها و بهترین ساعات شب و روزت را برای خود و خدای خود انتخاب کن اگرچه همه وقت برای خداست، اگر نیت درست و رعیت در آسایش قرار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مطالب مذکور باید گفت که اصلاحات در نیت و تفکر، فرهنگ و اعتقاد بر اصلاحات دیگر مقدم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اصلاحات اقتصادی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 موفق باید جهت تحقق برنامه های اصلاحی با ایجاد بستر رشد و تعالی، موانع راه را بردارد و برای حل مشکلات اقتصادی و معیشتی جامعه اهتمام لازم را بورزد چرا که غفلت و کوتاهی در حل مشکلات تهدیدی جدی برای مدیران و اصلاح طلبان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 نشان داده در هر جامعه ای که فقر اکثریت را تحت پوشش خویش گرفته فساد و بی بندوباری مضاعف گردیده و توجه به انسان دوستی و محبت و در نهایت احکام الهی کم رنگ می شود و آن گاه است که فقر فاجعه آفرینی می کند و این بی بندباری زمانی تشدید می شود که در آن جامعه فقیر، مردمان، شاهد بی عدالتی و سرمایه اندوزی مسئولین باشند و آن جاست که خیانت به احکام الهی و دین از طرف حکما به اوج خود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امیر عرصه عشق و ایمان خطاب به حاکم مصر می فرماید</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شَكَوْا ثِقْلًا أَوْ عِلَّةِ أَوِ انْقِطَاعَ شِرْبٍ أَوْ بَالِهِ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خَفَقَتِ عَنْهُمْ بِمَا تَرْجُوا انَّ يَصْلُحَ بِهِ أَمْرُهُمْ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لَا يَثْقُلَنَّ عَلَیکَ شَیٍ </w:t>
      </w:r>
      <w:r>
        <w:rPr>
          <w:rFonts w:eastAsia="Amiri" w:cs="Amiri" w:ascii="Amiri" w:hAnsi="Amiri"/>
          <w:color w:val="111111"/>
          <w:sz w:val="28"/>
          <w:szCs w:val="28"/>
          <w:rtl w:val="true"/>
          <w:lang w:bidi="ar-SA"/>
        </w:rPr>
        <w:t>....</w:t>
      </w:r>
      <w:r>
        <w:rPr>
          <w:rStyle w:val="FootnoteAnchor"/>
          <w:rtl w:val="true"/>
        </w:rPr>
        <w:footnoteReference w:id="9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شکایت کنند از سنگینی مالیات، یا افت زدگی، یا خشک شدن آب چشمه، یا کمی 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گرفتن مالیات به میزانی تخفیف ده تا امورشان سامان گیرد و اصلاح گردد و هرگز تخفیف دادن در خراج تو را نگران نسازد زیرا آن اندوخته ای است که به عمران کشور برگشته، گسترش عدالت و محبت ملت را به همراه خواهد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جای دیگر می فرماید</w:t>
      </w:r>
    </w:p>
    <w:p>
      <w:pPr>
        <w:pStyle w:val="BookText"/>
        <w:rPr/>
      </w:pPr>
      <w:r>
        <w:rPr>
          <w:rFonts w:ascii="Amiri" w:hAnsi="Amiri" w:eastAsia="Amiri" w:cs="Amiri"/>
          <w:color w:val="111111"/>
          <w:sz w:val="28"/>
          <w:sz w:val="28"/>
          <w:szCs w:val="28"/>
          <w:rtl w:val="true"/>
          <w:lang w:bidi="ar-SA"/>
        </w:rPr>
        <w:t xml:space="preserve">وَ تَفَقَّدْ أَمْرَ الْخَرَاجِ بِمَا يُصْلِحُ أَهْلَهُ فَانٍ فِي صَلَاحِهِ وَ صَلَاحِهِمْ صَلَاحاً لِمَنْ سِوَاهُمْ وَ لَا صَلَاحَ لِمَنْ سِوَاهُمْ الاَبِهِم </w:t>
      </w:r>
      <w:r>
        <w:rPr>
          <w:rFonts w:eastAsia="Amiri" w:cs="Amiri" w:ascii="Amiri" w:hAnsi="Amiri"/>
          <w:color w:val="111111"/>
          <w:sz w:val="28"/>
          <w:szCs w:val="28"/>
          <w:rtl w:val="true"/>
          <w:lang w:bidi="ar-SA"/>
        </w:rPr>
        <w:t>...</w:t>
      </w:r>
      <w:r>
        <w:rPr>
          <w:rStyle w:val="FootnoteAnchor"/>
          <w:rtl w:val="true"/>
        </w:rPr>
        <w:footnoteReference w:id="9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مالیات و بیت المال را به گونه ای وارسی کن که صلاح مالیات دهندگان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بهبود مالیات و مالیات دهندگان عامل اصلاح امور دیگر اقشار می باشد و تا امور مالیات دهندگان اصلاح نشود کار دیگران نیز سامان نخواهد گرفت زیرا همه مردم نان خور مالیات و مالیات دهندگانند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تلاش تو در آبادی زمین بیش تر از جمع آوری خراج باشد که خراج جز با آبادی و توسعه عمران فراهم نمی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در جای جای نهج البلاغه که بحث اصلاحات اقتصادی به میان می آید تاکید بسیار بر توسعه اقتصادی برای جلوگیری از فساد و بی بندوباری می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اصلاحات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اصلاحات سیاسی باید با حفظ استقلال و آزادگی و نفی هر نوع ظلم و جور و به زیر بار رفتن ظالم و استعمار همراه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علیه السلام آن آزاد مرد تاریخ بعد از جنگ صفین در نامه ای به امام حسن علیه السلام نوشت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وَاَکرَمَ نَفسَکَ عَنْ کُلِّ دَنِيِه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لَا تَكُنْ عَبْدَ غَيْرِكَ وَ قَدْ جَعَلَکَ اللَّهُ حُرّاً</w:t>
      </w:r>
      <w:r>
        <w:rPr>
          <w:rStyle w:val="FootnoteAnchor"/>
          <w:rtl w:val="true"/>
        </w:rPr>
        <w:footnoteReference w:id="94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خودت را از هرگونه پستی و حقارت بازدار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برده دیگری مباش که خداوند تو را آزاده آفریده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نیک و خیر که جز با شر و زشتی به دست نیاید نیکی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اصلاحات فقط باید بر اساس عدل و خیر و صلاح امت انجام گیرد لذا وقتی خدمت امیرالمؤمنین عرضه داشته اند مردم دل به دنیا بسته اند و معاویه با هدایا و پول آن ها را جذب می کند شما هم از بیت المال به جای تقسیم مساوی به اشراف ببخش تا به تو گرایش پیدا کنند فرمود </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اَتَامُرُونِی انَّ اطْلُبِ النَّصْرَ بِالْجَوْرِ فِيمَنْ وُلِّيتُ عَلَيْهِ وَ اللَّهِ لَا أَطُورُ بِهِ مَا سَمَرَ سَمِيرُ وَ مَا أَمَّ نَجْمُ فِي السَّمَاءِ نَجْماً</w:t>
      </w:r>
      <w:r>
        <w:rPr>
          <w:rStyle w:val="FootnoteAnchor"/>
          <w:rtl w:val="true"/>
        </w:rPr>
        <w:footnoteReference w:id="94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به من دستور می دهید برای پیروزی خود بر جور و ستم درباره امت اسلامی که </w:t>
      </w:r>
      <w:bookmarkStart w:id="994" w:name="pg9467_95222"/>
    </w:p>
    <w:p>
      <w:pPr>
        <w:pStyle w:val="BookText"/>
        <w:rPr/>
      </w:pPr>
      <w:bookmarkEnd w:id="994"/>
      <w:r>
        <w:rPr>
          <w:rFonts w:ascii="IRNazanin" w:hAnsi="IRNazanin" w:eastAsia="IRNazanin"/>
          <w:color w:val="111111"/>
          <w:sz w:val="28"/>
          <w:sz w:val="28"/>
          <w:szCs w:val="28"/>
          <w:rtl w:val="true"/>
          <w:lang w:bidi="fa-IR"/>
        </w:rPr>
        <w:t>بر آن ها ولایت دارم استفاده کنم؟ بخدا سوگند تا عمر دارم و شب و روز برقرار است و ستارگان از پی هم طلوع و غروب می کنند، هرگز این کار را نخواهم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حضرت در این خطبه نظریه و تفکر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ماکیاولیسم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هدف وسیله را توجیه می کند را به شدت نفی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بر پیمودن طریق حق و انجام اصلاحات واقعی تأکید می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أَيُّهَا النَّاسُ لاَتَستُو حَشْواً فِي طَرِيقِ الْهُدَى لِقِلَّهِ أَهْلِهِ </w:t>
      </w:r>
      <w:r>
        <w:rPr>
          <w:rFonts w:eastAsia="Amiri" w:cs="Amiri" w:ascii="Amiri" w:hAnsi="Amiri"/>
          <w:color w:val="111111"/>
          <w:sz w:val="28"/>
          <w:szCs w:val="28"/>
          <w:rtl w:val="true"/>
          <w:lang w:bidi="ar-SA"/>
        </w:rPr>
        <w:t>...</w:t>
      </w:r>
      <w:r>
        <w:rPr>
          <w:rStyle w:val="FootnoteAnchor"/>
          <w:rtl w:val="true"/>
        </w:rPr>
        <w:footnoteReference w:id="9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در راه حق از کمی افراد نهراسید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اکثریت مردم به سفرهای گرد آمده اند که سیری در آن کوتاه و گرسنگی آن طولانی و بسیار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به هیچ عنوان حاضر نبود به عنوان یک سیاست مدار از مرز عدالت خروج کند و امتیاز خاص بیجا به کسی دهد</w:t>
      </w:r>
      <w:r>
        <w:rPr>
          <w:rFonts w:eastAsia="IRNazanin" w:cs="IRNazanin"/>
          <w:color w:val="111111"/>
          <w:sz w:val="28"/>
          <w:szCs w:val="28"/>
          <w:rtl w:val="true"/>
          <w:lang w:bidi="fa-IR"/>
        </w:rPr>
        <w:t>.</w:t>
      </w:r>
    </w:p>
    <w:p>
      <w:pPr>
        <w:pStyle w:val="Heading4"/>
        <w:numPr>
          <w:ilvl w:val="3"/>
          <w:numId w:val="1"/>
        </w:numPr>
        <w:rPr/>
      </w:pPr>
      <w:bookmarkStart w:id="995" w:name="__RefHeading___Toc6133644_2870459653"/>
      <w:bookmarkStart w:id="996" w:name="_Toc374"/>
      <w:bookmarkEnd w:id="995"/>
      <w:r>
        <w:rPr>
          <w:rtl w:val="true"/>
        </w:rPr>
        <w:t xml:space="preserve">* </w:t>
      </w:r>
      <w:r>
        <w:rPr>
          <w:rtl w:val="true"/>
        </w:rPr>
        <w:t xml:space="preserve">مبحث سوم </w:t>
      </w:r>
      <w:r>
        <w:rPr>
          <w:rtl w:val="true"/>
        </w:rPr>
        <w:t xml:space="preserve">: </w:t>
      </w:r>
      <w:r>
        <w:rPr>
          <w:rtl w:val="true"/>
        </w:rPr>
        <w:t>اصلاح طلبی از دیدگاه مقام معظم رهبری</w:t>
      </w:r>
      <w:bookmarkEnd w:id="996"/>
    </w:p>
    <w:p>
      <w:pPr>
        <w:pStyle w:val="BookText"/>
        <w:rPr/>
      </w:pPr>
      <w:r>
        <w:rPr>
          <w:rFonts w:ascii="IRNazanin" w:hAnsi="IRNazanin" w:eastAsia="IRNazanin"/>
          <w:color w:val="111111"/>
          <w:sz w:val="28"/>
          <w:sz w:val="28"/>
          <w:szCs w:val="28"/>
          <w:rtl w:val="true"/>
          <w:lang w:bidi="fa-IR"/>
        </w:rPr>
        <w:t>بعد از انبیا و امامان معصوم ولایت فقیه در حکومت اسلامی سکان دار امر اصلاحات می باشد و باید با تأسی و عمل نمودن به رفتار و گفتار معصومین تمام توانایی خویش را در ایجاد بستر مناسب برای اصلاحات فرهنگی، اقتصادی، سیاسی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به کار گیرد تا</w:t>
      </w:r>
    </w:p>
    <w:p>
      <w:pPr>
        <w:pStyle w:val="BookText"/>
        <w:rPr/>
      </w:pPr>
      <w:r>
        <w:rPr>
          <w:rFonts w:ascii="IRNazanin" w:hAnsi="IRNazanin" w:eastAsia="IRNazanin"/>
          <w:color w:val="111111"/>
          <w:sz w:val="28"/>
          <w:sz w:val="28"/>
          <w:szCs w:val="28"/>
          <w:rtl w:val="true"/>
          <w:lang w:bidi="fa-IR"/>
        </w:rPr>
        <w:t>بتواند حکومتی پویا و سرزنده ای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کنونی که شخصی فقیه و عادل، مدیر و مدبر در رأس حکومت اسلامی ماست و بر منصب ولایت فقیه تکیه زده بر همگان لازم است در اجرا نمودن اصلاحات نظر ولی فقیه را سرلوحه قرار داده تا از حد و مرز اصلاحات اسلامی خارج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 و ولی امر مسلمین جهان، اصلاحات را چنین تعبیر فرمودند</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نقطه خرابی، هر نقطه نارسایی، هر نقطه فاسدی به یک نقطه صحیح تبدیل شود، انقلاب، خودش یک اصلاح بزرگ است اگرچه در اصطلاحات سیاسی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مقابل اصلاح قرار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اصلاح با اصطلاح اسلامی را مطرح می کنم، خود انقلاب بزرگ ترین اصلاح است، تداوم اصلاحات، در ذات و هویت انقلاب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ملت انقلابی و هوشیار و شجاع به طور دایم نگاه می کند تا </w:t>
      </w:r>
      <w:bookmarkStart w:id="997" w:name="pg9467_95223"/>
    </w:p>
    <w:p>
      <w:pPr>
        <w:pStyle w:val="BookText"/>
        <w:rPr/>
      </w:pPr>
      <w:bookmarkEnd w:id="997"/>
      <w:r>
        <w:rPr>
          <w:rFonts w:ascii="IRNazanin" w:hAnsi="IRNazanin" w:eastAsia="IRNazanin"/>
          <w:color w:val="111111"/>
          <w:sz w:val="28"/>
          <w:sz w:val="28"/>
          <w:szCs w:val="28"/>
          <w:rtl w:val="true"/>
          <w:lang w:bidi="fa-IR"/>
        </w:rPr>
        <w:t>ببیند فسادهایی که از قبل درمیان او مانده کدام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فسادهایی که در طول زمان بر اثر غفلت ها و سوء تدبیرها و تجاوزها به وجود آمده، تا آن ها را اصلاح کند، اشتباهات و خطاها کدام است تا آن ها را اصلاح کند</w:t>
      </w:r>
      <w:r>
        <w:rPr>
          <w:rFonts w:eastAsia="IRNazanin" w:cs="IRNazanin"/>
          <w:color w:val="111111"/>
          <w:sz w:val="28"/>
          <w:szCs w:val="28"/>
          <w:rtl w:val="true"/>
          <w:lang w:bidi="fa-IR"/>
        </w:rPr>
        <w:t xml:space="preserve">.» </w:t>
      </w:r>
      <w:r>
        <w:rPr>
          <w:rStyle w:val="FootnoteAnchor"/>
          <w:rtl w:val="true"/>
        </w:rPr>
        <w:footnoteReference w:id="947"/>
      </w:r>
    </w:p>
    <w:p>
      <w:pPr>
        <w:pStyle w:val="Heading3"/>
        <w:numPr>
          <w:ilvl w:val="2"/>
          <w:numId w:val="1"/>
        </w:numPr>
        <w:rPr/>
      </w:pPr>
      <w:bookmarkStart w:id="998" w:name="__RefHeading___Toc6133646_2870459653"/>
      <w:bookmarkStart w:id="999" w:name="_Toc375"/>
      <w:bookmarkEnd w:id="998"/>
      <w:r>
        <w:rPr>
          <w:rtl w:val="true"/>
        </w:rPr>
        <w:t>عاشورا و اصلاحات</w:t>
      </w:r>
      <w:bookmarkEnd w:id="999"/>
    </w:p>
    <w:p>
      <w:pPr>
        <w:pStyle w:val="Heading4"/>
        <w:numPr>
          <w:ilvl w:val="3"/>
          <w:numId w:val="1"/>
        </w:numPr>
        <w:rPr/>
      </w:pPr>
      <w:bookmarkStart w:id="1000" w:name="__RefHeading___Toc6133648_2870459653"/>
      <w:bookmarkStart w:id="1001" w:name="_Toc376"/>
      <w:bookmarkEnd w:id="1000"/>
      <w:r>
        <w:rPr>
          <w:rtl w:val="true"/>
        </w:rPr>
        <w:t xml:space="preserve">* </w:t>
      </w:r>
      <w:r>
        <w:rPr>
          <w:rtl w:val="true"/>
        </w:rPr>
        <w:t xml:space="preserve">مبحث اول </w:t>
      </w:r>
      <w:r>
        <w:rPr>
          <w:rtl w:val="true"/>
        </w:rPr>
        <w:t xml:space="preserve">: </w:t>
      </w:r>
      <w:r>
        <w:rPr>
          <w:rtl w:val="true"/>
        </w:rPr>
        <w:t>اهمیت امر به معروف و نهی از منکر و رابطه آن با اصلاحات</w:t>
      </w:r>
      <w:bookmarkEnd w:id="1001"/>
    </w:p>
    <w:p>
      <w:pPr>
        <w:pStyle w:val="BookText"/>
        <w:rPr/>
      </w:pPr>
      <w:r>
        <w:rPr>
          <w:rFonts w:ascii="IRNazanin" w:hAnsi="IRNazanin" w:eastAsia="IRNazanin"/>
          <w:color w:val="111111"/>
          <w:sz w:val="28"/>
          <w:sz w:val="28"/>
          <w:szCs w:val="28"/>
          <w:rtl w:val="true"/>
          <w:lang w:bidi="fa-IR"/>
        </w:rPr>
        <w:t>دین مبین اسلام برای انسان، گرایش ذاتی به صداقت و امانت و عدالت قایل است و به تعبیر دیگر انسان حنیف، حق گرا و فطرتا میل به کمال و خیر و حق دارد و در عین حال از آزادی و اختیار برخوردار است و لذا ممکن است از میسر اصلی خود منحرف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این اشتباه و خطا را به صورت یک جریان موقت می پذیرد ولی رشد و گسترش این جریان ناسالم و فساد برانگیز ممکن است جامعه را به تباهی بکشاند به همین جهت قرآن کریم برای جلوگیری از این انحراف و انقراض و ایجاد اتحاد و وحدت در جامعه دستور به امر به معروف و نهی از منکر و اصلاح جامعه می دهد چنان چه در آیاتی آمده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لْتَكُنْ مِنْكُمْ أُمِّهِ يَدْعُونَ الَىَّ الْخَيْرِ ويامرون بِالْمَعْرُوفِ وَ يَنْهَوْنَ عَنِ الْمُنْكَرِ وَ اُولَئِکَ هُمُ الْمُفْلِحُونَ وَ لاَ تَكُونُوا كَالَّذِينَ تَفَرَّقُوا وَاختَلِفُو مِنْ بَعْدِ مَاجَاهِم الْبَيِّناتِ وَ اُولَئِکَ لَهُمْ عَذابُ عَظِیمٌ</w:t>
      </w:r>
      <w:r>
        <w:rPr>
          <w:rStyle w:val="FootnoteAnchor"/>
          <w:rtl w:val="true"/>
        </w:rPr>
        <w:footnoteReference w:id="94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بایستی حتماً جمعیتی از شما باشند که مردم را به خوبی ها دعوت کنند و امر به معروف و نهی از منکر نمایند و چنین افرادی رستگارانند و نکند شما مثل کسانی باشید که از هم متفرق شده و اختلاف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 و 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که براهین و ادله برای آن ها ثابت شده بود و برای چنین اشخاصی عذاب دردناک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ای دیگر کسانی که به نهی از منکر توجه نداشته اند و این واجب الهی را ترک می کردند مورد سرزنش قرار می دهد </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كانُوا لا يَتَناهَوْنَ عَنِ الْمُنْكَرِ فَعَلُوهُ لَبِيسٍ ما كانُوا يَفْعَلُونَ</w:t>
      </w:r>
      <w:r>
        <w:rPr>
          <w:rStyle w:val="FootnoteAnchor"/>
          <w:rtl w:val="true"/>
        </w:rPr>
        <w:footnoteReference w:id="9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 از اعمال زشتی که انجام می دادند یکدیگر را نهی نمی کردند چه بدکاری انجام می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فرمایشات بزرگان دین نظر و تأملی صورت گیرد به وضوح می توان اهمیت این دو اصل را دریافت که عاملین به این دو اصل مورد لطف و حرمت ایزد منان قرار می گیرند و اگر در جامعه مرسوم شود روزی آن جامعه افزون می گردد و چنان چه امیرالمؤمنین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الاَمرِ بِالْمَعْرُوفِ وَ النَّهْىَ الْمُنْكَرِ لَخُلُقَانِ مِنْ خُلُقِ اللَّهِ وَ أَنَّهُمَا لَا يُقَرِّبَانِ مِنْ أَجَلٍ وَ لَا يَنْقُصَانِ مِنْ رِزْقٍ</w:t>
      </w:r>
      <w:r>
        <w:rPr>
          <w:rStyle w:val="FootnoteAnchor"/>
          <w:rtl w:val="true"/>
        </w:rPr>
        <w:footnoteReference w:id="95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امر به معروف و نهی از منکر دو صفت از اوصاف پروردگارند که نه اجل را نزدیک می کنند و نه روزی را کاهش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تارکین به این دو اصل مورد لعن قرار می گیرند و اگر در جامعه فراگیر نشود؛</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هایی بدطینت بر آن جامعه مسلط می شوند همانطور که در وصیت نامه امیرالمؤمنین به امام حسن و حسین علیهما السلام آمده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تَتْرُكُوا الاَمرِ بِالْمَعْرُوفِ وَ النَّهْيِ عَنِ الْمُنْكَرِ فَیُولِیَ عَلَیکُم شِرَارُكُمْ</w:t>
      </w:r>
      <w:r>
        <w:rPr>
          <w:rStyle w:val="FootnoteAnchor"/>
          <w:rtl w:val="true"/>
        </w:rPr>
        <w:footnoteReference w:id="95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نهی از منکر را ترک نکنید که بدهای شما بر شما مسلط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هویت و حیات انسانی از آن جامعه نفی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امیرالمؤمنین علیه السلام در تایید این سخن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تَارِكُ الاِنكَارِ الْمُنْكَرِ بِلِسَانِهِ وَ قَلْبِهِ وَ يَدِهِ فَذَلِكَ مَيِّتُ الاِحیَاءِ</w:t>
      </w:r>
      <w:r>
        <w:rPr>
          <w:rStyle w:val="FootnoteAnchor"/>
          <w:rtl w:val="true"/>
        </w:rPr>
        <w:footnoteReference w:id="95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منکر را با زبان و قلب و دست خود رها ساخته اند که چنین کسی از آنان مرده ای میان زندگان است</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ارزش امر به معروف و نهی از منکر همین قدر بس که امام حسین علیه السلام آن اصلاح طلب دینی هدف خود را از قیام پر خروش کربلا احیاء این فریضه بسیار مهم که از ضروریات دین نام برده می شود عنوان فرمودند</w:t>
      </w:r>
      <w:r>
        <w:rPr>
          <w:rFonts w:eastAsia="IRNazanin" w:cs="IRNazanin"/>
          <w:color w:val="111111"/>
          <w:sz w:val="28"/>
          <w:szCs w:val="28"/>
          <w:rtl w:val="true"/>
          <w:lang w:bidi="fa-IR"/>
        </w:rPr>
        <w:t xml:space="preserve">: </w:t>
      </w:r>
      <w:bookmarkStart w:id="1002" w:name="pg9467_95225"/>
    </w:p>
    <w:p>
      <w:pPr>
        <w:pStyle w:val="BookText"/>
        <w:rPr/>
      </w:pPr>
      <w:bookmarkEnd w:id="1002"/>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أَنَّما خَرَجَتْ لِطَبِّ الاِصلاَحِ فِى أُمِّةِ جَدّى أُرِيدُ انَّ أْمُرْ بِالْمَعْرُوفِ وَانَهىِ عَنِ الْمُنْكَرِ وَ اَسیرِ بِسِیرَةِ جَدّی وَاَبِی</w:t>
      </w:r>
      <w:r>
        <w:rPr>
          <w:rStyle w:val="FootnoteAnchor"/>
          <w:rtl w:val="true"/>
        </w:rPr>
        <w:footnoteReference w:id="95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جستجوی اصلاح کار امت جدم بپا خواسته ام اراده دارم امر به معروف و نهی از منکر کرده و به سیرت جد و پدرم رفتار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توجه داشت شاید امر به معروف و نهی از منکر لزوماً مصداق اصلاح اجتماعی نباشد اما هر اصلاح اجتماعی، مصداق امر به معروف و نهی از منکر است و هر مسلمان آشنا به وظیفه از آن جهت که خود را موظف به این دو اصل می داند نسبت به اصلاح اجتماعی حساسیت خاصی دارد و با عنایت به مطالب فوق تاکید دین اسلام بر امر به معروف و نهی از منکر در جامعه نوعی تأکید بر اصلاح جامعه و جلوگیری از فساد و رفع نابسامانی های اجتماعی است و لذا با رعایت این اصلاح اجتماعی می توان به هدف و رسالت عالیه دین که همان اصلاح جامعه و ایجاد زمینه مناسب برای آسایش و رفاه مناسب برای انسان و فراهم کردن امکان لازم برای رشد معنوی و تکامل در جهان دیگر است رسید</w:t>
      </w:r>
      <w:r>
        <w:rPr>
          <w:rFonts w:eastAsia="IRNazanin" w:cs="IRNazanin"/>
          <w:color w:val="111111"/>
          <w:sz w:val="28"/>
          <w:szCs w:val="28"/>
          <w:rtl w:val="true"/>
          <w:lang w:bidi="fa-IR"/>
        </w:rPr>
        <w:t>.</w:t>
      </w:r>
    </w:p>
    <w:p>
      <w:pPr>
        <w:pStyle w:val="Heading4"/>
        <w:numPr>
          <w:ilvl w:val="3"/>
          <w:numId w:val="1"/>
        </w:numPr>
        <w:rPr/>
      </w:pPr>
      <w:bookmarkStart w:id="1003" w:name="__RefHeading___Toc6133650_2870459653"/>
      <w:bookmarkStart w:id="1004" w:name="_Toc377"/>
      <w:bookmarkEnd w:id="1003"/>
      <w:r>
        <w:rPr>
          <w:rtl w:val="true"/>
        </w:rPr>
        <w:t xml:space="preserve">* </w:t>
      </w:r>
      <w:r>
        <w:rPr>
          <w:rtl w:val="true"/>
        </w:rPr>
        <w:t xml:space="preserve">مبحث دوم </w:t>
      </w:r>
      <w:r>
        <w:rPr>
          <w:rtl w:val="true"/>
        </w:rPr>
        <w:t xml:space="preserve">: </w:t>
      </w:r>
      <w:r>
        <w:rPr>
          <w:rtl w:val="true"/>
        </w:rPr>
        <w:t>مبانی و ابعاد قیام امام حسین علیه السلام</w:t>
      </w:r>
      <w:bookmarkEnd w:id="1004"/>
    </w:p>
    <w:p>
      <w:pPr>
        <w:pStyle w:val="BookText"/>
        <w:rPr/>
      </w:pPr>
      <w:r>
        <w:rPr>
          <w:rFonts w:ascii="IRNazanin" w:hAnsi="IRNazanin" w:eastAsia="IRNazanin"/>
          <w:color w:val="111111"/>
          <w:sz w:val="28"/>
          <w:sz w:val="28"/>
          <w:szCs w:val="28"/>
          <w:rtl w:val="true"/>
          <w:lang w:bidi="fa-IR"/>
        </w:rPr>
        <w:t>پیرامون اصول و ابعاد قیام کربلا می توان وصیت نامه آن حضرت به برادرش محمد حنفیه را هنگام حرکت از مدینه به سوی مکه نام برد که پس از بیان عقیده خویش درباره توحید، نبوت، معاد به کارش عنوان اصلاح و به خود عنوان مصلح می دهد و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أَنِّى لَمْ اخْرُجْ أَشَراً وَ لَا بَطَراً وَ لَا مُفْسِداً وَ لَا ظَالِماً وانما خَرَجَتْ لِطَبِّ الاَصلَحَ فِي أُمِّهِ جَدّى أُرِيدُ انَّ أْمُرْ بِالْمَعْرُوفِ وانهى عَنِ الْمُنْكَرِ وَ اَسِیرَ بِسِیرَةِ جَدّی وَ اَبِی</w:t>
      </w:r>
      <w:r>
        <w:rPr>
          <w:rStyle w:val="FootnoteAnchor"/>
          <w:rtl w:val="true"/>
        </w:rPr>
        <w:footnoteReference w:id="95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نه از روی خودخواهی و سرکشی و هوس رانی از مدینه خارج شدم و نه برای فساد و ستم گری بلکه هدف من از این حرکت اصلاح مفاسد امت جدم و منظورم امر به معروف و نهی از منکر است و می خواهم سیره جدم و پدرم را در پیش 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در منی فرمود </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أَنَّكَ تَعْلَمُ انْهَ مَا یَکُن مَا کَانَ مِنَّا تَنافِسَا مِنْ سُلْطَانٍ وَ لَا الْتِمَاساً مِنْ فُضُولِ</w:t>
      </w:r>
    </w:p>
    <w:p>
      <w:pPr>
        <w:pStyle w:val="BookText"/>
        <w:rPr/>
      </w:pPr>
      <w:r>
        <w:rPr>
          <w:rFonts w:ascii="Amiri" w:hAnsi="Amiri" w:eastAsia="Amiri" w:cs="Amiri"/>
          <w:color w:val="111111"/>
          <w:sz w:val="28"/>
          <w:sz w:val="28"/>
          <w:szCs w:val="28"/>
          <w:rtl w:val="true"/>
          <w:lang w:bidi="ar-SA"/>
        </w:rPr>
        <w:t>الْحُطَامِ وَ لَكِنْ لَنَرَى الْمَعَالِمَ مِنْ دِینِکَ وَ نُظْهِرَ الاِصلاَحَ فِي بِلادِکَ فَیُامِنَ الْمَظْلُومُونَ مِنْ عِبادِکَ وَ یَعمَل بِضُرٍّ اَیضُکَ وَ سنتک وَ اَحکَامِکَ</w:t>
      </w:r>
      <w:r>
        <w:rPr>
          <w:rStyle w:val="FootnoteAnchor"/>
          <w:rtl w:val="true"/>
        </w:rPr>
        <w:footnoteReference w:id="95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این حرکت ما نه بخاطر رقابت بر سر حکومت و قدرت و نه به منظور به دست آوردن مال دنیا است؛ بلکه بخاطر آن است که نشانه های دین تو را به مردم نشان دهم و اصلاحات را در کشور اسلامی اجرا کنم تا بندگان ستم دیده ات از چنگال ظالمان در امان باشند و واجبات و احکام و سنتهای تعطیل شده تو دوباره اجرا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در این سخنرانی به صراحت از اصلاحات سخن می گوید و با همان صراحت و شفافیت مبانی این حرکت اسلامی را بیان می نماید این اصول و مبانی در چهار اصل، بنیادش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بازگشت به اصول واقعی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لنرى المعالم من دينک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در فکرها و اندیشه ها در این فراز هدف خود را نشر و فرهنگ پویا و اسلامی، تأمین سعادت مادی و معنوی، بازگرداندن اصول محو شده، از بین بردن بدعت ها و جایگزین ساختن سنت های اصیل اسلامی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تحول بنیادین در وضع زندگی معیشتی و اقتصادی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نظهر الاصلاح في بلادک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نمودن شیوه های اصلاح در کشور، ایجاد اصلاحات اساسی و چشم گیری در شهرها و مجامع به گونه ای که نظر هر بیننده ای را جلب نماید و نشانه های بهبود وضع مردم کاملاً هویدا گردد</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تحول اساسی و بنیادین در روابط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فیامن المظلومين من عبادک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محیط امن برای مظلومان که از شر ظالمان در امان باشند و دست تطاول از سر ستم دیدگان کوتاه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تحولی ثمر بخش و اسلامی در نظام های مدنی و اجتماعى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تقام المعطله من حدودک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نمودن مرزهای فراموش شده دینی بر پاداشتن مقررات تعطیل شده و قانون نقض شده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مصلحی که موفق شود این چهار اصل را عملی سازد به حداکثر موفقیت نائل آمده است</w:t>
      </w:r>
      <w:r>
        <w:rPr>
          <w:rFonts w:eastAsia="IRNazanin" w:cs="IRNazanin"/>
          <w:color w:val="111111"/>
          <w:sz w:val="28"/>
          <w:szCs w:val="28"/>
          <w:rtl w:val="true"/>
          <w:lang w:bidi="fa-IR"/>
        </w:rPr>
        <w:t xml:space="preserve">. </w:t>
      </w:r>
      <w:bookmarkStart w:id="1005" w:name="pg9467_95227"/>
    </w:p>
    <w:p>
      <w:pPr>
        <w:pStyle w:val="Heading4"/>
        <w:numPr>
          <w:ilvl w:val="3"/>
          <w:numId w:val="1"/>
        </w:numPr>
        <w:rPr/>
      </w:pPr>
      <w:bookmarkStart w:id="1006" w:name="__RefHeading___Toc6133652_2870459653"/>
      <w:bookmarkStart w:id="1007" w:name="_Toc378"/>
      <w:bookmarkEnd w:id="1005"/>
      <w:bookmarkEnd w:id="1006"/>
      <w:r>
        <w:rPr>
          <w:rtl w:val="true"/>
        </w:rPr>
        <w:t xml:space="preserve">* </w:t>
      </w:r>
      <w:r>
        <w:rPr>
          <w:rtl w:val="true"/>
        </w:rPr>
        <w:t xml:space="preserve">مبحث سوم </w:t>
      </w:r>
      <w:r>
        <w:rPr>
          <w:rtl w:val="true"/>
        </w:rPr>
        <w:t xml:space="preserve">: </w:t>
      </w:r>
      <w:r>
        <w:rPr>
          <w:rtl w:val="true"/>
        </w:rPr>
        <w:t>عزت و افتخار حسینی و وظایف خواص در اصلاحات جامعه دینی</w:t>
      </w:r>
      <w:bookmarkEnd w:id="1007"/>
    </w:p>
    <w:p>
      <w:pPr>
        <w:pStyle w:val="BookText"/>
        <w:rPr/>
      </w:pPr>
      <w:r>
        <w:rPr>
          <w:rFonts w:ascii="IRNazanin" w:hAnsi="IRNazanin" w:eastAsia="IRNazanin"/>
          <w:color w:val="111111"/>
          <w:sz w:val="28"/>
          <w:sz w:val="28"/>
          <w:szCs w:val="28"/>
          <w:rtl w:val="true"/>
          <w:lang w:bidi="fa-IR"/>
        </w:rPr>
        <w:t xml:space="preserve">نهضت عاشورا، کامل ترین نهضتی است که نظریه پرداز آن در پرتو نور حق و اصلاح امور امت جدش، جلوگیری از بدعت های موجود تحقق عدالت را هدف قرار داده و توانسته آن چنان تأثیر گذار باشد و در تمام عصرها تحولی ایجاد کند که هرگز دشمنان عدالت و دین احساس آرامش نکنند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خواص می بایست با تأسی از این مصلح عادل دینی راه حق و عدالت را پیش گرفته و بکوشند تا هر چه بیشتر احکام نورانی را در جامعه اجرا نموده، از هر نوع تبعیض و ناعدالتی دوری نمایند تا بتوانند اهداف دین که به کمال رسیدن بشریت و اطاعت از معبود یگانه است را روز به روز بیش تر به اجرا درآورده جهان هستی را آماده برای پذیرش آن مجری عدل مطلق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خواص باید بدانند هر قدر جلوه عاشورایی فرهنگ حاکم بر جامعه بیشتر باشد سلامت نظام و بسترهای شکوفایی استعدادها به ویژه در جوانان بیشتر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روح و روان جوان آهنگ حماسی و حرکتهای شورآفرین دارد لذا باید بستر را طوری آماده کنند که این فرهنگ والا و با ارزش در جامعه هر چه بیشتر جای خو را پیدا نماید و از آن جایی که دشمنان پی برده اند تا زمانی که تفکر عاشورایی و پیام پایداری و مقاومت در برابر ظلم و فساد و نفاق در جامعه ای حاکم باشد توطئه های گوناگون آن ها در برابر آن جامعه عقیم خواهد ماند با تبلیغات گسترده و شیطنت های خطرناک سعی در بی اعتبار کردن فرهنگ دینی خواهند داشت لذا خواص برای آن که هیچ گاه دشمنان فرصت فتنه افکنی و تهاجم و استحاله فرهنگی را پیدا نکنند باید توجه بیشتری به عاشورا و دستاوردهای خونبار نهضت کربلا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اندکی تامل و تفکر در تاریخ اسلام می توان به این واقعیت رسید که هرگاه خواص در مقداری از وظایف فرهنگی خویش تخطی کرده اند ضربه های مهلکی به پیکره دین وارد گردیده که جبرانش بسیار دشوار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خواص وظیفه دارند الگوی مناسب از زندگی حسینی در جامعه ارائه دهند چرا که الگوسازی یکی از ضروری ترین گرایش ها به سمت و سوی مورد نظر است</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 باید به عینه شاهد امتداد راهی که امام حسین علیه السلام در کربلا بنا گذارده باشند تا همچنان دلگرم به سوی تعالی حرکت کنند و بهترین منظر برای معرفی چنین الگوهایی </w:t>
      </w:r>
    </w:p>
    <w:p>
      <w:pPr>
        <w:pStyle w:val="BookText"/>
        <w:rPr/>
      </w:pPr>
      <w:r>
        <w:rPr>
          <w:rFonts w:ascii="IRNazanin" w:hAnsi="IRNazanin" w:eastAsia="IRNazanin"/>
          <w:color w:val="111111"/>
          <w:sz w:val="28"/>
          <w:sz w:val="28"/>
          <w:szCs w:val="28"/>
          <w:rtl w:val="true"/>
          <w:lang w:bidi="fa-IR"/>
        </w:rPr>
        <w:t>خواصی که در رأس حکومت دینی به عنوان مسئولان مملکتی هستند می باشند چنان که امام علی علیه السلام برای معرفی یک نظام مبتنی بر احکام اسلامی مسئولان حکومتی خود را از میان با تقواترین مسلمین انتخاب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خواص باید همیشه خود را بدهکار به دین بدانند تا مردم نیز به تأسی از آنان تفکری داشته باشند تا اگر در جامعه احساس گردد که کسانی در کمین اند تا به اساس دین ضربه ای وارد نمایند غیرت دینی مردم آنان را به خیابان ها کشانده و از حریم دین و حکومت دینی دفاع کنند ولی اگر روح طلبکارانه در میان خواص خصوصاً آنانی که عهده دار مسئولیت در نظام دینی هستند به وجود آید و فرصت را برای رسیدن به مقاصد دنیوی خود مناسب دیدند و به اندوختن ثروت به وسیله قدرتی ظاهری که دین به آن ها داده مشغول شوند و از</w:t>
      </w:r>
    </w:p>
    <w:p>
      <w:pPr>
        <w:pStyle w:val="BookText"/>
        <w:rPr/>
      </w:pPr>
      <w:r>
        <w:rPr>
          <w:rFonts w:ascii="IRNazanin" w:hAnsi="IRNazanin" w:eastAsia="IRNazanin"/>
          <w:color w:val="111111"/>
          <w:sz w:val="28"/>
          <w:sz w:val="28"/>
          <w:szCs w:val="28"/>
          <w:rtl w:val="true"/>
          <w:lang w:bidi="fa-IR"/>
        </w:rPr>
        <w:t>توجه به مشکلات مردم غافل شوند و به رفاه خود و اطرافیان بیاندیشند و خویشاوند سالاری را سرلوحه کاری خویش قرار دهند و در نتیجه مردم را از خود ناراضی کنند چنان ضربه ای به دین زده اند که آیندگان باید سال ها در تلاش باشند تا شاید بخشی از این خیانت های به دین را از اذهان پاک کنند چنان که امیرالمؤمنین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مسئولان دنیا خواه دین را به چاه می فرستند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خواص باید توجه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و افتخاری که امام حسین علیه السلام آفریده جدا از دین و اعتقادات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تربیت یافته مکتبی است که در هر عصر و زمانی دین داران آن عصر را می آزماید و میزان پایبندی آن ها به مبانی دینی و اعتقادی را معین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پیداست که همیشه فتنه ها بر سر مؤمنین می بارد تا آنانی که عزم راسخ تری بر مسیر توحید و عدالت و مردم سالاری دینی دارند با غیر آنانی که شاید گاهی لغزشی داشته باشند جدا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آنانی که در مسیر حق ثابت قدماند و افقشان در مسیر نور عدالت است؛ چرا که همیشه رحمت خداوند و اولیای خاصه اش بر اینان است زیرا اینان انسان هایی هستند که نخست با غلبه بر نفس اماره خود و جلوه گر ساختن اسماء الهی در خویش به عزت و افتخار رسیدند و سپس با پیاده نمودن آن ها در جامعه سبب رشد و تعالی می شوند</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خواص باید در نظر داشته باشند که هنر است زبان دین در هر عصر زمانی متناسب با مقتضیات آن عصر تعریف شود مشروط بر اینکه اصالت آن مکتب باقی باشد ولی اگر اشخاصی به این بهانه هر آن طور که خود و منافع شخصی و جزیی اش ایجاب می کند دین را </w:t>
      </w:r>
      <w:bookmarkStart w:id="1008" w:name="pg9467_95229"/>
    </w:p>
    <w:p>
      <w:pPr>
        <w:pStyle w:val="BookText"/>
        <w:rPr/>
      </w:pPr>
      <w:bookmarkEnd w:id="1008"/>
      <w:r>
        <w:rPr>
          <w:rFonts w:ascii="IRNazanin" w:hAnsi="IRNazanin" w:eastAsia="IRNazanin"/>
          <w:color w:val="111111"/>
          <w:sz w:val="28"/>
          <w:sz w:val="28"/>
          <w:szCs w:val="28"/>
          <w:rtl w:val="true"/>
          <w:lang w:bidi="fa-IR"/>
        </w:rPr>
        <w:t>تعریف نمایند خیانتی بسیار بزرگ در حق دین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همه دست در دست یک دیگر گذارند تا آن طور که در توان است دین را با زبانی همه فهم و شیرین به دور از هر نوع آرایش های سلیقه ای در اختیار خواهانشان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یکی از اهداف بلند ائمه معصومین خصوصاً امام حسین علیه السلام مبارزه با برداشت های ناروا از دین و مبارزه با بدعت ها موجود بوده است و باید نتیجه گرفت بر خواص فرض است با اندیشه های پلیدی که دین را وسیله ای برای کسب قدرت می دانند مبارزه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است خواص فرهنگ ایثار و شهادت و از خودگذشتگی که برای موفقیت در هر کاری نیاز است را در جامعه نهادینه کنند و پرواضح است که در نگاه اول این توقع بیش تر از هر کس از دانایان و دانشمندانی می رود که در راه رشد و تعالی و شکوفایی جامعه الهی، تا آن جا که بتوانند از خودگذشتگی و ایثار نشان دهند تا مردم به پیروی از آنان روحیه دنیاطلبی و سودجویی را از خود دور نموده و به فکر هم نوع خود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رسیدن به عزت و افتخار حسینی زمانی میسر می شود که خواص راه ایشان را تداوم بخشند</w:t>
      </w:r>
      <w:r>
        <w:rPr>
          <w:rFonts w:eastAsia="IRNazanin" w:cs="IRNazanin"/>
          <w:color w:val="111111"/>
          <w:sz w:val="28"/>
          <w:szCs w:val="28"/>
          <w:rtl w:val="true"/>
          <w:lang w:bidi="fa-IR"/>
        </w:rPr>
        <w:t>.</w:t>
      </w:r>
    </w:p>
    <w:p>
      <w:pPr>
        <w:pStyle w:val="Heading3"/>
        <w:numPr>
          <w:ilvl w:val="2"/>
          <w:numId w:val="1"/>
        </w:numPr>
        <w:rPr/>
      </w:pPr>
      <w:bookmarkStart w:id="1009" w:name="__RefHeading___Toc6133654_2870459653"/>
      <w:bookmarkStart w:id="1010" w:name="_Toc379"/>
      <w:bookmarkEnd w:id="1009"/>
      <w:r>
        <w:rPr>
          <w:rtl w:val="true"/>
        </w:rPr>
        <w:t>نتیجه</w:t>
      </w:r>
      <w:bookmarkEnd w:id="1010"/>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اصلاحات از مهم ترین واژه هایی است که در متون اسلامی برای سلامت جامعه در اجرای آن تاکید بسیار شده تا آنجا که اصلاح طلبی را مصداق بارز امر به معروف و نهی از منکر که از ضروریات دین است قرار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برای بهتر زیستن جهت رسیدن به اهداف عالیه انسانیت که جز کمال و تعالی و عدالت خواهی و دور نمودن تبعیض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باید همیشه به فکر اصلاحات در چارچوب دین و براساس معیارهایی که دین تعیین نموده باشد تا از هر نوع خطایی که نشان از مکاتب غیر دینی است ماند و چون دستیابی به اصلاحات واقعی زندگی سیاسی و اجتماعی بشر در گرو موفقیت در اصلاحات اخلاقی تک تک افراد است باید نخست افراد جامعه به فکر اصلاح خویش باشند و یکدیگر را از منکر نهی و به معروف امر کنند تا به افق واقعی جامعه اسلامی که مدینه فاضله است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سنگ زیرین اصلاحات، اصلاح خود و خودی هاست و انسان باید در برابر اعمال خود پاسخ گوی وجدان انسانیت و در نهایت خداوند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روست که امام حسین علیه السلام مردم را در </w:t>
      </w:r>
      <w:bookmarkStart w:id="1011" w:name="pg9467_95230"/>
    </w:p>
    <w:p>
      <w:pPr>
        <w:pStyle w:val="BookText"/>
        <w:rPr/>
      </w:pPr>
      <w:bookmarkEnd w:id="1011"/>
      <w:r>
        <w:rPr>
          <w:rFonts w:ascii="IRNazanin" w:hAnsi="IRNazanin" w:eastAsia="IRNazanin"/>
          <w:color w:val="111111"/>
          <w:sz w:val="28"/>
          <w:sz w:val="28"/>
          <w:szCs w:val="28"/>
          <w:rtl w:val="true"/>
          <w:lang w:bidi="fa-IR"/>
        </w:rPr>
        <w:t>نخستین قدم برای بهبود وضع زندگی اجتماعی به اصلاح خویشتن دعوت می کند و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اسْتَقْبَلُوا فِی اِصلاَحِ اَنفُسَکُم</w:t>
      </w:r>
      <w:r>
        <w:rPr>
          <w:rFonts w:ascii="IRNazanin" w:hAnsi="IRNazanin" w:eastAsia="IRNazanin"/>
          <w:color w:val="111111"/>
          <w:sz w:val="28"/>
          <w:sz w:val="28"/>
          <w:szCs w:val="28"/>
          <w:rtl w:val="true"/>
          <w:lang w:bidi="fa-IR"/>
        </w:rPr>
        <w:t xml:space="preserve"> در اصلاح نفس خویش بکوشید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قیام پرخروش خود را علیه ظلم و جور برای اصلاح امور جامعه آغاز می کند و در واقع به موفقیتی دست می یابد که زمانه در بستر خود مانند آن ندیده و نخواهد دید و توانست الگوی مناسب برای تمام اصلاح طلبان اجتماعی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طلبان اسلامی بعد از آنکه به اصلاح خود پرداخته اند باید عوامل فساد و ظلم در جامعه را ریشه یابی کنند، سپس اصول و راه های مبارزه با آن را تعیین نموده، برای اصلاحات در چارچوب دین به پا خیزند</w:t>
      </w:r>
      <w:r>
        <w:rPr>
          <w:rFonts w:eastAsia="IRNazanin" w:cs="IRNazanin"/>
          <w:color w:val="111111"/>
          <w:sz w:val="28"/>
          <w:szCs w:val="28"/>
          <w:rtl w:val="true"/>
          <w:lang w:bidi="fa-IR"/>
        </w:rPr>
        <w:t>.</w:t>
      </w:r>
    </w:p>
    <w:p>
      <w:pPr>
        <w:pStyle w:val="Heading3"/>
        <w:numPr>
          <w:ilvl w:val="2"/>
          <w:numId w:val="1"/>
        </w:numPr>
        <w:rPr/>
      </w:pPr>
      <w:bookmarkStart w:id="1012" w:name="__RefHeading___Toc6133656_2870459653"/>
      <w:bookmarkStart w:id="1013" w:name="_Toc380"/>
      <w:bookmarkEnd w:id="1012"/>
      <w:r>
        <w:rPr>
          <w:rtl w:val="true"/>
        </w:rPr>
        <w:t>منابع و مأخذ</w:t>
      </w:r>
      <w:bookmarkEnd w:id="101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مرحوم دشتی، قم، نشر مشرقین، دفتر انتشارات اسلامی، چاپ هفتم،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اثیر، عز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الكامل فى التاريخ، بیروت، دارالکتب العلميه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البحراني، ابن شعبه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 العقول، قم، مؤسسه نشر اسلامی، چاپ پنجم، </w:t>
      </w:r>
      <w:r>
        <w:rPr>
          <w:rFonts w:eastAsia="IRNazanin" w:cs="IRNazanin"/>
          <w:color w:val="111111"/>
          <w:sz w:val="28"/>
          <w:szCs w:val="28"/>
          <w:lang w:bidi="fa-IR"/>
        </w:rPr>
        <w:t>1417</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دهخدا علی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 نامه دهخدا، تهران، مؤسسه انتشارات و چاپ دانشگاه تهران، چاپ دوم،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بابایی، غلامرضا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علوم سیاسی، تهران شرکت نشر و پخش ویس،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مطهری، 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و انقلاب مهدی عجل الله تعالی فرجه الشریف، قم، انتشارات صدرا، چاپ بیست و سوم،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مطهری، 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نبرد حق و باطل، قم، انتشارات صدرا، چاپ نوزدهم،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مطهری، 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نهضت های اسلامی در صد سال اخیر، قم، انتشارات صدرا، چاپ بیست پنجم، </w:t>
      </w:r>
      <w:r>
        <w:rPr>
          <w:rFonts w:eastAsia="IRNazanin" w:cs="IRNazanin"/>
          <w:color w:val="111111"/>
          <w:sz w:val="28"/>
          <w:szCs w:val="28"/>
          <w:lang w:bidi="fa-IR"/>
        </w:rPr>
        <w:t>1378</w:t>
      </w:r>
      <w:r>
        <w:rPr>
          <w:rFonts w:eastAsia="IRNazanin" w:cs="IRNazanin"/>
          <w:color w:val="111111"/>
          <w:sz w:val="28"/>
          <w:szCs w:val="28"/>
          <w:rtl w:val="true"/>
          <w:lang w:bidi="fa-IR"/>
        </w:rPr>
        <w:t xml:space="preserve"> . </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14" w:name="pg9467_95232"/>
      <w:bookmarkStart w:id="1015" w:name="pg9467_95232"/>
      <w:bookmarkEnd w:id="1015"/>
    </w:p>
    <w:p>
      <w:pPr>
        <w:pStyle w:val="Heading2"/>
        <w:numPr>
          <w:ilvl w:val="1"/>
          <w:numId w:val="1"/>
        </w:numPr>
        <w:rPr/>
      </w:pPr>
      <w:bookmarkStart w:id="1016" w:name="pg9467_95232"/>
      <w:bookmarkStart w:id="1017" w:name="__RefHeading___Toc6133658_2870459653"/>
      <w:bookmarkStart w:id="1018" w:name="_Toc381"/>
      <w:bookmarkEnd w:id="1016"/>
      <w:bookmarkEnd w:id="1017"/>
      <w:r>
        <w:rPr>
          <w:rtl w:val="true"/>
        </w:rPr>
        <w:t xml:space="preserve">ارجمندی ولایت مداران عاشورایی </w:t>
      </w:r>
      <w:r>
        <w:rPr>
          <w:rtl w:val="true"/>
        </w:rPr>
        <w:t xml:space="preserve">/ </w:t>
      </w:r>
      <w:r>
        <w:rPr>
          <w:rtl w:val="true"/>
        </w:rPr>
        <w:t>دكتر عليرضا فرقانی</w:t>
      </w:r>
      <w:bookmarkEnd w:id="1018"/>
    </w:p>
    <w:p>
      <w:pPr>
        <w:pStyle w:val="Heading3"/>
        <w:numPr>
          <w:ilvl w:val="2"/>
          <w:numId w:val="1"/>
        </w:numPr>
        <w:rPr/>
      </w:pPr>
      <w:bookmarkStart w:id="1019" w:name="__RefHeading___Toc6133660_2870459653"/>
      <w:bookmarkStart w:id="1020" w:name="_Toc382"/>
      <w:bookmarkEnd w:id="1019"/>
      <w:r>
        <w:rPr>
          <w:rtl w:val="true"/>
        </w:rPr>
        <w:t>اشاره</w:t>
      </w:r>
      <w:bookmarkEnd w:id="1020"/>
    </w:p>
    <w:p>
      <w:pPr>
        <w:pStyle w:val="BookText"/>
        <w:rPr/>
      </w:pPr>
      <w:r>
        <w:rPr>
          <w:rFonts w:ascii="IRNazanin" w:hAnsi="IRNazanin" w:eastAsia="IRNazanin"/>
          <w:color w:val="111111"/>
          <w:sz w:val="28"/>
          <w:sz w:val="28"/>
          <w:szCs w:val="28"/>
          <w:rtl w:val="true"/>
          <w:lang w:bidi="fa-IR"/>
        </w:rPr>
        <w:t>عضو هیئت علمی</w:t>
      </w:r>
    </w:p>
    <w:p>
      <w:pPr>
        <w:pStyle w:val="BookText"/>
        <w:rPr/>
      </w:pPr>
      <w:r>
        <w:rPr>
          <w:rFonts w:ascii="IRNazanin" w:hAnsi="IRNazanin" w:eastAsia="IRNazanin"/>
          <w:color w:val="111111"/>
          <w:sz w:val="28"/>
          <w:sz w:val="28"/>
          <w:szCs w:val="28"/>
          <w:rtl w:val="true"/>
          <w:lang w:bidi="fa-IR"/>
        </w:rPr>
        <w:t>دانشگاه آزاد اسلامی بابل</w:t>
      </w:r>
    </w:p>
    <w:p>
      <w:pPr>
        <w:pStyle w:val="Heading3"/>
        <w:numPr>
          <w:ilvl w:val="2"/>
          <w:numId w:val="1"/>
        </w:numPr>
        <w:rPr/>
      </w:pPr>
      <w:bookmarkStart w:id="1021" w:name="__RefHeading___Toc6133662_2870459653"/>
      <w:bookmarkStart w:id="1022" w:name="_Toc383"/>
      <w:bookmarkEnd w:id="1021"/>
      <w:r>
        <w:rPr>
          <w:rtl w:val="true"/>
        </w:rPr>
        <w:t>چکیده</w:t>
      </w:r>
      <w:bookmarkEnd w:id="1022"/>
    </w:p>
    <w:p>
      <w:pPr>
        <w:pStyle w:val="BookText"/>
        <w:rPr/>
      </w:pPr>
      <w:r>
        <w:rPr>
          <w:rFonts w:ascii="IRNazanin" w:hAnsi="IRNazanin" w:eastAsia="IRNazanin"/>
          <w:color w:val="111111"/>
          <w:sz w:val="28"/>
          <w:sz w:val="28"/>
          <w:szCs w:val="28"/>
          <w:rtl w:val="true"/>
          <w:lang w:bidi="fa-IR"/>
        </w:rPr>
        <w:t xml:space="preserve">تاریخ اسلامی گواهی می دهد که پس از رسالت پیامبر گرامی اسلام صلی الله علیه وآله وسلم ، امر خلیفه اللهی به امام علی علیه السلام تعلق یافت و پس از او به فرزندان معصومش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برای خلافت امام علی علیه السلام در حجه الوداع، آیه کریمه </w:t>
      </w:r>
      <w:r>
        <w:rPr>
          <w:rFonts w:ascii="Amiri" w:hAnsi="Amiri" w:eastAsia="Amiri" w:cs="Amiri"/>
          <w:color w:val="111111"/>
          <w:sz w:val="28"/>
          <w:sz w:val="28"/>
          <w:szCs w:val="28"/>
          <w:rtl w:val="true"/>
          <w:lang w:bidi="ar-SA"/>
        </w:rPr>
        <w:t>اليَوْمَ أَكْمَلْتُ لَكُم دينَكُم و أَتمَمْتُ عَليْكُم نِعمَتی</w:t>
      </w:r>
      <w:r>
        <w:rPr>
          <w:rFonts w:ascii="IRNazanin" w:hAnsi="IRNazanin" w:eastAsia="IRNazanin"/>
          <w:color w:val="111111"/>
          <w:sz w:val="28"/>
          <w:sz w:val="28"/>
          <w:szCs w:val="28"/>
          <w:rtl w:val="true"/>
          <w:lang w:bidi="fa-IR"/>
        </w:rPr>
        <w:t xml:space="preserve"> نازل گشت و همه اصحاب رسول مکرم صلی الله علیه وآله وسلم در غدیر خم و در مقابل آن پیامبر بزرگوار با امام علی علیه السلام دست بیعت داده و با خلافتش پس از رسول گرامی صلی الله علیه وآله وسلم موافقت نمودند؛ زیرا او را ارجمندتر از دیگر صحابه می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دیری نپایید که دنیاطلبان و تبهکاران با ایجاد رعب و وحشت در میان مردم مسلمان، سعی نمودند تا از عزت و سرافرازی آن امام و خاندانش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بکاهند که همه وقایع پس از ماجرای سقیفه بنی ساعده تا معرکه کربلا، برای همین منظور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سعی نمودند تا فقط خود را نزد مردم عزیز و محترم نشان دهند</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در هیچ برهه از فعالیتشان برای تضعیف سربلندی کسانی که خداوند حق خلافت را برایشان تأیید کرده بود، تاب نیاوردند و مجبور گردیدند به ننگ و رسوایی و سرانجام </w:t>
      </w:r>
      <w:bookmarkStart w:id="1023" w:name="pg9467_95233"/>
    </w:p>
    <w:p>
      <w:pPr>
        <w:pStyle w:val="BookText"/>
        <w:rPr/>
      </w:pPr>
      <w:bookmarkEnd w:id="1023"/>
      <w:r>
        <w:rPr>
          <w:rFonts w:ascii="IRNazanin" w:hAnsi="IRNazanin" w:eastAsia="IRNazanin"/>
          <w:color w:val="111111"/>
          <w:sz w:val="28"/>
          <w:sz w:val="28"/>
          <w:szCs w:val="28"/>
          <w:rtl w:val="true"/>
          <w:lang w:bidi="fa-IR"/>
        </w:rPr>
        <w:t>شکست، تن دهند؛ و برای همیشه از عزّت ظاهری به ذلت ابدی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مقاله تلاش گردید تا ابتدا مفهوم عزّت در فرهنگ اسلامی و شیعه علوی با استناد به آیات کریمه قرآن و اقوال امامان تبین گردیده، سپس به چگونگی ارجمندی امام علی علیه السلام و فرزندان آن امام بزرگوار پرداخته، و در پایان موجبات شکست غاصبان خلافت شیعه و ولایت علوی یعنی امویان توسط طرفداران نهضت امام حسین علیه السلام بیان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 های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ارجمندی، ذلت، خواری، ننگ، ولایت، جنبش</w:t>
      </w:r>
    </w:p>
    <w:p>
      <w:pPr>
        <w:pStyle w:val="Heading3"/>
        <w:numPr>
          <w:ilvl w:val="2"/>
          <w:numId w:val="1"/>
        </w:numPr>
        <w:rPr/>
      </w:pPr>
      <w:bookmarkStart w:id="1024" w:name="__RefHeading___Toc6133664_2870459653"/>
      <w:bookmarkStart w:id="1025" w:name="_Toc384"/>
      <w:bookmarkEnd w:id="1024"/>
      <w:r>
        <w:rPr>
          <w:rtl w:val="true"/>
        </w:rPr>
        <w:t>مقدمه</w:t>
      </w:r>
      <w:bookmarkEnd w:id="1025"/>
    </w:p>
    <w:p>
      <w:pPr>
        <w:pStyle w:val="BookText"/>
        <w:rPr/>
      </w:pPr>
      <w:r>
        <w:rPr>
          <w:rFonts w:ascii="IRNazanin" w:hAnsi="IRNazanin" w:eastAsia="IRNazanin"/>
          <w:color w:val="111111"/>
          <w:sz w:val="28"/>
          <w:sz w:val="28"/>
          <w:szCs w:val="28"/>
          <w:rtl w:val="true"/>
          <w:lang w:bidi="fa-IR"/>
        </w:rPr>
        <w:t>تاریخ اسلام گواه است که جانشینی بر حق پیامبر گرامی اسلام صلی الله علیه وآله وسلم از آن امام علی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خدای تبارک و تعالی درباره مقام شامخ آن حضرت آیاتی نازل فرموده و درجان نثاری او برای حفظ اسلام و نبی اکرم صلی الله علیه وآله وسلم آورده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وَمِنَ النَّاسِ مَنْ يَشرِى نَفْسَهُ ابْتِغاءَ مَرَضاهُ الله</w:t>
      </w:r>
      <w:r>
        <w:rPr>
          <w:rStyle w:val="FootnoteAnchor"/>
          <w:rtl w:val="true"/>
        </w:rPr>
        <w:footnoteReference w:id="956"/>
      </w:r>
      <w:r>
        <w:rPr>
          <w:rFonts w:ascii="IRNazanin" w:hAnsi="IRNazanin" w:eastAsia="IRNazanin"/>
          <w:color w:val="111111"/>
          <w:sz w:val="28"/>
          <w:sz w:val="28"/>
          <w:szCs w:val="28"/>
          <w:rtl w:val="true"/>
          <w:lang w:bidi="fa-IR"/>
        </w:rPr>
        <w:t>و نیز آورده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الَّذِينَ آمَنُوا أطِيعُو اللَّهِ وَأطِيعُو الرَّسُولَ وَ أُولِى الاَمرِ مِنْكُمْ</w:t>
      </w:r>
      <w:r>
        <w:rPr>
          <w:rStyle w:val="FootnoteAnchor"/>
          <w:rtl w:val="true"/>
        </w:rPr>
        <w:footnoteReference w:id="957"/>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مولی الموحدین، علی بن ابیطالب و یازده فرزندان معصوم آن 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خداوند اطاعت و امتثال فرمانشان را در ردیف اطاعت خود و رسولش قرار داده است</w:t>
      </w:r>
      <w:r>
        <w:rPr>
          <w:rFonts w:eastAsia="IRNazanin" w:cs="IRNazanin"/>
          <w:color w:val="111111"/>
          <w:sz w:val="28"/>
          <w:szCs w:val="28"/>
          <w:rtl w:val="true"/>
          <w:lang w:bidi="fa-IR"/>
        </w:rPr>
        <w:t xml:space="preserve">. </w:t>
      </w:r>
      <w:r>
        <w:rPr>
          <w:rStyle w:val="FootnoteAnchor"/>
          <w:rtl w:val="true"/>
        </w:rPr>
        <w:footnoteReference w:id="958"/>
      </w:r>
    </w:p>
    <w:p>
      <w:pPr>
        <w:pStyle w:val="BookText"/>
        <w:rPr/>
      </w:pPr>
      <w:r>
        <w:rPr>
          <w:rFonts w:ascii="IRNazanin" w:hAnsi="IRNazanin" w:eastAsia="IRNazanin"/>
          <w:color w:val="111111"/>
          <w:sz w:val="28"/>
          <w:sz w:val="28"/>
          <w:szCs w:val="28"/>
          <w:rtl w:val="true"/>
          <w:lang w:bidi="fa-IR"/>
        </w:rPr>
        <w:t xml:space="preserve">و چنان است که خداوند سبحان، رسالت نبوی را فقط با خلیفه اللهی امام علی علیه السلام پایان یافته اعلام می فرماید؛ و نعمت اسلام را بر مردم با این جانشینی تمام می کند </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اليَوْمَ أَكْمَلتُ لَكُم دينَكُم وأَتمَمتُ عَليْكُم نِعمتى</w:t>
      </w:r>
      <w:r>
        <w:rPr>
          <w:rStyle w:val="FootnoteAnchor"/>
          <w:rtl w:val="true"/>
        </w:rPr>
        <w:footnoteReference w:id="959"/>
      </w:r>
      <w:r>
        <w:rPr>
          <w:rFonts w:ascii="IRNazanin" w:hAnsi="IRNazanin" w:eastAsia="IRNazanin"/>
          <w:color w:val="111111"/>
          <w:sz w:val="28"/>
          <w:sz w:val="28"/>
          <w:szCs w:val="28"/>
          <w:rtl w:val="true"/>
          <w:lang w:bidi="fa-IR"/>
        </w:rPr>
        <w:t xml:space="preserve"> کلینی در اصول کافی و شیخ صدوق در عیون اخبار الرضا و هر دو به نقل از عبدالعزیز بن مسلم و او از امام رضا علیه السلام روایت کرده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کریمه درباره ولایت اهل بیت معصومین علیهم السلام نازل شده است</w:t>
      </w:r>
      <w:r>
        <w:rPr>
          <w:rFonts w:eastAsia="IRNazanin" w:cs="IRNazanin"/>
          <w:color w:val="111111"/>
          <w:sz w:val="28"/>
          <w:szCs w:val="28"/>
          <w:rtl w:val="true"/>
          <w:lang w:bidi="fa-IR"/>
        </w:rPr>
        <w:t xml:space="preserve">. </w:t>
      </w:r>
      <w:r>
        <w:rPr>
          <w:rStyle w:val="FootnoteAnchor"/>
          <w:rtl w:val="true"/>
        </w:rPr>
        <w:footnoteReference w:id="960"/>
      </w:r>
      <w:bookmarkStart w:id="1026" w:name="pg9467_95234"/>
    </w:p>
    <w:p>
      <w:pPr>
        <w:pStyle w:val="BookText"/>
        <w:rPr/>
      </w:pPr>
      <w:bookmarkEnd w:id="1026"/>
      <w:r>
        <w:rPr>
          <w:rFonts w:ascii="IRNazanin" w:hAnsi="IRNazanin" w:eastAsia="IRNazanin"/>
          <w:color w:val="111111"/>
          <w:sz w:val="28"/>
          <w:sz w:val="28"/>
          <w:szCs w:val="28"/>
          <w:rtl w:val="true"/>
          <w:lang w:bidi="fa-IR"/>
        </w:rPr>
        <w:t>بدیهی است که عقل سلیم حکم می کند چنین شخصی باید از تمام شرایط برتری نسبت به همگان برخوردار بوده و ارجمندتر از دیگران باشد</w:t>
      </w:r>
      <w:r>
        <w:rPr>
          <w:rFonts w:eastAsia="IRNazanin" w:cs="IRNazanin"/>
          <w:color w:val="111111"/>
          <w:sz w:val="28"/>
          <w:szCs w:val="28"/>
          <w:rtl w:val="true"/>
          <w:lang w:bidi="fa-IR"/>
        </w:rPr>
        <w:t>.</w:t>
      </w:r>
    </w:p>
    <w:p>
      <w:pPr>
        <w:pStyle w:val="Heading3"/>
        <w:numPr>
          <w:ilvl w:val="2"/>
          <w:numId w:val="1"/>
        </w:numPr>
        <w:rPr/>
      </w:pPr>
      <w:bookmarkStart w:id="1027" w:name="__RefHeading___Toc6133666_2870459653"/>
      <w:bookmarkStart w:id="1028" w:name="_Toc385"/>
      <w:bookmarkEnd w:id="1027"/>
      <w:r>
        <w:rPr>
          <w:rtl w:val="true"/>
        </w:rPr>
        <w:t>عزت و ارجمندی چیست؟</w:t>
      </w:r>
      <w:bookmarkEnd w:id="102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شناختن انسان، حقیقت نفس خود، و قرار دادن آن در مقام و منزلت خود را عزت گویند</w:t>
      </w:r>
      <w:r>
        <w:rPr>
          <w:rFonts w:eastAsia="IRNazanin" w:cs="IRNazanin"/>
          <w:color w:val="111111"/>
          <w:sz w:val="28"/>
          <w:szCs w:val="28"/>
          <w:rtl w:val="true"/>
          <w:lang w:bidi="fa-IR"/>
        </w:rPr>
        <w:t xml:space="preserve">.» </w:t>
      </w:r>
      <w:r>
        <w:rPr>
          <w:rStyle w:val="FootnoteAnchor"/>
          <w:rtl w:val="true"/>
        </w:rPr>
        <w:footnoteReference w:id="961"/>
      </w:r>
    </w:p>
    <w:p>
      <w:pPr>
        <w:pStyle w:val="BookText"/>
        <w:rPr/>
      </w:pPr>
      <w:r>
        <w:rPr>
          <w:rFonts w:ascii="IRNazanin" w:hAnsi="IRNazanin" w:eastAsia="IRNazanin"/>
          <w:color w:val="111111"/>
          <w:sz w:val="28"/>
          <w:sz w:val="28"/>
          <w:szCs w:val="28"/>
          <w:rtl w:val="true"/>
          <w:lang w:bidi="fa-IR"/>
        </w:rPr>
        <w:t xml:space="preserve">و معنی دیگر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 و وابسته به جلال دیگری است</w:t>
      </w:r>
      <w:r>
        <w:rPr>
          <w:rFonts w:eastAsia="IRNazanin" w:cs="IRNazanin"/>
          <w:color w:val="111111"/>
          <w:sz w:val="28"/>
          <w:szCs w:val="28"/>
          <w:rtl w:val="true"/>
          <w:lang w:bidi="fa-IR"/>
        </w:rPr>
        <w:t xml:space="preserve">» </w:t>
      </w:r>
      <w:r>
        <w:rPr>
          <w:rStyle w:val="FootnoteAnchor"/>
          <w:rtl w:val="true"/>
        </w:rPr>
        <w:footnoteReference w:id="962"/>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راغب اصفهانی آن را شکست ناپذیری می داند و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الْعِزَّةُ حَالِهِ مَانِعَةِ لِلاِنسَانُ مِنْ انَّ يُغْلَبُ</w:t>
      </w:r>
      <w:r>
        <w:rPr>
          <w:rFonts w:ascii="IRNazanin" w:hAnsi="IRNazanin" w:eastAsia="IRNazanin"/>
          <w:color w:val="111111"/>
          <w:sz w:val="28"/>
          <w:sz w:val="28"/>
          <w:szCs w:val="28"/>
          <w:rtl w:val="true"/>
          <w:lang w:bidi="fa-IR"/>
        </w:rPr>
        <w:t xml:space="preserve"> و قرآن، عزت و ارجمندی را منحصر به خدا و فرستاده اش و مؤمنان بر می شمارد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لِلَّهِ العِزَّةِ وَ لِرَسُولِهِ وَ لِلْمُؤْمِنِينَ</w:t>
      </w:r>
      <w:r>
        <w:rPr>
          <w:rStyle w:val="FootnoteAnchor"/>
          <w:rtl w:val="true"/>
        </w:rPr>
        <w:footnoteReference w:id="963"/>
      </w:r>
      <w:r>
        <w:rPr>
          <w:rFonts w:ascii="IRNazanin" w:hAnsi="IRNazanin" w:eastAsia="IRNazanin"/>
          <w:color w:val="111111"/>
          <w:sz w:val="28"/>
          <w:sz w:val="28"/>
          <w:szCs w:val="28"/>
          <w:rtl w:val="true"/>
          <w:lang w:bidi="fa-IR"/>
        </w:rPr>
        <w:t xml:space="preserve"> اکنون که این ویژگی برای خداوند و پیامبرش و مؤمنان است، باید توجه نمود، مقصود از مؤمنان، چه کسانی هستند؟ و آیا دیگران حق بهره وری از عزت و سروری را دارند؟</w:t>
      </w:r>
    </w:p>
    <w:p>
      <w:pPr>
        <w:pStyle w:val="BookText"/>
        <w:rPr/>
      </w:pPr>
      <w:r>
        <w:rPr>
          <w:rFonts w:ascii="IRNazanin" w:hAnsi="IRNazanin" w:eastAsia="IRNazanin"/>
          <w:color w:val="111111"/>
          <w:sz w:val="28"/>
          <w:sz w:val="28"/>
          <w:szCs w:val="28"/>
          <w:rtl w:val="true"/>
          <w:lang w:bidi="fa-IR"/>
        </w:rPr>
        <w:t>چنانکه تاریخ گواهی می دهد، نخستین مؤمن به پیامبر گرامی اسلام، از میان مردان، حضرت امام علی علیه السلام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همو درباره عزت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عِزَّ أَعَزُّ مِنَ التَّقویَ</w:t>
      </w:r>
      <w:r>
        <w:rPr>
          <w:rStyle w:val="FootnoteAnchor"/>
          <w:rtl w:val="true"/>
        </w:rPr>
        <w:footnoteReference w:id="964"/>
      </w:r>
      <w:r>
        <w:rPr>
          <w:rFonts w:ascii="IRNazanin" w:hAnsi="IRNazanin" w:eastAsia="IRNazanin"/>
          <w:color w:val="111111"/>
          <w:sz w:val="28"/>
          <w:sz w:val="28"/>
          <w:szCs w:val="28"/>
          <w:rtl w:val="true"/>
          <w:lang w:bidi="fa-IR"/>
        </w:rPr>
        <w:t>و در جایی دیگر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العَزِیزُ مِنْ اِعتَزَ بِطَاعَتِهِ</w:t>
      </w:r>
      <w:r>
        <w:rPr>
          <w:rStyle w:val="FootnoteAnchor"/>
          <w:rtl w:val="true"/>
        </w:rPr>
        <w:footnoteReference w:id="965"/>
      </w:r>
      <w:r>
        <w:rPr>
          <w:rFonts w:ascii="IRNazanin" w:hAnsi="IRNazanin" w:eastAsia="IRNazanin"/>
          <w:color w:val="111111"/>
          <w:sz w:val="28"/>
          <w:sz w:val="28"/>
          <w:szCs w:val="28"/>
          <w:rtl w:val="true"/>
          <w:lang w:bidi="fa-IR"/>
        </w:rPr>
        <w:t>و خداوند در قرآن کریم نازل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هُدىً لِلْمُتَّقِينَ الَّذِينَ يُؤْمِنُونَ بِالْغَيْبِ وَ يُقِيمُونَ الصَّلاةِ وَ مِمَّا رَزَقْناهُمْ يُنْفِقُونَ</w:t>
      </w:r>
      <w:r>
        <w:rPr>
          <w:rStyle w:val="FootnoteAnchor"/>
          <w:rtl w:val="true"/>
        </w:rPr>
        <w:footnoteReference w:id="966"/>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دریافته می شود ارتباط مؤمن بودن با متقی بودن و مطیع بودن است؛ که خداوند عزت را از آن مؤمنان می داند و متقیان را در آغاز، مؤمن معرفی می کند، آن گاه مطیع و مقيم الصلاة بر می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حیات امام علی علیه السلام را مشاهده می کنیم که سرشار از تمام </w:t>
      </w:r>
      <w:bookmarkStart w:id="1029" w:name="pg9467_95235"/>
    </w:p>
    <w:p>
      <w:pPr>
        <w:pStyle w:val="BookText"/>
        <w:rPr/>
      </w:pPr>
      <w:bookmarkEnd w:id="1029"/>
      <w:r>
        <w:rPr>
          <w:rFonts w:ascii="IRNazanin" w:hAnsi="IRNazanin" w:eastAsia="IRNazanin"/>
          <w:color w:val="111111"/>
          <w:sz w:val="28"/>
          <w:sz w:val="28"/>
          <w:szCs w:val="28"/>
          <w:rtl w:val="true"/>
          <w:lang w:bidi="fa-IR"/>
        </w:rPr>
        <w:t>این ویژگی ها و شرایطی که موجب سربلندی و سرآمد بودن است،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همان هنگام کسانی را می بینیم که هیچ گونه شایستگی عزیز بودن در آنان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مقابل آن امام همام علیه السلام قد برافراشته و حق ارجمندی و سیادت وی را پایمال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اولین گام خویش ماجرای سقیفه بنی ساعده را برای اهداف سخیف و ناشایست خود پدید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جزییات آن ماجرا و حوادث پس از آن درگذریم که مجال مقاله بیش از این اشاره، اجازه نخواهد داد، باید تأثیر این ارجمندی را در جای دیگری جستجو کرد که هم علمی است و هم عملی</w:t>
      </w:r>
      <w:r>
        <w:rPr>
          <w:rFonts w:eastAsia="IRNazanin" w:cs="IRNazanin"/>
          <w:color w:val="111111"/>
          <w:sz w:val="28"/>
          <w:szCs w:val="28"/>
          <w:rtl w:val="true"/>
          <w:lang w:bidi="fa-IR"/>
        </w:rPr>
        <w:t>.</w:t>
      </w:r>
    </w:p>
    <w:p>
      <w:pPr>
        <w:pStyle w:val="Heading3"/>
        <w:numPr>
          <w:ilvl w:val="2"/>
          <w:numId w:val="1"/>
        </w:numPr>
        <w:rPr/>
      </w:pPr>
      <w:bookmarkStart w:id="1030" w:name="__RefHeading___Toc6133668_2870459653"/>
      <w:bookmarkStart w:id="1031" w:name="_Toc386"/>
      <w:bookmarkEnd w:id="1030"/>
      <w:r>
        <w:rPr>
          <w:rtl w:val="true"/>
        </w:rPr>
        <w:t>تأثیر عزت علوی بر عزت جویی اهل بیت نبوی علیهم السلام</w:t>
      </w:r>
      <w:bookmarkEnd w:id="1031"/>
    </w:p>
    <w:p>
      <w:pPr>
        <w:pStyle w:val="BookText"/>
        <w:rPr/>
      </w:pPr>
      <w:r>
        <w:rPr>
          <w:rFonts w:ascii="IRNazanin" w:hAnsi="IRNazanin" w:eastAsia="IRNazanin"/>
          <w:color w:val="111111"/>
          <w:sz w:val="28"/>
          <w:sz w:val="28"/>
          <w:szCs w:val="28"/>
          <w:rtl w:val="true"/>
          <w:lang w:bidi="fa-IR"/>
        </w:rPr>
        <w:t xml:space="preserve">آن گونه که همگان واقف هستند، اثرات هر اندیشه و عملی از سوی اولیای خانواده به فرزندان منتقل می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باید توجه داشت، نخستین متأثران از روش امام علی علیه السلام، فرزندان همامش علیهم السلامهستند، که هر یک خود منشاء عزت و سربلندی بوده و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متقی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درس ارجمندی آموختند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بدیهی می نماید، آنان که در ایمان خود سست بوده یا در زمره منافقان بودند، از سربلندی و عزت بهره ای نداشتند؛ و اگر دیگران بنا به هر دلیلی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آنان ارج ظاهری قایل بودند، چنان می نمود که خود از ماهیت ناقص این گونه ارج نهادن ظاهری آگاه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دنباله آیه هشتم سوره منافقون، در تعلق داشتن عزت به خدا و رسولش و مؤمنان آمده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لَكِنَّ الْمُنَافِقِينَ لَا يَعْلَمُونَ</w:t>
      </w:r>
      <w:r>
        <w:rPr>
          <w:rStyle w:val="FootnoteAnchor"/>
          <w:rtl w:val="true"/>
        </w:rPr>
        <w:footnoteReference w:id="967"/>
      </w:r>
    </w:p>
    <w:p>
      <w:pPr>
        <w:pStyle w:val="BookText"/>
        <w:rPr/>
      </w:pPr>
      <w:r>
        <w:rPr>
          <w:rFonts w:ascii="IRNazanin" w:hAnsi="IRNazanin" w:eastAsia="IRNazanin"/>
          <w:color w:val="111111"/>
          <w:sz w:val="28"/>
          <w:sz w:val="28"/>
          <w:szCs w:val="28"/>
          <w:rtl w:val="true"/>
          <w:lang w:bidi="fa-IR"/>
        </w:rPr>
        <w:t>از عزت فرزندان امام علی علیه السلام همین بس که آن بزرگواران در دفاع از ولایت الهی پدر گرامیشان به شهادت رسیدند یا به اسارت برده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برابر دشمنان و منافقان و متعززان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خود را ارجمند می 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به مذلت و خواری ندادند </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که امام حسن علیه السلام فرزند بزرگ تر ایشان، هنگامی که در برابر نیروهای پلید و دون صفت معاویه بن ابی سفیان، تنها ماند و یاورانی کارآمد برای مقاومت نیافت، برای حفظ </w:t>
      </w:r>
      <w:bookmarkStart w:id="1032" w:name="pg9467_95236"/>
    </w:p>
    <w:p>
      <w:pPr>
        <w:pStyle w:val="BookText"/>
        <w:rPr/>
      </w:pPr>
      <w:bookmarkEnd w:id="1032"/>
      <w:r>
        <w:rPr>
          <w:rFonts w:ascii="IRNazanin" w:hAnsi="IRNazanin" w:eastAsia="IRNazanin"/>
          <w:color w:val="111111"/>
          <w:sz w:val="28"/>
          <w:sz w:val="28"/>
          <w:szCs w:val="28"/>
          <w:rtl w:val="true"/>
          <w:lang w:bidi="fa-IR"/>
        </w:rPr>
        <w:t xml:space="preserve">ولایت غدیری خاندان رسالت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مجبور به پذیرش پیمان نامه صلح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معاویه خاین، پیمان شکنی کرد و سرانجام پس از نیرنگی پلید، آن امام را به شهادت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سبب آن، فقط زایل نمودن ارجمندی آن ولایت مدار بود که برای معاویه تهدیدی سخت به شمار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همیشه آن کسی که پیمان شکنی می کند، پای بند هیچ گونه اخلاق و سنن انسانی نیست؛ که این کار ضعیفان و ذلیلان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از ارجمندی به دور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مکتب امام علی علیه السلام، فرزند دیگرش امام حسین علیه السلام درس 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همو که تاریخ بشر در جان فشانی و ایثارگری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ابزار اولیه عزت و ارجمندی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امام بزرگوار علیه السلام برتر از وی سراغ ندارد</w:t>
      </w:r>
      <w:r>
        <w:rPr>
          <w:rFonts w:eastAsia="IRNazanin" w:cs="IRNazanin"/>
          <w:color w:val="111111"/>
          <w:sz w:val="28"/>
          <w:szCs w:val="28"/>
          <w:rtl w:val="true"/>
          <w:lang w:bidi="fa-IR"/>
        </w:rPr>
        <w:t>.</w:t>
      </w:r>
    </w:p>
    <w:p>
      <w:pPr>
        <w:pStyle w:val="Heading3"/>
        <w:numPr>
          <w:ilvl w:val="2"/>
          <w:numId w:val="1"/>
        </w:numPr>
        <w:rPr/>
      </w:pPr>
      <w:bookmarkStart w:id="1033" w:name="__RefHeading___Toc6133670_2870459653"/>
      <w:bookmarkStart w:id="1034" w:name="_Toc387"/>
      <w:bookmarkEnd w:id="1033"/>
      <w:r>
        <w:rPr>
          <w:rtl w:val="true"/>
        </w:rPr>
        <w:t>فرهنگ عزت حسینی</w:t>
      </w:r>
      <w:bookmarkEnd w:id="1034"/>
    </w:p>
    <w:p>
      <w:pPr>
        <w:pStyle w:val="BookText"/>
        <w:rPr/>
      </w:pPr>
      <w:r>
        <w:rPr>
          <w:rFonts w:ascii="IRNazanin" w:hAnsi="IRNazanin" w:eastAsia="IRNazanin"/>
          <w:color w:val="111111"/>
          <w:sz w:val="28"/>
          <w:sz w:val="28"/>
          <w:szCs w:val="28"/>
          <w:rtl w:val="true"/>
          <w:lang w:bidi="fa-IR"/>
        </w:rPr>
        <w:t>امام حسین علیه السلام دارای ابعاد گوناگون فرهنگ عزت و آیین ارجمندی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معنا که خدا محور بود؛ و به مصداق آیه کريمه </w:t>
      </w:r>
      <w:r>
        <w:rPr>
          <w:rFonts w:ascii="Amiri" w:hAnsi="Amiri" w:eastAsia="Amiri" w:cs="Amiri"/>
          <w:color w:val="111111"/>
          <w:sz w:val="28"/>
          <w:sz w:val="28"/>
          <w:szCs w:val="28"/>
          <w:rtl w:val="true"/>
          <w:lang w:bidi="ar-SA"/>
        </w:rPr>
        <w:t>مَنْ كانَ يُرِيدُ الْعِزَّةَ فَلِلَّهِ الْعِزَّةُ جَمِيعاً</w:t>
      </w:r>
      <w:r>
        <w:rPr>
          <w:rStyle w:val="FootnoteAnchor"/>
          <w:rtl w:val="true"/>
        </w:rPr>
        <w:footnoteReference w:id="968"/>
      </w:r>
      <w:r>
        <w:rPr>
          <w:rFonts w:ascii="IRNazanin" w:hAnsi="IRNazanin" w:eastAsia="IRNazanin"/>
          <w:color w:val="111111"/>
          <w:sz w:val="28"/>
          <w:sz w:val="28"/>
          <w:szCs w:val="28"/>
          <w:rtl w:val="true"/>
          <w:lang w:bidi="fa-IR"/>
        </w:rPr>
        <w:t>ارجمندی را فقط از سوی خدا دریافت کرده بود که توانست در مقابل کسانی که می پنداشتند ارجمند هستند، عزت را برای همیشه در تاریخ از آن خود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آنکه شکیبا و مقاوم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با پایداری در برابر عوامل فساد و تباهی دین مبین اسلام و انحطاط جامعه اسلامی، تا میدان نبرد تن به تن با آنان پیش رفت و در نتیجه به شهادت نایل گردیده و در خون خویش غلتید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گونه که پس از مرگ معاویه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دشمن کینه توز اهل بیت رسالت و غاصب خلافت بر حق پدر و برادر بزرگوارش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گاه با یزید فاسد و زورگو بیعت نکرد، که موجب خشم او و کارگزارانش شد و به واقعه خونین و فجیع کربلا منتهی گردید</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اینکه بصیرت و بینش کامل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همچون معلم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پدر گرامی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حیله ها و ترفندهای دشمنان و منافقان، برخوردی مناسب و دقیق می نمود که آنان هیچگاه نتیجه ایی مطلوب نمی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حسین علیه السلام برای حفظ حرمت خانه خدا و خنثی نمودن توطئه دشمن خدا و رسولش، مناسک حج بیت الله الحرام را ناتمام گذارد و رهسپار میدان گاه نبرد با دشمنان ولایت و سیادت علوی گردید؛ تا مبادا که حتی خون بشری </w:t>
      </w:r>
    </w:p>
    <w:p>
      <w:pPr>
        <w:pStyle w:val="BookText"/>
        <w:rPr/>
      </w:pPr>
      <w:r>
        <w:rPr>
          <w:rFonts w:ascii="IRNazanin" w:hAnsi="IRNazanin" w:eastAsia="IRNazanin"/>
          <w:color w:val="111111"/>
          <w:sz w:val="28"/>
          <w:sz w:val="28"/>
          <w:szCs w:val="28"/>
          <w:rtl w:val="true"/>
          <w:lang w:bidi="fa-IR"/>
        </w:rPr>
        <w:t xml:space="preserve">پاک همچون وی، در خانه کعبه بریزد و این توطئه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حرمت کردن خانه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عمل درآید و دشمنان خوشحال گردند و از طرح پلیدشان نتیجه ای بدست آورند</w:t>
      </w:r>
      <w:r>
        <w:rPr>
          <w:rFonts w:eastAsia="IRNazanin" w:cs="IRNazanin"/>
          <w:color w:val="111111"/>
          <w:sz w:val="28"/>
          <w:szCs w:val="28"/>
          <w:rtl w:val="true"/>
          <w:lang w:bidi="fa-IR"/>
        </w:rPr>
        <w:t xml:space="preserve">.» </w:t>
      </w:r>
      <w:r>
        <w:rPr>
          <w:rStyle w:val="FootnoteAnchor"/>
          <w:rtl w:val="true"/>
        </w:rPr>
        <w:footnoteReference w:id="969"/>
      </w:r>
    </w:p>
    <w:p>
      <w:pPr>
        <w:pStyle w:val="BookText"/>
        <w:rPr/>
      </w:pPr>
      <w:r>
        <w:rPr>
          <w:rFonts w:ascii="IRNazanin" w:hAnsi="IRNazanin" w:eastAsia="IRNazanin"/>
          <w:color w:val="111111"/>
          <w:sz w:val="28"/>
          <w:sz w:val="28"/>
          <w:szCs w:val="28"/>
          <w:rtl w:val="true"/>
          <w:lang w:bidi="fa-IR"/>
        </w:rPr>
        <w:t>نیز این امام همام علیه السلام حافظ کرامت ولایت الهی بود و برای آن ارزش قایل می شد، زیرا که از پذیرش خواری روی گردان بوده و تن به مذلت و ننگ نمی داد و خود سروده است</w:t>
      </w:r>
      <w:r>
        <w:rPr>
          <w:rFonts w:eastAsia="IRNazanin" w:cs="IRNazanin"/>
          <w:color w:val="111111"/>
          <w:sz w:val="28"/>
          <w:szCs w:val="28"/>
          <w:rtl w:val="true"/>
          <w:lang w:bidi="fa-IR"/>
        </w:rPr>
        <w:t xml:space="preserve">: </w:t>
      </w:r>
      <w:r>
        <w:rPr>
          <w:rStyle w:val="FootnoteAnchor"/>
          <w:rtl w:val="true"/>
        </w:rPr>
        <w:footnoteReference w:id="970"/>
      </w:r>
    </w:p>
    <w:p>
      <w:pPr>
        <w:pStyle w:val="BookText"/>
        <w:rPr/>
      </w:pPr>
      <w:r>
        <w:rPr>
          <w:rFonts w:ascii="Amiri" w:hAnsi="Amiri" w:eastAsia="Amiri" w:cs="Amiri"/>
          <w:color w:val="111111"/>
          <w:sz w:val="28"/>
          <w:sz w:val="28"/>
          <w:szCs w:val="28"/>
          <w:rtl w:val="true"/>
          <w:lang w:bidi="ar-SA"/>
        </w:rPr>
        <w:t xml:space="preserve">الموت خير من ركوب العار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والعار أولى من دخوال النار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نیکوتر از پذیرش ننگ است؛ و ننگ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یزیدیان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سزاوارتر از وارد شدن در جنگ است؛ زیرا آنان مرگ را پایان زندگی می پندارند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شهادت خویش و مؤمنان حقیقی را موجب عزت و ارجمندی می داند، در حالی که برای دشمنان خود و سست عنصران و ذلیلان، آسایش تن را که علت آن پذیرش خواری و ننگ است، بهتر از خطر و رود در نبرد که نتیجه اش کشته شدن است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سبب که برای حفظ عزت نباید در مقابل ذلت سر فرود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آنگاه که مردم سست پیمان و عهد شکن کوفه، امام حسین علیه السلام را میان تسلیم شدن در برابر یزید و کشته شدن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یافتن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مخیر کردند، آن بزرگوار با صراحت و شجاعت تمام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والله لا اعطيهم بيدى عطاء الذليل و لااقر اقرار العبيد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اینان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ناپاکان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خواری نخواهم داد و همانند بندگان تسلیم نخواهم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تنها راه ابزار عزت اصیل برای امام حسین علیه السلام در برابر فرومایگان، حضور آن وجود مقدس در نبردگاه بود تا دون صفتان و حقیران را از عزت ظاهری شان به زیر کشاند و از ارجمندی خویش و خاندان ولایت علوی که مکمل رسالت نبوی بودند، دفاع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ابیاتی که از او رسیده است،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سامضى فما بالموت عار على الفتى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ما نوى حقا و جاهد مسلما</w:t>
      </w:r>
    </w:p>
    <w:p>
      <w:pPr>
        <w:pStyle w:val="BookText"/>
        <w:rPr/>
      </w:pPr>
      <w:r>
        <w:rPr>
          <w:rFonts w:ascii="Amiri" w:hAnsi="Amiri" w:eastAsia="Amiri" w:cs="Amiri"/>
          <w:color w:val="111111"/>
          <w:sz w:val="28"/>
          <w:sz w:val="28"/>
          <w:szCs w:val="28"/>
          <w:rtl w:val="true"/>
          <w:lang w:bidi="ar-SA"/>
        </w:rPr>
        <w:t xml:space="preserve">و واسى الرجال الصالحين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فارق مذموما و خالف مجرما</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اقدم نفسی، لااريد بقاءها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لتلقى خميسا في الهياج عرمرما </w:t>
      </w:r>
      <w:bookmarkStart w:id="1035" w:name="pg9467_95238"/>
    </w:p>
    <w:p>
      <w:pPr>
        <w:pStyle w:val="BookText"/>
        <w:rPr/>
      </w:pPr>
      <w:bookmarkEnd w:id="1035"/>
      <w:r>
        <w:rPr>
          <w:rFonts w:ascii="IRNazanin" w:hAnsi="IRNazanin" w:eastAsia="IRNazanin"/>
          <w:color w:val="111111"/>
          <w:sz w:val="28"/>
          <w:sz w:val="28"/>
          <w:szCs w:val="28"/>
          <w:rtl w:val="true"/>
          <w:lang w:bidi="fa-IR"/>
        </w:rPr>
        <w:t xml:space="preserve">فان عشت لم اذمم و ان مت لم 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کفی یک ذلاان تعيش فترغما</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سوی میدان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خواهم رفت زیرا مرگ موجب تنگ جوانمرد نیست، چنانچه خواهان حق و راستی باشد و در راه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مردان شایسته و نیکوکار را با جان خود یاری نماید و از کسی که ناپسند و نکوهیده است دور باشد و با تبهکار مخالفت ورزد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رویارو شدن با لشکری عظیم در نبردگاه، جانم را پیشکش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برای کسب ارجمندی و عزت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کنم و خواهان بقای آن نیستم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به زیستن ادامه دهم، هیچ گاه مورد سرزنش دیگران قرار نمی گیرم و اگر بمیرم، ناراحت و دردمند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خواری ترا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زیستن ادامه می دهی و در نتیجه و پایان کار، بینی ات به خاک مالیده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عزت ظاهری و ارجمندی بی اساس و پایه ات ساقط می شوی و مغلوب می گردی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این سخنان آزاد مردی حق طلب و با عزت است که برای مبارزه با تبهکاری های یزید و یزیدیان، در نبردی گام نهاد که تاریخ آن را حماسه ای بی نظیر در احقاق حق غصب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می شمارد؛ و این رویارویی با ستمگران که جز برای حفظ ارجمندی نبود، هیچ انگیزه دنیوی و سودجویی شخصی را در بر نداشت و آنان که در واقعه کربلای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ظاهر پیروز گشتند و خویشتن را ارجمند و عزیز پنداشتند، چه زود از اوج خود به حضیض فروافتادند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پس از شهادت امام حسین علیه السلام و یاران وفادار و سربلندش، بازماندگان به ظاهر اسیر و در بند فاتحان پیروز نما، پیام عزت و سربلندی خاندان رسالت نبوی و ولایت علوی را به شکل موثر تر از پیش از شهادت شهدای کربلا به مردم ستم دیده و غافل رساندند و در بیدار ساختن آنان در برابر جور و جفای ظالمان غاصب اموی که همگان را در خاموشی و ترس زندانی کرده بودند گامی نافذ و کوبنده برداشتند</w:t>
      </w:r>
      <w:r>
        <w:rPr>
          <w:rFonts w:eastAsia="IRNazanin" w:cs="IRNazanin"/>
          <w:color w:val="111111"/>
          <w:sz w:val="28"/>
          <w:szCs w:val="28"/>
          <w:rtl w:val="true"/>
          <w:lang w:bidi="fa-IR"/>
        </w:rPr>
        <w:t>.</w:t>
      </w:r>
    </w:p>
    <w:p>
      <w:pPr>
        <w:pStyle w:val="Heading3"/>
        <w:numPr>
          <w:ilvl w:val="2"/>
          <w:numId w:val="1"/>
        </w:numPr>
        <w:rPr/>
      </w:pPr>
      <w:bookmarkStart w:id="1036" w:name="__RefHeading___Toc6133672_2870459653"/>
      <w:bookmarkStart w:id="1037" w:name="_Toc388"/>
      <w:bookmarkEnd w:id="1036"/>
      <w:r>
        <w:rPr>
          <w:rtl w:val="true"/>
        </w:rPr>
        <w:t>پاسداران عزت عاشورایی</w:t>
      </w:r>
      <w:bookmarkEnd w:id="1037"/>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عزت مداری هنگامی تجدید می گردد که اسرای بنی هاشم را به دارالاماره کوفه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کوفه، عبیدالله بار عام داد تا این پیروزی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ظاهر در عاشورای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حضور همه سرداران سپاه و بزرگان شهر و مردم کوفه جشن بگیرد؛ و بر خود ببالد و شادی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p>
    <w:p>
      <w:pPr>
        <w:pStyle w:val="BookText"/>
        <w:rPr/>
      </w:pPr>
      <w:r>
        <w:rPr>
          <w:rFonts w:ascii="IRNazanin" w:hAnsi="IRNazanin" w:eastAsia="IRNazanin"/>
          <w:color w:val="111111"/>
          <w:sz w:val="28"/>
          <w:sz w:val="28"/>
          <w:szCs w:val="28"/>
          <w:rtl w:val="true"/>
          <w:lang w:bidi="fa-IR"/>
        </w:rPr>
        <w:t>پس از اعتزاز و تفاخر آن امیر فاسد و متکبر، که خطاب به بانوی شکیبا و مقاوم کربلا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را حمد که شما را رسوا کرد و همگی را بکشت و درد و غمتان را آشکار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جوابی دندان شکن و کوبنده از سوی آن عصمت علوی که با صلابت و شهامت ادا شد، دریافت نمود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را حمد می کنم که بوسیله پیامبرش محمد صلی الله علیه وآله وسلم ما را عزیز و گرامی داشت و از پلیدی ها پاک و پاکیزه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فاسق است که رسوا می شود و فاجر است که دروغ می گوید و فاسق و فاجر دیگران هستند و ما نیستیم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مرجانه از پاسخ زینب علیها السلام آشفته گردید و آتش خشمش افروخته شد و به قتل زینب فرمان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نتوانست آن بانوی ارجمند را به قتل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علت حقارت و عجز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دشنام دادن پرداخت</w:t>
      </w:r>
      <w:r>
        <w:rPr>
          <w:rFonts w:eastAsia="IRNazanin" w:cs="IRNazanin"/>
          <w:color w:val="111111"/>
          <w:sz w:val="28"/>
          <w:szCs w:val="28"/>
          <w:rtl w:val="true"/>
          <w:lang w:bidi="fa-IR"/>
        </w:rPr>
        <w:t xml:space="preserve">. </w:t>
      </w:r>
      <w:r>
        <w:rPr>
          <w:rStyle w:val="FootnoteAnchor"/>
          <w:rtl w:val="true"/>
        </w:rPr>
        <w:footnoteReference w:id="971"/>
      </w:r>
    </w:p>
    <w:p>
      <w:pPr>
        <w:pStyle w:val="BookText"/>
        <w:rPr/>
      </w:pPr>
      <w:r>
        <w:rPr>
          <w:rFonts w:ascii="IRNazanin" w:hAnsi="IRNazanin" w:eastAsia="IRNazanin"/>
          <w:color w:val="111111"/>
          <w:sz w:val="28"/>
          <w:sz w:val="28"/>
          <w:szCs w:val="28"/>
          <w:rtl w:val="true"/>
          <w:lang w:bidi="fa-IR"/>
        </w:rPr>
        <w:t xml:space="preserve">همین بانوی گرانقدر پس از حضور در بارگاه یزید که او نیز همچون امیر کوفه برای عزت ظاهری و پیروزی مقطعی خویش، جشن گرفته بود چنانکه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مجلس خود را با چهارصد کرسی که اکثر زرنشان بود و از نمایندگان ملل مجاور سرزمین اسلامی و رؤسا و اعیان و اشراف مسلمین و قبایل و عشایر تشکیل یافته بود، آراسته و بر خود در این روز مفاخره می کرد و با چوب خیزران به لب و دندان پسر دختر پیغمبر به عنوان خارجی سر بریده می زد و اشعار مفاخرت آمیزانه خود را می خواند</w:t>
      </w:r>
      <w:r>
        <w:rPr>
          <w:rFonts w:eastAsia="IRNazanin" w:cs="IRNazanin"/>
          <w:color w:val="111111"/>
          <w:sz w:val="28"/>
          <w:szCs w:val="28"/>
          <w:rtl w:val="true"/>
          <w:lang w:bidi="fa-IR"/>
        </w:rPr>
        <w:t xml:space="preserve">.» </w:t>
      </w:r>
      <w:r>
        <w:rPr>
          <w:rStyle w:val="FootnoteAnchor"/>
          <w:rtl w:val="true"/>
        </w:rPr>
        <w:footnoteReference w:id="972"/>
      </w:r>
      <w:r>
        <w:rPr>
          <w:rFonts w:ascii="IRNazanin" w:hAnsi="IRNazanin" w:eastAsia="IRNazanin"/>
          <w:color w:val="111111"/>
          <w:sz w:val="28"/>
          <w:sz w:val="28"/>
          <w:szCs w:val="28"/>
          <w:rtl w:val="true"/>
          <w:lang w:bidi="fa-IR"/>
        </w:rPr>
        <w:t>چنان سخنانی در برابر این شکوه مندی ظاهری ستم گرانه و این دشمن دیرین و اجدادی اهل بیت رسالت و ولایت ایراد نمود، که تاریخ، چنین فصاحت و بلاغت و این گونه شهامت از هیچ یک از زنان سخنور در خود سراغ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بانو در تحقیر یزید در برابر شرافت و بزرگی خود و خاندانش، سرزنش گرانه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پیکر خود را ندریدی و جز گوشت بدن خود را پاره نکردی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مصیبت های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مرا به جایی کشانده که با چون تویی سخن گویم، من ترا کوچک و حقیر می شمارم و گناهت را بزرگ می دانم و ترا بسیار ملامت می کنم و از سرزنش تو کوتاهی نخواهم کرد</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نخواهی توانست نام نیک ما را محو کنی و وحی و رسالت را نابود سازی و به مقام والا و ارجمند ما برسی</w:t>
      </w:r>
      <w:r>
        <w:rPr>
          <w:rFonts w:eastAsia="IRNazanin" w:cs="IRNazanin"/>
          <w:color w:val="111111"/>
          <w:sz w:val="28"/>
          <w:szCs w:val="28"/>
          <w:rtl w:val="true"/>
          <w:lang w:bidi="fa-IR"/>
        </w:rPr>
        <w:t xml:space="preserve">....» </w:t>
      </w:r>
      <w:r>
        <w:rPr>
          <w:rStyle w:val="FootnoteAnchor"/>
          <w:rtl w:val="true"/>
        </w:rPr>
        <w:footnoteReference w:id="973"/>
      </w:r>
    </w:p>
    <w:p>
      <w:pPr>
        <w:pStyle w:val="BookText"/>
        <w:rPr/>
      </w:pPr>
      <w:r>
        <w:rPr>
          <w:rFonts w:ascii="IRNazanin" w:hAnsi="IRNazanin" w:eastAsia="IRNazanin"/>
          <w:color w:val="111111"/>
          <w:sz w:val="28"/>
          <w:sz w:val="28"/>
          <w:szCs w:val="28"/>
          <w:rtl w:val="true"/>
          <w:lang w:bidi="fa-IR"/>
        </w:rPr>
        <w:t xml:space="preserve">سپس زینب کبری علیها السلام چنان پرده از فجایع بنی امیه برداشت و از حقارت امویان در مقابل شرافت و نسب عالی خاندان رسالت سخن به میان آورد که در اثر این سرزنش و نکوهش و تحقیر،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یزید در همان مجلس گریان شد و پسر مرجانه را برای این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اقدام به کشتار</w:t>
      </w:r>
    </w:p>
    <w:p>
      <w:pPr>
        <w:pStyle w:val="BookText"/>
        <w:rPr/>
      </w:pPr>
      <w:r>
        <w:rPr>
          <w:rFonts w:ascii="IRNazanin" w:hAnsi="IRNazanin" w:eastAsia="IRNazanin"/>
          <w:color w:val="111111"/>
          <w:sz w:val="28"/>
          <w:sz w:val="28"/>
          <w:szCs w:val="28"/>
          <w:rtl w:val="true"/>
          <w:lang w:bidi="fa-IR"/>
        </w:rPr>
        <w:t xml:space="preserve">فجیعانه در روز عاشورا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کرد</w:t>
      </w:r>
      <w:r>
        <w:rPr>
          <w:rFonts w:eastAsia="IRNazanin" w:cs="IRNazanin"/>
          <w:color w:val="111111"/>
          <w:sz w:val="28"/>
          <w:szCs w:val="28"/>
          <w:rtl w:val="true"/>
          <w:lang w:bidi="fa-IR"/>
        </w:rPr>
        <w:t xml:space="preserve">.» </w:t>
      </w:r>
      <w:r>
        <w:rPr>
          <w:rStyle w:val="FootnoteAnchor"/>
          <w:rtl w:val="true"/>
        </w:rPr>
        <w:footnoteReference w:id="9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سخنان موجب شد تا همسر یزید، هند، خود را به درون مجلس رسانده و شوهرش را سرزنش کند</w:t>
      </w:r>
      <w:r>
        <w:rPr>
          <w:rFonts w:eastAsia="IRNazanin" w:cs="IRNazanin"/>
          <w:color w:val="111111"/>
          <w:sz w:val="28"/>
          <w:szCs w:val="28"/>
          <w:rtl w:val="true"/>
          <w:lang w:bidi="fa-IR"/>
        </w:rPr>
        <w:t xml:space="preserve">» </w:t>
      </w:r>
      <w:r>
        <w:rPr>
          <w:rStyle w:val="FootnoteAnchor"/>
          <w:rtl w:val="true"/>
        </w:rPr>
        <w:footnoteReference w:id="975"/>
      </w:r>
      <w:r>
        <w:rPr>
          <w:rFonts w:ascii="IRNazanin" w:hAnsi="IRNazanin" w:eastAsia="IRNazanin"/>
          <w:color w:val="111111"/>
          <w:sz w:val="28"/>
          <w:sz w:val="28"/>
          <w:szCs w:val="28"/>
          <w:rtl w:val="true"/>
          <w:lang w:bidi="fa-IR"/>
        </w:rPr>
        <w:t>که شادی پیروزی او به اندوه شکست از سوی همسرش تبدیل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تأثیر سخنان نافذ آن بانوی گرامی، زینب علیها السلام قهرمان در مجلس امیر کوفه موجب شد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مرجانه، مادر عبیدالله، فرزندش را ملامت کند و شکست آشکاری به او وارد سازد</w:t>
      </w:r>
      <w:r>
        <w:rPr>
          <w:rFonts w:eastAsia="IRNazanin" w:cs="IRNazanin"/>
          <w:color w:val="111111"/>
          <w:sz w:val="28"/>
          <w:szCs w:val="28"/>
          <w:rtl w:val="true"/>
          <w:lang w:bidi="fa-IR"/>
        </w:rPr>
        <w:t xml:space="preserve">» </w:t>
      </w:r>
      <w:r>
        <w:rPr>
          <w:rStyle w:val="FootnoteAnchor"/>
          <w:rtl w:val="true"/>
        </w:rPr>
        <w:footnoteReference w:id="976"/>
      </w:r>
    </w:p>
    <w:p>
      <w:pPr>
        <w:pStyle w:val="BookText"/>
        <w:rPr/>
      </w:pPr>
      <w:r>
        <w:rPr>
          <w:rFonts w:ascii="IRNazanin" w:hAnsi="IRNazanin" w:eastAsia="IRNazanin"/>
          <w:color w:val="111111"/>
          <w:sz w:val="28"/>
          <w:sz w:val="28"/>
          <w:szCs w:val="28"/>
          <w:rtl w:val="true"/>
          <w:lang w:bidi="fa-IR"/>
        </w:rPr>
        <w:t xml:space="preserve">از دیگر ولایت مداران عاشورا، حضرت امام سجاد، علی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دفاع از ولایت علوی و ارجمندی خاندان رسالت سعی بلیغ فرموده، بر دل دشمنان داغ افسوس و دریغ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بزرگوار علیه السلام پس از قرار گرفتن در مجلس عبیدالله بن زیاد و به دنبال دفاع دشمن شکن عمه گرامی شان علیها السلام در مقابل آن امیر فاسق، که برای جبران شکست خود از یک زن در صدد انتقام برآمد تا پسر امام حسین علیه السلام را تحقیر کند، این گونه پاسخ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علی پسر حسین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عبیدالله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علی پسر حسین را خدا نکشت؟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برادری داشتم به نام علی،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کشتند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او را کشت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هر کس بمیرد، خدا او را می میراند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خشم پسر مرجانه زبانه کشید و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اینقدر جری هستی که جواب مرا بدهی؟ و هنوز قدرتی برایت مانده که جواب مرا رد کنی؟ او را ببرید و گردن بزنید</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از کشتن می ترسانی؟ مرگ برای ما عادت و شهادت، کرامت است</w:t>
      </w:r>
      <w:r>
        <w:rPr>
          <w:rFonts w:eastAsia="IRNazanin" w:cs="IRNazanin"/>
          <w:color w:val="111111"/>
          <w:sz w:val="28"/>
          <w:szCs w:val="28"/>
          <w:rtl w:val="true"/>
          <w:lang w:bidi="fa-IR"/>
        </w:rPr>
        <w:t xml:space="preserve">.» </w:t>
      </w:r>
      <w:r>
        <w:rPr>
          <w:rStyle w:val="FootnoteAnchor"/>
          <w:rtl w:val="true"/>
        </w:rPr>
        <w:footnoteReference w:id="977"/>
      </w:r>
    </w:p>
    <w:p>
      <w:pPr>
        <w:pStyle w:val="BookText"/>
        <w:rPr/>
      </w:pPr>
      <w:r>
        <w:rPr>
          <w:rFonts w:ascii="IRNazanin" w:hAnsi="IRNazanin" w:eastAsia="IRNazanin"/>
          <w:color w:val="111111"/>
          <w:sz w:val="28"/>
          <w:sz w:val="28"/>
          <w:szCs w:val="28"/>
          <w:rtl w:val="true"/>
          <w:lang w:bidi="fa-IR"/>
        </w:rPr>
        <w:t>عبیدالله به سبب ناتوانی که از حقارت او و کینه توزی اش نسبت به خاندان رسالت و ولایت و ماهیت پلیدش سرچشمه می گرفت نتوانست در برابر شکوه مندی این سخنان و پاسخ های بزرگوارانه آن امام گران قدر تاب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بی شرمی ای که شایسته اش بود، به</w:t>
      </w:r>
    </w:p>
    <w:p>
      <w:pPr>
        <w:pStyle w:val="BookText"/>
        <w:rPr/>
      </w:pPr>
      <w:r>
        <w:rPr>
          <w:rFonts w:ascii="IRNazanin" w:hAnsi="IRNazanin" w:eastAsia="IRNazanin"/>
          <w:color w:val="111111"/>
          <w:sz w:val="28"/>
          <w:sz w:val="28"/>
          <w:szCs w:val="28"/>
          <w:rtl w:val="true"/>
          <w:lang w:bidi="fa-IR"/>
        </w:rPr>
        <w:t>دشنام دادن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امام بزرگوار علیه السلام در شام با سخنان خود که سراسر در دفاع از حق و ارزش و عزت خون شهیدان کربلا بود، چنان رسواگری یزید و خاندان او را نمود به طوری که هیچ کس را گمان نبود که این یادگار تنها و خسته و بیمار امام شهید حسین بن علی علیه السلام چنین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پس از آنکه خطیب دربار یزید در مسجد شام از امام حسین علیه السلام و پدرش علیه السلام بد گفت و دشنام داد و از یزید و پدرش تمجید کرد و آنان را متصف به خوبی ها دانست، فریاد برآورد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خطیب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خشنودی خلق را با خشم خدا بخری؟ اینک جای خود را در آتش دوزخ آماده ببین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خطیب دم فروبست و دیگر سخن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سکوتی آمیخته به تحیر و دهشت بر مردم حاکم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برای آنکه روشن گری کند و مردم را از عزت خود و پدرانش و حقارت یزید و اجدادش آگاه سازد، از یزید خواست تا به منبر برود، اما یزید اجازه نداد؛ و در نهایت عجز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اسیر به منبر رود پایین نخواهد آمد مگر وقتی که مرا و خاندانم را رسوا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او را نمی شناسید من او را می 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شیرخواری با علم و دانش سروکار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یزید در برابر اصرار و پافشاری مردم تاب نیاورد و سرانجام با خواست امام علیه السلام موافقت نمود و آن پیشوای ارجمند چنان روشن و نیک، خود و خاندان بزرگوار پیامبر صلی الله علیه وآله وسلم را به مردم معرفی کرد که آتش خشم یزید شعله ور گردید و تصمیم به اعدام آن امام علیه السلام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خداوند قهار آن امام را از مرگ رهانید و کاخ ستم یزید و یارانش را سست گردانید</w:t>
      </w:r>
      <w:r>
        <w:rPr>
          <w:rFonts w:eastAsia="IRNazanin" w:cs="IRNazanin"/>
          <w:color w:val="111111"/>
          <w:sz w:val="28"/>
          <w:szCs w:val="28"/>
          <w:rtl w:val="true"/>
          <w:lang w:bidi="fa-IR"/>
        </w:rPr>
        <w:t xml:space="preserve">. </w:t>
      </w:r>
      <w:r>
        <w:rPr>
          <w:rStyle w:val="FootnoteAnchor"/>
          <w:rtl w:val="true"/>
        </w:rPr>
        <w:footnoteReference w:id="978"/>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که مذکور شد، این دو عنصر به جای مانده از پیشوای شهیدان در روز واقعه کربلا، که نخستین آن ها یعنی زینب کبری علیها السلام در مکتب ولی الله العظيم، حضرت علی علیه السلام درس عزت و افتخار آموخته و وجود دوم یعنی امام چهارم علیه السلام در مدرسه ارجمندی و حق طلبی سرور شهدای عاشورا درس سروری را فرا گرفته بودند که هر دوی آن ها توان و تاب عبیدالله بن </w:t>
      </w:r>
      <w:bookmarkStart w:id="1038" w:name="pg9467_95242"/>
    </w:p>
    <w:p>
      <w:pPr>
        <w:pStyle w:val="BookText"/>
        <w:rPr/>
      </w:pPr>
      <w:bookmarkEnd w:id="1038"/>
      <w:r>
        <w:rPr>
          <w:rFonts w:ascii="IRNazanin" w:hAnsi="IRNazanin" w:eastAsia="IRNazanin"/>
          <w:color w:val="111111"/>
          <w:sz w:val="28"/>
          <w:sz w:val="28"/>
          <w:szCs w:val="28"/>
          <w:rtl w:val="true"/>
          <w:lang w:bidi="fa-IR"/>
        </w:rPr>
        <w:t>زیاد و مخدوم مفسدش یزید بن معاویه را گرفته و آنان را با خاندانشان رسوا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این رسواگری آنان سبب ایجاد قیام هایی شد که در نهایت پایه قصر سلطنتی یزید و جانشینان او را سست کرده و ویران ساخت</w:t>
      </w:r>
      <w:r>
        <w:rPr>
          <w:rFonts w:eastAsia="IRNazanin" w:cs="IRNazanin"/>
          <w:color w:val="111111"/>
          <w:sz w:val="28"/>
          <w:szCs w:val="28"/>
          <w:rtl w:val="true"/>
          <w:lang w:bidi="fa-IR"/>
        </w:rPr>
        <w:t>.</w:t>
      </w:r>
    </w:p>
    <w:p>
      <w:pPr>
        <w:pStyle w:val="Heading3"/>
        <w:numPr>
          <w:ilvl w:val="2"/>
          <w:numId w:val="1"/>
        </w:numPr>
        <w:rPr/>
      </w:pPr>
      <w:bookmarkStart w:id="1039" w:name="__RefHeading___Toc6133674_2870459653"/>
      <w:bookmarkStart w:id="1040" w:name="_Toc389"/>
      <w:bookmarkEnd w:id="1039"/>
      <w:r>
        <w:rPr>
          <w:rtl w:val="true"/>
        </w:rPr>
        <w:t>توفندگی جنبش های عاشورایی</w:t>
      </w:r>
      <w:bookmarkEnd w:id="1040"/>
    </w:p>
    <w:p>
      <w:pPr>
        <w:pStyle w:val="BookText"/>
        <w:rPr/>
      </w:pPr>
      <w:r>
        <w:rPr>
          <w:rFonts w:ascii="IRNazanin" w:hAnsi="IRNazanin" w:eastAsia="IRNazanin"/>
          <w:color w:val="111111"/>
          <w:sz w:val="28"/>
          <w:sz w:val="28"/>
          <w:szCs w:val="28"/>
          <w:rtl w:val="true"/>
          <w:lang w:bidi="fa-IR"/>
        </w:rPr>
        <w:t>نخستین قیام، که پس از واقعه کربلا پیش آمد و سبب آن دمیده شدن روح انقلاب حسینی در توده ها بود، که تکان سختی در ارکان شیعه علوی، بلکه در همه جای جهان اسلام وارد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قیام توابین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جنبش فقها و پارسایان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به سرکردگی سلیمان بن صرد از مدافعان امام حسین علیه السلام ، در برابر عبیدالله شعار خون خواهی امام حسین علیه السلام سر دادند که همه اهل کوفه بودند</w:t>
      </w:r>
      <w:r>
        <w:rPr>
          <w:rFonts w:eastAsia="IRNazanin" w:cs="IRNazanin"/>
          <w:color w:val="111111"/>
          <w:sz w:val="28"/>
          <w:szCs w:val="28"/>
          <w:rtl w:val="true"/>
          <w:lang w:bidi="fa-IR"/>
        </w:rPr>
        <w:t xml:space="preserve">». </w:t>
      </w:r>
      <w:r>
        <w:rPr>
          <w:rStyle w:val="FootnoteAnchor"/>
          <w:rtl w:val="true"/>
        </w:rPr>
        <w:footnoteReference w:id="979"/>
      </w:r>
    </w:p>
    <w:p>
      <w:pPr>
        <w:pStyle w:val="BookText"/>
        <w:rPr/>
      </w:pPr>
      <w:r>
        <w:rPr>
          <w:rFonts w:ascii="IRNazanin" w:hAnsi="IRNazanin" w:eastAsia="IRNazanin"/>
          <w:color w:val="111111"/>
          <w:sz w:val="28"/>
          <w:sz w:val="28"/>
          <w:szCs w:val="28"/>
          <w:rtl w:val="true"/>
          <w:lang w:bidi="fa-IR"/>
        </w:rPr>
        <w:t xml:space="preserve">هر 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انگیزه آن، احساس گناه به علت یاری نکردن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کوفیان می خواستند شکستی را که مرتکب شده بودند، با انتقام از قاتلان امام حسین علیه السلام جبران کنند</w:t>
      </w:r>
      <w:r>
        <w:rPr>
          <w:rFonts w:eastAsia="IRNazanin" w:cs="IRNazanin"/>
          <w:color w:val="111111"/>
          <w:sz w:val="28"/>
          <w:szCs w:val="28"/>
          <w:rtl w:val="true"/>
          <w:lang w:bidi="fa-IR"/>
        </w:rPr>
        <w:t xml:space="preserve">» </w:t>
      </w:r>
      <w:r>
        <w:rPr>
          <w:rStyle w:val="FootnoteAnchor"/>
          <w:rtl w:val="true"/>
        </w:rPr>
        <w:footnoteReference w:id="980"/>
      </w:r>
      <w:r>
        <w:rPr>
          <w:rFonts w:ascii="IRNazanin" w:hAnsi="IRNazanin" w:eastAsia="IRNazanin"/>
          <w:color w:val="111111"/>
          <w:sz w:val="28"/>
          <w:sz w:val="28"/>
          <w:szCs w:val="28"/>
          <w:rtl w:val="true"/>
          <w:lang w:bidi="fa-IR"/>
        </w:rPr>
        <w:t>، اما در واقع حضور امام سجاد علیه السلام و حضرت زینب کبری علیها السلام در میان جمع کوفیان و سخنان آتشین و تحریک آمیزشان برای حق جویی و ارجمندی آنان، موجب این اقدام شد، تا آنان که تابع ولایت علوی در برابر سلطنت اموی بودند، به تعهد ایمانی و دینی خود عمل کنند؛ که موجبات خشنودی خدا و رسولش و پیشوایان اعتقادی شان را فراهم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قیام بعدی، به رهبری مختار ثقفی، از یاران امام حسین علیه السلام بود که پیش از شهادت آن حضرت، عبیدالله او را به زندان افکند و تازیانه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مرگ یزید، به کوفه آمد و مردم را به خونخواهی حسین بن علی علیه السلام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اقداماتی که انجام داد عبیدالله راکشت و سر او را به مدینه نزد امام سجاد علیه السلام فرستاد و امام سجاد علیه السلام به سبب خون خواهی پدرش او را رحمت فرستاد و پیروی و اطاعت او را فرمان داد</w:t>
      </w:r>
      <w:r>
        <w:rPr>
          <w:rFonts w:eastAsia="IRNazanin" w:cs="IRNazanin"/>
          <w:color w:val="111111"/>
          <w:sz w:val="28"/>
          <w:szCs w:val="28"/>
          <w:rtl w:val="true"/>
          <w:lang w:bidi="fa-IR"/>
        </w:rPr>
        <w:t xml:space="preserve">. </w:t>
      </w:r>
      <w:r>
        <w:rPr>
          <w:rStyle w:val="FootnoteAnchor"/>
          <w:rtl w:val="true"/>
        </w:rPr>
        <w:footnoteReference w:id="981"/>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سومین جنبش که به دنبال قیام حسینی پیش آمد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علاوه بر نهضت دینی از نهضت های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 با فساد و ستم 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سیاسی گردید، قیام زیدبن علی بن حسین علیه السلام بود</w:t>
      </w:r>
      <w:r>
        <w:rPr>
          <w:rFonts w:eastAsia="IRNazanin" w:cs="IRNazanin"/>
          <w:color w:val="111111"/>
          <w:sz w:val="28"/>
          <w:szCs w:val="28"/>
          <w:rtl w:val="true"/>
          <w:lang w:bidi="fa-IR"/>
        </w:rPr>
        <w:t xml:space="preserve">». </w:t>
      </w:r>
      <w:r>
        <w:rPr>
          <w:rStyle w:val="FootnoteAnchor"/>
          <w:rtl w:val="true"/>
        </w:rPr>
        <w:footnoteReference w:id="982"/>
      </w:r>
      <w:bookmarkStart w:id="1041" w:name="pg9467_95243"/>
    </w:p>
    <w:p>
      <w:pPr>
        <w:pStyle w:val="BookText"/>
        <w:rPr/>
      </w:pPr>
      <w:bookmarkEnd w:id="1041"/>
      <w:r>
        <w:rPr>
          <w:rFonts w:ascii="IRNazanin" w:hAnsi="IRNazanin" w:eastAsia="IRNazanin"/>
          <w:color w:val="111111"/>
          <w:sz w:val="28"/>
          <w:sz w:val="28"/>
          <w:szCs w:val="28"/>
          <w:rtl w:val="true"/>
          <w:lang w:bidi="fa-IR"/>
        </w:rPr>
        <w:t>اگر فرزند امام سجاد علیه السلام را درس خوانده مکتب پدر برشماریم، شایسته است بگوییم، وی نیز یکی از ولایت مداران عاشورایی از خاندان رسالت است</w:t>
      </w:r>
      <w:r>
        <w:rPr>
          <w:rFonts w:eastAsia="IRNazanin" w:cs="IRNazanin"/>
          <w:color w:val="111111"/>
          <w:sz w:val="28"/>
          <w:szCs w:val="28"/>
          <w:rtl w:val="true"/>
          <w:lang w:bidi="fa-IR"/>
        </w:rPr>
        <w:t>.</w:t>
      </w:r>
    </w:p>
    <w:p>
      <w:pPr>
        <w:pStyle w:val="Heading3"/>
        <w:numPr>
          <w:ilvl w:val="2"/>
          <w:numId w:val="1"/>
        </w:numPr>
        <w:rPr/>
      </w:pPr>
      <w:bookmarkStart w:id="1042" w:name="__RefHeading___Toc6133676_2870459653"/>
      <w:bookmarkStart w:id="1043" w:name="_Toc390"/>
      <w:bookmarkEnd w:id="1042"/>
      <w:r>
        <w:rPr>
          <w:rtl w:val="true"/>
        </w:rPr>
        <w:t>سرانجام غریوهای عاشورایی</w:t>
      </w:r>
      <w:bookmarkEnd w:id="1043"/>
    </w:p>
    <w:p>
      <w:pPr>
        <w:pStyle w:val="BookText"/>
        <w:rPr/>
      </w:pPr>
      <w:r>
        <w:rPr>
          <w:rFonts w:ascii="IRNazanin" w:hAnsi="IRNazanin" w:eastAsia="IRNazanin"/>
          <w:color w:val="111111"/>
          <w:sz w:val="28"/>
          <w:sz w:val="28"/>
          <w:szCs w:val="28"/>
          <w:rtl w:val="true"/>
          <w:lang w:bidi="fa-IR"/>
        </w:rPr>
        <w:t>چنان چه جنبش هایی که پس از عاشورا و برای خون خواهی امام حسین علیه السلام یا با عنوان ستم ستیزی پدید آمد، مورد بررسی قرار گیرد، ملاحظه خواهد شد که اغلب آن ها با روح قیام حسینی در واقعه کربلا آمیختگی دارد و برخی از آن ها در دفاع از ولایت علوی و صلابت و شهامت حسینی شکل گرفته است؛ که پس از عاشورا، مردم بعد از گذشت مدتی که در خفقان و عدم اظهار رأی و سخن، به سر برده بودند قدرت ابراز کلام و اعتراض به هیئت حاکمه اموی پیدا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تا آن هنگام هیچکس را یارای اعتراض و احتجاج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یکی ها، جمع گردید و این قطره ها به جوی باران انتقام تبدیل شد و دریای هلاکت امویان را تشکیل داد و آنان را پس از حدود یک قرن سلطنت جابرانه و ننگین، نابود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سرانجام غدیر ولایت به دریای خون عاشورا بدل گشت و کاخ فرعونیان اموی را در خود فرو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عشق به ولایت علوی و علاقه به روحیه سلح شوری حسینی باید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انوار مهر اوست که گردیده جلوه 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ساغر محبت او خوش گوار کام ما</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هرگز نمیرد آن که دلش زنده شد به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ثبت است بر جریده عالم دوام ما </w:t>
      </w:r>
      <w:bookmarkStart w:id="1044" w:name="pg9467_95244"/>
    </w:p>
    <w:p>
      <w:pPr>
        <w:pStyle w:val="Heading3"/>
        <w:numPr>
          <w:ilvl w:val="2"/>
          <w:numId w:val="1"/>
        </w:numPr>
        <w:rPr/>
      </w:pPr>
      <w:bookmarkStart w:id="1045" w:name="__RefHeading___Toc6133678_2870459653"/>
      <w:bookmarkStart w:id="1046" w:name="_Toc391"/>
      <w:bookmarkEnd w:id="1044"/>
      <w:bookmarkEnd w:id="1045"/>
      <w:r>
        <w:rPr>
          <w:rtl w:val="true"/>
        </w:rPr>
        <w:t>کتابنامه</w:t>
      </w:r>
      <w:bookmarkEnd w:id="104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امامان شیعه و جنبش های مکتبی، محمدتقی مدرسی،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حمیدرضا آژیر، چاپ سوم، مشهد، مؤسسه چاپ و انتشارات آستان قدس رضوی،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پیشوای شهیدان، سیدرضا صدر، چاپ سوم، قم مرکز انتشارات تبلیغات اسلامی،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دایرة المعارف بزرگ اسلامی، زیر نظر کاظم موسوی بجنوردی، چاپ اول، جلد سوم، تهران، مرکز دایره المعارف بزرگ اسلامی،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درسی که حسین علیه السلام به انسان ها آموخت، شهید عبدالکریم هاشمی نژاد، چاپ یازدهم، مشهد،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زینب کبری علیها السلام ، حسین عمادزاده، چاپ سوم، تهران، نشر محمد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ترجمه و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سراج،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سهامی طبع کتاب،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لغتنامه دهخدا، زیر نظر محمد معین و جعفر شهیدی، چاپ اول از دوره جدید، جلد دهم، تهران، مؤسسه چاپ و انتشارات دانشگاه تهران،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اشعار المعصومين، مركز الابحاث والدراسات الاسلاميه، الطبعة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مركز النشر التابع لمكتب الاعلام الاسلامی،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المعجم المفهرس لالفاظ غرر الحکم و دررالکلم، وضعه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رضا برازش، المجلد الثاني، الطبعه الاولی، تهران، موسسه انتشارات امیر کبیر،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مفردات الفاظ القرآن، العلامه الراغب الأصفهاني،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صفوان عدنان داوودی، الطبعه الاولى دمشق، دار القلم؛ و بيروت الدار الاسلامیه،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نهج البلاغه،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سیدجعفر شهیدی، چاپ سیزدهم، تهران، انتشارات علمی و فرهنگی،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47" w:name="pg9467_95246"/>
      <w:bookmarkStart w:id="1048" w:name="pg9467_95246"/>
      <w:bookmarkEnd w:id="1048"/>
    </w:p>
    <w:p>
      <w:pPr>
        <w:pStyle w:val="Heading2"/>
        <w:numPr>
          <w:ilvl w:val="1"/>
          <w:numId w:val="1"/>
        </w:numPr>
        <w:rPr/>
      </w:pPr>
      <w:bookmarkStart w:id="1049" w:name="pg9467_95246"/>
      <w:bookmarkStart w:id="1050" w:name="__RefHeading___Toc6133680_2870459653"/>
      <w:bookmarkStart w:id="1051" w:name="_Toc392"/>
      <w:bookmarkEnd w:id="1049"/>
      <w:bookmarkEnd w:id="1050"/>
      <w:r>
        <w:rPr>
          <w:rtl w:val="true"/>
        </w:rPr>
        <w:t xml:space="preserve">مبانی و جلوه های عزت و افتخار در کلام و سیره امام حسین علیه السلام </w:t>
      </w:r>
      <w:r>
        <w:rPr>
          <w:rtl w:val="true"/>
        </w:rPr>
        <w:t xml:space="preserve">/ </w:t>
      </w:r>
      <w:r>
        <w:rPr>
          <w:rtl w:val="true"/>
        </w:rPr>
        <w:t>دکتر غلامرضا منتظری</w:t>
      </w:r>
      <w:bookmarkEnd w:id="1051"/>
    </w:p>
    <w:p>
      <w:pPr>
        <w:pStyle w:val="Heading3"/>
        <w:numPr>
          <w:ilvl w:val="2"/>
          <w:numId w:val="1"/>
        </w:numPr>
        <w:rPr/>
      </w:pPr>
      <w:bookmarkStart w:id="1052" w:name="__RefHeading___Toc6133682_2870459653"/>
      <w:bookmarkStart w:id="1053" w:name="_Toc393"/>
      <w:bookmarkEnd w:id="1052"/>
      <w:r>
        <w:rPr>
          <w:rtl w:val="true"/>
        </w:rPr>
        <w:t>اشاره</w:t>
      </w:r>
      <w:bookmarkEnd w:id="1053"/>
    </w:p>
    <w:p>
      <w:pPr>
        <w:pStyle w:val="BookText"/>
        <w:rPr/>
      </w:pPr>
      <w:r>
        <w:rPr>
          <w:rFonts w:ascii="IRNazanin" w:hAnsi="IRNazanin" w:eastAsia="IRNazanin"/>
          <w:color w:val="111111"/>
          <w:sz w:val="28"/>
          <w:sz w:val="28"/>
          <w:szCs w:val="28"/>
          <w:rtl w:val="true"/>
          <w:lang w:bidi="fa-IR"/>
        </w:rPr>
        <w:t>عضو هیأت علمی</w:t>
      </w:r>
    </w:p>
    <w:p>
      <w:pPr>
        <w:pStyle w:val="BookText"/>
        <w:rPr/>
      </w:pPr>
      <w:r>
        <w:rPr>
          <w:rFonts w:ascii="IRNazanin" w:hAnsi="IRNazanin" w:eastAsia="IRNazanin"/>
          <w:color w:val="111111"/>
          <w:sz w:val="28"/>
          <w:sz w:val="28"/>
          <w:szCs w:val="28"/>
          <w:rtl w:val="true"/>
          <w:lang w:bidi="fa-IR"/>
        </w:rPr>
        <w:t>دانشگاه آزاد اسلامی واحد قائمشهر</w:t>
      </w:r>
    </w:p>
    <w:p>
      <w:pPr>
        <w:pStyle w:val="Heading3"/>
        <w:numPr>
          <w:ilvl w:val="2"/>
          <w:numId w:val="1"/>
        </w:numPr>
        <w:rPr/>
      </w:pPr>
      <w:bookmarkStart w:id="1054" w:name="__RefHeading___Toc6133684_2870459653"/>
      <w:bookmarkStart w:id="1055" w:name="_Toc394"/>
      <w:bookmarkEnd w:id="1054"/>
      <w:r>
        <w:rPr>
          <w:rtl w:val="true"/>
        </w:rPr>
        <w:t>مقدمه</w:t>
      </w:r>
      <w:bookmarkEnd w:id="1055"/>
    </w:p>
    <w:p>
      <w:pPr>
        <w:pStyle w:val="BookText"/>
        <w:rPr/>
      </w:pPr>
      <w:r>
        <w:rPr>
          <w:rFonts w:ascii="IRNazanin" w:hAnsi="IRNazanin" w:eastAsia="IRNazanin"/>
          <w:color w:val="111111"/>
          <w:sz w:val="28"/>
          <w:sz w:val="28"/>
          <w:szCs w:val="28"/>
          <w:rtl w:val="true"/>
          <w:lang w:bidi="fa-IR"/>
        </w:rPr>
        <w:t>تاریخ یعنی شرح حال ما، منتها در یک صحنه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مطالعه تاریخ میتوان به راز و رمز پیشرفت و یا عقب ماندگی جوامع بشری، شکوفایی و یا انحطاط تمدن ها، عزت و سربلندی و یا ذلت و خواری امم و ملل دست یافت و آن را چراغی روشن برای استمرار حرکت و شناخت موانع راه خویش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در فرهنگ اسلامی، زیستن، زندگی کردن و بقا در دنیا به هر شکلی شایسته و زیبنده اشرف مخلوقات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بجز زندگی در وضعیت مطلوب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توأم با عزت، اقتدار و سربلندی، لذا ضرورت دارد برای دست یابی به چنین وضعیتی آرمانی و سعادت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عناصر و مبانی آن را به درستی شناخت و ثانیاً آن آموزه ها و اصول به دست آمده را به کار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اعتقاد نگارنده، کلام و سیره امام حسین علیه السلام سید و سالار شهیدان و سرور آزادگان جهان، بهترین </w:t>
      </w:r>
      <w:bookmarkStart w:id="1056" w:name="pg9467_95247"/>
    </w:p>
    <w:p>
      <w:pPr>
        <w:pStyle w:val="BookText"/>
        <w:rPr/>
      </w:pPr>
      <w:bookmarkEnd w:id="1056"/>
      <w:r>
        <w:rPr>
          <w:rFonts w:ascii="IRNazanin" w:hAnsi="IRNazanin" w:eastAsia="IRNazanin"/>
          <w:color w:val="111111"/>
          <w:sz w:val="28"/>
          <w:sz w:val="28"/>
          <w:szCs w:val="28"/>
          <w:rtl w:val="true"/>
          <w:lang w:bidi="fa-IR"/>
        </w:rPr>
        <w:t xml:space="preserve">منبع و مأخذ برای آشنایی با مبانی عزت و افتخار جامعه به ویژه جوامع اسلامی محسوب می شود، زیرا امام علیه السلام با حماسه شکوهمند خویش تصویری روشن از زندگی توام با عزت ارایه داد و با نفی هر گونه ذلت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هیهات من الذله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مراحل قیام پرچم شرافت و افتخار را بر دوش کشید و سرانجام با ترجیح مرگ با عزت بر زندگی با ذلت مقتدای همه کسانی گردید که می خواهند سربلند و سعادتمند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تعبیر ابن ابی الحدید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علیه السلام سرور کسانی است که زیر بار خواری نرفته اند، کسی که به مردم، مردانگی و غیرت و مرگ زیر سایه شمشیرها را آموخت، و چنین مرگی را بر خواری و زبونی ترجیح داد</w:t>
      </w:r>
      <w:r>
        <w:rPr>
          <w:rFonts w:eastAsia="IRNazanin" w:cs="IRNazanin"/>
          <w:color w:val="111111"/>
          <w:sz w:val="28"/>
          <w:szCs w:val="28"/>
          <w:rtl w:val="true"/>
          <w:lang w:bidi="fa-IR"/>
        </w:rPr>
        <w:t xml:space="preserve">.» </w:t>
      </w:r>
      <w:r>
        <w:rPr>
          <w:rStyle w:val="FootnoteAnchor"/>
          <w:rtl w:val="true"/>
        </w:rPr>
        <w:footnoteReference w:id="983"/>
      </w:r>
    </w:p>
    <w:p>
      <w:pPr>
        <w:pStyle w:val="BookText"/>
        <w:rPr/>
      </w:pPr>
      <w:r>
        <w:rPr>
          <w:rFonts w:ascii="IRNazanin" w:hAnsi="IRNazanin" w:eastAsia="IRNazanin"/>
          <w:color w:val="111111"/>
          <w:sz w:val="28"/>
          <w:sz w:val="28"/>
          <w:szCs w:val="28"/>
          <w:rtl w:val="true"/>
          <w:lang w:bidi="fa-IR"/>
        </w:rPr>
        <w:t>شرح حال امام علیه السلام و یاران شریفش، آیینه تمام نما و عبرت آموز است برای کسانی که می خواهند در دنیا و عقبی شریف، عزیز و سعادتمند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بود که مقام معظم رهبری حضرت آیت الله خامنه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طرح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عزت و افتخار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استراتژی نظام و تکلیف ملت مسلمان ایران را در برابر استکبار جهانی و ادبیات قلدر مآبانه آنان، مشخص نمودند، تا با تأمل و تدبر در کلام و سیره آن بزرگوار، 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جایگاه خود را در این موقعیت حساس دریابیم،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کارنامه و فرجام نقش آفرینان دو جبهه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و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عبرت گیریم، و در نهایت اسباب سربلندی و اقتدار خویش و نظام اسلامی را فراهم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عنایت به مواردی که ذکر آن گذشت، بر آن شدم تا به لطف الهی و عنایت سالار شهیدان، با انجام این پژوهش، قدمی هر چند کوچک در جهت هدفی بس بزرگ و مقدس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ارايه تصوير نسبتاً روشن از مبانی و جلوه های عزت و افتخار حسینی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که به تعبیر مقام معظم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 عزیز ایران با تمسک به معنویت حسین بن علی علیه السلام و آشنایی بیش تر با آن بزرگوار، عزت و افتخار و سربلندی را برای خود کسب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w:t>
      </w:r>
    </w:p>
    <w:p>
      <w:pPr>
        <w:pStyle w:val="Heading3"/>
        <w:numPr>
          <w:ilvl w:val="2"/>
          <w:numId w:val="1"/>
        </w:numPr>
        <w:rPr/>
      </w:pPr>
      <w:bookmarkStart w:id="1057" w:name="__RefHeading___Toc6133686_2870459653"/>
      <w:bookmarkStart w:id="1058" w:name="_Toc395"/>
      <w:bookmarkEnd w:id="1057"/>
      <w:r>
        <w:rPr>
          <w:rtl w:val="true"/>
        </w:rPr>
        <w:t>چکیده</w:t>
      </w:r>
      <w:bookmarkEnd w:id="1058"/>
    </w:p>
    <w:p>
      <w:pPr>
        <w:pStyle w:val="Heading4"/>
        <w:numPr>
          <w:ilvl w:val="3"/>
          <w:numId w:val="1"/>
        </w:numPr>
        <w:rPr/>
      </w:pPr>
      <w:bookmarkStart w:id="1059" w:name="__RefHeading___Toc6133688_2870459653"/>
      <w:bookmarkStart w:id="1060" w:name="_Toc396"/>
      <w:bookmarkEnd w:id="1059"/>
      <w:r>
        <w:rPr>
          <w:rtl w:val="true"/>
        </w:rPr>
        <w:t>اشاره</w:t>
      </w:r>
      <w:bookmarkEnd w:id="1060"/>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عزت در حقیقت یکی از صفات خدای متعال است، اوست که عزیز شکست ناپذیر است، و هر که عزت دو جهان خواهد باید اطاعت عزیز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عزت حالتی است معنوی که در پرتو </w:t>
      </w:r>
      <w:bookmarkStart w:id="1061" w:name="pg9467_95248"/>
    </w:p>
    <w:p>
      <w:pPr>
        <w:pStyle w:val="BookText"/>
        <w:rPr/>
      </w:pPr>
      <w:bookmarkEnd w:id="1061"/>
      <w:r>
        <w:rPr>
          <w:rFonts w:ascii="IRNazanin" w:hAnsi="IRNazanin" w:eastAsia="IRNazanin"/>
          <w:color w:val="111111"/>
          <w:sz w:val="28"/>
          <w:sz w:val="28"/>
          <w:szCs w:val="28"/>
          <w:rtl w:val="true"/>
          <w:lang w:bidi="fa-IR"/>
        </w:rPr>
        <w:t>بندگی خدا حاصل می شود، و اگر انسانی بدین صفت متصف شود، نیرومند، شریف، مقتدر و ارجمند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بادبانی از توکل، ذخیره ای از ایمان و تقوا، عزمی راسخ و همتی والا، تا رسیدن به سر منزل مقصود و ساحل نجات به پیش می راند و در برابر امواج فتنه ها و طوفان های درون و برون استقامت ورزیده و در مقابل هیچ قدرتی جز رب العالمين سر تسلیم فرود نمی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در جستجوی چنین مصداقی از عزت و افتخار باشیم، بی شک تمامی نگاه ها معطوف سالار غیرت مندان عالم حسین بن علی علیه السلام نخواهد شد، چرا که امام و یاران شریفش در پرتو بندگی خدا و با کارنامه ای درخشان و پرافتخار، تصویری کاملا گویا و عبرت آموز از زندگی توأم با عزت و سربلندی را برای همه عصرها و نسل ها ترسیم نمودند و جاودانه تاریخ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 عنایت به موقعیت حساس نظام جمهوری اسلامی و مواضع مستکبران، اگر تشنه عزت و سعادتیم، آب را باید از سرچشمه نوشید، و با تأمل در کلام و سیره سرور آزادگان که مظهر عزت و شرافت را تعیین و نمودار کامل افتخار حقیقی است، بر مبانی و عوامل مؤثر در چنین عزتی وقوف یافته و زان پس در زندگی به کار بندیم تا در دنیا و عقبی سربلند و ارجمند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پژوهشی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 بضاعت اندک راقم این سطور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دست یابی بدین مقصود صورت پذیرفت، می 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مبانی عزت و افتخار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سه محور عمده ارایه نمود، که شرح و توصیف آن در بدنه اصلی تحقیق آمده است</w:t>
      </w:r>
      <w:r>
        <w:rPr>
          <w:rFonts w:eastAsia="IRNazanin" w:cs="IRNazanin"/>
          <w:color w:val="111111"/>
          <w:sz w:val="28"/>
          <w:szCs w:val="28"/>
          <w:rtl w:val="true"/>
          <w:lang w:bidi="fa-IR"/>
        </w:rPr>
        <w:t>.</w:t>
      </w:r>
    </w:p>
    <w:p>
      <w:pPr>
        <w:pStyle w:val="Heading4"/>
        <w:numPr>
          <w:ilvl w:val="3"/>
          <w:numId w:val="1"/>
        </w:numPr>
        <w:rPr/>
      </w:pPr>
      <w:bookmarkStart w:id="1062" w:name="__RefHeading___Toc6133690_2870459653"/>
      <w:bookmarkStart w:id="1063" w:name="_Toc397"/>
      <w:bookmarkEnd w:id="1062"/>
      <w:r>
        <w:rPr>
          <w:rtl w:val="true"/>
        </w:rPr>
        <w:t>الف</w:t>
      </w:r>
      <w:r>
        <w:rPr>
          <w:rtl w:val="true"/>
        </w:rPr>
        <w:t xml:space="preserve">) </w:t>
      </w:r>
      <w:r>
        <w:rPr>
          <w:rtl w:val="true"/>
        </w:rPr>
        <w:t>مبانی اعتقادی</w:t>
      </w:r>
      <w:bookmarkEnd w:id="106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عقیده به مبدأ و معاد، گزینش احسن بر سر دو راهی دین و دنیا، عمل به تکلیف، پیروی از امام و پیشوای صالح</w:t>
      </w:r>
      <w:r>
        <w:rPr>
          <w:rFonts w:eastAsia="IRNazanin" w:cs="IRNazanin"/>
          <w:color w:val="111111"/>
          <w:sz w:val="28"/>
          <w:szCs w:val="28"/>
          <w:rtl w:val="true"/>
          <w:lang w:bidi="fa-IR"/>
        </w:rPr>
        <w:t>...)</w:t>
      </w:r>
    </w:p>
    <w:p>
      <w:pPr>
        <w:pStyle w:val="Heading4"/>
        <w:numPr>
          <w:ilvl w:val="3"/>
          <w:numId w:val="1"/>
        </w:numPr>
        <w:rPr/>
      </w:pPr>
      <w:bookmarkStart w:id="1064" w:name="__RefHeading___Toc6133692_2870459653"/>
      <w:bookmarkStart w:id="1065" w:name="_Toc398"/>
      <w:bookmarkEnd w:id="1064"/>
      <w:r>
        <w:rPr>
          <w:rtl w:val="true"/>
        </w:rPr>
        <w:t>ب</w:t>
      </w:r>
      <w:r>
        <w:rPr>
          <w:rtl w:val="true"/>
        </w:rPr>
        <w:t xml:space="preserve">) </w:t>
      </w:r>
      <w:r>
        <w:rPr>
          <w:rtl w:val="true"/>
        </w:rPr>
        <w:t>مبانی اخلاقی و معنوی</w:t>
      </w:r>
      <w:bookmarkEnd w:id="106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تقوی و پرهیزکاری، صبر و استقامت، حریت و آزادگی، فرهنگ ایثار و شهادت طلبی، غیرت دینی، پاسداری از ارزش ها </w:t>
      </w:r>
      <w:r>
        <w:rPr>
          <w:rFonts w:eastAsia="IRNazanin" w:cs="IRNazanin"/>
          <w:color w:val="111111"/>
          <w:sz w:val="28"/>
          <w:szCs w:val="28"/>
          <w:rtl w:val="true"/>
          <w:lang w:bidi="fa-IR"/>
        </w:rPr>
        <w:t>...)</w:t>
      </w:r>
    </w:p>
    <w:p>
      <w:pPr>
        <w:pStyle w:val="Heading4"/>
        <w:numPr>
          <w:ilvl w:val="3"/>
          <w:numId w:val="1"/>
        </w:numPr>
        <w:rPr/>
      </w:pPr>
      <w:bookmarkStart w:id="1066" w:name="__RefHeading___Toc6133694_2870459653"/>
      <w:bookmarkStart w:id="1067" w:name="_Toc399"/>
      <w:bookmarkEnd w:id="1066"/>
      <w:r>
        <w:rPr>
          <w:rtl w:val="true"/>
        </w:rPr>
        <w:t>ج</w:t>
      </w:r>
      <w:r>
        <w:rPr>
          <w:rtl w:val="true"/>
        </w:rPr>
        <w:t xml:space="preserve">) </w:t>
      </w:r>
      <w:r>
        <w:rPr>
          <w:rtl w:val="true"/>
        </w:rPr>
        <w:t>مبانی سیاسی و اجتماعی</w:t>
      </w:r>
      <w:bookmarkEnd w:id="1067"/>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آگاهی و بصیرت، دشمن شناسی، تولی و تبری، روحیه تسلیم ناپذیری و استکبارستیزی، امر به معروف و نهی از منکر، تقویت بنیه دفاعی و حضور در صحنه</w:t>
      </w:r>
      <w:r>
        <w:rPr>
          <w:rFonts w:eastAsia="IRNazanin" w:cs="IRNazanin"/>
          <w:color w:val="111111"/>
          <w:sz w:val="28"/>
          <w:szCs w:val="28"/>
          <w:rtl w:val="true"/>
          <w:lang w:bidi="fa-IR"/>
        </w:rPr>
        <w:t xml:space="preserve">...) </w:t>
      </w:r>
      <w:bookmarkStart w:id="1068" w:name="pg9467_95249"/>
    </w:p>
    <w:p>
      <w:pPr>
        <w:pStyle w:val="Heading3"/>
        <w:numPr>
          <w:ilvl w:val="2"/>
          <w:numId w:val="1"/>
        </w:numPr>
        <w:rPr/>
      </w:pPr>
      <w:bookmarkStart w:id="1069" w:name="__RefHeading___Toc6133696_2870459653"/>
      <w:bookmarkStart w:id="1070" w:name="_Toc400"/>
      <w:bookmarkEnd w:id="1068"/>
      <w:bookmarkEnd w:id="1069"/>
      <w:r>
        <w:rPr>
          <w:rtl w:val="true"/>
        </w:rPr>
        <w:t>تعریف واژگان</w:t>
      </w:r>
      <w:bookmarkEnd w:id="1070"/>
    </w:p>
    <w:p>
      <w:pPr>
        <w:pStyle w:val="Heading4"/>
        <w:numPr>
          <w:ilvl w:val="3"/>
          <w:numId w:val="1"/>
        </w:numPr>
        <w:rPr/>
      </w:pPr>
      <w:bookmarkStart w:id="1071" w:name="__RefHeading___Toc6133698_2870459653"/>
      <w:bookmarkStart w:id="1072" w:name="_Toc401"/>
      <w:bookmarkEnd w:id="1071"/>
      <w:r>
        <w:rPr/>
        <w:t>1</w:t>
      </w:r>
      <w:r>
        <w:rPr>
          <w:rtl w:val="true"/>
        </w:rPr>
        <w:t xml:space="preserve">- </w:t>
      </w:r>
      <w:r>
        <w:rPr>
          <w:rtl w:val="true"/>
        </w:rPr>
        <w:t xml:space="preserve">مبانی </w:t>
      </w:r>
      <w:r>
        <w:rPr>
          <w:rtl w:val="true"/>
        </w:rPr>
        <w:t>(</w:t>
      </w:r>
      <w:r>
        <w:rPr>
          <w:rtl w:val="true"/>
        </w:rPr>
        <w:t>اصول</w:t>
      </w:r>
      <w:r>
        <w:rPr>
          <w:rtl w:val="true"/>
        </w:rPr>
        <w:t>)</w:t>
      </w:r>
      <w:bookmarkEnd w:id="1072"/>
    </w:p>
    <w:p>
      <w:pPr>
        <w:pStyle w:val="BookText"/>
        <w:rPr/>
      </w:pPr>
      <w:r>
        <w:rPr>
          <w:rFonts w:ascii="IRNazanin" w:hAnsi="IRNazanin" w:eastAsia="IRNazanin"/>
          <w:color w:val="111111"/>
          <w:sz w:val="28"/>
          <w:sz w:val="28"/>
          <w:szCs w:val="28"/>
          <w:rtl w:val="true"/>
          <w:lang w:bidi="fa-IR"/>
        </w:rPr>
        <w:t>در لغت به معنای پایه ها، بنیادها و قواعد و قوانین آمده است</w:t>
      </w:r>
      <w:r>
        <w:rPr>
          <w:rFonts w:eastAsia="IRNazanin" w:cs="IRNazanin"/>
          <w:color w:val="111111"/>
          <w:sz w:val="28"/>
          <w:szCs w:val="28"/>
          <w:rtl w:val="true"/>
          <w:lang w:bidi="fa-IR"/>
        </w:rPr>
        <w:t xml:space="preserve">. </w:t>
      </w:r>
      <w:r>
        <w:rPr>
          <w:rStyle w:val="FootnoteAnchor"/>
          <w:rtl w:val="true"/>
        </w:rPr>
        <w:footnoteReference w:id="984"/>
      </w:r>
      <w:r>
        <w:rPr>
          <w:rFonts w:ascii="IRNazanin" w:hAnsi="IRNazanin" w:eastAsia="IRNazanin"/>
          <w:color w:val="111111"/>
          <w:sz w:val="28"/>
          <w:sz w:val="28"/>
          <w:szCs w:val="28"/>
          <w:rtl w:val="true"/>
          <w:lang w:bidi="fa-IR"/>
        </w:rPr>
        <w:t>و مراد از مبانی در این پژوهش، مهم ترین اصول و عواملی است که می تواند موجبات عزت، و اقتدار انسان و جوامع بشری را فراهم آورد</w:t>
      </w:r>
      <w:r>
        <w:rPr>
          <w:rFonts w:eastAsia="IRNazanin" w:cs="IRNazanin"/>
          <w:color w:val="111111"/>
          <w:sz w:val="28"/>
          <w:szCs w:val="28"/>
          <w:rtl w:val="true"/>
          <w:lang w:bidi="fa-IR"/>
        </w:rPr>
        <w:t>.</w:t>
      </w:r>
    </w:p>
    <w:p>
      <w:pPr>
        <w:pStyle w:val="Heading4"/>
        <w:numPr>
          <w:ilvl w:val="3"/>
          <w:numId w:val="1"/>
        </w:numPr>
        <w:rPr/>
      </w:pPr>
      <w:bookmarkStart w:id="1073" w:name="__RefHeading___Toc6133700_2870459653"/>
      <w:bookmarkStart w:id="1074" w:name="_Toc402"/>
      <w:bookmarkEnd w:id="1073"/>
      <w:r>
        <w:rPr/>
        <w:t>2</w:t>
      </w:r>
      <w:r>
        <w:rPr>
          <w:rtl w:val="true"/>
        </w:rPr>
        <w:t xml:space="preserve">- </w:t>
      </w:r>
      <w:r>
        <w:rPr>
          <w:rtl w:val="true"/>
        </w:rPr>
        <w:t>جلوه ها</w:t>
      </w:r>
      <w:bookmarkEnd w:id="1074"/>
    </w:p>
    <w:p>
      <w:pPr>
        <w:pStyle w:val="BookText"/>
        <w:rPr/>
      </w:pPr>
      <w:r>
        <w:rPr>
          <w:rFonts w:ascii="IRNazanin" w:hAnsi="IRNazanin" w:eastAsia="IRNazanin"/>
          <w:color w:val="111111"/>
          <w:sz w:val="28"/>
          <w:sz w:val="28"/>
          <w:szCs w:val="28"/>
          <w:rtl w:val="true"/>
          <w:lang w:bidi="fa-IR"/>
        </w:rPr>
        <w:t>جلوه در لغت به معنای، آشکار کردن، و ظاهر ساختن است</w:t>
      </w:r>
      <w:r>
        <w:rPr>
          <w:rFonts w:eastAsia="IRNazanin" w:cs="IRNazanin"/>
          <w:color w:val="111111"/>
          <w:sz w:val="28"/>
          <w:szCs w:val="28"/>
          <w:rtl w:val="true"/>
          <w:lang w:bidi="fa-IR"/>
        </w:rPr>
        <w:t xml:space="preserve">. </w:t>
      </w:r>
      <w:r>
        <w:rPr>
          <w:rStyle w:val="FootnoteAnchor"/>
          <w:rtl w:val="true"/>
        </w:rPr>
        <w:footnoteReference w:id="985"/>
      </w:r>
      <w:r>
        <w:rPr>
          <w:rFonts w:ascii="IRNazanin" w:hAnsi="IRNazanin" w:eastAsia="IRNazanin"/>
          <w:color w:val="111111"/>
          <w:sz w:val="28"/>
          <w:sz w:val="28"/>
          <w:szCs w:val="28"/>
          <w:rtl w:val="true"/>
          <w:lang w:bidi="fa-IR"/>
        </w:rPr>
        <w:t xml:space="preserve">و مراد از جلوه ها در این تحقیق، یعنی نمونه ها و شواهد عینی و گویا از ایمان، صبر و استقامت، شجاعت و فداکاری، ایثار و شهادت طلبی، و عزت آفرینی امام حسین علیه السلام و یاران آن حضرت </w:t>
      </w:r>
      <w:r>
        <w:rPr>
          <w:rFonts w:eastAsia="IRNazanin" w:cs="IRNazanin"/>
          <w:color w:val="111111"/>
          <w:sz w:val="28"/>
          <w:szCs w:val="28"/>
          <w:rtl w:val="true"/>
          <w:lang w:bidi="fa-IR"/>
        </w:rPr>
        <w:t>.</w:t>
      </w:r>
    </w:p>
    <w:p>
      <w:pPr>
        <w:pStyle w:val="Heading4"/>
        <w:numPr>
          <w:ilvl w:val="3"/>
          <w:numId w:val="1"/>
        </w:numPr>
        <w:rPr/>
      </w:pPr>
      <w:bookmarkStart w:id="1075" w:name="__RefHeading___Toc6133702_2870459653"/>
      <w:bookmarkStart w:id="1076" w:name="_Toc403"/>
      <w:bookmarkEnd w:id="1075"/>
      <w:r>
        <w:rPr/>
        <w:t>3</w:t>
      </w:r>
      <w:r>
        <w:rPr>
          <w:rtl w:val="true"/>
        </w:rPr>
        <w:t xml:space="preserve">- </w:t>
      </w:r>
      <w:r>
        <w:rPr>
          <w:rtl w:val="true"/>
        </w:rPr>
        <w:t>عزت</w:t>
      </w:r>
      <w:bookmarkEnd w:id="1076"/>
    </w:p>
    <w:p>
      <w:pPr>
        <w:pStyle w:val="BookText"/>
        <w:rPr/>
      </w:pPr>
      <w:r>
        <w:rPr>
          <w:rFonts w:ascii="IRNazanin" w:hAnsi="IRNazanin" w:eastAsia="IRNazanin"/>
          <w:color w:val="111111"/>
          <w:sz w:val="28"/>
          <w:sz w:val="28"/>
          <w:szCs w:val="28"/>
          <w:rtl w:val="true"/>
          <w:lang w:bidi="fa-IR"/>
        </w:rPr>
        <w:t>عزت در لغت به معنای عظمت و بزرگواری و ارجمندی و سرافرازی آمده است</w:t>
      </w:r>
      <w:r>
        <w:rPr>
          <w:rFonts w:eastAsia="IRNazanin" w:cs="IRNazanin"/>
          <w:color w:val="111111"/>
          <w:sz w:val="28"/>
          <w:szCs w:val="28"/>
          <w:rtl w:val="true"/>
          <w:lang w:bidi="fa-IR"/>
        </w:rPr>
        <w:t xml:space="preserve">. </w:t>
      </w:r>
      <w:r>
        <w:rPr>
          <w:rStyle w:val="FootnoteAnchor"/>
          <w:rtl w:val="true"/>
        </w:rPr>
        <w:footnoteReference w:id="986"/>
      </w:r>
      <w:r>
        <w:rPr>
          <w:rFonts w:ascii="IRNazanin" w:hAnsi="IRNazanin" w:eastAsia="IRNazanin"/>
          <w:color w:val="111111"/>
          <w:sz w:val="28"/>
          <w:sz w:val="28"/>
          <w:szCs w:val="28"/>
          <w:rtl w:val="true"/>
          <w:lang w:bidi="fa-IR"/>
        </w:rPr>
        <w:t>ابن منظور، این واژه را به معنای قدرت و رفعت بازدارنده از شکست خوردن در برابر ظالمان و ستمگران و ضد ذلت و خواری می داند</w:t>
      </w:r>
      <w:r>
        <w:rPr>
          <w:rFonts w:eastAsia="IRNazanin" w:cs="IRNazanin"/>
          <w:color w:val="111111"/>
          <w:sz w:val="28"/>
          <w:szCs w:val="28"/>
          <w:rtl w:val="true"/>
          <w:lang w:bidi="fa-IR"/>
        </w:rPr>
        <w:t xml:space="preserve">. </w:t>
      </w:r>
      <w:r>
        <w:rPr>
          <w:rStyle w:val="FootnoteAnchor"/>
          <w:rtl w:val="true"/>
        </w:rPr>
        <w:footnoteReference w:id="987"/>
      </w:r>
    </w:p>
    <w:p>
      <w:pPr>
        <w:pStyle w:val="BookText"/>
        <w:rPr/>
      </w:pPr>
      <w:r>
        <w:rPr>
          <w:rFonts w:ascii="IRNazanin" w:hAnsi="IRNazanin" w:eastAsia="IRNazanin"/>
          <w:color w:val="111111"/>
          <w:sz w:val="28"/>
          <w:sz w:val="28"/>
          <w:szCs w:val="28"/>
          <w:rtl w:val="true"/>
          <w:lang w:bidi="fa-IR"/>
        </w:rPr>
        <w:t xml:space="preserve">عزت به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آن حالتی است که انسان را مقاوم و شکست ناپذیر می سازد و به زمین های صلب و محکم نیز به همین جهت، عزاز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اساس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Style w:val="FootnoteAnchor"/>
          <w:rtl w:val="true"/>
        </w:rPr>
        <w:footnoteReference w:id="988"/>
      </w:r>
    </w:p>
    <w:p>
      <w:pPr>
        <w:pStyle w:val="BookText"/>
        <w:rPr/>
      </w:pPr>
      <w:r>
        <w:rPr>
          <w:rFonts w:ascii="IRNazanin" w:hAnsi="IRNazanin" w:eastAsia="IRNazanin"/>
          <w:color w:val="111111"/>
          <w:sz w:val="28"/>
          <w:sz w:val="28"/>
          <w:szCs w:val="28"/>
          <w:rtl w:val="true"/>
          <w:lang w:bidi="fa-IR"/>
        </w:rPr>
        <w:t xml:space="preserve">عزت یکی از صفات خدای متعال است و تمام عزت از آن اوست، و هر کس عزتی کسب می کند از برکت دریای بی انتهای اوست </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حدیثی از انس نقل شده که پیامبر اکرم صلی الله علیه وآله وسلم فرمود</w:t>
      </w:r>
      <w:r>
        <w:rPr>
          <w:rFonts w:eastAsia="IRNazanin" w:cs="IRNazanin"/>
          <w:color w:val="111111"/>
          <w:sz w:val="28"/>
          <w:szCs w:val="28"/>
          <w:rtl w:val="true"/>
          <w:lang w:bidi="fa-IR"/>
        </w:rPr>
        <w:t xml:space="preserve">: </w:t>
      </w:r>
      <w:bookmarkStart w:id="1077" w:name="pg9467_95250"/>
    </w:p>
    <w:p>
      <w:pPr>
        <w:pStyle w:val="BookText"/>
        <w:rPr/>
      </w:pPr>
      <w:bookmarkEnd w:id="107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شما همه روز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عزیز و هر کس عزت دو جهان خواهد باید اطاعت عزیز کند</w:t>
      </w:r>
      <w:r>
        <w:rPr>
          <w:rFonts w:eastAsia="IRNazanin" w:cs="IRNazanin"/>
          <w:color w:val="111111"/>
          <w:sz w:val="28"/>
          <w:szCs w:val="28"/>
          <w:rtl w:val="true"/>
          <w:lang w:bidi="fa-IR"/>
        </w:rPr>
        <w:t xml:space="preserve">.» </w:t>
      </w:r>
      <w:r>
        <w:rPr>
          <w:rStyle w:val="FootnoteAnchor"/>
          <w:rtl w:val="true"/>
        </w:rPr>
        <w:footnoteReference w:id="989"/>
      </w:r>
    </w:p>
    <w:p>
      <w:pPr>
        <w:pStyle w:val="BookText"/>
        <w:rPr/>
      </w:pPr>
      <w:r>
        <w:rPr>
          <w:rFonts w:ascii="IRNazanin" w:hAnsi="IRNazanin" w:eastAsia="IRNazanin"/>
          <w:color w:val="111111"/>
          <w:sz w:val="28"/>
          <w:sz w:val="28"/>
          <w:szCs w:val="28"/>
          <w:rtl w:val="true"/>
          <w:lang w:bidi="fa-IR"/>
        </w:rPr>
        <w:t>شیخ بهایی رحمه الله علیه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عزت اندر عزلت آمد ای فلان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جویی ز اختلاط این و آن</w:t>
      </w:r>
    </w:p>
    <w:p>
      <w:pPr>
        <w:pStyle w:val="BookText"/>
        <w:rPr/>
      </w:pPr>
      <w:r>
        <w:rPr>
          <w:rFonts w:ascii="IRNazanin" w:hAnsi="IRNazanin" w:eastAsia="IRNazanin"/>
          <w:color w:val="111111"/>
          <w:sz w:val="28"/>
          <w:sz w:val="28"/>
          <w:szCs w:val="28"/>
          <w:rtl w:val="true"/>
          <w:lang w:bidi="fa-IR"/>
        </w:rPr>
        <w:t xml:space="preserve">گر تو خواهی عزت دنیا و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عزلتی از مردم دنیا گزین </w:t>
      </w:r>
      <w:r>
        <w:rPr>
          <w:rStyle w:val="FootnoteAnchor"/>
          <w:rtl w:val="true"/>
        </w:rPr>
        <w:footnoteReference w:id="990"/>
      </w:r>
    </w:p>
    <w:p>
      <w:pPr>
        <w:pStyle w:val="Heading4"/>
        <w:numPr>
          <w:ilvl w:val="3"/>
          <w:numId w:val="1"/>
        </w:numPr>
        <w:rPr/>
      </w:pPr>
      <w:bookmarkStart w:id="1078" w:name="__RefHeading___Toc6133704_2870459653"/>
      <w:bookmarkStart w:id="1079" w:name="_Toc404"/>
      <w:bookmarkEnd w:id="1078"/>
      <w:r>
        <w:rPr/>
        <w:t>4</w:t>
      </w:r>
      <w:r>
        <w:rPr>
          <w:rtl w:val="true"/>
        </w:rPr>
        <w:t xml:space="preserve">- </w:t>
      </w:r>
      <w:r>
        <w:rPr>
          <w:rtl w:val="true"/>
        </w:rPr>
        <w:t>کلام و سیره</w:t>
      </w:r>
      <w:bookmarkEnd w:id="1079"/>
    </w:p>
    <w:p>
      <w:pPr>
        <w:pStyle w:val="BookText"/>
        <w:rPr/>
      </w:pPr>
      <w:r>
        <w:rPr>
          <w:rFonts w:ascii="IRNazanin" w:hAnsi="IRNazanin" w:eastAsia="IRNazanin"/>
          <w:color w:val="111111"/>
          <w:sz w:val="28"/>
          <w:sz w:val="28"/>
          <w:szCs w:val="28"/>
          <w:rtl w:val="true"/>
          <w:lang w:bidi="fa-IR"/>
        </w:rPr>
        <w:t xml:space="preserve">مجموعه احادیث و سخنان امام حسین علیه السلام و گفتار و کردار آن حضرت و یاران فداکارش از آغاز نهضت تا فرجام آن </w:t>
      </w:r>
      <w:r>
        <w:rPr>
          <w:rFonts w:eastAsia="IRNazanin" w:cs="IRNazanin"/>
          <w:color w:val="111111"/>
          <w:sz w:val="28"/>
          <w:szCs w:val="28"/>
          <w:rtl w:val="true"/>
          <w:lang w:bidi="fa-IR"/>
        </w:rPr>
        <w:t>.</w:t>
      </w:r>
    </w:p>
    <w:p>
      <w:pPr>
        <w:pStyle w:val="Heading4"/>
        <w:numPr>
          <w:ilvl w:val="3"/>
          <w:numId w:val="1"/>
        </w:numPr>
        <w:rPr/>
      </w:pPr>
      <w:bookmarkStart w:id="1080" w:name="__RefHeading___Toc6133706_2870459653"/>
      <w:bookmarkStart w:id="1081" w:name="_Toc405"/>
      <w:bookmarkEnd w:id="1080"/>
      <w:r>
        <w:rPr/>
        <w:t>5</w:t>
      </w:r>
      <w:r>
        <w:rPr>
          <w:rtl w:val="true"/>
        </w:rPr>
        <w:t xml:space="preserve">- </w:t>
      </w:r>
      <w:r>
        <w:rPr>
          <w:rtl w:val="true"/>
        </w:rPr>
        <w:t>امام حسین علیه السلام</w:t>
      </w:r>
      <w:bookmarkEnd w:id="1081"/>
    </w:p>
    <w:p>
      <w:pPr>
        <w:pStyle w:val="BookText"/>
        <w:rPr/>
      </w:pPr>
      <w:r>
        <w:rPr>
          <w:rFonts w:ascii="IRNazanin" w:hAnsi="IRNazanin" w:eastAsia="IRNazanin"/>
          <w:color w:val="111111"/>
          <w:sz w:val="28"/>
          <w:sz w:val="28"/>
          <w:szCs w:val="28"/>
          <w:rtl w:val="true"/>
          <w:lang w:bidi="fa-IR"/>
        </w:rPr>
        <w:t>پیشوا و امام شیعیان، که با قیام و حماسه عزت بخش خود، بزرگ آموزگار جهاد و شهادت گردید و به همه غیرتمندان و دوستداران حریت و آزادگی، راه و رسم زندگی شرافتمندانه را آموخت</w:t>
      </w:r>
      <w:r>
        <w:rPr>
          <w:rFonts w:eastAsia="IRNazanin" w:cs="IRNazanin"/>
          <w:color w:val="111111"/>
          <w:sz w:val="28"/>
          <w:szCs w:val="28"/>
          <w:rtl w:val="true"/>
          <w:lang w:bidi="fa-IR"/>
        </w:rPr>
        <w:t>.</w:t>
      </w:r>
    </w:p>
    <w:p>
      <w:pPr>
        <w:pStyle w:val="Heading3"/>
        <w:numPr>
          <w:ilvl w:val="2"/>
          <w:numId w:val="1"/>
        </w:numPr>
        <w:rPr/>
      </w:pPr>
      <w:bookmarkStart w:id="1082" w:name="__RefHeading___Toc6133708_2870459653"/>
      <w:bookmarkStart w:id="1083" w:name="_Toc406"/>
      <w:bookmarkEnd w:id="1082"/>
      <w:r>
        <w:rPr>
          <w:rtl w:val="true"/>
        </w:rPr>
        <w:t>مسأله تحقیق</w:t>
      </w:r>
      <w:bookmarkEnd w:id="108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آشنایی با مبانی و عواملی که در گفتار و کردار امام حسین علیه السلام و یاران فداکارش، اسباب عزت و اقتدار جامعه اسلامی را فراهم می آورند؟</w:t>
      </w:r>
      <w:r>
        <w:rPr>
          <w:rFonts w:eastAsia="IRNazanin" w:cs="IRNazanin"/>
          <w:color w:val="111111"/>
          <w:sz w:val="28"/>
          <w:szCs w:val="28"/>
          <w:rtl w:val="true"/>
          <w:lang w:bidi="fa-IR"/>
        </w:rPr>
        <w:t>»</w:t>
      </w:r>
    </w:p>
    <w:p>
      <w:pPr>
        <w:pStyle w:val="Heading3"/>
        <w:numPr>
          <w:ilvl w:val="2"/>
          <w:numId w:val="1"/>
        </w:numPr>
        <w:rPr/>
      </w:pPr>
      <w:bookmarkStart w:id="1084" w:name="__RefHeading___Toc6133710_2870459653"/>
      <w:bookmarkStart w:id="1085" w:name="_Toc407"/>
      <w:bookmarkEnd w:id="1084"/>
      <w:r>
        <w:rPr>
          <w:rtl w:val="true"/>
        </w:rPr>
        <w:t>روش و روی آورد تحقیق</w:t>
      </w:r>
      <w:bookmarkEnd w:id="1085"/>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تقسیم بندی هایی که در حوزه مطالعات دینی صورت پذیرفته است </w:t>
      </w:r>
      <w:r>
        <w:rPr>
          <w:rStyle w:val="FootnoteAnchor"/>
          <w:rtl w:val="true"/>
        </w:rPr>
        <w:footnoteReference w:id="991"/>
      </w:r>
      <w:r>
        <w:rPr>
          <w:rFonts w:ascii="IRNazanin" w:hAnsi="IRNazanin" w:eastAsia="IRNazanin"/>
          <w:color w:val="111111"/>
          <w:sz w:val="28"/>
          <w:sz w:val="28"/>
          <w:szCs w:val="28"/>
          <w:rtl w:val="true"/>
          <w:lang w:bidi="fa-IR"/>
        </w:rPr>
        <w:t xml:space="preserve">پژوهش مورد نظر از نوع مطالعات درون دینی است </w:t>
      </w:r>
      <w:r>
        <w:rPr>
          <w:rStyle w:val="FootnoteAnchor"/>
          <w:rtl w:val="true"/>
        </w:rPr>
        <w:footnoteReference w:id="992"/>
      </w:r>
      <w:r>
        <w:rPr>
          <w:rFonts w:ascii="IRNazanin" w:hAnsi="IRNazanin" w:eastAsia="IRNazanin"/>
          <w:color w:val="111111"/>
          <w:sz w:val="28"/>
          <w:sz w:val="28"/>
          <w:szCs w:val="28"/>
          <w:rtl w:val="true"/>
          <w:lang w:bidi="fa-IR"/>
        </w:rPr>
        <w:t xml:space="preserve">که استفاده از روش گردآوری اطلاعات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کتابخانه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تحلیل محتوا پذیرفته است</w:t>
      </w:r>
      <w:r>
        <w:rPr>
          <w:rFonts w:eastAsia="IRNazanin" w:cs="IRNazanin"/>
          <w:color w:val="111111"/>
          <w:sz w:val="28"/>
          <w:szCs w:val="28"/>
          <w:rtl w:val="true"/>
          <w:lang w:bidi="fa-IR"/>
        </w:rPr>
        <w:t xml:space="preserve">. </w:t>
      </w:r>
      <w:bookmarkStart w:id="1086" w:name="pg9467_95251"/>
    </w:p>
    <w:p>
      <w:pPr>
        <w:pStyle w:val="Heading3"/>
        <w:numPr>
          <w:ilvl w:val="2"/>
          <w:numId w:val="1"/>
        </w:numPr>
        <w:rPr/>
      </w:pPr>
      <w:bookmarkStart w:id="1087" w:name="__RefHeading___Toc6133712_2870459653"/>
      <w:bookmarkStart w:id="1088" w:name="_Toc408"/>
      <w:bookmarkEnd w:id="1086"/>
      <w:bookmarkEnd w:id="1087"/>
      <w:r>
        <w:rPr>
          <w:rtl w:val="true"/>
        </w:rPr>
        <w:t>مبانی و جلوه های عزت و افتخار در کلام و سیره امام حسین علیه السلام</w:t>
      </w:r>
      <w:bookmarkEnd w:id="1088"/>
    </w:p>
    <w:p>
      <w:pPr>
        <w:pStyle w:val="Heading3"/>
        <w:numPr>
          <w:ilvl w:val="2"/>
          <w:numId w:val="1"/>
        </w:numPr>
        <w:rPr/>
      </w:pPr>
      <w:bookmarkStart w:id="1089" w:name="__RefHeading___Toc6133714_2870459653"/>
      <w:bookmarkStart w:id="1090" w:name="_Toc409"/>
      <w:bookmarkEnd w:id="1089"/>
      <w:r>
        <w:rPr>
          <w:rtl w:val="true"/>
        </w:rPr>
        <w:t>عزت و ارجمندی در نگاه امام علیه السلام</w:t>
      </w:r>
      <w:bookmarkEnd w:id="1090"/>
    </w:p>
    <w:p>
      <w:pPr>
        <w:pStyle w:val="Heading4"/>
        <w:numPr>
          <w:ilvl w:val="3"/>
          <w:numId w:val="1"/>
        </w:numPr>
        <w:rPr/>
      </w:pPr>
      <w:bookmarkStart w:id="1091" w:name="__RefHeading___Toc6133716_2870459653"/>
      <w:bookmarkStart w:id="1092" w:name="_Toc410"/>
      <w:bookmarkEnd w:id="1091"/>
      <w:r>
        <w:rPr>
          <w:rtl w:val="true"/>
        </w:rPr>
        <w:t>اشاره</w:t>
      </w:r>
      <w:bookmarkEnd w:id="1092"/>
    </w:p>
    <w:p>
      <w:pPr>
        <w:pStyle w:val="BookText"/>
        <w:rPr/>
      </w:pPr>
      <w:r>
        <w:rPr>
          <w:rFonts w:ascii="IRNazanin" w:hAnsi="IRNazanin" w:eastAsia="IRNazanin"/>
          <w:color w:val="111111"/>
          <w:sz w:val="28"/>
          <w:sz w:val="28"/>
          <w:szCs w:val="28"/>
          <w:rtl w:val="true"/>
          <w:lang w:bidi="fa-IR"/>
        </w:rPr>
        <w:t>برای آشنایی و دست یابی به این مبانی، ابتدا باید صاحبان کرامت و عزت را از دیدگاه امام علیه السلام شناخت و زان پس با تأمل در گفتار، مواضع و عملکرد آنان اصول و مبانی مورد نظر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دست یابی بدین مقصود به توفیق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حد بضاعت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سخنان و خطبه های حسین بن علی علیه السلام را از آغاز حرکت از مدینه تا واپسین لحظات و فرجام کار به دقت مورد بررسی قرار دادم تا آن که به نکته ای قابل تأمل و بسیار گره گشا و آموزنده دست یافتم و آن این که امام علیه السلام زمانی یارانش را شریف، عزیز و با کرامت خطاب نمود که لحظاتی چند به آغاز جنگ با سپاه دشمن نمانده است، و آنان کسانی بودند که در آزمون های مختلف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مدینه تا کربلا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ریزش نشده و سربلند و پیروز استقامت ورزیده اند، لذا خطاب به آنان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قُومُوا أَيُّها الكِرامُ إِلَى الْمُوتِ الَّذِى لاَ بُدَّ مِنْهُ</w:t>
      </w:r>
      <w:r>
        <w:rPr>
          <w:rFonts w:eastAsia="Amiri" w:cs="Amiri" w:ascii="Amiri" w:hAnsi="Amiri"/>
          <w:color w:val="111111"/>
          <w:sz w:val="28"/>
          <w:szCs w:val="28"/>
          <w:rtl w:val="true"/>
          <w:lang w:bidi="ar-SA"/>
        </w:rPr>
        <w:t>..</w:t>
      </w:r>
      <w:r>
        <w:rPr>
          <w:rStyle w:val="FootnoteAnchor"/>
          <w:rtl w:val="true"/>
        </w:rPr>
        <w:footnoteReference w:id="9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برخیزید ای بزرگ منش ها، ای کرام، برخیزید به سوی مرگ که چاره ای از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 آنان تعبیری با ارزش تر و زیباتر و جامع تر از این تعبیر، متصور نیست، و دیگر بار زمانی که همه یاران غیرتمند و شریفش به شهادت رسیدند و جان بر سر عهد خویش نهادند، امام علیه السلام در اوج مظلومیت و عزت خطاب به آنان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قهرمانان راستین، این سواران میدان پیکار چرا هنگامی که صدایان می زنم پاسخ نمی دهید؟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خوش خفته اید، ای کاش بیدار می شدید تا حمایت قهرمانانه خویش را از پیشوایتان از سر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بزرگ مردان، ای کرام، از خوابتان برخیزید و از حریم پیامبر خدا در برابر بیدارگران رذل، دفاع کنید</w:t>
      </w:r>
      <w:r>
        <w:rPr>
          <w:rFonts w:eastAsia="IRNazanin" w:cs="IRNazanin"/>
          <w:color w:val="111111"/>
          <w:sz w:val="28"/>
          <w:szCs w:val="28"/>
          <w:rtl w:val="true"/>
          <w:lang w:bidi="fa-IR"/>
        </w:rPr>
        <w:t xml:space="preserve">...» </w:t>
      </w:r>
      <w:r>
        <w:rPr>
          <w:rStyle w:val="FootnoteAnchor"/>
          <w:rtl w:val="true"/>
        </w:rPr>
        <w:footnoteReference w:id="994"/>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شک آنان که به دریافت نشان عزت و کرامت از امام عصر خویش نایل آمدند، دارای صفات و ارزش های عزت آفرینی بودند که ان شاءالله در فصول مختلف به تبیین و توصیف آن ها مبادرت خواهد شد</w:t>
      </w:r>
      <w:r>
        <w:rPr>
          <w:rFonts w:eastAsia="IRNazanin" w:cs="IRNazanin"/>
          <w:color w:val="111111"/>
          <w:sz w:val="28"/>
          <w:szCs w:val="28"/>
          <w:rtl w:val="true"/>
          <w:lang w:bidi="fa-IR"/>
        </w:rPr>
        <w:t xml:space="preserve">. </w:t>
      </w:r>
      <w:bookmarkStart w:id="1093" w:name="pg9467_95252"/>
    </w:p>
    <w:p>
      <w:pPr>
        <w:pStyle w:val="BookText"/>
        <w:rPr/>
      </w:pPr>
      <w:bookmarkEnd w:id="1093"/>
      <w:r>
        <w:rPr>
          <w:rFonts w:ascii="IRNazanin" w:hAnsi="IRNazanin" w:eastAsia="IRNazanin"/>
          <w:color w:val="111111"/>
          <w:sz w:val="28"/>
          <w:sz w:val="28"/>
          <w:szCs w:val="28"/>
          <w:rtl w:val="true"/>
          <w:lang w:bidi="fa-IR"/>
        </w:rPr>
        <w:t>با توجه به بررسی انجام شده در کلام و سیره امام علیه السلام و یاران کریمش، برای دست یابی به اهداف تحقیق، مبانی و جلوه های به دست آمده در سه محور تقدیم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که مرضی حق تعالی واقع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اعتقادی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اخلاقی و معنوی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سیاسی و اجتماعی</w:t>
      </w:r>
    </w:p>
    <w:p>
      <w:pPr>
        <w:pStyle w:val="Heading4"/>
        <w:numPr>
          <w:ilvl w:val="3"/>
          <w:numId w:val="1"/>
        </w:numPr>
        <w:rPr/>
      </w:pPr>
      <w:bookmarkStart w:id="1094" w:name="__RefHeading___Toc6133718_2870459653"/>
      <w:bookmarkStart w:id="1095" w:name="_Toc411"/>
      <w:bookmarkEnd w:id="1094"/>
      <w:r>
        <w:rPr>
          <w:rtl w:val="true"/>
        </w:rPr>
        <w:t>الف</w:t>
      </w:r>
      <w:r>
        <w:rPr>
          <w:rtl w:val="true"/>
        </w:rPr>
        <w:t xml:space="preserve">) </w:t>
      </w:r>
      <w:r>
        <w:rPr>
          <w:rtl w:val="true"/>
        </w:rPr>
        <w:t>مبانی اعتقادی</w:t>
      </w:r>
      <w:bookmarkEnd w:id="1095"/>
    </w:p>
    <w:p>
      <w:pPr>
        <w:pStyle w:val="Heading5"/>
        <w:numPr>
          <w:ilvl w:val="4"/>
          <w:numId w:val="1"/>
        </w:numPr>
        <w:rPr/>
      </w:pPr>
      <w:bookmarkStart w:id="1096" w:name="__RefHeading___Toc6133720_2870459653"/>
      <w:bookmarkStart w:id="1097" w:name="_Toc412"/>
      <w:bookmarkEnd w:id="1096"/>
      <w:r>
        <w:rPr/>
        <w:t>1</w:t>
      </w:r>
      <w:r>
        <w:rPr>
          <w:rtl w:val="true"/>
        </w:rPr>
        <w:t xml:space="preserve">- </w:t>
      </w:r>
      <w:r>
        <w:rPr>
          <w:rtl w:val="true"/>
        </w:rPr>
        <w:t>عقیده به مبدأ و معاد</w:t>
      </w:r>
      <w:bookmarkEnd w:id="1097"/>
    </w:p>
    <w:p>
      <w:pPr>
        <w:pStyle w:val="BookText"/>
        <w:rPr/>
      </w:pPr>
      <w:r>
        <w:rPr>
          <w:rFonts w:ascii="IRNazanin" w:hAnsi="IRNazanin" w:eastAsia="IRNazanin"/>
          <w:color w:val="111111"/>
          <w:sz w:val="28"/>
          <w:sz w:val="28"/>
          <w:szCs w:val="28"/>
          <w:rtl w:val="true"/>
          <w:lang w:bidi="fa-IR"/>
        </w:rPr>
        <w:t>این ایمان و عقیده، مهم ترین مشوق درونی انسان در جهت ترغیب و مهیا شدن انسان برای پای نهادن به عرصه جهاد و شهادت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هیچ گونه انگیزه مادی نمی تواند انسان را به مرحله ای از گذشت و ایثار برساند که از تعلقات دنیوی دل بریده و مهم ترین و با ارزش ترین گوهر هستی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جانان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آیینه کلام امام حسین علیه السلام و یاران و فادارش آثار چنین اعتقادی کاملاً نمایان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حسین علیه السلام در شب عاشورا که بی تابی و نگرانی خواهرش را مشاهده می کند رمز این فلسفه آسمانی را یادآور می شود و می 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خواهر من راه صبر و شکیبایی را در پیش گیر و بدان که همه مردم دنیا می میرند، آسمانیان هم نمی مانند، همه موجودات از بین رفتنی هستند، مگر خدای بزرگ که دنیا را با قدرت خویش آفریده است و همگان را دوباره مبعوث و زنده خواهد نمود</w:t>
      </w:r>
      <w:r>
        <w:rPr>
          <w:rFonts w:eastAsia="IRNazanin" w:cs="IRNazanin"/>
          <w:color w:val="111111"/>
          <w:sz w:val="28"/>
          <w:szCs w:val="28"/>
          <w:rtl w:val="true"/>
          <w:lang w:bidi="fa-IR"/>
        </w:rPr>
        <w:t xml:space="preserve">...» </w:t>
      </w:r>
      <w:r>
        <w:rPr>
          <w:rStyle w:val="FootnoteAnchor"/>
          <w:rtl w:val="true"/>
        </w:rPr>
        <w:footnoteReference w:id="995"/>
      </w:r>
    </w:p>
    <w:p>
      <w:pPr>
        <w:pStyle w:val="BookText"/>
        <w:rPr/>
      </w:pPr>
      <w:r>
        <w:rPr>
          <w:rFonts w:ascii="IRNazanin" w:hAnsi="IRNazanin" w:eastAsia="IRNazanin"/>
          <w:color w:val="111111"/>
          <w:sz w:val="28"/>
          <w:sz w:val="28"/>
          <w:szCs w:val="28"/>
          <w:rtl w:val="true"/>
          <w:lang w:bidi="fa-IR"/>
        </w:rPr>
        <w:t xml:space="preserve">حمله ای دیگر بمیرم از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برآرم از ملایک بال و پر</w:t>
      </w:r>
    </w:p>
    <w:p>
      <w:pPr>
        <w:pStyle w:val="BookText"/>
        <w:rPr/>
      </w:pPr>
      <w:r>
        <w:rPr>
          <w:rFonts w:ascii="IRNazanin" w:hAnsi="IRNazanin" w:eastAsia="IRNazanin"/>
          <w:color w:val="111111"/>
          <w:sz w:val="28"/>
          <w:sz w:val="28"/>
          <w:szCs w:val="28"/>
          <w:rtl w:val="true"/>
          <w:lang w:bidi="fa-IR"/>
        </w:rPr>
        <w:t xml:space="preserve">این جهان زندان و ما زندانیان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حفره کن زندان و خود را وا رهان</w:t>
      </w:r>
    </w:p>
    <w:p>
      <w:pPr>
        <w:pStyle w:val="BookText"/>
        <w:rPr/>
      </w:pPr>
      <w:r>
        <w:rPr>
          <w:rFonts w:ascii="IRNazanin" w:hAnsi="IRNazanin" w:eastAsia="IRNazanin"/>
          <w:color w:val="111111"/>
          <w:sz w:val="28"/>
          <w:sz w:val="28"/>
          <w:szCs w:val="28"/>
          <w:rtl w:val="true"/>
          <w:lang w:bidi="fa-IR"/>
        </w:rPr>
        <w:t xml:space="preserve">وز ملک هم بایدم جستن زجو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شي هالک الا وجْهَهُ</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 دیگر از ملک قربان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چه اندر و هم ناید آن شوم </w:t>
      </w:r>
      <w:r>
        <w:rPr>
          <w:rStyle w:val="FootnoteAnchor"/>
          <w:rtl w:val="true"/>
        </w:rPr>
        <w:footnoteReference w:id="996"/>
      </w:r>
      <w:bookmarkStart w:id="1098" w:name="pg9467_95253"/>
    </w:p>
    <w:p>
      <w:pPr>
        <w:pStyle w:val="BookText"/>
        <w:rPr/>
      </w:pPr>
      <w:bookmarkEnd w:id="1098"/>
      <w:r>
        <w:rPr>
          <w:rFonts w:ascii="IRNazanin" w:hAnsi="IRNazanin" w:eastAsia="IRNazanin"/>
          <w:color w:val="111111"/>
          <w:sz w:val="28"/>
          <w:sz w:val="28"/>
          <w:szCs w:val="28"/>
          <w:rtl w:val="true"/>
          <w:lang w:bidi="fa-IR"/>
        </w:rPr>
        <w:t xml:space="preserve">و یا وقتی که خبر شهادت مسلم بن عقیل را از فرزدق شنید،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 تَكُنِ الدُّنيا تُعَدُّ نفيسَةً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ثَوابَ اللهِ أعْلَى وَ أَنْبَلُ وَ أَنْ تَكُنِ الا بدانُ لِلْمَوْتِ اُنْشِأْتْ، فَقَتْلُ امِرىء بالسَّيْفِ فِي اللهِ أَفْضَلُ</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دنیا هر قدر زیبا باشد اما خانه بهشت بزرگ تر و زیباتر است و اگر بدن ها برای مردن خلق شدند پس کشته شدن با شمشیرر در راه برتر است</w:t>
      </w:r>
      <w:r>
        <w:rPr>
          <w:rFonts w:eastAsia="IRNazanin" w:cs="IRNazanin"/>
          <w:color w:val="111111"/>
          <w:sz w:val="28"/>
          <w:szCs w:val="28"/>
          <w:rtl w:val="true"/>
          <w:lang w:bidi="fa-IR"/>
        </w:rPr>
        <w:t xml:space="preserve">» </w:t>
      </w:r>
      <w:r>
        <w:rPr>
          <w:rStyle w:val="FootnoteAnchor"/>
          <w:rtl w:val="true"/>
        </w:rPr>
        <w:footnoteReference w:id="997"/>
      </w:r>
    </w:p>
    <w:p>
      <w:pPr>
        <w:pStyle w:val="BookText"/>
        <w:rPr/>
      </w:pPr>
      <w:r>
        <w:rPr>
          <w:rFonts w:ascii="IRNazanin" w:hAnsi="IRNazanin" w:eastAsia="IRNazanin"/>
          <w:color w:val="111111"/>
          <w:sz w:val="28"/>
          <w:sz w:val="28"/>
          <w:szCs w:val="28"/>
          <w:rtl w:val="true"/>
          <w:lang w:bidi="fa-IR"/>
        </w:rPr>
        <w:t>جلوه هایی از ایمان به مبدأ و معاد در رجزها و سخنان حماسی یاران امام 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عمرو بن خالد ازدی به میدان رفت در رجز خویش 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جان، امروز به سوی خدای رحمان و روح و ریحان می روی و آنچه را که از پاداش های الهی در لوح تقدیرات نوشته شده در می یابی، پس بی تابی مکن، که هر زنده ای مردنی است</w:t>
      </w:r>
      <w:r>
        <w:rPr>
          <w:rFonts w:eastAsia="IRNazanin" w:cs="IRNazanin"/>
          <w:color w:val="111111"/>
          <w:sz w:val="28"/>
          <w:szCs w:val="28"/>
          <w:rtl w:val="true"/>
          <w:lang w:bidi="fa-IR"/>
        </w:rPr>
        <w:t xml:space="preserve">.» </w:t>
      </w:r>
      <w:r>
        <w:rPr>
          <w:rStyle w:val="FootnoteAnchor"/>
          <w:rtl w:val="true"/>
        </w:rPr>
        <w:footnoteReference w:id="998"/>
      </w:r>
    </w:p>
    <w:p>
      <w:pPr>
        <w:pStyle w:val="BookText"/>
        <w:rPr/>
      </w:pPr>
      <w:r>
        <w:rPr>
          <w:rFonts w:ascii="IRNazanin" w:hAnsi="IRNazanin" w:eastAsia="IRNazanin"/>
          <w:color w:val="111111"/>
          <w:sz w:val="28"/>
          <w:sz w:val="28"/>
          <w:szCs w:val="28"/>
          <w:rtl w:val="true"/>
          <w:lang w:bidi="fa-IR"/>
        </w:rPr>
        <w:t xml:space="preserve">سعد بن حنظله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و مقاومت بر شمشیرها و نیزه ها، صبر بر این زخم ها در راه رسیدن به بهشت و حوریان بهشتی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نفس، برای آسایش ابدی و خیر جاودانه تلاش کن و راغب باش</w:t>
      </w:r>
      <w:r>
        <w:rPr>
          <w:rFonts w:eastAsia="IRNazanin" w:cs="IRNazanin"/>
          <w:color w:val="111111"/>
          <w:sz w:val="28"/>
          <w:szCs w:val="28"/>
          <w:rtl w:val="true"/>
          <w:lang w:bidi="fa-IR"/>
        </w:rPr>
        <w:t xml:space="preserve">.» </w:t>
      </w:r>
      <w:r>
        <w:rPr>
          <w:rStyle w:val="FootnoteAnchor"/>
          <w:rtl w:val="true"/>
        </w:rPr>
        <w:footnoteReference w:id="999"/>
      </w:r>
    </w:p>
    <w:p>
      <w:pPr>
        <w:pStyle w:val="Heading5"/>
        <w:numPr>
          <w:ilvl w:val="4"/>
          <w:numId w:val="1"/>
        </w:numPr>
        <w:rPr/>
      </w:pPr>
      <w:bookmarkStart w:id="1099" w:name="__RefHeading___Toc6133722_2870459653"/>
      <w:bookmarkStart w:id="1100" w:name="_Toc413"/>
      <w:bookmarkEnd w:id="1099"/>
      <w:r>
        <w:rPr/>
        <w:t>2</w:t>
      </w:r>
      <w:r>
        <w:rPr>
          <w:rtl w:val="true"/>
        </w:rPr>
        <w:t xml:space="preserve">- </w:t>
      </w:r>
      <w:r>
        <w:rPr>
          <w:rtl w:val="true"/>
        </w:rPr>
        <w:t>بندگی و عبودیت راز عزت و کرامت</w:t>
      </w:r>
      <w:bookmarkEnd w:id="1100"/>
    </w:p>
    <w:p>
      <w:pPr>
        <w:pStyle w:val="BookText"/>
        <w:rPr/>
      </w:pPr>
      <w:r>
        <w:rPr>
          <w:rFonts w:ascii="Amiri" w:hAnsi="Amiri" w:eastAsia="Amiri" w:cs="Amiri"/>
          <w:color w:val="111111"/>
          <w:sz w:val="28"/>
          <w:sz w:val="28"/>
          <w:szCs w:val="28"/>
          <w:rtl w:val="true"/>
          <w:lang w:bidi="ar-SA"/>
        </w:rPr>
        <w:t xml:space="preserve">مَنْ كانَ يُرِيدُ الْعِزَّةَ فَلِلَّهِ الْعِزَّةُ جَمِيعاً </w:t>
      </w:r>
      <w:r>
        <w:rPr>
          <w:rFonts w:eastAsia="Amiri" w:cs="Amiri" w:ascii="Amiri" w:hAnsi="Amiri"/>
          <w:color w:val="111111"/>
          <w:sz w:val="28"/>
          <w:szCs w:val="28"/>
          <w:rtl w:val="true"/>
          <w:lang w:bidi="ar-SA"/>
        </w:rPr>
        <w:t>...</w:t>
      </w:r>
      <w:r>
        <w:rPr>
          <w:rStyle w:val="FootnoteAnchor"/>
          <w:rtl w:val="true"/>
        </w:rPr>
        <w:footnoteReference w:id="10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خواهان عزت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تمام عزت از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آنس نقل شده که پیامبر اکرم صلی الله علیه وآله وسلم فرمودند</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شما هر روز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منم عزیز و هر کس عزت دو جهان خواهد باید اطاعت عزیز کند</w:t>
      </w:r>
      <w:r>
        <w:rPr>
          <w:rFonts w:eastAsia="IRNazanin" w:cs="IRNazanin"/>
          <w:color w:val="111111"/>
          <w:sz w:val="28"/>
          <w:szCs w:val="28"/>
          <w:rtl w:val="true"/>
          <w:lang w:bidi="fa-IR"/>
        </w:rPr>
        <w:t xml:space="preserve">.» </w:t>
      </w:r>
      <w:r>
        <w:rPr>
          <w:rStyle w:val="FootnoteAnchor"/>
          <w:rtl w:val="true"/>
        </w:rPr>
        <w:footnoteReference w:id="1001"/>
      </w:r>
    </w:p>
    <w:p>
      <w:pPr>
        <w:pStyle w:val="BookText"/>
        <w:rPr/>
      </w:pPr>
      <w:r>
        <w:rPr>
          <w:rFonts w:ascii="IRNazanin" w:hAnsi="IRNazanin" w:eastAsia="IRNazanin"/>
          <w:color w:val="111111"/>
          <w:sz w:val="28"/>
          <w:sz w:val="28"/>
          <w:szCs w:val="28"/>
          <w:rtl w:val="true"/>
          <w:lang w:bidi="fa-IR"/>
        </w:rPr>
        <w:t>جنادة بن ابي سفیان یکی از یاران امام حسن علیه السلام در ساعات و اپسین عمر شریف آن حضرت، درخواست پند و اندرز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أرِدَتَ عِزاً بِلا عَشيرَةٍ و هِيبَةِ بِلاسُلْطانِ فَاخْرُجْ مِن ذُلِّ مَعْصِيَةَ اللهِ إِلَى عِزِّ طَاعَةِ اللهِ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بخواهی بدون داشتن قبیله عزیز باشی، و بدون قدرت حکومت هیبت داشته باشی، از سایه ذلت معصیت خدا بدرای و در پناه عزت اطاعت او قرار گیر</w:t>
      </w:r>
      <w:r>
        <w:rPr>
          <w:rFonts w:eastAsia="IRNazanin" w:cs="IRNazanin"/>
          <w:color w:val="111111"/>
          <w:sz w:val="28"/>
          <w:szCs w:val="28"/>
          <w:rtl w:val="true"/>
          <w:lang w:bidi="fa-IR"/>
        </w:rPr>
        <w:t xml:space="preserve">» </w:t>
      </w:r>
      <w:r>
        <w:rPr>
          <w:rStyle w:val="FootnoteAnchor"/>
          <w:rtl w:val="true"/>
        </w:rPr>
        <w:footnoteReference w:id="1002"/>
      </w:r>
    </w:p>
    <w:p>
      <w:pPr>
        <w:pStyle w:val="BookText"/>
        <w:rPr/>
      </w:pPr>
      <w:r>
        <w:rPr>
          <w:rFonts w:ascii="IRNazanin" w:hAnsi="IRNazanin" w:eastAsia="IRNazanin"/>
          <w:color w:val="111111"/>
          <w:sz w:val="28"/>
          <w:sz w:val="28"/>
          <w:szCs w:val="28"/>
          <w:rtl w:val="true"/>
          <w:lang w:bidi="fa-IR"/>
        </w:rPr>
        <w:t xml:space="preserve">امام حسین علیه السلام که در پرتو همین بندگی و عبودیت به اسوه ای جاودانه برای آزادگان و دوست داران عزت و کرامت مبدل شده اند،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 الْكِبْرِ لِلّهِ وَحْدَهُ وَلا يَكُونُ في غَيْرِهِ،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وَلِلّهِ الْعِزَّهُ وَلِرَسُولِهِ وَ لِلمُؤمِنينَ</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 و بزرگواری از آن خداست و برای غیر او شایسته نیست که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و بزرگواری از آن خدا و پیامبرش و مؤمنین است</w:t>
      </w:r>
      <w:r>
        <w:rPr>
          <w:rFonts w:eastAsia="IRNazanin" w:cs="IRNazanin"/>
          <w:color w:val="111111"/>
          <w:sz w:val="28"/>
          <w:szCs w:val="28"/>
          <w:rtl w:val="true"/>
          <w:lang w:bidi="fa-IR"/>
        </w:rPr>
        <w:t xml:space="preserve">.» </w:t>
      </w:r>
      <w:r>
        <w:rPr>
          <w:rStyle w:val="FootnoteAnchor"/>
          <w:rtl w:val="true"/>
        </w:rPr>
        <w:footnoteReference w:id="1003"/>
      </w:r>
    </w:p>
    <w:p>
      <w:pPr>
        <w:pStyle w:val="BookText"/>
        <w:rPr/>
      </w:pPr>
      <w:r>
        <w:rPr>
          <w:rFonts w:ascii="IRNazanin" w:hAnsi="IRNazanin" w:eastAsia="IRNazanin"/>
          <w:color w:val="111111"/>
          <w:sz w:val="28"/>
          <w:sz w:val="28"/>
          <w:szCs w:val="28"/>
          <w:rtl w:val="true"/>
          <w:lang w:bidi="fa-IR"/>
        </w:rPr>
        <w:t xml:space="preserve">و یا در دعای نماز شب همواره می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إنّا نَعُوذُ بِكَ مِنْ أَنْ نَذِلُّ و نَخْرى</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از اینکه ذلیل گشته و خوار شویم به تو پناه می بریم</w:t>
      </w:r>
      <w:r>
        <w:rPr>
          <w:rFonts w:eastAsia="IRNazanin" w:cs="IRNazanin"/>
          <w:color w:val="111111"/>
          <w:sz w:val="28"/>
          <w:szCs w:val="28"/>
          <w:rtl w:val="true"/>
          <w:lang w:bidi="fa-IR"/>
        </w:rPr>
        <w:t xml:space="preserve">.» </w:t>
      </w:r>
      <w:r>
        <w:rPr>
          <w:rStyle w:val="FootnoteAnchor"/>
          <w:rtl w:val="true"/>
        </w:rPr>
        <w:footnoteReference w:id="1004"/>
      </w:r>
    </w:p>
    <w:p>
      <w:pPr>
        <w:pStyle w:val="BookText"/>
        <w:rPr/>
      </w:pPr>
      <w:r>
        <w:rPr>
          <w:rFonts w:ascii="IRNazanin" w:hAnsi="IRNazanin" w:eastAsia="IRNazanin"/>
          <w:color w:val="111111"/>
          <w:sz w:val="28"/>
          <w:sz w:val="28"/>
          <w:szCs w:val="28"/>
          <w:rtl w:val="true"/>
          <w:lang w:bidi="fa-IR"/>
        </w:rPr>
        <w:t>و آنگاه که در مقام ابراهیم صورت مبارک بر روی سنگ مقام گذاشته و با چشمی گریان با معبود خویش مناجات می نماید، اوج خشوع و بندگی در نیایش عارفانه آن حضرت متجلی می گردد، آنجا که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بنده کوچکت بر در خانه توست، خادم کوچکت بر در خانه تو است، سؤال کننده ات بر در خانه توست مسکین تو بر در خانه تو است</w:t>
      </w:r>
      <w:r>
        <w:rPr>
          <w:rFonts w:eastAsia="IRNazanin" w:cs="IRNazanin"/>
          <w:color w:val="111111"/>
          <w:sz w:val="28"/>
          <w:szCs w:val="28"/>
          <w:rtl w:val="true"/>
          <w:lang w:bidi="fa-IR"/>
        </w:rPr>
        <w:t xml:space="preserve">.» </w:t>
      </w:r>
      <w:r>
        <w:rPr>
          <w:rStyle w:val="FootnoteAnchor"/>
          <w:rtl w:val="true"/>
        </w:rPr>
        <w:footnoteReference w:id="1005"/>
      </w:r>
    </w:p>
    <w:p>
      <w:pPr>
        <w:pStyle w:val="BookText"/>
        <w:rPr/>
      </w:pPr>
      <w:r>
        <w:rPr>
          <w:rFonts w:ascii="IRNazanin" w:hAnsi="IRNazanin" w:eastAsia="IRNazanin"/>
          <w:color w:val="111111"/>
          <w:sz w:val="28"/>
          <w:sz w:val="28"/>
          <w:szCs w:val="28"/>
          <w:rtl w:val="true"/>
          <w:lang w:bidi="fa-IR"/>
        </w:rPr>
        <w:t xml:space="preserve">مقام معظم رهبری حضرت آیت الله خامنه ای </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رفتار امام حسین علیه السلام از همان اول که از مدینه حرکت کرد، تا وقتی که در کربلا به </w:t>
      </w:r>
      <w:bookmarkStart w:id="1101" w:name="pg9467_95255"/>
    </w:p>
    <w:p>
      <w:pPr>
        <w:pStyle w:val="BookText"/>
        <w:rPr/>
      </w:pPr>
      <w:bookmarkEnd w:id="1101"/>
      <w:r>
        <w:rPr>
          <w:rFonts w:ascii="IRNazanin" w:hAnsi="IRNazanin" w:eastAsia="IRNazanin"/>
          <w:color w:val="111111"/>
          <w:sz w:val="28"/>
          <w:sz w:val="28"/>
          <w:szCs w:val="28"/>
          <w:rtl w:val="true"/>
          <w:lang w:bidi="fa-IR"/>
        </w:rPr>
        <w:t>شهادت رسید، همان معنویت و عزت و سرافرازی و در عین حال عبودیت و تسلیم مطلق در مقابل خدا محسوس است، در همه مراحل هم این طور است</w:t>
      </w:r>
      <w:r>
        <w:rPr>
          <w:rFonts w:eastAsia="IRNazanin" w:cs="IRNazanin"/>
          <w:color w:val="111111"/>
          <w:sz w:val="28"/>
          <w:szCs w:val="28"/>
          <w:rtl w:val="true"/>
          <w:lang w:bidi="fa-IR"/>
        </w:rPr>
        <w:t xml:space="preserve">.» </w:t>
      </w:r>
      <w:r>
        <w:rPr>
          <w:rStyle w:val="FootnoteAnchor"/>
          <w:rtl w:val="true"/>
        </w:rPr>
        <w:footnoteReference w:id="1006"/>
      </w:r>
    </w:p>
    <w:p>
      <w:pPr>
        <w:pStyle w:val="BookText"/>
        <w:rPr/>
      </w:pPr>
      <w:r>
        <w:rPr>
          <w:rFonts w:ascii="IRNazanin" w:hAnsi="IRNazanin" w:eastAsia="IRNazanin"/>
          <w:color w:val="111111"/>
          <w:sz w:val="28"/>
          <w:sz w:val="28"/>
          <w:szCs w:val="28"/>
          <w:rtl w:val="true"/>
          <w:lang w:bidi="fa-IR"/>
        </w:rPr>
        <w:t xml:space="preserve">غلام همت آنم که زیر چرخ کبود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هر رنگ تعلق پذیر آزاد است </w:t>
      </w:r>
      <w:r>
        <w:rPr>
          <w:rStyle w:val="FootnoteAnchor"/>
          <w:rtl w:val="true"/>
        </w:rPr>
        <w:footnoteReference w:id="1007"/>
      </w:r>
    </w:p>
    <w:p>
      <w:pPr>
        <w:pStyle w:val="BookText"/>
        <w:rPr/>
      </w:pPr>
      <w:r>
        <w:rPr>
          <w:rFonts w:ascii="IRNazanin" w:hAnsi="IRNazanin" w:eastAsia="IRNazanin"/>
          <w:color w:val="111111"/>
          <w:sz w:val="28"/>
          <w:sz w:val="28"/>
          <w:szCs w:val="28"/>
          <w:rtl w:val="true"/>
          <w:lang w:bidi="fa-IR"/>
        </w:rPr>
        <w:t xml:space="preserve">گر تو خواهی حری و دل زندگی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بندگی کن بندگی کن، بندگی</w:t>
      </w:r>
    </w:p>
    <w:p>
      <w:pPr>
        <w:pStyle w:val="Heading5"/>
        <w:numPr>
          <w:ilvl w:val="4"/>
          <w:numId w:val="1"/>
        </w:numPr>
        <w:rPr/>
      </w:pPr>
      <w:bookmarkStart w:id="1102" w:name="__RefHeading___Toc6133724_2870459653"/>
      <w:bookmarkStart w:id="1103" w:name="_Toc414"/>
      <w:bookmarkEnd w:id="1102"/>
      <w:r>
        <w:rPr/>
        <w:t>3</w:t>
      </w:r>
      <w:r>
        <w:rPr>
          <w:rtl w:val="true"/>
        </w:rPr>
        <w:t xml:space="preserve">- </w:t>
      </w:r>
      <w:r>
        <w:rPr>
          <w:rtl w:val="true"/>
        </w:rPr>
        <w:t xml:space="preserve">تسلیم در برابر فرمان خدا </w:t>
      </w:r>
      <w:r>
        <w:rPr>
          <w:rtl w:val="true"/>
        </w:rPr>
        <w:t>(</w:t>
      </w:r>
      <w:r>
        <w:rPr>
          <w:rtl w:val="true"/>
        </w:rPr>
        <w:t>تسلیم امر الهی</w:t>
      </w:r>
      <w:r>
        <w:rPr>
          <w:rtl w:val="true"/>
        </w:rPr>
        <w:t>)</w:t>
      </w:r>
      <w:bookmarkEnd w:id="1103"/>
    </w:p>
    <w:p>
      <w:pPr>
        <w:pStyle w:val="BookText"/>
        <w:rPr/>
      </w:pPr>
      <w:r>
        <w:rPr>
          <w:rFonts w:ascii="IRNazanin" w:hAnsi="IRNazanin" w:eastAsia="IRNazanin"/>
          <w:color w:val="111111"/>
          <w:sz w:val="28"/>
          <w:sz w:val="28"/>
          <w:szCs w:val="28"/>
          <w:rtl w:val="true"/>
          <w:lang w:bidi="fa-IR"/>
        </w:rPr>
        <w:t xml:space="preserve">امام حسین علیه السلام در مراحل مختلف قیام و حرکت آگاهی بخش و عزتمند خویش، از آغاز تا انجام، تسلیم امر الهی بوده و در پاسخ به کسانی که از سر صدق و دلسوزی، و یا انگیزه های دیگر، سختی و موانع و خطرهای احتمالی را یادآوری می نمودند تا شاید امام علیه السلام از میانه راه منصرف گردد، سخن از رضای الهی به میان می آورد، که به نمونه هایی از آن ها اشاره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خطاب به ام سلمه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مادر، خداوند بزرگ چنین خواسته است که من در راه اسلام کشته و سرجدا گردم، و با ظلم و ستم مبارزه کنم و خدا خواسته است که زن و فرزندان من اسیر گردند، مظلوم باشند</w:t>
      </w:r>
      <w:r>
        <w:rPr>
          <w:rFonts w:eastAsia="IRNazanin" w:cs="IRNazanin"/>
          <w:color w:val="111111"/>
          <w:sz w:val="28"/>
          <w:szCs w:val="28"/>
          <w:rtl w:val="true"/>
          <w:lang w:bidi="fa-IR"/>
        </w:rPr>
        <w:t xml:space="preserve">...» </w:t>
      </w:r>
      <w:r>
        <w:rPr>
          <w:rStyle w:val="FootnoteAnchor"/>
          <w:rtl w:val="true"/>
        </w:rPr>
        <w:footnoteReference w:id="1008"/>
      </w:r>
    </w:p>
    <w:p>
      <w:pPr>
        <w:pStyle w:val="BookText"/>
        <w:rPr/>
      </w:pPr>
      <w:r>
        <w:rPr>
          <w:rFonts w:ascii="IRNazanin" w:hAnsi="IRNazanin" w:eastAsia="IRNazanin"/>
          <w:color w:val="111111"/>
          <w:sz w:val="28"/>
          <w:sz w:val="28"/>
          <w:szCs w:val="28"/>
          <w:rtl w:val="true"/>
          <w:lang w:bidi="fa-IR"/>
        </w:rPr>
        <w:t>شخصی از امام حسین علیه السلام پرسید، ای پسر رسول خدا، چگونه صبح کردی؟</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 کردم در حالی که پروردگارم بالای سرم و آتشی در پیش روی داشتم، مرگ مرا می طلبد و حساب خیره خیره تماشایم می کرد و من به یقین می دانستم آنچه را دوست می داریم نمی یابم و آنچه را دوست ندارم از خود نمی توانم دور کنم، و زمام امور در دست دیگری است، اگر او خواست عذابم می کند و اگر او خواست عفوم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چه نیازمندی از من نیازمندتر است</w:t>
      </w:r>
      <w:r>
        <w:rPr>
          <w:rFonts w:eastAsia="IRNazanin" w:cs="IRNazanin"/>
          <w:color w:val="111111"/>
          <w:sz w:val="28"/>
          <w:szCs w:val="28"/>
          <w:rtl w:val="true"/>
          <w:lang w:bidi="fa-IR"/>
        </w:rPr>
        <w:t xml:space="preserve">.» </w:t>
      </w:r>
      <w:r>
        <w:rPr>
          <w:rStyle w:val="FootnoteAnchor"/>
          <w:rtl w:val="true"/>
        </w:rPr>
        <w:footnoteReference w:id="1009"/>
      </w:r>
    </w:p>
    <w:p>
      <w:pPr>
        <w:pStyle w:val="BookText"/>
        <w:rPr/>
      </w:pPr>
      <w:r>
        <w:rPr>
          <w:rFonts w:ascii="IRNazanin" w:hAnsi="IRNazanin" w:eastAsia="IRNazanin"/>
          <w:color w:val="111111"/>
          <w:sz w:val="28"/>
          <w:sz w:val="28"/>
          <w:szCs w:val="28"/>
          <w:rtl w:val="true"/>
          <w:lang w:bidi="fa-IR"/>
        </w:rPr>
        <w:t>و به هنگام وداع با قبر جدش رسول اکرم صلی الله علیه وآله وسلم از خداوند چنین طلب می نماید</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خدای ذوالجلال و کرامت بخش، به احترام صاحب این قبر از تو درخواست </w:t>
      </w:r>
      <w:bookmarkStart w:id="1104" w:name="pg9467_95256"/>
    </w:p>
    <w:p>
      <w:pPr>
        <w:pStyle w:val="BookText"/>
        <w:rPr/>
      </w:pPr>
      <w:bookmarkEnd w:id="1104"/>
      <w:r>
        <w:rPr>
          <w:rFonts w:ascii="IRNazanin" w:hAnsi="IRNazanin" w:eastAsia="IRNazanin"/>
          <w:color w:val="111111"/>
          <w:sz w:val="28"/>
          <w:sz w:val="28"/>
          <w:szCs w:val="28"/>
          <w:rtl w:val="true"/>
          <w:lang w:bidi="fa-IR"/>
        </w:rPr>
        <w:t>می کنم، راهی را پیش روی من بگذاری که مورد خشنودی تو و رضای پیامبر توست</w:t>
      </w:r>
      <w:r>
        <w:rPr>
          <w:rFonts w:eastAsia="IRNazanin" w:cs="IRNazanin"/>
          <w:color w:val="111111"/>
          <w:sz w:val="28"/>
          <w:szCs w:val="28"/>
          <w:rtl w:val="true"/>
          <w:lang w:bidi="fa-IR"/>
        </w:rPr>
        <w:t xml:space="preserve">.» </w:t>
      </w:r>
      <w:r>
        <w:rPr>
          <w:rStyle w:val="FootnoteAnchor"/>
          <w:rtl w:val="true"/>
        </w:rPr>
        <w:footnoteReference w:id="1010"/>
      </w:r>
    </w:p>
    <w:p>
      <w:pPr>
        <w:pStyle w:val="BookText"/>
        <w:rPr/>
      </w:pPr>
      <w:r>
        <w:rPr>
          <w:rFonts w:ascii="IRNazanin" w:hAnsi="IRNazanin" w:eastAsia="IRNazanin"/>
          <w:color w:val="111111"/>
          <w:sz w:val="28"/>
          <w:sz w:val="28"/>
          <w:szCs w:val="28"/>
          <w:rtl w:val="true"/>
          <w:lang w:bidi="fa-IR"/>
        </w:rPr>
        <w:t xml:space="preserve">یکی درد و یکی درمان پسندد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وصل و یکی هجران پسندد</w:t>
      </w:r>
    </w:p>
    <w:p>
      <w:pPr>
        <w:pStyle w:val="BookText"/>
        <w:rPr/>
      </w:pPr>
      <w:r>
        <w:rPr>
          <w:rFonts w:ascii="IRNazanin" w:hAnsi="IRNazanin" w:eastAsia="IRNazanin"/>
          <w:color w:val="111111"/>
          <w:sz w:val="28"/>
          <w:sz w:val="28"/>
          <w:szCs w:val="28"/>
          <w:rtl w:val="true"/>
          <w:lang w:bidi="fa-IR"/>
        </w:rPr>
        <w:t xml:space="preserve">من از درمان و درد و وصل و هجران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پسندم آنچه را جانان پسندد</w:t>
      </w:r>
    </w:p>
    <w:p>
      <w:pPr>
        <w:pStyle w:val="Heading5"/>
        <w:numPr>
          <w:ilvl w:val="4"/>
          <w:numId w:val="1"/>
        </w:numPr>
        <w:rPr/>
      </w:pPr>
      <w:bookmarkStart w:id="1105" w:name="__RefHeading___Toc6133726_2870459653"/>
      <w:bookmarkStart w:id="1106" w:name="_Toc415"/>
      <w:bookmarkEnd w:id="1105"/>
      <w:r>
        <w:rPr/>
        <w:t>4</w:t>
      </w:r>
      <w:r>
        <w:rPr>
          <w:rtl w:val="true"/>
        </w:rPr>
        <w:t xml:space="preserve">- </w:t>
      </w:r>
      <w:r>
        <w:rPr>
          <w:rtl w:val="true"/>
        </w:rPr>
        <w:t>توکل</w:t>
      </w:r>
      <w:bookmarkEnd w:id="1106"/>
    </w:p>
    <w:p>
      <w:pPr>
        <w:pStyle w:val="BookText"/>
        <w:rPr/>
      </w:pPr>
      <w:r>
        <w:rPr>
          <w:rFonts w:ascii="IRNazanin" w:hAnsi="IRNazanin" w:eastAsia="IRNazanin"/>
          <w:color w:val="111111"/>
          <w:sz w:val="28"/>
          <w:sz w:val="28"/>
          <w:szCs w:val="28"/>
          <w:rtl w:val="true"/>
          <w:lang w:bidi="fa-IR"/>
        </w:rPr>
        <w:t xml:space="preserve">در فرازهایی از دعای جامع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منسوب به امام 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بر دارنده انواع ارزش های اخلاقی و معنوی است از خداوند بزرگ چنین درخواست می 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من از تو موفقیت هدایت شدگان، و اعمال پرهیزگاران، و نصیحت کردن توبه کنندگان و عزم و اراده صابران، و تلاش و کوشش علم خواهان، و زینت پرهیزگاران درخواست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ترسی که مرا به انجام اطاعت تو وادار کند، اعمالی که با آن کرامت تو را به دست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 که در تمام کارها به تو توکل کنم و به تو خوش بین باشم</w:t>
      </w:r>
      <w:r>
        <w:rPr>
          <w:rFonts w:eastAsia="IRNazanin" w:cs="IRNazanin"/>
          <w:color w:val="111111"/>
          <w:sz w:val="28"/>
          <w:szCs w:val="28"/>
          <w:rtl w:val="true"/>
          <w:lang w:bidi="fa-IR"/>
        </w:rPr>
        <w:t xml:space="preserve">....» </w:t>
      </w:r>
      <w:r>
        <w:rPr>
          <w:rStyle w:val="FootnoteAnchor"/>
          <w:rtl w:val="true"/>
        </w:rPr>
        <w:footnoteReference w:id="1011"/>
      </w:r>
    </w:p>
    <w:p>
      <w:pPr>
        <w:pStyle w:val="BookText"/>
        <w:rPr/>
      </w:pPr>
      <w:r>
        <w:rPr>
          <w:rFonts w:ascii="IRNazanin" w:hAnsi="IRNazanin" w:eastAsia="IRNazanin"/>
          <w:color w:val="111111"/>
          <w:sz w:val="28"/>
          <w:sz w:val="28"/>
          <w:szCs w:val="28"/>
          <w:rtl w:val="true"/>
          <w:lang w:bidi="fa-IR"/>
        </w:rPr>
        <w:t>یکی از راویان حوادث روز عاشورا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فَوَاللهِ مَا رَأَيتُ مَكثُوراً</w:t>
      </w:r>
      <w:r>
        <w:rPr>
          <w:rFonts w:eastAsia="Amiri" w:cs="Amiri" w:ascii="Amiri" w:hAnsi="Amiri"/>
          <w:color w:val="111111"/>
          <w:sz w:val="28"/>
          <w:szCs w:val="28"/>
          <w:rtl w:val="true"/>
          <w:lang w:bidi="ar-SA"/>
        </w:rPr>
        <w:t>.</w:t>
      </w:r>
      <w:r>
        <w:rPr>
          <w:rStyle w:val="FootnoteAnchor"/>
          <w:rtl w:val="true"/>
        </w:rPr>
        <w:footnoteReference w:id="10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ندیدم کسی که در چنین هنگامه با این همه مصیبت، مثل حسین بن علی، چهره شاد مصمم، حاکی از عزم و اراده و متوکل به خدا داشته باشد، این همان عزت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جریان را امام حسین علیه السلام در تاریخ گذاشت </w:t>
      </w:r>
      <w:r>
        <w:rPr>
          <w:rStyle w:val="FootnoteAnchor"/>
          <w:rtl w:val="true"/>
        </w:rPr>
        <w:footnoteReference w:id="1013"/>
      </w:r>
      <w:r>
        <w:rPr>
          <w:rFonts w:ascii="IRNazanin" w:hAnsi="IRNazanin" w:eastAsia="IRNazanin"/>
          <w:color w:val="111111"/>
          <w:sz w:val="28"/>
          <w:sz w:val="28"/>
          <w:szCs w:val="28"/>
          <w:rtl w:val="true"/>
          <w:lang w:bidi="fa-IR"/>
        </w:rPr>
        <w:t xml:space="preserve">امام علیه السلام در واپسین روز زندگی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روزهای آغازین قیام می فرماید</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اِنّى تَوَكَّلْتُ عَلَى اللهِ رَبِّى وَ رَبُّكُمْ</w:t>
      </w:r>
      <w:r>
        <w:rPr>
          <w:rFonts w:eastAsia="Amiri" w:cs="Amiri" w:ascii="Amiri" w:hAnsi="Amiri"/>
          <w:color w:val="111111"/>
          <w:sz w:val="28"/>
          <w:szCs w:val="28"/>
          <w:rtl w:val="true"/>
          <w:lang w:bidi="ar-SA"/>
        </w:rPr>
        <w:t>.</w:t>
      </w:r>
      <w:r>
        <w:rPr>
          <w:rStyle w:val="FootnoteAnchor"/>
          <w:rtl w:val="true"/>
        </w:rPr>
        <w:footnoteReference w:id="10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رمز عزت و سربلندی ملت مسلمان ایران را نیز باید در توکل و خدامحوری معمار بزرگ انقلاب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رحمه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امت اسلامی جستجو کرد که از نهضت ابا عبدالله علیه السلام </w:t>
      </w:r>
      <w:bookmarkStart w:id="1107" w:name="pg9467_95257"/>
    </w:p>
    <w:p>
      <w:pPr>
        <w:pStyle w:val="BookText"/>
        <w:rPr/>
      </w:pPr>
      <w:bookmarkEnd w:id="1107"/>
      <w:r>
        <w:rPr>
          <w:rFonts w:ascii="IRNazanin" w:hAnsi="IRNazanin" w:eastAsia="IRNazanin"/>
          <w:color w:val="111111"/>
          <w:sz w:val="28"/>
          <w:sz w:val="28"/>
          <w:szCs w:val="28"/>
          <w:rtl w:val="true"/>
          <w:lang w:bidi="fa-IR"/>
        </w:rPr>
        <w:t>آموخته بودند، نه در عوامل و اسباب ظاهری و 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ناخدای صالح و شایسته ای که این کشتی طوفان زده را با ذخیره ای از تقوا و بادبانی از توکل به ساحل نجات رسانید می 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ما یک روز اتکای خودمان را از خدا برداشتیم و روی نفت گذاشتیم، یا روی سلاح گذاشتیم، بدانید که آن روز روزی است که ما رو به شکست خواهیم رفت </w:t>
      </w:r>
      <w:r>
        <w:rPr>
          <w:rStyle w:val="FootnoteAnchor"/>
          <w:rtl w:val="true"/>
        </w:rPr>
        <w:footnoteReference w:id="1015"/>
      </w:r>
      <w:r>
        <w:rPr>
          <w:rFonts w:ascii="IRNazanin" w:hAnsi="IRNazanin" w:eastAsia="IRNazanin"/>
          <w:color w:val="111111"/>
          <w:sz w:val="28"/>
          <w:sz w:val="28"/>
          <w:szCs w:val="28"/>
          <w:rtl w:val="true"/>
          <w:lang w:bidi="fa-IR"/>
        </w:rPr>
        <w:t>در همه کارها اتکال به خدا کنید، قدرت ها در مقابل خدا هیچ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اتکال به خدا کنید تا جبرییل امین پشت سر شما باشد با شما همراه باشد</w:t>
      </w:r>
      <w:r>
        <w:rPr>
          <w:rFonts w:eastAsia="IRNazanin" w:cs="IRNazanin"/>
          <w:color w:val="111111"/>
          <w:sz w:val="28"/>
          <w:szCs w:val="28"/>
          <w:rtl w:val="true"/>
          <w:lang w:bidi="fa-IR"/>
        </w:rPr>
        <w:t xml:space="preserve">.» </w:t>
      </w:r>
      <w:r>
        <w:rPr>
          <w:rStyle w:val="FootnoteAnchor"/>
          <w:rtl w:val="true"/>
        </w:rPr>
        <w:footnoteReference w:id="1016"/>
      </w:r>
    </w:p>
    <w:p>
      <w:pPr>
        <w:pStyle w:val="BookText"/>
        <w:rPr/>
      </w:pPr>
      <w:r>
        <w:rPr>
          <w:rFonts w:ascii="IRNazanin" w:hAnsi="IRNazanin" w:eastAsia="IRNazanin"/>
          <w:color w:val="111111"/>
          <w:sz w:val="28"/>
          <w:sz w:val="28"/>
          <w:szCs w:val="28"/>
          <w:rtl w:val="true"/>
          <w:lang w:bidi="fa-IR"/>
        </w:rPr>
        <w:t xml:space="preserve">تکیه بر تقوا و دانش در طریقت کافریست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راهرو گر صد هنر دارد توکل بایدش </w:t>
      </w:r>
      <w:r>
        <w:rPr>
          <w:rStyle w:val="FootnoteAnchor"/>
          <w:rtl w:val="true"/>
        </w:rPr>
        <w:footnoteReference w:id="1017"/>
      </w:r>
    </w:p>
    <w:p>
      <w:pPr>
        <w:pStyle w:val="Heading5"/>
        <w:numPr>
          <w:ilvl w:val="4"/>
          <w:numId w:val="1"/>
        </w:numPr>
        <w:rPr/>
      </w:pPr>
      <w:bookmarkStart w:id="1108" w:name="__RefHeading___Toc6133728_2870459653"/>
      <w:bookmarkStart w:id="1109" w:name="_Toc416"/>
      <w:bookmarkEnd w:id="1108"/>
      <w:r>
        <w:rPr/>
        <w:t>5</w:t>
      </w:r>
      <w:r>
        <w:rPr>
          <w:rtl w:val="true"/>
        </w:rPr>
        <w:t xml:space="preserve">- </w:t>
      </w:r>
      <w:r>
        <w:rPr>
          <w:rtl w:val="true"/>
        </w:rPr>
        <w:t>شناخت وظیفه و عمل به تکلیف</w:t>
      </w:r>
      <w:bookmarkEnd w:id="1109"/>
    </w:p>
    <w:p>
      <w:pPr>
        <w:pStyle w:val="BookText"/>
        <w:rPr/>
      </w:pPr>
      <w:r>
        <w:rPr>
          <w:rFonts w:ascii="IRNazanin" w:hAnsi="IRNazanin" w:eastAsia="IRNazanin"/>
          <w:color w:val="111111"/>
          <w:sz w:val="28"/>
          <w:sz w:val="28"/>
          <w:szCs w:val="28"/>
          <w:rtl w:val="true"/>
          <w:lang w:bidi="fa-IR"/>
        </w:rPr>
        <w:t>دین اسلام، برنامه ای است کامل و جامع، که به تناسب نیازهای اساسی انسان و در همه ابعاد زندگی اش، اعم از امور فردی و اجتماعی، طرح و پاسخی مناسب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وظیفه انسان را در عرصه های مختلف اعتقادی، اقتصادی و سیاسی و اجتماعی مشخص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سعادتمند و سربلند، دین داری است که در مواجهه با مسایل و رخ دادهای مختلف و با عنایت به شرایط زمانی، به تکلیف خود بر اساس تعالیم و آموزه های دینی عمل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در این میان بسیار حایز اهمیت می باشد، شناخت وظیفه و ادای تکلیف است نه نتیجه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به همه اهداف و یا آنچه مطلوب اوست دست نیابد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با الهام از آموزه های حماسه حسینی، چنین فرهنگی، یعنی فرهنگ عمل به تکلیف و وظیفه دینی، در جامعه ترویج یافته و به بینشی عمیق مبدل شود، آثار و برکات زیادی خواهد داشت که به برخی از آن ها اشاره می نمایم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روحیه بی تفاوتی و عدم احساس تعهد به مرور از جامعه رخت بربسته و روحیه احساس تعهد و مسئولیت جایگزین آن می گردد</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جامعه به جای یأس و ناامیدی، همواره احساس پیروزی و افتخار </w:t>
      </w:r>
    </w:p>
    <w:p>
      <w:pPr>
        <w:pStyle w:val="BookText"/>
        <w:rPr/>
      </w:pPr>
      <w:r>
        <w:rPr>
          <w:rFonts w:ascii="IRNazanin" w:hAnsi="IRNazanin" w:eastAsia="IRNazanin"/>
          <w:color w:val="111111"/>
          <w:sz w:val="28"/>
          <w:sz w:val="28"/>
          <w:szCs w:val="28"/>
          <w:rtl w:val="true"/>
          <w:lang w:bidi="fa-IR"/>
        </w:rPr>
        <w:t xml:space="preserve">می نمایند، زیرا به تعبیر قرآن به </w:t>
      </w:r>
      <w:r>
        <w:rPr>
          <w:rFonts w:ascii="Amiri" w:hAnsi="Amiri" w:eastAsia="Amiri" w:cs="Amiri"/>
          <w:color w:val="111111"/>
          <w:sz w:val="28"/>
          <w:sz w:val="28"/>
          <w:szCs w:val="28"/>
          <w:rtl w:val="true"/>
          <w:lang w:bidi="ar-SA"/>
        </w:rPr>
        <w:t>إِحْدَى الْحَسَنَيْنِ</w:t>
      </w:r>
      <w:r>
        <w:rPr>
          <w:rStyle w:val="FootnoteAnchor"/>
          <w:rtl w:val="true"/>
        </w:rPr>
        <w:footnoteReference w:id="1018"/>
      </w:r>
      <w:r>
        <w:rPr>
          <w:rFonts w:ascii="IRNazanin" w:hAnsi="IRNazanin" w:eastAsia="IRNazanin"/>
          <w:color w:val="111111"/>
          <w:sz w:val="28"/>
          <w:sz w:val="28"/>
          <w:szCs w:val="28"/>
          <w:rtl w:val="true"/>
          <w:lang w:bidi="fa-IR"/>
        </w:rPr>
        <w:t>دست می یابند و شکست یا پیروزی ظاهری را که نتیجه حرکتی الهی است، به فال نیک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ترین عامل و انگیزه ای که سیدالشهداء علیه السلام و یاران فداکارش را مهیای چنین سفر پر مخاطره و تحمل مصایب بی شمار می نمود، عمل به تکلیف و وظیفه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اوراق تاریخ و میراث به جای مانده از عالمان پیشین گواه آن است که با وجود توصیه ها و نصایح متعدد افرادی نظیر ابن عباس محمد بن حنیفه </w:t>
      </w:r>
      <w:r>
        <w:rPr>
          <w:rStyle w:val="FootnoteAnchor"/>
          <w:rtl w:val="true"/>
        </w:rPr>
        <w:footnoteReference w:id="1019"/>
      </w:r>
      <w:r>
        <w:rPr>
          <w:rFonts w:ascii="IRNazanin" w:hAnsi="IRNazanin" w:eastAsia="IRNazanin"/>
          <w:color w:val="111111"/>
          <w:sz w:val="28"/>
          <w:sz w:val="28"/>
          <w:szCs w:val="28"/>
          <w:rtl w:val="true"/>
          <w:lang w:bidi="fa-IR"/>
        </w:rPr>
        <w:t xml:space="preserve">، و یا امان نامه هایی که امام را به محیطی امن و زندگی توأم با آسایش فرا می خواندند، </w:t>
      </w:r>
      <w:r>
        <w:rPr>
          <w:rStyle w:val="FootnoteAnchor"/>
          <w:rtl w:val="true"/>
        </w:rPr>
        <w:footnoteReference w:id="1020"/>
      </w:r>
      <w:r>
        <w:rPr>
          <w:rFonts w:ascii="IRNazanin" w:hAnsi="IRNazanin" w:eastAsia="IRNazanin"/>
          <w:color w:val="111111"/>
          <w:sz w:val="28"/>
          <w:sz w:val="28"/>
          <w:szCs w:val="28"/>
          <w:rtl w:val="true"/>
          <w:lang w:bidi="fa-IR"/>
        </w:rPr>
        <w:t>امام علیه السلام همواره بر عمل به تکلیف آن هم آن گونه که خداوند اراده فرموده است، اصرار می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در یکی از منازل سفر </w:t>
      </w:r>
      <w:r>
        <w:rPr>
          <w:rStyle w:val="FootnoteAnchor"/>
          <w:rtl w:val="true"/>
        </w:rPr>
        <w:footnoteReference w:id="1021"/>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اَرجُوا أَنْ يَكُونَ خَيْراً مَا أَرَادَ اللهُ بِنا، قُتِلْنَا أَمْ ظَفِرنا</w:t>
      </w:r>
      <w:r>
        <w:rPr>
          <w:rStyle w:val="FootnoteAnchor"/>
          <w:rtl w:val="true"/>
        </w:rPr>
        <w:footnoteReference w:id="102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امیدوارم آنچه خدا برای ما اراده فرموده است ، خیر باشد، چه کشته شویم چه پیروز 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خمینی رحمه الله علیه که تمام مبارزات و مواضعش از آغاز قیام بر علیه نظام استبدادی تا واپسین لحظات زندگی بر مبنای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به 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می 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که حضرت ابی عبدالله علیه السلام نهضت کرد و قیام کرد با عدد کم و در مقابل این برای این که گفتند تکلیف من این است که استنکار کنم، نهی از منکر کنم </w:t>
      </w:r>
      <w:r>
        <w:rPr>
          <w:rStyle w:val="FootnoteAnchor"/>
          <w:rtl w:val="true"/>
        </w:rPr>
        <w:footnoteReference w:id="1023"/>
      </w:r>
      <w:r>
        <w:rPr>
          <w:rFonts w:ascii="IRNazanin" w:hAnsi="IRNazanin" w:eastAsia="IRNazanin"/>
          <w:color w:val="111111"/>
          <w:sz w:val="28"/>
          <w:sz w:val="28"/>
          <w:szCs w:val="28"/>
          <w:rtl w:val="true"/>
          <w:lang w:bidi="fa-IR"/>
        </w:rPr>
        <w:t>ما که بالاتر از سيد الشهداء علیه السلام نیستیم، آن وظیفه اش را عمل کرد، کشته هم شد</w:t>
      </w:r>
      <w:r>
        <w:rPr>
          <w:rFonts w:eastAsia="IRNazanin" w:cs="IRNazanin"/>
          <w:color w:val="111111"/>
          <w:sz w:val="28"/>
          <w:szCs w:val="28"/>
          <w:rtl w:val="true"/>
          <w:lang w:bidi="fa-IR"/>
        </w:rPr>
        <w:t xml:space="preserve">.» </w:t>
      </w:r>
      <w:r>
        <w:rPr>
          <w:rStyle w:val="FootnoteAnchor"/>
          <w:rtl w:val="true"/>
        </w:rPr>
        <w:footnoteReference w:id="1024"/>
      </w:r>
    </w:p>
    <w:p>
      <w:pPr>
        <w:pStyle w:val="BookText"/>
        <w:rPr/>
      </w:pPr>
      <w:r>
        <w:rPr>
          <w:rFonts w:ascii="IRNazanin" w:hAnsi="IRNazanin" w:eastAsia="IRNazanin"/>
          <w:color w:val="111111"/>
          <w:sz w:val="28"/>
          <w:sz w:val="28"/>
          <w:szCs w:val="28"/>
          <w:rtl w:val="true"/>
          <w:lang w:bidi="fa-IR"/>
        </w:rPr>
        <w:t xml:space="preserve">و نیز بارها و در مناسبت های مختلف به ویژه دوران دفاع مقدس می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ما مأمور به ادای تکلیف و وظیفه ایم، نه مأمور به نتیجه</w:t>
      </w:r>
      <w:r>
        <w:rPr>
          <w:rFonts w:eastAsia="IRNazanin" w:cs="IRNazanin"/>
          <w:color w:val="111111"/>
          <w:sz w:val="28"/>
          <w:szCs w:val="28"/>
          <w:rtl w:val="true"/>
          <w:lang w:bidi="fa-IR"/>
        </w:rPr>
        <w:t xml:space="preserve">.» </w:t>
      </w:r>
      <w:r>
        <w:rPr>
          <w:rStyle w:val="FootnoteAnchor"/>
          <w:rtl w:val="true"/>
        </w:rPr>
        <w:footnoteReference w:id="1025"/>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حتی پذیرش قطعنامه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وجود همه تلخی اش، از آنجا که تکلیف الهیاش اقتضا می نمود، به امید رحمت و رضای خدا و حفظ مصالح نظام اسلامی، به جان می خرد و این نیز </w:t>
      </w:r>
      <w:bookmarkStart w:id="1110" w:name="pg9467_95259"/>
    </w:p>
    <w:p>
      <w:pPr>
        <w:pStyle w:val="BookText"/>
        <w:rPr/>
      </w:pPr>
      <w:bookmarkEnd w:id="1110"/>
      <w:r>
        <w:rPr>
          <w:rFonts w:ascii="IRNazanin" w:hAnsi="IRNazanin" w:eastAsia="IRNazanin"/>
          <w:color w:val="111111"/>
          <w:sz w:val="28"/>
          <w:sz w:val="28"/>
          <w:szCs w:val="28"/>
          <w:rtl w:val="true"/>
          <w:lang w:bidi="fa-IR"/>
        </w:rPr>
        <w:t>از آموزه های عاشورا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وجود چنین تفکر و فرهنگی در اظهار و فاداری یاران امام حسین علیه السلام کاملاً مشهود است، که به ذکر نمونه ای اکتفا می نماییم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بن عوسجه، در اظهار ارادت و وفاداری خود اعلام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می توانم تو را ترک کنم؟ از آن پس در پیشگاه خداوند چه عذری در عدم انجام وظیفه نسبت به تو خواهم داشت؟ نه به خدا قسم، ما هرگز از تو جدا نخواهیم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تا آخرین نفس همراه با تو خواهم جنگید تا این که با تو بمیرم </w:t>
      </w:r>
      <w:r>
        <w:rPr>
          <w:rFonts w:eastAsia="IRNazanin" w:cs="IRNazanin"/>
          <w:color w:val="111111"/>
          <w:sz w:val="28"/>
          <w:szCs w:val="28"/>
          <w:rtl w:val="true"/>
          <w:lang w:bidi="fa-IR"/>
        </w:rPr>
        <w:t xml:space="preserve">.» </w:t>
      </w:r>
      <w:r>
        <w:rPr>
          <w:rStyle w:val="FootnoteAnchor"/>
          <w:rtl w:val="true"/>
        </w:rPr>
        <w:footnoteReference w:id="1026"/>
      </w:r>
    </w:p>
    <w:p>
      <w:pPr>
        <w:pStyle w:val="Heading5"/>
        <w:numPr>
          <w:ilvl w:val="4"/>
          <w:numId w:val="1"/>
        </w:numPr>
        <w:rPr/>
      </w:pPr>
      <w:bookmarkStart w:id="1111" w:name="__RefHeading___Toc6133730_2870459653"/>
      <w:bookmarkStart w:id="1112" w:name="_Toc417"/>
      <w:bookmarkEnd w:id="1111"/>
      <w:r>
        <w:rPr/>
        <w:t>6</w:t>
      </w:r>
      <w:r>
        <w:rPr>
          <w:rtl w:val="true"/>
        </w:rPr>
        <w:t xml:space="preserve">- </w:t>
      </w:r>
      <w:r>
        <w:rPr>
          <w:rtl w:val="true"/>
        </w:rPr>
        <w:t xml:space="preserve">گزینش احسن در دو راهی دین و دنیا </w:t>
      </w:r>
      <w:r>
        <w:rPr>
          <w:rtl w:val="true"/>
        </w:rPr>
        <w:t>(</w:t>
      </w:r>
      <w:r>
        <w:rPr>
          <w:rtl w:val="true"/>
        </w:rPr>
        <w:t>رجحان دین بر دنیا</w:t>
      </w:r>
      <w:r>
        <w:rPr>
          <w:rtl w:val="true"/>
        </w:rPr>
        <w:t>)</w:t>
      </w:r>
      <w:bookmarkEnd w:id="1112"/>
    </w:p>
    <w:p>
      <w:pPr>
        <w:pStyle w:val="Heading6"/>
        <w:numPr>
          <w:ilvl w:val="5"/>
          <w:numId w:val="1"/>
        </w:numPr>
        <w:rPr/>
      </w:pPr>
      <w:bookmarkStart w:id="1113" w:name="__RefHeading___Toc6133732_2870459653"/>
      <w:bookmarkStart w:id="1114" w:name="_Toc418"/>
      <w:bookmarkEnd w:id="1113"/>
      <w:r>
        <w:rPr>
          <w:rtl w:val="true"/>
        </w:rPr>
        <w:t>اشاره</w:t>
      </w:r>
      <w:bookmarkEnd w:id="1114"/>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کربلا محل آزمایش و آزمون بود، آزمونی بسیار دشوار که یاران حسین بن علی علیه السلام را بر سر دو راهی دین و دنیا قرار می داد، یک طرف ایثار و فداکاری، بذل جان و مال و تحمل مصایب عدیده برای حفظ دین و احیای آن بود، و آن سو، رفاه و آسایش، عیش و نوش و زندگی ذلت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طایران وادی ملکوت و کفرستیزان ظلمت روب با الهام از آموزه های عملی بزرگ معلم شهادت و ایثار، به گزینشی احسن دست یازیدند، ابتدا با فتح خاک ریز بلند منیت، نشان افتخار و کرامت را نصیب خود نمودند، زان پس با صلابت و اقتدار مهیای پیکار با خصم برون شدند و سرانجام بر قله های رفیع سعادت و عزت مأوا 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شماری از حاضران در این آزمون 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 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دل در گرو دنیا داشتند، از قافله نور و معنویت جای مانده، و با پذیرش متاع قلیل دنیا، ذلت دنیوی و خسران اخروی را برای خویش رقم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ماییم و راهی پر فراز و نشیب در پیش، ماییم و جاذبه های فریبنده دنیا که در هیأت های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پست و مقام، موقعیت و ثروت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جلوه گری می نماید، و گاه به مدد شیطان درون و برون و یا رجوع به توجیه المسایل </w:t>
      </w:r>
      <w:r>
        <w:rPr>
          <w:rStyle w:val="FootnoteAnchor"/>
          <w:rtl w:val="true"/>
        </w:rPr>
        <w:footnoteReference w:id="1027"/>
      </w:r>
      <w:r>
        <w:rPr>
          <w:rFonts w:ascii="IRNazanin" w:hAnsi="IRNazanin" w:eastAsia="IRNazanin"/>
          <w:color w:val="111111"/>
          <w:sz w:val="28"/>
          <w:sz w:val="28"/>
          <w:szCs w:val="28"/>
          <w:rtl w:val="true"/>
          <w:lang w:bidi="fa-IR"/>
        </w:rPr>
        <w:t>مقبولیت یافته و لباس شرع به قامت خود می 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شیعیان و محبان اهل بیت علیهم السلام که اندیشه تحقق اسلام ناب محمدی صلی الله علیه وآله وسلم و عدالت علوی را در سر دارند، مسئولیتی بسیار سنگین تر و آزمون هایی دشوارتر از دیگر مسلمانان در پیش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امام حسین علیه السلام از این آزمایش </w:t>
      </w:r>
      <w:bookmarkStart w:id="1115" w:name="pg9467_95260"/>
    </w:p>
    <w:p>
      <w:pPr>
        <w:pStyle w:val="BookText"/>
        <w:rPr/>
      </w:pPr>
      <w:bookmarkEnd w:id="1115"/>
      <w:r>
        <w:rPr>
          <w:rFonts w:ascii="IRNazanin" w:hAnsi="IRNazanin" w:eastAsia="IRNazanin"/>
          <w:color w:val="111111"/>
          <w:sz w:val="28"/>
          <w:sz w:val="28"/>
          <w:szCs w:val="28"/>
          <w:rtl w:val="true"/>
          <w:lang w:bidi="fa-IR"/>
        </w:rPr>
        <w:t>دشوار خبر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بن ظریف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امام صادق علیه السلام بودیم که جمیل ارزق وارد شد و از مشکلات و گرفتاری های شیعیان فراوان گفت و علت آن را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نقل از امام سجاد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با همین پرسش ها خدمت امام حسین علیه السلام رسیدند و لب به شکوه گشودند و راه حل خواستند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خدا، بلاها، فقرها، کشتارها، بسیار زود دامنگیر دوستان ما می شود، چونان دویدن اسبان سواری در مسابقه، یا حرکت تند سیلاب ها به سوی زمین های پست</w:t>
      </w:r>
      <w:r>
        <w:rPr>
          <w:rFonts w:eastAsia="IRNazanin" w:cs="IRNazanin"/>
          <w:color w:val="111111"/>
          <w:sz w:val="28"/>
          <w:szCs w:val="28"/>
          <w:rtl w:val="true"/>
          <w:lang w:bidi="fa-IR"/>
        </w:rPr>
        <w:t xml:space="preserve">.» </w:t>
      </w:r>
      <w:r>
        <w:rPr>
          <w:rStyle w:val="FootnoteAnchor"/>
          <w:rtl w:val="true"/>
        </w:rPr>
        <w:footnoteReference w:id="1028"/>
      </w:r>
    </w:p>
    <w:p>
      <w:pPr>
        <w:pStyle w:val="BookText"/>
        <w:rPr/>
      </w:pPr>
      <w:r>
        <w:rPr>
          <w:rFonts w:ascii="IRNazanin" w:hAnsi="IRNazanin" w:eastAsia="IRNazanin"/>
          <w:color w:val="111111"/>
          <w:sz w:val="28"/>
          <w:sz w:val="28"/>
          <w:szCs w:val="28"/>
          <w:rtl w:val="true"/>
          <w:lang w:bidi="fa-IR"/>
        </w:rPr>
        <w:t>لذا بر امت اسلامی است که با تأسی از سید و سالار شهیدان و یاران شریفش، راهی را در پیش گیرند که اسباب عزت و سربلندی جامعه اسلامی و خشنودی رب العالمین را فراهم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راهی نیست جز طریقی که پیشوای آزادگان در زمانی بسیار ملکوتی و معنوی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نماز ظهر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مکانی بسیار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فراخوانی، یاران خود و همه پیروان واقعی قرآن را در همه عصرها و نسل ها به آن دعوت نموده و با بیانی روشن و اما هشدار دهنده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أُمّةَ الْقُرآن هَذِهِ الجَّنَهُ فَاطْلُبُوها، وَ هَذِهِ النَّارُ فَاهْرِبوا مِنْها</w:t>
      </w:r>
      <w:r>
        <w:rPr>
          <w:rStyle w:val="FootnoteAnchor"/>
          <w:rtl w:val="true"/>
        </w:rPr>
        <w:footnoteReference w:id="102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امت واقعی قرآن، این بهشت در پیش روی شماست، به سوی آن بشتابید و این جهنم است از آن بگریزید</w:t>
      </w:r>
      <w:r>
        <w:rPr>
          <w:rFonts w:eastAsia="IRNazanin" w:cs="IRNazanin"/>
          <w:color w:val="111111"/>
          <w:sz w:val="28"/>
          <w:szCs w:val="28"/>
          <w:rtl w:val="true"/>
          <w:lang w:bidi="fa-IR"/>
        </w:rPr>
        <w:t>».</w:t>
      </w:r>
    </w:p>
    <w:p>
      <w:pPr>
        <w:pStyle w:val="Heading6"/>
        <w:numPr>
          <w:ilvl w:val="5"/>
          <w:numId w:val="1"/>
        </w:numPr>
        <w:rPr/>
      </w:pPr>
      <w:bookmarkStart w:id="1116" w:name="__RefHeading___Toc6133734_2870459653"/>
      <w:bookmarkStart w:id="1117" w:name="_Toc419"/>
      <w:bookmarkEnd w:id="1116"/>
      <w:r>
        <w:rPr>
          <w:rtl w:val="true"/>
        </w:rPr>
        <w:t>جلوه هایی از نکوهش دنیا دوستی و هشدار به خودباختگان دنیا</w:t>
      </w:r>
      <w:bookmarkEnd w:id="1117"/>
    </w:p>
    <w:p>
      <w:pPr>
        <w:pStyle w:val="Heading6"/>
        <w:numPr>
          <w:ilvl w:val="5"/>
          <w:numId w:val="1"/>
        </w:numPr>
        <w:rPr/>
      </w:pPr>
      <w:bookmarkStart w:id="1118" w:name="__RefHeading___Toc6133736_2870459653"/>
      <w:bookmarkStart w:id="1119" w:name="_Toc420"/>
      <w:bookmarkEnd w:id="1118"/>
      <w:r>
        <w:rPr>
          <w:rtl w:val="true"/>
        </w:rPr>
        <w:t>فریبندگی دنیا</w:t>
      </w:r>
      <w:bookmarkEnd w:id="1119"/>
    </w:p>
    <w:p>
      <w:pPr>
        <w:pStyle w:val="BookText"/>
        <w:rPr/>
      </w:pPr>
      <w:r>
        <w:rPr>
          <w:rFonts w:ascii="IRNazanin" w:hAnsi="IRNazanin" w:eastAsia="IRNazanin"/>
          <w:color w:val="111111"/>
          <w:sz w:val="28"/>
          <w:sz w:val="28"/>
          <w:szCs w:val="28"/>
          <w:rtl w:val="true"/>
          <w:lang w:bidi="fa-IR"/>
        </w:rPr>
        <w:t>امام حسین علیه السلام فرمود</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فَالْمَغْرُورُ مَنْ غَرَّتْهُ وَالشَّقِيُّ مَنْ فِتَنْتَهُ، فَلا تَغُرَّنَّكُمْ هَذِهِ الدُّنْيا</w:t>
      </w:r>
      <w:r>
        <w:rPr>
          <w:rFonts w:eastAsia="Amiri" w:cs="Amiri" w:ascii="Amiri" w:hAnsi="Amiri"/>
          <w:color w:val="111111"/>
          <w:sz w:val="28"/>
          <w:szCs w:val="28"/>
          <w:rtl w:val="true"/>
          <w:lang w:bidi="ar-SA"/>
        </w:rPr>
        <w:t>....</w:t>
      </w:r>
      <w:r>
        <w:rPr>
          <w:rStyle w:val="FootnoteAnchor"/>
          <w:rtl w:val="true"/>
        </w:rPr>
        <w:footnoteReference w:id="10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خودباخته آن کسی است که فریب دنیا را بخورد، و تیره بخت و شقاوت مند کسی </w:t>
      </w:r>
      <w:bookmarkStart w:id="1120" w:name="pg9467_95261"/>
    </w:p>
    <w:p>
      <w:pPr>
        <w:pStyle w:val="BookText"/>
        <w:rPr/>
      </w:pPr>
      <w:bookmarkEnd w:id="1120"/>
      <w:r>
        <w:rPr>
          <w:rFonts w:ascii="IRNazanin" w:hAnsi="IRNazanin" w:eastAsia="IRNazanin"/>
          <w:color w:val="111111"/>
          <w:sz w:val="28"/>
          <w:sz w:val="28"/>
          <w:szCs w:val="28"/>
          <w:rtl w:val="true"/>
          <w:lang w:bidi="fa-IR"/>
        </w:rPr>
        <w:t>است که دنیا او را شگفت زده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این دنیا شما را نفریبد، زیرا هر کس بر آن تکیه کند، امیدش به یأس تبدیل می شود و هر کس بر آن دل بندد به آرزویش نمی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که مولانا می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جهان زندان و ما زندانیان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حفره کن زندان و خود را وارهان</w:t>
      </w:r>
    </w:p>
    <w:p>
      <w:pPr>
        <w:pStyle w:val="Heading6"/>
        <w:numPr>
          <w:ilvl w:val="5"/>
          <w:numId w:val="1"/>
        </w:numPr>
        <w:rPr/>
      </w:pPr>
      <w:bookmarkStart w:id="1121" w:name="__RefHeading___Toc6133738_2870459653"/>
      <w:bookmarkStart w:id="1122" w:name="_Toc421"/>
      <w:bookmarkEnd w:id="1121"/>
      <w:r>
        <w:rPr>
          <w:rtl w:val="true"/>
        </w:rPr>
        <w:t>ترجیح آخرت</w:t>
      </w:r>
      <w:bookmarkEnd w:id="112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خانه ای پست و کوتاه مدت است، پس برای آخرت خود توشه ای برگیرید که توشه آخرت تقوی است</w:t>
      </w:r>
      <w:r>
        <w:rPr>
          <w:rFonts w:eastAsia="IRNazanin" w:cs="IRNazanin"/>
          <w:color w:val="111111"/>
          <w:sz w:val="28"/>
          <w:szCs w:val="28"/>
          <w:rtl w:val="true"/>
          <w:lang w:bidi="fa-IR"/>
        </w:rPr>
        <w:t xml:space="preserve">.» </w:t>
      </w:r>
      <w:r>
        <w:rPr>
          <w:rStyle w:val="FootnoteAnchor"/>
          <w:rtl w:val="true"/>
        </w:rPr>
        <w:footnoteReference w:id="1031"/>
      </w:r>
    </w:p>
    <w:p>
      <w:pPr>
        <w:pStyle w:val="BookText"/>
        <w:rPr/>
      </w:pPr>
      <w:r>
        <w:rPr>
          <w:rFonts w:ascii="IRNazanin" w:hAnsi="IRNazanin" w:eastAsia="IRNazanin"/>
          <w:color w:val="111111"/>
          <w:sz w:val="28"/>
          <w:sz w:val="28"/>
          <w:szCs w:val="28"/>
          <w:rtl w:val="true"/>
          <w:lang w:bidi="fa-IR"/>
        </w:rPr>
        <w:t xml:space="preserve">و در خطاب به معاویه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نادانی تو همین بس که قدرت ظاهری دنیا را بر حقیقت های روشن که در قیامت آشکار می شود ترجیح می دهی</w:t>
      </w:r>
      <w:r>
        <w:rPr>
          <w:rFonts w:eastAsia="IRNazanin" w:cs="IRNazanin"/>
          <w:color w:val="111111"/>
          <w:sz w:val="28"/>
          <w:szCs w:val="28"/>
          <w:rtl w:val="true"/>
          <w:lang w:bidi="fa-IR"/>
        </w:rPr>
        <w:t xml:space="preserve">». </w:t>
      </w:r>
      <w:r>
        <w:rPr>
          <w:rStyle w:val="FootnoteAnchor"/>
          <w:rtl w:val="true"/>
        </w:rPr>
        <w:footnoteReference w:id="1032"/>
      </w:r>
    </w:p>
    <w:p>
      <w:pPr>
        <w:pStyle w:val="BookText"/>
        <w:rPr/>
      </w:pPr>
      <w:r>
        <w:rPr>
          <w:rFonts w:ascii="IRNazanin" w:hAnsi="IRNazanin" w:eastAsia="IRNazanin"/>
          <w:color w:val="111111"/>
          <w:sz w:val="28"/>
          <w:sz w:val="28"/>
          <w:szCs w:val="28"/>
          <w:rtl w:val="true"/>
          <w:lang w:bidi="fa-IR"/>
        </w:rPr>
        <w:t>وقتی ابن عباس از خطرات قیام سخن به میان می آورد، امام علیه السلام چنین پاسخ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أَعْرَفُ بِنَصْرَ عَى مِنْكَ، وَ ما وَلَدى مِنَ الدُّنيا إلاّ فِراقُها</w:t>
      </w:r>
      <w:r>
        <w:rPr>
          <w:rStyle w:val="FootnoteAnchor"/>
          <w:rtl w:val="true"/>
        </w:rPr>
        <w:footnoteReference w:id="103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تو جایگاه کشته شدن خود را بهتر می شناسم، و تلاش من در دنیا جز این نیست که از آن جدا شده و به سوی آخرت رخت بربندم</w:t>
      </w:r>
      <w:r>
        <w:rPr>
          <w:rFonts w:eastAsia="IRNazanin" w:cs="IRNazanin"/>
          <w:color w:val="111111"/>
          <w:sz w:val="28"/>
          <w:szCs w:val="28"/>
          <w:rtl w:val="true"/>
          <w:lang w:bidi="fa-IR"/>
        </w:rPr>
        <w:t>».</w:t>
      </w:r>
    </w:p>
    <w:p>
      <w:pPr>
        <w:pStyle w:val="Heading6"/>
        <w:numPr>
          <w:ilvl w:val="5"/>
          <w:numId w:val="1"/>
        </w:numPr>
        <w:rPr/>
      </w:pPr>
      <w:bookmarkStart w:id="1123" w:name="__RefHeading___Toc6133740_2870459653"/>
      <w:bookmarkStart w:id="1124" w:name="_Toc422"/>
      <w:bookmarkEnd w:id="1123"/>
      <w:r>
        <w:rPr>
          <w:rtl w:val="true"/>
        </w:rPr>
        <w:t>دین داران در محک آزمون</w:t>
      </w:r>
      <w:bookmarkEnd w:id="1124"/>
    </w:p>
    <w:p>
      <w:pPr>
        <w:pStyle w:val="BookText"/>
        <w:rPr/>
      </w:pPr>
      <w:r>
        <w:rPr>
          <w:rFonts w:ascii="IRNazanin" w:hAnsi="IRNazanin" w:eastAsia="IRNazanin"/>
          <w:color w:val="111111"/>
          <w:sz w:val="28"/>
          <w:sz w:val="28"/>
          <w:szCs w:val="28"/>
          <w:rtl w:val="true"/>
          <w:lang w:bidi="fa-IR"/>
        </w:rPr>
        <w:t xml:space="preserve">امام علیه السلام وقتی کاروان به کربلا رسید، فرمود </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النّاسَ عَبيدُ الدُّنيا والدِّينُ لَعْقُ عَلى أَلْسِنَتِهِمْ يَحُوطُونَهُ ما دَرَّتْ مَعايِشَهُمْ فَإذا مُحِصُوا بِالْبَلاءِ قَلَّ الدَّيانُونَ</w:t>
      </w:r>
      <w:r>
        <w:rPr>
          <w:rFonts w:eastAsia="Amiri" w:cs="Amiri" w:ascii="Amiri" w:hAnsi="Amiri"/>
          <w:color w:val="111111"/>
          <w:sz w:val="28"/>
          <w:szCs w:val="28"/>
          <w:rtl w:val="true"/>
          <w:lang w:bidi="ar-SA"/>
        </w:rPr>
        <w:t>.</w:t>
      </w:r>
      <w:r>
        <w:rPr>
          <w:rStyle w:val="FootnoteAnchor"/>
          <w:rtl w:val="true"/>
        </w:rPr>
        <w:footnoteReference w:id="10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مردم برده های دنیا هستند و دین بازیچه زبانشان می باشد، حمایت و پشتیبانی از دین تا آن جاست که زندگیشان در رفاه باشد، اما آنگاه که در بوته امتحان قرار گیرند، </w:t>
      </w:r>
      <w:bookmarkStart w:id="1125" w:name="pg9467_95262"/>
    </w:p>
    <w:p>
      <w:pPr>
        <w:pStyle w:val="BookText"/>
        <w:rPr/>
      </w:pPr>
      <w:bookmarkEnd w:id="1125"/>
      <w:r>
        <w:rPr>
          <w:rFonts w:ascii="IRNazanin" w:hAnsi="IRNazanin" w:eastAsia="IRNazanin"/>
          <w:color w:val="111111"/>
          <w:sz w:val="28"/>
          <w:sz w:val="28"/>
          <w:szCs w:val="28"/>
          <w:rtl w:val="true"/>
          <w:lang w:bidi="fa-IR"/>
        </w:rPr>
        <w:t>دین داران کم خواهند بود</w:t>
      </w:r>
      <w:r>
        <w:rPr>
          <w:rFonts w:eastAsia="IRNazanin" w:cs="IRNazanin"/>
          <w:color w:val="111111"/>
          <w:sz w:val="28"/>
          <w:szCs w:val="28"/>
          <w:rtl w:val="true"/>
          <w:lang w:bidi="fa-IR"/>
        </w:rPr>
        <w:t>».</w:t>
      </w:r>
    </w:p>
    <w:p>
      <w:pPr>
        <w:pStyle w:val="Heading6"/>
        <w:numPr>
          <w:ilvl w:val="5"/>
          <w:numId w:val="1"/>
        </w:numPr>
        <w:rPr/>
      </w:pPr>
      <w:bookmarkStart w:id="1126" w:name="__RefHeading___Toc6133742_2870459653"/>
      <w:bookmarkStart w:id="1127" w:name="_Toc423"/>
      <w:bookmarkEnd w:id="1126"/>
      <w:r>
        <w:rPr>
          <w:rtl w:val="true"/>
        </w:rPr>
        <w:t>تعلقات مادی و حاکمیت فاسدان</w:t>
      </w:r>
      <w:bookmarkEnd w:id="1127"/>
    </w:p>
    <w:p>
      <w:pPr>
        <w:pStyle w:val="BookText"/>
        <w:rPr/>
      </w:pPr>
      <w:r>
        <w:rPr>
          <w:rFonts w:ascii="IRNazanin" w:hAnsi="IRNazanin" w:eastAsia="IRNazanin"/>
          <w:color w:val="111111"/>
          <w:sz w:val="28"/>
          <w:sz w:val="28"/>
          <w:szCs w:val="28"/>
          <w:rtl w:val="true"/>
          <w:lang w:bidi="fa-IR"/>
        </w:rPr>
        <w:t xml:space="preserve">آن گاه که امام علیه السلام از مسئولیت و رسالت خواص سخن به میان می آورند، برخی از بزرگان جامعه آن روز را مورد نکوهش قرار داده و می 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شما از مرگ فرار کردید، و عاشقانه به زندگی گذرا دل نهادید، و ضعیفان و بی نوایان را به دست ستم گران سپردید تا برخی را برده و مقهور خود ساختند و برخی را برای لقمه نانی بیچاره کردند</w:t>
      </w:r>
      <w:r>
        <w:rPr>
          <w:rFonts w:eastAsia="IRNazanin" w:cs="IRNazanin"/>
          <w:color w:val="111111"/>
          <w:sz w:val="28"/>
          <w:szCs w:val="28"/>
          <w:rtl w:val="true"/>
          <w:lang w:bidi="fa-IR"/>
        </w:rPr>
        <w:t xml:space="preserve">...» </w:t>
      </w:r>
      <w:r>
        <w:rPr>
          <w:rStyle w:val="FootnoteAnchor"/>
          <w:rtl w:val="true"/>
        </w:rPr>
        <w:footnoteReference w:id="1035"/>
      </w:r>
    </w:p>
    <w:p>
      <w:pPr>
        <w:pStyle w:val="Heading6"/>
        <w:numPr>
          <w:ilvl w:val="5"/>
          <w:numId w:val="1"/>
        </w:numPr>
        <w:rPr/>
      </w:pPr>
      <w:bookmarkStart w:id="1128" w:name="__RefHeading___Toc6133744_2870459653"/>
      <w:bookmarkStart w:id="1129" w:name="_Toc424"/>
      <w:bookmarkEnd w:id="1128"/>
      <w:r>
        <w:rPr>
          <w:rtl w:val="true"/>
        </w:rPr>
        <w:t>حب دنیا زمینه ساز ذلت و پستی</w:t>
      </w:r>
      <w:bookmarkEnd w:id="1129"/>
    </w:p>
    <w:p>
      <w:pPr>
        <w:pStyle w:val="BookText"/>
        <w:rPr/>
      </w:pPr>
      <w:r>
        <w:rPr>
          <w:rFonts w:ascii="IRNazanin" w:hAnsi="IRNazanin" w:eastAsia="IRNazanin"/>
          <w:color w:val="111111"/>
          <w:sz w:val="28"/>
          <w:sz w:val="28"/>
          <w:szCs w:val="28"/>
          <w:rtl w:val="true"/>
          <w:lang w:bidi="fa-IR"/>
        </w:rPr>
        <w:t xml:space="preserve">آن گاه که امام حسین علیه السلام در برابر لشکریان عمر سعد قرار گرفت آنان را به رستگاری و اطاعت از امام نور و هدایت دعوت نمود، اما وقتی عدم رغبت و تمایل آن گروه ذلیل و منحرف را به سخن و طریق حق مشاهده نمود، خطاب به کوفیان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که بر ضد دوستان خود گرد آمدید؟ و به نفع دشمنان تان دست بر دوستان تان بالا بردید، نه آنان عدالتی در میان شما اجرا کردند و نه امید آینده بهتری برای تان باقی گذاشتند، همه این هیاهو برای این است که آنان اندکی از مال حرام و زندگی پست که برای تان گوارا است به شما وعده داده اند و گرنه هیچ کار خلافی از ما سر نزده و هیچ اندیشه باطلی بر ما ره نیافته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شایسته بلاها نیستید که از ما دوری می جویید و ما را ترک می کنید؟ زمانی شمشیرها در نیام و دل ها آرام و فکرها بی تشویش بود، ولی شما فتنه را برانگیختید و آن گاه مانند ملخ های ناتوان خیز برداشتنید و هم چون حشرات پر سوخته به حرکت درآمدید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ذلت و خواری بر شما بادای بردگان کنیز زاده یزید</w:t>
      </w:r>
      <w:r>
        <w:rPr>
          <w:rFonts w:eastAsia="IRNazanin" w:cs="IRNazanin"/>
          <w:color w:val="111111"/>
          <w:sz w:val="28"/>
          <w:szCs w:val="28"/>
          <w:rtl w:val="true"/>
          <w:lang w:bidi="fa-IR"/>
        </w:rPr>
        <w:t xml:space="preserve">» </w:t>
      </w:r>
      <w:r>
        <w:rPr>
          <w:rStyle w:val="FootnoteAnchor"/>
          <w:rtl w:val="true"/>
        </w:rPr>
        <w:footnoteReference w:id="1036"/>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در این به گزینی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گزینش احسن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نقشی بسیار تعیین کننده ای دارد، معیارها و ملاک هایی است که بر مبنای انتخاب و محک سود و زیان قرار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که ظرف وجودی شان رو به سوی زمین دارد و پشت به آسمان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تعلق شان دنیوی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غایت و امتداد </w:t>
      </w:r>
    </w:p>
    <w:p>
      <w:pPr>
        <w:pStyle w:val="BookText"/>
        <w:rPr/>
      </w:pPr>
      <w:r>
        <w:rPr>
          <w:rFonts w:ascii="IRNazanin" w:hAnsi="IRNazanin" w:eastAsia="IRNazanin"/>
          <w:color w:val="111111"/>
          <w:sz w:val="28"/>
          <w:sz w:val="28"/>
          <w:szCs w:val="28"/>
          <w:rtl w:val="true"/>
          <w:lang w:bidi="fa-IR"/>
        </w:rPr>
        <w:t>نگاهشان در پشت مرزهای دنیا متوقف شده و همه چیز را در این وادی جستجو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بالطبع چنین کسانی در مقام گزینش، دنیا و ارزش های زودگذر مادی را بر عقبی و ارزش های معنوی ترجیح خواهند داد که نمونه بارز آن را می توان در مواضع و عملکرد افرادی نظیر عمر بن سعد جستجو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حسین علیه السلام به ابن سعد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عمر بن سعد، وای بر تو از خدای تعالی که بازگشت همه به سوی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ترسی که می خواهی با من جنگ کنی؟ در حالی که از مقام و موقعیت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آگاهی و می دانی که من کیستم؟ از گام نهادن در راه ناحق دوری کن، زیرا اصلاح دین و دنیای تو در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کوفیان را رها کن و نزد من بیا و خود را از این گمراهی نجات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دنیای غدار که چون من و تو بسیار دیده مغرور مشو و یقین داشته باش که سعادت تو در این است که می گویم</w:t>
      </w:r>
      <w:r>
        <w:rPr>
          <w:rFonts w:eastAsia="IRNazanin" w:cs="IRNazanin"/>
          <w:color w:val="111111"/>
          <w:sz w:val="28"/>
          <w:szCs w:val="28"/>
          <w:rtl w:val="true"/>
          <w:lang w:bidi="fa-IR"/>
        </w:rPr>
        <w:t xml:space="preserve">.» </w:t>
      </w:r>
      <w:r>
        <w:rPr>
          <w:rStyle w:val="FootnoteAnchor"/>
          <w:rtl w:val="true"/>
        </w:rPr>
        <w:footnoteReference w:id="1037"/>
      </w:r>
    </w:p>
    <w:p>
      <w:pPr>
        <w:pStyle w:val="BookText"/>
        <w:rPr/>
      </w:pPr>
      <w:r>
        <w:rPr>
          <w:rFonts w:ascii="IRNazanin" w:hAnsi="IRNazanin" w:eastAsia="IRNazanin"/>
          <w:color w:val="111111"/>
          <w:sz w:val="28"/>
          <w:sz w:val="28"/>
          <w:szCs w:val="28"/>
          <w:rtl w:val="true"/>
          <w:lang w:bidi="fa-IR"/>
        </w:rPr>
        <w:t xml:space="preserve">ابن سعد 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حسین، نیکو می گویی، ولی می ترسم اگر به تو بپیوندم، خانه ام را در کوفه خراب کنند و از بین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آن را از نو بنا می کنم و خانه ای جدید برایت می سازم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سعد 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 زار آبادی دارم که می ترسم پسر زیاد آن را از دستم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حجاز زمینی بهتر برایت می خرم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سعد 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و فرزندم در کوفه است و می ترسم آن ها را به قتل برسانند</w:t>
      </w:r>
      <w:r>
        <w:rPr>
          <w:rFonts w:eastAsia="IRNazanin" w:cs="IRNazanin"/>
          <w:color w:val="111111"/>
          <w:sz w:val="28"/>
          <w:szCs w:val="28"/>
          <w:rtl w:val="true"/>
          <w:lang w:bidi="fa-IR"/>
        </w:rPr>
        <w:t xml:space="preserve">.» </w:t>
      </w:r>
      <w:r>
        <w:rPr>
          <w:rStyle w:val="FootnoteAnchor"/>
          <w:rtl w:val="true"/>
        </w:rPr>
        <w:footnoteReference w:id="1038"/>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استناد برخی از منابع، بریر بن حضیر همدانی یکی از یاران امام حسین علیه السلام با عمر بن سعد در این باره وارد گفتگو شد تا شاید او را از رویارویی با امام علیه السلام باز دارد و در گزینش نادرست خویش تجدید نظر نماید ولی ابن سعد در موضع خود اصرار ورزیده، می گوید </w:t>
      </w:r>
      <w:r>
        <w:rPr>
          <w:rFonts w:eastAsia="IRNazanin" w:cs="IRNazanin"/>
          <w:color w:val="111111"/>
          <w:sz w:val="28"/>
          <w:szCs w:val="28"/>
          <w:rtl w:val="true"/>
          <w:lang w:bidi="fa-IR"/>
        </w:rPr>
        <w:t xml:space="preserve">: </w:t>
      </w:r>
      <w:bookmarkStart w:id="1130" w:name="pg9467_95264"/>
    </w:p>
    <w:p>
      <w:pPr>
        <w:pStyle w:val="BookText"/>
        <w:rPr/>
      </w:pPr>
      <w:bookmarkEnd w:id="1130"/>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بریر تو به من می گویی که ولایت ری را رها کنم و آن را به دیگری بسپارم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نفسم این امر را نمی پذیرد و مرا به حال خود وا نمی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دانم که بد می کنم، اما چه کنم؟ مملکت داری و نفاذ امر خوش حالتی است، آسان ترک آن نتوانم گفت</w:t>
      </w:r>
      <w:r>
        <w:rPr>
          <w:rFonts w:eastAsia="IRNazanin" w:cs="IRNazanin"/>
          <w:color w:val="111111"/>
          <w:sz w:val="28"/>
          <w:szCs w:val="28"/>
          <w:rtl w:val="true"/>
          <w:lang w:bidi="fa-IR"/>
        </w:rPr>
        <w:t xml:space="preserve">.» </w:t>
      </w:r>
      <w:r>
        <w:rPr>
          <w:rStyle w:val="FootnoteAnchor"/>
          <w:rtl w:val="true"/>
        </w:rPr>
        <w:footnoteReference w:id="1039"/>
      </w:r>
    </w:p>
    <w:p>
      <w:pPr>
        <w:pStyle w:val="BookText"/>
        <w:rPr/>
      </w:pPr>
      <w:r>
        <w:rPr>
          <w:rFonts w:ascii="IRNazanin" w:hAnsi="IRNazanin" w:eastAsia="IRNazanin"/>
          <w:color w:val="111111"/>
          <w:sz w:val="28"/>
          <w:sz w:val="28"/>
          <w:szCs w:val="28"/>
          <w:rtl w:val="true"/>
          <w:lang w:bidi="fa-IR"/>
        </w:rPr>
        <w:t>بریر نزد امام علیه السلام آمده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سعد چنان در گمراهی غوطه ور است که حاضر است برای به دست گرفتن ملک ری تو را بکشد و قدرت طلبی، کشتن انسان های بی گناه را برای او آسان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او را دیدم از اندیشه ای که دارد رو برنگرداند و کاری که او را فرموده اند به امضاء خواهد</w:t>
      </w:r>
    </w:p>
    <w:p>
      <w:pPr>
        <w:pStyle w:val="BookText"/>
        <w:rPr/>
      </w:pPr>
      <w:r>
        <w:rPr>
          <w:rFonts w:ascii="IRNazanin" w:hAnsi="IRNazanin" w:eastAsia="IRNazanin"/>
          <w:color w:val="111111"/>
          <w:sz w:val="28"/>
          <w:sz w:val="28"/>
          <w:szCs w:val="28"/>
          <w:rtl w:val="true"/>
          <w:lang w:bidi="fa-IR"/>
        </w:rPr>
        <w:t>رسانید</w:t>
      </w:r>
      <w:r>
        <w:rPr>
          <w:rFonts w:eastAsia="IRNazanin" w:cs="IRNazanin"/>
          <w:color w:val="111111"/>
          <w:sz w:val="28"/>
          <w:szCs w:val="28"/>
          <w:rtl w:val="true"/>
          <w:lang w:bidi="fa-IR"/>
        </w:rPr>
        <w:t xml:space="preserve">.» </w:t>
      </w:r>
      <w:r>
        <w:rPr>
          <w:rStyle w:val="FootnoteAnchor"/>
          <w:rtl w:val="true"/>
        </w:rPr>
        <w:footnoteReference w:id="1040"/>
      </w:r>
    </w:p>
    <w:p>
      <w:pPr>
        <w:pStyle w:val="Heading6"/>
        <w:numPr>
          <w:ilvl w:val="5"/>
          <w:numId w:val="1"/>
        </w:numPr>
        <w:rPr/>
      </w:pPr>
      <w:bookmarkStart w:id="1131" w:name="__RefHeading___Toc6133746_2870459653"/>
      <w:bookmarkStart w:id="1132" w:name="_Toc425"/>
      <w:bookmarkEnd w:id="1131"/>
      <w:r>
        <w:rPr>
          <w:rtl w:val="true"/>
        </w:rPr>
        <w:t>هشدار مقام معظم رهبری</w:t>
      </w:r>
      <w:bookmarkEnd w:id="113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دنبال شهوت رانی ها و هوس ها و در یک جمله دنیاطلبی رفتن و به فکر جمع آوری پول و مال بودن و التذاذ و به دام شهوات دنیا افتادن و اصل دانستن این ها و فراموش کردن آرمان ها، این درد اساسی و بزرگ است و ما هم ممکن است به این درد دچار شویم</w:t>
      </w:r>
      <w:r>
        <w:rPr>
          <w:rFonts w:eastAsia="IRNazanin" w:cs="IRNazanin"/>
          <w:color w:val="111111"/>
          <w:sz w:val="28"/>
          <w:szCs w:val="28"/>
          <w:rtl w:val="true"/>
          <w:lang w:bidi="fa-IR"/>
        </w:rPr>
        <w:t xml:space="preserve">.» </w:t>
      </w:r>
      <w:r>
        <w:rPr>
          <w:rStyle w:val="FootnoteAnchor"/>
          <w:rtl w:val="true"/>
        </w:rPr>
        <w:footnoteReference w:id="1041"/>
      </w:r>
    </w:p>
    <w:p>
      <w:pPr>
        <w:pStyle w:val="BookText"/>
        <w:rPr/>
      </w:pPr>
      <w:r>
        <w:rPr>
          <w:rFonts w:ascii="IRNazanin" w:hAnsi="IRNazanin" w:eastAsia="IRNazanin"/>
          <w:color w:val="111111"/>
          <w:sz w:val="28"/>
          <w:sz w:val="28"/>
          <w:szCs w:val="28"/>
          <w:rtl w:val="true"/>
          <w:lang w:bidi="fa-IR"/>
        </w:rPr>
        <w:t xml:space="preserve">مقام معظم رهبری بر این عقیده اند که بیش ترین نقش را در نوع گزینش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عصر امام 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وقوع واقعه جان سوز کربلا دنیاطلبی خواص و برجستگان آن روز ایفا نموده است</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بین خواص طرفداران حق، کدام ها جزء آن دسته ای هستند که حاضرند دنیای شان را قربانی دین شان بکنند و چه کسانی دین شان را قربانی دنیا و چون کسانی که حاضرند دین شان را فدای دنیا بکنند بیشترند، نتیجه این می شود که در کوفه مسلم بن عقیل به شهادت می رسد و بعد هم از همان شهر کوفه ای که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آمدند و با مسلم بیعت کردند،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به جنگ امام حسین علیه السلام در کربلا می آید، کربلا یعنی حرکت خواص که به دنبال خود حرکت عوام را می آورد، نمی دانم عظمت این حقیقت که برای همیشه گریبان انسان های هوشمند را می گیرد، درست برای ما روشن می شود یا نه</w:t>
      </w:r>
      <w:r>
        <w:rPr>
          <w:rFonts w:eastAsia="IRNazanin" w:cs="IRNazanin"/>
          <w:color w:val="111111"/>
          <w:sz w:val="28"/>
          <w:szCs w:val="28"/>
          <w:rtl w:val="true"/>
          <w:lang w:bidi="fa-IR"/>
        </w:rPr>
        <w:t xml:space="preserve">.» </w:t>
      </w:r>
      <w:r>
        <w:rPr>
          <w:rStyle w:val="FootnoteAnchor"/>
          <w:rtl w:val="true"/>
        </w:rPr>
        <w:footnoteReference w:id="1042"/>
      </w:r>
      <w:bookmarkStart w:id="1133" w:name="pg9467_95265"/>
    </w:p>
    <w:p>
      <w:pPr>
        <w:pStyle w:val="BookText"/>
        <w:rPr/>
      </w:pPr>
      <w:bookmarkEnd w:id="1133"/>
      <w:r>
        <w:rPr>
          <w:rFonts w:ascii="IRNazanin" w:hAnsi="IRNazanin" w:eastAsia="IRNazanin"/>
          <w:color w:val="111111"/>
          <w:sz w:val="28"/>
          <w:sz w:val="28"/>
          <w:szCs w:val="28"/>
          <w:rtl w:val="true"/>
          <w:lang w:bidi="fa-IR"/>
        </w:rPr>
        <w:t xml:space="preserve">در زیارت اربعین نیز به این واقعیت تلخ اشاره شده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تَوازَرَ عَلَيْهِ مَنْ غَرَّتْهُ الدُّنيا وباعَ حَظَّهُ بِالأَرْذَلِ الأَدْنِى</w:t>
      </w:r>
      <w:r>
        <w:rPr>
          <w:rFonts w:eastAsia="Amiri" w:cs="Amiri" w:ascii="Amiri" w:hAnsi="Amiri"/>
          <w:color w:val="111111"/>
          <w:sz w:val="28"/>
          <w:szCs w:val="28"/>
          <w:rtl w:val="true"/>
          <w:lang w:bidi="ar-SA"/>
        </w:rPr>
        <w:t>....</w:t>
      </w:r>
      <w:r>
        <w:rPr>
          <w:rStyle w:val="FootnoteAnchor"/>
          <w:rtl w:val="true"/>
        </w:rPr>
        <w:footnoteReference w:id="10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برای کشتن امام حسین علیه السلام هم دست و مهیا شدند که دنیا فریب شان داده بهره خویش را به چیزی فرومایه و بی ارزش فروختند و آخرت خود را به بهایی اندک معامله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تراز کنگره عرش می زنند صفیر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نشیمن تو نه این گنج محنت آباد است</w:t>
      </w:r>
    </w:p>
    <w:p>
      <w:pPr>
        <w:pStyle w:val="BookText"/>
        <w:rPr/>
      </w:pPr>
      <w:r>
        <w:rPr>
          <w:rFonts w:ascii="IRNazanin" w:hAnsi="IRNazanin" w:eastAsia="IRNazanin"/>
          <w:color w:val="111111"/>
          <w:sz w:val="28"/>
          <w:sz w:val="28"/>
          <w:szCs w:val="28"/>
          <w:rtl w:val="true"/>
          <w:lang w:bidi="fa-IR"/>
        </w:rPr>
        <w:t xml:space="preserve">مجو درستی عهد از جهان سست 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عجوزه عروس هزار داماد است</w:t>
      </w:r>
      <w:r>
        <w:rPr>
          <w:rFonts w:eastAsia="IRNazanin" w:cs="IRNazanin"/>
          <w:color w:val="111111"/>
          <w:sz w:val="28"/>
          <w:szCs w:val="28"/>
          <w:rtl w:val="true"/>
          <w:lang w:bidi="fa-IR"/>
        </w:rPr>
        <w:t xml:space="preserve">. </w:t>
      </w:r>
      <w:r>
        <w:rPr>
          <w:rStyle w:val="FootnoteAnchor"/>
          <w:rtl w:val="true"/>
        </w:rPr>
        <w:footnoteReference w:id="1044"/>
      </w:r>
    </w:p>
    <w:p>
      <w:pPr>
        <w:pStyle w:val="Heading5"/>
        <w:numPr>
          <w:ilvl w:val="4"/>
          <w:numId w:val="1"/>
        </w:numPr>
        <w:rPr/>
      </w:pPr>
      <w:bookmarkStart w:id="1134" w:name="__RefHeading___Toc6133748_2870459653"/>
      <w:bookmarkStart w:id="1135" w:name="_Toc426"/>
      <w:bookmarkEnd w:id="1134"/>
      <w:r>
        <w:rPr/>
        <w:t>7</w:t>
      </w:r>
      <w:r>
        <w:rPr>
          <w:rtl w:val="true"/>
        </w:rPr>
        <w:t xml:space="preserve">- </w:t>
      </w:r>
      <w:r>
        <w:rPr>
          <w:rtl w:val="true"/>
        </w:rPr>
        <w:t>پیروی از امام و رهبری صالح</w:t>
      </w:r>
      <w:bookmarkEnd w:id="1135"/>
    </w:p>
    <w:p>
      <w:pPr>
        <w:pStyle w:val="Heading6"/>
        <w:numPr>
          <w:ilvl w:val="5"/>
          <w:numId w:val="1"/>
        </w:numPr>
        <w:rPr/>
      </w:pPr>
      <w:bookmarkStart w:id="1136" w:name="__RefHeading___Toc6133750_2870459653"/>
      <w:bookmarkStart w:id="1137" w:name="_Toc427"/>
      <w:bookmarkEnd w:id="1136"/>
      <w:r>
        <w:rPr>
          <w:rtl w:val="true"/>
        </w:rPr>
        <w:t>یاری امام و کرامت جامعه</w:t>
      </w:r>
      <w:bookmarkEnd w:id="1137"/>
    </w:p>
    <w:p>
      <w:pPr>
        <w:pStyle w:val="BookText"/>
        <w:rPr/>
      </w:pPr>
      <w:r>
        <w:rPr>
          <w:rFonts w:ascii="IRNazanin" w:hAnsi="IRNazanin" w:eastAsia="IRNazanin"/>
          <w:color w:val="111111"/>
          <w:sz w:val="28"/>
          <w:sz w:val="28"/>
          <w:szCs w:val="28"/>
          <w:rtl w:val="true"/>
          <w:lang w:bidi="fa-IR"/>
        </w:rPr>
        <w:t xml:space="preserve">در فرهنگ عاشورا و منطق امام حسین علیه السلام که تفسیر عملی تعالیم دینی است، گردن نهادن به حکم هر پیشوا و یا نصرت و یاری هر زمام دار و یا رهبری زیبنده انسان مسلمان و آزاده نیست، زیرا سعادت و کرامت آدمی وقتی رقم می خورد که یار و یاور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پیشوایی صالح باشد، نه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پیشوایان ستم 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یاران سیدالشهداء که بر این منطق و عقیده اند وقتی خبر شهادت خود را از امام علیه السلام شنیدند، یک صدا گفتند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الَّذِى اَكرَمِنَا بِنَصْرِکَ و شَرَّفْنا بِالْقَتْلَ مَعَك</w:t>
      </w:r>
      <w:r>
        <w:rPr>
          <w:rFonts w:eastAsia="Amiri" w:cs="Amiri" w:ascii="Amiri" w:hAnsi="Amiri"/>
          <w:color w:val="111111"/>
          <w:sz w:val="28"/>
          <w:szCs w:val="28"/>
          <w:rtl w:val="true"/>
          <w:lang w:bidi="ar-SA"/>
        </w:rPr>
        <w:t>...</w:t>
      </w:r>
      <w:r>
        <w:rPr>
          <w:rStyle w:val="FootnoteAnchor"/>
          <w:rtl w:val="true"/>
        </w:rPr>
        <w:footnoteReference w:id="10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 را که ما را در یاری دادن به شما کرامت بخشید و با کشته شدن در راه شما شرافت عطا فرمود</w:t>
      </w:r>
      <w:r>
        <w:rPr>
          <w:rFonts w:eastAsia="IRNazanin" w:cs="IRNazanin"/>
          <w:color w:val="111111"/>
          <w:sz w:val="28"/>
          <w:szCs w:val="28"/>
          <w:rtl w:val="true"/>
          <w:lang w:bidi="fa-IR"/>
        </w:rPr>
        <w:t>.»</w:t>
      </w:r>
    </w:p>
    <w:p>
      <w:pPr>
        <w:pStyle w:val="Heading6"/>
        <w:numPr>
          <w:ilvl w:val="5"/>
          <w:numId w:val="1"/>
        </w:numPr>
        <w:rPr/>
      </w:pPr>
      <w:bookmarkStart w:id="1138" w:name="__RefHeading___Toc6133752_2870459653"/>
      <w:bookmarkStart w:id="1139" w:name="_Toc428"/>
      <w:bookmarkEnd w:id="1138"/>
      <w:r>
        <w:rPr>
          <w:rtl w:val="true"/>
        </w:rPr>
        <w:t>تحکیم پیوند امام و امت</w:t>
      </w:r>
      <w:bookmarkEnd w:id="1139"/>
    </w:p>
    <w:p>
      <w:pPr>
        <w:pStyle w:val="BookText"/>
        <w:rPr/>
      </w:pPr>
      <w:r>
        <w:rPr>
          <w:rFonts w:ascii="IRNazanin" w:hAnsi="IRNazanin" w:eastAsia="IRNazanin"/>
          <w:color w:val="111111"/>
          <w:sz w:val="28"/>
          <w:sz w:val="28"/>
          <w:szCs w:val="28"/>
          <w:rtl w:val="true"/>
          <w:lang w:bidi="fa-IR"/>
        </w:rPr>
        <w:t>امام حسین علیه السلام به هنگام اتمام حجت با کوفیان به ضرورت استواری بر سر پیمان و استحکام این پیوند اشاره نمود و فرمودند</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من به سوی شما حرکت ننمودم مگر آنگاه که دعوت نامه های شما به سوی من </w:t>
      </w:r>
      <w:bookmarkStart w:id="1140" w:name="pg9467_95266"/>
    </w:p>
    <w:p>
      <w:pPr>
        <w:pStyle w:val="BookText"/>
        <w:rPr/>
      </w:pPr>
      <w:bookmarkEnd w:id="1140"/>
      <w:r>
        <w:rPr>
          <w:rFonts w:ascii="IRNazanin" w:hAnsi="IRNazanin" w:eastAsia="IRNazanin"/>
          <w:color w:val="111111"/>
          <w:sz w:val="28"/>
          <w:sz w:val="28"/>
          <w:szCs w:val="28"/>
          <w:rtl w:val="true"/>
          <w:lang w:bidi="fa-IR"/>
        </w:rPr>
        <w:t>سرازیر شد که ما امام و پیشوا نداریم دعوت ما را بپذیر و بسوی ما حرکت کن تا خداوند به وسیله تو ما را هدایت و رهبری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بدین دعوت ها و فادار و پای بند هستید اینک من به سوی شما آمده ام باید با من پیمان محکم ببندید و در همکاری و همیاری با من از اطمینان بیش تری برخوردارم سازید و اگر از آمدن من ناراضی هستید به محلی که از آنجا آمده ام مراجعت نمایم</w:t>
      </w:r>
      <w:r>
        <w:rPr>
          <w:rFonts w:eastAsia="IRNazanin" w:cs="IRNazanin"/>
          <w:color w:val="111111"/>
          <w:sz w:val="28"/>
          <w:szCs w:val="28"/>
          <w:rtl w:val="true"/>
          <w:lang w:bidi="fa-IR"/>
        </w:rPr>
        <w:t xml:space="preserve">». </w:t>
      </w:r>
      <w:r>
        <w:rPr>
          <w:rStyle w:val="FootnoteAnchor"/>
          <w:rtl w:val="true"/>
        </w:rPr>
        <w:footnoteReference w:id="1046"/>
      </w:r>
    </w:p>
    <w:p>
      <w:pPr>
        <w:pStyle w:val="Heading6"/>
        <w:numPr>
          <w:ilvl w:val="5"/>
          <w:numId w:val="1"/>
        </w:numPr>
        <w:rPr/>
      </w:pPr>
      <w:bookmarkStart w:id="1141" w:name="__RefHeading___Toc6133754_2870459653"/>
      <w:bookmarkStart w:id="1142" w:name="_Toc429"/>
      <w:bookmarkEnd w:id="1141"/>
      <w:r>
        <w:rPr>
          <w:rtl w:val="true"/>
        </w:rPr>
        <w:t>مواضع امام مبنای گفتار و کردار</w:t>
      </w:r>
      <w:bookmarkEnd w:id="1142"/>
    </w:p>
    <w:p>
      <w:pPr>
        <w:pStyle w:val="BookText"/>
        <w:rPr/>
      </w:pPr>
      <w:r>
        <w:rPr>
          <w:rFonts w:ascii="IRNazanin" w:hAnsi="IRNazanin" w:eastAsia="IRNazanin"/>
          <w:color w:val="111111"/>
          <w:sz w:val="28"/>
          <w:sz w:val="28"/>
          <w:szCs w:val="28"/>
          <w:rtl w:val="true"/>
          <w:lang w:bidi="fa-IR"/>
        </w:rPr>
        <w:t xml:space="preserve">عمر و بن خالد صیداوی وقتی در لحظه های آخر روز عاشورا امام حسین علیه السلام را تنها دید آماده نبرد شد و خطاب به آن حضرت 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اباعبدالله، جانم فدای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تصمیم گرفته ام به یاران تو ملحق شوم و دوست ندارم از آنان عقب بمانم و تو را بییار و یاور ببینم، نگران هستم به پیکار ادامه دهم یا در کنار شما بمانم؟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دشمن بتاز ما نیز به زودی ساعتی دیگر به تو ملحق خواهیم شد</w:t>
      </w:r>
      <w:r>
        <w:rPr>
          <w:rFonts w:eastAsia="IRNazanin" w:cs="IRNazanin"/>
          <w:color w:val="111111"/>
          <w:sz w:val="28"/>
          <w:szCs w:val="28"/>
          <w:rtl w:val="true"/>
          <w:lang w:bidi="fa-IR"/>
        </w:rPr>
        <w:t xml:space="preserve">.» </w:t>
      </w:r>
      <w:r>
        <w:rPr>
          <w:rStyle w:val="FootnoteAnchor"/>
          <w:rtl w:val="true"/>
        </w:rPr>
        <w:footnoteReference w:id="1047"/>
      </w:r>
    </w:p>
    <w:p>
      <w:pPr>
        <w:pStyle w:val="BookText"/>
        <w:rPr/>
      </w:pPr>
      <w:r>
        <w:rPr>
          <w:rFonts w:ascii="IRNazanin" w:hAnsi="IRNazanin" w:eastAsia="IRNazanin"/>
          <w:color w:val="111111"/>
          <w:sz w:val="28"/>
          <w:sz w:val="28"/>
          <w:szCs w:val="28"/>
          <w:rtl w:val="true"/>
          <w:lang w:bidi="fa-IR"/>
        </w:rPr>
        <w:t>در آن زمان که به واسطه گسترش ابرهای تیره شبهه و گناه رؤیت خورشید حقیقت دشوار گشته بود، گروهی که در جستجوی سعادت و عزت خویش بودند ندای امام نور را لبیک گفتند و آگاهانه به سفینه نجات ملحق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پس از این انتخاب نکو، در تمامی مراحل مبنای حرکت، برخورد و موضع گیری خود را رفتار، کردار و گفتار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دادند به گونه ای که نه از او جای مانده و عقب بمانند و نه بر امام در امری سبقت بگیرند، چرا که به مصداق روایات هر دو گروه دچار خسران و انحراف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در دعای ویژه ماه شعبان به نقل از امام سجاد علیه السلام چنین آمده است </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عَلى مُحَمَدٍ و آل مُحَمَدِ، الفُلكِ الجَارِيَهِ، فِي اللُّجَحِ الْعَامِرَهِ، يَأْمَنُ مَنْ رَكِبَها، وَ يَغْرَقُ مَنْ تَرَكَهَا الْمُتَقَدِمُ لَهُمْ مارِقِ وَالْمُتأخِرُ عَنْهُمْ زاهِق، وَالآزِمُ لَهُمْ لاحَقِ</w:t>
      </w:r>
      <w:r>
        <w:rPr>
          <w:rFonts w:eastAsia="Amiri" w:cs="Amiri" w:ascii="Amiri" w:hAnsi="Amiri"/>
          <w:color w:val="111111"/>
          <w:sz w:val="28"/>
          <w:szCs w:val="28"/>
          <w:rtl w:val="true"/>
          <w:lang w:bidi="ar-SA"/>
        </w:rPr>
        <w:t>...</w:t>
      </w:r>
      <w:r>
        <w:rPr>
          <w:rStyle w:val="FootnoteAnchor"/>
          <w:rtl w:val="true"/>
        </w:rPr>
        <w:footnoteReference w:id="1048"/>
      </w:r>
      <w:bookmarkStart w:id="1143" w:name="pg9467_95267"/>
    </w:p>
    <w:p>
      <w:pPr>
        <w:pStyle w:val="BookText"/>
        <w:rPr/>
      </w:pPr>
      <w:bookmarkEnd w:id="114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خدایا، بر محمد و آل محمد رحمت فرست، کسانی که کشتی روان در گرداب های بی پایانند، هر که در آن سوار شود، در امان است و هر که آن را رها کند غرق گردد، هر که بر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افتد و سبقت گیرد از مسیر دین خارج باشد، و هر که از آن ها پس افتد و عقب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 است، و هر کس همراه با آن ها باشد به حق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مناجات و پیام برای عصر و نسلی خاص نیست و در مرز مکان و زمان نیز متوقف نمی شود و همه ما را به اجابت فرا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امواج سهمگین فتنه ها و شبهه های جبهه باطل از هر سو ما را احاطه کرده است، و تیرهای آلوده و سمی مستکبران، معنویت، وحدت و امنیت و عزت ما و آزادگان و غیرتمندان جهان اسلام را آماج خود قرار داده است، تنها راه نجات آن است که از کوه بلند غرور و منیت فرود آییم و با نوح و حسین زمان خویش همراه شویم، وگرنه به ساحل عزت و سعادت نخواهیم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با استناد به آموزه ها و تجارب گران سنگ انقلاب اسلامی و دوران هشت سال دفاع مقدس می توان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ملت مسلمان ایران ره افراط و تفریط در پیش می گرفت و حرکت خود را بر مبنای دیدگاه و مواضع رهبری صالح و شایسته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تنظیم نمی نمود، امروز دارای چنین کرامت و عظمتی نمی شد </w:t>
      </w:r>
      <w:r>
        <w:rPr>
          <w:rFonts w:eastAsia="IRNazanin" w:cs="IRNazanin"/>
          <w:color w:val="111111"/>
          <w:sz w:val="28"/>
          <w:szCs w:val="28"/>
          <w:rtl w:val="true"/>
          <w:lang w:bidi="fa-IR"/>
        </w:rPr>
        <w:t>.</w:t>
      </w:r>
    </w:p>
    <w:p>
      <w:pPr>
        <w:pStyle w:val="Heading6"/>
        <w:numPr>
          <w:ilvl w:val="5"/>
          <w:numId w:val="1"/>
        </w:numPr>
        <w:rPr/>
      </w:pPr>
      <w:bookmarkStart w:id="1144" w:name="__RefHeading___Toc6133756_2870459653"/>
      <w:bookmarkStart w:id="1145" w:name="_Toc430"/>
      <w:bookmarkEnd w:id="1144"/>
      <w:r>
        <w:rPr>
          <w:rtl w:val="true"/>
        </w:rPr>
        <w:t>مواضع شفاف و صادقانه</w:t>
      </w:r>
      <w:bookmarkEnd w:id="1145"/>
    </w:p>
    <w:p>
      <w:pPr>
        <w:pStyle w:val="BookText"/>
        <w:rPr/>
      </w:pPr>
      <w:r>
        <w:rPr>
          <w:rFonts w:ascii="IRNazanin" w:hAnsi="IRNazanin" w:eastAsia="IRNazanin"/>
          <w:color w:val="111111"/>
          <w:sz w:val="28"/>
          <w:sz w:val="28"/>
          <w:szCs w:val="28"/>
          <w:rtl w:val="true"/>
          <w:lang w:bidi="fa-IR"/>
        </w:rPr>
        <w:t>امام حسین علیه السلام که از عدم صداقت و برخورد فریبنده گروهی از مردم بسیار رنج می برد، در یکی از نیایش های خود درباره مردم عراق شکوه بسیار نمودند که به ذکر یک نمونه از آن ها اکتفا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حسین علیه السلام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همانا اهل عراق با فریب و نیرنگ با من برخورد کردند و کاری با من کردند که در گذشته با برادرم انجام دادند، خدایا آن ها را دچار تفرقه و پراکندگی فرما، و شمار آنان را کم کن</w:t>
      </w:r>
      <w:r>
        <w:rPr>
          <w:rFonts w:eastAsia="IRNazanin" w:cs="IRNazanin"/>
          <w:color w:val="111111"/>
          <w:sz w:val="28"/>
          <w:szCs w:val="28"/>
          <w:rtl w:val="true"/>
          <w:lang w:bidi="fa-IR"/>
        </w:rPr>
        <w:t xml:space="preserve">». </w:t>
      </w:r>
      <w:r>
        <w:rPr>
          <w:rStyle w:val="FootnoteAnchor"/>
          <w:rtl w:val="true"/>
        </w:rPr>
        <w:footnoteReference w:id="1049"/>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زید بن ارقم می گوید از حضرت اباعبدالله علیه السلام شنیدیم که فرمود</w:t>
      </w:r>
      <w:r>
        <w:rPr>
          <w:rFonts w:eastAsia="IRNazanin" w:cs="IRNazanin"/>
          <w:color w:val="111111"/>
          <w:sz w:val="28"/>
          <w:szCs w:val="28"/>
          <w:rtl w:val="true"/>
          <w:lang w:bidi="fa-IR"/>
        </w:rPr>
        <w:t xml:space="preserve">: </w:t>
      </w:r>
      <w:bookmarkStart w:id="1146" w:name="pg9467_95268"/>
    </w:p>
    <w:p>
      <w:pPr>
        <w:pStyle w:val="BookText"/>
        <w:rPr/>
      </w:pPr>
      <w:bookmarkEnd w:id="1146"/>
      <w:r>
        <w:rPr>
          <w:rFonts w:ascii="Amiri" w:hAnsi="Amiri" w:eastAsia="Amiri" w:cs="Amiri"/>
          <w:color w:val="111111"/>
          <w:sz w:val="28"/>
          <w:sz w:val="28"/>
          <w:szCs w:val="28"/>
          <w:rtl w:val="true"/>
          <w:lang w:bidi="ar-SA"/>
        </w:rPr>
        <w:t>مَا مِنْ شِيعَتِنا إِلاّ صِدِّيقُ شَهِيدٌ</w:t>
      </w:r>
      <w:r>
        <w:rPr>
          <w:rStyle w:val="FootnoteAnchor"/>
          <w:rtl w:val="true"/>
        </w:rPr>
        <w:footnoteReference w:id="105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فردی از شیعیان ما وجود ندارد جز آنکه راستگو و شهید است</w:t>
      </w:r>
      <w:r>
        <w:rPr>
          <w:rFonts w:eastAsia="IRNazanin" w:cs="IRNazanin"/>
          <w:color w:val="111111"/>
          <w:sz w:val="28"/>
          <w:szCs w:val="28"/>
          <w:rtl w:val="true"/>
          <w:lang w:bidi="fa-IR"/>
        </w:rPr>
        <w:t>.»</w:t>
      </w:r>
    </w:p>
    <w:p>
      <w:pPr>
        <w:pStyle w:val="Heading6"/>
        <w:numPr>
          <w:ilvl w:val="5"/>
          <w:numId w:val="1"/>
        </w:numPr>
        <w:rPr/>
      </w:pPr>
      <w:bookmarkStart w:id="1147" w:name="__RefHeading___Toc6133758_2870459653"/>
      <w:bookmarkStart w:id="1148" w:name="_Toc431"/>
      <w:bookmarkEnd w:id="1147"/>
      <w:r>
        <w:rPr>
          <w:rtl w:val="true"/>
        </w:rPr>
        <w:t>وفاداری به آرمان های امام</w:t>
      </w:r>
      <w:bookmarkEnd w:id="1148"/>
    </w:p>
    <w:p>
      <w:pPr>
        <w:pStyle w:val="BookText"/>
        <w:rPr/>
      </w:pPr>
      <w:r>
        <w:rPr>
          <w:rFonts w:ascii="IRNazanin" w:hAnsi="IRNazanin" w:eastAsia="IRNazanin"/>
          <w:color w:val="111111"/>
          <w:sz w:val="28"/>
          <w:sz w:val="28"/>
          <w:szCs w:val="28"/>
          <w:rtl w:val="true"/>
          <w:lang w:bidi="fa-IR"/>
        </w:rPr>
        <w:t xml:space="preserve">هر پیشوا و رهبری نیازمند یارانی صادق و وفادار است که در پرتو حمایت شان زمینه و بستری مناسب برای تحقق اهداف عالیه خود فراهم آورد، موانع را یکی پس از دیگری از میان بردارد تا تحول از وضعیت موجود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شایسته و زیبنده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وضعیت مطلوب و آرمانی صورت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علیه السلام در این حرکت عظیم، از یک طرف یاران مخلصی داشت که صداقت و وفاداری آنان را می ستود </w:t>
      </w:r>
      <w:r>
        <w:rPr>
          <w:rFonts w:ascii="Amiri" w:hAnsi="Amiri" w:eastAsia="Amiri" w:cs="Amiri"/>
          <w:color w:val="111111"/>
          <w:sz w:val="28"/>
          <w:sz w:val="28"/>
          <w:szCs w:val="28"/>
          <w:rtl w:val="true"/>
          <w:lang w:bidi="ar-SA"/>
        </w:rPr>
        <w:t>فَاِنِّي لا أَعْلَمُ أَصْحَابَ أَوْفى وَ لاَ خَيراً مِنْ اَصحَابِی</w:t>
      </w:r>
      <w:r>
        <w:rPr>
          <w:rFonts w:eastAsia="Amiri" w:cs="Amiri" w:ascii="Amiri" w:hAnsi="Amiri"/>
          <w:color w:val="111111"/>
          <w:sz w:val="28"/>
          <w:szCs w:val="28"/>
          <w:rtl w:val="true"/>
          <w:lang w:bidi="ar-SA"/>
        </w:rPr>
        <w:t>...</w:t>
      </w:r>
      <w:r>
        <w:rPr>
          <w:rStyle w:val="FootnoteAnchor"/>
          <w:rtl w:val="true"/>
        </w:rPr>
        <w:footnoteReference w:id="1051"/>
      </w:r>
      <w:r>
        <w:rPr>
          <w:rFonts w:ascii="IRNazanin" w:hAnsi="IRNazanin" w:eastAsia="IRNazanin"/>
          <w:color w:val="111111"/>
          <w:sz w:val="28"/>
          <w:sz w:val="28"/>
          <w:szCs w:val="28"/>
          <w:rtl w:val="true"/>
          <w:lang w:bidi="fa-IR"/>
        </w:rPr>
        <w:t>و از دیگر سوی، با فرومایگانی مواجه بودند که هر یک در حد خود، نمونه زشتی از عهدشکنی و بی وفایی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که امام علیه السلام خطاب به آنان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أَهْلَ الْكُوفَهِ قُبْحاً لَكُمْ وَ تَرْحاً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کوفیان زشت باد روی شما هلاکت بر جماعت شما</w:t>
      </w:r>
      <w:r>
        <w:rPr>
          <w:rFonts w:eastAsia="IRNazanin" w:cs="IRNazanin"/>
          <w:color w:val="111111"/>
          <w:sz w:val="28"/>
          <w:szCs w:val="28"/>
          <w:rtl w:val="true"/>
          <w:lang w:bidi="fa-IR"/>
        </w:rPr>
        <w:t xml:space="preserve">....» </w:t>
      </w:r>
      <w:r>
        <w:rPr>
          <w:rStyle w:val="FootnoteAnchor"/>
          <w:rtl w:val="true"/>
        </w:rPr>
        <w:footnoteReference w:id="1052"/>
      </w:r>
    </w:p>
    <w:p>
      <w:pPr>
        <w:pStyle w:val="BookText"/>
        <w:rPr/>
      </w:pPr>
      <w:r>
        <w:rPr>
          <w:rFonts w:ascii="IRNazanin" w:hAnsi="IRNazanin" w:eastAsia="IRNazanin"/>
          <w:color w:val="111111"/>
          <w:sz w:val="28"/>
          <w:sz w:val="28"/>
          <w:szCs w:val="28"/>
          <w:rtl w:val="true"/>
          <w:lang w:bidi="fa-IR"/>
        </w:rPr>
        <w:t>یاران امام علیه السلام بر سر عهد و پیمان خویش تا واپسین لحظات حیات خویش وفادار بودند و برای اثبات صداقت خود جان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به جای مانده از چگونگی اظهار ارادت و وفاداری آن پرواپیشگان نسبت به امام علیه السلام حاکی از آن است که هر یک از آنان می خواستند به بهترین وجه و با تمامی وجود مراتب عشق و وفادای خود را به مراد و معشوق و امام عصر خویش اظهار نمایند که به نمونه هایی از آن ها اشاره می شود</w:t>
      </w:r>
      <w:r>
        <w:rPr>
          <w:rFonts w:eastAsia="IRNazanin" w:cs="IRNazanin"/>
          <w:color w:val="111111"/>
          <w:sz w:val="28"/>
          <w:szCs w:val="28"/>
          <w:rtl w:val="true"/>
          <w:lang w:bidi="fa-IR"/>
        </w:rPr>
        <w:t>:</w:t>
      </w:r>
    </w:p>
    <w:p>
      <w:pPr>
        <w:pStyle w:val="Heading6"/>
        <w:numPr>
          <w:ilvl w:val="5"/>
          <w:numId w:val="1"/>
        </w:numPr>
        <w:rPr/>
      </w:pPr>
      <w:bookmarkStart w:id="1149" w:name="__RefHeading___Toc6133760_2870459653"/>
      <w:bookmarkStart w:id="1150" w:name="_Toc432"/>
      <w:bookmarkEnd w:id="1149"/>
      <w:r>
        <w:rPr>
          <w:rtl w:val="true"/>
        </w:rPr>
        <w:t>دو تصویر متفاوت از کوفیان در کلام امام علیه السلام</w:t>
      </w:r>
      <w:bookmarkEnd w:id="1150"/>
    </w:p>
    <w:p>
      <w:pPr>
        <w:pStyle w:val="Heading6"/>
        <w:numPr>
          <w:ilvl w:val="5"/>
          <w:numId w:val="1"/>
        </w:numPr>
        <w:rPr/>
      </w:pPr>
      <w:bookmarkStart w:id="1151" w:name="__RefHeading___Toc6133762_2870459653"/>
      <w:bookmarkStart w:id="1152" w:name="_Toc433"/>
      <w:bookmarkEnd w:id="1151"/>
      <w:r>
        <w:rPr>
          <w:rtl w:val="true"/>
        </w:rPr>
        <w:t>مسلم بن عوسجه اسدی</w:t>
      </w:r>
      <w:bookmarkEnd w:id="1152"/>
    </w:p>
    <w:p>
      <w:pPr>
        <w:pStyle w:val="Heading6"/>
        <w:numPr>
          <w:ilvl w:val="5"/>
          <w:numId w:val="1"/>
        </w:numPr>
        <w:rPr/>
      </w:pPr>
      <w:bookmarkStart w:id="1153" w:name="__RefHeading___Toc6133764_2870459653"/>
      <w:bookmarkStart w:id="1154" w:name="_Toc434"/>
      <w:bookmarkEnd w:id="1153"/>
      <w:r>
        <w:rPr>
          <w:rtl w:val="true"/>
        </w:rPr>
        <w:t>اشاره</w:t>
      </w:r>
      <w:bookmarkEnd w:id="115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 شما را رها کنیم در مورد اداء حق شما چه عذری پیش خدا بیاوریم؟ قسم به خدا اگر نیزه ام در سینه شان بشکند و با شمشیرم آن قدر آن ها را بزنم که دسته شمشیر از دستم رها شود، از شما جدا نخواهم شد، اگر سلاحی با من نباشد تا با آن با آن ها بجنگم پیش روی شما به سویشان سنگ پرتاب خواهم کرد تا با شما بمیرم</w:t>
      </w:r>
      <w:r>
        <w:rPr>
          <w:rFonts w:eastAsia="IRNazanin" w:cs="IRNazanin"/>
          <w:color w:val="111111"/>
          <w:sz w:val="28"/>
          <w:szCs w:val="28"/>
          <w:rtl w:val="true"/>
          <w:lang w:bidi="fa-IR"/>
        </w:rPr>
        <w:t xml:space="preserve">». </w:t>
      </w:r>
      <w:r>
        <w:rPr>
          <w:rStyle w:val="FootnoteAnchor"/>
          <w:rtl w:val="true"/>
        </w:rPr>
        <w:footnoteReference w:id="1053"/>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اظهار وفاداری سعید بن عبدالله حنفی و زهیر بن قین جمعی از یاران گفتند </w:t>
      </w:r>
      <w:r>
        <w:rPr>
          <w:rFonts w:eastAsia="IRNazanin" w:cs="IRNazanin"/>
          <w:color w:val="111111"/>
          <w:sz w:val="28"/>
          <w:szCs w:val="28"/>
          <w:rtl w:val="true"/>
          <w:lang w:bidi="fa-IR"/>
        </w:rPr>
        <w:t xml:space="preserve">: </w:t>
      </w:r>
      <w:bookmarkStart w:id="1155" w:name="pg9467_95269"/>
    </w:p>
    <w:p>
      <w:pPr>
        <w:pStyle w:val="BookText"/>
        <w:rPr/>
      </w:pPr>
      <w:bookmarkEnd w:id="1155"/>
      <w:r>
        <w:rPr>
          <w:rFonts w:ascii="IRNazanin" w:hAnsi="IRNazanin" w:eastAsia="IRNazanin"/>
          <w:color w:val="111111"/>
          <w:sz w:val="28"/>
          <w:sz w:val="28"/>
          <w:szCs w:val="28"/>
          <w:rtl w:val="true"/>
          <w:lang w:bidi="fa-IR"/>
        </w:rPr>
        <w:t xml:space="preserve">به خدا قسم از شما جدا نمی شویم، جان هایمان به فدایت، با گلوله ها و پیشانی ها و دست هایمان شما را حفظ می کنیم، اگر کشته شویم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عهدمان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 کرده ایم و تکلیفی که بر عهده داشتیم، ادا نموده ایم</w:t>
      </w:r>
      <w:r>
        <w:rPr>
          <w:rFonts w:eastAsia="IRNazanin" w:cs="IRNazanin"/>
          <w:color w:val="111111"/>
          <w:sz w:val="28"/>
          <w:szCs w:val="28"/>
          <w:rtl w:val="true"/>
          <w:lang w:bidi="fa-IR"/>
        </w:rPr>
        <w:t xml:space="preserve">.» </w:t>
      </w:r>
      <w:r>
        <w:rPr>
          <w:rStyle w:val="FootnoteAnchor"/>
          <w:rtl w:val="true"/>
        </w:rPr>
        <w:footnoteReference w:id="1054"/>
      </w:r>
    </w:p>
    <w:p>
      <w:pPr>
        <w:pStyle w:val="BookText"/>
        <w:rPr/>
      </w:pPr>
      <w:r>
        <w:rPr>
          <w:rFonts w:ascii="IRNazanin" w:hAnsi="IRNazanin" w:eastAsia="IRNazanin"/>
          <w:color w:val="111111"/>
          <w:sz w:val="28"/>
          <w:sz w:val="28"/>
          <w:szCs w:val="28"/>
          <w:rtl w:val="true"/>
          <w:lang w:bidi="fa-IR"/>
        </w:rPr>
        <w:t xml:space="preserve">من چشم از او چگونه توانم نگاه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کاول نظر به دیدن او دیده ور شدم </w:t>
      </w:r>
      <w:r>
        <w:rPr>
          <w:rStyle w:val="FootnoteAnchor"/>
          <w:rtl w:val="true"/>
        </w:rPr>
        <w:footnoteReference w:id="1055"/>
      </w:r>
    </w:p>
    <w:p>
      <w:pPr>
        <w:pStyle w:val="BookText"/>
        <w:rPr/>
      </w:pPr>
      <w:r>
        <w:rPr>
          <w:rFonts w:ascii="IRNazanin" w:hAnsi="IRNazanin" w:eastAsia="IRNazanin"/>
          <w:color w:val="111111"/>
          <w:sz w:val="28"/>
          <w:sz w:val="28"/>
          <w:szCs w:val="28"/>
          <w:rtl w:val="true"/>
          <w:lang w:bidi="fa-IR"/>
        </w:rPr>
        <w:t>و عباس بن علی علیه السلام امیر رشید کربلا و مظهر غیرت و وفا می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اگر دست راستم را نیز قطع کنند هرگز دست از حمایت دین و امام و مولایم برنخواهم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با خدای خویش صفا می کنم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از دو دست خسته جدا می کنم حسین</w:t>
      </w:r>
    </w:p>
    <w:p>
      <w:pPr>
        <w:pStyle w:val="BookText"/>
        <w:rPr/>
      </w:pPr>
      <w:r>
        <w:rPr>
          <w:rFonts w:ascii="IRNazanin" w:hAnsi="IRNazanin" w:eastAsia="IRNazanin"/>
          <w:color w:val="111111"/>
          <w:sz w:val="28"/>
          <w:sz w:val="28"/>
          <w:szCs w:val="28"/>
          <w:rtl w:val="true"/>
          <w:lang w:bidi="fa-IR"/>
        </w:rPr>
        <w:t xml:space="preserve">پا در رهی نهاده ام اینک بهانه سوز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را فدای مقدم پا می کنم حسین</w:t>
      </w:r>
    </w:p>
    <w:p>
      <w:pPr>
        <w:pStyle w:val="BookText"/>
        <w:rPr/>
      </w:pPr>
      <w:r>
        <w:rPr>
          <w:rFonts w:ascii="IRNazanin" w:hAnsi="IRNazanin" w:eastAsia="IRNazanin"/>
          <w:color w:val="111111"/>
          <w:sz w:val="28"/>
          <w:sz w:val="28"/>
          <w:szCs w:val="28"/>
          <w:rtl w:val="true"/>
          <w:lang w:bidi="fa-IR"/>
        </w:rPr>
        <w:t xml:space="preserve">با شاه بیت دست و صناعات مشک و 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شعر ناب وفا می کنم حسین</w:t>
      </w:r>
    </w:p>
    <w:p>
      <w:pPr>
        <w:pStyle w:val="BookText"/>
        <w:rPr/>
      </w:pPr>
      <w:r>
        <w:rPr>
          <w:rFonts w:ascii="IRNazanin" w:hAnsi="IRNazanin" w:eastAsia="IRNazanin"/>
          <w:color w:val="111111"/>
          <w:sz w:val="28"/>
          <w:sz w:val="28"/>
          <w:szCs w:val="28"/>
          <w:rtl w:val="true"/>
          <w:lang w:bidi="fa-IR"/>
        </w:rPr>
        <w:t xml:space="preserve">وقتی نشست تیر به چشمم به جرم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آرام مثل آه صدا می کنم حسین </w:t>
      </w:r>
      <w:r>
        <w:rPr>
          <w:rStyle w:val="FootnoteAnchor"/>
          <w:rtl w:val="true"/>
        </w:rPr>
        <w:footnoteReference w:id="1056"/>
      </w:r>
    </w:p>
    <w:p>
      <w:pPr>
        <w:pStyle w:val="Heading6"/>
        <w:numPr>
          <w:ilvl w:val="5"/>
          <w:numId w:val="1"/>
        </w:numPr>
        <w:rPr/>
      </w:pPr>
      <w:bookmarkStart w:id="1156" w:name="__RefHeading___Toc6133766_2870459653"/>
      <w:bookmarkStart w:id="1157" w:name="_Toc435"/>
      <w:bookmarkEnd w:id="1156"/>
      <w:r>
        <w:rPr>
          <w:rtl w:val="true"/>
        </w:rPr>
        <w:t>الف</w:t>
      </w:r>
      <w:r>
        <w:rPr>
          <w:rtl w:val="true"/>
        </w:rPr>
        <w:t xml:space="preserve">) </w:t>
      </w:r>
      <w:r>
        <w:rPr>
          <w:rtl w:val="true"/>
        </w:rPr>
        <w:t>تقدير و تكريم</w:t>
      </w:r>
      <w:bookmarkEnd w:id="1157"/>
    </w:p>
    <w:p>
      <w:pPr>
        <w:pStyle w:val="BookText"/>
        <w:rPr/>
      </w:pPr>
      <w:r>
        <w:rPr>
          <w:rFonts w:ascii="IRNazanin" w:hAnsi="IRNazanin" w:eastAsia="IRNazanin"/>
          <w:color w:val="111111"/>
          <w:sz w:val="28"/>
          <w:sz w:val="28"/>
          <w:szCs w:val="28"/>
          <w:rtl w:val="true"/>
          <w:lang w:bidi="fa-IR"/>
        </w:rPr>
        <w:t xml:space="preserve">امام حسین علیه السلام در جنگ صفین به فرمان پدر بزرگوارش برای بسیج کوفیان به تحمل سختی ها و مقاومت در امر جهاد، خطابه ای زیبا ایراد فرمود و پس از حمد و ستایش الهی اظهار داشت </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أَهْلَ الْكُوفَهِ اَنْتُمُ الا حِبَّهُ الْكُرَمَاءُ، وَالشَّعَارُ دُون الدِّيارِ، فَجِدُّوا فِي احْياءِ مَا دَثَرَ بَيْنَكُمْ، وَ تَسهيل ما تَوَعَرَ عَلَيْكُمْ</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ای مردم کوفه، شما که دوستان عزیز و گرامی ما هستید، و آن چنان به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هستید چونان جامه زیرین به بدن، در خاموش کردن آتش جنگ که هم اکنون در بین شما و دشمن شعله ور است بکوشید، و آنچه را که بر شما به صورت یک مشکل روی آورده است آسان سازید</w:t>
      </w:r>
      <w:r>
        <w:rPr>
          <w:rFonts w:eastAsia="IRNazanin" w:cs="IRNazanin"/>
          <w:color w:val="111111"/>
          <w:sz w:val="28"/>
          <w:szCs w:val="28"/>
          <w:rtl w:val="true"/>
          <w:lang w:bidi="fa-IR"/>
        </w:rPr>
        <w:t xml:space="preserve">». </w:t>
      </w:r>
      <w:bookmarkStart w:id="1158" w:name="pg9467_95270"/>
    </w:p>
    <w:p>
      <w:pPr>
        <w:pStyle w:val="BookText"/>
        <w:rPr/>
      </w:pPr>
      <w:bookmarkEnd w:id="1158"/>
      <w:r>
        <w:rPr>
          <w:rFonts w:ascii="IRNazanin" w:hAnsi="IRNazanin" w:eastAsia="IRNazanin"/>
          <w:color w:val="111111"/>
          <w:sz w:val="28"/>
          <w:sz w:val="28"/>
          <w:szCs w:val="28"/>
          <w:rtl w:val="true"/>
          <w:lang w:bidi="fa-IR"/>
        </w:rPr>
        <w:t>امام علی علیه السلام نیز از کوفیان به واسطه اجابت دعوت امام و جهاد در جمل تقدیر می نماید</w:t>
      </w:r>
      <w:r>
        <w:rPr>
          <w:rFonts w:eastAsia="IRNazanin" w:cs="IRNazanin"/>
          <w:color w:val="111111"/>
          <w:sz w:val="28"/>
          <w:szCs w:val="28"/>
          <w:rtl w:val="true"/>
          <w:lang w:bidi="fa-IR"/>
        </w:rPr>
        <w:t xml:space="preserve">. </w:t>
      </w:r>
      <w:r>
        <w:rPr>
          <w:rStyle w:val="FootnoteAnchor"/>
          <w:rtl w:val="true"/>
        </w:rPr>
        <w:footnoteReference w:id="1058"/>
      </w:r>
    </w:p>
    <w:p>
      <w:pPr>
        <w:pStyle w:val="Heading6"/>
        <w:numPr>
          <w:ilvl w:val="5"/>
          <w:numId w:val="1"/>
        </w:numPr>
        <w:rPr/>
      </w:pPr>
      <w:bookmarkStart w:id="1159" w:name="__RefHeading___Toc6133768_2870459653"/>
      <w:bookmarkStart w:id="1160" w:name="_Toc436"/>
      <w:bookmarkEnd w:id="1159"/>
      <w:r>
        <w:rPr>
          <w:rtl w:val="true"/>
        </w:rPr>
        <w:t>ب</w:t>
      </w:r>
      <w:r>
        <w:rPr>
          <w:rtl w:val="true"/>
        </w:rPr>
        <w:t xml:space="preserve">) </w:t>
      </w:r>
      <w:r>
        <w:rPr>
          <w:rtl w:val="true"/>
        </w:rPr>
        <w:t>نکوهش و سرزنش</w:t>
      </w:r>
      <w:bookmarkEnd w:id="1160"/>
    </w:p>
    <w:p>
      <w:pPr>
        <w:pStyle w:val="Heading6"/>
        <w:numPr>
          <w:ilvl w:val="5"/>
          <w:numId w:val="1"/>
        </w:numPr>
        <w:rPr/>
      </w:pPr>
      <w:bookmarkStart w:id="1161" w:name="__RefHeading___Toc6133770_2870459653"/>
      <w:bookmarkStart w:id="1162" w:name="_Toc437"/>
      <w:bookmarkEnd w:id="1161"/>
      <w:r>
        <w:rPr>
          <w:rtl w:val="true"/>
        </w:rPr>
        <w:t>اشاره</w:t>
      </w:r>
      <w:bookmarkEnd w:id="1162"/>
    </w:p>
    <w:p>
      <w:pPr>
        <w:pStyle w:val="BookText"/>
        <w:rPr/>
      </w:pPr>
      <w:r>
        <w:rPr>
          <w:rFonts w:ascii="IRNazanin" w:hAnsi="IRNazanin" w:eastAsia="IRNazanin"/>
          <w:color w:val="111111"/>
          <w:sz w:val="28"/>
          <w:sz w:val="28"/>
          <w:szCs w:val="28"/>
          <w:rtl w:val="true"/>
          <w:lang w:bidi="fa-IR"/>
        </w:rPr>
        <w:t>آن گاه که کوفیان با سربازان یزید برای جنگ با خاندان پیامبر صلی الله علیه وآله وسلم مهیا شدند، امام خطاب به آن ها فرمود</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أَهْلَ الكُوفَهِ قُبْحاً لَكُمْ وتَرْحاً، وَبُؤساً لَكُم و تِعساً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کوفیان، زشت باد روی شما، هلاکت بر جماعت شما، سرگشته و حیران گردید که ما را دعوت کردید و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پناه شما هستیم، و چون آمدیم شمشیر در پذیرایی ما نهاده اید و تیغ روی ما کشیدید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سرهنگنان و گمراهان امت می باشید، شما منکر کتاب کریم و پیرو شیطان رجیم شدید، سپس دست از یاری ما کشیدید و به قتل ما هم داستان شدید، آگاه باشید که لعنت خدا بر ستم کاران است</w:t>
      </w:r>
      <w:r>
        <w:rPr>
          <w:rFonts w:eastAsia="IRNazanin" w:cs="IRNazanin"/>
          <w:color w:val="111111"/>
          <w:sz w:val="28"/>
          <w:szCs w:val="28"/>
          <w:rtl w:val="true"/>
          <w:lang w:bidi="fa-IR"/>
        </w:rPr>
        <w:t xml:space="preserve">.» </w:t>
      </w:r>
      <w:r>
        <w:rPr>
          <w:rStyle w:val="FootnoteAnchor"/>
          <w:rtl w:val="true"/>
        </w:rPr>
        <w:footnoteReference w:id="105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با تأمل و دقت درد و موضع فوق الذکر و دیگر مواضع امام علیه السلام نسبت به کوفیان، می توان به نکات و آموزه هایی چند دست یافت، که به قدر استطاعت اندک خویش و حوصله این مقال، به برخی از نکته ها اشاره می نمایم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کرامت و عزتمندی فرد و جامعه به ایمان راستین، ثبات قدم در راه حق، و همراهی با امام نور و پیشوای متقین است نه معیارهای قومی، نژادی و یا تقسیمات جغرافیایی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امام علی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﴿لاعِزَّ اَعَزُّ مِنْ التَّقْوی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عزتی گرامی تر از تقوا نیست</w:t>
      </w:r>
      <w:r>
        <w:rPr>
          <w:rFonts w:eastAsia="IRNazanin" w:cs="IRNazanin"/>
          <w:color w:val="111111"/>
          <w:sz w:val="28"/>
          <w:szCs w:val="28"/>
          <w:rtl w:val="true"/>
          <w:lang w:bidi="fa-IR"/>
        </w:rPr>
        <w:t xml:space="preserve">.» </w:t>
      </w:r>
      <w:r>
        <w:rPr>
          <w:rStyle w:val="FootnoteAnchor"/>
          <w:rtl w:val="true"/>
        </w:rPr>
        <w:footnoteReference w:id="1060"/>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 و نگاه امام علیه السلام افراد تا زمانی عزیز و شریفند که در صراط مستقیم حق استوار باقی مانده و برخلاف تعالیم دینی و مصالح نظام اسلامی حرکت ننمایند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گروهی از کوفیان به دلیل همراهی با امام نور و حمایت از حق به دریافت نشان افتخار و کرامت از امام عصر خویش نایل می گردند</w:t>
      </w:r>
      <w:r>
        <w:rPr>
          <w:rFonts w:eastAsia="IRNazanin" w:cs="IRNazanin"/>
          <w:color w:val="111111"/>
          <w:sz w:val="28"/>
          <w:szCs w:val="28"/>
          <w:rtl w:val="true"/>
          <w:lang w:bidi="fa-IR"/>
        </w:rPr>
        <w:t xml:space="preserve">. </w:t>
      </w:r>
      <w:r>
        <w:rPr>
          <w:rStyle w:val="FootnoteAnchor"/>
          <w:rtl w:val="true"/>
        </w:rPr>
        <w:footnoteReference w:id="1061"/>
      </w:r>
      <w:r>
        <w:rPr>
          <w:rFonts w:ascii="IRNazanin" w:hAnsi="IRNazanin" w:eastAsia="IRNazanin"/>
          <w:color w:val="111111"/>
          <w:sz w:val="28"/>
          <w:sz w:val="28"/>
          <w:szCs w:val="28"/>
          <w:rtl w:val="true"/>
          <w:lang w:bidi="fa-IR"/>
        </w:rPr>
        <w:t xml:space="preserve">و گروهی دیگر به واسطه عدم تبعیت از دستورالعمل سعادت بخش امام علیه السلام از مسیر حق منحرف گشته و گامزن راهی شدند که شیطان رجیم پیش </w:t>
      </w:r>
      <w:bookmarkStart w:id="1163" w:name="pg9467_95271"/>
    </w:p>
    <w:p>
      <w:pPr>
        <w:pStyle w:val="BookText"/>
        <w:rPr/>
      </w:pPr>
      <w:bookmarkEnd w:id="1163"/>
      <w:r>
        <w:rPr>
          <w:rFonts w:ascii="IRNazanin" w:hAnsi="IRNazanin" w:eastAsia="IRNazanin"/>
          <w:color w:val="111111"/>
          <w:sz w:val="28"/>
          <w:sz w:val="28"/>
          <w:szCs w:val="28"/>
          <w:rtl w:val="true"/>
          <w:lang w:bidi="fa-IR"/>
        </w:rPr>
        <w:t xml:space="preserve">پایشان نهاد </w:t>
      </w:r>
      <w:r>
        <w:rPr>
          <w:rStyle w:val="FootnoteAnchor"/>
          <w:rtl w:val="true"/>
        </w:rPr>
        <w:footnoteReference w:id="1062"/>
      </w:r>
      <w:r>
        <w:rPr>
          <w:rFonts w:ascii="IRNazanin" w:hAnsi="IRNazanin" w:eastAsia="IRNazanin"/>
          <w:color w:val="111111"/>
          <w:sz w:val="28"/>
          <w:sz w:val="28"/>
          <w:szCs w:val="28"/>
          <w:rtl w:val="true"/>
          <w:lang w:bidi="fa-IR"/>
        </w:rPr>
        <w:t>و این تباهی و انحراف نه اولین بود و نه آخرین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چراکه نمونه هایی از این فراز و فرود و ریزش و رویش عوام و خواص را می توان در تاریخ صدر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طلحه و زبیر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تاریخ معاصر ایران به ویژه در انقلاب اسلامی ایران، مشاهده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بسا افرادی از این میان، به واسطه برخی قابلیت ها و یا خدمات در مقطعی خاص به دریافت نشان افتخار، وصفی ممدوح و یا تقدیری از سوی رسول خدا صلی الله علیه وآله وسلم ، امام معصوم علیه السلام و یا ولی امر مسلمین نایل شده باشند اما در گذر زمان و تحت تأثیر عوامل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درونی و بیرونی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مواضع آنان تغییرای خفی و یا روشن و آشکار برخلاف تعالیم دینی و یا آرمان های پیشوا و رهبری امت اسلامی به وجود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عزت و کرامت پیشین را نداشته و با استناد به گذشته نمی توان خطاها و انحرافات آن ها مبنا قرار داده و یا توجیه نمود</w:t>
      </w:r>
      <w:r>
        <w:rPr>
          <w:rFonts w:eastAsia="IRNazanin" w:cs="IRNazanin"/>
          <w:color w:val="111111"/>
          <w:sz w:val="28"/>
          <w:szCs w:val="28"/>
          <w:rtl w:val="true"/>
          <w:lang w:bidi="fa-IR"/>
        </w:rPr>
        <w:t>.</w:t>
      </w:r>
    </w:p>
    <w:p>
      <w:pPr>
        <w:pStyle w:val="Heading6"/>
        <w:numPr>
          <w:ilvl w:val="5"/>
          <w:numId w:val="1"/>
        </w:numPr>
        <w:rPr/>
      </w:pPr>
      <w:bookmarkStart w:id="1164" w:name="__RefHeading___Toc6133772_2870459653"/>
      <w:bookmarkStart w:id="1165" w:name="_Toc438"/>
      <w:bookmarkEnd w:id="1164"/>
      <w:r>
        <w:rPr>
          <w:rtl w:val="true"/>
        </w:rPr>
        <w:t>پیامی به همه عصرها و نسل ها از سرزمین کربلا</w:t>
      </w:r>
      <w:bookmarkEnd w:id="1165"/>
    </w:p>
    <w:p>
      <w:pPr>
        <w:pStyle w:val="BookText"/>
        <w:rPr/>
      </w:pPr>
      <w:r>
        <w:rPr>
          <w:rFonts w:ascii="IRNazanin" w:hAnsi="IRNazanin" w:eastAsia="IRNazanin"/>
          <w:color w:val="111111"/>
          <w:sz w:val="28"/>
          <w:sz w:val="28"/>
          <w:szCs w:val="28"/>
          <w:rtl w:val="true"/>
          <w:lang w:bidi="fa-IR"/>
        </w:rPr>
        <w:t xml:space="preserve">آن گاه که امام حسین علیه السلام در گودال قتلگاه قرار گرفت و در خون خود غوطه ور بود به یاد فرزندان و کودکان بی گناه خود افتاد و با پیامی جاوید و ماندگار به همه عصرها و نسل ها، همه صاحبان غیرت و همت، انسان های آزاده و مسئول و وجدان های بیدار را به حمایت از خاندان پاک پیامبر صلی الله علیه وآله وسلم ، میراث و یادگار نبوی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 دعوت پیشوایان صالح، و فریادرسی مظلومان و ستم دیدگان در همه زمان ها و مکان ها فراخواند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هَلْ مِنْ راحِمٍ يَرْحَمُ آل الرَّسُولِ المُخْتَارِ، هَلْ مِنْ ناصِرٍ يَنْصُرُ الذُّرِّيَة الأطهارِ، هَلْ مِنْ مُجيرٍ لاَبْناءِ الْبَتُولِ، هَلْ مِنْ ذاتٍ يَدُبُّ عَنْ حَرَمِ الرَّسُولِ </w:t>
      </w:r>
      <w:r>
        <w:rPr>
          <w:rFonts w:eastAsia="Amiri" w:cs="Amiri" w:ascii="Amiri" w:hAnsi="Amiri"/>
          <w:color w:val="111111"/>
          <w:sz w:val="28"/>
          <w:szCs w:val="28"/>
          <w:rtl w:val="true"/>
          <w:lang w:bidi="ar-SA"/>
        </w:rPr>
        <w:t>...</w:t>
      </w:r>
      <w:r>
        <w:rPr>
          <w:rStyle w:val="FootnoteAnchor"/>
          <w:rtl w:val="true"/>
        </w:rPr>
        <w:footnoteReference w:id="10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رحم کننده ای هست که به خاندان پیامبر برگزیده رحمت آورد؟ آیا یاری دهنده ای هست که فرزندان پاک پیامبر را یاری دهد؟ آی کسی هست که به داد فرزندان بتول برسد؟ آیا دفاع کننده ای هست که از خانواده رسول خدا دفاع نماید؟</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اگر مسلمانی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عصر و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اجابت فرمان و ندای امام و یا پیشوای صالح و شایسته جامعه اسلامی، و یا در جهت زدودن غبار ظلم و ستم از سیمای مظلومان و احقاق حقوق ستم دیدگان اهتمام لازم را روا ندارد هر آینه باید در انتظار عقاب خداوند عادل و </w:t>
      </w:r>
      <w:bookmarkStart w:id="1166" w:name="pg9467_95272"/>
    </w:p>
    <w:p>
      <w:pPr>
        <w:pStyle w:val="BookText"/>
        <w:rPr/>
      </w:pPr>
      <w:bookmarkEnd w:id="1166"/>
      <w:r>
        <w:rPr>
          <w:rFonts w:ascii="IRNazanin" w:hAnsi="IRNazanin" w:eastAsia="IRNazanin"/>
          <w:color w:val="111111"/>
          <w:sz w:val="28"/>
          <w:sz w:val="28"/>
          <w:szCs w:val="28"/>
          <w:rtl w:val="true"/>
          <w:lang w:bidi="fa-IR"/>
        </w:rPr>
        <w:t>دادگر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عمرو بن قيس مشرفی نقل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کاروان امام حسین علیه السلام به قصر بنی مقاتل رسید، من با پسر عموی خود بر آن حضرت وارد شدیم سلام کردیم و نشستیم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جِيْتُما لِنُضرتی؟</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برای یاری من آمدید؟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 پسر عمو عذر آوردیم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 ما زیاد است، قرض فراوان داریم، زن و فرزند ما فراوانند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اتمام پاسخ ما امام علیه السلام خطاب به آن ها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زود از این جا بروید تا ندای مرا نشنوید، و آثار ما را ننگرید، همانا هر کسی ندای ما را بشنود، یا خیمه های ما را بنگرد و جواب ما را ندهد و به فریاد ما نرسد، سزاوار است بر خداوند عزیز و بزرگ که او را با رو در آتش جهنم افکند</w:t>
      </w:r>
      <w:r>
        <w:rPr>
          <w:rFonts w:eastAsia="IRNazanin" w:cs="IRNazanin"/>
          <w:color w:val="111111"/>
          <w:sz w:val="28"/>
          <w:szCs w:val="28"/>
          <w:rtl w:val="true"/>
          <w:lang w:bidi="fa-IR"/>
        </w:rPr>
        <w:t xml:space="preserve">.» </w:t>
      </w:r>
      <w:r>
        <w:rPr>
          <w:rStyle w:val="FootnoteAnchor"/>
          <w:rtl w:val="true"/>
        </w:rPr>
        <w:footnoteReference w:id="1064"/>
      </w:r>
    </w:p>
    <w:p>
      <w:pPr>
        <w:pStyle w:val="BookText"/>
        <w:rPr/>
      </w:pPr>
      <w:r>
        <w:rPr>
          <w:rFonts w:ascii="IRNazanin" w:hAnsi="IRNazanin" w:eastAsia="IRNazanin"/>
          <w:color w:val="111111"/>
          <w:sz w:val="28"/>
          <w:sz w:val="28"/>
          <w:szCs w:val="28"/>
          <w:rtl w:val="true"/>
          <w:lang w:bidi="fa-IR"/>
        </w:rPr>
        <w:t>یکی دیگر از مخاطبان این پیام مسئولیت آفرین، عبیدالله بن حر جعفی بود که به دلیل ترس و وابستگی به مظاهر دنیوی، دعوت امام عصر خویش را اجابت ننمود و تا آخر عمر برای از دست دادن چنین سعادتی ابراز تأسف و ندامت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نمونه ای از تأثر او را از اشعاری که خویشتن را سرزنش می نماید می توان به دست آورد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 از حسرت و تأسف سنگین که تا زنده هستم در میان سینه و گلویم در حرکت است و بی قرارم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حسین بن علی بر علیه اهل نفاق و ستم پیشگان از مثل من یاری می طلبید، آن گاه که حسین می خواست برای برانداختن اهل ضلال و نفاق به یاریش بشتابم، آری اگر آن روز از راه جان یاری و مواساتش می نمودم در روز قیامت به شرافتی بزرگ نایل می شدم</w:t>
      </w:r>
      <w:r>
        <w:rPr>
          <w:rFonts w:eastAsia="IRNazanin" w:cs="IRNazanin"/>
          <w:color w:val="111111"/>
          <w:sz w:val="28"/>
          <w:szCs w:val="28"/>
          <w:rtl w:val="true"/>
          <w:lang w:bidi="fa-IR"/>
        </w:rPr>
        <w:t xml:space="preserve">.» </w:t>
      </w:r>
      <w:r>
        <w:rPr>
          <w:rStyle w:val="FootnoteAnchor"/>
          <w:rtl w:val="true"/>
        </w:rPr>
        <w:footnoteReference w:id="1065"/>
      </w:r>
    </w:p>
    <w:p>
      <w:pPr>
        <w:pStyle w:val="BookText"/>
        <w:rPr/>
      </w:pPr>
      <w:r>
        <w:rPr>
          <w:rFonts w:ascii="IRNazanin" w:hAnsi="IRNazanin" w:eastAsia="IRNazanin"/>
          <w:color w:val="111111"/>
          <w:sz w:val="28"/>
          <w:sz w:val="28"/>
          <w:szCs w:val="28"/>
          <w:rtl w:val="true"/>
          <w:lang w:bidi="fa-IR"/>
        </w:rPr>
        <w:t xml:space="preserve">اگر آن روز حسین فاطمه تنها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مگذاریم که آن واقعه تکرار شود</w:t>
      </w:r>
    </w:p>
    <w:p>
      <w:pPr>
        <w:pStyle w:val="Heading4"/>
        <w:numPr>
          <w:ilvl w:val="3"/>
          <w:numId w:val="1"/>
        </w:numPr>
        <w:rPr/>
      </w:pPr>
      <w:bookmarkStart w:id="1167" w:name="__RefHeading___Toc6133774_2870459653"/>
      <w:bookmarkStart w:id="1168" w:name="_Toc439"/>
      <w:bookmarkEnd w:id="1167"/>
      <w:r>
        <w:rPr>
          <w:rtl w:val="true"/>
        </w:rPr>
        <w:t>ب</w:t>
      </w:r>
      <w:r>
        <w:rPr>
          <w:rtl w:val="true"/>
        </w:rPr>
        <w:t xml:space="preserve">) </w:t>
      </w:r>
      <w:r>
        <w:rPr>
          <w:rtl w:val="true"/>
        </w:rPr>
        <w:t>عوامل اخلاقی و معنوی</w:t>
      </w:r>
      <w:bookmarkEnd w:id="1168"/>
    </w:p>
    <w:p>
      <w:pPr>
        <w:pStyle w:val="Heading5"/>
        <w:numPr>
          <w:ilvl w:val="4"/>
          <w:numId w:val="1"/>
        </w:numPr>
        <w:rPr/>
      </w:pPr>
      <w:bookmarkStart w:id="1169" w:name="__RefHeading___Toc6133776_2870459653"/>
      <w:bookmarkStart w:id="1170" w:name="_Toc440"/>
      <w:bookmarkEnd w:id="1169"/>
      <w:r>
        <w:rPr/>
        <w:t>1</w:t>
      </w:r>
      <w:r>
        <w:rPr>
          <w:rtl w:val="true"/>
        </w:rPr>
        <w:t xml:space="preserve">- </w:t>
      </w:r>
      <w:r>
        <w:rPr>
          <w:rtl w:val="true"/>
        </w:rPr>
        <w:t>تقوی و پرهیزکاری</w:t>
      </w:r>
      <w:bookmarkEnd w:id="1170"/>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حسین علیه السلام آن گاه که ارزش ها و صفات پسندیده اخلاقی را بر می شمارند، تقوا را عامل شرافت و بزرگواری قلمداد نموده و می فرماید </w:t>
      </w:r>
      <w:r>
        <w:rPr>
          <w:rFonts w:eastAsia="IRNazanin" w:cs="IRNazanin"/>
          <w:color w:val="111111"/>
          <w:sz w:val="28"/>
          <w:szCs w:val="28"/>
          <w:rtl w:val="true"/>
          <w:lang w:bidi="fa-IR"/>
        </w:rPr>
        <w:t xml:space="preserve">: </w:t>
      </w:r>
      <w:bookmarkStart w:id="1171" w:name="pg9467_95273"/>
    </w:p>
    <w:p>
      <w:pPr>
        <w:pStyle w:val="BookText"/>
        <w:rPr/>
      </w:pPr>
      <w:bookmarkEnd w:id="117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ریشه شناخت و آگاهی است و تداوم تجربه ها عامل فراوانی عقل است، شرافت و بزرگواری، تقوی الهی است و قناعت عامل آسایش تن آدمی است، کسی که تو را دوست دارد از زشتی ها تو را باز می دارد و کسی که دشمن تو است، تو را مغرور می سازد</w:t>
      </w:r>
      <w:r>
        <w:rPr>
          <w:rFonts w:eastAsia="IRNazanin" w:cs="IRNazanin"/>
          <w:color w:val="111111"/>
          <w:sz w:val="28"/>
          <w:szCs w:val="28"/>
          <w:rtl w:val="true"/>
          <w:lang w:bidi="fa-IR"/>
        </w:rPr>
        <w:t xml:space="preserve">...» </w:t>
      </w:r>
      <w:r>
        <w:rPr>
          <w:rStyle w:val="FootnoteAnchor"/>
          <w:rtl w:val="true"/>
        </w:rPr>
        <w:footnoteReference w:id="1066"/>
      </w:r>
    </w:p>
    <w:p>
      <w:pPr>
        <w:pStyle w:val="BookText"/>
        <w:rPr/>
      </w:pPr>
      <w:r>
        <w:rPr>
          <w:rFonts w:ascii="IRNazanin" w:hAnsi="IRNazanin" w:eastAsia="IRNazanin"/>
          <w:color w:val="111111"/>
          <w:sz w:val="28"/>
          <w:sz w:val="28"/>
          <w:szCs w:val="28"/>
          <w:rtl w:val="true"/>
          <w:lang w:bidi="fa-IR"/>
        </w:rPr>
        <w:t>امام علی علیه السلام در مورد ارزش و نقش این نیروی درونی و کنترل کننده فرموده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 بالاترین عزت ها است</w:t>
      </w:r>
      <w:r>
        <w:rPr>
          <w:rFonts w:eastAsia="IRNazanin" w:cs="IRNazanin"/>
          <w:color w:val="111111"/>
          <w:sz w:val="28"/>
          <w:szCs w:val="28"/>
          <w:rtl w:val="true"/>
          <w:lang w:bidi="fa-IR"/>
        </w:rPr>
        <w:t xml:space="preserve">» </w:t>
      </w:r>
      <w:r>
        <w:rPr>
          <w:rStyle w:val="FootnoteAnchor"/>
          <w:rtl w:val="true"/>
        </w:rPr>
        <w:footnoteReference w:id="1067"/>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رأس همه ارزش هاست</w:t>
      </w:r>
      <w:r>
        <w:rPr>
          <w:rFonts w:eastAsia="IRNazanin" w:cs="IRNazanin"/>
          <w:color w:val="111111"/>
          <w:sz w:val="28"/>
          <w:szCs w:val="28"/>
          <w:rtl w:val="true"/>
          <w:lang w:bidi="fa-IR"/>
        </w:rPr>
        <w:t xml:space="preserve">.» </w:t>
      </w:r>
      <w:r>
        <w:rPr>
          <w:rStyle w:val="FootnoteAnchor"/>
          <w:rtl w:val="true"/>
        </w:rPr>
        <w:footnoteReference w:id="1068"/>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را از سقوط در شبهات باز می دارد</w:t>
      </w:r>
      <w:r>
        <w:rPr>
          <w:rFonts w:eastAsia="IRNazanin" w:cs="IRNazanin"/>
          <w:color w:val="111111"/>
          <w:sz w:val="28"/>
          <w:szCs w:val="28"/>
          <w:rtl w:val="true"/>
          <w:lang w:bidi="fa-IR"/>
        </w:rPr>
        <w:t xml:space="preserve">.» </w:t>
      </w:r>
      <w:r>
        <w:rPr>
          <w:rStyle w:val="FootnoteAnchor"/>
          <w:rtl w:val="true"/>
        </w:rPr>
        <w:footnoteReference w:id="1069"/>
      </w:r>
    </w:p>
    <w:p>
      <w:pPr>
        <w:pStyle w:val="Heading5"/>
        <w:numPr>
          <w:ilvl w:val="4"/>
          <w:numId w:val="1"/>
        </w:numPr>
        <w:rPr/>
      </w:pPr>
      <w:bookmarkStart w:id="1172" w:name="__RefHeading___Toc6133778_2870459653"/>
      <w:bookmarkStart w:id="1173" w:name="_Toc441"/>
      <w:bookmarkEnd w:id="1172"/>
      <w:r>
        <w:rPr/>
        <w:t>2</w:t>
      </w:r>
      <w:r>
        <w:rPr>
          <w:rtl w:val="true"/>
        </w:rPr>
        <w:t xml:space="preserve">- </w:t>
      </w:r>
      <w:r>
        <w:rPr>
          <w:rtl w:val="true"/>
        </w:rPr>
        <w:t>طهارت رزق و پاکی معیشت</w:t>
      </w:r>
      <w:bookmarkEnd w:id="1173"/>
    </w:p>
    <w:p>
      <w:pPr>
        <w:pStyle w:val="BookText"/>
        <w:rPr/>
      </w:pPr>
      <w:r>
        <w:rPr>
          <w:rFonts w:ascii="IRNazanin" w:hAnsi="IRNazanin" w:eastAsia="IRNazanin"/>
          <w:color w:val="111111"/>
          <w:sz w:val="28"/>
          <w:sz w:val="28"/>
          <w:szCs w:val="28"/>
          <w:rtl w:val="true"/>
          <w:lang w:bidi="fa-IR"/>
        </w:rPr>
        <w:t>امام حسین علیه السلام آن گاه که عوامل مؤثر در انحراف و سقوط ذلت بار کوفیان سخن به میان می آورد، ضمن نکوهش آنان به واسطه عدم توجه به طهارت و حلیت روزی و اموال، آذوقه حرام را یکی از علل انحراف و بی توجهی کوفیان به پیام سعادت بخش به شمار می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شما، شما را چه شده است که ساکت نمی شوید تا سخنانم را بشنوید، همانا من شما را به راه رستگاری فرا می خوانم، هر کس از من اطاعت کند از رستگاران و هر کس از سخنم سرپیچی کند از نابود شدگان خواهد بود، همه شما از فرمانم عصیان کردید و به سخنانم گوش ندادید زیرا انبار آذوقه شما از حرام انباشته و شکم هایتان از حرام پرگشته است، و به همین جهت خداوند بر دل هایتان مهر نهاده است</w:t>
      </w:r>
      <w:r>
        <w:rPr>
          <w:rFonts w:eastAsia="IRNazanin" w:cs="IRNazanin"/>
          <w:color w:val="111111"/>
          <w:sz w:val="28"/>
          <w:szCs w:val="28"/>
          <w:rtl w:val="true"/>
          <w:lang w:bidi="fa-IR"/>
        </w:rPr>
        <w:t xml:space="preserve">.» </w:t>
      </w:r>
      <w:r>
        <w:rPr>
          <w:rStyle w:val="FootnoteAnchor"/>
          <w:rtl w:val="true"/>
        </w:rPr>
        <w:footnoteReference w:id="1070"/>
      </w:r>
    </w:p>
    <w:p>
      <w:pPr>
        <w:pStyle w:val="Heading5"/>
        <w:numPr>
          <w:ilvl w:val="4"/>
          <w:numId w:val="1"/>
        </w:numPr>
        <w:rPr/>
      </w:pPr>
      <w:bookmarkStart w:id="1174" w:name="__RefHeading___Toc6133780_2870459653"/>
      <w:bookmarkStart w:id="1175" w:name="_Toc442"/>
      <w:bookmarkEnd w:id="1174"/>
      <w:r>
        <w:rPr/>
        <w:t>3</w:t>
      </w:r>
      <w:r>
        <w:rPr>
          <w:rtl w:val="true"/>
        </w:rPr>
        <w:t xml:space="preserve">- </w:t>
      </w:r>
      <w:r>
        <w:rPr>
          <w:rtl w:val="true"/>
        </w:rPr>
        <w:t>صداقت و راستگویی</w:t>
      </w:r>
      <w:bookmarkEnd w:id="1175"/>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دیدگاه امام حسین علیه السلام وجود عنصر صداقت و راست گویی و جرأت ابراز حق در افراد از اسباب و سرمایه های سعادت آفرین و عزت بخش فرد و جامعه محسوب می شوند و فقدان </w:t>
      </w:r>
      <w:bookmarkStart w:id="1176" w:name="pg9467_95274"/>
    </w:p>
    <w:p>
      <w:pPr>
        <w:pStyle w:val="BookText"/>
        <w:rPr/>
      </w:pPr>
      <w:bookmarkEnd w:id="1176"/>
      <w:r>
        <w:rPr>
          <w:rFonts w:ascii="IRNazanin" w:hAnsi="IRNazanin" w:eastAsia="IRNazanin"/>
          <w:color w:val="111111"/>
          <w:sz w:val="28"/>
          <w:sz w:val="28"/>
          <w:szCs w:val="28"/>
          <w:rtl w:val="true"/>
          <w:lang w:bidi="fa-IR"/>
        </w:rPr>
        <w:t>آن زمینه حاکمیت تفکر کفر و نفاق و یا حکام باطل را فراهم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اَلصِّدْقُ عِةٌ، وَالْكِذْبُ عَجْز </w:t>
      </w:r>
      <w:r>
        <w:rPr>
          <w:rFonts w:eastAsia="Amiri" w:cs="Amiri" w:ascii="Amiri" w:hAnsi="Amiri"/>
          <w:color w:val="111111"/>
          <w:sz w:val="28"/>
          <w:szCs w:val="28"/>
          <w:rtl w:val="true"/>
          <w:lang w:bidi="ar-SA"/>
        </w:rPr>
        <w:t>...</w:t>
      </w:r>
      <w:r>
        <w:rPr>
          <w:rStyle w:val="FootnoteAnchor"/>
          <w:rtl w:val="true"/>
        </w:rPr>
        <w:footnoteReference w:id="10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گویی عزت است و دروغ گویی عجز و ناتوانی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مقام اعتراض به عمر بن خطاب که بر منبر رسول خدا صلی الله علیه وآله وسلم سخنرانی می کرد،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اگر زبان ها می توانستند راست بگویند و در عمل مؤمنین هم دیگر را کمک می کردند، کار به اینجا نمی کشید که حق آل محمد صلی الله علیه وآله وسلم را غصب کنید و بر بالای منبرشان قرار گیرید</w:t>
      </w:r>
      <w:r>
        <w:rPr>
          <w:rFonts w:eastAsia="IRNazanin" w:cs="IRNazanin"/>
          <w:color w:val="111111"/>
          <w:sz w:val="28"/>
          <w:szCs w:val="28"/>
          <w:rtl w:val="true"/>
          <w:lang w:bidi="fa-IR"/>
        </w:rPr>
        <w:t xml:space="preserve">...» </w:t>
      </w:r>
      <w:r>
        <w:rPr>
          <w:rStyle w:val="FootnoteAnchor"/>
          <w:rtl w:val="true"/>
        </w:rPr>
        <w:footnoteReference w:id="1072"/>
      </w:r>
    </w:p>
    <w:p>
      <w:pPr>
        <w:pStyle w:val="Heading5"/>
        <w:numPr>
          <w:ilvl w:val="4"/>
          <w:numId w:val="1"/>
        </w:numPr>
        <w:rPr/>
      </w:pPr>
      <w:bookmarkStart w:id="1177" w:name="__RefHeading___Toc6133782_2870459653"/>
      <w:bookmarkStart w:id="1178" w:name="_Toc443"/>
      <w:bookmarkEnd w:id="1177"/>
      <w:r>
        <w:rPr/>
        <w:t>4</w:t>
      </w:r>
      <w:r>
        <w:rPr>
          <w:rtl w:val="true"/>
        </w:rPr>
        <w:t xml:space="preserve">- </w:t>
      </w:r>
      <w:r>
        <w:rPr>
          <w:rtl w:val="true"/>
        </w:rPr>
        <w:t>صبر و استقامت در راه هدف</w:t>
      </w:r>
      <w:bookmarkEnd w:id="1178"/>
    </w:p>
    <w:p>
      <w:pPr>
        <w:pStyle w:val="Heading6"/>
        <w:numPr>
          <w:ilvl w:val="5"/>
          <w:numId w:val="1"/>
        </w:numPr>
        <w:rPr/>
      </w:pPr>
      <w:bookmarkStart w:id="1179" w:name="__RefHeading___Toc6133784_2870459653"/>
      <w:bookmarkStart w:id="1180" w:name="_Toc444"/>
      <w:bookmarkEnd w:id="1179"/>
      <w:r>
        <w:rPr>
          <w:rtl w:val="true"/>
        </w:rPr>
        <w:t>اشاره</w:t>
      </w:r>
      <w:bookmarkEnd w:id="1180"/>
    </w:p>
    <w:p>
      <w:pPr>
        <w:pStyle w:val="BookText"/>
        <w:rPr/>
      </w:pPr>
      <w:r>
        <w:rPr>
          <w:rFonts w:ascii="IRNazanin" w:hAnsi="IRNazanin" w:eastAsia="IRNazanin"/>
          <w:color w:val="111111"/>
          <w:sz w:val="28"/>
          <w:sz w:val="28"/>
          <w:szCs w:val="28"/>
          <w:rtl w:val="true"/>
          <w:lang w:bidi="fa-IR"/>
        </w:rPr>
        <w:t>یکی از رموز مهم در موفقیت و عزت و سربلندی هر انسان و جامعه ای داشتن صبر و استقامت، پایداری و مقاومت در عرصه های مختلف اعتقادی، سیاسی و اجتماعی و اقتصادی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پرتو پایداری و ثبات قدم است که میتوان با فشارهای درونی و بیرونی مقابله کرد و بر مشکلات و موانع فایق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هیچ باغبانی بدون تحمل سوز گرما و سرما و رنج های عدیده، نمی تواند گل های معطر و چشم نواز و یا نهالی مرغوب را پرورش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تعبیری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افتخار و عزت نصیب انسان و یا جماعتی خواهد شد که پای حرف حق شان بایستند و نگذارند پرچمی را که در راه تحقق اهداف عالیه برافراشته اند در اثر تندباد حوادث و طوفان های مخالف بر زمین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این صفت به حدی است که در قرآن کریم از آن به عنوان شرط بقا و استمرار در مسیر توحید یاد شده است</w:t>
      </w:r>
      <w:r>
        <w:rPr>
          <w:rFonts w:eastAsia="IRNazanin" w:cs="IRNazanin"/>
          <w:color w:val="111111"/>
          <w:sz w:val="28"/>
          <w:szCs w:val="28"/>
          <w:rtl w:val="true"/>
          <w:lang w:bidi="fa-IR"/>
        </w:rPr>
        <w:t xml:space="preserve">. </w:t>
      </w:r>
      <w:r>
        <w:rPr>
          <w:rStyle w:val="FootnoteAnchor"/>
          <w:rtl w:val="true"/>
        </w:rPr>
        <w:footnoteReference w:id="1073"/>
      </w:r>
      <w:r>
        <w:rPr>
          <w:rFonts w:ascii="IRNazanin" w:hAnsi="IRNazanin" w:eastAsia="IRNazanin"/>
          <w:color w:val="111111"/>
          <w:sz w:val="28"/>
          <w:sz w:val="28"/>
          <w:szCs w:val="28"/>
          <w:rtl w:val="true"/>
          <w:lang w:bidi="fa-IR"/>
        </w:rPr>
        <w:t>و آن گاه که در کلام امیر سخن امام علی علیه السلام و سالار شهیدان علیه السلام بلند همتی و عزت و کرامت به عنوان نتیجه و ثمره نکوی صبر و استقامت معرفی شده اند</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على علیه السلام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الْحِلْمُ وَالأَناهُ تَوْأَمانِ يُنْتِجُهُما عُلُو الْهِمَّه</w:t>
      </w:r>
      <w:r>
        <w:rPr>
          <w:rFonts w:eastAsia="Amiri" w:cs="Amiri" w:ascii="Amiri" w:hAnsi="Amiri"/>
          <w:color w:val="111111"/>
          <w:sz w:val="28"/>
          <w:szCs w:val="28"/>
          <w:rtl w:val="true"/>
          <w:lang w:bidi="ar-SA"/>
        </w:rPr>
        <w:t>.</w:t>
      </w:r>
      <w:r>
        <w:rPr>
          <w:rStyle w:val="FootnoteAnchor"/>
          <w:rtl w:val="true"/>
        </w:rPr>
        <w:footnoteReference w:id="10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بردباری و درنگ هم آهنگ اند و نتیجه آن بلند همتی است</w:t>
      </w:r>
      <w:r>
        <w:rPr>
          <w:rFonts w:eastAsia="IRNazanin" w:cs="IRNazanin"/>
          <w:color w:val="111111"/>
          <w:sz w:val="28"/>
          <w:szCs w:val="28"/>
          <w:rtl w:val="true"/>
          <w:lang w:bidi="fa-IR"/>
        </w:rPr>
        <w:t xml:space="preserve">.) </w:t>
      </w:r>
      <w:bookmarkStart w:id="1181" w:name="pg9467_95275"/>
    </w:p>
    <w:p>
      <w:pPr>
        <w:pStyle w:val="BookText"/>
        <w:rPr/>
      </w:pPr>
      <w:bookmarkEnd w:id="1181"/>
      <w:r>
        <w:rPr>
          <w:rFonts w:ascii="IRNazanin" w:hAnsi="IRNazanin" w:eastAsia="IRNazanin"/>
          <w:color w:val="111111"/>
          <w:sz w:val="28"/>
          <w:sz w:val="28"/>
          <w:szCs w:val="28"/>
          <w:rtl w:val="true"/>
          <w:lang w:bidi="fa-IR"/>
        </w:rPr>
        <w:t>و از دیدگاه حضرت اباعبدالله افراد جامعه زمانی از نعمت ها و الطاف الهی برخوردار می شوند و لباس عزت و کرامت به تن می پوشند که در برابر گرفتاری ها و سختی های راه حق، صبور و مقاوم باشند در غیر این صورت چه بسا از منزلت و ارجمندی آنان کاسته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است که رهبر آزادگان در لحظات و اپسین عاشورا خطاب به خانواده شریف و با کرامت خویش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اِسْتَعِدُّوا لِلْبَلاءِ، وَأعلَمُوا أَنَّ الله حافِظُكُمْ وَ حاميكُمْ</w:t>
      </w:r>
      <w:r>
        <w:rPr>
          <w:rFonts w:eastAsia="Amiri" w:cs="Amiri" w:ascii="Amiri" w:hAnsi="Amiri"/>
          <w:color w:val="111111"/>
          <w:sz w:val="28"/>
          <w:szCs w:val="28"/>
          <w:rtl w:val="true"/>
          <w:lang w:bidi="ar-SA"/>
        </w:rPr>
        <w:t>...</w:t>
      </w:r>
      <w:r>
        <w:rPr>
          <w:rStyle w:val="FootnoteAnchor"/>
          <w:rtl w:val="true"/>
        </w:rPr>
        <w:footnoteReference w:id="10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بلاء و سختی ها آماده باشید و بدانید که خداوند حامی و نگهبان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قبال تحمل این گرفتاری ها، انواع نعمت ها و کرامت ها را نصیبتان خواهد کرد، پس زبان به شکایت نگشایید و آنچه که از منزلت شما میکاهد بر زبان نیاورید</w:t>
      </w:r>
      <w:r>
        <w:rPr>
          <w:rFonts w:eastAsia="IRNazanin" w:cs="IRNazanin"/>
          <w:color w:val="111111"/>
          <w:sz w:val="28"/>
          <w:szCs w:val="28"/>
          <w:rtl w:val="true"/>
          <w:lang w:bidi="fa-IR"/>
        </w:rPr>
        <w:t>».</w:t>
      </w:r>
    </w:p>
    <w:p>
      <w:pPr>
        <w:pStyle w:val="Heading6"/>
        <w:numPr>
          <w:ilvl w:val="5"/>
          <w:numId w:val="1"/>
        </w:numPr>
        <w:rPr/>
      </w:pPr>
      <w:bookmarkStart w:id="1182" w:name="__RefHeading___Toc6133786_2870459653"/>
      <w:bookmarkStart w:id="1183" w:name="_Toc445"/>
      <w:bookmarkEnd w:id="1182"/>
      <w:r>
        <w:rPr>
          <w:rtl w:val="true"/>
        </w:rPr>
        <w:t>جلوه هایی دیگر از توصیه به صبر و استقامت</w:t>
      </w:r>
      <w:bookmarkEnd w:id="1183"/>
    </w:p>
    <w:p>
      <w:pPr>
        <w:pStyle w:val="Heading6"/>
        <w:numPr>
          <w:ilvl w:val="5"/>
          <w:numId w:val="1"/>
        </w:numPr>
        <w:rPr/>
      </w:pPr>
      <w:bookmarkStart w:id="1184" w:name="__RefHeading___Toc6133788_2870459653"/>
      <w:bookmarkStart w:id="1185" w:name="_Toc446"/>
      <w:bookmarkEnd w:id="1184"/>
      <w:r>
        <w:rPr/>
        <w:t>1</w:t>
      </w:r>
      <w:r>
        <w:rPr>
          <w:rtl w:val="true"/>
        </w:rPr>
        <w:t xml:space="preserve">- </w:t>
      </w:r>
      <w:r>
        <w:rPr>
          <w:rtl w:val="true"/>
        </w:rPr>
        <w:t>توصیه خواهر به بردباری و صبوری</w:t>
      </w:r>
      <w:bookmarkEnd w:id="1185"/>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خواهر من، راه صبر و شکیبایی را در پیش گیر، و بدان که همه مردم دنیا می میرند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خدای بزرگ و مهربان که دنیا را با قدرت خویش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خواهرم ترا قسم می دهم که بعد از شهادت من گریبان چاک نکنی، صورتت را خراش ندهی و ناله و فریادت بلند نشود</w:t>
      </w:r>
      <w:r>
        <w:rPr>
          <w:rFonts w:eastAsia="IRNazanin" w:cs="IRNazanin"/>
          <w:color w:val="111111"/>
          <w:sz w:val="28"/>
          <w:szCs w:val="28"/>
          <w:rtl w:val="true"/>
          <w:lang w:bidi="fa-IR"/>
        </w:rPr>
        <w:t xml:space="preserve">.» </w:t>
      </w:r>
      <w:r>
        <w:rPr>
          <w:rStyle w:val="FootnoteAnchor"/>
          <w:rtl w:val="true"/>
        </w:rPr>
        <w:footnoteReference w:id="1076"/>
      </w:r>
    </w:p>
    <w:p>
      <w:pPr>
        <w:pStyle w:val="BookText"/>
        <w:rPr/>
      </w:pPr>
      <w:r>
        <w:rPr>
          <w:rFonts w:ascii="IRNazanin" w:hAnsi="IRNazanin" w:eastAsia="IRNazanin"/>
          <w:color w:val="111111"/>
          <w:sz w:val="28"/>
          <w:sz w:val="28"/>
          <w:szCs w:val="28"/>
          <w:rtl w:val="true"/>
          <w:lang w:bidi="fa-IR"/>
        </w:rPr>
        <w:t>خواهرم در مرگ من شیون مکن، افغان مزن</w:t>
      </w:r>
    </w:p>
    <w:p>
      <w:pPr>
        <w:pStyle w:val="BookText"/>
        <w:rPr/>
      </w:pPr>
      <w:r>
        <w:rPr>
          <w:rFonts w:ascii="IRNazanin" w:hAnsi="IRNazanin" w:eastAsia="IRNazanin"/>
          <w:color w:val="111111"/>
          <w:sz w:val="28"/>
          <w:sz w:val="28"/>
          <w:szCs w:val="28"/>
          <w:rtl w:val="true"/>
          <w:lang w:bidi="fa-IR"/>
        </w:rPr>
        <w:t>خواهرم بعد من اندر اسارت می برندت کوه به کوه</w:t>
      </w:r>
    </w:p>
    <w:p>
      <w:pPr>
        <w:pStyle w:val="BookText"/>
        <w:rPr/>
      </w:pPr>
      <w:r>
        <w:rPr>
          <w:rFonts w:ascii="IRNazanin" w:hAnsi="IRNazanin" w:eastAsia="IRNazanin"/>
          <w:color w:val="111111"/>
          <w:sz w:val="28"/>
          <w:sz w:val="28"/>
          <w:szCs w:val="28"/>
          <w:rtl w:val="true"/>
          <w:lang w:bidi="fa-IR"/>
        </w:rPr>
        <w:t xml:space="preserve">صبر کن، ناله مکن، فریاد آزادی بزن </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زینب کبری علیها السلام یکی از مصادیق صبر جمیل است، زیرا بعد از تحمل آن همه مصایب و شداید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ام المصایبش خوانده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رَأَيْتُ إِلا جَميلاً</w:t>
      </w:r>
      <w:r>
        <w:rPr>
          <w:rFonts w:eastAsia="Amiri" w:cs="Amiri" w:ascii="Amiri" w:hAnsi="Amiri"/>
          <w:color w:val="111111"/>
          <w:sz w:val="28"/>
          <w:szCs w:val="28"/>
          <w:rtl w:val="true"/>
          <w:lang w:bidi="ar-SA"/>
        </w:rPr>
        <w:t>.</w:t>
      </w:r>
      <w:bookmarkStart w:id="1186" w:name="pg9467_95276"/>
    </w:p>
    <w:p>
      <w:pPr>
        <w:pStyle w:val="Heading6"/>
        <w:numPr>
          <w:ilvl w:val="5"/>
          <w:numId w:val="1"/>
        </w:numPr>
        <w:rPr/>
      </w:pPr>
      <w:bookmarkStart w:id="1187" w:name="__RefHeading___Toc6133790_2870459653"/>
      <w:bookmarkStart w:id="1188" w:name="_Toc447"/>
      <w:bookmarkEnd w:id="1186"/>
      <w:bookmarkEnd w:id="1187"/>
      <w:r>
        <w:rPr/>
        <w:t>2</w:t>
      </w:r>
      <w:r>
        <w:rPr>
          <w:rtl w:val="true"/>
        </w:rPr>
        <w:t xml:space="preserve">- </w:t>
      </w:r>
      <w:r>
        <w:rPr>
          <w:rtl w:val="true"/>
        </w:rPr>
        <w:t>کرامت و عزت هدیه صابران است</w:t>
      </w:r>
      <w:bookmarkEnd w:id="1188"/>
    </w:p>
    <w:p>
      <w:pPr>
        <w:pStyle w:val="BookText"/>
        <w:rPr/>
      </w:pPr>
      <w:r>
        <w:rPr>
          <w:rFonts w:ascii="IRNazanin" w:hAnsi="IRNazanin" w:eastAsia="IRNazanin"/>
          <w:color w:val="111111"/>
          <w:sz w:val="28"/>
          <w:sz w:val="28"/>
          <w:szCs w:val="28"/>
          <w:rtl w:val="true"/>
          <w:lang w:bidi="fa-IR"/>
        </w:rPr>
        <w:t xml:space="preserve">امام علیه السلام به یاران خویش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شما دل بر آنچه بندید که من بسته ام، بدانید که خداوند جایگاه بلند و شریف را به بندگانی عطا می فرماید که به هنگام مشکلات و سختی ها شکرگزار و در مکروهات و ناملایمات صبر داشته باشند، شما ای فرزندان کرامت و شرف شکیبا و بردبار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هر کدام از شما که می تواند بر تیزی شمشیر و ضربات نیزه ها صبر کند با ما قیام کند وگرنه از میان ما بیرون رود و خود را نجات دهد</w:t>
      </w:r>
      <w:r>
        <w:rPr>
          <w:rFonts w:eastAsia="IRNazanin" w:cs="IRNazanin"/>
          <w:color w:val="111111"/>
          <w:sz w:val="28"/>
          <w:szCs w:val="28"/>
          <w:rtl w:val="true"/>
          <w:lang w:bidi="fa-IR"/>
        </w:rPr>
        <w:t xml:space="preserve">.» </w:t>
      </w:r>
      <w:r>
        <w:rPr>
          <w:rStyle w:val="FootnoteAnchor"/>
          <w:rtl w:val="true"/>
        </w:rPr>
        <w:footnoteReference w:id="1077"/>
      </w:r>
    </w:p>
    <w:p>
      <w:pPr>
        <w:pStyle w:val="BookText"/>
        <w:rPr/>
      </w:pPr>
      <w:r>
        <w:rPr>
          <w:rFonts w:ascii="IRNazanin" w:hAnsi="IRNazanin" w:eastAsia="IRNazanin"/>
          <w:color w:val="111111"/>
          <w:sz w:val="28"/>
          <w:sz w:val="28"/>
          <w:szCs w:val="28"/>
          <w:rtl w:val="true"/>
          <w:lang w:bidi="fa-IR"/>
        </w:rPr>
        <w:t xml:space="preserve">امام علیه السلام و یاران بردبارش در برابر همه بلاها و گرفتاری ها استقامت ورزیدند، زخم های برونی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حاصل نیزه ها و شمشیرها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زخم های درونی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زخم زبان دشمنان ناشی می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جان خریدند و از آیین حق دفاع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هم برای دفاع از ارزش ها و تحقق همه آرمان های انقلاب باید چونان حماسه سازان عاشورا مقاوم و صبور بود، و در برابر زخم قلم های مسموم، زبان های طعن و استهزاء و آسیب گلوله ها و شمشیرهای خصم دون در وسط میدان مقاومت باقی ماند و گرنه دشمنان اسلام و نظام اسلامی گام به پیش می نهند </w:t>
      </w:r>
      <w:r>
        <w:rPr>
          <w:rFonts w:eastAsia="IRNazanin" w:cs="IRNazanin"/>
          <w:color w:val="111111"/>
          <w:sz w:val="28"/>
          <w:szCs w:val="28"/>
          <w:rtl w:val="true"/>
          <w:lang w:bidi="fa-IR"/>
        </w:rPr>
        <w:t>.</w:t>
      </w:r>
    </w:p>
    <w:p>
      <w:pPr>
        <w:pStyle w:val="Heading6"/>
        <w:numPr>
          <w:ilvl w:val="5"/>
          <w:numId w:val="1"/>
        </w:numPr>
        <w:rPr/>
      </w:pPr>
      <w:bookmarkStart w:id="1189" w:name="__RefHeading___Toc6133792_2870459653"/>
      <w:bookmarkStart w:id="1190" w:name="_Toc448"/>
      <w:bookmarkEnd w:id="1189"/>
      <w:r>
        <w:rPr/>
        <w:t>3</w:t>
      </w:r>
      <w:r>
        <w:rPr>
          <w:rtl w:val="true"/>
        </w:rPr>
        <w:t xml:space="preserve">- </w:t>
      </w:r>
      <w:r>
        <w:rPr>
          <w:rtl w:val="true"/>
        </w:rPr>
        <w:t>تحمل تلخ کامی ها و ناگواری ها در دفاع از حق</w:t>
      </w:r>
      <w:bookmarkEnd w:id="1190"/>
    </w:p>
    <w:p>
      <w:pPr>
        <w:pStyle w:val="BookText"/>
        <w:rPr/>
      </w:pPr>
      <w:r>
        <w:rPr>
          <w:rFonts w:ascii="IRNazanin" w:hAnsi="IRNazanin" w:eastAsia="IRNazanin"/>
          <w:color w:val="111111"/>
          <w:sz w:val="28"/>
          <w:sz w:val="28"/>
          <w:szCs w:val="28"/>
          <w:rtl w:val="true"/>
          <w:lang w:bidi="fa-IR"/>
        </w:rPr>
        <w:t>امام علیه السلام در صفین به منظور پایداری در نبرد و استمرار مبارزه با دشمن خطاب به نیروهای خودی فرمود</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إِنَّ الْحَرْبَ شَرُّها ذَريحٌ، وَطَعْمُها فَظيع، وهى جُرَعٌ مُسْتَحِسَاءٌ، فَمَنْ أَخَذَ لَها أهَبَتْها وَ اسْتَعَدَّ لَها عُدَّتَها وَ لَمْ يَأْلَمْ كُلُومَها عِنْدَ حُلُولِها فَذَاكَ صَاحِبُها </w:t>
      </w:r>
      <w:r>
        <w:rPr>
          <w:rFonts w:eastAsia="Amiri" w:cs="Amiri" w:ascii="Amiri" w:hAnsi="Amiri"/>
          <w:color w:val="111111"/>
          <w:sz w:val="28"/>
          <w:szCs w:val="28"/>
          <w:rtl w:val="true"/>
          <w:lang w:bidi="ar-SA"/>
        </w:rPr>
        <w:t>....</w:t>
      </w:r>
      <w:r>
        <w:rPr>
          <w:rStyle w:val="FootnoteAnchor"/>
          <w:rtl w:val="true"/>
        </w:rPr>
        <w:footnoteReference w:id="1078"/>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آگاه باشید که جنگ گزندی بازدارند، و طعمی تلخ و ناگوار دارد که باید آن را جرعه جرعه نوشید، پس کسی که برای آن آماده باشد و وسایل و مقدمات آن را فراهم آورد و از زخم های آن آزرده خاطر نشود، برنده جنگ است</w:t>
      </w:r>
      <w:r>
        <w:rPr>
          <w:rFonts w:eastAsia="IRNazanin" w:cs="IRNazanin"/>
          <w:color w:val="111111"/>
          <w:sz w:val="28"/>
          <w:szCs w:val="28"/>
          <w:rtl w:val="true"/>
          <w:lang w:bidi="fa-IR"/>
        </w:rPr>
        <w:t xml:space="preserve">....» </w:t>
      </w:r>
      <w:bookmarkStart w:id="1191" w:name="pg9467_95277"/>
    </w:p>
    <w:p>
      <w:pPr>
        <w:pStyle w:val="Heading6"/>
        <w:numPr>
          <w:ilvl w:val="5"/>
          <w:numId w:val="1"/>
        </w:numPr>
        <w:rPr/>
      </w:pPr>
      <w:bookmarkStart w:id="1192" w:name="__RefHeading___Toc6133794_2870459653"/>
      <w:bookmarkStart w:id="1193" w:name="_Toc449"/>
      <w:bookmarkEnd w:id="1191"/>
      <w:bookmarkEnd w:id="1192"/>
      <w:r>
        <w:rPr/>
        <w:t>4</w:t>
      </w:r>
      <w:r>
        <w:rPr>
          <w:rtl w:val="true"/>
        </w:rPr>
        <w:t xml:space="preserve">- </w:t>
      </w:r>
      <w:r>
        <w:rPr>
          <w:rtl w:val="true"/>
        </w:rPr>
        <w:t>ناشکیبایی و تسلط ستم گران</w:t>
      </w:r>
      <w:bookmarkEnd w:id="1193"/>
    </w:p>
    <w:p>
      <w:pPr>
        <w:pStyle w:val="BookText"/>
        <w:rPr/>
      </w:pPr>
      <w:r>
        <w:rPr>
          <w:rFonts w:ascii="IRNazanin" w:hAnsi="IRNazanin" w:eastAsia="IRNazanin"/>
          <w:color w:val="111111"/>
          <w:sz w:val="28"/>
          <w:sz w:val="28"/>
          <w:szCs w:val="28"/>
          <w:rtl w:val="true"/>
          <w:lang w:bidi="fa-IR"/>
        </w:rPr>
        <w:t>امام علیه السلام خطاب به خواص و بزرگان کوفه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رنج ها و آزارها شکیبایی داشتید، و سختی های راه خدا را تحمل می کردید، اجرای امور دین خدا به دست شما می افتاد و لکن شما ستم گران را در مقام و منزلت خود جایگزین ساختید و امور دین خدا را به آنان سپردید آنان به اشتباه عمل می کنند و بر شما مسلط شدند</w:t>
      </w:r>
      <w:r>
        <w:rPr>
          <w:rFonts w:eastAsia="IRNazanin" w:cs="IRNazanin"/>
          <w:color w:val="111111"/>
          <w:sz w:val="28"/>
          <w:szCs w:val="28"/>
          <w:rtl w:val="true"/>
          <w:lang w:bidi="fa-IR"/>
        </w:rPr>
        <w:t xml:space="preserve">.» </w:t>
      </w:r>
      <w:r>
        <w:rPr>
          <w:rStyle w:val="FootnoteAnchor"/>
          <w:rtl w:val="true"/>
        </w:rPr>
        <w:footnoteReference w:id="1079"/>
      </w:r>
    </w:p>
    <w:p>
      <w:pPr>
        <w:pStyle w:val="BookText"/>
        <w:rPr/>
      </w:pPr>
      <w:r>
        <w:rPr>
          <w:rFonts w:ascii="IRNazanin" w:hAnsi="IRNazanin" w:eastAsia="IRNazanin"/>
          <w:color w:val="111111"/>
          <w:sz w:val="28"/>
          <w:sz w:val="28"/>
          <w:szCs w:val="28"/>
          <w:rtl w:val="true"/>
          <w:lang w:bidi="fa-IR"/>
        </w:rPr>
        <w:t xml:space="preserve">سخن در این باب بسیار است، لذا با ذکر کلامی از پرورش یافته مکتب حسینی، امام امت رحمه الله علیه درباره پایمردی و استقامت ملت ایران، بحث صبر را به پایان می برم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مبارک باد بر خانواده های عزیز شهداء، مفقودین و اسراء و جانبازان بر ملت ایران که با استقامت و پایداری و پایمردی خویش به بینایی مرصوص مبدل گشته اند که نه تهدید ابر قدرت ها آنان را به هراس می افکند و نه از محاصره و کمبودها به فغان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با عزت را در خیمه مقاومت و صبر، بر حضور در کاخهای ذلت و نوکری ابر قدرت ها و سازش و صلح تحمیلی ترجیح می دهند</w:t>
      </w:r>
      <w:r>
        <w:rPr>
          <w:rFonts w:eastAsia="IRNazanin" w:cs="IRNazanin"/>
          <w:color w:val="111111"/>
          <w:sz w:val="28"/>
          <w:szCs w:val="28"/>
          <w:rtl w:val="true"/>
          <w:lang w:bidi="fa-IR"/>
        </w:rPr>
        <w:t xml:space="preserve">.» </w:t>
      </w:r>
      <w:r>
        <w:rPr>
          <w:rStyle w:val="FootnoteAnchor"/>
          <w:rtl w:val="true"/>
        </w:rPr>
        <w:footnoteReference w:id="1080"/>
      </w:r>
    </w:p>
    <w:p>
      <w:pPr>
        <w:pStyle w:val="BookText"/>
        <w:rPr/>
      </w:pPr>
      <w:r>
        <w:rPr>
          <w:rFonts w:ascii="IRNazanin" w:hAnsi="IRNazanin" w:eastAsia="IRNazanin"/>
          <w:color w:val="111111"/>
          <w:sz w:val="28"/>
          <w:sz w:val="28"/>
          <w:szCs w:val="28"/>
          <w:rtl w:val="true"/>
          <w:lang w:bidi="fa-IR"/>
        </w:rPr>
        <w:t xml:space="preserve">صبر و ظفر هر دو دوستان قدیمند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اثر صبر نوبت ظفر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w:t>
      </w:r>
    </w:p>
    <w:p>
      <w:pPr>
        <w:pStyle w:val="Heading6"/>
        <w:numPr>
          <w:ilvl w:val="5"/>
          <w:numId w:val="1"/>
        </w:numPr>
        <w:rPr/>
      </w:pPr>
      <w:bookmarkStart w:id="1194" w:name="__RefHeading___Toc6133796_2870459653"/>
      <w:bookmarkStart w:id="1195" w:name="_Toc450"/>
      <w:bookmarkEnd w:id="1194"/>
      <w:r>
        <w:rPr/>
        <w:t>5</w:t>
      </w:r>
      <w:r>
        <w:rPr>
          <w:rtl w:val="true"/>
        </w:rPr>
        <w:t xml:space="preserve">- </w:t>
      </w:r>
      <w:r>
        <w:rPr>
          <w:rtl w:val="true"/>
        </w:rPr>
        <w:t>حریت و آزادگی</w:t>
      </w:r>
      <w:bookmarkEnd w:id="1195"/>
    </w:p>
    <w:p>
      <w:pPr>
        <w:pStyle w:val="BookText"/>
        <w:rPr/>
      </w:pPr>
      <w:r>
        <w:rPr>
          <w:rFonts w:ascii="IRNazanin" w:hAnsi="IRNazanin" w:eastAsia="IRNazanin"/>
          <w:color w:val="111111"/>
          <w:sz w:val="28"/>
          <w:sz w:val="28"/>
          <w:szCs w:val="28"/>
          <w:rtl w:val="true"/>
          <w:lang w:bidi="fa-IR"/>
        </w:rPr>
        <w:t xml:space="preserve">آزادی در مقابل بردگی، اصطلاحی حقوقی و اجتماعی است،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 از آزادی است و نوعی حریت انسانی از قید و بندهای ذلت آور و حقارت بار است</w:t>
      </w:r>
      <w:r>
        <w:rPr>
          <w:rFonts w:eastAsia="IRNazanin" w:cs="IRNazanin"/>
          <w:color w:val="111111"/>
          <w:sz w:val="28"/>
          <w:szCs w:val="28"/>
          <w:rtl w:val="true"/>
          <w:lang w:bidi="fa-IR"/>
        </w:rPr>
        <w:t xml:space="preserve">. </w:t>
      </w:r>
      <w:r>
        <w:rPr>
          <w:rStyle w:val="FootnoteAnchor"/>
          <w:rtl w:val="true"/>
        </w:rPr>
        <w:footnoteReference w:id="1081"/>
      </w:r>
      <w:r>
        <w:rPr>
          <w:rFonts w:ascii="IRNazanin" w:hAnsi="IRNazanin" w:eastAsia="IRNazanin"/>
          <w:color w:val="111111"/>
          <w:sz w:val="28"/>
          <w:sz w:val="28"/>
          <w:szCs w:val="28"/>
          <w:rtl w:val="true"/>
          <w:lang w:bidi="fa-IR"/>
        </w:rPr>
        <w:t>انسان آزاده کسی است که گوهر وجود خویش را نیک می شناسد، لذا همواره در صدد است تا آن را به بهایی ناچیز و بی مقدار نفروشد و یا در جایگاهی پست که زیبنده اش نیست، مقام و آرام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اگر کسی نداند که طلا چیست؟ و قدر و قیمتش چون است؟ چه بسا آن را در زباله دانی قرار داده و یا در قبال شیی بی ارزش از آن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مولای متقیان امام علی علیه السلام می فرماید </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آزاد مردی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که نیم خورده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لقمه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را به اهلش واگذارد؟ </w:t>
      </w:r>
      <w:bookmarkStart w:id="1196" w:name="pg9467_95278"/>
    </w:p>
    <w:p>
      <w:pPr>
        <w:pStyle w:val="BookText"/>
        <w:rPr/>
      </w:pPr>
      <w:bookmarkEnd w:id="1196"/>
      <w:r>
        <w:rPr>
          <w:rFonts w:ascii="IRNazanin" w:hAnsi="IRNazanin" w:eastAsia="IRNazanin"/>
          <w:color w:val="111111"/>
          <w:sz w:val="28"/>
          <w:sz w:val="28"/>
          <w:szCs w:val="28"/>
          <w:rtl w:val="true"/>
          <w:lang w:bidi="fa-IR"/>
        </w:rPr>
        <w:t>همانا بهای وجود شما چیزی جز بهشت نیست، پس خود را به کم تر از آن نفروشید</w:t>
      </w:r>
      <w:r>
        <w:rPr>
          <w:rFonts w:eastAsia="IRNazanin" w:cs="IRNazanin"/>
          <w:color w:val="111111"/>
          <w:sz w:val="28"/>
          <w:szCs w:val="28"/>
          <w:rtl w:val="true"/>
          <w:lang w:bidi="fa-IR"/>
        </w:rPr>
        <w:t xml:space="preserve">» </w:t>
      </w:r>
      <w:r>
        <w:rPr>
          <w:rStyle w:val="FootnoteAnchor"/>
          <w:rtl w:val="true"/>
        </w:rPr>
        <w:footnoteReference w:id="1082"/>
      </w:r>
    </w:p>
    <w:p>
      <w:pPr>
        <w:pStyle w:val="BookText"/>
        <w:rPr/>
      </w:pPr>
      <w:r>
        <w:rPr>
          <w:rFonts w:ascii="IRNazanin" w:hAnsi="IRNazanin" w:eastAsia="IRNazanin"/>
          <w:color w:val="111111"/>
          <w:sz w:val="28"/>
          <w:sz w:val="28"/>
          <w:szCs w:val="28"/>
          <w:rtl w:val="true"/>
          <w:lang w:bidi="fa-IR"/>
        </w:rPr>
        <w:t>و این منطق و شعار سرور آزادگان حسین بن علی علیه السلام و یاران آزاده اوست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بهای آزادگی را باید پرداخت اما تن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ذلت و پستی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نباید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حسین علیه السلام در مراحل مختلف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نهضت الهی و عزت آفرین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یاران خویش را به آزادی و آزادگی توصیه می نمود و گاه در مرحله عمل، فضا و شرایطی را برای آنان فراهم می آورد تا آگاهانه و آزادانه راه خویش را برگزینند، زیرا بدون چنین گزینشی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گزینش احسن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جلوه هایی زیبا، تحسین برانگیز و عبرت آموز از ارزش های والای انسانی نظیر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شجاعت، شهادت، آزادگی و جوانمردی، ایثار، محبت و خیرخواهی، صبر و استقامت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غم بارترین و در عین حال شکوه مندترین و جاودانه ترین روز تاریخ، خلق نمی شد و حرکت قافله نور و معنویت، الهام بخش جان های تشنه عزت و فضیلت و وجدان های بیدار و حق طلب نمی گشت </w:t>
      </w:r>
      <w:r>
        <w:rPr>
          <w:rFonts w:eastAsia="IRNazanin" w:cs="IRNazanin"/>
          <w:color w:val="111111"/>
          <w:sz w:val="28"/>
          <w:szCs w:val="28"/>
          <w:rtl w:val="true"/>
          <w:lang w:bidi="fa-IR"/>
        </w:rPr>
        <w:t>.</w:t>
      </w:r>
    </w:p>
    <w:p>
      <w:pPr>
        <w:pStyle w:val="Heading6"/>
        <w:numPr>
          <w:ilvl w:val="5"/>
          <w:numId w:val="1"/>
        </w:numPr>
        <w:rPr/>
      </w:pPr>
      <w:bookmarkStart w:id="1197" w:name="__RefHeading___Toc6133798_2870459653"/>
      <w:bookmarkStart w:id="1198" w:name="_Toc451"/>
      <w:bookmarkEnd w:id="1197"/>
      <w:r>
        <w:rPr>
          <w:rtl w:val="true"/>
        </w:rPr>
        <w:t>جلوه هایی از آزادی و آزادگی</w:t>
      </w:r>
      <w:bookmarkEnd w:id="1198"/>
    </w:p>
    <w:p>
      <w:pPr>
        <w:pStyle w:val="Heading6"/>
        <w:numPr>
          <w:ilvl w:val="5"/>
          <w:numId w:val="1"/>
        </w:numPr>
        <w:rPr/>
      </w:pPr>
      <w:bookmarkStart w:id="1199" w:name="__RefHeading___Toc6133800_2870459653"/>
      <w:bookmarkStart w:id="1200" w:name="_Toc452"/>
      <w:bookmarkEnd w:id="1199"/>
      <w:r>
        <w:rPr>
          <w:rtl w:val="true"/>
        </w:rPr>
        <w:t>الف</w:t>
      </w:r>
      <w:r>
        <w:rPr>
          <w:rtl w:val="true"/>
        </w:rPr>
        <w:t xml:space="preserve">) </w:t>
      </w:r>
      <w:r>
        <w:rPr>
          <w:rtl w:val="true"/>
        </w:rPr>
        <w:t>امام حسین علیه السلام اسوه عزت و آزادگی</w:t>
      </w:r>
      <w:bookmarkEnd w:id="1200"/>
    </w:p>
    <w:p>
      <w:pPr>
        <w:pStyle w:val="BookText"/>
        <w:rPr/>
      </w:pPr>
      <w:r>
        <w:rPr>
          <w:rFonts w:ascii="IRNazanin" w:hAnsi="IRNazanin" w:eastAsia="IRNazanin"/>
          <w:color w:val="111111"/>
          <w:sz w:val="28"/>
          <w:sz w:val="28"/>
          <w:szCs w:val="28"/>
          <w:rtl w:val="true"/>
          <w:lang w:bidi="fa-IR"/>
        </w:rPr>
        <w:t xml:space="preserve">طبری می گوید </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 نفر به نام عمرو بن خالد، سعد، نافع بن هلال به همراهی طرماح بن عدی برای ملاقات با آن حضرت از کوفه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طرماح در طول راه این اشعار را زیاد تکرار می کرد و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شتران می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شتر من، از زجر و فشارم ناراحت نباشد و پیش از صبح و هر چه زودتر حرکت بده مرا، بهترین سوارت را بهترین مسافرت را، تا بمردی برسانی که آقایی و کرامت در سرشت و نژاد اوست، آقا است و آزاد مرد و دارای سعه صدر، که خداوند او را بهای انجام بهترین امور به این جا رسانده است، خدایش تا آخر دنیا نگه دارش باد</w:t>
      </w:r>
      <w:r>
        <w:rPr>
          <w:rFonts w:eastAsia="IRNazanin" w:cs="IRNazanin"/>
          <w:color w:val="111111"/>
          <w:sz w:val="28"/>
          <w:szCs w:val="28"/>
          <w:rtl w:val="true"/>
          <w:lang w:bidi="fa-IR"/>
        </w:rPr>
        <w:t xml:space="preserve">». </w:t>
      </w:r>
      <w:r>
        <w:rPr>
          <w:rStyle w:val="FootnoteAnchor"/>
          <w:rtl w:val="true"/>
        </w:rPr>
        <w:footnoteReference w:id="1083"/>
      </w:r>
      <w:bookmarkStart w:id="1201" w:name="pg9467_95279"/>
    </w:p>
    <w:p>
      <w:pPr>
        <w:pStyle w:val="Heading6"/>
        <w:numPr>
          <w:ilvl w:val="5"/>
          <w:numId w:val="1"/>
        </w:numPr>
        <w:rPr/>
      </w:pPr>
      <w:bookmarkStart w:id="1202" w:name="__RefHeading___Toc6133802_2870459653"/>
      <w:bookmarkStart w:id="1203" w:name="_Toc453"/>
      <w:bookmarkEnd w:id="1201"/>
      <w:bookmarkEnd w:id="1202"/>
      <w:r>
        <w:rPr>
          <w:rtl w:val="true"/>
        </w:rPr>
        <w:t>ب</w:t>
      </w:r>
      <w:r>
        <w:rPr>
          <w:rtl w:val="true"/>
        </w:rPr>
        <w:t xml:space="preserve">) </w:t>
      </w:r>
      <w:r>
        <w:rPr>
          <w:rtl w:val="true"/>
        </w:rPr>
        <w:t>آزادی عمل یاران امام علیه السلام</w:t>
      </w:r>
      <w:bookmarkEnd w:id="1203"/>
    </w:p>
    <w:p>
      <w:pPr>
        <w:pStyle w:val="BookText"/>
        <w:rPr/>
      </w:pP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هر کسی از شما همراهی با ما را خوش ندارد باز گردد، پوشش شب فراگیر است، و راه ها بی خطر، زمان گرما و حرارت هم نیست، هر کس با اختیار خویش با ما همراهی کند البته در بهشت با ما خواهد بود</w:t>
      </w:r>
      <w:r>
        <w:rPr>
          <w:rFonts w:eastAsia="IRNazanin" w:cs="IRNazanin"/>
          <w:color w:val="111111"/>
          <w:sz w:val="28"/>
          <w:szCs w:val="28"/>
          <w:rtl w:val="true"/>
          <w:lang w:bidi="fa-IR"/>
        </w:rPr>
        <w:t xml:space="preserve">....» </w:t>
      </w:r>
      <w:r>
        <w:rPr>
          <w:rStyle w:val="FootnoteAnchor"/>
          <w:rtl w:val="true"/>
        </w:rPr>
        <w:footnoteReference w:id="10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فرزندان عقیل، شهادت مسلم، خانواده شما را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رخصت دادم که به سوی خانه های خود بروید</w:t>
      </w:r>
      <w:r>
        <w:rPr>
          <w:rFonts w:eastAsia="IRNazanin" w:cs="IRNazanin"/>
          <w:color w:val="111111"/>
          <w:sz w:val="28"/>
          <w:szCs w:val="28"/>
          <w:rtl w:val="true"/>
          <w:lang w:bidi="fa-IR"/>
        </w:rPr>
        <w:t xml:space="preserve">» </w:t>
      </w:r>
      <w:r>
        <w:rPr>
          <w:rStyle w:val="FootnoteAnchor"/>
          <w:rtl w:val="true"/>
        </w:rPr>
        <w:footnoteReference w:id="1085"/>
      </w:r>
    </w:p>
    <w:p>
      <w:pPr>
        <w:pStyle w:val="BookText"/>
        <w:rPr/>
      </w:pPr>
      <w:r>
        <w:rPr>
          <w:rFonts w:ascii="IRNazanin" w:hAnsi="IRNazanin" w:eastAsia="IRNazanin"/>
          <w:color w:val="111111"/>
          <w:sz w:val="28"/>
          <w:sz w:val="28"/>
          <w:szCs w:val="28"/>
          <w:rtl w:val="true"/>
          <w:lang w:bidi="fa-IR"/>
        </w:rPr>
        <w:t>فرزندان عقیل که از آزادمردان عصر خویش بودند بپاخاستند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اباعبدالله تو را رها کنیم و به کجا برویم؟ مردم چه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چنین نخواهیم کرد بلکه جان و مال و زن و فرزندان خود را فدای تو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یاران آن حضرت، محمد بن بشر حضر می بود قبل از عاشورا به او خبر دادند که پسرش را یکی از قبایل به اسیری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 نداشتم که پسرم اسیر گردد و من بعد از اسارت او زنده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سخن او را شنید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ترا بیامرزد، من بیعت خود را از گردن تو برداشتم، برخیز برو و برای رهایی فرزندت اقدام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بشر در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گرگ ها مرا زنده زنده بخورند اگر از تو جدا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امام وسیله آزادی پسرش را فراهم کرد</w:t>
      </w:r>
      <w:r>
        <w:rPr>
          <w:rFonts w:eastAsia="IRNazanin" w:cs="IRNazanin"/>
          <w:color w:val="111111"/>
          <w:sz w:val="28"/>
          <w:szCs w:val="28"/>
          <w:rtl w:val="true"/>
          <w:lang w:bidi="fa-IR"/>
        </w:rPr>
        <w:t xml:space="preserve">...» </w:t>
      </w:r>
      <w:r>
        <w:rPr>
          <w:rStyle w:val="FootnoteAnchor"/>
          <w:rtl w:val="true"/>
        </w:rPr>
        <w:footnoteReference w:id="1086"/>
      </w:r>
    </w:p>
    <w:p>
      <w:pPr>
        <w:pStyle w:val="BookText"/>
        <w:rPr/>
      </w:pPr>
      <w:r>
        <w:rPr>
          <w:rFonts w:ascii="IRNazanin" w:hAnsi="IRNazanin" w:eastAsia="IRNazanin"/>
          <w:color w:val="111111"/>
          <w:sz w:val="28"/>
          <w:sz w:val="28"/>
          <w:szCs w:val="28"/>
          <w:rtl w:val="true"/>
          <w:lang w:bidi="fa-IR"/>
        </w:rPr>
        <w:t xml:space="preserve">مسلم بن عقیل که در رسانیدن پیام نهضت حسینی بر دیگران گوی سبقت را ربوده بود، به هنگام مواجهه و رویارویی با سپاه ابن زیاد در رزم خویش چنین رجز می خواند </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أَقَسَمْتُ لا أُقْتُلُ إلاّ حُرّاً وَ إِنْ رَأَيْتُ الْمُوْتَ شَيْئاً نُكراً</w:t>
      </w:r>
      <w:r>
        <w:rPr>
          <w:rStyle w:val="FootnoteAnchor"/>
          <w:rtl w:val="true"/>
        </w:rPr>
        <w:footnoteReference w:id="108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که مرگ را چیز ناخوشایندی می بینم ولی سوگند خورده ام که جز با آزادگی کشته نشوم</w:t>
      </w:r>
      <w:r>
        <w:rPr>
          <w:rFonts w:eastAsia="IRNazanin" w:cs="IRNazanin"/>
          <w:color w:val="111111"/>
          <w:sz w:val="28"/>
          <w:szCs w:val="28"/>
          <w:rtl w:val="true"/>
          <w:lang w:bidi="fa-IR"/>
        </w:rPr>
        <w:t xml:space="preserve">.» </w:t>
      </w:r>
      <w:bookmarkStart w:id="1204" w:name="pg9467_95280"/>
    </w:p>
    <w:p>
      <w:pPr>
        <w:pStyle w:val="Heading6"/>
        <w:numPr>
          <w:ilvl w:val="5"/>
          <w:numId w:val="1"/>
        </w:numPr>
        <w:rPr/>
      </w:pPr>
      <w:bookmarkStart w:id="1205" w:name="__RefHeading___Toc6133804_2870459653"/>
      <w:bookmarkStart w:id="1206" w:name="_Toc454"/>
      <w:bookmarkEnd w:id="1204"/>
      <w:bookmarkEnd w:id="1205"/>
      <w:r>
        <w:rPr>
          <w:rtl w:val="true"/>
        </w:rPr>
        <w:t>ج</w:t>
      </w:r>
      <w:r>
        <w:rPr>
          <w:rtl w:val="true"/>
        </w:rPr>
        <w:t xml:space="preserve">) </w:t>
      </w:r>
      <w:r>
        <w:rPr>
          <w:rtl w:val="true"/>
        </w:rPr>
        <w:t>منشوری جهانی و جاودانه از قربانگاه آزادی</w:t>
      </w:r>
      <w:bookmarkEnd w:id="1206"/>
    </w:p>
    <w:p>
      <w:pPr>
        <w:pStyle w:val="BookText"/>
        <w:rPr/>
      </w:pPr>
      <w:r>
        <w:rPr>
          <w:rFonts w:ascii="IRNazanin" w:hAnsi="IRNazanin" w:eastAsia="IRNazanin"/>
          <w:color w:val="111111"/>
          <w:sz w:val="28"/>
          <w:sz w:val="28"/>
          <w:szCs w:val="28"/>
          <w:rtl w:val="true"/>
          <w:lang w:bidi="fa-IR"/>
        </w:rPr>
        <w:t xml:space="preserve">اسوه آزادگان و سالار غیرت مندان، نه تنها به ترویج و تقویت روحیه آزادگی در بین یاران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جبهه خودی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اهتمام می نمود، بلکه مخالفان جبهه حق را نیز به داشتن چنین صفاتی ارزشمند و انسانی فرا می 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شيعة آل أبي سفيان إِنْ لَمْ يَكُنْ لَكُمْ دين وكُنتُمْ لا تَخافُونَ المَعادَ فَكُونُوا آخراراً في دُنْيا كُم</w:t>
      </w:r>
      <w:r>
        <w:rPr>
          <w:rFonts w:eastAsia="Amiri" w:cs="Amiri" w:ascii="Amiri" w:hAnsi="Amiri"/>
          <w:color w:val="111111"/>
          <w:sz w:val="28"/>
          <w:szCs w:val="28"/>
          <w:rtl w:val="true"/>
          <w:lang w:bidi="ar-SA"/>
        </w:rPr>
        <w:t>....</w:t>
      </w:r>
      <w:r>
        <w:rPr>
          <w:rStyle w:val="FootnoteAnchor"/>
          <w:rtl w:val="true"/>
        </w:rPr>
        <w:footnoteReference w:id="10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پیروان خاندان ابی سفیان، اگر دین ندارید و از روز جزا و معاد نمی هراسید، پس بیایید در دنیای خویش آزاد مرد باشید، و اگر به راستی خود را از نژاد عرب می پندارید، به نیاکان خویش بیندیشید و شرف و غیرت انسانی پیشینیان خود را به یاد آورید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 شما را به جهان بینش و آیینی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لااقل مردم آزاده به دنیا باشید</w:t>
      </w:r>
    </w:p>
    <w:p>
      <w:pPr>
        <w:pStyle w:val="BookText"/>
        <w:rPr/>
      </w:pPr>
      <w:r>
        <w:rPr>
          <w:rFonts w:ascii="IRNazanin" w:hAnsi="IRNazanin" w:eastAsia="IRNazanin"/>
          <w:color w:val="111111"/>
          <w:sz w:val="28"/>
          <w:sz w:val="28"/>
          <w:szCs w:val="28"/>
          <w:rtl w:val="true"/>
          <w:lang w:bidi="fa-IR"/>
        </w:rPr>
        <w:t xml:space="preserve">به راستی اگر حاکمان، فرمانروایان و نظامهای حکومتی و صاحبان قدرت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جدای از اندیشه و تفکر دینی که همگان را به قسط و عدل فرا می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ندای فطرت خویش ارزش های والای انسانی پایبند باشند، آیا در جامعه جهانی، و به ویژه جهان اسلام، آتش ظلم و بی عدالتی این گونه شعله ور می شد؟</w:t>
      </w:r>
    </w:p>
    <w:p>
      <w:pPr>
        <w:pStyle w:val="Heading5"/>
        <w:numPr>
          <w:ilvl w:val="4"/>
          <w:numId w:val="1"/>
        </w:numPr>
        <w:rPr/>
      </w:pPr>
      <w:bookmarkStart w:id="1207" w:name="__RefHeading___Toc6133806_2870459653"/>
      <w:bookmarkStart w:id="1208" w:name="_Toc455"/>
      <w:bookmarkEnd w:id="1207"/>
      <w:r>
        <w:rPr/>
        <w:t>5</w:t>
      </w:r>
      <w:r>
        <w:rPr>
          <w:rtl w:val="true"/>
        </w:rPr>
        <w:t xml:space="preserve">- </w:t>
      </w:r>
      <w:r>
        <w:rPr>
          <w:rtl w:val="true"/>
        </w:rPr>
        <w:t>روحیه ایثار و شهادت طلبی</w:t>
      </w:r>
      <w:bookmarkEnd w:id="1208"/>
    </w:p>
    <w:p>
      <w:pPr>
        <w:pStyle w:val="Heading6"/>
        <w:numPr>
          <w:ilvl w:val="5"/>
          <w:numId w:val="1"/>
        </w:numPr>
        <w:rPr/>
      </w:pPr>
      <w:bookmarkStart w:id="1209" w:name="__RefHeading___Toc6133808_2870459653"/>
      <w:bookmarkStart w:id="1210" w:name="_Toc456"/>
      <w:bookmarkEnd w:id="1209"/>
      <w:r>
        <w:rPr>
          <w:rtl w:val="true"/>
        </w:rPr>
        <w:t>اشاره</w:t>
      </w:r>
      <w:bookmarkEnd w:id="1210"/>
    </w:p>
    <w:p>
      <w:pPr>
        <w:pStyle w:val="BookText"/>
        <w:rPr/>
      </w:pPr>
      <w:r>
        <w:rPr>
          <w:rFonts w:ascii="IRNazanin" w:hAnsi="IRNazanin" w:eastAsia="IRNazanin"/>
          <w:color w:val="111111"/>
          <w:sz w:val="28"/>
          <w:sz w:val="28"/>
          <w:szCs w:val="28"/>
          <w:rtl w:val="true"/>
          <w:lang w:bidi="fa-IR"/>
        </w:rPr>
        <w:t xml:space="preserve">انسان در مسیر زندگی، برای تکامل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رهایی از اسارت های درون و برون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دست یابی به وضعیت مطلوب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شایسته و زیبنده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دفاع از ارزش ها، با مشکلات و موانعی مواجه می شود که جز ایثار و فداکاری و جد جهدی عظیم از میان برداشته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مواقعی نوع گزینش آدمی است که ارزش عمل و سرانجام کار را رقم خواهد زد</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اگر کسی در رویارویی با آن موانع طریق رفاه و آسایش در پیش گیرد و به وضعیت موجود تن در دهد بالطبع چنین موضع و انتخابی نتیجه ای جز توقف در نیمه راه و مهیا شدن برای پوشیدن لباس ذلت و خواری در پی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برای تحقق اهداف متعالی و </w:t>
      </w:r>
      <w:bookmarkStart w:id="1211" w:name="pg9467_95281"/>
    </w:p>
    <w:p>
      <w:pPr>
        <w:pStyle w:val="BookText"/>
        <w:rPr/>
      </w:pPr>
      <w:bookmarkEnd w:id="1211"/>
      <w:r>
        <w:rPr>
          <w:rFonts w:ascii="IRNazanin" w:hAnsi="IRNazanin" w:eastAsia="IRNazanin"/>
          <w:color w:val="111111"/>
          <w:sz w:val="28"/>
          <w:sz w:val="28"/>
          <w:szCs w:val="28"/>
          <w:rtl w:val="true"/>
          <w:lang w:bidi="fa-IR"/>
        </w:rPr>
        <w:t xml:space="preserve">دفاع از ارزش ها مهیای ایثار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برترین نوع سخاوت و بخشندگی</w:t>
      </w:r>
      <w:r>
        <w:rPr>
          <w:rFonts w:eastAsia="IRNazanin" w:cs="IRNazanin"/>
          <w:color w:val="111111"/>
          <w:sz w:val="28"/>
          <w:szCs w:val="28"/>
          <w:rtl w:val="true"/>
          <w:lang w:bidi="fa-IR"/>
        </w:rPr>
        <w:t xml:space="preserve">) </w:t>
      </w:r>
      <w:r>
        <w:rPr>
          <w:rStyle w:val="FootnoteAnchor"/>
          <w:rtl w:val="true"/>
        </w:rPr>
        <w:footnoteReference w:id="1089"/>
      </w:r>
      <w:r>
        <w:rPr>
          <w:rFonts w:ascii="IRNazanin" w:hAnsi="IRNazanin" w:eastAsia="IRNazanin"/>
          <w:color w:val="111111"/>
          <w:sz w:val="28"/>
          <w:sz w:val="28"/>
          <w:szCs w:val="28"/>
          <w:rtl w:val="true"/>
          <w:lang w:bidi="fa-IR"/>
        </w:rPr>
        <w:t xml:space="preserve">گردد و لباس جهاد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تعبیر امام علی جامه خویشتن بانی و زره نفوذ ناپذیر الهی</w:t>
      </w:r>
      <w:r>
        <w:rPr>
          <w:rFonts w:eastAsia="IRNazanin" w:cs="IRNazanin"/>
          <w:color w:val="111111"/>
          <w:sz w:val="28"/>
          <w:szCs w:val="28"/>
          <w:rtl w:val="true"/>
          <w:lang w:bidi="fa-IR"/>
        </w:rPr>
        <w:t xml:space="preserve">) </w:t>
      </w:r>
      <w:r>
        <w:rPr>
          <w:rStyle w:val="FootnoteAnchor"/>
          <w:rtl w:val="true"/>
        </w:rPr>
        <w:footnoteReference w:id="1090"/>
      </w:r>
      <w:r>
        <w:rPr>
          <w:rFonts w:ascii="IRNazanin" w:hAnsi="IRNazanin" w:eastAsia="IRNazanin"/>
          <w:color w:val="111111"/>
          <w:sz w:val="28"/>
          <w:sz w:val="28"/>
          <w:szCs w:val="28"/>
          <w:rtl w:val="true"/>
          <w:lang w:bidi="fa-IR"/>
        </w:rPr>
        <w:t>را بر تن کند، به عزت و عظمت دست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درباره اهمیت و پیامدهای جهاد در راه خدا، خطاب به مردم کوفه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تردید، جهاد دری از درهای بهشت است که خدایش تنها به روی اولیای خاص خویش گشوده است، و آن جامعه خویش تن بانی است و زره نفوذناپذیر الهی بر پیکر پیکار جویان و سپر اطمینان بخش او برای مجاهدان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که از سر بی میلی جهاد را وا نهد، خدای جامه ذلت بر اندامش فروپوشد و در گرفتاریش بپیچد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کیفر تباه کردن جهاد حق از او روی بگرداند به سختی و رنج گرفتار شود و از عدل و انصاف محروم بماند</w:t>
      </w:r>
      <w:r>
        <w:rPr>
          <w:rFonts w:eastAsia="IRNazanin" w:cs="IRNazanin"/>
          <w:color w:val="111111"/>
          <w:sz w:val="28"/>
          <w:szCs w:val="28"/>
          <w:rtl w:val="true"/>
          <w:lang w:bidi="fa-IR"/>
        </w:rPr>
        <w:t xml:space="preserve">». </w:t>
      </w:r>
      <w:r>
        <w:rPr>
          <w:rStyle w:val="FootnoteAnchor"/>
          <w:rtl w:val="true"/>
        </w:rPr>
        <w:footnoteReference w:id="1091"/>
      </w:r>
    </w:p>
    <w:p>
      <w:pPr>
        <w:pStyle w:val="Heading6"/>
        <w:numPr>
          <w:ilvl w:val="5"/>
          <w:numId w:val="1"/>
        </w:numPr>
        <w:rPr/>
      </w:pPr>
      <w:bookmarkStart w:id="1212" w:name="__RefHeading___Toc6133810_2870459653"/>
      <w:bookmarkStart w:id="1213" w:name="_Toc457"/>
      <w:bookmarkEnd w:id="1212"/>
      <w:r>
        <w:rPr>
          <w:rtl w:val="true"/>
        </w:rPr>
        <w:t>شهادت جولانگاه کرامت</w:t>
      </w:r>
      <w:bookmarkEnd w:id="1213"/>
    </w:p>
    <w:p>
      <w:pPr>
        <w:pStyle w:val="BookText"/>
        <w:rPr/>
      </w:pPr>
      <w:r>
        <w:rPr>
          <w:rFonts w:ascii="IRNazanin" w:hAnsi="IRNazanin" w:eastAsia="IRNazanin"/>
          <w:color w:val="111111"/>
          <w:sz w:val="28"/>
          <w:sz w:val="28"/>
          <w:szCs w:val="28"/>
          <w:rtl w:val="true"/>
          <w:lang w:bidi="fa-IR"/>
        </w:rPr>
        <w:t>شهادت در کلام و نگاه حسین بن علی علیه السلام که سیراب شده از سرچشمه فیض نبوی و پرورش یافته مکتب علوی است، از جایگاه و منزلتی رفیع برخوردار بوده و از اسباب عزت و کرامت انسان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خود و یاران شریفش برای حفظ دین و احیاء سنت نبوی، نوع کمال یافته تری از حیات شهادت را برگزیدند و جاودانه تاریخ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آنگاه که یاران و پیش کسوتان جهاد و شهادت در مسلخ عشق آرمیدند، تنها و غریب مهیای رزم و در هنگامه پیکار با دشمن زبون، از معبود کریمش تمنای کرامت شهادت نمود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خدا امیدوارم که در برابر خواری شما، کرامت شهادت به من عطار کند و از راهی که گمان نمی برید انتقام مرا از شما بگیرد؟</w:t>
      </w:r>
      <w:r>
        <w:rPr>
          <w:rFonts w:eastAsia="IRNazanin" w:cs="IRNazanin"/>
          <w:color w:val="111111"/>
          <w:sz w:val="28"/>
          <w:szCs w:val="28"/>
          <w:rtl w:val="true"/>
          <w:lang w:bidi="fa-IR"/>
        </w:rPr>
        <w:t xml:space="preserve">» </w:t>
      </w:r>
      <w:r>
        <w:rPr>
          <w:rStyle w:val="FootnoteAnchor"/>
          <w:rtl w:val="true"/>
        </w:rPr>
        <w:footnoteReference w:id="1092"/>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سرانجام دعایش به هدف اجابت نشست و در پرتو شهادتی شکوهمند به عزت شرافتی ابدی نایل آمد و سیدالشهدای همه قرون و اعصار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روست که در یکی از زیارت های آن حضرت می خوانیم </w:t>
      </w:r>
      <w:r>
        <w:rPr>
          <w:rFonts w:eastAsia="IRNazanin" w:cs="IRNazanin"/>
          <w:color w:val="111111"/>
          <w:sz w:val="28"/>
          <w:szCs w:val="28"/>
          <w:rtl w:val="true"/>
          <w:lang w:bidi="fa-IR"/>
        </w:rPr>
        <w:t xml:space="preserve">: </w:t>
      </w:r>
      <w:bookmarkStart w:id="1214" w:name="pg9467_95282"/>
    </w:p>
    <w:p>
      <w:pPr>
        <w:pStyle w:val="BookText"/>
        <w:rPr/>
      </w:pPr>
      <w:bookmarkEnd w:id="121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گواهی می دهم که این جا قبر حبیب و برگزیده توست، آن که به کرامت تو نایل آمده است، آن که با شهادت به او عزت و شرافت بخشیده ای و میراث پیامبران را به او عطا کرده ای و او را حجت بر بندگان خود قرار داده ای</w:t>
      </w:r>
      <w:r>
        <w:rPr>
          <w:rFonts w:eastAsia="IRNazanin" w:cs="IRNazanin"/>
          <w:color w:val="111111"/>
          <w:sz w:val="28"/>
          <w:szCs w:val="28"/>
          <w:rtl w:val="true"/>
          <w:lang w:bidi="fa-IR"/>
        </w:rPr>
        <w:t xml:space="preserve">.....» </w:t>
      </w:r>
      <w:r>
        <w:rPr>
          <w:rStyle w:val="FootnoteAnchor"/>
          <w:rtl w:val="true"/>
        </w:rPr>
        <w:footnoteReference w:id="1093"/>
      </w:r>
    </w:p>
    <w:p>
      <w:pPr>
        <w:pStyle w:val="BookText"/>
        <w:rPr/>
      </w:pPr>
      <w:r>
        <w:rPr>
          <w:rFonts w:ascii="IRNazanin" w:hAnsi="IRNazanin" w:eastAsia="IRNazanin"/>
          <w:color w:val="111111"/>
          <w:sz w:val="28"/>
          <w:sz w:val="28"/>
          <w:szCs w:val="28"/>
          <w:rtl w:val="true"/>
          <w:lang w:bidi="fa-IR"/>
        </w:rPr>
        <w:t>امام خمینی رحمه الله علیه نیز، در تجلیل از مقام والای شهیدان که اسباب عزت و سربلندی انقلاب را فراهم آورده اند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ما شاهد آنیم که سبک باران عاشق شهادت بر توسن عزت و شرف به معراج خون تاخته اند و در پیشگاه عظمت حق به شهود و حضور رسیده اند و بر بسیط ارض، ثمرات رشادت ها و ایثارهای خود را نظاره می کنند که از همت بلندشان جمهوری اسلامی ایران پایدار و انقلاب ما در اوج قله عزت و شرافت، مشعل دار هدایت نسل های تشنه است</w:t>
      </w:r>
      <w:r>
        <w:rPr>
          <w:rFonts w:eastAsia="IRNazanin" w:cs="IRNazanin"/>
          <w:color w:val="111111"/>
          <w:sz w:val="28"/>
          <w:szCs w:val="28"/>
          <w:rtl w:val="true"/>
          <w:lang w:bidi="fa-IR"/>
        </w:rPr>
        <w:t xml:space="preserve">....» </w:t>
      </w:r>
      <w:r>
        <w:rPr>
          <w:rStyle w:val="FootnoteAnchor"/>
          <w:rtl w:val="true"/>
        </w:rPr>
        <w:footnoteReference w:id="1094"/>
      </w:r>
    </w:p>
    <w:p>
      <w:pPr>
        <w:pStyle w:val="Heading6"/>
        <w:numPr>
          <w:ilvl w:val="5"/>
          <w:numId w:val="1"/>
        </w:numPr>
        <w:rPr/>
      </w:pPr>
      <w:bookmarkStart w:id="1215" w:name="__RefHeading___Toc6133812_2870459653"/>
      <w:bookmarkStart w:id="1216" w:name="_Toc458"/>
      <w:bookmarkEnd w:id="1215"/>
      <w:r>
        <w:rPr>
          <w:rtl w:val="true"/>
        </w:rPr>
        <w:t>شهادت رمز بقاء و احیاء دین</w:t>
      </w:r>
      <w:bookmarkEnd w:id="1216"/>
    </w:p>
    <w:p>
      <w:pPr>
        <w:pStyle w:val="BookText"/>
        <w:rPr/>
      </w:pPr>
      <w:r>
        <w:rPr>
          <w:rFonts w:ascii="IRNazanin" w:hAnsi="IRNazanin" w:eastAsia="IRNazanin"/>
          <w:color w:val="111111"/>
          <w:sz w:val="28"/>
          <w:sz w:val="28"/>
          <w:szCs w:val="28"/>
          <w:rtl w:val="true"/>
          <w:lang w:bidi="fa-IR"/>
        </w:rPr>
        <w:t>امام علی علیه السلام به منظور ترغیب مردم برای جهاد و رویاروی با معاویه در صفین، از جهاد و مبارزه و شوق شهادت طلبی یاران و همرزمان رسول خدا صلی الله علیه وآله وسلم و نقش این فداکاری ها در حفظ و نشر اسلام ذکری به میان آورده و سپس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خداوند صداقت ما را دید، پیروزی و نصرت را بر ما و شکست و زبونی را برای دشمنانتان فرو فرستاد، تا آن که اسلام ثبات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پایگاه هایشان را به تصرف درآورد، و سینه بر زمین نهاد به جان خویش سوگند که اگر ما را نیز کارنامه ای چونان شما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مبارزه مثل شما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دین بر پای می ایستاد و نه جوانه هایی بر نهال ایمان می رست و خرمی می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چنین کارنامه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پستان این نظام به جای شیر، خون بدوشید و در پیامد آن به پشیمانی دچار شوید</w:t>
      </w:r>
      <w:r>
        <w:rPr>
          <w:rFonts w:eastAsia="IRNazanin" w:cs="IRNazanin"/>
          <w:color w:val="111111"/>
          <w:sz w:val="28"/>
          <w:szCs w:val="28"/>
          <w:rtl w:val="true"/>
          <w:lang w:bidi="fa-IR"/>
        </w:rPr>
        <w:t xml:space="preserve">.» </w:t>
      </w:r>
      <w:r>
        <w:rPr>
          <w:rStyle w:val="FootnoteAnchor"/>
          <w:rtl w:val="true"/>
        </w:rPr>
        <w:footnoteReference w:id="1095"/>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پذیرفت که اگر آن روز سالار شهیدان با شهادت خویش، اسلام را حیاتی دوباره اش نمی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پایه های دین استوار می ماند و نه شاخه ای از درخت ایمان سبز و خرم می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امام حسین علیه السلام همواره از خدای خویش چنین شهادتی را طلب می نمود </w:t>
      </w:r>
      <w:r>
        <w:rPr>
          <w:rFonts w:eastAsia="IRNazanin" w:cs="IRNazanin"/>
          <w:color w:val="111111"/>
          <w:sz w:val="28"/>
          <w:szCs w:val="28"/>
          <w:rtl w:val="true"/>
          <w:lang w:bidi="fa-IR"/>
        </w:rPr>
        <w:t xml:space="preserve">: </w:t>
      </w:r>
      <w:bookmarkStart w:id="1217" w:name="pg9467_95283"/>
    </w:p>
    <w:p>
      <w:pPr>
        <w:pStyle w:val="BookText"/>
        <w:rPr/>
      </w:pPr>
      <w:bookmarkEnd w:id="121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خدای من، ای بزرگ من، دوست دارم که هفتاد هزار بار در راه اطاعت و محبت کشته شوم و زنده گردم، به خصوص آنگاه که کشته شدن من عامل پیروزی دین تو، و زنده شدن فرمان تو، و محفوظ ماندن شریعت تو باشد</w:t>
      </w:r>
      <w:r>
        <w:rPr>
          <w:rFonts w:eastAsia="IRNazanin" w:cs="IRNazanin"/>
          <w:color w:val="111111"/>
          <w:sz w:val="28"/>
          <w:szCs w:val="28"/>
          <w:rtl w:val="true"/>
          <w:lang w:bidi="fa-IR"/>
        </w:rPr>
        <w:t xml:space="preserve">...» </w:t>
      </w:r>
      <w:r>
        <w:rPr>
          <w:rStyle w:val="FootnoteAnchor"/>
          <w:rtl w:val="true"/>
        </w:rPr>
        <w:footnoteReference w:id="1096"/>
      </w:r>
    </w:p>
    <w:p>
      <w:pPr>
        <w:pStyle w:val="BookText"/>
        <w:rPr/>
      </w:pPr>
      <w:r>
        <w:rPr>
          <w:rFonts w:ascii="IRNazanin" w:hAnsi="IRNazanin" w:eastAsia="IRNazanin"/>
          <w:color w:val="111111"/>
          <w:sz w:val="28"/>
          <w:sz w:val="28"/>
          <w:szCs w:val="28"/>
          <w:rtl w:val="true"/>
          <w:lang w:bidi="fa-IR"/>
        </w:rPr>
        <w:t xml:space="preserve">دین خدا عزیزتر است از وجود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 و پا و چشم و سر و جان فدای دوست</w:t>
      </w:r>
    </w:p>
    <w:p>
      <w:pPr>
        <w:pStyle w:val="BookText"/>
        <w:rPr/>
      </w:pPr>
      <w:r>
        <w:rPr>
          <w:rFonts w:ascii="IRNazanin" w:hAnsi="IRNazanin" w:eastAsia="IRNazanin"/>
          <w:color w:val="111111"/>
          <w:sz w:val="28"/>
          <w:sz w:val="28"/>
          <w:szCs w:val="28"/>
          <w:rtl w:val="true"/>
          <w:lang w:bidi="fa-IR"/>
        </w:rPr>
        <w:t xml:space="preserve">حضرت امام خمینیرحمه الله علیه می 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 عظیمی که از عصاره وحی الهی تغذیه و در خاندان سید رسل محمد مصطفی و سید اولیاء علی مرتضی تربیت و در دامن صدیقه طاهره بزرگ شده بود، قیام کرد و با فداکاری بی نظیر و نهضت الهی خود واقعه بزرگی را به وجود آورد که کاخ ستم گران را فرو ریخت و مکتب اسلام را نجات بخشید</w:t>
      </w:r>
      <w:r>
        <w:rPr>
          <w:rFonts w:eastAsia="IRNazanin" w:cs="IRNazanin"/>
          <w:color w:val="111111"/>
          <w:sz w:val="28"/>
          <w:szCs w:val="28"/>
          <w:rtl w:val="true"/>
          <w:lang w:bidi="fa-IR"/>
        </w:rPr>
        <w:t xml:space="preserve">.» </w:t>
      </w:r>
      <w:r>
        <w:rPr>
          <w:rStyle w:val="FootnoteAnchor"/>
          <w:rtl w:val="true"/>
        </w:rPr>
        <w:footnoteReference w:id="1097"/>
      </w:r>
      <w:r>
        <w:rPr>
          <w:rFonts w:ascii="IRNazanin" w:hAnsi="IRNazanin" w:eastAsia="IRNazanin"/>
          <w:color w:val="111111"/>
          <w:sz w:val="28"/>
          <w:sz w:val="28"/>
          <w:szCs w:val="28"/>
          <w:rtl w:val="true"/>
          <w:lang w:bidi="fa-IR"/>
        </w:rPr>
        <w:t xml:space="preserve">و امروز ملت مظلوم فلسطین، پس از سال ها مبارزه بر این عقیده اند که تنها راه آزادی فلسطین و پایان بخشیدن به حیات ستم گران غاصب، ادامه راه امام حسین علیه السلام است، لذا با انتخاب استراتژی شهادت و ترویج فرهنگ شهادت طلبی تمامی محاسبات و معادلات صهیونیست های غاصب و اربابان جنایت کار آنان را به هم ریخته اند به گونه ای که سردمداران آن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همه امکانات و تجهیزات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عجز خویش در برابر این گزینه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طلبی فلسطینیان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نموده اند</w:t>
      </w:r>
      <w:r>
        <w:rPr>
          <w:rFonts w:eastAsia="IRNazanin" w:cs="IRNazanin"/>
          <w:color w:val="111111"/>
          <w:sz w:val="28"/>
          <w:szCs w:val="28"/>
          <w:rtl w:val="true"/>
          <w:lang w:bidi="fa-IR"/>
        </w:rPr>
        <w:t>.</w:t>
      </w:r>
    </w:p>
    <w:p>
      <w:pPr>
        <w:pStyle w:val="Heading6"/>
        <w:numPr>
          <w:ilvl w:val="5"/>
          <w:numId w:val="1"/>
        </w:numPr>
        <w:rPr/>
      </w:pPr>
      <w:bookmarkStart w:id="1218" w:name="__RefHeading___Toc6133814_2870459653"/>
      <w:bookmarkStart w:id="1219" w:name="_Toc459"/>
      <w:bookmarkEnd w:id="1218"/>
      <w:r>
        <w:rPr>
          <w:rtl w:val="true"/>
        </w:rPr>
        <w:t>پیوند شهادت و عزت</w:t>
      </w:r>
      <w:bookmarkEnd w:id="1219"/>
    </w:p>
    <w:p>
      <w:pPr>
        <w:pStyle w:val="BookText"/>
        <w:rPr/>
      </w:pPr>
      <w:r>
        <w:rPr>
          <w:rFonts w:ascii="IRNazanin" w:hAnsi="IRNazanin" w:eastAsia="IRNazanin"/>
          <w:color w:val="111111"/>
          <w:sz w:val="28"/>
          <w:sz w:val="28"/>
          <w:szCs w:val="28"/>
          <w:rtl w:val="true"/>
          <w:lang w:bidi="fa-IR"/>
        </w:rPr>
        <w:t>آن گاه که حربن یزید ریاحی در منزل ذی حسم، عواقب مقاومت و خطرات احتمالی برای استمرار مبارزه را به امام حسین علیه السلام با شجاعت و رشادتی تمام پاسخ می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مرا از مرگ می ترسانی؟ و آیاکار دیگری جز قتل من دارید؟ نمی دانم با تو چه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آن مرد اوسی را که با پسر عموی خویش گفت، با تو می گویم که وقتی به یاری پیغمبر خدا می رفت به او گفته بود کجا می روی که کشته می شود؟ در پاسخ گفته بود</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راه خود می روم که مرگ برای جوانمرد اگر نیت پاک دارد و مسلمان است و پیکار می کند و به جان از مردان پارسا پشتیبانی می کند کار نیست</w:t>
      </w:r>
      <w:r>
        <w:rPr>
          <w:rFonts w:eastAsia="IRNazanin" w:cs="IRNazanin"/>
          <w:color w:val="111111"/>
          <w:sz w:val="28"/>
          <w:szCs w:val="28"/>
          <w:rtl w:val="true"/>
          <w:lang w:bidi="fa-IR"/>
        </w:rPr>
        <w:t xml:space="preserve">.» </w:t>
      </w:r>
      <w:r>
        <w:rPr>
          <w:rStyle w:val="FootnoteAnchor"/>
          <w:rtl w:val="true"/>
        </w:rPr>
        <w:footnoteReference w:id="1098"/>
      </w:r>
      <w:bookmarkStart w:id="1220" w:name="pg9467_95284"/>
    </w:p>
    <w:p>
      <w:pPr>
        <w:pStyle w:val="BookText"/>
        <w:rPr/>
      </w:pPr>
      <w:bookmarkEnd w:id="1220"/>
      <w:r>
        <w:rPr>
          <w:rFonts w:ascii="IRNazanin" w:hAnsi="IRNazanin" w:eastAsia="IRNazanin"/>
          <w:color w:val="111111"/>
          <w:sz w:val="28"/>
          <w:sz w:val="28"/>
          <w:szCs w:val="28"/>
          <w:rtl w:val="true"/>
          <w:lang w:bidi="fa-IR"/>
        </w:rPr>
        <w:t>و سپس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لَيْسَ شَأنى شَأنَ مَنْ يَخافُ الْمُوتَ، مَا أَهْوَنَ الْمَوتَ عَلى سَبيلِ نيلِ الْعِزّ وَ إِحياءِ الحقِّ، لَيْسَ الْمَوْتَ في سَبيلِ الْعِزَّ الحياة خالِدَهُ ولَيْسَتِ الْحَياهُ مَعَ الذُّلَّ إِلا الْمَوْتَ الَّذى لا حَياهَ مَعَهُ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 من این نیست که از مرگ بترسم، هر مرگی در راه رسیدن به عزت و احیای حق چه آسان است، مرگ در راه عزت اسلام جز زندگی جاوید نیست و زندگی با ذلت جز مرگی که از زندگی تهی است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مرگ بیم می دهی؟ هیهات که نشانت نگرفت و پندارت ناکام ماند، من آن نیستم که از مرگ بهراسم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روحم برتر و همتم والاتر از آن است که از بیم مرگ به زیربار ستم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مرگ در راه خدا، شما نمی توانید مجدد عزت و شرف مرا نابود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کشته شدن چه باک</w:t>
      </w:r>
      <w:r>
        <w:rPr>
          <w:rFonts w:eastAsia="IRNazanin" w:cs="IRNazanin"/>
          <w:color w:val="111111"/>
          <w:sz w:val="28"/>
          <w:szCs w:val="28"/>
          <w:rtl w:val="true"/>
          <w:lang w:bidi="fa-IR"/>
        </w:rPr>
        <w:t xml:space="preserve">» </w:t>
      </w:r>
      <w:r>
        <w:rPr>
          <w:rStyle w:val="FootnoteAnchor"/>
          <w:rtl w:val="true"/>
        </w:rPr>
        <w:footnoteReference w:id="1099"/>
      </w:r>
    </w:p>
    <w:p>
      <w:pPr>
        <w:pStyle w:val="Heading6"/>
        <w:numPr>
          <w:ilvl w:val="5"/>
          <w:numId w:val="1"/>
        </w:numPr>
        <w:rPr/>
      </w:pPr>
      <w:bookmarkStart w:id="1221" w:name="__RefHeading___Toc6133816_2870459653"/>
      <w:bookmarkStart w:id="1222" w:name="_Toc460"/>
      <w:bookmarkEnd w:id="1221"/>
      <w:r>
        <w:rPr>
          <w:rtl w:val="true"/>
        </w:rPr>
        <w:t>قلمرو شهادت فراتر از کشته شمشیر</w:t>
      </w:r>
      <w:bookmarkEnd w:id="1222"/>
    </w:p>
    <w:p>
      <w:pPr>
        <w:pStyle w:val="BookText"/>
        <w:rPr/>
      </w:pPr>
      <w:r>
        <w:rPr>
          <w:rFonts w:ascii="IRNazanin" w:hAnsi="IRNazanin" w:eastAsia="IRNazanin"/>
          <w:color w:val="111111"/>
          <w:sz w:val="28"/>
          <w:sz w:val="28"/>
          <w:szCs w:val="28"/>
          <w:rtl w:val="true"/>
          <w:lang w:bidi="fa-IR"/>
        </w:rPr>
        <w:t>زید بن ارقم می گوید از حضرت اباعبدالله علیه السلام شنیدیم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فردی از شیعیان ما وجود ندارد جز آن که راستگو و شهید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 فدای تو شوم یا اباعبدالله، اکثر شیعیان شما در خانه خود به مرگ طبیعی می میرند، چگونه شهیدند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پاسخ داد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آیات قرآن را در سوره حدید مطالعه نکرده ای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به خدا و پیامبرش ایمان آوردند آنان راست گویان و شهیدان در نزد پروردگارند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در ادامه فرمود </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چنین بود که شهدا بر کشتگان شمشیر اطلاق می شد تعداد شهیدان بسیار اندک بود</w:t>
      </w:r>
      <w:r>
        <w:rPr>
          <w:rFonts w:eastAsia="IRNazanin" w:cs="IRNazanin"/>
          <w:color w:val="111111"/>
          <w:sz w:val="28"/>
          <w:szCs w:val="28"/>
          <w:rtl w:val="true"/>
          <w:lang w:bidi="fa-IR"/>
        </w:rPr>
        <w:t xml:space="preserve">.» </w:t>
      </w:r>
      <w:r>
        <w:rPr>
          <w:rStyle w:val="FootnoteAnchor"/>
          <w:rtl w:val="true"/>
        </w:rPr>
        <w:footnoteReference w:id="1100"/>
      </w:r>
      <w:bookmarkStart w:id="1223" w:name="pg9467_95285"/>
    </w:p>
    <w:p>
      <w:pPr>
        <w:pStyle w:val="Heading6"/>
        <w:numPr>
          <w:ilvl w:val="5"/>
          <w:numId w:val="1"/>
        </w:numPr>
        <w:rPr/>
      </w:pPr>
      <w:bookmarkStart w:id="1224" w:name="__RefHeading___Toc6133818_2870459653"/>
      <w:bookmarkStart w:id="1225" w:name="_Toc461"/>
      <w:bookmarkEnd w:id="1223"/>
      <w:bookmarkEnd w:id="1224"/>
      <w:r>
        <w:rPr>
          <w:rtl w:val="true"/>
        </w:rPr>
        <w:t>جلوه هایی از روحیه جهاد و شهادت طلبی</w:t>
      </w:r>
      <w:bookmarkEnd w:id="1225"/>
    </w:p>
    <w:p>
      <w:pPr>
        <w:pStyle w:val="Heading6"/>
        <w:numPr>
          <w:ilvl w:val="5"/>
          <w:numId w:val="1"/>
        </w:numPr>
        <w:rPr/>
      </w:pPr>
      <w:bookmarkStart w:id="1226" w:name="__RefHeading___Toc6133820_2870459653"/>
      <w:bookmarkStart w:id="1227" w:name="_Toc462"/>
      <w:bookmarkEnd w:id="1226"/>
      <w:r>
        <w:rPr>
          <w:rtl w:val="true"/>
        </w:rPr>
        <w:t>الف</w:t>
      </w:r>
      <w:r>
        <w:rPr>
          <w:rtl w:val="true"/>
        </w:rPr>
        <w:t xml:space="preserve">) </w:t>
      </w:r>
      <w:r>
        <w:rPr>
          <w:rtl w:val="true"/>
        </w:rPr>
        <w:t>آگاهی امام از شهادت و فرجام کار</w:t>
      </w:r>
      <w:bookmarkEnd w:id="1227"/>
    </w:p>
    <w:p>
      <w:pPr>
        <w:pStyle w:val="BookText"/>
        <w:rPr/>
      </w:pPr>
      <w:r>
        <w:rPr>
          <w:rFonts w:ascii="IRNazanin" w:hAnsi="IRNazanin" w:eastAsia="IRNazanin"/>
          <w:color w:val="111111"/>
          <w:sz w:val="28"/>
          <w:sz w:val="28"/>
          <w:szCs w:val="28"/>
          <w:rtl w:val="true"/>
          <w:lang w:bidi="fa-IR"/>
        </w:rPr>
        <w:t>وقتی ام سلمه در مدینه با نگرانی فراوان از سرانجام قیام و نهضت امام علیه السلام می پرسد،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مادر، به خدا سوگند من بهتر از هر کس می دانم که سرانجام قیام من چه خواهد بود؟ به ناچار مرا می کشند، و من چاره ای جز شهادت ندارم، و سوگند به خدا روزی را که کشته می شوم می دانم و آن کس که مرا می کشد می شناسم و مکانی را که در آن دفن می شوم را می دانم، و چه تعداد از خانواده و پیروان من کشته می شوند را اطلاع دارم، اگر بخواهی محل کشته شدن و قبر خود را به تو نشان خواهم داد</w:t>
      </w:r>
      <w:r>
        <w:rPr>
          <w:rFonts w:eastAsia="IRNazanin" w:cs="IRNazanin"/>
          <w:color w:val="111111"/>
          <w:sz w:val="28"/>
          <w:szCs w:val="28"/>
          <w:rtl w:val="true"/>
          <w:lang w:bidi="fa-IR"/>
        </w:rPr>
        <w:t xml:space="preserve">.» </w:t>
      </w:r>
      <w:r>
        <w:rPr>
          <w:rStyle w:val="FootnoteAnchor"/>
          <w:rtl w:val="true"/>
        </w:rPr>
        <w:footnoteReference w:id="1101"/>
      </w:r>
    </w:p>
    <w:p>
      <w:pPr>
        <w:pStyle w:val="BookText"/>
        <w:rPr/>
      </w:pPr>
      <w:r>
        <w:rPr>
          <w:rFonts w:ascii="IRNazanin" w:hAnsi="IRNazanin" w:eastAsia="IRNazanin"/>
          <w:color w:val="111111"/>
          <w:sz w:val="28"/>
          <w:sz w:val="28"/>
          <w:szCs w:val="28"/>
          <w:rtl w:val="true"/>
          <w:lang w:bidi="fa-IR"/>
        </w:rPr>
        <w:t>و یا در اجتماع عظیم حج سخنرانی افشاگرانه ای نمود که در فرازی از آن چنین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به چشم خود می بینم که درندگان بیابان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لشکر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شکم های گرسنه خود را اسیر می کنند، از پیش آمدی که به قلم قضا نوشته شده است چاره و مفری نیست، به آنچه خدا راضی است ما نیز راضی و خشنودیم</w:t>
      </w:r>
      <w:r>
        <w:rPr>
          <w:rFonts w:eastAsia="IRNazanin" w:cs="IRNazanin"/>
          <w:color w:val="111111"/>
          <w:sz w:val="28"/>
          <w:szCs w:val="28"/>
          <w:rtl w:val="true"/>
          <w:lang w:bidi="fa-IR"/>
        </w:rPr>
        <w:t xml:space="preserve">....» </w:t>
      </w:r>
      <w:r>
        <w:rPr>
          <w:rStyle w:val="FootnoteAnchor"/>
          <w:rtl w:val="true"/>
        </w:rPr>
        <w:footnoteReference w:id="1102"/>
      </w:r>
    </w:p>
    <w:p>
      <w:pPr>
        <w:pStyle w:val="BookText"/>
        <w:rPr/>
      </w:pPr>
      <w:r>
        <w:rPr>
          <w:rFonts w:ascii="IRNazanin" w:hAnsi="IRNazanin" w:eastAsia="IRNazanin"/>
          <w:color w:val="111111"/>
          <w:sz w:val="28"/>
          <w:sz w:val="28"/>
          <w:szCs w:val="28"/>
          <w:rtl w:val="true"/>
          <w:lang w:bidi="fa-IR"/>
        </w:rPr>
        <w:t>از مضامین سخنان امام علیه السلام چنین بر می آید که آن حضرت خود را بر سر دو راهی می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راه، راه عظمت و شرف و عزت که سرانجامش شهادت بود، و یک راه، پذیرش ذلت و در نتیجه حیات و زندگی زودگذر دنیا را حفظ کردن </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 بن علی علیه السلام همان راه روشن و جاویدی را برگزید که قلم قضای الهی بر صفحه حیات با برکتش رقم 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ای که در این میان شگفتی انسان را بر می انگیزد، قاطعیت و انعطاف ناپذیری امام در ادامه این راه است، با وجود توصیه ها ،هشدارها و دلایلی که از سوی چهره های نام آشنای آن عصر برای انصراف آن حضرت و تغییر مسیر ارایه گردید، کوچک ترین تردیدی در عزم راسخ و روحیه شهادت طلبی ابا عبدالله ایجاد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مؤثرترین و به بیانی تنها راه رسوا سازی دستگاه اموی و برچیدن پایه های ظلم و ستم، فداکاری و شهادت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مطلبی است که فهمش برای برخی از مورخین و صاحب نظران به ویژه کسانی که با این جهان بینی بیگانه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دشوار است</w:t>
      </w:r>
      <w:r>
        <w:rPr>
          <w:rFonts w:eastAsia="IRNazanin" w:cs="IRNazanin"/>
          <w:color w:val="111111"/>
          <w:sz w:val="28"/>
          <w:szCs w:val="28"/>
          <w:rtl w:val="true"/>
          <w:lang w:bidi="fa-IR"/>
        </w:rPr>
        <w:t xml:space="preserve">. </w:t>
      </w:r>
      <w:bookmarkStart w:id="1228" w:name="pg9467_95286"/>
    </w:p>
    <w:p>
      <w:pPr>
        <w:pStyle w:val="BookText"/>
        <w:rPr/>
      </w:pPr>
      <w:bookmarkEnd w:id="1228"/>
      <w:r>
        <w:rPr>
          <w:rFonts w:ascii="IRNazanin" w:hAnsi="IRNazanin" w:eastAsia="IRNazanin"/>
          <w:color w:val="111111"/>
          <w:sz w:val="28"/>
          <w:sz w:val="28"/>
          <w:szCs w:val="28"/>
          <w:rtl w:val="true"/>
          <w:lang w:bidi="fa-IR"/>
        </w:rPr>
        <w:t xml:space="preserve">چنان که در دوران هشت سال دفاع مقدس، ایثار و فداکاری و شوق و شهادت طلبی رزمندگان و بسیجیان این مرز و بوم برای بسیاری از نظریه پردازان غربی و چهره های سیاسی و نظامی جهان قابل هضم و درک نبود، چنان که یکی از چهره های شاخص رژیم صهیونیستی از لشکریان و بسیجیان مخلص ایران اسلامی که حسین گونه راه شهادت و عزت را در پیش می گرفتند، به عنوان لشکر خودکشی یاد میکرد و حل این معما به تعبیر حضرت امام رحمه الله علیه به مدد کتاب تعقل و هنر تخیل میسر نگردد، جز به عشق </w:t>
      </w:r>
      <w:r>
        <w:rPr>
          <w:rFonts w:eastAsia="IRNazanin" w:cs="IRNazanin"/>
          <w:color w:val="111111"/>
          <w:sz w:val="28"/>
          <w:szCs w:val="28"/>
          <w:rtl w:val="true"/>
          <w:lang w:bidi="fa-IR"/>
        </w:rPr>
        <w:t>.</w:t>
      </w:r>
    </w:p>
    <w:p>
      <w:pPr>
        <w:pStyle w:val="Heading6"/>
        <w:numPr>
          <w:ilvl w:val="5"/>
          <w:numId w:val="1"/>
        </w:numPr>
        <w:rPr/>
      </w:pPr>
      <w:bookmarkStart w:id="1229" w:name="__RefHeading___Toc6133822_2870459653"/>
      <w:bookmarkStart w:id="1230" w:name="_Toc463"/>
      <w:bookmarkEnd w:id="1229"/>
      <w:r>
        <w:rPr>
          <w:rtl w:val="true"/>
        </w:rPr>
        <w:t>ب</w:t>
      </w:r>
      <w:r>
        <w:rPr>
          <w:rtl w:val="true"/>
        </w:rPr>
        <w:t xml:space="preserve">) </w:t>
      </w:r>
      <w:r>
        <w:rPr>
          <w:rtl w:val="true"/>
        </w:rPr>
        <w:t>شاهدانی که گوی سبقت ربودند</w:t>
      </w:r>
      <w:bookmarkEnd w:id="1230"/>
    </w:p>
    <w:p>
      <w:pPr>
        <w:pStyle w:val="Heading6"/>
        <w:numPr>
          <w:ilvl w:val="5"/>
          <w:numId w:val="1"/>
        </w:numPr>
        <w:rPr/>
      </w:pPr>
      <w:bookmarkStart w:id="1231" w:name="__RefHeading___Toc6133824_2870459653"/>
      <w:bookmarkStart w:id="1232" w:name="_Toc464"/>
      <w:bookmarkEnd w:id="1231"/>
      <w:r>
        <w:rPr>
          <w:rtl w:val="true"/>
        </w:rPr>
        <w:t>اشاره</w:t>
      </w:r>
      <w:bookmarkEnd w:id="1232"/>
    </w:p>
    <w:p>
      <w:pPr>
        <w:pStyle w:val="BookText"/>
        <w:rPr/>
      </w:pPr>
      <w:r>
        <w:rPr>
          <w:rFonts w:ascii="IRNazanin" w:hAnsi="IRNazanin" w:eastAsia="IRNazanin"/>
          <w:color w:val="111111"/>
          <w:sz w:val="28"/>
          <w:sz w:val="28"/>
          <w:szCs w:val="28"/>
          <w:rtl w:val="true"/>
          <w:lang w:bidi="fa-IR"/>
        </w:rPr>
        <w:t>امام حسین علیه السلام به اصحاب و یاران وفادار و فداکارش در رأس همه آن ها عباس بن علی علمدار رشیدش ارادت و علاقه ای خاص داشت لذا در وصف آنان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یاران خود بهتر و باوفا تر نمی شناسم </w:t>
      </w:r>
      <w:r>
        <w:rPr>
          <w:rStyle w:val="FootnoteAnchor"/>
          <w:rtl w:val="true"/>
        </w:rPr>
        <w:footnoteReference w:id="1103"/>
      </w:r>
      <w:r>
        <w:rPr>
          <w:rFonts w:ascii="IRNazanin" w:hAnsi="IRNazanin" w:eastAsia="IRNazanin"/>
          <w:color w:val="111111"/>
          <w:sz w:val="28"/>
          <w:sz w:val="28"/>
          <w:szCs w:val="28"/>
          <w:rtl w:val="true"/>
          <w:lang w:bidi="fa-IR"/>
        </w:rPr>
        <w:t>و آنگاه که حلقه محاصره دشمن شرایط را بر امام و خاندانش سخت تر می نماید، حضرت زینب علیها السلام با نگرانی پرسید آیا یاران همراه تو، فردا در هنگامه نبرد تو را رها نخواهند کرد؟</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آن ها را آزموده ام و نیافتم مگر دلاور و غرنده و با صلابت و استوار، آنان به کشته شدن در پیش روی من مشتاقند چونان اشتیاق طفل شیرخوار به پستان مادر</w:t>
      </w:r>
      <w:r>
        <w:rPr>
          <w:rFonts w:eastAsia="IRNazanin" w:cs="IRNazanin"/>
          <w:color w:val="111111"/>
          <w:sz w:val="28"/>
          <w:szCs w:val="28"/>
          <w:rtl w:val="true"/>
          <w:lang w:bidi="fa-IR"/>
        </w:rPr>
        <w:t xml:space="preserve">.» </w:t>
      </w:r>
      <w:r>
        <w:rPr>
          <w:rStyle w:val="FootnoteAnchor"/>
          <w:rtl w:val="true"/>
        </w:rPr>
        <w:footnoteReference w:id="1104"/>
      </w:r>
    </w:p>
    <w:p>
      <w:pPr>
        <w:pStyle w:val="BookText"/>
        <w:rPr/>
      </w:pPr>
      <w:r>
        <w:rPr>
          <w:rFonts w:ascii="IRNazanin" w:hAnsi="IRNazanin" w:eastAsia="IRNazanin"/>
          <w:color w:val="111111"/>
          <w:sz w:val="28"/>
          <w:sz w:val="28"/>
          <w:szCs w:val="28"/>
          <w:rtl w:val="true"/>
          <w:lang w:bidi="fa-IR"/>
        </w:rPr>
        <w:t xml:space="preserve">از آن جا که ارایه تصویری گویا از وفاداری و شوق شهادت طلبی همه یاران امام در این مقال مقدور نیست، لذا به ذکر چند نمونه از آن جلوه های زیبا و تحسین برانگیز بسنده می شود </w:t>
      </w:r>
      <w:r>
        <w:rPr>
          <w:rFonts w:eastAsia="IRNazanin" w:cs="IRNazanin"/>
          <w:color w:val="111111"/>
          <w:sz w:val="28"/>
          <w:szCs w:val="28"/>
          <w:rtl w:val="true"/>
          <w:lang w:bidi="fa-IR"/>
        </w:rPr>
        <w:t>:</w:t>
      </w:r>
    </w:p>
    <w:p>
      <w:pPr>
        <w:pStyle w:val="Heading6"/>
        <w:numPr>
          <w:ilvl w:val="5"/>
          <w:numId w:val="1"/>
        </w:numPr>
        <w:rPr/>
      </w:pPr>
      <w:bookmarkStart w:id="1233" w:name="__RefHeading___Toc6133826_2870459653"/>
      <w:bookmarkStart w:id="1234" w:name="_Toc465"/>
      <w:bookmarkEnd w:id="1233"/>
      <w:r>
        <w:rPr>
          <w:rtl w:val="true"/>
        </w:rPr>
        <w:t>سعید بن عبدالله حنفی</w:t>
      </w:r>
      <w:bookmarkEnd w:id="1234"/>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ای پسر پیغمبر ما تو را تنها نمی 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بدانم که در راه تو کشته می شوم و سپس زنده می گردم و پس از آن زنده زنده می سوزم و بدانم که هفتاد مرتبه با من چنین می شود، از تو دور نمی شوم تا قبل از مرگ خویش را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در راه تو جانبازی نکنم؟ در صورتی که کشته شدن یک مرتبه بیش نیست و بعد از آن به عزت و سعادت جاودانی خواهم رسید</w:t>
      </w:r>
      <w:r>
        <w:rPr>
          <w:rFonts w:eastAsia="IRNazanin" w:cs="IRNazanin"/>
          <w:color w:val="111111"/>
          <w:sz w:val="28"/>
          <w:szCs w:val="28"/>
          <w:rtl w:val="true"/>
          <w:lang w:bidi="fa-IR"/>
        </w:rPr>
        <w:t xml:space="preserve">.» </w:t>
      </w:r>
      <w:r>
        <w:rPr>
          <w:rStyle w:val="FootnoteAnchor"/>
          <w:rtl w:val="true"/>
        </w:rPr>
        <w:footnoteReference w:id="1105"/>
      </w:r>
      <w:bookmarkStart w:id="1235" w:name="pg9467_95287"/>
    </w:p>
    <w:p>
      <w:pPr>
        <w:pStyle w:val="Heading6"/>
        <w:numPr>
          <w:ilvl w:val="5"/>
          <w:numId w:val="1"/>
        </w:numPr>
        <w:rPr/>
      </w:pPr>
      <w:bookmarkStart w:id="1236" w:name="__RefHeading___Toc6133828_2870459653"/>
      <w:bookmarkStart w:id="1237" w:name="_Toc466"/>
      <w:bookmarkEnd w:id="1235"/>
      <w:bookmarkEnd w:id="1236"/>
      <w:r>
        <w:rPr>
          <w:rtl w:val="true"/>
        </w:rPr>
        <w:t>زهیر بن قین</w:t>
      </w:r>
      <w:bookmarkEnd w:id="123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دوست داشتم کشته می شدم، سپس دوباره زنده شده بعد کشته می شدم، تا جایی که هزار بار این چنین کشته می شدم تا خداوند بدین وسیله، کشته شدن را از شما و جوانان اهل بیت شما دور می گردانید</w:t>
      </w:r>
      <w:r>
        <w:rPr>
          <w:rFonts w:eastAsia="IRNazanin" w:cs="IRNazanin"/>
          <w:color w:val="111111"/>
          <w:sz w:val="28"/>
          <w:szCs w:val="28"/>
          <w:rtl w:val="true"/>
          <w:lang w:bidi="fa-IR"/>
        </w:rPr>
        <w:t xml:space="preserve">.» </w:t>
      </w:r>
      <w:r>
        <w:rPr>
          <w:rStyle w:val="FootnoteAnchor"/>
          <w:rtl w:val="true"/>
        </w:rPr>
        <w:footnoteReference w:id="1106"/>
      </w:r>
    </w:p>
    <w:p>
      <w:pPr>
        <w:pStyle w:val="Heading6"/>
        <w:numPr>
          <w:ilvl w:val="5"/>
          <w:numId w:val="1"/>
        </w:numPr>
        <w:rPr/>
      </w:pPr>
      <w:bookmarkStart w:id="1238" w:name="__RefHeading___Toc6133830_2870459653"/>
      <w:bookmarkStart w:id="1239" w:name="_Toc467"/>
      <w:bookmarkEnd w:id="1238"/>
      <w:r>
        <w:rPr>
          <w:rtl w:val="true"/>
        </w:rPr>
        <w:t>ج</w:t>
      </w:r>
      <w:r>
        <w:rPr>
          <w:rtl w:val="true"/>
        </w:rPr>
        <w:t xml:space="preserve">) </w:t>
      </w:r>
      <w:r>
        <w:rPr>
          <w:rtl w:val="true"/>
        </w:rPr>
        <w:t>جلوه ای با شکوه از سبقت در خیر</w:t>
      </w:r>
      <w:bookmarkEnd w:id="1239"/>
    </w:p>
    <w:p>
      <w:pPr>
        <w:pStyle w:val="Heading6"/>
        <w:numPr>
          <w:ilvl w:val="5"/>
          <w:numId w:val="1"/>
        </w:numPr>
        <w:rPr/>
      </w:pPr>
      <w:bookmarkStart w:id="1240" w:name="__RefHeading___Toc6133832_2870459653"/>
      <w:bookmarkStart w:id="1241" w:name="_Toc468"/>
      <w:bookmarkEnd w:id="1240"/>
      <w:r>
        <w:rPr>
          <w:rtl w:val="true"/>
        </w:rPr>
        <w:t>اشاره</w:t>
      </w:r>
      <w:bookmarkEnd w:id="1241"/>
    </w:p>
    <w:p>
      <w:pPr>
        <w:pStyle w:val="BookText"/>
        <w:rPr/>
      </w:pPr>
      <w:r>
        <w:rPr>
          <w:rFonts w:ascii="IRNazanin" w:hAnsi="IRNazanin" w:eastAsia="IRNazanin"/>
          <w:color w:val="111111"/>
          <w:sz w:val="28"/>
          <w:sz w:val="28"/>
          <w:szCs w:val="28"/>
          <w:rtl w:val="true"/>
          <w:lang w:bidi="fa-IR"/>
        </w:rPr>
        <w:t>فخر بانوان و پیام آور کربلا حضرت زینب علیها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عاشورا از خیمه خود بیرون آمدم تا حال برادرم حسین و یارانش را بجویم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خیمه خود تنها دیدم که با خدای سبحان مناجات می کند و قرآن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خیمه عباس آمدم، بنی هاشم اطراف او حلقه زده، همچو شیر بر زانو تکیه داشت و خطبه ای همانند حسین علیه السلام ایراد کرد و در آخر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برادر زادگان، فردا صبح چه می کنید؟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تو دستور دهی، عباس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سنگین را جز صاحبانش بر نمی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اصحاب با امام خویشی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صبح در آید اولین کسی که به کارزار می پردازد، شمایید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پیش از آنان کشته می شویم تا مردم نگویند اصحاب خود را پیش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هاشم برخاسته شمشیرها از نیام کشیدند و به برادرم عباس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 همانیم که تو بر آنی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 هم عقیده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زینب علیها السلام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تصمیم قاطع و استوار این جمع را دیدم قلبم آرام گرفت و چشمانم اشکبار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به سوی برادرم حسین رفته و بازگو کنم، که ناگاه از خیمه حبیب بن مظاهر نیز همهمه ای شنیدم، بدان سو رفته و پشت خیمه ایستادم و گوش کردم، دیدم که اصحاب، همانند بنی هاشم برگرد حبیب حلقه زده اند، حبیب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همراهانم، برای چه به اینجا آمده اید؟ سخنانتان را واضح بگویید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ایم تا حسین فاطمه را یاری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همسرانتان را طلاق داده اید؟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یاری حسین </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که شود چه می کنید؟ </w:t>
      </w:r>
      <w:bookmarkStart w:id="1242" w:name="pg9467_95288"/>
    </w:p>
    <w:p>
      <w:pPr>
        <w:pStyle w:val="BookText"/>
        <w:rPr/>
      </w:pPr>
      <w:bookmarkEnd w:id="1242"/>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فرماندهی، جز به سخن تو رفتار نخواهیم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صبح درآید، اول کسی که به میدان نبرد می رود شمایید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بیش از بنی هاشم به پیکار می پردازیم و تا خون در رگ ماست نباید یک نفر از ایشان کشته شود، مباد که مردم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خود را پیش انداختند و خود از بذل جان دریغ ورزیدند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با شمشیرهای به اهتزاز درآمده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تو هم عقیده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دیدن این صحنه ها خوشحال شدم و نزد برادرم حسین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خواهرم از وقتی که از مدینه کوچ کردیم تبسم تو را ندیده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چرا خندانی؟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جان، به سبب این رویدادها که از بنی هاشم و اصحاب دیدم</w:t>
      </w:r>
      <w:r>
        <w:rPr>
          <w:rFonts w:eastAsia="IRNazanin" w:cs="IRNazanin"/>
          <w:color w:val="111111"/>
          <w:sz w:val="28"/>
          <w:szCs w:val="28"/>
          <w:rtl w:val="true"/>
          <w:lang w:bidi="fa-IR"/>
        </w:rPr>
        <w:t xml:space="preserve">.... » </w:t>
      </w:r>
      <w:r>
        <w:rPr>
          <w:rStyle w:val="FootnoteAnchor"/>
          <w:rtl w:val="true"/>
        </w:rPr>
        <w:footnoteReference w:id="1107"/>
      </w:r>
    </w:p>
    <w:p>
      <w:pPr>
        <w:pStyle w:val="BookText"/>
        <w:rPr/>
      </w:pPr>
      <w:r>
        <w:rPr>
          <w:rFonts w:ascii="IRNazanin" w:hAnsi="IRNazanin" w:eastAsia="IRNazanin"/>
          <w:color w:val="111111"/>
          <w:sz w:val="28"/>
          <w:sz w:val="28"/>
          <w:szCs w:val="28"/>
          <w:rtl w:val="true"/>
          <w:lang w:bidi="fa-IR"/>
        </w:rPr>
        <w:t>وجود چنین روحیه ای است که رهبر و پیشوای امت اسلامی اسباب عزت و عظمت اسلام و نظام اسلامی را فراهم می آورد، به امام و رهبر جامعه اسلامی قدرت، اقتدار و پشتوانه ای برتر می بخشد و توطئه ها و ترفندهای دشمنان اسلام را نقش بر آب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خمینی رحمه الله علیه بر این عقیده بودند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سرافرازی در دنیا، رسیدن به شرافت و عزت انسانی، و بیرون آمدن از تحت سلطه ظالمان، بدون تحمل سختی ها و ایثار و شهادت مقدور نیست</w:t>
      </w:r>
      <w:r>
        <w:rPr>
          <w:rFonts w:eastAsia="IRNazanin" w:cs="IRNazanin"/>
          <w:color w:val="111111"/>
          <w:sz w:val="28"/>
          <w:szCs w:val="28"/>
          <w:rtl w:val="true"/>
          <w:lang w:bidi="fa-IR"/>
        </w:rPr>
        <w:t xml:space="preserve">. </w:t>
      </w:r>
      <w:r>
        <w:rPr>
          <w:rStyle w:val="FootnoteAnchor"/>
          <w:rtl w:val="true"/>
        </w:rPr>
        <w:footnoteReference w:id="1108"/>
      </w:r>
      <w:r>
        <w:rPr>
          <w:rFonts w:ascii="IRNazanin" w:hAnsi="IRNazanin" w:eastAsia="IRNazanin"/>
          <w:color w:val="111111"/>
          <w:sz w:val="28"/>
          <w:sz w:val="28"/>
          <w:szCs w:val="28"/>
          <w:rtl w:val="true"/>
          <w:lang w:bidi="fa-IR"/>
        </w:rPr>
        <w:t>در دیدگاه آن بزرگوار، به اهتزاز درآمدن پرچم پرافتخار اسلام، حفظ اسلام، استقلال و آزادی، سربلندی ملت ایران، تقویت ارزش های معنوی، عزت دین، تحول روحی ملت، عجز و وحشت دشمنان، رهایی از اسارت جباران، خنثی شدن توطئه 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برکات و آثار ایثار و فداکاری شهیدان است</w:t>
      </w:r>
      <w:r>
        <w:rPr>
          <w:rFonts w:eastAsia="IRNazanin" w:cs="IRNazanin"/>
          <w:color w:val="111111"/>
          <w:sz w:val="28"/>
          <w:szCs w:val="28"/>
          <w:rtl w:val="true"/>
          <w:lang w:bidi="fa-IR"/>
        </w:rPr>
        <w:t xml:space="preserve">. </w:t>
      </w:r>
      <w:r>
        <w:rPr>
          <w:rStyle w:val="FootnoteAnchor"/>
          <w:rtl w:val="true"/>
        </w:rPr>
        <w:footnoteReference w:id="1109"/>
      </w:r>
    </w:p>
    <w:p>
      <w:pPr>
        <w:pStyle w:val="Heading6"/>
        <w:numPr>
          <w:ilvl w:val="5"/>
          <w:numId w:val="1"/>
        </w:numPr>
        <w:rPr/>
      </w:pPr>
      <w:bookmarkStart w:id="1243" w:name="__RefHeading___Toc6133834_2870459653"/>
      <w:bookmarkStart w:id="1244" w:name="_Toc469"/>
      <w:bookmarkEnd w:id="1243"/>
      <w:r>
        <w:rPr>
          <w:rtl w:val="true"/>
        </w:rPr>
        <w:t>تجلیل و تکریم از پیشگامان جهاد و شهادت</w:t>
      </w:r>
      <w:bookmarkEnd w:id="1244"/>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 که سعادت و سربلندی، استقلال و آزادی و حفظ ارزشهای اسلامی در یک جامعه، مرهون و مدیون ایثار و فداکاری مجاهدان و انسان های وارسته ای است که با تحمل سختی ها، رنج اسارت و شکنجه، و یا تقدیم بهترین گوهر هستی خویش اسلام را حیاتی دوباره اش بخشیدند، لذا بر آنانی که مانده اند فرض است تا مقام شامخ شهیدان راه فضیلت را ارج نهند و از ارزشمند ترین اسناد و میراث پرافتخار دوران دفاع از ارزش ها، یعنی جانبازان </w:t>
      </w:r>
      <w:bookmarkStart w:id="1245" w:name="pg9467_95289"/>
    </w:p>
    <w:p>
      <w:pPr>
        <w:pStyle w:val="BookText"/>
        <w:rPr/>
      </w:pPr>
      <w:bookmarkEnd w:id="1245"/>
      <w:r>
        <w:rPr>
          <w:rFonts w:ascii="IRNazanin" w:hAnsi="IRNazanin" w:eastAsia="IRNazanin"/>
          <w:color w:val="111111"/>
          <w:sz w:val="28"/>
          <w:sz w:val="28"/>
          <w:szCs w:val="28"/>
          <w:rtl w:val="true"/>
          <w:lang w:bidi="fa-IR"/>
        </w:rPr>
        <w:t xml:space="preserve">و ایثارگران، و اسیران آزادی بخش و عزت آفرین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تکریم و تجلیل شایسته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گفتار و کردار به عمل آورند، و در نکوداشت و زنده نگه داشتن یاد و نام و کارنامه درخشان آنان از هیچ کوششی دریغ ننمایند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نبرد حق و باطل تا استقرار حکومت جهانی حضرت مهدی عجل الله تعالی فرجه الشریف ادامه خواهد داشت و این مبارزه بدون داشتن چنین پشتوانه ای از ایثار و شهادت به مقاصد مقدس خویش دست نخواهد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سالار شهیدان و سرور آزادگان به وجود چنین یارانی مباهات می نمود و علی رغم شرایط سخت سیاسی و اجتماعی، و هجوم حوادث غم باری که هر یک به تنهایی برای به انزوا کشانیدن، و یا تسلیم انسان کفایت می کرد، هرگز از تقدیر و تکریم یاران فداکارش غفلت ننمود و به مقتضای شرایط زمان و 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در هنگامه نبرد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مشمول الطاف و محبت خویش می نمود که به مواردی چند اشاره می شود </w:t>
      </w:r>
      <w:r>
        <w:rPr>
          <w:rFonts w:eastAsia="IRNazanin" w:cs="IRNazanin"/>
          <w:color w:val="111111"/>
          <w:sz w:val="28"/>
          <w:szCs w:val="28"/>
          <w:rtl w:val="true"/>
          <w:lang w:bidi="fa-IR"/>
        </w:rPr>
        <w:t>:</w:t>
      </w:r>
    </w:p>
    <w:p>
      <w:pPr>
        <w:pStyle w:val="Heading6"/>
        <w:numPr>
          <w:ilvl w:val="5"/>
          <w:numId w:val="1"/>
        </w:numPr>
        <w:rPr/>
      </w:pPr>
      <w:bookmarkStart w:id="1246" w:name="__RefHeading___Toc6133836_2870459653"/>
      <w:bookmarkStart w:id="1247" w:name="_Toc470"/>
      <w:bookmarkEnd w:id="1246"/>
      <w:r>
        <w:rPr>
          <w:rtl w:val="true"/>
        </w:rPr>
        <w:t>قدردانی برای تیراندازی ابی الشعشاء</w:t>
      </w:r>
      <w:bookmarkEnd w:id="1247"/>
    </w:p>
    <w:p>
      <w:pPr>
        <w:pStyle w:val="BookText"/>
        <w:rPr/>
      </w:pPr>
      <w:r>
        <w:rPr>
          <w:rFonts w:ascii="IRNazanin" w:hAnsi="IRNazanin" w:eastAsia="IRNazanin"/>
          <w:color w:val="111111"/>
          <w:sz w:val="28"/>
          <w:sz w:val="28"/>
          <w:szCs w:val="28"/>
          <w:rtl w:val="true"/>
          <w:lang w:bidi="fa-IR"/>
        </w:rPr>
        <w:t xml:space="preserve">یزید بن زیاد کندی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الشعشاء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تیراندازان با تجربه بود، وی روز عاشورا در کنار امام ایستاد و دفاع کرد، هر بار که تیراندازی می کرد رجز می خواند، و امام حسین علیه السلام در قدردانی از او می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او را در تیراندازی محکم و قوی گردان و اجر و مزدش را بهشت برین قرار بده</w:t>
      </w:r>
      <w:r>
        <w:rPr>
          <w:rFonts w:eastAsia="IRNazanin" w:cs="IRNazanin"/>
          <w:color w:val="111111"/>
          <w:sz w:val="28"/>
          <w:szCs w:val="28"/>
          <w:rtl w:val="true"/>
          <w:lang w:bidi="fa-IR"/>
        </w:rPr>
        <w:t xml:space="preserve">» </w:t>
      </w:r>
      <w:r>
        <w:rPr>
          <w:rStyle w:val="FootnoteAnchor"/>
          <w:rtl w:val="true"/>
        </w:rPr>
        <w:footnoteReference w:id="1110"/>
      </w:r>
    </w:p>
    <w:p>
      <w:pPr>
        <w:pStyle w:val="Heading6"/>
        <w:numPr>
          <w:ilvl w:val="5"/>
          <w:numId w:val="1"/>
        </w:numPr>
        <w:rPr/>
      </w:pPr>
      <w:bookmarkStart w:id="1248" w:name="__RefHeading___Toc6133838_2870459653"/>
      <w:bookmarkStart w:id="1249" w:name="_Toc471"/>
      <w:bookmarkEnd w:id="1248"/>
      <w:r>
        <w:rPr>
          <w:rtl w:val="true"/>
        </w:rPr>
        <w:t xml:space="preserve">دعا و قدردانی از </w:t>
      </w:r>
      <w:r>
        <w:rPr>
          <w:rtl w:val="true"/>
        </w:rPr>
        <w:t>«</w:t>
      </w:r>
      <w:r>
        <w:rPr>
          <w:rtl w:val="true"/>
        </w:rPr>
        <w:t>جون</w:t>
      </w:r>
      <w:r>
        <w:rPr>
          <w:rtl w:val="true"/>
        </w:rPr>
        <w:t xml:space="preserve">» </w:t>
      </w:r>
      <w:r>
        <w:rPr>
          <w:rtl w:val="true"/>
        </w:rPr>
        <w:t>غلام اباذر</w:t>
      </w:r>
      <w:bookmarkEnd w:id="1249"/>
    </w:p>
    <w:p>
      <w:pPr>
        <w:pStyle w:val="BookText"/>
        <w:rPr/>
      </w:pPr>
      <w:r>
        <w:rPr>
          <w:rFonts w:ascii="IRNazanin" w:hAnsi="IRNazanin" w:eastAsia="IRNazanin"/>
          <w:color w:val="111111"/>
          <w:sz w:val="28"/>
          <w:sz w:val="28"/>
          <w:szCs w:val="28"/>
          <w:rtl w:val="true"/>
          <w:lang w:bidi="fa-IR"/>
        </w:rPr>
        <w:t>امام علیه السلام به وی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جون، من بیعت خود را از تو برداشتم و آزاد گذاشتم، زیرا تو به امید عافیت و آسایش تا اینجا به همراه ما آمده ای و در راه ما خود را به ناراحتی و مصیبت مبتلا مگردان</w:t>
      </w:r>
      <w:r>
        <w:rPr>
          <w:rFonts w:eastAsia="IRNazanin" w:cs="IRNazanin"/>
          <w:color w:val="111111"/>
          <w:sz w:val="28"/>
          <w:szCs w:val="28"/>
          <w:rtl w:val="true"/>
          <w:lang w:bidi="fa-IR"/>
        </w:rPr>
        <w:t xml:space="preserve">.» </w:t>
      </w:r>
      <w:r>
        <w:rPr>
          <w:rStyle w:val="FootnoteAnchor"/>
          <w:rtl w:val="true"/>
        </w:rPr>
        <w:footnoteReference w:id="1111"/>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پیغمبر، آیا رواست من در زمان خوشی و نعمت نان خور شما باشم و در سختی ها شما را تنها گذارم؟ درست است بویم بد، و جسم پست و رنگم سیاه است، شما بر من منت گذارید و به آسایش جاویدان بهشتی برسانید تا بدنم خوشبو، جسم شریف، و رویم سفید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قسم از شما دور نمی شوم تا این که خون سیاه خویش را با خون پاک شما در آمیزم</w:t>
      </w:r>
      <w:r>
        <w:rPr>
          <w:rFonts w:eastAsia="IRNazanin" w:cs="IRNazanin"/>
          <w:color w:val="111111"/>
          <w:sz w:val="28"/>
          <w:szCs w:val="28"/>
          <w:rtl w:val="true"/>
          <w:lang w:bidi="fa-IR"/>
        </w:rPr>
        <w:t xml:space="preserve">.» </w:t>
      </w:r>
      <w:r>
        <w:rPr>
          <w:rStyle w:val="FootnoteAnchor"/>
          <w:rtl w:val="true"/>
        </w:rPr>
        <w:footnoteReference w:id="1112"/>
      </w:r>
      <w:bookmarkStart w:id="1250" w:name="pg9467_95290"/>
    </w:p>
    <w:p>
      <w:pPr>
        <w:pStyle w:val="BookText"/>
        <w:rPr/>
      </w:pPr>
      <w:bookmarkEnd w:id="1250"/>
      <w:r>
        <w:rPr>
          <w:rFonts w:ascii="IRNazanin" w:hAnsi="IRNazanin" w:eastAsia="IRNazanin"/>
          <w:color w:val="111111"/>
          <w:sz w:val="28"/>
          <w:sz w:val="28"/>
          <w:szCs w:val="28"/>
          <w:rtl w:val="true"/>
          <w:lang w:bidi="fa-IR"/>
        </w:rPr>
        <w:t>پس از شهادت، امام در کنار او حاضر شد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رویش را سفید و بدنش را خوشبو و با ابرار و نیکان محشورش بگردان و میان او با محمد و خاندانش آشنایی بیشتر برقرار کن</w:t>
      </w:r>
      <w:r>
        <w:rPr>
          <w:rFonts w:eastAsia="IRNazanin" w:cs="IRNazanin"/>
          <w:color w:val="111111"/>
          <w:sz w:val="28"/>
          <w:szCs w:val="28"/>
          <w:rtl w:val="true"/>
          <w:lang w:bidi="fa-IR"/>
        </w:rPr>
        <w:t xml:space="preserve">.» </w:t>
      </w:r>
      <w:r>
        <w:rPr>
          <w:rStyle w:val="FootnoteAnchor"/>
          <w:rtl w:val="true"/>
        </w:rPr>
        <w:footnoteReference w:id="1113"/>
      </w:r>
    </w:p>
    <w:p>
      <w:pPr>
        <w:pStyle w:val="Heading6"/>
        <w:numPr>
          <w:ilvl w:val="5"/>
          <w:numId w:val="1"/>
        </w:numPr>
        <w:rPr/>
      </w:pPr>
      <w:bookmarkStart w:id="1251" w:name="__RefHeading___Toc6133840_2870459653"/>
      <w:bookmarkStart w:id="1252" w:name="_Toc472"/>
      <w:bookmarkEnd w:id="1251"/>
      <w:r>
        <w:rPr>
          <w:rtl w:val="true"/>
        </w:rPr>
        <w:t>قدردانی از حبیب بن مظاهر</w:t>
      </w:r>
      <w:bookmarkEnd w:id="1252"/>
    </w:p>
    <w:p>
      <w:pPr>
        <w:pStyle w:val="BookText"/>
        <w:rPr/>
      </w:pPr>
      <w:r>
        <w:rPr>
          <w:rFonts w:ascii="IRNazanin" w:hAnsi="IRNazanin" w:eastAsia="IRNazanin"/>
          <w:color w:val="111111"/>
          <w:sz w:val="28"/>
          <w:sz w:val="28"/>
          <w:szCs w:val="28"/>
          <w:rtl w:val="true"/>
          <w:lang w:bidi="fa-IR"/>
        </w:rPr>
        <w:t>وقتی حبیب به شهادت رسید، امام علیه السلام خود را به او رسانید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حبیب، من تو را از خود می دانستم و از بزرگان یاران من به حساب می آمدی، مردی با فضیلت بودی که در یک شب قرآن را ختم می کردی</w:t>
      </w:r>
      <w:r>
        <w:rPr>
          <w:rFonts w:eastAsia="IRNazanin" w:cs="IRNazanin"/>
          <w:color w:val="111111"/>
          <w:sz w:val="28"/>
          <w:szCs w:val="28"/>
          <w:rtl w:val="true"/>
          <w:lang w:bidi="fa-IR"/>
        </w:rPr>
        <w:t xml:space="preserve">.» </w:t>
      </w:r>
      <w:r>
        <w:rPr>
          <w:rStyle w:val="FootnoteAnchor"/>
          <w:rtl w:val="true"/>
        </w:rPr>
        <w:footnoteReference w:id="1114"/>
      </w:r>
    </w:p>
    <w:p>
      <w:pPr>
        <w:pStyle w:val="BookText"/>
        <w:rPr/>
      </w:pPr>
      <w:r>
        <w:rPr>
          <w:rFonts w:ascii="IRNazanin" w:hAnsi="IRNazanin" w:eastAsia="IRNazanin"/>
          <w:color w:val="111111"/>
          <w:sz w:val="28"/>
          <w:sz w:val="28"/>
          <w:szCs w:val="28"/>
          <w:rtl w:val="true"/>
          <w:lang w:bidi="fa-IR"/>
        </w:rPr>
        <w:t xml:space="preserve">حضرت امام خمینی رحمه الله علیه و مقام معظم رهبری حضرت آیت الله خامنه ای که در چنین مكتبى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 حسینی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پرورش یافته اند، در مقاطع و شرایط مختلف، دولت و ملت شریف ایران را به انجام این رسالت خطیر فراخوانده و بر تحقق آن به شکلی شایسته و متناسب با شأن و کرامت اسوه های جهاد و شهادت و یادگاران نور و معنویت اصرار ورزیده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رحمه الله علیه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در میان شما باشم یا نباشم به همه شما وصیت و سفارش می کنم که نگذارید انقلاب ما به دست نااهلان و نامحرمان بیفتد، نگذارید پیشکسوتان شهادت و خون در پیچ و خم زندگی روزمره خود، به فراموشی سپرده شوند </w:t>
      </w:r>
      <w:r>
        <w:rPr>
          <w:rStyle w:val="FootnoteAnchor"/>
          <w:rtl w:val="true"/>
        </w:rPr>
        <w:footnoteReference w:id="11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دست اندرکاران نظام است که همه ذوق و استعداد و توان خود را در هر چه بهتر رسیدن به امور معنوی و مادی و ارزشی و فرهنگی این یادگاران هدایت و نور به کار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چه انقلاب اسلامی ایران دارد از برکت مجاهدت شهدا و ایثارگران است</w:t>
      </w:r>
      <w:r>
        <w:rPr>
          <w:rFonts w:eastAsia="IRNazanin" w:cs="IRNazanin"/>
          <w:color w:val="111111"/>
          <w:sz w:val="28"/>
          <w:szCs w:val="28"/>
          <w:rtl w:val="true"/>
          <w:lang w:bidi="fa-IR"/>
        </w:rPr>
        <w:t xml:space="preserve">.» </w:t>
      </w:r>
      <w:r>
        <w:rPr>
          <w:rStyle w:val="FootnoteAnchor"/>
          <w:rtl w:val="true"/>
        </w:rPr>
        <w:footnoteReference w:id="1116"/>
      </w:r>
    </w:p>
    <w:p>
      <w:pPr>
        <w:pStyle w:val="Heading5"/>
        <w:numPr>
          <w:ilvl w:val="4"/>
          <w:numId w:val="1"/>
        </w:numPr>
        <w:rPr/>
      </w:pPr>
      <w:bookmarkStart w:id="1253" w:name="__RefHeading___Toc6133842_2870459653"/>
      <w:bookmarkStart w:id="1254" w:name="_Toc473"/>
      <w:bookmarkEnd w:id="1253"/>
      <w:r>
        <w:rPr/>
        <w:t>6</w:t>
      </w:r>
      <w:r>
        <w:rPr>
          <w:rtl w:val="true"/>
        </w:rPr>
        <w:t xml:space="preserve">- </w:t>
      </w:r>
      <w:r>
        <w:rPr>
          <w:rtl w:val="true"/>
        </w:rPr>
        <w:t>غیرت دینی</w:t>
      </w:r>
      <w:bookmarkEnd w:id="1254"/>
    </w:p>
    <w:p>
      <w:pPr>
        <w:pStyle w:val="Heading6"/>
        <w:numPr>
          <w:ilvl w:val="5"/>
          <w:numId w:val="1"/>
        </w:numPr>
        <w:rPr/>
      </w:pPr>
      <w:bookmarkStart w:id="1255" w:name="__RefHeading___Toc6133844_2870459653"/>
      <w:bookmarkStart w:id="1256" w:name="_Toc474"/>
      <w:bookmarkEnd w:id="1255"/>
      <w:r>
        <w:rPr>
          <w:rtl w:val="true"/>
        </w:rPr>
        <w:t>اشاره</w:t>
      </w:r>
      <w:bookmarkEnd w:id="1256"/>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غیرت که نتیجه شجاعت و قوت نفس است، و از شرایف ملکات و فضایل صفات، که ضد این صفت، بی غیرتی و بی حمیتی است</w:t>
      </w:r>
      <w:r>
        <w:rPr>
          <w:rFonts w:eastAsia="IRNazanin" w:cs="IRNazanin"/>
          <w:color w:val="111111"/>
          <w:sz w:val="28"/>
          <w:szCs w:val="28"/>
          <w:rtl w:val="true"/>
          <w:lang w:bidi="fa-IR"/>
        </w:rPr>
        <w:t xml:space="preserve">. </w:t>
      </w:r>
      <w:r>
        <w:rPr>
          <w:rStyle w:val="FootnoteAnchor"/>
          <w:rtl w:val="true"/>
        </w:rPr>
        <w:footnoteReference w:id="1117"/>
      </w:r>
      <w:r>
        <w:rPr>
          <w:rFonts w:ascii="IRNazanin" w:hAnsi="IRNazanin" w:eastAsia="IRNazanin"/>
          <w:color w:val="111111"/>
          <w:sz w:val="28"/>
          <w:sz w:val="28"/>
          <w:szCs w:val="28"/>
          <w:rtl w:val="true"/>
          <w:lang w:bidi="fa-IR"/>
        </w:rPr>
        <w:t>غیرت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آدمی نگاهبانی کند دین خود </w:t>
      </w:r>
      <w:bookmarkStart w:id="1257" w:name="pg9467_95291"/>
    </w:p>
    <w:p>
      <w:pPr>
        <w:pStyle w:val="BookText"/>
        <w:rPr/>
      </w:pPr>
      <w:bookmarkEnd w:id="1257"/>
      <w:r>
        <w:rPr>
          <w:rFonts w:ascii="IRNazanin" w:hAnsi="IRNazanin" w:eastAsia="IRNazanin"/>
          <w:color w:val="111111"/>
          <w:sz w:val="28"/>
          <w:sz w:val="28"/>
          <w:szCs w:val="28"/>
          <w:rtl w:val="true"/>
          <w:lang w:bidi="fa-IR"/>
        </w:rPr>
        <w:t>و عرض و ناموس خود و اولاد و اموال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برای محافظت و نگاهبانی هر یک، طریقه ای است که صاحب غیرت و حمیت از آن تجاوز نمی کند</w:t>
      </w:r>
      <w:r>
        <w:rPr>
          <w:rFonts w:eastAsia="IRNazanin" w:cs="IRNazanin"/>
          <w:color w:val="111111"/>
          <w:sz w:val="28"/>
          <w:szCs w:val="28"/>
          <w:rtl w:val="true"/>
          <w:lang w:bidi="fa-IR"/>
        </w:rPr>
        <w:t xml:space="preserve">. </w:t>
      </w:r>
      <w:r>
        <w:rPr>
          <w:rStyle w:val="FootnoteAnchor"/>
          <w:rtl w:val="true"/>
        </w:rPr>
        <w:footnoteReference w:id="1118"/>
      </w:r>
      <w:r>
        <w:rPr>
          <w:rFonts w:ascii="IRNazanin" w:hAnsi="IRNazanin" w:eastAsia="IRNazanin"/>
          <w:color w:val="111111"/>
          <w:sz w:val="28"/>
          <w:sz w:val="28"/>
          <w:szCs w:val="28"/>
          <w:rtl w:val="true"/>
          <w:lang w:bidi="fa-IR"/>
        </w:rPr>
        <w:t>و غیرت دینی تلاشی در نگاهبانی دین از آفت، و حمیت در حفظ آن از بدعت و کوشش در ترویج آن است</w:t>
      </w:r>
      <w:r>
        <w:rPr>
          <w:rFonts w:eastAsia="IRNazanin" w:cs="IRNazanin"/>
          <w:color w:val="111111"/>
          <w:sz w:val="28"/>
          <w:szCs w:val="28"/>
          <w:rtl w:val="true"/>
          <w:lang w:bidi="fa-IR"/>
        </w:rPr>
        <w:t xml:space="preserve">. </w:t>
      </w:r>
      <w:r>
        <w:rPr>
          <w:rStyle w:val="FootnoteAnchor"/>
          <w:rtl w:val="true"/>
        </w:rPr>
        <w:footnoteReference w:id="1119"/>
      </w:r>
      <w:r>
        <w:rPr>
          <w:rFonts w:ascii="IRNazanin" w:hAnsi="IRNazanin" w:eastAsia="IRNazanin"/>
          <w:color w:val="111111"/>
          <w:sz w:val="28"/>
          <w:sz w:val="28"/>
          <w:szCs w:val="28"/>
          <w:rtl w:val="true"/>
          <w:lang w:bidi="fa-IR"/>
        </w:rPr>
        <w:t>و کسی که واجد چنین صفتی ارزش مند باشد غیرت مند و عزیز بوده و در پیشگاه خداوند محبوب است</w:t>
      </w:r>
      <w:r>
        <w:rPr>
          <w:rFonts w:eastAsia="IRNazanin" w:cs="IRNazanin"/>
          <w:color w:val="111111"/>
          <w:sz w:val="28"/>
          <w:szCs w:val="28"/>
          <w:rtl w:val="true"/>
          <w:lang w:bidi="fa-IR"/>
        </w:rPr>
        <w:t xml:space="preserve">. </w:t>
      </w:r>
      <w:r>
        <w:rPr>
          <w:rStyle w:val="FootnoteAnchor"/>
          <w:rtl w:val="true"/>
        </w:rPr>
        <w:footnoteReference w:id="1120"/>
      </w:r>
      <w:r>
        <w:rPr>
          <w:rFonts w:ascii="IRNazanin" w:hAnsi="IRNazanin" w:eastAsia="IRNazanin"/>
          <w:color w:val="111111"/>
          <w:sz w:val="28"/>
          <w:sz w:val="28"/>
          <w:szCs w:val="28"/>
          <w:rtl w:val="true"/>
          <w:lang w:bidi="fa-IR"/>
        </w:rPr>
        <w:t xml:space="preserve">و بی شک یکی از رموز عزت و کرامت حسین بن علی علیه السلام و یارانش را باید در این عامل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جستجو کرد چرا که مصادیق و جلوه های زیبایی از هر سه نوع غیرت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ناموس دین، اموال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ویژه غیرت در دین و حریم خانواده در این واقعه عظیم مشهود است و حماسه بزرگ عاشورا نیز بر اساس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غیرت و حمیت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شد</w:t>
      </w:r>
      <w:r>
        <w:rPr>
          <w:rFonts w:eastAsia="IRNazanin" w:cs="IRNazanin"/>
          <w:color w:val="111111"/>
          <w:sz w:val="28"/>
          <w:szCs w:val="28"/>
          <w:rtl w:val="true"/>
          <w:lang w:bidi="fa-IR"/>
        </w:rPr>
        <w:t>.</w:t>
      </w:r>
    </w:p>
    <w:p>
      <w:pPr>
        <w:pStyle w:val="Heading6"/>
        <w:numPr>
          <w:ilvl w:val="5"/>
          <w:numId w:val="1"/>
        </w:numPr>
        <w:rPr/>
      </w:pPr>
      <w:bookmarkStart w:id="1258" w:name="__RefHeading___Toc6133846_2870459653"/>
      <w:bookmarkStart w:id="1259" w:name="_Toc475"/>
      <w:bookmarkEnd w:id="1258"/>
      <w:r>
        <w:rPr>
          <w:rtl w:val="true"/>
        </w:rPr>
        <w:t>جلوه هایی از غیرت و حمیت</w:t>
      </w:r>
      <w:bookmarkEnd w:id="1259"/>
    </w:p>
    <w:p>
      <w:pPr>
        <w:pStyle w:val="Heading6"/>
        <w:numPr>
          <w:ilvl w:val="5"/>
          <w:numId w:val="1"/>
        </w:numPr>
        <w:rPr/>
      </w:pPr>
      <w:bookmarkStart w:id="1260" w:name="__RefHeading___Toc6133848_2870459653"/>
      <w:bookmarkStart w:id="1261" w:name="_Toc476"/>
      <w:bookmarkEnd w:id="1260"/>
      <w:r>
        <w:rPr>
          <w:rtl w:val="true"/>
        </w:rPr>
        <w:t>الف</w:t>
      </w:r>
      <w:r>
        <w:rPr>
          <w:rtl w:val="true"/>
        </w:rPr>
        <w:t xml:space="preserve">) </w:t>
      </w:r>
      <w:r>
        <w:rPr>
          <w:rtl w:val="true"/>
        </w:rPr>
        <w:t>غیرت در حفظ اموال</w:t>
      </w:r>
      <w:bookmarkEnd w:id="1261"/>
    </w:p>
    <w:p>
      <w:pPr>
        <w:pStyle w:val="BookText"/>
        <w:rPr/>
      </w:pPr>
      <w:r>
        <w:rPr>
          <w:rFonts w:ascii="IRNazanin" w:hAnsi="IRNazanin" w:eastAsia="IRNazanin"/>
          <w:color w:val="111111"/>
          <w:sz w:val="28"/>
          <w:sz w:val="28"/>
          <w:szCs w:val="28"/>
          <w:rtl w:val="true"/>
          <w:lang w:bidi="fa-IR"/>
        </w:rPr>
        <w:t>زمینی در شهر مدینه به امام حسین علیه السلام تعلق داشت و معاویه به واسطه مرغوبیت زمین، در آن طمع کرد و دستور داد عوامل او در مدینه آن را تصاحب کنند که با برخورد قاطعانه امام علیه السلام مواجه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یکی از سه راه حل را انتخاب کن، یا زمین را خریداری کن و قیمت عادلانه آن را به من برگردان، یا زمین را به من برگردان، یا ابن زبیر ابن عمر را دستور ده که قضاوت کنند وگرنه هم پیمان های خود را فرا می خوانم و با شمشیر زمین را از تو خواهم گرفت</w:t>
      </w:r>
      <w:r>
        <w:rPr>
          <w:rFonts w:eastAsia="IRNazanin" w:cs="IRNazanin"/>
          <w:color w:val="111111"/>
          <w:sz w:val="28"/>
          <w:szCs w:val="28"/>
          <w:rtl w:val="true"/>
          <w:lang w:bidi="fa-IR"/>
        </w:rPr>
        <w:t xml:space="preserve">.» </w:t>
      </w:r>
      <w:r>
        <w:rPr>
          <w:rStyle w:val="FootnoteAnchor"/>
          <w:rtl w:val="true"/>
        </w:rPr>
        <w:footnoteReference w:id="1121"/>
      </w:r>
    </w:p>
    <w:p>
      <w:pPr>
        <w:pStyle w:val="Heading6"/>
        <w:numPr>
          <w:ilvl w:val="5"/>
          <w:numId w:val="1"/>
        </w:numPr>
        <w:rPr/>
      </w:pPr>
      <w:bookmarkStart w:id="1262" w:name="__RefHeading___Toc6133850_2870459653"/>
      <w:bookmarkStart w:id="1263" w:name="_Toc477"/>
      <w:bookmarkEnd w:id="1262"/>
      <w:r>
        <w:rPr>
          <w:rtl w:val="true"/>
        </w:rPr>
        <w:t>ب</w:t>
      </w:r>
      <w:r>
        <w:rPr>
          <w:rtl w:val="true"/>
        </w:rPr>
        <w:t xml:space="preserve">) </w:t>
      </w:r>
      <w:r>
        <w:rPr>
          <w:rtl w:val="true"/>
        </w:rPr>
        <w:t>غیرت دینی</w:t>
      </w:r>
      <w:bookmarkEnd w:id="1263"/>
    </w:p>
    <w:p>
      <w:pPr>
        <w:pStyle w:val="BookText"/>
        <w:rPr/>
      </w:pPr>
      <w:r>
        <w:rPr>
          <w:rFonts w:ascii="IRNazanin" w:hAnsi="IRNazanin" w:eastAsia="IRNazanin"/>
          <w:color w:val="111111"/>
          <w:sz w:val="28"/>
          <w:sz w:val="28"/>
          <w:szCs w:val="28"/>
          <w:rtl w:val="true"/>
          <w:lang w:bidi="fa-IR"/>
        </w:rPr>
        <w:t>امام علیه السلام برای بیان فلسفه قیام و آگهی کوفیان فرمود</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کارها بدین جا کشیده است که می بینید، دنیا تغییر یافته و به زشتی گراییده است، نیکی های دنیا به عقب می رود و هم چنان با شتاب روبه زوال است، از نیکی ها چیزی باقی نمانده جز ته مانده هایی مانند ته مانده آبشخورها و پستی های زندگی، همانند چراگاه </w:t>
      </w:r>
      <w:bookmarkStart w:id="1264" w:name="pg9467_95292"/>
    </w:p>
    <w:p>
      <w:pPr>
        <w:pStyle w:val="BookText"/>
        <w:rPr/>
      </w:pPr>
      <w:bookmarkEnd w:id="1264"/>
      <w:r>
        <w:rPr>
          <w:rFonts w:ascii="IRNazanin" w:hAnsi="IRNazanin" w:eastAsia="IRNazanin"/>
          <w:color w:val="111111"/>
          <w:sz w:val="28"/>
          <w:sz w:val="28"/>
          <w:szCs w:val="28"/>
          <w:rtl w:val="true"/>
          <w:lang w:bidi="fa-IR"/>
        </w:rPr>
        <w:t>زیان بخش و بیمار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بینید که به حق عمل نمی شود؟ و از باطل نهی نمی گردد؟ پس سزاوار است که در چنین وضعی انسان با ایمان مرگ و ملاقات با خدا را آرزو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من مرگ را جز سعادت و خوشبختی نمی بینم، و زندگی با ستمگران را جز خواری و ذلت</w:t>
      </w:r>
      <w:r>
        <w:rPr>
          <w:rFonts w:eastAsia="IRNazanin" w:cs="IRNazanin"/>
          <w:color w:val="111111"/>
          <w:sz w:val="28"/>
          <w:szCs w:val="28"/>
          <w:rtl w:val="true"/>
          <w:lang w:bidi="fa-IR"/>
        </w:rPr>
        <w:t xml:space="preserve">. </w:t>
      </w:r>
      <w:r>
        <w:rPr>
          <w:rStyle w:val="FootnoteAnchor"/>
          <w:rtl w:val="true"/>
        </w:rPr>
        <w:footnoteReference w:id="112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که اینها به پیروی از شیطان تن داده اند و اطاعت خدای رحمان را رها کرده اند، آشکارا فساد می کنند و به حدود الهی عمل نمی نمایند،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بخشی از بیت المال 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خود اختصاص داده اند، حرام خدا را حلال و حلال خدا را حرام کرده اند، و من برای تغییر این وضعیت سزاوار ترم</w:t>
      </w:r>
      <w:r>
        <w:rPr>
          <w:rFonts w:eastAsia="IRNazanin" w:cs="IRNazanin"/>
          <w:color w:val="111111"/>
          <w:sz w:val="28"/>
          <w:szCs w:val="28"/>
          <w:rtl w:val="true"/>
          <w:lang w:bidi="fa-IR"/>
        </w:rPr>
        <w:t xml:space="preserve">.» </w:t>
      </w:r>
      <w:r>
        <w:rPr>
          <w:rStyle w:val="FootnoteAnchor"/>
          <w:rtl w:val="true"/>
        </w:rPr>
        <w:footnoteReference w:id="1123"/>
      </w:r>
    </w:p>
    <w:p>
      <w:pPr>
        <w:pStyle w:val="BookText"/>
        <w:rPr/>
      </w:pPr>
      <w:r>
        <w:rPr>
          <w:rFonts w:ascii="IRNazanin" w:hAnsi="IRNazanin" w:eastAsia="IRNazanin"/>
          <w:color w:val="111111"/>
          <w:sz w:val="28"/>
          <w:sz w:val="28"/>
          <w:szCs w:val="28"/>
          <w:rtl w:val="true"/>
          <w:lang w:bidi="fa-IR"/>
        </w:rPr>
        <w:t>یاران فداکار و غیور و سلح شور امام علیه السلام نیز چنین بودند و تا آخرین لحظات زندگی از حریم دین و اهل بیت امام خویش دفاع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که از سوی دشمن زبون، برای عباس بن علی علیه السلام امان نامه آوردند، مظهر غیرت و وفا چنان خروشی برآورد که حامل نامه از صلابت و اقتدار او فرار را بر قرار ترجیح داد </w:t>
      </w:r>
      <w:r>
        <w:rPr>
          <w:rFonts w:eastAsia="IRNazanin" w:cs="IRNazanin"/>
          <w:color w:val="111111"/>
          <w:sz w:val="28"/>
          <w:szCs w:val="28"/>
          <w:rtl w:val="true"/>
          <w:lang w:bidi="fa-IR"/>
        </w:rPr>
        <w:t>.</w:t>
      </w:r>
    </w:p>
    <w:p>
      <w:pPr>
        <w:pStyle w:val="Heading6"/>
        <w:numPr>
          <w:ilvl w:val="5"/>
          <w:numId w:val="1"/>
        </w:numPr>
        <w:rPr/>
      </w:pPr>
      <w:bookmarkStart w:id="1265" w:name="__RefHeading___Toc6133852_2870459653"/>
      <w:bookmarkStart w:id="1266" w:name="_Toc478"/>
      <w:bookmarkEnd w:id="1265"/>
      <w:r>
        <w:rPr>
          <w:rtl w:val="true"/>
        </w:rPr>
        <w:t>ج</w:t>
      </w:r>
      <w:r>
        <w:rPr>
          <w:rtl w:val="true"/>
        </w:rPr>
        <w:t xml:space="preserve">) </w:t>
      </w:r>
      <w:r>
        <w:rPr>
          <w:rtl w:val="true"/>
        </w:rPr>
        <w:t xml:space="preserve">غیرت در عرض و حرم </w:t>
      </w:r>
      <w:r>
        <w:rPr>
          <w:rtl w:val="true"/>
        </w:rPr>
        <w:t>(</w:t>
      </w:r>
      <w:r>
        <w:rPr>
          <w:rtl w:val="true"/>
        </w:rPr>
        <w:t>ناموس</w:t>
      </w:r>
      <w:r>
        <w:rPr>
          <w:rtl w:val="true"/>
        </w:rPr>
        <w:t>)</w:t>
      </w:r>
      <w:bookmarkEnd w:id="1266"/>
    </w:p>
    <w:p>
      <w:pPr>
        <w:pStyle w:val="BookText"/>
        <w:rPr/>
      </w:pPr>
      <w:r>
        <w:rPr>
          <w:rFonts w:ascii="IRNazanin" w:hAnsi="IRNazanin" w:eastAsia="IRNazanin"/>
          <w:color w:val="111111"/>
          <w:sz w:val="28"/>
          <w:sz w:val="28"/>
          <w:szCs w:val="28"/>
          <w:rtl w:val="true"/>
          <w:lang w:bidi="fa-IR"/>
        </w:rPr>
        <w:t xml:space="preserve">اهل بیت و خانواده شریف سرور آزادگان که برای انجام رسالتی الهی و تحقق بخشیدن به رکن دوم نهضت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ابلاغ پیام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اتمام حجت به همه مسلمانان، با کاروان نور و معنویت همراه شدند، پیوسته و در تمامی مراحل قیام، تحت مراقبت و محافظت حضرت اباعبدالله علیه السلام ، بنی هاشم و اصحاب فداکار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بنی هاشم به ویژه در شرایط حساس مبارزه، خواب و آسایش را بر خود حرام نموده تا اهل حرم آسوده و بی هراس بیاسایند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سالار شهیدان نیز هرگاه به فرجام کار، و مشکلات احتمالی بعد از شهادت خویش اشاره می نمودند، از اهل بیت به ویژه حضرت زینب علیها السلام می خواستند که ره صبر و استقامت در پیش گرفته و رسالت خود را با حفظ حدود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دشمن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استمرار 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واپسین لحظات زندگی، آنگاه که از طرح تعرض به خیمه ها مطلع گردید، به منظور انصراف دشمنان بی بصیرت از این تصمیم شوم، از غیرت و شرافت پیشینیان آنان سخن به میان آورد، و در منشوری جاوید فرمود</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وای بر شما، ای پیروان آل ابوسفیان، اگر دین ندارید و از معاد نمی ترسید، پس در </w:t>
      </w:r>
      <w:bookmarkStart w:id="1267" w:name="pg9467_95293"/>
    </w:p>
    <w:p>
      <w:pPr>
        <w:pStyle w:val="BookText"/>
        <w:rPr/>
      </w:pPr>
      <w:bookmarkEnd w:id="1267"/>
      <w:r>
        <w:rPr>
          <w:rFonts w:ascii="IRNazanin" w:hAnsi="IRNazanin" w:eastAsia="IRNazanin"/>
          <w:color w:val="111111"/>
          <w:sz w:val="28"/>
          <w:sz w:val="28"/>
          <w:szCs w:val="28"/>
          <w:rtl w:val="true"/>
          <w:lang w:bidi="fa-IR"/>
        </w:rPr>
        <w:t>دنیای تان آزاده باشید، و اگر عربید، به اصل و تبار خود برگردید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 هستم که با شما جنگ می کنم، و شما هم با من مبارزه می کنید، زنان که گناهی بر آنان نیست، پس متجاوزان و ستم گران و جاهلان خود را، مادام که زنده ام از خیمه گاه من باز دارید</w:t>
      </w:r>
      <w:r>
        <w:rPr>
          <w:rFonts w:eastAsia="IRNazanin" w:cs="IRNazanin"/>
          <w:color w:val="111111"/>
          <w:sz w:val="28"/>
          <w:szCs w:val="28"/>
          <w:rtl w:val="true"/>
          <w:lang w:bidi="fa-IR"/>
        </w:rPr>
        <w:t xml:space="preserve">.» </w:t>
      </w:r>
      <w:r>
        <w:rPr>
          <w:rStyle w:val="FootnoteAnchor"/>
          <w:rtl w:val="true"/>
        </w:rPr>
        <w:footnoteReference w:id="1124"/>
      </w:r>
    </w:p>
    <w:p>
      <w:pPr>
        <w:pStyle w:val="BookText"/>
        <w:rPr/>
      </w:pPr>
      <w:r>
        <w:rPr>
          <w:rFonts w:ascii="IRNazanin" w:hAnsi="IRNazanin" w:eastAsia="IRNazanin"/>
          <w:color w:val="111111"/>
          <w:sz w:val="28"/>
          <w:sz w:val="28"/>
          <w:szCs w:val="28"/>
          <w:rtl w:val="true"/>
          <w:lang w:bidi="fa-IR"/>
        </w:rPr>
        <w:t>گرچه این هجوم به طور موقت متوقف گردید اما لحظاتی بعد از به خون نشستن خورشید ولایت، قوم جفاپیشه و منحرف، خیمه های اهل بیت امام را مورد حملات وحشیانه خود قرار دادند و برگی سیاه و تیره بر صفحات و کارنامه ننگین خویش افزودند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 شک اگر افراد جامعه بدین صفت ارزشمند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غیرت 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متصف نباشند و یا درجات آن ضعیف باشد، نتیجه ای جز عدم احساس مسئولیت و بی تفاوتی در برابر مظالم و انحرافات، رشد و ترویج منکرات و کم رنگ شدن ارزش ها، و در نهایت ذلت جامعه در برنخواهد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امام حسین علیه السلام و یاران فداکارش برای دفاع از حریم دین و آیین احمدی، از هیچ ایثار و فداکاری، حتی بذل جان دریغ نمی نمایند، و مرگ با عزت را بر ننگ ذلت و تسلیم ترجیح می دهند ریشه در غیرت و حمیت سالار غیرتمندان و یاران غیورش دارد، زیرا خلق حماسه ای بزرگ و باشکوه نظیر حماسه حسینی جز در پرتو غیرت دینی میسر نمی شود</w:t>
      </w:r>
      <w:r>
        <w:rPr>
          <w:rFonts w:eastAsia="IRNazanin" w:cs="IRNazanin"/>
          <w:color w:val="111111"/>
          <w:sz w:val="28"/>
          <w:szCs w:val="28"/>
          <w:rtl w:val="true"/>
          <w:lang w:bidi="fa-IR"/>
        </w:rPr>
        <w:t>.</w:t>
      </w:r>
    </w:p>
    <w:p>
      <w:pPr>
        <w:pStyle w:val="Heading5"/>
        <w:numPr>
          <w:ilvl w:val="4"/>
          <w:numId w:val="1"/>
        </w:numPr>
        <w:rPr/>
      </w:pPr>
      <w:bookmarkStart w:id="1268" w:name="__RefHeading___Toc6133854_2870459653"/>
      <w:bookmarkStart w:id="1269" w:name="_Toc479"/>
      <w:bookmarkEnd w:id="1268"/>
      <w:r>
        <w:rPr/>
        <w:t>7</w:t>
      </w:r>
      <w:r>
        <w:rPr>
          <w:rtl w:val="true"/>
        </w:rPr>
        <w:t xml:space="preserve">- </w:t>
      </w:r>
      <w:r>
        <w:rPr>
          <w:rtl w:val="true"/>
        </w:rPr>
        <w:t>پاسداری از ارزش های دینی</w:t>
      </w:r>
      <w:bookmarkEnd w:id="1269"/>
    </w:p>
    <w:p>
      <w:pPr>
        <w:pStyle w:val="BookText"/>
        <w:rPr/>
      </w:pPr>
      <w:r>
        <w:rPr>
          <w:rFonts w:ascii="IRNazanin" w:hAnsi="IRNazanin" w:eastAsia="IRNazanin"/>
          <w:color w:val="111111"/>
          <w:sz w:val="28"/>
          <w:sz w:val="28"/>
          <w:szCs w:val="28"/>
          <w:rtl w:val="true"/>
          <w:lang w:bidi="fa-IR"/>
        </w:rPr>
        <w:t>تأمل در فرهنگ سخنان امام حسین علیه السلام و پی جویی به منظور احصاء و یا شناخت نکته ها و موارد دارای اهمیت در اندیشه، کلام و سیره آن حضرت، توجه به تعالیم دینی و تلاش در جهت حفظ و ترویج ارزش ها و اجرای حدود الهی، از اولویت ویژه ای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حدی که برای حفظ و احیای دین از بذل جان به جانان دریغ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نمونه های زیر گواه صادقی بر این مدعاست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بخشی از مناجات و راز و نیاز عارفانه امام علیه السلام با معبود بی انباز چنین آمده است که فرمود</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خدای من، ای بزرگ من، دوست دارم که هفتاد هزار بار در راه اطاعت و محبت تو کشته شوم و زنده گردم، به خصوص آنگاه که کشته شدن من عامل پیروزی دین تو، و زنده شدن فرمان تو و محفوظ ماندن شریعت تو باشد</w:t>
      </w:r>
      <w:r>
        <w:rPr>
          <w:rFonts w:eastAsia="IRNazanin" w:cs="IRNazanin"/>
          <w:color w:val="111111"/>
          <w:sz w:val="28"/>
          <w:szCs w:val="28"/>
          <w:rtl w:val="true"/>
          <w:lang w:bidi="fa-IR"/>
        </w:rPr>
        <w:t xml:space="preserve">.» </w:t>
      </w:r>
      <w:r>
        <w:rPr>
          <w:rStyle w:val="FootnoteAnchor"/>
          <w:rtl w:val="true"/>
        </w:rPr>
        <w:footnoteReference w:id="1125"/>
      </w:r>
    </w:p>
    <w:p>
      <w:pPr>
        <w:pStyle w:val="BookText"/>
        <w:rPr/>
      </w:pPr>
      <w:r>
        <w:rPr>
          <w:rFonts w:ascii="IRNazanin" w:hAnsi="IRNazanin" w:eastAsia="IRNazanin"/>
          <w:color w:val="111111"/>
          <w:sz w:val="28"/>
          <w:sz w:val="28"/>
          <w:szCs w:val="28"/>
          <w:rtl w:val="true"/>
          <w:lang w:bidi="fa-IR"/>
        </w:rPr>
        <w:t>و یا در شعری که از زبان امام حسین علیه السلام مطرح می شود نیز بقا و قوام دین را در سایه شهادت و عاشورای آن حضرت می توان 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كانَ دينُ مُحَمَّدٍ لَمْ يَسْتَقِمْ إِلا بِقَتْلى يا سُيُوفُ خُذيني</w:t>
      </w:r>
      <w:r>
        <w:rPr>
          <w:rStyle w:val="FootnoteAnchor"/>
          <w:rtl w:val="true"/>
        </w:rPr>
        <w:footnoteReference w:id="11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دین جدم رسول الله صلی الله علیه وآله وسلم جز با کشته شدن من باقی نمی ماند، ای شمشیرها بر من فرود آیید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علمدار رشید کربلا نیز در رجز حماسی روز عاشورا، پس از قطع شدن دست راست خویش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حمایت از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تأکید می نماید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إِنْ قَطَعْتُمُوا يَمينى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أحامي أبَداً عَنْ ديني</w:t>
      </w:r>
      <w:r>
        <w:rPr>
          <w:rFonts w:eastAsia="Amiri" w:cs="Amiri" w:ascii="Amiri" w:hAnsi="Amiri"/>
          <w:color w:val="111111"/>
          <w:sz w:val="28"/>
          <w:szCs w:val="28"/>
          <w:rtl w:val="true"/>
          <w:lang w:bidi="ar-SA"/>
        </w:rPr>
        <w:t xml:space="preserve">» </w:t>
      </w:r>
      <w:r>
        <w:rPr>
          <w:rStyle w:val="FootnoteAnchor"/>
          <w:rtl w:val="true"/>
        </w:rPr>
        <w:footnoteReference w:id="1127"/>
      </w:r>
    </w:p>
    <w:p>
      <w:pPr>
        <w:pStyle w:val="BookText"/>
        <w:rPr/>
      </w:pPr>
      <w:r>
        <w:rPr>
          <w:rFonts w:ascii="IRNazanin" w:hAnsi="IRNazanin" w:eastAsia="IRNazanin"/>
          <w:color w:val="111111"/>
          <w:sz w:val="28"/>
          <w:sz w:val="28"/>
          <w:szCs w:val="28"/>
          <w:rtl w:val="true"/>
          <w:lang w:bidi="fa-IR"/>
        </w:rPr>
        <w:t xml:space="preserve">برای تحقق چنین هدفی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حمایت، حفظ و ترویج ارزش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خواص و بزرگان هر جامعه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میزان تأثیرگذاری و نقش الگویی 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رسالت و مسئولیت سنگین تری برخوردارند زیرا نوع موضع گیری، عملکرد و یا ریزش و رویش آنان در هر مقطعی، پیامدهای مثبت و یا منفی زیادی در برخواهد داشت، چنان که برخی از رخدادها که خواص در آن نقش تعیین کننده ای داشته اند </w:t>
      </w:r>
      <w:r>
        <w:rPr>
          <w:rStyle w:val="FootnoteAnchor"/>
          <w:rtl w:val="true"/>
        </w:rPr>
        <w:footnoteReference w:id="1128"/>
      </w:r>
      <w:r>
        <w:rPr>
          <w:rFonts w:ascii="IRNazanin" w:hAnsi="IRNazanin" w:eastAsia="IRNazanin"/>
          <w:color w:val="111111"/>
          <w:sz w:val="28"/>
          <w:sz w:val="28"/>
          <w:szCs w:val="28"/>
          <w:rtl w:val="true"/>
          <w:lang w:bidi="fa-IR"/>
        </w:rPr>
        <w:t>سرچشمه و خاستگاه برخی از انحرافات و اختلافات در جوامع اسلامی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در این باب را با فرازهایی از فرمایشات و رهنمودهای مقام معظم رهبری در مورد نقش تعیین کننده خواص به پایان می برم</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 یعنی حرکت خواص که به دنبال خود، حرکت عوام را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عظمت این حقیقت که برای همیشه گریبان انسان های هوشمند را می گیرد درست برای ما روشن می شود یا نه</w:t>
      </w:r>
      <w:r>
        <w:rPr>
          <w:rFonts w:eastAsia="IRNazanin" w:cs="IRNazanin"/>
          <w:color w:val="111111"/>
          <w:sz w:val="28"/>
          <w:szCs w:val="28"/>
          <w:rtl w:val="true"/>
          <w:lang w:bidi="fa-IR"/>
        </w:rPr>
        <w:t xml:space="preserve">... </w:t>
      </w:r>
      <w:r>
        <w:rPr>
          <w:rStyle w:val="FootnoteAnchor"/>
          <w:rtl w:val="true"/>
        </w:rPr>
        <w:footnoteReference w:id="1129"/>
      </w:r>
      <w:r>
        <w:rPr>
          <w:rFonts w:ascii="IRNazanin" w:hAnsi="IRNazanin" w:eastAsia="IRNazanin"/>
          <w:color w:val="111111"/>
          <w:sz w:val="28"/>
          <w:sz w:val="28"/>
          <w:szCs w:val="28"/>
          <w:rtl w:val="true"/>
          <w:lang w:bidi="fa-IR"/>
        </w:rPr>
        <w:t>تصمیم گیری خواص در وقت لازم، گذشت خواص از دنیا در لحظه لازم، و اقدام خواص برای خدا در وقت لازم، تاریخ را نجات می دهد، و ارزش ها را حفظ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حرکت لازم را انجام داد</w:t>
      </w:r>
      <w:r>
        <w:rPr>
          <w:rFonts w:eastAsia="IRNazanin" w:cs="IRNazanin"/>
          <w:color w:val="111111"/>
          <w:sz w:val="28"/>
          <w:szCs w:val="28"/>
          <w:rtl w:val="true"/>
          <w:lang w:bidi="fa-IR"/>
        </w:rPr>
        <w:t xml:space="preserve">.» </w:t>
      </w:r>
      <w:r>
        <w:rPr>
          <w:rStyle w:val="FootnoteAnchor"/>
          <w:rtl w:val="true"/>
        </w:rPr>
        <w:footnoteReference w:id="1130"/>
      </w:r>
      <w:bookmarkStart w:id="1270" w:name="pg9467_95295"/>
    </w:p>
    <w:p>
      <w:pPr>
        <w:pStyle w:val="Heading5"/>
        <w:numPr>
          <w:ilvl w:val="4"/>
          <w:numId w:val="1"/>
        </w:numPr>
        <w:rPr/>
      </w:pPr>
      <w:bookmarkStart w:id="1271" w:name="__RefHeading___Toc6133856_2870459653"/>
      <w:bookmarkStart w:id="1272" w:name="_Toc480"/>
      <w:bookmarkEnd w:id="1270"/>
      <w:bookmarkEnd w:id="1271"/>
      <w:r>
        <w:rPr/>
        <w:t>8</w:t>
      </w:r>
      <w:r>
        <w:rPr>
          <w:rtl w:val="true"/>
        </w:rPr>
        <w:t xml:space="preserve">- </w:t>
      </w:r>
      <w:r>
        <w:rPr>
          <w:rtl w:val="true"/>
        </w:rPr>
        <w:t>صداقت در گفتار و کردار</w:t>
      </w:r>
      <w:bookmarkEnd w:id="1272"/>
    </w:p>
    <w:p>
      <w:pPr>
        <w:pStyle w:val="BookText"/>
        <w:rPr/>
      </w:pPr>
      <w:r>
        <w:rPr>
          <w:rFonts w:ascii="IRNazanin" w:hAnsi="IRNazanin" w:eastAsia="IRNazanin"/>
          <w:color w:val="111111"/>
          <w:sz w:val="28"/>
          <w:sz w:val="28"/>
          <w:szCs w:val="28"/>
          <w:rtl w:val="true"/>
          <w:lang w:bidi="fa-IR"/>
        </w:rPr>
        <w:t>صداقت و راست گویی در کلام امام علیه السلام از جمله ارزش هایی است که زمینه عزت و سربلندی فرد و جامعه را فراهم می آورد و کذب و دروغ ثمره ای جز بی اعتباری و عجز و ناتوانی و سلطه ستمگران در برنخواهد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در یکی از رهنمودهای اخلاقی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چون نسیم بهاری جان را طراوت و حیاتی دوباره می بخشد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الصِّدْقُ عِةٌ، وَالْكِذْبُ عَجْزُ، والسّرُ أمانَ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راستگویی عزت است و دروغ گویی عجز و ناتوانی راز امانت است، یاری و کمک صداقت و پاکدلی است و کار و عمل تجربه، و اخلاق نیک عبادت است، و سکوت زینت و آرایش، و طمع و آزمندی، فقر و گدایی است، و بخشش، بی نیازی و مدارا کردن، نشانه عقل است</w:t>
      </w:r>
      <w:r>
        <w:rPr>
          <w:rFonts w:eastAsia="IRNazanin" w:cs="IRNazanin"/>
          <w:color w:val="111111"/>
          <w:sz w:val="28"/>
          <w:szCs w:val="28"/>
          <w:rtl w:val="true"/>
          <w:lang w:bidi="fa-IR"/>
        </w:rPr>
        <w:t xml:space="preserve">.» </w:t>
      </w:r>
      <w:r>
        <w:rPr>
          <w:rStyle w:val="FootnoteAnchor"/>
          <w:rtl w:val="true"/>
        </w:rPr>
        <w:footnoteReference w:id="1131"/>
      </w:r>
    </w:p>
    <w:p>
      <w:pPr>
        <w:pStyle w:val="BookText"/>
        <w:rPr/>
      </w:pPr>
      <w:r>
        <w:rPr>
          <w:rFonts w:ascii="IRNazanin" w:hAnsi="IRNazanin" w:eastAsia="IRNazanin"/>
          <w:color w:val="111111"/>
          <w:sz w:val="28"/>
          <w:sz w:val="28"/>
          <w:szCs w:val="28"/>
          <w:rtl w:val="true"/>
          <w:lang w:bidi="fa-IR"/>
        </w:rPr>
        <w:t>و آن گاه که عمر بن خطاب را به جهت غصب حق آل محمد صلی الله علیه وآله وسلم مورد سرزنش قرار می دهد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اگر زبان ها می توانستند راست بگویند و در عمل مؤمنین هم دیگر را کمک می کردند، کار به این جا نمی کشید که حق آل محمد صلی الله علیه وآله وسلم را غصب کنید، و بر بالای منبرشان قرار گیرید و حاکم مسلمین گردی</w:t>
      </w:r>
      <w:r>
        <w:rPr>
          <w:rFonts w:eastAsia="IRNazanin" w:cs="IRNazanin"/>
          <w:color w:val="111111"/>
          <w:sz w:val="28"/>
          <w:szCs w:val="28"/>
          <w:rtl w:val="true"/>
          <w:lang w:bidi="fa-IR"/>
        </w:rPr>
        <w:t xml:space="preserve">.....» </w:t>
      </w:r>
      <w:r>
        <w:rPr>
          <w:rStyle w:val="FootnoteAnchor"/>
          <w:rtl w:val="true"/>
        </w:rPr>
        <w:footnoteReference w:id="1132"/>
      </w:r>
    </w:p>
    <w:p>
      <w:pPr>
        <w:pStyle w:val="Heading5"/>
        <w:numPr>
          <w:ilvl w:val="4"/>
          <w:numId w:val="1"/>
        </w:numPr>
        <w:rPr/>
      </w:pPr>
      <w:bookmarkStart w:id="1273" w:name="__RefHeading___Toc6133858_2870459653"/>
      <w:bookmarkStart w:id="1274" w:name="_Toc481"/>
      <w:bookmarkEnd w:id="1273"/>
      <w:r>
        <w:rPr/>
        <w:t>9</w:t>
      </w:r>
      <w:r>
        <w:rPr>
          <w:rtl w:val="true"/>
        </w:rPr>
        <w:t xml:space="preserve">- </w:t>
      </w:r>
      <w:r>
        <w:rPr>
          <w:rtl w:val="true"/>
        </w:rPr>
        <w:t>پرهیز از تملق و چاپلوسی</w:t>
      </w:r>
      <w:bookmarkEnd w:id="1274"/>
    </w:p>
    <w:p>
      <w:pPr>
        <w:pStyle w:val="BookText"/>
        <w:rPr/>
      </w:pPr>
      <w:r>
        <w:rPr>
          <w:rFonts w:ascii="IRNazanin" w:hAnsi="IRNazanin" w:eastAsia="IRNazanin"/>
          <w:color w:val="111111"/>
          <w:sz w:val="28"/>
          <w:sz w:val="28"/>
          <w:szCs w:val="28"/>
          <w:rtl w:val="true"/>
          <w:lang w:bidi="fa-IR"/>
        </w:rPr>
        <w:t>آن گاه که امام حسین علیه السلام برخی از کوفیان منحرف و متملق را مورد نکوهش قرار می دهد می فرماید</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کورها، لال ها و فلج ها در شهرها، بی سرپرست ماندهاند و شما نه رحمی بر آنان می کنید، و عملی را که در خورشان خودتان باشد در مورد آن ها انجام نمی دهید، و نه قصد آن را دارید، فقط با چاپلوسی و تملق پیش ستم گران، رفاه و آسایش خویش را می جویید، خدا دستور فرموده است از این اعمال پلید جلوگیری شود، ولی شما از آن غافلید</w:t>
      </w:r>
      <w:r>
        <w:rPr>
          <w:rFonts w:eastAsia="IRNazanin" w:cs="IRNazanin"/>
          <w:color w:val="111111"/>
          <w:sz w:val="28"/>
          <w:szCs w:val="28"/>
          <w:rtl w:val="true"/>
          <w:lang w:bidi="fa-IR"/>
        </w:rPr>
        <w:t xml:space="preserve">.» </w:t>
      </w:r>
      <w:r>
        <w:rPr>
          <w:rStyle w:val="FootnoteAnchor"/>
          <w:rtl w:val="true"/>
        </w:rPr>
        <w:footnoteReference w:id="1133"/>
      </w:r>
      <w:bookmarkStart w:id="1275" w:name="pg9467_95296"/>
    </w:p>
    <w:p>
      <w:pPr>
        <w:pStyle w:val="BookText"/>
        <w:rPr/>
      </w:pPr>
      <w:bookmarkEnd w:id="1275"/>
      <w:r>
        <w:rPr>
          <w:rFonts w:ascii="IRNazanin" w:hAnsi="IRNazanin" w:eastAsia="IRNazanin"/>
          <w:color w:val="111111"/>
          <w:sz w:val="28"/>
          <w:sz w:val="28"/>
          <w:szCs w:val="28"/>
          <w:rtl w:val="true"/>
          <w:lang w:bidi="fa-IR"/>
        </w:rPr>
        <w:t>امام علی علیه السلام نیز آنگاه که از روابط سالم و متقابل بین مردم و مسئولان سخن به میان می آورد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پست ترین حالات زمام داران در نزد صالحان این است که گمان برند آن ها دوست دار ستایش اند و کشورداری آنان بر کبر و خودپسندی استوار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شما می خواهم که مرا با سخنان زیبای خود مستایید، تا از عهده وظایفی که نسبت به خدا و شما دارم برآیم</w:t>
      </w:r>
      <w:r>
        <w:rPr>
          <w:rFonts w:eastAsia="IRNazanin" w:cs="IRNazanin"/>
          <w:color w:val="111111"/>
          <w:sz w:val="28"/>
          <w:szCs w:val="28"/>
          <w:rtl w:val="true"/>
          <w:lang w:bidi="fa-IR"/>
        </w:rPr>
        <w:t xml:space="preserve">....» </w:t>
      </w:r>
      <w:r>
        <w:rPr>
          <w:rStyle w:val="FootnoteAnchor"/>
          <w:rtl w:val="true"/>
        </w:rPr>
        <w:footnoteReference w:id="1134"/>
      </w:r>
    </w:p>
    <w:p>
      <w:pPr>
        <w:pStyle w:val="BookText"/>
        <w:rPr/>
      </w:pPr>
      <w:r>
        <w:rPr>
          <w:rFonts w:ascii="IRNazanin" w:hAnsi="IRNazanin" w:eastAsia="IRNazanin"/>
          <w:color w:val="111111"/>
          <w:sz w:val="28"/>
          <w:sz w:val="28"/>
          <w:szCs w:val="28"/>
          <w:rtl w:val="true"/>
          <w:lang w:bidi="fa-IR"/>
        </w:rPr>
        <w:t>و مالک اشتر را نیز از مشورت با چنین افرادی بر حذر داشته و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را مورد مشورت خود قرار ده که در حق گویی از همه صریح ترند، چه خوشایند تو باشد یا نباشد</w:t>
      </w:r>
      <w:r>
        <w:rPr>
          <w:rFonts w:eastAsia="IRNazanin" w:cs="IRNazanin"/>
          <w:color w:val="111111"/>
          <w:sz w:val="28"/>
          <w:szCs w:val="28"/>
          <w:rtl w:val="true"/>
          <w:lang w:bidi="fa-IR"/>
        </w:rPr>
        <w:t xml:space="preserve">.» </w:t>
      </w:r>
      <w:r>
        <w:rPr>
          <w:rStyle w:val="FootnoteAnchor"/>
          <w:rtl w:val="true"/>
        </w:rPr>
        <w:footnoteReference w:id="1135"/>
      </w:r>
    </w:p>
    <w:p>
      <w:pPr>
        <w:pStyle w:val="Heading4"/>
        <w:numPr>
          <w:ilvl w:val="3"/>
          <w:numId w:val="1"/>
        </w:numPr>
        <w:rPr/>
      </w:pPr>
      <w:bookmarkStart w:id="1276" w:name="__RefHeading___Toc6133860_2870459653"/>
      <w:bookmarkStart w:id="1277" w:name="_Toc482"/>
      <w:bookmarkEnd w:id="1276"/>
      <w:r>
        <w:rPr>
          <w:rtl w:val="true"/>
        </w:rPr>
        <w:t>ج</w:t>
      </w:r>
      <w:r>
        <w:rPr>
          <w:rtl w:val="true"/>
        </w:rPr>
        <w:t xml:space="preserve">) </w:t>
      </w:r>
      <w:r>
        <w:rPr>
          <w:rtl w:val="true"/>
        </w:rPr>
        <w:t>مبانی سیاسی و اجتماعی</w:t>
      </w:r>
      <w:bookmarkEnd w:id="1277"/>
    </w:p>
    <w:p>
      <w:pPr>
        <w:pStyle w:val="Heading5"/>
        <w:numPr>
          <w:ilvl w:val="4"/>
          <w:numId w:val="1"/>
        </w:numPr>
        <w:rPr/>
      </w:pPr>
      <w:bookmarkStart w:id="1278" w:name="__RefHeading___Toc6133862_2870459653"/>
      <w:bookmarkStart w:id="1279" w:name="_Toc483"/>
      <w:bookmarkEnd w:id="1278"/>
      <w:r>
        <w:rPr/>
        <w:t>1</w:t>
      </w:r>
      <w:r>
        <w:rPr>
          <w:rtl w:val="true"/>
        </w:rPr>
        <w:t xml:space="preserve">- </w:t>
      </w:r>
      <w:r>
        <w:rPr>
          <w:rtl w:val="true"/>
        </w:rPr>
        <w:t>آگاهی و بصیرت</w:t>
      </w:r>
      <w:bookmarkEnd w:id="1279"/>
    </w:p>
    <w:p>
      <w:pPr>
        <w:pStyle w:val="Heading6"/>
        <w:numPr>
          <w:ilvl w:val="5"/>
          <w:numId w:val="1"/>
        </w:numPr>
        <w:rPr/>
      </w:pPr>
      <w:bookmarkStart w:id="1280" w:name="__RefHeading___Toc6133864_2870459653"/>
      <w:bookmarkStart w:id="1281" w:name="_Toc484"/>
      <w:bookmarkEnd w:id="1280"/>
      <w:r>
        <w:rPr>
          <w:rtl w:val="true"/>
        </w:rPr>
        <w:t>اشاره</w:t>
      </w:r>
      <w:bookmarkEnd w:id="1281"/>
    </w:p>
    <w:p>
      <w:pPr>
        <w:pStyle w:val="BookText"/>
        <w:rPr/>
      </w:pPr>
      <w:r>
        <w:rPr>
          <w:rFonts w:ascii="IRNazanin" w:hAnsi="IRNazanin" w:eastAsia="IRNazanin"/>
          <w:color w:val="111111"/>
          <w:sz w:val="28"/>
          <w:sz w:val="28"/>
          <w:szCs w:val="28"/>
          <w:rtl w:val="true"/>
          <w:lang w:bidi="fa-IR"/>
        </w:rPr>
        <w:t>اگر بصیرت را داشتن شناختی عمیق و صحیح نسبت به یک اندیشه، دین، شخصیت، واقعه و یا طریق حق و باطل بدانیم، بالطبع بسیاری از موارد فردی و اجتماعی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موضع گیری، چگونگی گزینش، میزان علاقه مندی و اشتیاق، ثبات قدم و جد و جهد انسان نسبت به یک موضوع و یا پدیده، متأثر از نوع بینش و بصیرت افراد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است که در تعالیم دینی، عنصر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آگاهی و بصیرت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ژرف اندیشان، از جایگاه و منزلتی رفیع و ممتاز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امام علی علیه السلام از دست دادن چشم سر را بهتر از فقدان بصیرت می دانند </w:t>
      </w:r>
      <w:r>
        <w:rPr>
          <w:rStyle w:val="FootnoteAnchor"/>
          <w:rtl w:val="true"/>
        </w:rPr>
        <w:footnoteReference w:id="1136"/>
      </w:r>
      <w:r>
        <w:rPr>
          <w:rFonts w:ascii="IRNazanin" w:hAnsi="IRNazanin" w:eastAsia="IRNazanin"/>
          <w:color w:val="111111"/>
          <w:sz w:val="28"/>
          <w:sz w:val="28"/>
          <w:szCs w:val="28"/>
          <w:rtl w:val="true"/>
          <w:lang w:bidi="fa-IR"/>
        </w:rPr>
        <w:t>و با نکوهش سطحی نگری و بی بصیرتی، همگان را به نگاهی بینش زا و حرکت آفرین دعوت نموده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بینش کسی است که از پی شنیدن بیندیشد، و با هر نگاه بینشی نو بیابد و از عبرت ها همواره سودی برد</w:t>
      </w:r>
      <w:r>
        <w:rPr>
          <w:rFonts w:eastAsia="IRNazanin" w:cs="IRNazanin"/>
          <w:color w:val="111111"/>
          <w:sz w:val="28"/>
          <w:szCs w:val="28"/>
          <w:rtl w:val="true"/>
          <w:lang w:bidi="fa-IR"/>
        </w:rPr>
        <w:t xml:space="preserve">». </w:t>
      </w:r>
      <w:r>
        <w:rPr>
          <w:rStyle w:val="FootnoteAnchor"/>
          <w:rtl w:val="true"/>
        </w:rPr>
        <w:footnoteReference w:id="1137"/>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بود کور چشم بصیرت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سودی دهد دیدن چشم سر </w:t>
      </w:r>
      <w:bookmarkStart w:id="1282" w:name="pg9467_95297"/>
    </w:p>
    <w:p>
      <w:pPr>
        <w:pStyle w:val="BookText"/>
        <w:rPr/>
      </w:pPr>
      <w:bookmarkEnd w:id="1282"/>
      <w:r>
        <w:rPr>
          <w:rFonts w:ascii="IRNazanin" w:hAnsi="IRNazanin" w:eastAsia="IRNazanin"/>
          <w:color w:val="111111"/>
          <w:sz w:val="28"/>
          <w:sz w:val="28"/>
          <w:szCs w:val="28"/>
          <w:rtl w:val="true"/>
          <w:lang w:bidi="fa-IR"/>
        </w:rPr>
        <w:t xml:space="preserve">نه هر باطنی همچو ظاهر نکوست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 دوست کاندر حقیقت عدوست </w:t>
      </w:r>
      <w:r>
        <w:rPr>
          <w:rStyle w:val="FootnoteAnchor"/>
          <w:rtl w:val="true"/>
        </w:rPr>
        <w:footnoteReference w:id="1138"/>
      </w:r>
    </w:p>
    <w:p>
      <w:pPr>
        <w:pStyle w:val="BookText"/>
        <w:rPr/>
      </w:pPr>
      <w:r>
        <w:rPr>
          <w:rFonts w:ascii="IRNazanin" w:hAnsi="IRNazanin" w:eastAsia="IRNazanin"/>
          <w:color w:val="111111"/>
          <w:sz w:val="28"/>
          <w:sz w:val="28"/>
          <w:szCs w:val="28"/>
          <w:rtl w:val="true"/>
          <w:lang w:bidi="fa-IR"/>
        </w:rPr>
        <w:t>امام حسین علیه السلام در جبهه خود یاران آگاه و بصیری دارد که به علت داشتن شناختی درست از امام و راه سعادت آفرینش، به آرمان های پیشوای خویش و فادار ماندند، حماسه ای باشکوه آفریدند، و با ترجیح عزت و شرافت بر ننگ ابدی، جاودانه تاریخ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جبهه مقابل، با فرومایگان و پیمان شکنانی مواجه بود که به واسطه ضعف ایمان و بی بصیرتی، امام نور را رها کرده و به طمع دنیا در جبهه باطل جای گرفتند و سرانجام با پرپر نمودن گل های خاندان نبوت و ولایت، ننگ ابدی را نصیب خود ساختند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در دعایی چنین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اَجْعَلَ عَلى البَصيرَه مَدْرجَتي وَ عَلى الهِدَايَةَ مَحَبَّتی، و عَلى الرشادِ مَسْلکی، حَتى تُنيلَني و تُنيلَ بي أُمنيَتي</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حرکتم را بر اساس بینایی و راهم را با هدایت و روش و طریقه ام را قرین رشد و تعالی قرار ده تا مرا به مقصد نایل گردانی و دیگران را به وسیله من به مقصد برسانی</w:t>
      </w:r>
      <w:r>
        <w:rPr>
          <w:rFonts w:eastAsia="IRNazanin" w:cs="IRNazanin"/>
          <w:color w:val="111111"/>
          <w:sz w:val="28"/>
          <w:szCs w:val="28"/>
          <w:rtl w:val="true"/>
          <w:lang w:bidi="fa-IR"/>
        </w:rPr>
        <w:t xml:space="preserve">.» </w:t>
      </w:r>
      <w:r>
        <w:rPr>
          <w:rStyle w:val="FootnoteAnchor"/>
          <w:rtl w:val="true"/>
        </w:rPr>
        <w:footnoteReference w:id="1139"/>
      </w:r>
    </w:p>
    <w:p>
      <w:pPr>
        <w:pStyle w:val="Heading6"/>
        <w:numPr>
          <w:ilvl w:val="5"/>
          <w:numId w:val="1"/>
        </w:numPr>
        <w:rPr/>
      </w:pPr>
      <w:bookmarkStart w:id="1283" w:name="__RefHeading___Toc6133866_2870459653"/>
      <w:bookmarkStart w:id="1284" w:name="_Toc485"/>
      <w:bookmarkEnd w:id="1283"/>
      <w:r>
        <w:rPr>
          <w:rtl w:val="true"/>
        </w:rPr>
        <w:t>جلوه هایی از بصیرت حماسه آفرینان عاشورا</w:t>
      </w:r>
      <w:bookmarkEnd w:id="1284"/>
    </w:p>
    <w:p>
      <w:pPr>
        <w:pStyle w:val="Heading6"/>
        <w:numPr>
          <w:ilvl w:val="5"/>
          <w:numId w:val="1"/>
        </w:numPr>
        <w:rPr/>
      </w:pPr>
      <w:bookmarkStart w:id="1285" w:name="__RefHeading___Toc6133868_2870459653"/>
      <w:bookmarkStart w:id="1286" w:name="_Toc486"/>
      <w:bookmarkEnd w:id="1285"/>
      <w:r>
        <w:rPr>
          <w:rtl w:val="true"/>
        </w:rPr>
        <w:t>ضرورت آگاهی و بصیرت در کلام امام علیه السلام</w:t>
      </w:r>
      <w:bookmarkEnd w:id="1286"/>
    </w:p>
    <w:p>
      <w:pPr>
        <w:pStyle w:val="BookText"/>
        <w:rPr/>
      </w:pPr>
      <w:r>
        <w:rPr>
          <w:rFonts w:ascii="IRNazanin" w:hAnsi="IRNazanin" w:eastAsia="IRNazanin"/>
          <w:color w:val="111111"/>
          <w:sz w:val="28"/>
          <w:sz w:val="28"/>
          <w:szCs w:val="28"/>
          <w:rtl w:val="true"/>
          <w:lang w:bidi="fa-IR"/>
        </w:rPr>
        <w:t>وقتی از آن حضرت درباره بهترین مردم سؤال می شود،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اِتَّعَظَ قَبْلَ أَنْ يُوعَظَ ، وَاسْتَيْقَظ قَبْلَ أَنْ يُوقَظَ</w:t>
      </w:r>
      <w:r>
        <w:rPr>
          <w:rStyle w:val="FootnoteAnchor"/>
          <w:rtl w:val="true"/>
        </w:rPr>
        <w:footnoteReference w:id="114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پیش از پند دادن، بپذیرد و پیش از آن که بیدارش کنند بیدار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آنگاه که درباره ارزش کار فکری برای افزایش میزان معرفت و تعمیق بینش مذهبی شیعیان آل محمد صلی الله علیه وآله وسلم سخن به میان آمد، امام علیه السلام فرمود</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ارزش کسی که یتیمان خاندان محمد صلی الله علیه وآله وسلم را از نظر فکری اداره می کند که از رهبران خود جدا شده و در جهل و نادانی سقوط کرده اند، و آن ها را از نادانی می رهاند، و به شک و تردید و </w:t>
      </w:r>
      <w:bookmarkStart w:id="1287" w:name="pg9467_95298"/>
    </w:p>
    <w:p>
      <w:pPr>
        <w:pStyle w:val="BookText"/>
        <w:rPr/>
      </w:pPr>
      <w:bookmarkEnd w:id="1287"/>
      <w:r>
        <w:rPr>
          <w:rFonts w:ascii="IRNazanin" w:hAnsi="IRNazanin" w:eastAsia="IRNazanin"/>
          <w:color w:val="111111"/>
          <w:sz w:val="28"/>
          <w:sz w:val="28"/>
          <w:szCs w:val="28"/>
          <w:rtl w:val="true"/>
          <w:lang w:bidi="fa-IR"/>
        </w:rPr>
        <w:t>اشکالات آن ها پاسخ می دهد، در مقایسه با کسی که به آن ها غذا و آشامیدنی می خوراند همانند خورشید است نسبت به ستاره کم رنگ سهاء</w:t>
      </w:r>
      <w:r>
        <w:rPr>
          <w:rFonts w:eastAsia="IRNazanin" w:cs="IRNazanin"/>
          <w:color w:val="111111"/>
          <w:sz w:val="28"/>
          <w:szCs w:val="28"/>
          <w:rtl w:val="true"/>
          <w:lang w:bidi="fa-IR"/>
        </w:rPr>
        <w:t xml:space="preserve">» </w:t>
      </w:r>
      <w:r>
        <w:rPr>
          <w:rStyle w:val="FootnoteAnchor"/>
          <w:rtl w:val="true"/>
        </w:rPr>
        <w:footnoteReference w:id="1141"/>
      </w:r>
    </w:p>
    <w:p>
      <w:pPr>
        <w:pStyle w:val="Heading6"/>
        <w:numPr>
          <w:ilvl w:val="5"/>
          <w:numId w:val="1"/>
        </w:numPr>
        <w:rPr/>
      </w:pPr>
      <w:bookmarkStart w:id="1288" w:name="__RefHeading___Toc6133870_2870459653"/>
      <w:bookmarkStart w:id="1289" w:name="_Toc487"/>
      <w:bookmarkEnd w:id="1288"/>
      <w:r>
        <w:rPr>
          <w:rtl w:val="true"/>
        </w:rPr>
        <w:t>آگاه نمودن یاران از فرجام کار</w:t>
      </w:r>
      <w:bookmarkEnd w:id="1289"/>
    </w:p>
    <w:p>
      <w:pPr>
        <w:pStyle w:val="BookText"/>
        <w:rPr/>
      </w:pPr>
      <w:r>
        <w:rPr>
          <w:rFonts w:ascii="IRNazanin" w:hAnsi="IRNazanin" w:eastAsia="IRNazanin"/>
          <w:color w:val="111111"/>
          <w:sz w:val="28"/>
          <w:sz w:val="28"/>
          <w:szCs w:val="28"/>
          <w:rtl w:val="true"/>
          <w:lang w:bidi="fa-IR"/>
        </w:rPr>
        <w:t>سيد الشهداء علیه السلام در منازل مختلف یاران خود را از سرانجام این سفر بی بازگشت و مشکلات احتمالی</w:t>
      </w:r>
    </w:p>
    <w:p>
      <w:pPr>
        <w:pStyle w:val="BookText"/>
        <w:rPr/>
      </w:pPr>
      <w:r>
        <w:rPr>
          <w:rFonts w:ascii="IRNazanin" w:hAnsi="IRNazanin" w:eastAsia="IRNazanin"/>
          <w:color w:val="111111"/>
          <w:sz w:val="28"/>
          <w:sz w:val="28"/>
          <w:szCs w:val="28"/>
          <w:rtl w:val="true"/>
          <w:lang w:bidi="fa-IR"/>
        </w:rPr>
        <w:t>آگاه می نمودند تا بصیرت آنان فزونی گیرد و با آگاهی و استواری بیش تری پای در این میدان 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شب عاشورا به همراهان مشتاق خود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یاران من فردا کشته خواهم شد و شما هم با من کشته می شوید، و یک نفر از شما باقی نخواهد ماند </w:t>
      </w:r>
      <w:r>
        <w:rPr>
          <w:rStyle w:val="FootnoteAnchor"/>
          <w:rtl w:val="true"/>
        </w:rPr>
        <w:footnoteReference w:id="1142"/>
      </w:r>
      <w:r>
        <w:rPr>
          <w:rFonts w:ascii="IRNazanin" w:hAnsi="IRNazanin" w:eastAsia="IRNazanin"/>
          <w:color w:val="111111"/>
          <w:sz w:val="28"/>
          <w:sz w:val="28"/>
          <w:szCs w:val="28"/>
          <w:rtl w:val="true"/>
          <w:lang w:bidi="fa-IR"/>
        </w:rPr>
        <w:t>اینان هیچ آهنگی جز کشتن من و مجاهدان همراه من و اسارت پس از غارت حريم من ندارند، بیم دارم که ندانید، یا بدانید و شرم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ما خاندان پیامبر صلی الله علیه وآله وسلم مکر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کس کشته شدن با ما را نمی پسندد، برگردد که شب پوشش است و راه بی خطر </w:t>
      </w:r>
      <w:r>
        <w:rPr>
          <w:rFonts w:eastAsia="IRNazanin" w:cs="IRNazanin"/>
          <w:color w:val="111111"/>
          <w:sz w:val="28"/>
          <w:szCs w:val="28"/>
          <w:rtl w:val="true"/>
          <w:lang w:bidi="fa-IR"/>
        </w:rPr>
        <w:t xml:space="preserve">...» </w:t>
      </w:r>
      <w:r>
        <w:rPr>
          <w:rStyle w:val="FootnoteAnchor"/>
          <w:rtl w:val="true"/>
        </w:rPr>
        <w:footnoteReference w:id="1143"/>
      </w:r>
    </w:p>
    <w:p>
      <w:pPr>
        <w:pStyle w:val="Heading6"/>
        <w:numPr>
          <w:ilvl w:val="5"/>
          <w:numId w:val="1"/>
        </w:numPr>
        <w:rPr/>
      </w:pPr>
      <w:bookmarkStart w:id="1290" w:name="__RefHeading___Toc6133872_2870459653"/>
      <w:bookmarkStart w:id="1291" w:name="_Toc488"/>
      <w:bookmarkEnd w:id="1290"/>
      <w:r>
        <w:rPr>
          <w:rtl w:val="true"/>
        </w:rPr>
        <w:t>آگاهی و بصیرت یاران امام</w:t>
      </w:r>
      <w:bookmarkEnd w:id="1291"/>
    </w:p>
    <w:p>
      <w:pPr>
        <w:pStyle w:val="BookText"/>
        <w:rPr/>
      </w:pPr>
      <w:r>
        <w:rPr>
          <w:rFonts w:ascii="IRNazanin" w:hAnsi="IRNazanin" w:eastAsia="IRNazanin"/>
          <w:color w:val="111111"/>
          <w:sz w:val="28"/>
          <w:sz w:val="28"/>
          <w:szCs w:val="28"/>
          <w:rtl w:val="true"/>
          <w:lang w:bidi="fa-IR"/>
        </w:rPr>
        <w:t>سخنان، رجزها، اشعار منسوب به یاران امام و عکس العمل آن ها در شرایط مختلف گویای این واقعیت است که آنان کورکورانه در این وادی پای ننهاده اند، بلکه با آگاهی و شناخت و آزادانه به چنین انتخابی دست یازده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است که بریر بن خضیر همدانی و عبدالرحمن بن عبدربه انصاری، پشت خیمه منتظر امام حسین علیه السلام بودند در این هنگام بریر شروع به مزاح با عبدالرحمن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با تعجب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می خندی؟ آیا حالا وقت خنده و مزاح است؟</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بریر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طایفه من می دانند که من بیهوده گویی را در جوانی و پیری دوست نداشته ام، و لیکن از جهت خوشحالی ای که از وصال به شهادت دارم این عمل را انجام می دهم</w:t>
      </w:r>
      <w:r>
        <w:rPr>
          <w:rFonts w:eastAsia="IRNazanin" w:cs="IRNazanin"/>
          <w:color w:val="111111"/>
          <w:sz w:val="28"/>
          <w:szCs w:val="28"/>
          <w:rtl w:val="true"/>
          <w:lang w:bidi="fa-IR"/>
        </w:rPr>
        <w:t xml:space="preserve">.» </w:t>
      </w:r>
      <w:r>
        <w:rPr>
          <w:rStyle w:val="FootnoteAnchor"/>
          <w:rtl w:val="true"/>
        </w:rPr>
        <w:footnoteReference w:id="1144"/>
      </w:r>
      <w:r>
        <w:rPr>
          <w:rFonts w:ascii="IRNazanin" w:hAnsi="IRNazanin" w:eastAsia="IRNazanin"/>
          <w:color w:val="111111"/>
          <w:sz w:val="28"/>
          <w:sz w:val="28"/>
          <w:szCs w:val="28"/>
          <w:rtl w:val="true"/>
          <w:lang w:bidi="fa-IR"/>
        </w:rPr>
        <w:t xml:space="preserve">بریر </w:t>
      </w:r>
      <w:bookmarkStart w:id="1292" w:name="pg9467_95299"/>
    </w:p>
    <w:p>
      <w:pPr>
        <w:pStyle w:val="BookText"/>
        <w:rPr/>
      </w:pPr>
      <w:bookmarkEnd w:id="1292"/>
      <w:r>
        <w:rPr>
          <w:rFonts w:ascii="IRNazanin" w:hAnsi="IRNazanin" w:eastAsia="IRNazanin"/>
          <w:color w:val="111111"/>
          <w:sz w:val="28"/>
          <w:sz w:val="28"/>
          <w:szCs w:val="28"/>
          <w:rtl w:val="true"/>
          <w:lang w:bidi="fa-IR"/>
        </w:rPr>
        <w:t>در صحنه کربلا وقتی با بعضی از چهره های خبیث از سپاه دشمن گفتگو می کرد،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الْحَمْدُ لله الذى زادَني فيكُمْ بَصيراً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خدایی را که بصیرت و شناخت مرا درباره شما افزون ساخت</w:t>
      </w:r>
      <w:r>
        <w:rPr>
          <w:rFonts w:eastAsia="IRNazanin" w:cs="IRNazanin"/>
          <w:color w:val="111111"/>
          <w:sz w:val="28"/>
          <w:szCs w:val="28"/>
          <w:rtl w:val="true"/>
          <w:lang w:bidi="fa-IR"/>
        </w:rPr>
        <w:t xml:space="preserve">.» </w:t>
      </w:r>
      <w:r>
        <w:rPr>
          <w:rStyle w:val="FootnoteAnchor"/>
          <w:rtl w:val="true"/>
        </w:rPr>
        <w:footnoteReference w:id="1145"/>
      </w:r>
    </w:p>
    <w:p>
      <w:pPr>
        <w:pStyle w:val="BookText"/>
        <w:rPr/>
      </w:pPr>
      <w:r>
        <w:rPr>
          <w:rFonts w:ascii="IRNazanin" w:hAnsi="IRNazanin" w:eastAsia="IRNazanin"/>
          <w:color w:val="111111"/>
          <w:sz w:val="28"/>
          <w:sz w:val="28"/>
          <w:szCs w:val="28"/>
          <w:rtl w:val="true"/>
          <w:lang w:bidi="fa-IR"/>
        </w:rPr>
        <w:t>نافع بن هلال، پس از اتمام حجت امام حسین علیه السلام در شب عاشورا، برخاست و چنین ابراز داشت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فَاِنّا عَلى نيّاتِنا و بصايِرِنا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همان انگیزه ها و بصیرت هایمان را داریم و از دست نداده ایم</w:t>
      </w:r>
      <w:r>
        <w:rPr>
          <w:rFonts w:eastAsia="IRNazanin" w:cs="IRNazanin"/>
          <w:color w:val="111111"/>
          <w:sz w:val="28"/>
          <w:szCs w:val="28"/>
          <w:rtl w:val="true"/>
          <w:lang w:bidi="fa-IR"/>
        </w:rPr>
        <w:t xml:space="preserve">» </w:t>
      </w:r>
      <w:r>
        <w:rPr>
          <w:rStyle w:val="FootnoteAnchor"/>
          <w:rtl w:val="true"/>
        </w:rPr>
        <w:footnoteReference w:id="1146"/>
      </w:r>
      <w:r>
        <w:rPr>
          <w:rFonts w:ascii="IRNazanin" w:hAnsi="IRNazanin" w:eastAsia="IRNazanin"/>
          <w:color w:val="111111"/>
          <w:sz w:val="28"/>
          <w:sz w:val="28"/>
          <w:szCs w:val="28"/>
          <w:rtl w:val="true"/>
          <w:lang w:bidi="fa-IR"/>
        </w:rPr>
        <w:t>دیگر اصحاب نیز ضمن اعلام و فاداری چنین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خداوندی را که ما را در یاری تو کرامت بخشید و با شهادت در راه تو شرافت عطا فرمود، حسین جان، آیا رضایت نمی دهی که با درجات معنوی تو همراه باشیم</w:t>
      </w:r>
      <w:r>
        <w:rPr>
          <w:rFonts w:eastAsia="IRNazanin" w:cs="IRNazanin"/>
          <w:color w:val="111111"/>
          <w:sz w:val="28"/>
          <w:szCs w:val="28"/>
          <w:rtl w:val="true"/>
          <w:lang w:bidi="fa-IR"/>
        </w:rPr>
        <w:t xml:space="preserve">» </w:t>
      </w:r>
      <w:r>
        <w:rPr>
          <w:rStyle w:val="FootnoteAnchor"/>
          <w:rtl w:val="true"/>
        </w:rPr>
        <w:footnoteReference w:id="1147"/>
      </w:r>
    </w:p>
    <w:p>
      <w:pPr>
        <w:pStyle w:val="BookText"/>
        <w:rPr/>
      </w:pPr>
      <w:r>
        <w:rPr>
          <w:rFonts w:ascii="IRNazanin" w:hAnsi="IRNazanin" w:eastAsia="IRNazanin"/>
          <w:color w:val="111111"/>
          <w:sz w:val="28"/>
          <w:sz w:val="28"/>
          <w:szCs w:val="28"/>
          <w:rtl w:val="true"/>
          <w:lang w:bidi="fa-IR"/>
        </w:rPr>
        <w:t xml:space="preserve">و حبیب بن مظاهر در مقابل سپاه دشمن از حقانیت راه امام و یارانش به میان آورده و می 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حبيبم و پدرم مظاهر است، اسب سوار جنگ و نبرد شعله و رم، شما در عِده و عُدّه فزون ترید، لیک ما از شما باوفاتر و پایدار تریم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برهانی برتر داشته و حقانیت مان آشکارتر است، از شما با تقواتریم و عذری برای کسی باقی نگذاشته ایم</w:t>
      </w:r>
      <w:r>
        <w:rPr>
          <w:rFonts w:eastAsia="IRNazanin" w:cs="IRNazanin"/>
          <w:color w:val="111111"/>
          <w:sz w:val="28"/>
          <w:szCs w:val="28"/>
          <w:rtl w:val="true"/>
          <w:lang w:bidi="fa-IR"/>
        </w:rPr>
        <w:t xml:space="preserve">.» </w:t>
      </w:r>
      <w:r>
        <w:rPr>
          <w:rStyle w:val="FootnoteAnchor"/>
          <w:rtl w:val="true"/>
        </w:rPr>
        <w:footnoteReference w:id="1148"/>
      </w:r>
    </w:p>
    <w:p>
      <w:pPr>
        <w:pStyle w:val="Heading6"/>
        <w:numPr>
          <w:ilvl w:val="5"/>
          <w:numId w:val="1"/>
        </w:numPr>
        <w:rPr/>
      </w:pPr>
      <w:bookmarkStart w:id="1293" w:name="__RefHeading___Toc6133874_2870459653"/>
      <w:bookmarkStart w:id="1294" w:name="_Toc489"/>
      <w:bookmarkEnd w:id="1293"/>
      <w:r>
        <w:rPr>
          <w:rtl w:val="true"/>
        </w:rPr>
        <w:t>نکوهش کوفیان بی بصیرت</w:t>
      </w:r>
      <w:bookmarkEnd w:id="1294"/>
    </w:p>
    <w:p>
      <w:pPr>
        <w:pStyle w:val="Heading6"/>
        <w:numPr>
          <w:ilvl w:val="5"/>
          <w:numId w:val="1"/>
        </w:numPr>
        <w:rPr/>
      </w:pPr>
      <w:bookmarkStart w:id="1295" w:name="__RefHeading___Toc6133876_2870459653"/>
      <w:bookmarkStart w:id="1296" w:name="_Toc490"/>
      <w:bookmarkEnd w:id="1295"/>
      <w:r>
        <w:rPr>
          <w:rtl w:val="true"/>
        </w:rPr>
        <w:t>اشاره</w:t>
      </w:r>
      <w:bookmarkEnd w:id="1296"/>
    </w:p>
    <w:p>
      <w:pPr>
        <w:pStyle w:val="BookText"/>
        <w:rPr/>
      </w:pPr>
      <w:r>
        <w:rPr>
          <w:rFonts w:ascii="IRNazanin" w:hAnsi="IRNazanin" w:eastAsia="IRNazanin"/>
          <w:color w:val="111111"/>
          <w:sz w:val="28"/>
          <w:sz w:val="28"/>
          <w:szCs w:val="28"/>
          <w:rtl w:val="true"/>
          <w:lang w:bidi="fa-IR"/>
        </w:rPr>
        <w:t>از جمله عواملی که اسباب انحراف و ذلت کوفیان را فراهم آورده و آنان را مستحق نکوهش و سرزنش نموده است، بی بصیرتی و بی ثباتی کوفیان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از سوی امام علی علیه السلام، امام مجتبی علیه السلام و امام حسین علیه السلام به واسطه همین صفات و کارنامه ننگین خود مورد هشدار و انتقاد واقع می شدند </w:t>
      </w:r>
      <w:r>
        <w:rPr>
          <w:rFonts w:eastAsia="IRNazanin" w:cs="IRNazanin"/>
          <w:color w:val="111111"/>
          <w:sz w:val="28"/>
          <w:szCs w:val="28"/>
          <w:rtl w:val="true"/>
          <w:lang w:bidi="fa-IR"/>
        </w:rPr>
        <w:t>:</w:t>
      </w:r>
    </w:p>
    <w:p>
      <w:pPr>
        <w:pStyle w:val="Heading6"/>
        <w:numPr>
          <w:ilvl w:val="5"/>
          <w:numId w:val="1"/>
        </w:numPr>
        <w:rPr/>
      </w:pPr>
      <w:bookmarkStart w:id="1297" w:name="__RefHeading___Toc6133878_2870459653"/>
      <w:bookmarkStart w:id="1298" w:name="_Toc491"/>
      <w:bookmarkEnd w:id="1297"/>
      <w:r>
        <w:rPr>
          <w:rtl w:val="true"/>
        </w:rPr>
        <w:t>الف</w:t>
      </w:r>
      <w:r>
        <w:rPr>
          <w:rtl w:val="true"/>
        </w:rPr>
        <w:t xml:space="preserve">) </w:t>
      </w:r>
      <w:r>
        <w:rPr>
          <w:rtl w:val="true"/>
        </w:rPr>
        <w:t>انتقاد از کرگوشی و بی بصیرتی کوفیان</w:t>
      </w:r>
      <w:bookmarkEnd w:id="1298"/>
    </w:p>
    <w:p>
      <w:pPr>
        <w:pStyle w:val="BookText"/>
        <w:rPr/>
      </w:pPr>
      <w:r>
        <w:rPr>
          <w:rFonts w:ascii="IRNazanin" w:hAnsi="IRNazanin" w:eastAsia="IRNazanin"/>
          <w:color w:val="111111"/>
          <w:sz w:val="28"/>
          <w:sz w:val="28"/>
          <w:szCs w:val="28"/>
          <w:rtl w:val="true"/>
          <w:lang w:bidi="fa-IR"/>
        </w:rPr>
        <w:t>امام علی علیه السلام خطاب به آنان فرمود</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کوفیان، گرفتاری من با شما در چند چیز خلاصه شدنی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کرهایی صاحب گوش، لالانی زبان دار و کورانی چشم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در برخوردها آزادگی و صداقت تان هست، نه در </w:t>
      </w:r>
      <w:bookmarkStart w:id="1299" w:name="pg9467_95300"/>
    </w:p>
    <w:p>
      <w:pPr>
        <w:pStyle w:val="BookText"/>
        <w:rPr/>
      </w:pPr>
      <w:bookmarkEnd w:id="1299"/>
      <w:r>
        <w:rPr>
          <w:rFonts w:ascii="IRNazanin" w:hAnsi="IRNazanin" w:eastAsia="IRNazanin"/>
          <w:color w:val="111111"/>
          <w:sz w:val="28"/>
          <w:sz w:val="28"/>
          <w:szCs w:val="28"/>
          <w:rtl w:val="true"/>
          <w:lang w:bidi="fa-IR"/>
        </w:rPr>
        <w:t>هنگامه گرفتاری برادرانی مورد اعتمادید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خاک تیره دستاوردیتان مباد</w:t>
      </w:r>
      <w:r>
        <w:rPr>
          <w:rFonts w:eastAsia="IRNazanin" w:cs="IRNazanin"/>
          <w:color w:val="111111"/>
          <w:sz w:val="28"/>
          <w:szCs w:val="28"/>
          <w:rtl w:val="true"/>
          <w:lang w:bidi="fa-IR"/>
        </w:rPr>
        <w:t xml:space="preserve">... </w:t>
      </w:r>
      <w:r>
        <w:rPr>
          <w:rStyle w:val="FootnoteAnchor"/>
          <w:rtl w:val="true"/>
        </w:rPr>
        <w:footnoteReference w:id="1149"/>
      </w:r>
      <w:r>
        <w:rPr>
          <w:rFonts w:ascii="IRNazanin" w:hAnsi="IRNazanin" w:eastAsia="IRNazanin"/>
          <w:color w:val="111111"/>
          <w:sz w:val="28"/>
          <w:sz w:val="28"/>
          <w:szCs w:val="28"/>
          <w:rtl w:val="true"/>
          <w:lang w:bidi="fa-IR"/>
        </w:rPr>
        <w:t>چرا شما را به هیأت کالبدهایی بی روح و جان هایی بی کالبد می بینم، چرا به صورت عابدان ناصالح، سوداگران بی سود، بیداران خفته، حاضرین غایب از صحنه، تماشاگرانی کور، شنوایانی کر و سخنورانی لال در آمده اید؟</w:t>
      </w:r>
      <w:r>
        <w:rPr>
          <w:rFonts w:eastAsia="IRNazanin" w:cs="IRNazanin"/>
          <w:color w:val="111111"/>
          <w:sz w:val="28"/>
          <w:szCs w:val="28"/>
          <w:rtl w:val="true"/>
          <w:lang w:bidi="fa-IR"/>
        </w:rPr>
        <w:t xml:space="preserve">» </w:t>
      </w:r>
      <w:r>
        <w:rPr>
          <w:rStyle w:val="FootnoteAnchor"/>
          <w:rtl w:val="true"/>
        </w:rPr>
        <w:footnoteReference w:id="1150"/>
      </w:r>
    </w:p>
    <w:p>
      <w:pPr>
        <w:pStyle w:val="Heading6"/>
        <w:numPr>
          <w:ilvl w:val="5"/>
          <w:numId w:val="1"/>
        </w:numPr>
        <w:rPr/>
      </w:pPr>
      <w:bookmarkStart w:id="1300" w:name="__RefHeading___Toc6133880_2870459653"/>
      <w:bookmarkStart w:id="1301" w:name="_Toc492"/>
      <w:bookmarkEnd w:id="1300"/>
      <w:r>
        <w:rPr>
          <w:rtl w:val="true"/>
        </w:rPr>
        <w:t>ب</w:t>
      </w:r>
      <w:r>
        <w:rPr>
          <w:rtl w:val="true"/>
        </w:rPr>
        <w:t xml:space="preserve">) </w:t>
      </w:r>
      <w:r>
        <w:rPr>
          <w:rtl w:val="true"/>
        </w:rPr>
        <w:t>انتقاد و نکوهش امام حسین علیه السلام</w:t>
      </w:r>
      <w:bookmarkEnd w:id="130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مرگتان باد و غم و اندوه یارتان، مگر نه هنگامی که حیرت زده استغاثه کردید و ما را به یاری خود طلبیدید، ما سریع به یاری تان برخاستیم؟ ولی اکنون شمشیرهایی که برای دفاع از ما به دست گرفته بودید، بر ضد ما مهیا کرده اید، آتشی را متوجه ما ساخته اید که آن را برای نابودی دشمنان ما و شما برافروخته بودیم، چه شد که بر ضد دوستان خود گرد آمدید؟ و به نفع دشمنان تان دست بر دوستان تان بالا بردید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ذلت و خواری بر شما باد، ای بردگان کنیز 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 xml:space="preserve">)» </w:t>
      </w:r>
      <w:r>
        <w:rPr>
          <w:rStyle w:val="FootnoteAnchor"/>
          <w:rtl w:val="true"/>
        </w:rPr>
        <w:footnoteReference w:id="1151"/>
      </w:r>
    </w:p>
    <w:p>
      <w:pPr>
        <w:pStyle w:val="Heading5"/>
        <w:numPr>
          <w:ilvl w:val="4"/>
          <w:numId w:val="1"/>
        </w:numPr>
        <w:rPr/>
      </w:pPr>
      <w:bookmarkStart w:id="1302" w:name="__RefHeading___Toc6133882_2870459653"/>
      <w:bookmarkStart w:id="1303" w:name="_Toc493"/>
      <w:bookmarkEnd w:id="1302"/>
      <w:r>
        <w:rPr/>
        <w:t>2</w:t>
      </w:r>
      <w:r>
        <w:rPr>
          <w:rtl w:val="true"/>
        </w:rPr>
        <w:t xml:space="preserve">- </w:t>
      </w:r>
      <w:r>
        <w:rPr>
          <w:rtl w:val="true"/>
        </w:rPr>
        <w:t>دشمن شناسی</w:t>
      </w:r>
      <w:bookmarkEnd w:id="1303"/>
    </w:p>
    <w:p>
      <w:pPr>
        <w:pStyle w:val="Heading6"/>
        <w:numPr>
          <w:ilvl w:val="5"/>
          <w:numId w:val="1"/>
        </w:numPr>
        <w:rPr/>
      </w:pPr>
      <w:bookmarkStart w:id="1304" w:name="__RefHeading___Toc6133884_2870459653"/>
      <w:bookmarkStart w:id="1305" w:name="_Toc494"/>
      <w:bookmarkEnd w:id="1304"/>
      <w:r>
        <w:rPr>
          <w:rtl w:val="true"/>
        </w:rPr>
        <w:t>اشاره</w:t>
      </w:r>
      <w:bookmarkEnd w:id="1305"/>
    </w:p>
    <w:p>
      <w:pPr>
        <w:pStyle w:val="BookText"/>
        <w:rPr/>
      </w:pPr>
      <w:r>
        <w:rPr>
          <w:rFonts w:ascii="IRNazanin" w:hAnsi="IRNazanin" w:eastAsia="IRNazanin"/>
          <w:color w:val="111111"/>
          <w:sz w:val="28"/>
          <w:sz w:val="28"/>
          <w:szCs w:val="28"/>
          <w:rtl w:val="true"/>
          <w:lang w:bidi="fa-IR"/>
        </w:rPr>
        <w:t>پیامبر اکرم صلی الله علیه وآله وسلم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 فرزانه ترین مردمان بند های است که پروردگار خود را بشناسد و فرمان او برد، و دشمن خود را بشناسد و نافرمانی او کند</w:t>
      </w:r>
      <w:r>
        <w:rPr>
          <w:rFonts w:eastAsia="IRNazanin" w:cs="IRNazanin"/>
          <w:color w:val="111111"/>
          <w:sz w:val="28"/>
          <w:szCs w:val="28"/>
          <w:rtl w:val="true"/>
          <w:lang w:bidi="fa-IR"/>
        </w:rPr>
        <w:t xml:space="preserve">». </w:t>
      </w:r>
      <w:r>
        <w:rPr>
          <w:rStyle w:val="FootnoteAnchor"/>
          <w:rtl w:val="true"/>
        </w:rPr>
        <w:footnoteReference w:id="1152"/>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 علیه السلام که نسبت به اهداف، ماهیت و تفکر حاکم بر جبهه مخالف و دشمنان دین کاملاً واقف است در مراحل مختلف نهضت و به اقتضای شرایط به معرفی دشمنان، تبیین اهداف و تشریح ماهیت آنان برای آگاهی یاران خویش مبادرت نموده تا دشمن را نیک بشناسد، و به منظور هوشیاری و بیداری هر چه بیشتر افکار عمومی و به تصویر کشیدن سیمای حقیقی کافران و منافقان مسلمان نما، توطئه ها، ترفندها و اهداف شیطانی آنان را بر ملا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ذکر چند نمونه بسنده می شود </w:t>
      </w:r>
      <w:r>
        <w:rPr>
          <w:rFonts w:eastAsia="IRNazanin" w:cs="IRNazanin"/>
          <w:color w:val="111111"/>
          <w:sz w:val="28"/>
          <w:szCs w:val="28"/>
          <w:rtl w:val="true"/>
          <w:lang w:bidi="fa-IR"/>
        </w:rPr>
        <w:t xml:space="preserve">: </w:t>
      </w:r>
      <w:bookmarkStart w:id="1306" w:name="pg9467_95301"/>
    </w:p>
    <w:p>
      <w:pPr>
        <w:pStyle w:val="Heading6"/>
        <w:numPr>
          <w:ilvl w:val="5"/>
          <w:numId w:val="1"/>
        </w:numPr>
        <w:rPr/>
      </w:pPr>
      <w:bookmarkStart w:id="1307" w:name="__RefHeading___Toc6133886_2870459653"/>
      <w:bookmarkStart w:id="1308" w:name="_Toc495"/>
      <w:bookmarkEnd w:id="1306"/>
      <w:bookmarkEnd w:id="1307"/>
      <w:r>
        <w:rPr>
          <w:rtl w:val="true"/>
        </w:rPr>
        <w:t>الف</w:t>
      </w:r>
      <w:r>
        <w:rPr>
          <w:rtl w:val="true"/>
        </w:rPr>
        <w:t xml:space="preserve">) </w:t>
      </w:r>
      <w:r>
        <w:rPr>
          <w:rtl w:val="true"/>
        </w:rPr>
        <w:t>افشای جنایات و ترفندهای معاویه</w:t>
      </w:r>
      <w:bookmarkEnd w:id="130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معاویه، به خدا سوگند، تو آن قدر از روش باطل و ستم گرانه خود و ادامه تجاوز و ظلم دست برنداشتی تا کاسه های صبر مردم لبریز گردید، اینک بین مرگ و تو بیش از یک چشم بر هم زدن فرصتی باقی نیست، پس به سوی عملی بشتاب که برای روز رستاخیز و حضور همگان مفید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معاویه چگونه مصاحبت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عمرو 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پذیرفته ای که نه صاحبی بودنش قابل اعتماد است، و نه دین و خویشاوندیش مورد اطمینان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 خواهی با این مصاحبت رسوا، مردم را به سوی فردی اسراف گر، و دیوانه سوق دهی؟ تو می خواهی لباس شک و تردید بر اندام مردم بپوشانی تا دیگران از لذت های دنیا کامیاب شوند، و شقاوت آخرت نصیب تو گردد، این همان خسران آشکار و ضرر واضح و روشن است</w:t>
      </w:r>
      <w:r>
        <w:rPr>
          <w:rFonts w:eastAsia="IRNazanin" w:cs="IRNazanin"/>
          <w:color w:val="111111"/>
          <w:sz w:val="28"/>
          <w:szCs w:val="28"/>
          <w:rtl w:val="true"/>
          <w:lang w:bidi="fa-IR"/>
        </w:rPr>
        <w:t xml:space="preserve">.» </w:t>
      </w:r>
      <w:r>
        <w:rPr>
          <w:rStyle w:val="FootnoteAnchor"/>
          <w:rtl w:val="true"/>
        </w:rPr>
        <w:footnoteReference w:id="1153"/>
      </w:r>
    </w:p>
    <w:p>
      <w:pPr>
        <w:pStyle w:val="Heading6"/>
        <w:numPr>
          <w:ilvl w:val="5"/>
          <w:numId w:val="1"/>
        </w:numPr>
        <w:rPr/>
      </w:pPr>
      <w:bookmarkStart w:id="1309" w:name="__RefHeading___Toc6133888_2870459653"/>
      <w:bookmarkStart w:id="1310" w:name="_Toc496"/>
      <w:bookmarkEnd w:id="1309"/>
      <w:r>
        <w:rPr>
          <w:rtl w:val="true"/>
        </w:rPr>
        <w:t>ب</w:t>
      </w:r>
      <w:r>
        <w:rPr>
          <w:rtl w:val="true"/>
        </w:rPr>
        <w:t xml:space="preserve">) </w:t>
      </w:r>
      <w:r>
        <w:rPr>
          <w:rtl w:val="true"/>
        </w:rPr>
        <w:t>افشای ماهیت یزید</w:t>
      </w:r>
      <w:bookmarkEnd w:id="131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معاویه، آن چه درباره کمالات یزید و لیاقت وی برای امت محمد صلی الله علیه وآله وسلم بر شمردی، شنیدیم، قصد داری به مردم و انمود کنی که گویا فرد ناشناخته ای را توصیف می کنی، یا فرد غایبی را معرفی می کنی، در حالی که یزید ماهیت خود را آشکار کرده و موقعیت سیاسی، اجتماعی و اخلاقی خودش را شناسانده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یزید آن گونه که هست سخن بگو، از سگ بازیش بگو، از کبوتر بازیش بگو، از بوالهوسی و عیاشی او بگو که کنیزکان را به رقص و آواز و امی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گناهانی که تاکنون درباره این امت بر دوش خود باز کرده ای ترا کافی نیست؟</w:t>
      </w:r>
      <w:r>
        <w:rPr>
          <w:rFonts w:eastAsia="IRNazanin" w:cs="IRNazanin"/>
          <w:color w:val="111111"/>
          <w:sz w:val="28"/>
          <w:szCs w:val="28"/>
          <w:rtl w:val="true"/>
          <w:lang w:bidi="fa-IR"/>
        </w:rPr>
        <w:t xml:space="preserve">» </w:t>
      </w:r>
      <w:r>
        <w:rPr>
          <w:rStyle w:val="FootnoteAnchor"/>
          <w:rtl w:val="true"/>
        </w:rPr>
        <w:footnoteReference w:id="1154"/>
      </w:r>
    </w:p>
    <w:p>
      <w:pPr>
        <w:pStyle w:val="BookText"/>
        <w:rPr/>
      </w:pPr>
      <w:r>
        <w:rPr>
          <w:rFonts w:ascii="IRNazanin" w:hAnsi="IRNazanin" w:eastAsia="IRNazanin"/>
          <w:color w:val="111111"/>
          <w:sz w:val="28"/>
          <w:sz w:val="28"/>
          <w:szCs w:val="28"/>
          <w:rtl w:val="true"/>
          <w:lang w:bidi="fa-IR"/>
        </w:rPr>
        <w:t xml:space="preserve">و در خطبه ای دیگر ضمن برشمردن جنایات معاویه و شهادت چندین تن از مؤمنان توسط معاویه و عمالش، می فرماید </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هیچ فتنه ای را در این امت بزرگ تر از خلافت و حکومت تو نمی دانم و از برای خود و دین خویش و امت محمد صلی الله علیه وآله وسلم هیچ سودی افضل از آن ندانم که با تو جهادکنم، اگر این جهاد را بپای دارم به قرب حق نزدیک تر باشیم و اگر مهلتی خواهم یا سست شوم از این گناه </w:t>
      </w:r>
      <w:bookmarkStart w:id="1311" w:name="pg9467_95302"/>
    </w:p>
    <w:p>
      <w:pPr>
        <w:pStyle w:val="BookText"/>
        <w:rPr/>
      </w:pPr>
      <w:bookmarkEnd w:id="1311"/>
      <w:r>
        <w:rPr>
          <w:rFonts w:ascii="IRNazanin" w:hAnsi="IRNazanin" w:eastAsia="IRNazanin"/>
          <w:color w:val="111111"/>
          <w:sz w:val="28"/>
          <w:sz w:val="28"/>
          <w:szCs w:val="28"/>
          <w:rtl w:val="true"/>
          <w:lang w:bidi="fa-IR"/>
        </w:rPr>
        <w:t>باید استغفار کنم و از خدا رشد خویش می جویم</w:t>
      </w:r>
      <w:r>
        <w:rPr>
          <w:rFonts w:eastAsia="IRNazanin" w:cs="IRNazanin"/>
          <w:color w:val="111111"/>
          <w:sz w:val="28"/>
          <w:szCs w:val="28"/>
          <w:rtl w:val="true"/>
          <w:lang w:bidi="fa-IR"/>
        </w:rPr>
        <w:t xml:space="preserve">.» </w:t>
      </w:r>
      <w:r>
        <w:rPr>
          <w:rStyle w:val="FootnoteAnchor"/>
          <w:rtl w:val="true"/>
        </w:rPr>
        <w:footnoteReference w:id="1155"/>
      </w:r>
    </w:p>
    <w:p>
      <w:pPr>
        <w:pStyle w:val="Heading6"/>
        <w:numPr>
          <w:ilvl w:val="5"/>
          <w:numId w:val="1"/>
        </w:numPr>
        <w:rPr/>
      </w:pPr>
      <w:bookmarkStart w:id="1312" w:name="__RefHeading___Toc6133890_2870459653"/>
      <w:bookmarkStart w:id="1313" w:name="_Toc497"/>
      <w:bookmarkEnd w:id="1312"/>
      <w:r>
        <w:rPr>
          <w:rtl w:val="true"/>
        </w:rPr>
        <w:t>ج</w:t>
      </w:r>
      <w:r>
        <w:rPr>
          <w:rtl w:val="true"/>
        </w:rPr>
        <w:t xml:space="preserve">) </w:t>
      </w:r>
      <w:r>
        <w:rPr>
          <w:rtl w:val="true"/>
        </w:rPr>
        <w:t>خطابه آتشین حضرت زینب علیها السلام در اسارت</w:t>
      </w:r>
      <w:bookmarkEnd w:id="1313"/>
    </w:p>
    <w:p>
      <w:pPr>
        <w:pStyle w:val="BookText"/>
        <w:rPr/>
      </w:pPr>
      <w:r>
        <w:rPr>
          <w:rFonts w:ascii="IRNazanin" w:hAnsi="IRNazanin" w:eastAsia="IRNazanin"/>
          <w:color w:val="111111"/>
          <w:sz w:val="28"/>
          <w:sz w:val="28"/>
          <w:szCs w:val="28"/>
          <w:rtl w:val="true"/>
          <w:lang w:bidi="fa-IR"/>
        </w:rPr>
        <w:t>حضرت زینب علیها السلام پس از حمد و ثنای الهی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کوفه و ای فریب کاران مکار، آیا بر ما اشک می ریزید و به خاطر ما ناله می کنید، اشک بریزید، که خدا کند هیچ گاه چشم تان از اشک باز نایستد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مانند آن پشم ریسی هستید که با زحمت رشته ای را می تابد و سپس دوباره آن را باز کرده و می گشاید، شما نیز عهد بستید، و با رشته ایمان پیوند گرفتید، ولی سرانجام عهد و پیمان را شکستید و رشته ایمان را از هم گسستید و به سوی کفر بازگشتید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که چه بد مردمی هستید، جز لاف زدن و خودستایی کردن سرمایه ای ندارید، سرمایه شما مکر است، دشمن داری و دروغ گویی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همانند آن گیاهی هستید که در مزبله روییده است، صورتی بسان چهره ای سبز دارد، ولی ریشه اش از لجن زار مزبله ارتزاق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های خاندان نبوت را پرپر کردید و آل پیغمبر را از دم شمشیر گذراندید، اکنون بر ما اشک می ریزید؟ این گناه بزرگ را با چه می توان جبران کرد و این لکه ننگ را با کدام آب می توان 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هلاکت ارزانی شما بادای مردم خیانت پیشه </w:t>
      </w:r>
      <w:r>
        <w:rPr>
          <w:rFonts w:eastAsia="IRNazanin" w:cs="IRNazanin"/>
          <w:color w:val="111111"/>
          <w:sz w:val="28"/>
          <w:szCs w:val="28"/>
          <w:rtl w:val="true"/>
          <w:lang w:bidi="fa-IR"/>
        </w:rPr>
        <w:t xml:space="preserve">....» </w:t>
      </w:r>
      <w:r>
        <w:rPr>
          <w:rStyle w:val="FootnoteAnchor"/>
          <w:rtl w:val="true"/>
        </w:rPr>
        <w:footnoteReference w:id="1156"/>
      </w:r>
    </w:p>
    <w:p>
      <w:pPr>
        <w:pStyle w:val="BookText"/>
        <w:rPr/>
      </w:pPr>
      <w:r>
        <w:rPr>
          <w:rFonts w:ascii="IRNazanin" w:hAnsi="IRNazanin" w:eastAsia="IRNazanin"/>
          <w:color w:val="111111"/>
          <w:sz w:val="28"/>
          <w:sz w:val="28"/>
          <w:szCs w:val="28"/>
          <w:rtl w:val="true"/>
          <w:lang w:bidi="fa-IR"/>
        </w:rPr>
        <w:t>از آنجا که انقلاب اسلامی ایران با الهام از حماسه حسینی به وقوع پیوسته و خطری بزرگ برای استکبار جهانی محسوب می شود، لذا شناخت چهره دقیق دشمنان و ترفندهای آنان از جمله مواردی است که جامعه اسلامی باید نسبت به آن ها توجه بیش تری داشته و از آن غفلت ننماید، چرا که پیامدهای ناگواری را در پی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معظم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حساس ترین و فوری ترین مسایل جامعه بر شمرده و فرمودند</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امروزه مسأله شناسایی دشمنان انقلاب و نظام جمهوری اسلامی و تحقیق درباره آن ها، یکی از حساس ترین مسایل جامعه ماست، ما در شناسایی دشمن ها نباید غافل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را باید درست شناخت و در همه زمان ها هم باید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آرایش جدید دشمن را بشناسیم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نشناختیم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از بین خواهیم رفت</w:t>
      </w:r>
      <w:r>
        <w:rPr>
          <w:rFonts w:eastAsia="IRNazanin" w:cs="IRNazanin"/>
          <w:color w:val="111111"/>
          <w:sz w:val="28"/>
          <w:szCs w:val="28"/>
          <w:rtl w:val="true"/>
          <w:lang w:bidi="fa-IR"/>
        </w:rPr>
        <w:t xml:space="preserve">.» </w:t>
      </w:r>
      <w:r>
        <w:rPr>
          <w:rStyle w:val="FootnoteAnchor"/>
          <w:rtl w:val="true"/>
        </w:rPr>
        <w:footnoteReference w:id="1157"/>
      </w:r>
      <w:bookmarkStart w:id="1314" w:name="pg9467_95303"/>
    </w:p>
    <w:p>
      <w:pPr>
        <w:pStyle w:val="Heading5"/>
        <w:numPr>
          <w:ilvl w:val="4"/>
          <w:numId w:val="1"/>
        </w:numPr>
        <w:rPr/>
      </w:pPr>
      <w:bookmarkStart w:id="1315" w:name="__RefHeading___Toc6133892_2870459653"/>
      <w:bookmarkStart w:id="1316" w:name="_Toc498"/>
      <w:bookmarkEnd w:id="1314"/>
      <w:bookmarkEnd w:id="1315"/>
      <w:r>
        <w:rPr/>
        <w:t>3</w:t>
      </w:r>
      <w:r>
        <w:rPr>
          <w:rtl w:val="true"/>
        </w:rPr>
        <w:t xml:space="preserve">- </w:t>
      </w:r>
      <w:r>
        <w:rPr>
          <w:rtl w:val="true"/>
        </w:rPr>
        <w:t xml:space="preserve">تولی و تبری </w:t>
      </w:r>
      <w:r>
        <w:rPr>
          <w:rtl w:val="true"/>
        </w:rPr>
        <w:t>(</w:t>
      </w:r>
      <w:r>
        <w:rPr>
          <w:rtl w:val="true"/>
        </w:rPr>
        <w:t>دوستی با دوستان خدا و دشمنی با دشمنان خدا</w:t>
      </w:r>
      <w:r>
        <w:rPr>
          <w:rtl w:val="true"/>
        </w:rPr>
        <w:t>)</w:t>
      </w:r>
      <w:bookmarkEnd w:id="1316"/>
    </w:p>
    <w:p>
      <w:pPr>
        <w:pStyle w:val="Heading6"/>
        <w:numPr>
          <w:ilvl w:val="5"/>
          <w:numId w:val="1"/>
        </w:numPr>
        <w:rPr/>
      </w:pPr>
      <w:bookmarkStart w:id="1317" w:name="__RefHeading___Toc6133894_2870459653"/>
      <w:bookmarkStart w:id="1318" w:name="_Toc499"/>
      <w:bookmarkEnd w:id="1317"/>
      <w:r>
        <w:rPr>
          <w:rtl w:val="true"/>
        </w:rPr>
        <w:t>اشاره</w:t>
      </w:r>
      <w:bookmarkEnd w:id="1318"/>
    </w:p>
    <w:p>
      <w:pPr>
        <w:pStyle w:val="BookText"/>
        <w:rPr/>
      </w:pPr>
      <w:r>
        <w:rPr>
          <w:rFonts w:ascii="IRNazanin" w:hAnsi="IRNazanin" w:eastAsia="IRNazanin"/>
          <w:color w:val="111111"/>
          <w:sz w:val="28"/>
          <w:sz w:val="28"/>
          <w:szCs w:val="28"/>
          <w:rtl w:val="true"/>
          <w:lang w:bidi="fa-IR"/>
        </w:rPr>
        <w:t>در حدیثی از امام صادق علیه السلام درباره اهمیت تولی و تبری روایت شده است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پیامبر صلی الله علیه وآله وسلم به یارانش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دستگیره های ایمان محکم تر و مطمئن تر است؟ یاران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 آگاه ترند، برخی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بعضی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بعضی روزه، برخی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 چه را گفتید دارای فضیلت است ولی پاسخ سؤال من نیست، محکم ترین و مطمئن ترین دستگیره های ایمان، دوستی برای خدا و دشمنی برای خداست، و دوست داشتن اولیاء الله و تبری از دشمنان خدا</w:t>
      </w:r>
      <w:r>
        <w:rPr>
          <w:rFonts w:eastAsia="IRNazanin" w:cs="IRNazanin"/>
          <w:color w:val="111111"/>
          <w:sz w:val="28"/>
          <w:szCs w:val="28"/>
          <w:rtl w:val="true"/>
          <w:lang w:bidi="fa-IR"/>
        </w:rPr>
        <w:t xml:space="preserve">». </w:t>
      </w:r>
      <w:r>
        <w:rPr>
          <w:rStyle w:val="FootnoteAnchor"/>
          <w:rtl w:val="true"/>
        </w:rPr>
        <w:footnoteReference w:id="1158"/>
      </w:r>
    </w:p>
    <w:p>
      <w:pPr>
        <w:pStyle w:val="BookText"/>
        <w:rPr/>
      </w:pPr>
      <w:r>
        <w:rPr>
          <w:rFonts w:ascii="IRNazanin" w:hAnsi="IRNazanin" w:eastAsia="IRNazanin"/>
          <w:color w:val="111111"/>
          <w:sz w:val="28"/>
          <w:sz w:val="28"/>
          <w:szCs w:val="28"/>
          <w:rtl w:val="true"/>
          <w:lang w:bidi="fa-IR"/>
        </w:rPr>
        <w:t>به امام صادق علیه السلام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فلانی دوست دار شماست، اما در بیزاری و برایت از دشمنان شما ضعیف است و ناتوان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هیهات، دروغ می گوید کسی که مدعی ولایت ماست، ولی از دشمنان ما برائت ندارد</w:t>
      </w:r>
      <w:r>
        <w:rPr>
          <w:rFonts w:eastAsia="IRNazanin" w:cs="IRNazanin"/>
          <w:color w:val="111111"/>
          <w:sz w:val="28"/>
          <w:szCs w:val="28"/>
          <w:rtl w:val="true"/>
          <w:lang w:bidi="fa-IR"/>
        </w:rPr>
        <w:t xml:space="preserve">.» </w:t>
      </w:r>
      <w:r>
        <w:rPr>
          <w:rStyle w:val="FootnoteAnchor"/>
          <w:rtl w:val="true"/>
        </w:rPr>
        <w:footnoteReference w:id="1159"/>
      </w:r>
    </w:p>
    <w:p>
      <w:pPr>
        <w:pStyle w:val="Heading6"/>
        <w:numPr>
          <w:ilvl w:val="5"/>
          <w:numId w:val="1"/>
        </w:numPr>
        <w:rPr/>
      </w:pPr>
      <w:bookmarkStart w:id="1319" w:name="__RefHeading___Toc6133896_2870459653"/>
      <w:bookmarkStart w:id="1320" w:name="_Toc500"/>
      <w:bookmarkEnd w:id="1319"/>
      <w:r>
        <w:rPr>
          <w:rtl w:val="true"/>
        </w:rPr>
        <w:t>جلوه هایی از تولی و تبری</w:t>
      </w:r>
      <w:bookmarkEnd w:id="1320"/>
    </w:p>
    <w:p>
      <w:pPr>
        <w:pStyle w:val="Heading6"/>
        <w:numPr>
          <w:ilvl w:val="5"/>
          <w:numId w:val="1"/>
        </w:numPr>
        <w:rPr/>
      </w:pPr>
      <w:bookmarkStart w:id="1321" w:name="__RefHeading___Toc6133898_2870459653"/>
      <w:bookmarkStart w:id="1322" w:name="_Toc501"/>
      <w:bookmarkEnd w:id="1321"/>
      <w:r>
        <w:rPr>
          <w:rtl w:val="true"/>
        </w:rPr>
        <w:t>برائت از منافقین</w:t>
      </w:r>
      <w:bookmarkEnd w:id="1322"/>
    </w:p>
    <w:p>
      <w:pPr>
        <w:pStyle w:val="BookText"/>
        <w:rPr/>
      </w:pPr>
      <w:r>
        <w:rPr>
          <w:rFonts w:ascii="IRNazanin" w:hAnsi="IRNazanin" w:eastAsia="IRNazanin"/>
          <w:color w:val="111111"/>
          <w:sz w:val="28"/>
          <w:sz w:val="28"/>
          <w:szCs w:val="28"/>
          <w:rtl w:val="true"/>
          <w:lang w:bidi="fa-IR"/>
        </w:rPr>
        <w:t>یکی از منافقین مدینه مرد، امام حسین علیه السلام در مسیر راه یکی از دوستانش را دید با شتاب رد می شود، علت را پرسید، پاسخ داد چون دوست ندارم در نماز و مراسم آن فرد منافق شرکت کنم، می خواهم از شهر خارج شوم، 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کنار من به هنگام نماز بایست، هر چه را شنیدی که من می گویم تو هم بگو</w:t>
      </w:r>
      <w:r>
        <w:rPr>
          <w:rFonts w:eastAsia="IRNazanin" w:cs="IRNazanin"/>
          <w:color w:val="111111"/>
          <w:sz w:val="28"/>
          <w:szCs w:val="28"/>
          <w:rtl w:val="true"/>
          <w:lang w:bidi="fa-IR"/>
        </w:rPr>
        <w:t xml:space="preserve">.» </w:t>
      </w:r>
      <w:r>
        <w:rPr>
          <w:rStyle w:val="FootnoteAnchor"/>
          <w:rtl w:val="true"/>
        </w:rPr>
        <w:footnoteReference w:id="1160"/>
      </w:r>
    </w:p>
    <w:p>
      <w:pPr>
        <w:pStyle w:val="BookText"/>
        <w:rPr/>
      </w:pPr>
      <w:r>
        <w:rPr>
          <w:rFonts w:ascii="IRNazanin" w:hAnsi="IRNazanin" w:eastAsia="IRNazanin"/>
          <w:color w:val="111111"/>
          <w:sz w:val="28"/>
          <w:sz w:val="28"/>
          <w:szCs w:val="28"/>
          <w:rtl w:val="true"/>
          <w:lang w:bidi="fa-IR"/>
        </w:rPr>
        <w:t xml:space="preserve">وقتی نماز شروع شد، امام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بنده تو در میان بندگان و شهرهایت فساد کرده، خدایا حرارت آتش را به او بچشان، خدایا سخت ترین عذاب را به او روا دار، که او دشمنان تو را رهبری می کرد، و با دوستان تو دشمنی می کرد، و با خاندان پیامبرت دشمنی می ورزید</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که لعنت ها را شنید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شما بر مردگان خود این گونه نماز می خوانید؟</w:t>
      </w:r>
      <w:r>
        <w:rPr>
          <w:rFonts w:eastAsia="IRNazanin" w:cs="IRNazanin"/>
          <w:color w:val="111111"/>
          <w:sz w:val="28"/>
          <w:szCs w:val="28"/>
          <w:rtl w:val="true"/>
          <w:lang w:bidi="fa-IR"/>
        </w:rPr>
        <w:t xml:space="preserve">» </w:t>
      </w:r>
      <w:bookmarkStart w:id="1323" w:name="pg9467_95304"/>
    </w:p>
    <w:p>
      <w:pPr>
        <w:pStyle w:val="BookText"/>
        <w:rPr/>
      </w:pPr>
      <w:bookmarkEnd w:id="1323"/>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بلکه این نماز بر دشمنان ماست</w:t>
      </w:r>
      <w:r>
        <w:rPr>
          <w:rFonts w:eastAsia="IRNazanin" w:cs="IRNazanin"/>
          <w:color w:val="111111"/>
          <w:sz w:val="28"/>
          <w:szCs w:val="28"/>
          <w:rtl w:val="true"/>
          <w:lang w:bidi="fa-IR"/>
        </w:rPr>
        <w:t xml:space="preserve">.» </w:t>
      </w:r>
      <w:r>
        <w:rPr>
          <w:rStyle w:val="FootnoteAnchor"/>
          <w:rtl w:val="true"/>
        </w:rPr>
        <w:footnoteReference w:id="1161"/>
      </w:r>
    </w:p>
    <w:p>
      <w:pPr>
        <w:pStyle w:val="Heading6"/>
        <w:numPr>
          <w:ilvl w:val="5"/>
          <w:numId w:val="1"/>
        </w:numPr>
        <w:rPr/>
      </w:pPr>
      <w:bookmarkStart w:id="1324" w:name="__RefHeading___Toc6133900_2870459653"/>
      <w:bookmarkStart w:id="1325" w:name="_Toc502"/>
      <w:bookmarkEnd w:id="1324"/>
      <w:r>
        <w:rPr>
          <w:rtl w:val="true"/>
        </w:rPr>
        <w:t>لعنت و نفرین بر ستم گران</w:t>
      </w:r>
      <w:bookmarkEnd w:id="1325"/>
    </w:p>
    <w:p>
      <w:pPr>
        <w:pStyle w:val="BookText"/>
        <w:rPr/>
      </w:pPr>
      <w:r>
        <w:rPr>
          <w:rFonts w:ascii="IRNazanin" w:hAnsi="IRNazanin" w:eastAsia="IRNazanin"/>
          <w:color w:val="111111"/>
          <w:sz w:val="28"/>
          <w:sz w:val="28"/>
          <w:szCs w:val="28"/>
          <w:rtl w:val="true"/>
          <w:lang w:bidi="fa-IR"/>
        </w:rPr>
        <w:t xml:space="preserve">امام حسین علیه السلام پس از شهادت علی اصغر و دفن او دست به دعا برداشت و قوم جفاکار و ستم پیشه را چنین نفرین کرد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تو می دانی که آن ها ما را دعوت کردند تا ما را یاری کنند، در حالی که دست از ما کشیده و بر ضد ما وارد جنگ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باران آسمانی را از آن ها دریغ دار و برکات و نعمت های خودت را بر آنان حرام کن، خداوندا از آن ها هرگز راضی نشو</w:t>
      </w:r>
      <w:r>
        <w:rPr>
          <w:rFonts w:eastAsia="IRNazanin" w:cs="IRNazanin"/>
          <w:color w:val="111111"/>
          <w:sz w:val="28"/>
          <w:szCs w:val="28"/>
          <w:rtl w:val="true"/>
          <w:lang w:bidi="fa-IR"/>
        </w:rPr>
        <w:t xml:space="preserve">...» </w:t>
      </w:r>
      <w:r>
        <w:rPr>
          <w:rStyle w:val="FootnoteAnchor"/>
          <w:rtl w:val="true"/>
        </w:rPr>
        <w:footnoteReference w:id="1162"/>
      </w:r>
    </w:p>
    <w:p>
      <w:pPr>
        <w:pStyle w:val="BookText"/>
        <w:rPr/>
      </w:pPr>
      <w:r>
        <w:rPr>
          <w:rFonts w:ascii="IRNazanin" w:hAnsi="IRNazanin" w:eastAsia="IRNazanin"/>
          <w:color w:val="111111"/>
          <w:sz w:val="28"/>
          <w:sz w:val="28"/>
          <w:szCs w:val="28"/>
          <w:rtl w:val="true"/>
          <w:lang w:bidi="fa-IR"/>
        </w:rPr>
        <w:t>یاران امام علیه السلام نیز به تبعیت از پیشوا و مقتدای خویش دارای چنین موضعی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بریدبن خضیر هنگامه نبرد می 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 من از کار این گروه به پیشگاه تو تبری می جویم</w:t>
      </w:r>
      <w:r>
        <w:rPr>
          <w:rFonts w:eastAsia="IRNazanin" w:cs="IRNazanin"/>
          <w:color w:val="111111"/>
          <w:sz w:val="28"/>
          <w:szCs w:val="28"/>
          <w:rtl w:val="true"/>
          <w:lang w:bidi="fa-IR"/>
        </w:rPr>
        <w:t xml:space="preserve">» </w:t>
      </w:r>
      <w:r>
        <w:rPr>
          <w:rStyle w:val="FootnoteAnchor"/>
          <w:rtl w:val="true"/>
        </w:rPr>
        <w:footnoteReference w:id="1163"/>
      </w:r>
    </w:p>
    <w:p>
      <w:pPr>
        <w:pStyle w:val="BookText"/>
        <w:rPr/>
      </w:pPr>
      <w:r>
        <w:rPr>
          <w:rFonts w:ascii="IRNazanin" w:hAnsi="IRNazanin" w:eastAsia="IRNazanin"/>
          <w:color w:val="111111"/>
          <w:sz w:val="28"/>
          <w:sz w:val="28"/>
          <w:szCs w:val="28"/>
          <w:rtl w:val="true"/>
          <w:lang w:bidi="fa-IR"/>
        </w:rPr>
        <w:t xml:space="preserve">نافع بن هلال نیز در شب عاشورا خطاب به امام خود می 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هر که دوست دار تو باشد، دوستی می کنیم و با هر که دشمنت باشد، دشمنی می کنیم </w:t>
      </w:r>
      <w:r>
        <w:rPr>
          <w:rFonts w:eastAsia="IRNazanin" w:cs="IRNazanin"/>
          <w:color w:val="111111"/>
          <w:sz w:val="28"/>
          <w:szCs w:val="28"/>
          <w:rtl w:val="true"/>
          <w:lang w:bidi="fa-IR"/>
        </w:rPr>
        <w:t xml:space="preserve">» </w:t>
      </w:r>
      <w:r>
        <w:rPr>
          <w:rStyle w:val="FootnoteAnchor"/>
          <w:rtl w:val="true"/>
        </w:rPr>
        <w:footnoteReference w:id="1164"/>
      </w:r>
    </w:p>
    <w:p>
      <w:pPr>
        <w:pStyle w:val="BookText"/>
        <w:rPr/>
      </w:pPr>
      <w:r>
        <w:rPr>
          <w:rFonts w:ascii="IRNazanin" w:hAnsi="IRNazanin" w:eastAsia="IRNazanin"/>
          <w:color w:val="111111"/>
          <w:sz w:val="28"/>
          <w:sz w:val="28"/>
          <w:szCs w:val="28"/>
          <w:rtl w:val="true"/>
          <w:lang w:bidi="fa-IR"/>
        </w:rPr>
        <w:t>از آنجا راه سعادت و عزت ما نیز مسیری است که پیامبر اکرم صلى الله عليه وسلم و ائمه اطهار علیهم السلام به ما معرفی نموده اند، لذا باید به پیروی از آن بزرگواران که عزیز و مقرب رب العالمین اند، در تنظیم رابطه و برقراری پیوند دوستی و اتحاد با دیگران به این دو معیار توجه و اهتمامی ویژه روا داشت تا در دنیا و عقبی سربلند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است که در زیارت نامه های مختلف و فاداری خود به این اصل را با مضامین متفاوتی اعلام می نماییم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که در زیارت عاشورای سیدالشهداء می خوانیم </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سِلمُ لِمَنْ سالَمَكُمْ وَحَرْبٌ لِمَنْ حارَبَكُمْ، وَ وَليُّ لِمَنْ والاكُمْ، وَ عَدُوٌّ لِمَنْ عاداكُمْ</w:t>
      </w:r>
      <w:r>
        <w:rPr>
          <w:rFonts w:eastAsia="Amiri" w:cs="Amiri" w:ascii="Amiri" w:hAnsi="Amiri"/>
          <w:color w:val="111111"/>
          <w:sz w:val="28"/>
          <w:szCs w:val="28"/>
          <w:rtl w:val="true"/>
          <w:lang w:bidi="ar-SA"/>
        </w:rPr>
        <w:t>...</w:t>
      </w:r>
      <w:r>
        <w:rPr>
          <w:rStyle w:val="FootnoteAnchor"/>
          <w:rtl w:val="true"/>
        </w:rPr>
        <w:footnoteReference w:id="11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خمینی رحمه الله علیه نیز بر این عقیده اند که این پیام برخاسته از تعالیم دینی محصور و محدود به عصر و یا نسل خاصی نیست، بلکه فریاد همه قرن ها برای مبارزه با ستم گران و استمرار راه </w:t>
      </w:r>
      <w:bookmarkStart w:id="1326" w:name="pg9467_95305"/>
    </w:p>
    <w:p>
      <w:pPr>
        <w:pStyle w:val="BookText"/>
        <w:rPr/>
      </w:pPr>
      <w:bookmarkEnd w:id="1326"/>
      <w:r>
        <w:rPr>
          <w:rFonts w:ascii="IRNazanin" w:hAnsi="IRNazanin" w:eastAsia="IRNazanin"/>
          <w:color w:val="111111"/>
          <w:sz w:val="28"/>
          <w:sz w:val="28"/>
          <w:szCs w:val="28"/>
          <w:rtl w:val="true"/>
          <w:lang w:bidi="fa-IR"/>
        </w:rPr>
        <w:t>حق است، برخلاف کسانی که معتقدند این شعارها رنگ و بوی خشونت دارد و طرح آن در شرایط فعلی ضرورتی ندارد؟</w:t>
      </w:r>
    </w:p>
    <w:p>
      <w:pPr>
        <w:pStyle w:val="BookText"/>
        <w:rPr/>
      </w:pPr>
      <w:r>
        <w:rPr>
          <w:rFonts w:ascii="IRNazanin" w:hAnsi="IRNazanin" w:eastAsia="IRNazanin"/>
          <w:color w:val="111111"/>
          <w:sz w:val="28"/>
          <w:sz w:val="28"/>
          <w:szCs w:val="28"/>
          <w:rtl w:val="true"/>
          <w:lang w:bidi="fa-IR"/>
        </w:rPr>
        <w:t>امام رحمه الله علیه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 و نفرین و فریاد از بیداد بنی امیه لعنه الله علیهم با آن که آنان منقرض و به جهنم رهسپار شده اند، فریاد بر سر ستم گران جهان و زنده نگه داشتن این فریاد ستم شکن است</w:t>
      </w:r>
      <w:r>
        <w:rPr>
          <w:rFonts w:eastAsia="IRNazanin" w:cs="IRNazanin"/>
          <w:color w:val="111111"/>
          <w:sz w:val="28"/>
          <w:szCs w:val="28"/>
          <w:rtl w:val="true"/>
          <w:lang w:bidi="fa-IR"/>
        </w:rPr>
        <w:t xml:space="preserve">.» </w:t>
      </w:r>
      <w:r>
        <w:rPr>
          <w:rStyle w:val="FootnoteAnchor"/>
          <w:rtl w:val="true"/>
        </w:rPr>
        <w:footnoteReference w:id="1166"/>
      </w:r>
    </w:p>
    <w:p>
      <w:pPr>
        <w:pStyle w:val="Heading5"/>
        <w:numPr>
          <w:ilvl w:val="4"/>
          <w:numId w:val="1"/>
        </w:numPr>
        <w:rPr/>
      </w:pPr>
      <w:bookmarkStart w:id="1327" w:name="__RefHeading___Toc6133902_2870459653"/>
      <w:bookmarkStart w:id="1328" w:name="_Toc503"/>
      <w:bookmarkEnd w:id="1327"/>
      <w:r>
        <w:rPr/>
        <w:t>4</w:t>
      </w:r>
      <w:r>
        <w:rPr>
          <w:rtl w:val="true"/>
        </w:rPr>
        <w:t xml:space="preserve">- </w:t>
      </w:r>
      <w:r>
        <w:rPr>
          <w:rtl w:val="true"/>
        </w:rPr>
        <w:t>روحیه تسلیم ناپذیری و استکبار ستیزی</w:t>
      </w:r>
      <w:bookmarkEnd w:id="1328"/>
    </w:p>
    <w:p>
      <w:pPr>
        <w:pStyle w:val="Heading6"/>
        <w:numPr>
          <w:ilvl w:val="5"/>
          <w:numId w:val="1"/>
        </w:numPr>
        <w:rPr/>
      </w:pPr>
      <w:bookmarkStart w:id="1329" w:name="__RefHeading___Toc6133904_2870459653"/>
      <w:bookmarkStart w:id="1330" w:name="_Toc504"/>
      <w:bookmarkEnd w:id="1329"/>
      <w:r>
        <w:rPr>
          <w:rtl w:val="true"/>
        </w:rPr>
        <w:t>اشاره</w:t>
      </w:r>
      <w:bookmarkEnd w:id="1330"/>
    </w:p>
    <w:p>
      <w:pPr>
        <w:pStyle w:val="BookText"/>
        <w:rPr/>
      </w:pPr>
      <w:r>
        <w:rPr>
          <w:rFonts w:ascii="IRNazanin" w:hAnsi="IRNazanin" w:eastAsia="IRNazanin"/>
          <w:color w:val="111111"/>
          <w:sz w:val="28"/>
          <w:sz w:val="28"/>
          <w:szCs w:val="28"/>
          <w:rtl w:val="true"/>
          <w:lang w:bidi="fa-IR"/>
        </w:rPr>
        <w:t>در جای جای سخنان و مواضع امام حسین علیه السلام و یاران کفر ستیزش، روحیه مقاومت و سازش ناپذیری در برابر متکبران و ظالمان دیده می شود روحیه و صفتی که برای همه کسانی که گام در میدان مبارزه با ظلم و ستم نهاده اند و می خواهند آزاد و سربلند زندگی کنند، الگوی همیشگی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ذکر جلوه هایی از آن میان، اکتفا می شود </w:t>
      </w:r>
      <w:r>
        <w:rPr>
          <w:rFonts w:eastAsia="IRNazanin" w:cs="IRNazanin"/>
          <w:color w:val="111111"/>
          <w:sz w:val="28"/>
          <w:szCs w:val="28"/>
          <w:rtl w:val="true"/>
          <w:lang w:bidi="fa-IR"/>
        </w:rPr>
        <w:t>:</w:t>
      </w:r>
    </w:p>
    <w:p>
      <w:pPr>
        <w:pStyle w:val="Heading6"/>
        <w:numPr>
          <w:ilvl w:val="5"/>
          <w:numId w:val="1"/>
        </w:numPr>
        <w:rPr/>
      </w:pPr>
      <w:bookmarkStart w:id="1331" w:name="__RefHeading___Toc6133906_2870459653"/>
      <w:bookmarkStart w:id="1332" w:name="_Toc505"/>
      <w:bookmarkEnd w:id="1331"/>
      <w:r>
        <w:rPr>
          <w:rtl w:val="true"/>
        </w:rPr>
        <w:t>هیهات از ذلت و خواری</w:t>
      </w:r>
      <w:bookmarkEnd w:id="1332"/>
    </w:p>
    <w:p>
      <w:pPr>
        <w:pStyle w:val="BookText"/>
        <w:rPr/>
      </w:pPr>
      <w:r>
        <w:rPr>
          <w:rFonts w:ascii="IRNazanin" w:hAnsi="IRNazanin" w:eastAsia="IRNazanin"/>
          <w:color w:val="111111"/>
          <w:sz w:val="28"/>
          <w:sz w:val="28"/>
          <w:szCs w:val="28"/>
          <w:rtl w:val="true"/>
          <w:lang w:bidi="fa-IR"/>
        </w:rPr>
        <w:t xml:space="preserve">امام علیه السلام در مقابل سپاه نابرابر دشمن، با شجاعت و رشادیت کم نظیر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أَلَا إِنَّ الدَّعى ابْنَ الدَّعى قَدْركَزَ بين اثنَتَيْنِ بَيْنَ السِّلَهِ وَالذِّلَّه و هيهات من الذله </w:t>
      </w:r>
      <w:r>
        <w:rPr>
          <w:rFonts w:eastAsia="Amiri" w:cs="Amiri" w:ascii="Amiri" w:hAnsi="Amiri"/>
          <w:color w:val="111111"/>
          <w:sz w:val="28"/>
          <w:szCs w:val="28"/>
          <w:rtl w:val="true"/>
          <w:lang w:bidi="ar-SA"/>
        </w:rPr>
        <w:t>....</w:t>
      </w:r>
      <w:r>
        <w:rPr>
          <w:rStyle w:val="FootnoteAnchor"/>
          <w:rtl w:val="true"/>
        </w:rPr>
        <w:footnoteReference w:id="11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زنازاده، فرزند زنازاده، مرا بین دو چیز مجبور کرده است، بین مرگ و ذلت، اما هيهات که ما ذلت و خواری بپذیریم، خداوند پذیرش ذلت را بر ما و بر پیامبر و مؤمنین روا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دامن های پاک و دارای اصالت و شرف خاندان دارای همت والا و عزت نفس ما، هرگز اجازه نمی دهند که اطاعت فرومایگان را بر مرگ شرافت مندانه ترجیح دهیم، بدانید من با وجودی که یار و یاورم کم است با شما می جنگم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محمدبن حنیفه از امام علیه السلام می خواهد که خاموشی پیشه خود نموده و به مکانی امن نظیر مکه باز گردد، در پاسخ وی می فرماید</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اگر مرا در دنیا هیچ یاری نباشد و خویش را هیچ پناهی و ملجأیی نیابم، هرگز با یزید بیعت نکنم</w:t>
      </w:r>
      <w:r>
        <w:rPr>
          <w:rFonts w:eastAsia="IRNazanin" w:cs="IRNazanin"/>
          <w:color w:val="111111"/>
          <w:sz w:val="28"/>
          <w:szCs w:val="28"/>
          <w:rtl w:val="true"/>
          <w:lang w:bidi="fa-IR"/>
        </w:rPr>
        <w:t xml:space="preserve">...» </w:t>
      </w:r>
      <w:r>
        <w:rPr>
          <w:rStyle w:val="FootnoteAnchor"/>
          <w:rtl w:val="true"/>
        </w:rPr>
        <w:footnoteReference w:id="1168"/>
      </w:r>
      <w:bookmarkStart w:id="1333" w:name="pg9467_95306"/>
    </w:p>
    <w:p>
      <w:pPr>
        <w:pStyle w:val="BookText"/>
        <w:rPr/>
      </w:pPr>
      <w:bookmarkEnd w:id="1333"/>
      <w:r>
        <w:rPr>
          <w:rFonts w:ascii="IRNazanin" w:hAnsi="IRNazanin" w:eastAsia="IRNazanin"/>
          <w:color w:val="111111"/>
          <w:sz w:val="28"/>
          <w:sz w:val="28"/>
          <w:szCs w:val="28"/>
          <w:rtl w:val="true"/>
          <w:lang w:bidi="fa-IR"/>
        </w:rPr>
        <w:t xml:space="preserve">شهید مطهری می 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در وقتی که امام در مدینه بود و چه در مکه و چه در بین راه و چه در کربلا، آن ها از امام فقط یک امتیاز می خواستند و اگر آن یک امتیاز را امام به آن ها می داد، نه تنها کاری به کارش نداشتند، انعام ها هم می کردند، اما امام هم همه آن تحمل رنج ها را کرد، تن به شهادت خود و کسانش داد که همان یک امتیاز را ندهد، و آن امتیاز فروختن رأی و عقیده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با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یک رأی غیر وجدانی و غیر مشروع می داد شهید نمی شد، لذا شهید شد که رأی و عقیده خودش را نفروخته باشد</w:t>
      </w:r>
      <w:r>
        <w:rPr>
          <w:rFonts w:eastAsia="IRNazanin" w:cs="IRNazanin"/>
          <w:color w:val="111111"/>
          <w:sz w:val="28"/>
          <w:szCs w:val="28"/>
          <w:rtl w:val="true"/>
          <w:lang w:bidi="fa-IR"/>
        </w:rPr>
        <w:t xml:space="preserve">.» </w:t>
      </w:r>
      <w:r>
        <w:rPr>
          <w:rStyle w:val="FootnoteAnchor"/>
          <w:rtl w:val="true"/>
        </w:rPr>
        <w:footnoteReference w:id="1169"/>
      </w:r>
    </w:p>
    <w:p>
      <w:pPr>
        <w:pStyle w:val="Heading6"/>
        <w:numPr>
          <w:ilvl w:val="5"/>
          <w:numId w:val="1"/>
        </w:numPr>
        <w:rPr/>
      </w:pPr>
      <w:bookmarkStart w:id="1334" w:name="__RefHeading___Toc6133908_2870459653"/>
      <w:bookmarkStart w:id="1335" w:name="_Toc506"/>
      <w:bookmarkEnd w:id="1334"/>
      <w:r>
        <w:rPr>
          <w:rtl w:val="true"/>
        </w:rPr>
        <w:t>نفرین ابدی بر اندیشه سازش با ستم گران</w:t>
      </w:r>
      <w:bookmarkEnd w:id="1335"/>
    </w:p>
    <w:p>
      <w:pPr>
        <w:pStyle w:val="BookText"/>
        <w:rPr/>
      </w:pPr>
      <w:r>
        <w:rPr>
          <w:rFonts w:ascii="IRNazanin" w:hAnsi="IRNazanin" w:eastAsia="IRNazanin"/>
          <w:color w:val="111111"/>
          <w:sz w:val="28"/>
          <w:sz w:val="28"/>
          <w:szCs w:val="28"/>
          <w:rtl w:val="true"/>
          <w:lang w:bidi="fa-IR"/>
        </w:rPr>
        <w:t>وقتی عبدالله بن عمر به دلیل عدم بصیرت و درک عمق تحولات سیاسی، امام را به صلح و سازش در برابر نظام استکباری یزید فرا می خواند با موضع قاطع امام علیه السلام مواجه می شود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أُفٍّ لِهَذَا الْكَلَامِ أَبَداً مَا دَامَتِ السَّمَاوَاتُ وَالاَرضِ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نفرین 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با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نفرینی جاودانه تا آسمان ها و زمین برقرارند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عبدالرحمن، آیا من با یزید بیعت کنم؟ با او صلح نمایم؟ و حال آن که پیامبر اسلام صلی الله علیه وآله وسلم آن همه از لعن و نفرین ها و رهنمودها را نسبت به او و پدرش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کلام امام علیه السلام مانند دیگر سخنان آن حضرت در بردانده پیام هایی برای ما و همه عصرهاست که به چند مورد اشاره می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روحیه سازش ناپذیری و استکبار ستیزی تا استقرار کامل نظام عدل و حکومت جهانی حضرت مهدی عجل الله تعالی فرجه الشریف و رفع فتنه ها در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آن حضرت، تنفر عمیق و همیشگی خود را نسبت به حکام جور ابراز نموده اند</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بندی و توجه به توصیه ها و مواضع پیشوایان عادل و صالح، در تنظیم رابطه با گروه ها، صاحبان قدرت و دیگر ملل و 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با وجود برخورداری از عصمت و منصب امامت، بعد از قریب نیم قرن از ارتحال پیامبر اکرم صلی الله علیه وآله وسلم از توصیه ها و مواضع جد بزرگوارش به عنوان مبنای کردار و گفتار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در مواجه با جبهه باطل یاد </w:t>
      </w:r>
      <w:bookmarkStart w:id="1336" w:name="pg9467_95307"/>
    </w:p>
    <w:p>
      <w:pPr>
        <w:pStyle w:val="BookText"/>
        <w:rPr/>
      </w:pPr>
      <w:bookmarkEnd w:id="1336"/>
      <w:r>
        <w:rPr>
          <w:rFonts w:ascii="IRNazanin" w:hAnsi="IRNazanin" w:eastAsia="IRNazanin"/>
          <w:color w:val="111111"/>
          <w:sz w:val="28"/>
          <w:sz w:val="28"/>
          <w:szCs w:val="28"/>
          <w:rtl w:val="true"/>
          <w:lang w:bidi="fa-IR"/>
        </w:rPr>
        <w:t>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جای بسی شگفتی است این که هر از گاهی، افراد یا گروهی، بدون توجه به توصیه ها و مواضع حضرت امام رحمه الله علیه و مقام معظم رهبری، زمزمه و شعار سازش با ام الفساد قرن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آمریکای جهان خوار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نفرین بر این سخن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صفات برجسته ای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شهامت، شجاعت، مهر و رأفت، فضیلت، بصیرت، غیرت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شخصیت و ابعاد وجودی امام حسین علیه السلام موجب شد تا آن حضرت همواره کانون توجه بسیاری از اندیشمندان، نویسندگان و چهره های نام آشنا در عرصه های مختلف علمی، فرهنگی و سیاسی و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شوند، به گونه ای که هر یک به قدر قابلیت خویش از عظمت و معنویت آن حضرت سخن به میان آورده و مقام رفیع اش را ستوده اند که با ذکر دو نمونه از آن میان، سخن در این باب را به پایان می بریم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ابی الحدید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سرور کسانی که زیر بار خواری نرفته اند، کسی که به مردم، مردانگی و غیرت و مرگ زیر سایه های شمشیر را آموخته و چنین مرگی را بر خواری و زبونی ترجیح داده است، اباعبدالله الحسین علیه السلام است</w:t>
      </w:r>
      <w:r>
        <w:rPr>
          <w:rFonts w:eastAsia="IRNazanin" w:cs="IRNazanin"/>
          <w:color w:val="111111"/>
          <w:sz w:val="28"/>
          <w:szCs w:val="28"/>
          <w:rtl w:val="true"/>
          <w:lang w:bidi="fa-IR"/>
        </w:rPr>
        <w:t xml:space="preserve">.» </w:t>
      </w:r>
      <w:r>
        <w:rPr>
          <w:rStyle w:val="FootnoteAnchor"/>
          <w:rtl w:val="true"/>
        </w:rPr>
        <w:footnoteReference w:id="117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ماربین آلمانی 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به شعار همیشگی خود می گفت من در راه حق و حقیقت کشته می شوم و دست بناحق نخواهم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سرباز رشید عالم اسلام به دنیا نشان داد که ظلم و بیداد و ستم گری پایدار نیست و بنای ظلم هر چند ظاهراً عظیم و استوار باشد، در برابر حق و حقیقت چون پرکاهی بر باد خواهد رفت</w:t>
      </w:r>
      <w:r>
        <w:rPr>
          <w:rFonts w:eastAsia="IRNazanin" w:cs="IRNazanin"/>
          <w:color w:val="111111"/>
          <w:sz w:val="28"/>
          <w:szCs w:val="28"/>
          <w:rtl w:val="true"/>
          <w:lang w:bidi="fa-IR"/>
        </w:rPr>
        <w:t xml:space="preserve">....» </w:t>
      </w:r>
      <w:r>
        <w:rPr>
          <w:rStyle w:val="FootnoteAnchor"/>
          <w:rtl w:val="true"/>
        </w:rPr>
        <w:footnoteReference w:id="1171"/>
      </w:r>
    </w:p>
    <w:p>
      <w:pPr>
        <w:pStyle w:val="Heading5"/>
        <w:numPr>
          <w:ilvl w:val="4"/>
          <w:numId w:val="1"/>
        </w:numPr>
        <w:rPr/>
      </w:pPr>
      <w:bookmarkStart w:id="1337" w:name="__RefHeading___Toc6133910_2870459653"/>
      <w:bookmarkStart w:id="1338" w:name="_Toc507"/>
      <w:bookmarkEnd w:id="1337"/>
      <w:r>
        <w:rPr/>
        <w:t>5</w:t>
      </w:r>
      <w:r>
        <w:rPr>
          <w:rtl w:val="true"/>
        </w:rPr>
        <w:t xml:space="preserve">- </w:t>
      </w:r>
      <w:r>
        <w:rPr>
          <w:rtl w:val="true"/>
        </w:rPr>
        <w:t>امر به معروف و نهی از منکر</w:t>
      </w:r>
      <w:bookmarkEnd w:id="1338"/>
    </w:p>
    <w:p>
      <w:pPr>
        <w:pStyle w:val="Heading6"/>
        <w:numPr>
          <w:ilvl w:val="5"/>
          <w:numId w:val="1"/>
        </w:numPr>
        <w:rPr/>
      </w:pPr>
      <w:bookmarkStart w:id="1339" w:name="__RefHeading___Toc6133912_2870459653"/>
      <w:bookmarkStart w:id="1340" w:name="_Toc508"/>
      <w:bookmarkEnd w:id="1339"/>
      <w:r>
        <w:rPr>
          <w:rtl w:val="true"/>
        </w:rPr>
        <w:t>امر به معروف و نهی از منکر، مبنای حرکت عزت بخش امام علیه السلام</w:t>
      </w:r>
      <w:bookmarkEnd w:id="1340"/>
    </w:p>
    <w:p>
      <w:pPr>
        <w:pStyle w:val="BookText"/>
        <w:rPr/>
      </w:pPr>
      <w:r>
        <w:rPr>
          <w:rFonts w:ascii="IRNazanin" w:hAnsi="IRNazanin" w:eastAsia="IRNazanin"/>
          <w:color w:val="111111"/>
          <w:sz w:val="28"/>
          <w:sz w:val="28"/>
          <w:szCs w:val="28"/>
          <w:rtl w:val="true"/>
          <w:lang w:bidi="fa-IR"/>
        </w:rPr>
        <w:t xml:space="preserve">امام حسین علیه السلام در وصیت به محمد بن حنیفه می فرماید </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نه از روی خودخواهی و یا برای خوش گذرانی و نه برای فساد و ستم گری از مدینه خارج می گردم، بلکه هدف من از این سفر امر به معروف و نهی از منکر است، و خواسته و مقصدم از این حرکت اصلاح مفاسد امت و احیاء و زنده کردن سنت و قانون جدم رسول </w:t>
      </w:r>
      <w:bookmarkStart w:id="1341" w:name="pg9467_95308"/>
    </w:p>
    <w:p>
      <w:pPr>
        <w:pStyle w:val="BookText"/>
        <w:rPr/>
      </w:pPr>
      <w:bookmarkEnd w:id="1341"/>
      <w:r>
        <w:rPr>
          <w:rFonts w:ascii="IRNazanin" w:hAnsi="IRNazanin" w:eastAsia="IRNazanin"/>
          <w:color w:val="111111"/>
          <w:sz w:val="28"/>
          <w:sz w:val="28"/>
          <w:szCs w:val="28"/>
          <w:rtl w:val="true"/>
          <w:lang w:bidi="fa-IR"/>
        </w:rPr>
        <w:t>خدا صلی الله علیه وآله وسلم و راه و رسم پدرم علی بن ابی طالب است</w:t>
      </w:r>
      <w:r>
        <w:rPr>
          <w:rFonts w:eastAsia="IRNazanin" w:cs="IRNazanin"/>
          <w:color w:val="111111"/>
          <w:sz w:val="28"/>
          <w:szCs w:val="28"/>
          <w:rtl w:val="true"/>
          <w:lang w:bidi="fa-IR"/>
        </w:rPr>
        <w:t xml:space="preserve">.» </w:t>
      </w:r>
      <w:r>
        <w:rPr>
          <w:rStyle w:val="FootnoteAnchor"/>
          <w:rtl w:val="true"/>
        </w:rPr>
        <w:footnoteReference w:id="1172"/>
      </w:r>
    </w:p>
    <w:p>
      <w:pPr>
        <w:pStyle w:val="BookText"/>
        <w:rPr/>
      </w:pPr>
      <w:r>
        <w:rPr>
          <w:rFonts w:ascii="IRNazanin" w:hAnsi="IRNazanin" w:eastAsia="IRNazanin"/>
          <w:color w:val="111111"/>
          <w:sz w:val="28"/>
          <w:sz w:val="28"/>
          <w:szCs w:val="28"/>
          <w:rtl w:val="true"/>
          <w:lang w:bidi="fa-IR"/>
        </w:rPr>
        <w:t>زندگی جوامع بشری دارای دو وضعیت است، وضعیت موجود یعنی وضعتی که شایسته و زیبنده انسان مسلمان نباشد، و وضعیت مطلوب که زیبنده شأن او و زمینه ساز تقرب و تکاملش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یعنی اعتراض به شرایط و وضعیتی که شایسته انسان نیست، برای رسیدن به وضعیت 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پذیرش دعوت کوفیان از سوی امام علیه السلام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امام عزیز، ما به شرایط و وضعیت موجود حاکم بر کوفه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سلطه اشرار و ستم 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معترضیم و می خواهیم به وضعیت مطلوب برسیم، یاری مان کن که شرایط برای این تحول فراهم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تعبیری دیگر مبنای اجابت دعوت کوفیان، تحقق امر به معروف و نهی از منکر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است که بسیاری از متفکران و صاحب نظران، آن گاه که به تحلیل قیام و حماسه حسینی مبادرت می نمایند، در بین همه عوامل مؤثر و زمینه ساز، برای عنصر امر به معروف و نهی از منکر اهمیت بیشتری قائل اند</w:t>
      </w:r>
      <w:r>
        <w:rPr>
          <w:rFonts w:eastAsia="IRNazanin" w:cs="IRNazanin"/>
          <w:color w:val="111111"/>
          <w:sz w:val="28"/>
          <w:szCs w:val="28"/>
          <w:rtl w:val="true"/>
          <w:lang w:bidi="fa-IR"/>
        </w:rPr>
        <w:t xml:space="preserve">.» </w:t>
      </w:r>
      <w:r>
        <w:rPr>
          <w:rStyle w:val="FootnoteAnchor"/>
          <w:rtl w:val="true"/>
        </w:rPr>
        <w:footnoteReference w:id="1173"/>
      </w:r>
    </w:p>
    <w:p>
      <w:pPr>
        <w:pStyle w:val="Heading6"/>
        <w:numPr>
          <w:ilvl w:val="5"/>
          <w:numId w:val="1"/>
        </w:numPr>
        <w:rPr/>
      </w:pPr>
      <w:bookmarkStart w:id="1342" w:name="__RefHeading___Toc6133914_2870459653"/>
      <w:bookmarkStart w:id="1343" w:name="_Toc509"/>
      <w:bookmarkEnd w:id="1342"/>
      <w:r>
        <w:rPr>
          <w:rtl w:val="true"/>
        </w:rPr>
        <w:t>امر به معروف و نهی از منکر، مسئولیت همگانی</w:t>
      </w:r>
      <w:bookmarkEnd w:id="1343"/>
    </w:p>
    <w:p>
      <w:pPr>
        <w:pStyle w:val="BookText"/>
        <w:rPr/>
      </w:pPr>
      <w:r>
        <w:rPr>
          <w:rFonts w:ascii="IRNazanin" w:hAnsi="IRNazanin" w:eastAsia="IRNazanin"/>
          <w:color w:val="111111"/>
          <w:sz w:val="28"/>
          <w:sz w:val="28"/>
          <w:szCs w:val="28"/>
          <w:rtl w:val="true"/>
          <w:lang w:bidi="fa-IR"/>
        </w:rPr>
        <w:t>امام علی علیه السلام درباره اهمیت این فریضه الهی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کارهای نیکو، و جهاد در راه خدا، برابر امر به معروف و نهی از منکر، چونان قطره ای بر دریای مواج و پهناور است و همانا امر به معروف و نهی از منکر، نه اجلی را نزدیک می کنند و نه از مقدار روزی می کاهند، و از همه این ها برتر، سخن حق در پیش روی حاکمی ستم کار است</w:t>
      </w:r>
      <w:r>
        <w:rPr>
          <w:rFonts w:eastAsia="IRNazanin" w:cs="IRNazanin"/>
          <w:color w:val="111111"/>
          <w:sz w:val="28"/>
          <w:szCs w:val="28"/>
          <w:rtl w:val="true"/>
          <w:lang w:bidi="fa-IR"/>
        </w:rPr>
        <w:t xml:space="preserve">.» </w:t>
      </w:r>
      <w:r>
        <w:rPr>
          <w:rStyle w:val="FootnoteAnchor"/>
          <w:rtl w:val="true"/>
        </w:rPr>
        <w:footnoteReference w:id="1174"/>
      </w:r>
    </w:p>
    <w:p>
      <w:pPr>
        <w:pStyle w:val="BookText"/>
        <w:rPr/>
      </w:pPr>
      <w:r>
        <w:rPr>
          <w:rFonts w:ascii="IRNazanin" w:hAnsi="IRNazanin" w:eastAsia="IRNazanin"/>
          <w:color w:val="111111"/>
          <w:sz w:val="28"/>
          <w:sz w:val="28"/>
          <w:szCs w:val="28"/>
          <w:rtl w:val="true"/>
          <w:lang w:bidi="fa-IR"/>
        </w:rPr>
        <w:t>حسین بن علی علیه السلام با اشاره به این مسئولیت خطیر و نظارت ملی و همگانی فرمود</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سزاوار نیست برای انسان مؤمن که نافرمانی خدا را بنگرد و از آن بیزاری نجويد</w:t>
      </w:r>
      <w:r>
        <w:rPr>
          <w:rFonts w:eastAsia="IRNazanin" w:cs="IRNazanin"/>
          <w:color w:val="111111"/>
          <w:sz w:val="28"/>
          <w:szCs w:val="28"/>
          <w:rtl w:val="true"/>
          <w:lang w:bidi="fa-IR"/>
        </w:rPr>
        <w:t xml:space="preserve">... </w:t>
      </w:r>
      <w:r>
        <w:rPr>
          <w:rStyle w:val="FootnoteAnchor"/>
          <w:rtl w:val="true"/>
        </w:rPr>
        <w:footnoteReference w:id="1175"/>
      </w:r>
      <w:r>
        <w:rPr>
          <w:rFonts w:ascii="IRNazanin" w:hAnsi="IRNazanin" w:eastAsia="IRNazanin"/>
          <w:color w:val="111111"/>
          <w:sz w:val="28"/>
          <w:sz w:val="28"/>
          <w:szCs w:val="28"/>
          <w:rtl w:val="true"/>
          <w:lang w:bidi="fa-IR"/>
        </w:rPr>
        <w:t xml:space="preserve">کار ما بدین جا کشیده که می بینید، دنیا بسیار زشت و ناپسند گردیده است، نیکی های دنیا به عقب می رود و همچنان رو به زوال است، از نیکی ها چیزی باقی نمانده جز ته مانده هایی همانند ته مانده آبشخورها و پستی های زندگی، همانند </w:t>
      </w:r>
      <w:bookmarkStart w:id="1344" w:name="pg9467_95309"/>
    </w:p>
    <w:p>
      <w:pPr>
        <w:pStyle w:val="BookText"/>
        <w:rPr/>
      </w:pPr>
      <w:bookmarkEnd w:id="1344"/>
      <w:r>
        <w:rPr>
          <w:rFonts w:ascii="IRNazanin" w:hAnsi="IRNazanin" w:eastAsia="IRNazanin"/>
          <w:color w:val="111111"/>
          <w:sz w:val="28"/>
          <w:sz w:val="28"/>
          <w:szCs w:val="28"/>
          <w:rtl w:val="true"/>
          <w:lang w:bidi="fa-IR"/>
        </w:rPr>
        <w:t>چراگاه زیان بخش و بیمار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بینید که به حق عمل نمی شود، از باطل نهی نمی گردد؟ پس سزاوار است که در چنین وضعی، انسان با ایمان، مرگ و ملاقات با خدا را آرزو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من مرگ را جز سعادت نمی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زندگی با ستم گران را جز خواری و ذلت نمی دانم</w:t>
      </w:r>
      <w:r>
        <w:rPr>
          <w:rFonts w:eastAsia="IRNazanin" w:cs="IRNazanin"/>
          <w:color w:val="111111"/>
          <w:sz w:val="28"/>
          <w:szCs w:val="28"/>
          <w:rtl w:val="true"/>
          <w:lang w:bidi="fa-IR"/>
        </w:rPr>
        <w:t xml:space="preserve">.» </w:t>
      </w:r>
      <w:r>
        <w:rPr>
          <w:rStyle w:val="FootnoteAnchor"/>
          <w:rtl w:val="true"/>
        </w:rPr>
        <w:footnoteReference w:id="1176"/>
      </w:r>
    </w:p>
    <w:p>
      <w:pPr>
        <w:pStyle w:val="BookText"/>
        <w:rPr/>
      </w:pPr>
      <w:r>
        <w:rPr>
          <w:rFonts w:ascii="IRNazanin" w:hAnsi="IRNazanin" w:eastAsia="IRNazanin"/>
          <w:color w:val="111111"/>
          <w:sz w:val="28"/>
          <w:sz w:val="28"/>
          <w:szCs w:val="28"/>
          <w:rtl w:val="true"/>
          <w:lang w:bidi="fa-IR"/>
        </w:rPr>
        <w:t>امام رضا علیه السلام از پیامبر اکرم صلی الله علیه وآله وسلم نقل می کند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مردم، امر به معروف و نهی از منکر را به عهده همدیگر بگذارند یعنی هر کسی سکوت کند به انتظار این که دیگری انجام داده و در نتیجه کسی قیام به این امر نکند، پس برای عذاب الهی منتظر و آماده باشند</w:t>
      </w:r>
      <w:r>
        <w:rPr>
          <w:rFonts w:eastAsia="IRNazanin" w:cs="IRNazanin"/>
          <w:color w:val="111111"/>
          <w:sz w:val="28"/>
          <w:szCs w:val="28"/>
          <w:rtl w:val="true"/>
          <w:lang w:bidi="fa-IR"/>
        </w:rPr>
        <w:t xml:space="preserve">.» </w:t>
      </w:r>
      <w:r>
        <w:rPr>
          <w:rStyle w:val="FootnoteAnchor"/>
          <w:rtl w:val="true"/>
        </w:rPr>
        <w:footnoteReference w:id="1177"/>
      </w:r>
    </w:p>
    <w:p>
      <w:pPr>
        <w:pStyle w:val="Heading6"/>
        <w:numPr>
          <w:ilvl w:val="5"/>
          <w:numId w:val="1"/>
        </w:numPr>
        <w:rPr/>
      </w:pPr>
      <w:bookmarkStart w:id="1345" w:name="__RefHeading___Toc6133916_2870459653"/>
      <w:bookmarkStart w:id="1346" w:name="_Toc510"/>
      <w:bookmarkEnd w:id="1345"/>
      <w:r>
        <w:rPr>
          <w:rtl w:val="true"/>
        </w:rPr>
        <w:t>سقوط و ذلت، ره آورد ترک امر به معروف و نهی از منکر</w:t>
      </w:r>
      <w:bookmarkEnd w:id="1346"/>
    </w:p>
    <w:p>
      <w:pPr>
        <w:pStyle w:val="BookText"/>
        <w:rPr/>
      </w:pPr>
      <w:r>
        <w:rPr>
          <w:rFonts w:ascii="IRNazanin" w:hAnsi="IRNazanin" w:eastAsia="IRNazanin"/>
          <w:color w:val="111111"/>
          <w:sz w:val="28"/>
          <w:sz w:val="28"/>
          <w:szCs w:val="28"/>
          <w:rtl w:val="true"/>
          <w:lang w:bidi="fa-IR"/>
        </w:rPr>
        <w:t>ابی جحیفه از امیر مؤمنان علیه السلام نقل می کند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مرحله از جهاد که در آن باز می مانید، جهاد با دستان تان، سپس جهاد با زبان، و آنگاه جهاد با قلب هایتان می باشد، پس کسی که با قلب، معروفی را ستایش نکند و منکری را انکار نکند، قلبش واژگون گشته، بالای آن پایین و پایین قلب او بالا قرار خواهد گرفت</w:t>
      </w:r>
      <w:r>
        <w:rPr>
          <w:rFonts w:eastAsia="IRNazanin" w:cs="IRNazanin"/>
          <w:color w:val="111111"/>
          <w:sz w:val="28"/>
          <w:szCs w:val="28"/>
          <w:rtl w:val="true"/>
          <w:lang w:bidi="fa-IR"/>
        </w:rPr>
        <w:t xml:space="preserve">.» </w:t>
      </w:r>
      <w:r>
        <w:rPr>
          <w:rStyle w:val="FootnoteAnchor"/>
          <w:rtl w:val="true"/>
        </w:rPr>
        <w:footnoteReference w:id="1178"/>
      </w:r>
    </w:p>
    <w:p>
      <w:pPr>
        <w:pStyle w:val="BookText"/>
        <w:rPr/>
      </w:pPr>
      <w:r>
        <w:rPr>
          <w:rFonts w:ascii="IRNazanin" w:hAnsi="IRNazanin" w:eastAsia="IRNazanin"/>
          <w:color w:val="111111"/>
          <w:sz w:val="28"/>
          <w:sz w:val="28"/>
          <w:szCs w:val="28"/>
          <w:rtl w:val="true"/>
          <w:lang w:bidi="fa-IR"/>
        </w:rPr>
        <w:t xml:space="preserve">امام حسین علیه السلام نیز، آن گاه از علل سقوط قدم یهود و امت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عصر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قصد آگاهی و عبرت آیندگان سخن به میان می آورند، می فرماید</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هان ای مردم، عبرت بگیرید و پند بیاموزید از آن چه خدا دوستان خود را با سرزنش کردن علما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 داده است، آن جا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خداشناسان و بزرگان آن ها را از ناسزا گفتن و حرام خوردن شان منع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جا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بد اعمالی انجام می دادند، برای این که آنان ستم گران را می دیدند که ستم روا می دارند، و فساد بر می انگیزند، ولی آن ها را نهی نمی کردند، تا توسط ستمگران به نوایی برسند و از گزند آنان در امان باشند</w:t>
      </w:r>
      <w:r>
        <w:rPr>
          <w:rFonts w:eastAsia="IRNazanin" w:cs="IRNazanin"/>
          <w:color w:val="111111"/>
          <w:sz w:val="28"/>
          <w:szCs w:val="28"/>
          <w:rtl w:val="true"/>
          <w:lang w:bidi="fa-IR"/>
        </w:rPr>
        <w:t xml:space="preserve">...» </w:t>
      </w:r>
      <w:r>
        <w:rPr>
          <w:rStyle w:val="FootnoteAnchor"/>
          <w:rtl w:val="true"/>
        </w:rPr>
        <w:footnoteReference w:id="1179"/>
      </w:r>
      <w:bookmarkStart w:id="1347" w:name="pg9467_95310"/>
    </w:p>
    <w:p>
      <w:pPr>
        <w:pStyle w:val="BookText"/>
        <w:rPr/>
      </w:pPr>
      <w:bookmarkEnd w:id="1347"/>
      <w:r>
        <w:rPr>
          <w:rFonts w:ascii="IRNazanin" w:hAnsi="IRNazanin" w:eastAsia="IRNazanin"/>
          <w:color w:val="111111"/>
          <w:sz w:val="28"/>
          <w:sz w:val="28"/>
          <w:szCs w:val="28"/>
          <w:rtl w:val="true"/>
          <w:lang w:bidi="fa-IR"/>
        </w:rPr>
        <w:t>و خطاب به خواص و بزرگان جامعه اسلامی که به این فریضه بی توجه بوده و اسباب ذلت خود و جامعه را فراهم نموده اند،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می بینید که پیمان های الهی در هم شکسته می شود ولی هیچ دم نمی زنید و به هراس نمی افتید، در حالی که برای در هم شکستن بعضی از پیمان های پدران تان ناله سر می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مصیبت بارترین مردم هستید زیرا از مسئولیت ها عالمانه آگاهانه دست کشیدید و علت همه گرفتاری ها آن است که زمام امور و اجرای احکام باید به دست علمای الهی باشد که در رعایت حلال و حرام خدا امین هستند، ولی این مقام و منزلت از شما سلب شده است، زیرا از محور حق پراکنده شدید، و با وجود دلایل روشن، در سنت پیامبر صلی الله علیه وآله وسلم اختلاف گردید</w:t>
      </w:r>
      <w:r>
        <w:rPr>
          <w:rFonts w:eastAsia="IRNazanin" w:cs="IRNazanin"/>
          <w:color w:val="111111"/>
          <w:sz w:val="28"/>
          <w:szCs w:val="28"/>
          <w:rtl w:val="true"/>
          <w:lang w:bidi="fa-IR"/>
        </w:rPr>
        <w:t xml:space="preserve">...» </w:t>
      </w:r>
      <w:r>
        <w:rPr>
          <w:rStyle w:val="FootnoteAnchor"/>
          <w:rtl w:val="true"/>
        </w:rPr>
        <w:footnoteReference w:id="1180"/>
      </w:r>
    </w:p>
    <w:p>
      <w:pPr>
        <w:pStyle w:val="BookText"/>
        <w:rPr/>
      </w:pPr>
      <w:r>
        <w:rPr>
          <w:rFonts w:ascii="IRNazanin" w:hAnsi="IRNazanin" w:eastAsia="IRNazanin"/>
          <w:color w:val="111111"/>
          <w:sz w:val="28"/>
          <w:sz w:val="28"/>
          <w:szCs w:val="28"/>
          <w:rtl w:val="true"/>
          <w:lang w:bidi="fa-IR"/>
        </w:rPr>
        <w:t xml:space="preserve">شهید بزرگوار مرتضی مطهری با الهام از حدیث رسول اکرم صلی الله علیه وآله وسلم در باب امر به معروف می نویسد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مردم امر به معروف و نهی از منکر را ترک کنند، آن قدر پست می شوند، آن قدر رعب شان، مهابت شان، عزت شان، کرامت شان از بین می رود که وقتی به درگاه همان ظلمه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دلیل ترک این فریضه مسلط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روند، هر چه ندا می کنند به آن ها اعتنا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پیامبر صلی الله علیه وآله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خواهید عزت داشته</w:t>
      </w:r>
    </w:p>
    <w:p>
      <w:pPr>
        <w:pStyle w:val="BookText"/>
        <w:rPr/>
      </w:pPr>
      <w:r>
        <w:rPr>
          <w:rFonts w:ascii="IRNazanin" w:hAnsi="IRNazanin" w:eastAsia="IRNazanin"/>
          <w:color w:val="111111"/>
          <w:sz w:val="28"/>
          <w:sz w:val="28"/>
          <w:szCs w:val="28"/>
          <w:rtl w:val="true"/>
          <w:lang w:bidi="fa-IR"/>
        </w:rPr>
        <w:t>باشید و دیگران روی شما حساب کنند، امر به معروف و نهی از منکر را ترک نکنید، اگر چنین شود، اولین خاصیت آن ضعف شماست، پستی و ذلت شماست، دشمنی هم برای شما حسابی باز نمی کند</w:t>
      </w:r>
      <w:r>
        <w:rPr>
          <w:rFonts w:eastAsia="IRNazanin" w:cs="IRNazanin"/>
          <w:color w:val="111111"/>
          <w:sz w:val="28"/>
          <w:szCs w:val="28"/>
          <w:rtl w:val="true"/>
          <w:lang w:bidi="fa-IR"/>
        </w:rPr>
        <w:t xml:space="preserve">.» </w:t>
      </w:r>
      <w:r>
        <w:rPr>
          <w:rStyle w:val="FootnoteAnchor"/>
          <w:rtl w:val="true"/>
        </w:rPr>
        <w:footnoteReference w:id="1181"/>
      </w:r>
    </w:p>
    <w:p>
      <w:pPr>
        <w:pStyle w:val="Heading5"/>
        <w:numPr>
          <w:ilvl w:val="4"/>
          <w:numId w:val="1"/>
        </w:numPr>
        <w:rPr/>
      </w:pPr>
      <w:bookmarkStart w:id="1348" w:name="__RefHeading___Toc6133918_2870459653"/>
      <w:bookmarkStart w:id="1349" w:name="_Toc511"/>
      <w:bookmarkEnd w:id="1348"/>
      <w:r>
        <w:rPr/>
        <w:t>6</w:t>
      </w:r>
      <w:r>
        <w:rPr>
          <w:rtl w:val="true"/>
        </w:rPr>
        <w:t xml:space="preserve">- </w:t>
      </w:r>
      <w:r>
        <w:rPr>
          <w:rtl w:val="true"/>
        </w:rPr>
        <w:t>تقویت بنیه دفاعی و حضور فعال در عرصه های سیاسی و اجتماعی</w:t>
      </w:r>
      <w:bookmarkEnd w:id="1349"/>
    </w:p>
    <w:p>
      <w:pPr>
        <w:pStyle w:val="BookText"/>
        <w:rPr/>
      </w:pPr>
      <w:r>
        <w:rPr>
          <w:rFonts w:ascii="IRNazanin" w:hAnsi="IRNazanin" w:eastAsia="IRNazanin"/>
          <w:color w:val="111111"/>
          <w:sz w:val="28"/>
          <w:sz w:val="28"/>
          <w:szCs w:val="28"/>
          <w:rtl w:val="true"/>
          <w:lang w:bidi="fa-IR"/>
        </w:rPr>
        <w:t xml:space="preserve">امام حسین علیه السلام برای بسیج کوفیان به جهاد خطبه ای حماسی ایراد فرمود و از میزان آمادگی و قدرت تحمل سختی ها، به عنوان عوامل مؤثر و تعیین کننده در سرنوشت مبارزه یاد نمود </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که جنگ گزندی بازدارنده و طعمی تلخ و ناگوار دارد، که باید آن را جرعه جرعه نوشید، پس کسی که برای آن آماده باشد، و وسایل و مقدمات آن را فراهم </w:t>
      </w:r>
      <w:bookmarkStart w:id="1350" w:name="pg9467_95311"/>
    </w:p>
    <w:p>
      <w:pPr>
        <w:pStyle w:val="BookText"/>
        <w:rPr/>
      </w:pPr>
      <w:bookmarkEnd w:id="1350"/>
      <w:r>
        <w:rPr>
          <w:rFonts w:ascii="IRNazanin" w:hAnsi="IRNazanin" w:eastAsia="IRNazanin"/>
          <w:color w:val="111111"/>
          <w:sz w:val="28"/>
          <w:sz w:val="28"/>
          <w:szCs w:val="28"/>
          <w:rtl w:val="true"/>
          <w:lang w:bidi="fa-IR"/>
        </w:rPr>
        <w:t>آورد، و از زخم های آن آزرده خاطر نشود، برنده جنگ است، و آن کس که پیش از فرارسیدن فرصت ها، بدون شناخت، عجولانه دست به پیکار زند، او بازنده و چنین شخصی سزاوار است که سودی به ملت خود نرساند، و خود را نیز به هلاکت اندازد</w:t>
      </w:r>
      <w:r>
        <w:rPr>
          <w:rFonts w:eastAsia="IRNazanin" w:cs="IRNazanin"/>
          <w:color w:val="111111"/>
          <w:sz w:val="28"/>
          <w:szCs w:val="28"/>
          <w:rtl w:val="true"/>
          <w:lang w:bidi="fa-IR"/>
        </w:rPr>
        <w:t xml:space="preserve">» </w:t>
      </w:r>
      <w:r>
        <w:rPr>
          <w:rStyle w:val="FootnoteAnchor"/>
          <w:rtl w:val="true"/>
        </w:rPr>
        <w:footnoteReference w:id="11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 شک آن گاه که ضرورت حمایت از ارزشهای دینی و دفاع از امامت و رهبری امت اسلامی در برابر توطئه ها و تبلیغات زهرآگین دشمنان دین مطرح می شود، بر هر مسلمان مؤمنی فرض است که با پیروی از سالار شهیدان و بر اساس مسئولیت دینی، با حضور در صحنه، حمایت عملی خویش را در دفاع از حریم دین خدا و مواضع بر حق پیشوا و رهبر صالح جامعه اسلامی را به نمایش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بر چنین حضوری که با آمادگی و آگاهانه صورت پذیرفته فواید و برکات زیادی مترتب است که به برخی از آثار آن اشاره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نمایشی با شکوه از صلابت، عزت و قدرت جامعه اسلامی در برابر دیدگاه دشمنان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فراهم شدن زمینه تقویت و گسترش هر چه بیش تر ارزش های دینی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تقویت روحیه و امیدواری دیگر مسلمانان و مظلومانی که نجات و سعادت خود را در اسلام جستجو می کنند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خنثی شدن توطئه دشمنان و ایجاد یاس در جبهه باطل </w:t>
      </w:r>
      <w:r>
        <w:rPr>
          <w:rFonts w:eastAsia="IRNazanin" w:cs="IRNazanin"/>
          <w:color w:val="111111"/>
          <w:sz w:val="28"/>
          <w:szCs w:val="28"/>
          <w:rtl w:val="true"/>
          <w:lang w:bidi="fa-IR"/>
        </w:rPr>
        <w:t>.</w:t>
      </w:r>
    </w:p>
    <w:p>
      <w:pPr>
        <w:pStyle w:val="Heading5"/>
        <w:numPr>
          <w:ilvl w:val="4"/>
          <w:numId w:val="1"/>
        </w:numPr>
        <w:rPr/>
      </w:pPr>
      <w:bookmarkStart w:id="1351" w:name="__RefHeading___Toc6133920_2870459653"/>
      <w:bookmarkStart w:id="1352" w:name="_Toc512"/>
      <w:bookmarkEnd w:id="1351"/>
      <w:r>
        <w:rPr/>
        <w:t>7</w:t>
      </w:r>
      <w:r>
        <w:rPr>
          <w:rtl w:val="true"/>
        </w:rPr>
        <w:t xml:space="preserve">- </w:t>
      </w:r>
      <w:r>
        <w:rPr>
          <w:rtl w:val="true"/>
        </w:rPr>
        <w:t>تدبیر و برنامه ریزی در امور</w:t>
      </w:r>
      <w:bookmarkEnd w:id="1352"/>
    </w:p>
    <w:p>
      <w:pPr>
        <w:pStyle w:val="BookText"/>
        <w:rPr/>
      </w:pPr>
      <w:r>
        <w:rPr>
          <w:rFonts w:ascii="IRNazanin" w:hAnsi="IRNazanin" w:eastAsia="IRNazanin"/>
          <w:color w:val="111111"/>
          <w:sz w:val="28"/>
          <w:sz w:val="28"/>
          <w:szCs w:val="28"/>
          <w:rtl w:val="true"/>
          <w:lang w:bidi="fa-IR"/>
        </w:rPr>
        <w:t>بی شک دست یابی به اهداف، به ویژه مقاصد بلند و عالی، بدون توجه به عنصر برنامه ریزی و دوراندیشی و تدبیری دقیق ممکن نیست، و ثمره ای جز بلاتکلیفی، اتلاف وقت و عمر، و فرجامی غیر قابل دفاع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نهضت و قیام امام حسین علیه السلام از ابعاد مختلف و به دقت مورد بررسی قرار گیرد، با نمونه های زیادی از تدبیر، آینده نگری و برنامه ریزی برای دست یابی به اهداف این حرکت الهی مواجه می شویم که هر یک به تناسب شرایط زمانی و مکانی، و ضرورت استمرار نهضت اتخاذ شده است</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مراد از برنامه ریزی در این نهضت مترادف با مفهوم برنامه ریزی در معنای امروزی آن، یا طراحی یک برنامه دقیق و جامع برای یک سازمان یا یک پروژه نیست، چراکه به لحاظ ماهیت دو مقوله کاملاً متفاوت اند، بلکه مقصود آن است که امام حسین علیه السلام به لطف الهی و با </w:t>
      </w:r>
    </w:p>
    <w:p>
      <w:pPr>
        <w:pStyle w:val="BookText"/>
        <w:rPr/>
      </w:pPr>
      <w:r>
        <w:rPr>
          <w:rFonts w:ascii="IRNazanin" w:hAnsi="IRNazanin" w:eastAsia="IRNazanin"/>
          <w:color w:val="111111"/>
          <w:sz w:val="28"/>
          <w:sz w:val="28"/>
          <w:szCs w:val="28"/>
          <w:rtl w:val="true"/>
          <w:lang w:bidi="fa-IR"/>
        </w:rPr>
        <w:t>درایت و آینده نگری در مواجه با رخدادها و به اقتضای وضعیتی که در آن قرار می گرفت، مؤثرترین تدبیر و بهترین تصمیم را اتخاذ می نمود که در نگاه کوته نظران بی بصیرت، امری ساده و عادی قلمداد می شود، اما برای صاحبان خرد و اندیشه و چهره های نام آشنا و مجرب ر عرصه های سیاسی و اجتماعی، فرهنگی و تبلیغی، نظامی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الهام بخش آموزه های فراوانی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عنوان نمونه، ضرورت حضور و همراهی زنان و اطفال و خانواده امام علیه السلام با کاروان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مدینه تا کربلا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مواردی است که تعجب و شگفتی معاصران و نزدیکان آن حضرت را برانگیخت و حتی برای نسل های بعدی نیز به عنوان یک سؤال جدی و اساسی مطرح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 از ارائه تحلیلی درست و واقع بینانه از اهداف قیام و به ویژه نقش اسناد و شاهدان موثق، اسیران آزادی بخش در تشریح و تبیین درست وقایع، افشای ماهیت پلید و جنایت دستگاه اموی و انتقال پیام عزت آفرین و سعادت بخش نهضت حسینی به نسل های بعدی، راز این تدبیر و تصمیم که به مشیت الهی و انتخاب امام علیه السلام رقم خورده بود بر همگان آشکار شد، و آن اینکه بدون حضور چنین شاهدان و پیام آوران و گزارش گرانی امین، حماسه حسینی با همه عظمتش و آموزه هایش تا ظهر عاشورا و در کربلا باقی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سرنی در نینوا می ماند، اگر زینب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 در کربلا می ماند، اگر زینب نبود</w:t>
      </w:r>
    </w:p>
    <w:p>
      <w:pPr>
        <w:pStyle w:val="BookText"/>
        <w:rPr/>
      </w:pPr>
      <w:r>
        <w:rPr>
          <w:rFonts w:ascii="IRNazanin" w:hAnsi="IRNazanin" w:eastAsia="IRNazanin"/>
          <w:color w:val="111111"/>
          <w:sz w:val="28"/>
          <w:sz w:val="28"/>
          <w:szCs w:val="28"/>
          <w:rtl w:val="true"/>
          <w:lang w:bidi="fa-IR"/>
        </w:rPr>
        <w:t xml:space="preserve">چشمه فریاد مظلومیت لب تشنگان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کویر تفته جا میماند اگر زینب نبود </w:t>
      </w:r>
      <w:r>
        <w:rPr>
          <w:rStyle w:val="FootnoteAnchor"/>
          <w:rtl w:val="true"/>
        </w:rPr>
        <w:footnoteReference w:id="1183"/>
      </w:r>
    </w:p>
    <w:p>
      <w:pPr>
        <w:pStyle w:val="BookText"/>
        <w:rPr/>
      </w:pPr>
      <w:r>
        <w:rPr>
          <w:rFonts w:ascii="IRNazanin" w:hAnsi="IRNazanin" w:eastAsia="IRNazanin"/>
          <w:color w:val="111111"/>
          <w:sz w:val="28"/>
          <w:sz w:val="28"/>
          <w:szCs w:val="28"/>
          <w:rtl w:val="true"/>
          <w:lang w:bidi="fa-IR"/>
        </w:rPr>
        <w:t xml:space="preserve">نویسنده محترم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نمونه هایی از این تدبیرها و برنامه ریزی در واقعه عاشو را اشاره نموده است که به ذکر برخی از موارد اکتفا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حفاظت شخصی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دیدار امام با ولید در مدینه و مراقبت جوانان بنی هاشم از امام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تعیین نیروی گزارشگر در مدینه برای رساندن اطلاعات لازم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حنیفه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 آوری اطلاعات از رهگذران و مسافران در طول مسیر به سمت کوفه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جذب نیروی پشتیبان برای جبهه حق، نمونه اش زهیر بن قین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تصفیه نیرو از عناصر نامطمئن و بدون انگیزه شهادت طلبانه</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مهلت خواهی شب عاشو را برای تقویت روحیه معنوی یاران </w:t>
      </w:r>
      <w:bookmarkStart w:id="1353" w:name="pg9467_95313"/>
    </w:p>
    <w:p>
      <w:pPr>
        <w:pStyle w:val="BookText"/>
        <w:rPr/>
      </w:pPr>
      <w:bookmarkEnd w:id="1353"/>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نامشروع دانستن خلافت یزید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جذب عاطفی حر و یاران دیگر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بهره گیری از حضور زنان و کودکان در تأثیر عاطفی بر مردم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اعلام مشروعیت حرکت خویش و استناد به سخن پیامبر صلی الله علیه وآله وسلم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خطابه های مکرر امام و اصحاب برجسته در عاشورا، برای ایجاد تزلزل در دشمن</w:t>
      </w:r>
      <w:r>
        <w:rPr>
          <w:rFonts w:eastAsia="IRNazanin" w:cs="IRNazanin"/>
          <w:color w:val="111111"/>
          <w:sz w:val="28"/>
          <w:szCs w:val="28"/>
          <w:rtl w:val="true"/>
          <w:lang w:bidi="fa-IR"/>
        </w:rPr>
        <w:t xml:space="preserve">... </w:t>
      </w:r>
      <w:r>
        <w:rPr>
          <w:rStyle w:val="FootnoteAnchor"/>
          <w:rtl w:val="true"/>
        </w:rPr>
        <w:footnoteReference w:id="1184"/>
      </w:r>
    </w:p>
    <w:p>
      <w:pPr>
        <w:pStyle w:val="BookText"/>
        <w:rPr/>
      </w:pPr>
      <w:r>
        <w:rPr>
          <w:rFonts w:ascii="IRNazanin" w:hAnsi="IRNazanin" w:eastAsia="IRNazanin"/>
          <w:color w:val="111111"/>
          <w:sz w:val="28"/>
          <w:sz w:val="28"/>
          <w:szCs w:val="28"/>
          <w:rtl w:val="true"/>
          <w:lang w:bidi="fa-IR"/>
        </w:rPr>
        <w:t xml:space="preserve">خدایا چنان کن سرانجام 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خشنود باشی و ما رستگار</w:t>
      </w:r>
    </w:p>
    <w:p>
      <w:pPr>
        <w:pStyle w:val="BookText"/>
        <w:rPr/>
      </w:pPr>
      <w:r>
        <w:rPr>
          <w:rFonts w:ascii="Amiri" w:hAnsi="Amiri" w:eastAsia="Amiri" w:cs="Amiri"/>
          <w:color w:val="111111"/>
          <w:sz w:val="28"/>
          <w:sz w:val="28"/>
          <w:szCs w:val="28"/>
          <w:rtl w:val="true"/>
          <w:lang w:bidi="ar-SA"/>
        </w:rPr>
        <w:t>اللهم اجْعَل مَحْيَايَ مَحْيَا مُحَمد وَ آل مُحمد</w:t>
      </w:r>
    </w:p>
    <w:p>
      <w:pPr>
        <w:pStyle w:val="BookText"/>
        <w:rPr/>
      </w:pPr>
      <w:r>
        <w:rPr>
          <w:rFonts w:ascii="Amiri" w:hAnsi="Amiri" w:eastAsia="Amiri" w:cs="Amiri"/>
          <w:color w:val="111111"/>
          <w:sz w:val="28"/>
          <w:sz w:val="28"/>
          <w:szCs w:val="28"/>
          <w:rtl w:val="true"/>
          <w:lang w:bidi="ar-SA"/>
        </w:rPr>
        <w:t>وَ مَماتى ممات مُحمد و آل مُحمد</w:t>
      </w:r>
    </w:p>
    <w:p>
      <w:pPr>
        <w:pStyle w:val="Heading2"/>
        <w:numPr>
          <w:ilvl w:val="1"/>
          <w:numId w:val="1"/>
        </w:numPr>
        <w:rPr/>
      </w:pPr>
      <w:bookmarkStart w:id="1354" w:name="__RefHeading___Toc6133922_2870459653"/>
      <w:bookmarkStart w:id="1355" w:name="_Toc513"/>
      <w:bookmarkEnd w:id="1354"/>
      <w:r>
        <w:rPr>
          <w:rtl w:val="true"/>
        </w:rPr>
        <w:t>کتاب نامه</w:t>
      </w:r>
      <w:bookmarkEnd w:id="135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در قرآن، مکارم شیرازی با همکاری جمعی از فضلاء و دانشجویان، قم، مدرسه الامام علی بن ابیطالب، چاپ دوم، </w:t>
      </w:r>
      <w:r>
        <w:rPr>
          <w:rFonts w:eastAsia="IRNazanin" w:cs="IRNazanin"/>
          <w:color w:val="111111"/>
          <w:sz w:val="28"/>
          <w:szCs w:val="28"/>
          <w:lang w:bidi="fa-IR"/>
        </w:rPr>
        <w:t>1379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کافی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ثقه الاسلام کلینی،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حاج سیدجواد مصطفوی، چاپ اول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پیام، انتشارات ولی عصر عجل الله تعالی فرجه الشریف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الفبای فکری امام حسین علیه السلام ، دکتر محمدرضا صالحی کرمانی، چاپ دوم، کانون انتشار </w:t>
      </w:r>
      <w:r>
        <w:rPr>
          <w:rFonts w:eastAsia="IRNazanin" w:cs="IRNazanin"/>
          <w:color w:val="111111"/>
          <w:sz w:val="28"/>
          <w:szCs w:val="28"/>
          <w:lang w:bidi="fa-IR"/>
        </w:rPr>
        <w:t>1351</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الفتوح ابو محمد احمد بن علی اعثم کوفی، ترجمه محمد بن احمد مستوفی هروی از محققان قرن ششم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شرکت انتشارات علمی و فرهنگی، چاپ دوم،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ایثار و شهادت در مکتب امام خمینی رحمه الله علیه، مؤسسه تنظیم و نشر آثار امام خمینی با همکاری بنیاد شهید مؤسسه تنظیم و نشر آثار امام خمینی، خرداد </w:t>
      </w:r>
      <w:r>
        <w:rPr>
          <w:rFonts w:eastAsia="IRNazanin" w:cs="IRNazanin"/>
          <w:color w:val="111111"/>
          <w:sz w:val="28"/>
          <w:szCs w:val="28"/>
          <w:lang w:bidi="fa-IR"/>
        </w:rPr>
        <w:t>1375</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 های عاشورا، جواد محدثی، پژوهش کده تحقیقات اسلامی نمایندگی ولی فقیه در سپاه، اول، اردیبهشت </w:t>
      </w:r>
      <w:r>
        <w:rPr>
          <w:rFonts w:eastAsia="IRNazanin" w:cs="IRNazanin"/>
          <w:color w:val="111111"/>
          <w:sz w:val="28"/>
          <w:szCs w:val="28"/>
          <w:lang w:bidi="fa-IR"/>
        </w:rPr>
        <w:t>1377</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اسلام به روایت امام علی علیه السلام، محمد حسین دانش کیا، نهاد نمایندگی مقام معظم رهبری در دانشگاه ها و معاونت امور اساتید و دروس معارف اسلامی چاپ اول، بهار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تحلیلی اسلام، دکتر غلامحسین زرگری نژاد،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بضعه الرسول، قم، اول زمستان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چاپخانه پرسش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طبری تا تاریخ الرسل والملوک، محمد بن جریر طبری، جلد هفتم، ترجمه ابوالقاسم پاینده، انتشارات بنیاد فرهنگ ایران، سال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و تاریخ نگاری در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فرانتس روزنتال،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اسدالله آزاد، مؤسسه چاپ و انتشارات آستان قدس رضوی، مشهد، </w:t>
      </w:r>
      <w:r>
        <w:rPr>
          <w:rFonts w:eastAsia="IRNazanin" w:cs="IRNazanin"/>
          <w:color w:val="111111"/>
          <w:sz w:val="28"/>
          <w:szCs w:val="28"/>
          <w:lang w:bidi="fa-IR"/>
        </w:rPr>
        <w:t>1368</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 العقول عن آل الرسول، ابو محمد الحسن بن علی بن الحسين بن شیعه الحرانی، علمای قرن چهارم، ترجمه آقای احمد جنتی عطایی، انتشارات علمیه اسلامیه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ترجمه الحياة، مؤلفان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محمدرضا حکیمی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حکیمی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حکیمی،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آرام، مرکز انتشارات دفتر تبلیغات اسلامی قم،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لهوف على قتلى الطفوف، سیدبن طاووس، ترجمه عبدالرحیم عقیقی بخشایشی، نشر بخشایش، پاییز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تشیع در مسیر تاریخ، سیدحسین جعفری،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سید محمد تقی آیت اللهی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حماسه حسینی، شهید مطهری، انتشارات صدرا، چاپ چهارم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کربلا چه گذشت، ترجمه نفس المهموم، حاج شیخ عباس قمی، ترجمه آیت الله محمدباقر کمره ای، مسجد مقدس جمکران، چاپ ششم،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درس ها و عبرت ها از قرآن و کربلا، اسدالله محمدی نیا، قم نشر بسط اکبر،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رمز پیروزی مردان بزرگ، جعفر سبحانی، قم، انتشارات نسل جوان، هشتم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شناسی مطالعات دینی، احد فرامرز قراملکی، مشهد، انتشارات علوم اسلامی رضوی، چاپ اول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ره توشه راهیان نور، ویژه محرم الحرام و صفر المظفر </w:t>
      </w:r>
      <w:r>
        <w:rPr>
          <w:rFonts w:eastAsia="IRNazanin" w:cs="IRNazanin"/>
          <w:color w:val="111111"/>
          <w:sz w:val="28"/>
          <w:szCs w:val="28"/>
          <w:rtl w:val="true"/>
          <w:lang w:bidi="fa-IR"/>
        </w:rPr>
        <w:t>(</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دفتر تبلیغات اسلامی، حوزه علمیه قم،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زندگانی امام حسین علیه السلام ، زین العابدین رهنما، چاپ پانزدهم،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 کتاب فروشی زوار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حسین بن علی علیه السلام از مدینه تا شهادت، محمد صادق نجمی، دفتر انتشارات حوزه علمیه قم</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شناسی عاشورا، سید رسول علوی،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پژوهش های اسلامی صدا و سیما، چاپ اول، </w:t>
      </w:r>
      <w:r>
        <w:rPr>
          <w:rFonts w:eastAsia="IRNazanin" w:cs="IRNazanin"/>
          <w:color w:val="111111"/>
          <w:sz w:val="28"/>
          <w:szCs w:val="28"/>
          <w:lang w:bidi="fa-IR"/>
        </w:rPr>
        <w:t>1380</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نهج البلاغه، ابن ابی الحدید، چاپ اول، دار احیاء الکتب العربیه،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عبرت های عاشورا، سخنان مقام معظم رهبری، واحد تبلیغات جمعیت مؤتلفه اسلامی، بهار </w:t>
      </w:r>
      <w:r>
        <w:rPr>
          <w:rFonts w:eastAsia="IRNazanin" w:cs="IRNazanin"/>
          <w:color w:val="111111"/>
          <w:sz w:val="28"/>
          <w:szCs w:val="28"/>
          <w:lang w:bidi="fa-IR"/>
        </w:rPr>
        <w:t>1377</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بزرگ جامع نوین، ضمیمه رجال نامی شیعه، احمد سیاح، چاپ نهم، انتشارات کتابفروشی اسلام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جامع سخنان امام حسین علیه السلام ، سازمان تبلیغات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معروف و مشرقین قم، ششم خرداد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چاپ دانش قم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فرهنگ سخنان امام حسین علیه السلام ، محمد دشتی، پنجم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انتشارات مشهور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قيام الحسین علیه السلام یا نگرشی بر تاریخ عاشورا، شیخ آقا فاضل بخششی، سوم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 xml:space="preserve">، چاپخانه سعید مشهد، انتشارات بنیاد فرهنگی حسینیه و کتابخانه طبسی حایری، مشهد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کاروانی از شعرهای عاشورایی در هفت منزل، مرکز پژوهش های فرهنگی بنیاد شهید و انجمن ادبی شاعران انقلاب اسلامی، بنیاد شهید انقلاب اسلامی، زمستان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موضوعی نهج البلاغه و غرر الحكم،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ایثار، شجاعت، جهاد، شهادت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علیرضا برازش، انتشارات میقات، زمستان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معراج السعاده، عالم ربانی مرحوم ملا احمد نراقی،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انتشارات هجرت، اول آذرماه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موسوعه كلمات الامام حسین علیه السلام ، ترجمه على مؤيدى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مهج الدعوات، ابن طاووس، چاپ سنگی، تهران،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گزارش مستند از نهضت عاشورا یا وقعه الطف، تحقیق محمدهادی یوسفی غروی، ترجمه جواد سلیمانی، انتشارات مؤسسه آموزش و پژوهشی امام خمینی رحمه الله علیه، چاپ اول زمستان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کوثر، مرکز تحقیقات اسلامی نمایندگی ولی فقیه در سپاه،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تحقیقات اسلامی نمایندگی ولی فقیه در سپاه، دوم، زمستان </w:t>
      </w:r>
      <w:r>
        <w:rPr>
          <w:rFonts w:eastAsia="IRNazanin" w:cs="IRNazanin"/>
          <w:color w:val="111111"/>
          <w:sz w:val="28"/>
          <w:szCs w:val="28"/>
          <w:lang w:bidi="fa-IR"/>
        </w:rPr>
        <w:t>1376</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ترجمه محمد دشتی، دفتر نشر الهادی، ششم، پاییز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1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1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القاسم الحسين بن محمد الراغب الأصفهاني المفردات فی غریب القرآن، تحقیق و ضبط محمد سید گیلانی، دارالمعرفه، بیروت،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کلمه عزیز در آیه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ایها العزیز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همین معنای قاهر آمده است که مقهور احدی نمی شود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آیه </w:t>
      </w:r>
      <w:r>
        <w:rPr>
          <w:rFonts w:eastAsia="IRNazanin" w:cs="IRNazanin"/>
          <w:b w:val="false"/>
          <w:bCs w:val="false"/>
          <w:i w:val="false"/>
          <w:iCs w:val="false"/>
          <w:color w:val="333333"/>
          <w:sz w:val="20"/>
          <w:szCs w:val="20"/>
        </w:rPr>
        <w:t>23</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محمد حسين الطباطبایی،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المیزان فی تفسیر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دار الكتاب الاسلامی، قم، </w:t>
      </w:r>
      <w:r>
        <w:rPr>
          <w:rFonts w:eastAsia="IRNazanin" w:cs="IRNazanin"/>
          <w:b w:val="false"/>
          <w:bCs w:val="false"/>
          <w:i w:val="false"/>
          <w:iCs w:val="false"/>
          <w:color w:val="333333"/>
          <w:sz w:val="20"/>
          <w:szCs w:val="20"/>
        </w:rPr>
        <w:t>1293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فاطر،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منافقون، آیه </w:t>
      </w:r>
      <w:r>
        <w:rPr>
          <w:rFonts w:eastAsia="IRNazanin" w:cs="IRNazanin"/>
          <w:b w:val="false"/>
          <w:bCs w:val="false"/>
          <w:i w:val="false"/>
          <w:iCs w:val="false"/>
          <w:color w:val="333333"/>
          <w:sz w:val="20"/>
          <w:szCs w:val="20"/>
        </w:rPr>
        <w:t>81</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محمدی ری شهری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میزان الحکمه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مؤسسه دارالحدیث، قم،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فی غریب القرآن، ص </w:t>
      </w:r>
      <w:r>
        <w:rPr>
          <w:rFonts w:eastAsia="IRNazanin" w:cs="IRNazanin"/>
          <w:b w:val="false"/>
          <w:bCs w:val="false"/>
          <w:i w:val="false"/>
          <w:iCs w:val="false"/>
          <w:color w:val="333333"/>
          <w:sz w:val="20"/>
          <w:szCs w:val="20"/>
        </w:rPr>
        <w:t>333</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فاطر آیه،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یعنی کسی که خواهان عزت است باید بداند که تمامی عزت برای خداست سخنان پاکیزه به سوی او صعود می کند و عمل صالح آن را بالا می برد</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آنان که گوساله پرستی را انتخاب نمودند بزودی غضب الهی آنان را فرا گرفته و در زندگی دنیا ذلیل خواهند بود</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صبحی صالح نامه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دار الکتاب اللبنانی</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رحمه الله علیه تحریر الوسیله،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انتشارات دارالعلم، قم</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عبدالواحد التميمى الامدى،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 الحکم و دررالحكم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مؤسسه الاعلمى للمطبوعات بيروت،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جعفر محمد بن يعقوب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صححه و علق عليه اكبر الغفاری، دارالكتب الاسلاميه، طهران، </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بینش و فرهنگ اسلامی عوامل عزّت به شرح ذیل می باشد</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انتشارات اسلامی وابسته به جامعه مدرسین حوزه علمیه قم</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حیدر،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موسوعه كلمات الامام الحسين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دار التعارف للمطبوعات، بیروت، </w:t>
      </w:r>
      <w:r>
        <w:rPr>
          <w:rFonts w:eastAsia="IRNazanin" w:cs="IRNazanin"/>
          <w:b w:val="false"/>
          <w:bCs w:val="false"/>
          <w:i w:val="false"/>
          <w:iCs w:val="false"/>
          <w:color w:val="333333"/>
          <w:sz w:val="20"/>
          <w:szCs w:val="20"/>
        </w:rPr>
        <w:t>1398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مکتبه بنی هاشم، تبریز،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و نیز المجلسی، محمد 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دوم، دار احياء التراث العربي، بیروت،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بحار الانوار،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السجاديه، الدعا،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الامين الأملى، السيد محسن، اعیان الشیعه،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tl w:val="true"/>
        </w:rPr>
        <w:t>، دارالتعارف، بیروت</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الخوارزمی، مقتل الحسین تحقیق و تعلیق محمد السماوى مكتبه المفيد، قم،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 الشيعه،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الشهرستانی،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حياه الامام الحسين بن على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دار الكتاب العربی، بیروت،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بحارالانوار،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علامه مجلسی،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داراحياء التراث العربی، بیروت،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رضی الدین ابو القاسم علی بن موسی ابن طاووس،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اللهوف على قتلی الطفوف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سید احمد فهری زنجانی، انتشارات جهان، تهران،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جعفر محمد بن جریر 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الطبري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تحقيق محمد ابو الفضل ابراهیم، طبع چهارم، دارالمعارف، قاهره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چنانچه ابو نصر بن نباته در وصف امام علیه السلام می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الحسین الذى رأى الموت فى العز حياه و العيش في الذل قتلاً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جواد شبر، ادب الطف او شعراء الحسین علیه السلام ، دار المرتضی ، بیروت،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ابی الحدید،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ابن طاووس،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 الدين بن محمد الطريحي،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المنتخب في جمع المراثى و الخطب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مؤسسه الاعلمى للمطبوعات، بيروت،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القاضی نورالله تستری،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احقاق الحق و ازهاق الباطل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مكتبه المرعشي النجفي، قم،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اندیشه حوزه جلد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سهیلی، مهدی، سخنان حسین بن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اندیشه حوزه، سال چهارم، بهار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منبع قبلی جلد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سهیلی، مهدی، سخنان حسین بن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تلقف یعنی چیزی را به سرعت ربودن، لقمه را به سرعت فرو بردن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تلقف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در هوا گرفت، در حال سقوط گرفت یعنی حکومت و سلطنت را همچون توپ به سرعت آن را در اختیار خود بگیرید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نگذارید به دیگران منتقل شود</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مطهری، مرتضی، حماسه حسینی، جلد سوم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اندیشه حوزه، سال ششم، شماره پنجم، فروردین و اردیبهشت، جلد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مهجه یعنی خون، خون دل، روح روان</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سهیلی، مهدی، سخنان حسین بن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اندیشه حوزه،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اندیشه حوزه، سال ششم، شماره پنجم، فروردین و اردیبهشت، جلد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حكم حكما و حکومه بالامر وبينهم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قضی و فصل یعنی داوری و قضاوت کرد</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سهیلی مهدی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سخنان حسین بن علی علیهما السلام ،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اندیشه حوزه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سهیلی، مهدی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سخنان حسين بن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اندیشه حوزه، جلد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اندیشه حوزه، جلد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غرایز جمع غراره و جمع غریزه و غراره یعنی جوال، تور کاهکشی در فارسی عزار می گویند</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گودال، جوبال کیسه بزرگ که از نخ ضخیم یا پارچه خشن درست کنند برای حمل بار </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مطهری، مرتضی، حماسه حسینی،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سهیل، مهدی، سخنان حسین بن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حکیمی محمدرضا، امام در غیبت جامعه ،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سيرته القصد و سنته الرشد و كلامه الفصل و حكمه العدل</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يَتَّخِذَ بَعْضُنا بَعْضاً أَرْباباً مِنْ دُونِ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ايها الناس ان ربكم واحد، و ان اباكم واحد كلكم من آدم وأدم من تراب لافضل لعربي على عجمي الا بالتقوی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مطهری، بیست گفتار، قم، دفتر انتشارات اسلامی، ششم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الله يكره من عبده ان يراه متميزاً بین اصحابه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محدث قمی، کحل البصر،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اى عبدا عبد منى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مکارم الاخلاق،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مطهری، پیشین، ص </w:t>
      </w:r>
      <w:r>
        <w:rPr>
          <w:rFonts w:eastAsia="IRNazanin" w:cs="IRNazanin"/>
          <w:b w:val="false"/>
          <w:bCs w:val="false"/>
          <w:i w:val="false"/>
          <w:iCs w:val="false"/>
          <w:color w:val="333333"/>
          <w:sz w:val="20"/>
          <w:szCs w:val="20"/>
        </w:rPr>
        <w:t>137</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بدأ الاسلام غريباً وسيعود غريباً، فطوبى الغربا الذين يصلحون ما افسد الناس بعدي من سنتي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ابى الحديد شرح نهج البلاغه،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يصلح آخر هذه الامه الا بما صلح به اولها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اصغر حلمی تاریخ نهضت های دینی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سیاسی معاصر، تهران، بهبهانی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جعفریان، تاریخ تحول دولت و خلافت، قم، دفتر تبلیغات اسلامی، چ دوم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همان،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نقل از بخاری، کتاب العلم،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نقل از طبقات الکبری،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شرح نهج البلاغه،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همان،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علی اصغر حلبی، تاریخ اندیشه های سیاسی در ایران و جهان اسلامی، تهران، بهبهانی،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نقل از الشافی، چاپ تهران، </w:t>
      </w:r>
      <w:r>
        <w:rPr>
          <w:rFonts w:eastAsia="IRNazanin" w:cs="IRNazanin"/>
          <w:b w:val="false"/>
          <w:bCs w:val="false"/>
          <w:i w:val="false"/>
          <w:iCs w:val="false"/>
          <w:color w:val="333333"/>
          <w:sz w:val="20"/>
          <w:szCs w:val="20"/>
        </w:rPr>
        <w:t>1341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پیشین،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حلبی، تاریخ اندیشه ها پیشین،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کشف المراد،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علیرضا شجاعی زند، مشروعیت دینی و دولت و اقتدار سیاسی دین، تهران، قبیان،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عابدینی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بررسی تطبیقی منابع حدیثی شیعه و اهل سنت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مفید، سال دوم، شماره هفتم، پاییز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سید مرتضی عسگری، پژوهشی و بررسی تحلیلی مبانی اندیشههای اسلامی در دیدگاه دو مکتب، ج دوم، ترجمع معالم المدرستين جلیل تجلیل، تهران، نشر رایزن، زمستان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طبقات ابن سعد،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تذکره الحفاظ،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برخی دوران های سه گانه تاریخ اندیشه های سیاسی اهل سنت را این گونه تقسیم بندی نموده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دوران نص گرایی صحابه 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دورة فقه الخلافه 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دوره اندیشه های جدید</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داود فیرحی،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مبانی اندیشه های سیاسی اهل سنت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حکومت اسلامی، سال اول، شماره دوم زمستان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مسجد جامعی، زمینه های تفکر سیاسی در قلمرو تشیع و تسنن، تهران، انتشارات الهدى،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عسگری، پیشین،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در اعقاد به عصمت پیامبر هم، میان اهل سنت و شیعه اختلاف وجود دارد در حالی که اهل سنت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عصمت نبوی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تنها در امر ابلاغ وحی جاری میدانند و بعضاً در احادیث منقول در صحاح سته، حضرت را مرتکب خطا و نسیان، سب و لعن و ایذاء مؤمین می دانند، شیعه، پیامبر را صاحب عصمت کامل و مصون از هر خطاء و سهو و نیسان می شمارند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برای اطلاع بیشتر در این باره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علامه محمد علی کرمانشاهی، راهبر اهل سنت به مسأله امامت، قم، انصاریان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قربانعلی دری نجف آبادی، مبارزه با فساد در حکومت علوی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حکومت 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پاییز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 هذ الدين كال اسيراً فى ايدى الاشرار يعمل فيه بالهوى و تطلب به الدنيا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فیض الاس نامه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1010</w:t>
      </w:r>
      <w:r>
        <w:rPr>
          <w:rFonts w:eastAsia="IRNazanin" w:cs="IRNazanin"/>
          <w:b w:val="false"/>
          <w:bCs w:val="false"/>
          <w:i w:val="false"/>
          <w:iCs w:val="false"/>
          <w:color w:val="333333"/>
          <w:sz w:val="20"/>
          <w:szCs w:val="20"/>
          <w:rtl w:val="true"/>
        </w:rPr>
        <w:t xml:space="preserve"> .</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ولكنا انما اصبحنا نقايل اخواننا في الاسلام على ما دخل فيه من الزيغ و الاعوجاج و الشبهه و التاويل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بند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 xml:space="preserve"> .</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اسلموا و لكن استسلموا و اسرو الكفر فلما وجداوا أعوانا عليه اظهروه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نامه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 xml:space="preserve"> .</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عبدالرحمن ابن خلدون، مقدمه ابن خلدون، محمد پروین گنابادی، ج اول، تهران، مرکز انتشارات علمی و فرهنگی، چ چهارم،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حلبی تاریخ اندیشه ها ، پیشین،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ابن ابی الحدید، پیشین،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موثقی، جنبش های اسلامی معاصر، تهران سمت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ابوالاعلی مودودها خلافت و ملوکیت، خلیل احمد حامدی، پاوه، بیان،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آل عمران، آیه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شوری، آیه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جعفریان، پیشین،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نقل از مختصر تاریخ دمشق،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نمونه آن چنین است که از قول رسول خدا صلی الله علیه وآله وسلم نقل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الامناء عند الله ثلاثه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جبرئيل و انا و معاویه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نقل از مختصر،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اصبهان،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الخلافه ثلاثون عام ثم يكون بعد ذلك الملك</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پیشین،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عادل ادیب، زندگانی تحلیلی پیشوایان ما ائمه دوازده گانه علیهم السلام، اسد الله مبشری، تهران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نشر فرهنگ اسلامی،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تاریخ الیعقوبی،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بحار الانوار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امالی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مجمع البیان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اربلی، کشف الغمه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84/2</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مجمع البیان </w:t>
      </w:r>
      <w:r>
        <w:rPr>
          <w:rFonts w:eastAsia="IRNazanin" w:cs="IRNazanin"/>
          <w:b w:val="false"/>
          <w:bCs w:val="false"/>
          <w:i w:val="false"/>
          <w:iCs w:val="false"/>
          <w:color w:val="333333"/>
          <w:sz w:val="20"/>
          <w:szCs w:val="20"/>
        </w:rPr>
        <w:t>3567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بحارالانور </w:t>
      </w:r>
      <w:r>
        <w:rPr>
          <w:rFonts w:eastAsia="IRNazanin" w:cs="IRNazanin"/>
          <w:b w:val="false"/>
          <w:bCs w:val="false"/>
          <w:i w:val="false"/>
          <w:iCs w:val="false"/>
          <w:color w:val="333333"/>
          <w:sz w:val="20"/>
          <w:szCs w:val="20"/>
        </w:rPr>
        <w:t>74/37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صفی پور، منتهی الارب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لسان العرب </w:t>
      </w:r>
      <w:r>
        <w:rPr>
          <w:rFonts w:eastAsia="IRNazanin" w:cs="IRNazanin"/>
          <w:b w:val="false"/>
          <w:bCs w:val="false"/>
          <w:i w:val="false"/>
          <w:iCs w:val="false"/>
          <w:color w:val="333333"/>
          <w:sz w:val="20"/>
          <w:szCs w:val="20"/>
        </w:rPr>
        <w:t>187/9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1881</w:t>
      </w:r>
      <w:r>
        <w:rPr>
          <w:rFonts w:eastAsia="IRNazanin" w:cs="IRNazanin"/>
          <w:b w:val="false"/>
          <w:bCs w:val="false"/>
          <w:i w:val="false"/>
          <w:iCs w:val="false"/>
          <w:color w:val="333333"/>
          <w:sz w:val="20"/>
          <w:szCs w:val="20"/>
          <w:rtl w:val="true"/>
        </w:rPr>
        <w:t xml:space="preserve"> .</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الارب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 xml:space="preserve"> .</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الارب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شورای سیاست گذاری ائمه جمعه یاد ایام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قطب الدین راوندی، الخرائج و الجرائح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تمیمی مغربی، شرح الاخبار في فضائل الائمه الاطهار علیهم السلام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کلینی، الكافي </w:t>
      </w:r>
      <w:r>
        <w:rPr>
          <w:rFonts w:eastAsia="IRNazanin" w:cs="IRNazanin"/>
          <w:b w:val="false"/>
          <w:bCs w:val="false"/>
          <w:i w:val="false"/>
          <w:iCs w:val="false"/>
          <w:color w:val="333333"/>
          <w:sz w:val="20"/>
          <w:szCs w:val="20"/>
        </w:rPr>
        <w:t>233/8</w:t>
      </w:r>
      <w:r>
        <w:rPr>
          <w:rFonts w:eastAsia="IRNazanin" w:cs="IRNazanin"/>
          <w:b w:val="false"/>
          <w:bCs w:val="false"/>
          <w:i w:val="false"/>
          <w:iCs w:val="false"/>
          <w:color w:val="333333"/>
          <w:sz w:val="20"/>
          <w:szCs w:val="20"/>
          <w:rtl w:val="true"/>
        </w:rPr>
        <w:t xml:space="preserve"> .</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تمیمی مغربی، شرح الاخبار في فضائل الائمه الاطهار علیهم السلام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عباس قمی، منتهى الامال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تقی واردی، پرتوی از عترت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عباس قمی، منتهى الامال </w:t>
      </w:r>
      <w:r>
        <w:rPr>
          <w:rFonts w:eastAsia="IRNazanin" w:cs="IRNazanin"/>
          <w:b w:val="false"/>
          <w:bCs w:val="false"/>
          <w:i w:val="false"/>
          <w:iCs w:val="false"/>
          <w:color w:val="333333"/>
          <w:sz w:val="20"/>
          <w:szCs w:val="20"/>
        </w:rPr>
        <w:t>395/1</w:t>
      </w:r>
      <w:r>
        <w:rPr>
          <w:rFonts w:eastAsia="IRNazanin" w:cs="IRNazanin"/>
          <w:b w:val="false"/>
          <w:bCs w:val="false"/>
          <w:i w:val="false"/>
          <w:iCs w:val="false"/>
          <w:color w:val="333333"/>
          <w:sz w:val="20"/>
          <w:szCs w:val="20"/>
          <w:rtl w:val="true"/>
        </w:rPr>
        <w:t xml:space="preserve"> .</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بحارالانوار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راوندی، الخرائج و الجرائح </w:t>
      </w:r>
      <w:r>
        <w:rPr>
          <w:rFonts w:eastAsia="IRNazanin" w:cs="IRNazanin"/>
          <w:b w:val="false"/>
          <w:bCs w:val="false"/>
          <w:i w:val="false"/>
          <w:iCs w:val="false"/>
          <w:color w:val="333333"/>
          <w:sz w:val="20"/>
          <w:szCs w:val="20"/>
        </w:rPr>
        <w:t>795/2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الامام احمد بن حنبل </w:t>
      </w:r>
      <w:r>
        <w:rPr>
          <w:rFonts w:eastAsia="IRNazanin" w:cs="IRNazanin"/>
          <w:b w:val="false"/>
          <w:bCs w:val="false"/>
          <w:i w:val="false"/>
          <w:iCs w:val="false"/>
          <w:color w:val="333333"/>
          <w:sz w:val="20"/>
          <w:szCs w:val="20"/>
        </w:rPr>
        <w:t>174/6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حرانی، 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رازی،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الارشاد </w:t>
      </w:r>
      <w:r>
        <w:rPr>
          <w:rFonts w:eastAsia="IRNazanin" w:cs="IRNazanin"/>
          <w:b w:val="false"/>
          <w:bCs w:val="false"/>
          <w:i w:val="false"/>
          <w:iCs w:val="false"/>
          <w:color w:val="333333"/>
          <w:sz w:val="20"/>
          <w:szCs w:val="20"/>
        </w:rPr>
        <w:t>90/2</w:t>
      </w:r>
      <w:r>
        <w:rPr>
          <w:rFonts w:eastAsia="IRNazanin" w:cs="IRNazanin"/>
          <w:b w:val="false"/>
          <w:bCs w:val="false"/>
          <w:i w:val="false"/>
          <w:iCs w:val="false"/>
          <w:color w:val="333333"/>
          <w:sz w:val="20"/>
          <w:szCs w:val="20"/>
          <w:rtl w:val="true"/>
        </w:rPr>
        <w:t xml:space="preserve"> .</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عباس قمی، منتهی الامال </w:t>
      </w:r>
      <w:r>
        <w:rPr>
          <w:rFonts w:eastAsia="IRNazanin" w:cs="IRNazanin"/>
          <w:b w:val="false"/>
          <w:bCs w:val="false"/>
          <w:i w:val="false"/>
          <w:iCs w:val="false"/>
          <w:color w:val="333333"/>
          <w:sz w:val="20"/>
          <w:szCs w:val="20"/>
        </w:rPr>
        <w:t>360/1</w:t>
      </w:r>
      <w:r>
        <w:rPr>
          <w:rFonts w:eastAsia="IRNazanin" w:cs="IRNazanin"/>
          <w:b w:val="false"/>
          <w:bCs w:val="false"/>
          <w:i w:val="false"/>
          <w:iCs w:val="false"/>
          <w:color w:val="333333"/>
          <w:sz w:val="20"/>
          <w:szCs w:val="20"/>
          <w:rtl w:val="true"/>
        </w:rPr>
        <w:t xml:space="preserve"> .</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حرانی، 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دخیل، ایمتنا </w:t>
      </w:r>
      <w:r>
        <w:rPr>
          <w:rFonts w:eastAsia="IRNazanin" w:cs="IRNazanin"/>
          <w:b w:val="false"/>
          <w:bCs w:val="false"/>
          <w:i w:val="false"/>
          <w:iCs w:val="false"/>
          <w:color w:val="333333"/>
          <w:sz w:val="20"/>
          <w:szCs w:val="20"/>
        </w:rPr>
        <w:t>191/1</w:t>
      </w:r>
      <w:r>
        <w:rPr>
          <w:rFonts w:eastAsia="IRNazanin" w:cs="IRNazanin"/>
          <w:b w:val="false"/>
          <w:bCs w:val="false"/>
          <w:i w:val="false"/>
          <w:iCs w:val="false"/>
          <w:color w:val="333333"/>
          <w:sz w:val="20"/>
          <w:szCs w:val="20"/>
          <w:rtl w:val="true"/>
        </w:rPr>
        <w:t xml:space="preserve"> .</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عباس قمی، منتهی الامال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مفيد الارشاد </w:t>
      </w:r>
      <w:r>
        <w:rPr>
          <w:rFonts w:eastAsia="IRNazanin" w:cs="IRNazanin"/>
          <w:b w:val="false"/>
          <w:bCs w:val="false"/>
          <w:i w:val="false"/>
          <w:iCs w:val="false"/>
          <w:color w:val="333333"/>
          <w:sz w:val="20"/>
          <w:szCs w:val="20"/>
        </w:rPr>
        <w:t>128/2</w:t>
      </w:r>
      <w:r>
        <w:rPr>
          <w:rFonts w:eastAsia="IRNazanin" w:cs="IRNazanin"/>
          <w:b w:val="false"/>
          <w:bCs w:val="false"/>
          <w:i w:val="false"/>
          <w:iCs w:val="false"/>
          <w:color w:val="333333"/>
          <w:sz w:val="20"/>
          <w:szCs w:val="20"/>
          <w:rtl w:val="true"/>
        </w:rPr>
        <w:t xml:space="preserve"> .</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واردی، پرتوی از عترت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دخیل، امتنا </w:t>
      </w:r>
      <w:r>
        <w:rPr>
          <w:rFonts w:eastAsia="IRNazanin" w:cs="IRNazanin"/>
          <w:b w:val="false"/>
          <w:bCs w:val="false"/>
          <w:i w:val="false"/>
          <w:iCs w:val="false"/>
          <w:color w:val="333333"/>
          <w:sz w:val="20"/>
          <w:szCs w:val="20"/>
        </w:rPr>
        <w:t>223/1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علامه حسینی تهرانی، لمعات الحسين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w:t>
      </w:r>
      <w:r>
        <w:rPr>
          <w:rFonts w:eastAsia="IRNazanin" w:cs="IRNazanin"/>
          <w:b w:val="false"/>
          <w:bCs w:val="false"/>
          <w:i w:val="false"/>
          <w:iCs w:val="false"/>
          <w:color w:val="333333"/>
          <w:sz w:val="20"/>
          <w:szCs w:val="20"/>
        </w:rPr>
        <w:t>189/44</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تمیمی مغربی، شرح الاخبار في فضائل الائمه الاطهار علیهم السلام </w:t>
      </w:r>
      <w:r>
        <w:rPr>
          <w:rFonts w:eastAsia="IRNazanin" w:cs="IRNazanin"/>
          <w:b w:val="false"/>
          <w:bCs w:val="false"/>
          <w:i w:val="false"/>
          <w:iCs w:val="false"/>
          <w:color w:val="333333"/>
          <w:sz w:val="20"/>
          <w:szCs w:val="20"/>
        </w:rPr>
        <w:t>100/3</w:t>
      </w:r>
      <w:r>
        <w:rPr>
          <w:rFonts w:eastAsia="IRNazanin" w:cs="IRNazanin"/>
          <w:b w:val="false"/>
          <w:bCs w:val="false"/>
          <w:i w:val="false"/>
          <w:iCs w:val="false"/>
          <w:color w:val="333333"/>
          <w:sz w:val="20"/>
          <w:szCs w:val="20"/>
          <w:rtl w:val="true"/>
        </w:rPr>
        <w:t xml:space="preserve"> .</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دخیل، ائمتنا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الْكاظِمِينَ الْغَيْظَ وَ الْعافِينَ عَنِ النَّاسِ وَ اللَّهُ يُحِبُّ الْمُحْسِنِينَ</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دخيل، ائمتنا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عباس قمی، منتهی الامال </w:t>
      </w:r>
      <w:r>
        <w:rPr>
          <w:rFonts w:eastAsia="IRNazanin" w:cs="IRNazanin"/>
          <w:b w:val="false"/>
          <w:bCs w:val="false"/>
          <w:i w:val="false"/>
          <w:iCs w:val="false"/>
          <w:color w:val="333333"/>
          <w:sz w:val="20"/>
          <w:szCs w:val="20"/>
        </w:rPr>
        <w:t>286/1</w:t>
      </w:r>
      <w:r>
        <w:rPr>
          <w:rFonts w:eastAsia="IRNazanin" w:cs="IRNazanin"/>
          <w:b w:val="false"/>
          <w:bCs w:val="false"/>
          <w:i w:val="false"/>
          <w:iCs w:val="false"/>
          <w:color w:val="333333"/>
          <w:sz w:val="20"/>
          <w:szCs w:val="20"/>
          <w:rtl w:val="true"/>
        </w:rPr>
        <w:t xml:space="preserve"> .</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جریر طبری، تاریخ طبری </w:t>
      </w:r>
      <w:r>
        <w:rPr>
          <w:rFonts w:eastAsia="IRNazanin" w:cs="IRNazanin"/>
          <w:b w:val="false"/>
          <w:bCs w:val="false"/>
          <w:i w:val="false"/>
          <w:iCs w:val="false"/>
          <w:color w:val="333333"/>
          <w:sz w:val="20"/>
          <w:szCs w:val="20"/>
        </w:rPr>
        <w:t>401/5</w:t>
      </w:r>
      <w:r>
        <w:rPr>
          <w:rFonts w:eastAsia="IRNazanin" w:cs="IRNazanin"/>
          <w:b w:val="false"/>
          <w:bCs w:val="false"/>
          <w:i w:val="false"/>
          <w:iCs w:val="false"/>
          <w:color w:val="333333"/>
          <w:sz w:val="20"/>
          <w:szCs w:val="20"/>
          <w:rtl w:val="true"/>
        </w:rPr>
        <w:t xml:space="preserve"> .</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القرشي، حياه الامام الحسن بن علی علیه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اربلی، کشف الغمه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لازم به ذکر است که امام حسین علیه السلام پس از شهادت برادرش امام حسن مجتبی علیه السلام در سال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تا زمان مرگ معاویه در سال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حکومت معاویه را تحمل کرده و با تمام نقد و اعتراضاتی که بر آن وارد می نمود، هیچ گاه بر ضد این حکومت ننگین، دست به قیام مسلحانه نزد و این بنا به علل گوناگونی بوده است از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ناهماهنگی جبهه مخالفان معاویه، شخصیت و نفوذ معاویه در جامعه و پایبندی حضرت به پیمان صلح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شمس الدین، ارزیابی انقلاب حسین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فرزند به پدر خود ملحق می شود و زناکار باید سنگار گردد</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حضر 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سرزمینی است در جنوب جزیره العرب و ما بین عربستان سعودی یمن و دریای عمان قرار دارد</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الدین، ارزیابی انقلاب حسین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القرشي، حياه الامام الحسين بن علی علیه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مقدم، وقایع عاشورا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القرشي، حياه الامام الحسين بن على علیه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 وقایع عاشورا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عسکری، معالم المدرستین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مقدم، وقایع عاشورا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سید بن طاوس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عسکری، معالم المدرستین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علامه تهرانی، لعمات الحسین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مقدم، وقایع عاشورا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تهرانی، لمعات الحسين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بحار الانوار </w:t>
      </w:r>
      <w:r>
        <w:rPr>
          <w:rFonts w:eastAsia="IRNazanin" w:cs="IRNazanin"/>
          <w:b w:val="false"/>
          <w:bCs w:val="false"/>
          <w:i w:val="false"/>
          <w:iCs w:val="false"/>
          <w:color w:val="333333"/>
          <w:sz w:val="20"/>
          <w:szCs w:val="20"/>
        </w:rPr>
        <w:t>213/44</w:t>
      </w:r>
      <w:r>
        <w:rPr>
          <w:rFonts w:eastAsia="IRNazanin" w:cs="IRNazanin"/>
          <w:b w:val="false"/>
          <w:bCs w:val="false"/>
          <w:i w:val="false"/>
          <w:iCs w:val="false"/>
          <w:color w:val="333333"/>
          <w:sz w:val="20"/>
          <w:szCs w:val="20"/>
          <w:rtl w:val="true"/>
        </w:rPr>
        <w:t xml:space="preserve"> .</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تهرانی، لمعات الحسين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بصری، ترجمه الحسین و مقتله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توضیح اینکه پیامبر اکرم صلی الله علیه وآله وسلم در چند مورد به مروان و طایفه اش لعنت فرستاد</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الارشاد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عباس قمی منتهی الامال </w:t>
      </w:r>
      <w:r>
        <w:rPr>
          <w:rFonts w:eastAsia="IRNazanin" w:cs="IRNazanin"/>
          <w:b w:val="false"/>
          <w:bCs w:val="false"/>
          <w:i w:val="false"/>
          <w:iCs w:val="false"/>
          <w:color w:val="333333"/>
          <w:sz w:val="20"/>
          <w:szCs w:val="20"/>
        </w:rPr>
        <w:t>342/1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علامه عسکری، معالم المدرستين </w:t>
      </w:r>
      <w:r>
        <w:rPr>
          <w:rFonts w:eastAsia="IRNazanin" w:cs="IRNazanin"/>
          <w:b w:val="false"/>
          <w:bCs w:val="false"/>
          <w:i w:val="false"/>
          <w:iCs w:val="false"/>
          <w:color w:val="333333"/>
          <w:sz w:val="20"/>
          <w:szCs w:val="20"/>
        </w:rPr>
        <w:t>114/3</w:t>
      </w:r>
      <w:r>
        <w:rPr>
          <w:rFonts w:eastAsia="IRNazanin" w:cs="IRNazanin"/>
          <w:b w:val="false"/>
          <w:bCs w:val="false"/>
          <w:i w:val="false"/>
          <w:iCs w:val="false"/>
          <w:color w:val="333333"/>
          <w:sz w:val="20"/>
          <w:szCs w:val="20"/>
          <w:rtl w:val="true"/>
        </w:rPr>
        <w:t xml:space="preserve"> .</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تهرانی، لمعات الحسين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حرانی، 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دخیل، ائمتنا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تهرانی، لمعات الحسین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عبرت های عاشورا، بیانات مقام معظم رهبری در لشکر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رسول الله صص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بعثت، غدیر عاشورا، مهدی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محمدرضا حکیمی،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فاطمه زهرا علیها السلام، جعفر شهیدی، صص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تبسم روح، جلال الدین سیوطی </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میراث ربوده تحلیلی بر رویداد سقیفه، مصطفی دلشاد تهرانی،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میراث ربوده تحلیلی بر رویداد سقیفه، مصطفی دلشاد تهرانی،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میراث ربوده تحلیلی بر رویداد سقیفه، مصطفی دلشاد تهرانی، صص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 غدیر، محمد باقر انصاری، صص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احیای دین، مرتضی عسکری،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فاطمه زهرا علیها السلام، جعفر شهیدی صص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احیای دین بررسی قیام حضرت سیدالشهداء، مرتضی عسکری صص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منبع پیشین، همانجا</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اندیشه های سیاسی در ایران و اسلام، عسکر حقوقی،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قيام حسين علیه السلام جعفر شهیدی، صص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النصايح الكافيه، محمد بن عقيل علوی حضرمی،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اندیشه های سیاسی در ایران و اسلام، عسکر حقوقی،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منبع پیشین،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النصايح الكافيه، محمد بن عقیل علوی حضری، صص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بعثت، غدیر، عاشورا، مهدی، محمدرضا حکیمی،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احیای دین، مرتضی عسکری، صص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تبسم روح، جلال الدین سیوطی،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قیام حسین علیه السلام ، جعفر شهیدی، صص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آور عاشورا، عطاء الله مهاجرانی،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البيضاء في تهذيب الاحياء، مولى محسن فیض کاشانی، دفتر انتشارات اسلامی وابسته به جامعه مدرسین حوزه علمیه قم، چاپ دوم، بی تا،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مجموعه مقالات دومین کنگره بین المللی امام خمینی و فرهنگ عاشورا،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انقلاب، جواد محدثی، انتشارات مدرسه، چاپ دوم،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شریعتی، علی، حسین وارث آدم، مجموعه آثار،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تهران، فروردین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مقالات دومین کنگره بین المللی امام خمینی رحمه الله علیه و فرهنگ عاشورا، مؤسسه تنظیم و نشر آثار امام خمینی رحمه الله علیه، چاپ اول بهار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مقاله سیری در ادب عاشورایی و نگاهی به تجلی آن در ادبیات انقلاب اسلامی از سید محمد علی دیباجی </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مقالات دومین کنگره بین المللی امام خمینی و فرهنگ عاشورا،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مقاله نقش اهل بیت امام حسین علیه السلام در نهضت عاشورا، علیرضا انصاری </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حماسه حسینی،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حماسه حسینی استاد شهید مرتضی مطهری، انتشارات صدرا، تهران، چاپ اول، محرم </w:t>
      </w:r>
      <w:r>
        <w:rPr>
          <w:rFonts w:eastAsia="IRNazanin" w:cs="IRNazanin"/>
          <w:b w:val="false"/>
          <w:bCs w:val="false"/>
          <w:i w:val="false"/>
          <w:iCs w:val="false"/>
          <w:color w:val="333333"/>
          <w:sz w:val="20"/>
          <w:szCs w:val="20"/>
        </w:rPr>
        <w:t>1403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حماسه حسینی، استاد شهید مرتضی مطهری، انتشارات صدرا، تهران، چاپ اول، محرم </w:t>
      </w:r>
      <w:r>
        <w:rPr>
          <w:rFonts w:eastAsia="IRNazanin" w:cs="IRNazanin"/>
          <w:b w:val="false"/>
          <w:bCs w:val="false"/>
          <w:i w:val="false"/>
          <w:iCs w:val="false"/>
          <w:color w:val="333333"/>
          <w:sz w:val="20"/>
          <w:szCs w:val="20"/>
        </w:rPr>
        <w:t>1403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حماسه حسینی،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انقلاب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مجموعه مقالاتی به یاد ایام الله و مناسبت های ماه های شمسی و قمری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جواد محدثی، مؤسسه انتشارات امیر 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تهران چاپ چهارم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خون خدا، جواد محدثی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بینا، بی جا، چاپ دوم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 xml:space="preserve"> .</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قیام حسین علیه السلام سد جعفر شهیدی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بن علی علیه السلام مرد مافوق انسان، سید علی اکبر قرشی، مرکز انتشارات دفتر تبلیغات اسلامی، قم، چاپ دوم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نهايه الارب فى فنون الادب، شهاب الدین احمد نوبری، ترجمه دکتر محمد مهدوی دامغانی، تهران امیرکبیر، </w:t>
      </w:r>
      <w:r>
        <w:rPr>
          <w:rFonts w:eastAsia="IRNazanin" w:cs="IRNazanin"/>
          <w:b w:val="false"/>
          <w:bCs w:val="false"/>
          <w:i w:val="false"/>
          <w:iCs w:val="false"/>
          <w:color w:val="333333"/>
          <w:sz w:val="20"/>
          <w:szCs w:val="20"/>
        </w:rPr>
        <w:t>1364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انساب الاشراف البلاذری، بیروت </w:t>
      </w:r>
      <w:r>
        <w:rPr>
          <w:rFonts w:eastAsia="IRNazanin" w:cs="IRNazanin"/>
          <w:b w:val="false"/>
          <w:bCs w:val="false"/>
          <w:i w:val="false"/>
          <w:iCs w:val="false"/>
          <w:color w:val="333333"/>
          <w:sz w:val="20"/>
          <w:szCs w:val="20"/>
        </w:rPr>
        <w:t>1979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آور عاشورا،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حماسه حسینی،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الخويي، ابو القاسم معجم رجال الحديث دارالزهراء للطباعة والنشر والتوزيع، بيروت، لبنان،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الطوسی، ابو جعفر محمد بن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الطايفه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الرجال،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شیخ محمد باقر، بحار الانوار الجامعة لدرر اخبار الايمه الاطهار، مؤسسه الوفاء، 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لبنان،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سید بن طاوس، اللهوف على قتلى الطفوف، تهران انتشارات جهان ترجمه سیداحمد فهری زنجانی،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این کتاب راوی را بشیر بن خزیم اسدی دانسته است؛ فیض الاسلام سید علی نقی خاتون دوسرا تهران، </w:t>
      </w:r>
      <w:r>
        <w:rPr>
          <w:rFonts w:eastAsia="IRNazanin" w:cs="IRNazanin"/>
          <w:b w:val="false"/>
          <w:bCs w:val="false"/>
          <w:i w:val="false"/>
          <w:iCs w:val="false"/>
          <w:color w:val="333333"/>
          <w:sz w:val="20"/>
          <w:szCs w:val="20"/>
        </w:rPr>
        <w:t>1400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الامین سید محسن اعیان الشیعه دارالتعارف للمطبوعات بیروت، </w:t>
      </w:r>
      <w:r>
        <w:rPr>
          <w:rFonts w:eastAsia="IRNazanin" w:cs="IRNazanin"/>
          <w:b w:val="false"/>
          <w:bCs w:val="false"/>
          <w:i w:val="false"/>
          <w:iCs w:val="false"/>
          <w:color w:val="333333"/>
          <w:sz w:val="20"/>
          <w:szCs w:val="20"/>
        </w:rPr>
        <w:t>1403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1983</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خاتون دوسرا زینب کبری،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على قتلى الطفوف،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حماسه حسینی،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آور عاشورا،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اثیر،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ابوالشهدا، عباس محمود عقاد، ص</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حسین بن علی علیه السلام مرد ما فوق انسان، سید علی اکبر قرشی،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بهایی،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عسقلانی،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دارالکتاب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بیتا،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اسدالغابه فی معرفه الصحابه، ابن اثير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داراحياء التراث العربی، بی تا،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پیام آور عاشورا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الحسين في نهضته، اسد حیدر، بیروت، دارالتعارف </w:t>
      </w:r>
      <w:r>
        <w:rPr>
          <w:rFonts w:eastAsia="IRNazanin" w:cs="IRNazanin"/>
          <w:b w:val="false"/>
          <w:bCs w:val="false"/>
          <w:i w:val="false"/>
          <w:iCs w:val="false"/>
          <w:color w:val="333333"/>
          <w:sz w:val="20"/>
          <w:szCs w:val="20"/>
        </w:rPr>
        <w:t>1399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اخبار الزينبات، ابو الحسن يحيى بن حسن حسینی عبید الى اعرجی، قم، انتشارات کتابخانه آیت الله العظمی مرعشی نجفی، بی تا،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الزينبات،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 اربعین حضرت سیدالشهداء، آیت الله قاضی طباطبایی، قم بنیاد علمی و فرهنگی شهید آیت الله قاضی طباطبایی،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دکتر عایشه بنت الشاطی در دو جای کتاب از نقش زینب در ایجاد تشیع سخن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یکی همین مورد در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دیگری در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چنین می 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کاری مهم تر از این ها در این هنگام به وقوع پیوست و آن بنیانگذاری مذهب شیعه بود؛ که اثر زیادی در زندگی سیاسی و مذهبی ملل اسلامی مشرق زمین داشت و تنها زینب بود که برپا کننده و مؤسس آن بود؛ و من این سخن را به مبالغه از پیش خود نمی گویم، بلکه این گفته تاریخ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ارزیابی این سخنان یاداوری می گردد که مؤسس و بنیانگذار مذهب شیعه پیامبر گرامی اسلام بوده اند، این بیان دکتر بنت الشاطی، روشنگر نقش برجسته زینب علیها السلام این در حفظ و تقویت تشیع است</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زینب بانوی قهرمان کربلا، دکتری عایشه بنت الشاطى، ترجمه حبیب چایچیان و مهدی آیت الله زاده نائینی، مؤسسه انتشارات امیرکبیر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شانزدهم،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الطبرسی، امین الاسلام ابن علی فضل بن الحسين، اعلام الورى باعلام الهدی، تهران المكتبه العلميه الاسلاميه، </w:t>
      </w:r>
      <w:r>
        <w:rPr>
          <w:rFonts w:eastAsia="IRNazanin" w:cs="IRNazanin"/>
          <w:b w:val="false"/>
          <w:bCs w:val="false"/>
          <w:i w:val="false"/>
          <w:iCs w:val="false"/>
          <w:color w:val="333333"/>
          <w:sz w:val="20"/>
          <w:szCs w:val="20"/>
        </w:rPr>
        <w:t>1338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اصفهانی، ابوالفرج، مقاتل الطالبين، ترجمه هاشم رسولی محلاتی، کتابفروشی صدوق، طهران، </w:t>
      </w:r>
      <w:r>
        <w:rPr>
          <w:rFonts w:eastAsia="IRNazanin" w:cs="IRNazanin"/>
          <w:b w:val="false"/>
          <w:bCs w:val="false"/>
          <w:i w:val="false"/>
          <w:iCs w:val="false"/>
          <w:color w:val="333333"/>
          <w:sz w:val="20"/>
          <w:szCs w:val="20"/>
        </w:rPr>
        <w:t>1390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1349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سفينه البحار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558</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محمد بن محمد بن نعمان، الارشادى معرفه حجج الله على العباد، ترجمه سیدهاشم رسولی محلاتی، انتشارات علمیه اسلامیه، چاپ دوم،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اعیان الشیعه،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الورى باعلام الهدى،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اللهوف علی قتلی الطفوف،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منتهى الآمال،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خاتون دوسرا زینب کبری،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زینب بانوی قهرمان کربلا، دکتر عایشه بنت الشاطى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حماسه حسینی،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الحسين علیه السلام و مصرع اهل بيته و اصحابه في كربلا المشتهو بمقتل ابی مخنف، منشورات الرضی، قم، چاپ سوم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آور عاشورا،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ابی مخنف، منشورات رضی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چاپ سوم،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على قتلى الطفوف،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منتهى الآمال،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على قتلى الطفوف، ص</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منتهى الأمال،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سال هشتم هجرت هنگامی که مکه به دست مسلمین فتح گردید پیغمبر اکرم به ابوسفیان و معاویه و ولید بن عقبه و مروان بن حکم و همه بنی امیه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اذهبوا فانتم الطلقاء بروید شما آزادشدگان هستید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آن زمان این گروه اسلام نیاورده و تا آخرین فرصت با پیامبر و دعوت اسلامی مخالفت ورزیده و به اصطلاح امروز تا آخرین فشنگ جنگیده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باید اسیر می شدند پیامبر اسلام، آنان را عفو نموده و آزاد کردند و اکنون یزید بن معاویه، فرزندان پیامبر را، اسیران قرار داده که زینب کبری یزید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یابن الطلقاء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نامد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نگاه کنید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السیره النبويه، ابن هشام، بیروت، داراحياء التراث العربی، بی تا،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المغازی، واقدی، تهران، انتشارات اسماعیلیان، بی تا،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836</w:t>
      </w:r>
      <w:r>
        <w:rPr>
          <w:rFonts w:ascii="IRNazanin" w:hAnsi="IRNazanin" w:eastAsia="IRNazanin"/>
          <w:b w:val="false"/>
          <w:b w:val="false"/>
          <w:bCs w:val="false"/>
          <w:i w:val="false"/>
          <w:i w:val="false"/>
          <w:iCs w:val="false"/>
          <w:color w:val="333333"/>
          <w:sz w:val="20"/>
          <w:sz w:val="20"/>
          <w:szCs w:val="20"/>
          <w:rtl w:val="true"/>
        </w:rPr>
        <w:t xml:space="preserve">، السیره النبويه ابن كثير بيروت دارالمعرفه </w:t>
      </w:r>
      <w:r>
        <w:rPr>
          <w:rFonts w:eastAsia="IRNazanin" w:cs="IRNazanin"/>
          <w:b w:val="false"/>
          <w:bCs w:val="false"/>
          <w:i w:val="false"/>
          <w:iCs w:val="false"/>
          <w:color w:val="333333"/>
          <w:sz w:val="20"/>
          <w:szCs w:val="20"/>
        </w:rPr>
        <w:t>1393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1976</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منتهی الآمال،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خاتون دوسرا،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اللهوف على قتلى الطفوف،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اعیان الشیعه،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على قتلى الطفوف،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في معرفه حجج الله على العباد،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اعیان الشیعه،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زینب بانوی قهرمان کربلا دکتر عایشه بنت الشاطى،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بخش پایانی این جریان را در دو کتاب زیر ببینید</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زینب بانوی قهرمان کربلا، دکتر عایشه بنت الشاطى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مجموعه رهنمودهای امام خمینی رحمه الله علیه، انتشارات وزارت ارشاد اسلامی، چاپ اول، بهمن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نجفی، محمد جواد، ستارگان درخشان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کتابفروشی اسلامیه چاپ پنجم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شهبانوی اسلام، فاطمه زهرا و زینب 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ستارگان درخشان،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کتاب بطله کربلا تألیف دکتر عایشه بنت الشاطی، زینب بانوی قهرمان کربلا، ترجمه حبیب چایچیان و مهدی آیت الله زاده نائینی، مؤسسه انتشارات امیرکبیر، تهران، چاپ شانزدهم،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ستارگان درخشان،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اعیان الشیعه،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خاتون دوسرا زینب کبری،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ستارگان درخشان،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خاتون دوسرا زینب کبری،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خاتون دوسرا زینب کبری،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خاتون دوسرا زینب کبری، 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خاتون دوسرا زینب کبری،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خاتون دوسرا زینب کبری،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سفینه 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خاتون دوسرا زینب کبری،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خاتون دوسرا زینب کبری،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بيت النبي في مصر، احمد ابوکف قاهره دارالمعارف، بی تا،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زينب الكبرى، جعفر نقدی، نجف اشرف، منشورات دارالبیان،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1947</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الأمال،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الطراز المذهب یا زندگانی بانوی بزرگ اسلام زینب کبری، قم، انتشارات رحیمیان، </w:t>
      </w:r>
      <w:r>
        <w:rPr>
          <w:rFonts w:eastAsia="IRNazanin" w:cs="IRNazanin"/>
          <w:b w:val="false"/>
          <w:bCs w:val="false"/>
          <w:i w:val="false"/>
          <w:iCs w:val="false"/>
          <w:color w:val="333333"/>
          <w:sz w:val="20"/>
          <w:szCs w:val="20"/>
        </w:rPr>
        <w:t>1339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ستارگان درخشان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زینب بانوی قهرمان کربلا،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خاتون دوسرا زینب کبری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زينب الكبرى، جعفر النقدى، نجف الاشراف دارالبیان،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خاتون دوسرا،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خاتون دوسرا،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خاتون دوسرا،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کتاب مشیر الاحزان شیخ شریف جواهری </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خاتون دوسرا،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الخصايص الزينبيه،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بيت البنى فى مصر، احمد ابوكف، قاهره، دارالمعارف، بی تا،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پیام آور عاشورا،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الطالبين،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ستارگان درخشان،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اعیان الشیعه،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الطالبين، ص</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زینب بانوی قهرمان کربلا،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مقاتل الطالبين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اعلام الورى باعلام الهدى،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زینب بانوی قهرمان کربلا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بیان امام سجاد در منابع زیر آمده است</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منتهى الأمال،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خاتون دوسرا،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الورى، باعلام الهدى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مقاتل الطالبین،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منتهى الأمال،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الورى باعلام الهدی، ص</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زینب بانوی قهرمان کربلا،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على قتلى الطفوف،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على قتلى الطفوف،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انقلاب، مجموعه مقالات ادبی به یاد ایام الله جواد محدثی، وزارت آموزش و پرورش انتشارات مدرسه، چاپ دوم، زمستان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الخصايص الزينبيه،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العيون العبری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مجموعه مقالات دومین کنگره بین المللی امام خمینی و فرهنگ عاشورا، موسسه تنظیم و نشر آثار امام خمینی، چاپ اول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بهار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آور عاشورا بررسی سیر زندگی، اندیشه و جهاد زینب کبری علیها السلام ، سید عطاء الله مهاجرانی، انتشارات اطلاعات، تهران، چاپ سوم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مرقد العقيله زينب،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زینب الکبری، جعفر النقدی،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مقتل الحسين، المقرم،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آور عاشورا،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345</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حماسه حسینی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 شهید مرتضی مطهری،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ابی مخنف، منشورات الرضی، قم، چاپ دوم،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زينب الكبری، جعفر النقید، ص</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مقتل الحسین علیه السلام ، سید عبدالرزاق، الموسوى المقرم، بيروت، دار الكتاب اسلامی، </w:t>
      </w:r>
      <w:r>
        <w:rPr>
          <w:rFonts w:eastAsia="IRNazanin" w:cs="IRNazanin"/>
          <w:b w:val="false"/>
          <w:bCs w:val="false"/>
          <w:i w:val="false"/>
          <w:iCs w:val="false"/>
          <w:color w:val="333333"/>
          <w:sz w:val="20"/>
          <w:szCs w:val="20"/>
        </w:rPr>
        <w:t>1979</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الطالبين، ابو الفرج اصفهانی، تحقیق سیداحمد صقر، بیروت، دارالمعرفه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در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سالگی و عثمان در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سالگی و عبدالله در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به شهادت رسیدند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عثمان بن علی علیه السلام روایت شده که امام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او را به نام برادرم عثمان بن مظعون نامگذاری کردم، مقاتل الطالبین،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 البنين نماد از خودگذشتگی، محمدرضا عبدالامیر انصاری، ترجمه موسی دانش، بنیاد پژوهش های آستان قدس رضوی، مشهد، چاپ دوم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زینب الکبری،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وجه تسمیه کوفه نظرهای زیادی مطرح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طبری می 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 جا ریگ و شن با هم مخلوط شده باشد، آن جا را کوفه گویند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ابو جعفر محمد بن جریر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بیروت، مؤسسه الاعلمى للمطبوعات، بی تا،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به نقلی هنگامی که سعد بن ابی وقاص، سپاه مسلمانان را به کوفه آورد،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تكوفوا في هذا الموضع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مکان گرد آیید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ابو عبیدالله، بکری اندلسی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ما استعجم من اسماء البلاد و المواضع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عالم الكتب ،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یاقوت حموی درباره ی واژه کوفان 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گفته اند کوفان نام سرزمینی است که به اسم آن شهر کوفه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کوفه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خوانده 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عبدالله شهاب الدين ياقوت حموی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بيروت، داراحياء التراث العربي، </w:t>
      </w:r>
      <w:r>
        <w:rPr>
          <w:rFonts w:eastAsia="IRNazanin" w:cs="IRNazanin"/>
          <w:b w:val="false"/>
          <w:bCs w:val="false"/>
          <w:i w:val="false"/>
          <w:iCs w:val="false"/>
          <w:color w:val="333333"/>
          <w:sz w:val="20"/>
          <w:szCs w:val="20"/>
        </w:rPr>
        <w:t>1399</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 الحسن البلاذري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البلدان، تصحیح رضوان محمد رضوان، بیروت، دارالکتب العلميه، </w:t>
      </w:r>
      <w:r>
        <w:rPr>
          <w:rFonts w:eastAsia="IRNazanin" w:cs="IRNazanin"/>
          <w:b w:val="false"/>
          <w:bCs w:val="false"/>
          <w:i w:val="false"/>
          <w:iCs w:val="false"/>
          <w:color w:val="333333"/>
          <w:sz w:val="20"/>
          <w:szCs w:val="20"/>
        </w:rPr>
        <w:t>1398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اسحاق ابراهیم بن محمد ثقفی کوفى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تصحیح میر جلال الدین حسینی ارموی، تهران، انجمن آثار ملی، </w:t>
      </w:r>
      <w:r>
        <w:rPr>
          <w:rFonts w:eastAsia="IRNazanin" w:cs="IRNazanin"/>
          <w:b w:val="false"/>
          <w:bCs w:val="false"/>
          <w:i w:val="false"/>
          <w:iCs w:val="false"/>
          <w:color w:val="333333"/>
          <w:sz w:val="20"/>
          <w:szCs w:val="20"/>
        </w:rPr>
        <w:t>1354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 محمد عبدالله بن مسلم بن قتيبه الدينوري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الامامه والسياسه، قم، منشورات الشريف الرضي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احمد بن محمد بن واضح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الیعقوبی، بیروت، دار صادر، بی تا،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بشرح نهج البلاغه تحقیق ابو الفضل ابراهيم ،قاهره داراحياء الكتب العربيه،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حنیفه احمد بن داود الدينوري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الطوال، تحقیق عبد المنعم عامر، قم، منشورات الشريف الرضي،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ابو محمد احمد بن اعتم کوفی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بیروت، دا الكتب العلميه، </w:t>
      </w:r>
      <w:r>
        <w:rPr>
          <w:rFonts w:eastAsia="IRNazanin" w:cs="IRNazanin"/>
          <w:b w:val="false"/>
          <w:bCs w:val="false"/>
          <w:i w:val="false"/>
          <w:iCs w:val="false"/>
          <w:color w:val="333333"/>
          <w:sz w:val="20"/>
          <w:szCs w:val="20"/>
        </w:rPr>
        <w:t>1406</w:t>
      </w:r>
      <w:r>
        <w:rPr>
          <w:rFonts w:ascii="IRNazanin" w:hAnsi="IRNazanin" w:eastAsia="IRNazanin"/>
          <w:b w:val="false"/>
          <w:b w:val="false"/>
          <w:bCs w:val="false"/>
          <w:i w:val="false"/>
          <w:i w:val="false"/>
          <w:iCs w:val="false"/>
          <w:color w:val="333333"/>
          <w:sz w:val="20"/>
          <w:sz w:val="20"/>
          <w:szCs w:val="20"/>
          <w:rtl w:val="true"/>
        </w:rPr>
        <w:t xml:space="preserve">ق، المجلد الثالث،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ابو الحسن المسعودى مروج الذهب، بيروت، در الاندلس، </w:t>
      </w:r>
      <w:r>
        <w:rPr>
          <w:rFonts w:eastAsia="IRNazanin" w:cs="IRNazanin"/>
          <w:b w:val="false"/>
          <w:bCs w:val="false"/>
          <w:i w:val="false"/>
          <w:iCs w:val="false"/>
          <w:color w:val="333333"/>
          <w:sz w:val="20"/>
          <w:szCs w:val="20"/>
        </w:rPr>
        <w:t>1966</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البلاذري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البلدان،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 سحاق ثقفى كوفى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عباس القمى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سفينه البحار، تهران، انتشارات فراهانی، بی تا،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xml:space="preserve"> .</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الحسين، ابو الفرج الاصفهانی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الاغانی، بیروت، داراحیاء التراث العربي، </w:t>
      </w:r>
      <w:r>
        <w:rPr>
          <w:rFonts w:eastAsia="IRNazanin" w:cs="IRNazanin"/>
          <w:b w:val="false"/>
          <w:bCs w:val="false"/>
          <w:i w:val="false"/>
          <w:iCs w:val="false"/>
          <w:color w:val="333333"/>
          <w:sz w:val="20"/>
          <w:szCs w:val="20"/>
        </w:rPr>
        <w:t>1994</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 جعفر محمد بن الحسن بن على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معرفه الرجال المعروف برجال الكشي، تصحيح حسن المصطفوی، مشهد دانشگاه مهشد، </w:t>
      </w:r>
      <w:r>
        <w:rPr>
          <w:rFonts w:eastAsia="IRNazanin" w:cs="IRNazanin"/>
          <w:b w:val="false"/>
          <w:bCs w:val="false"/>
          <w:i w:val="false"/>
          <w:iCs w:val="false"/>
          <w:color w:val="333333"/>
          <w:sz w:val="20"/>
          <w:szCs w:val="20"/>
        </w:rPr>
        <w:t>1348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یحیی البلاذری، انساب الاشراف، تصحيح محمد باقر المحمودي، بيروت، دارالتعارف للمطبوعات </w:t>
      </w:r>
      <w:r>
        <w:rPr>
          <w:rFonts w:eastAsia="IRNazanin" w:cs="IRNazanin"/>
          <w:b w:val="false"/>
          <w:bCs w:val="false"/>
          <w:i w:val="false"/>
          <w:iCs w:val="false"/>
          <w:color w:val="333333"/>
          <w:sz w:val="20"/>
          <w:szCs w:val="20"/>
        </w:rPr>
        <w:t>1397</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اعثم الفتوح المجلد الثالث،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شیخ مفید، الارشاد، ترجمه و شرح سیدهاشم رسولی محلاتی، تهران، انتشارات علمیه الاسلامیه، بی تا،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شیخ 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تصحیح محمد صادق بحر العلوم، نجف، المطبعه حیدریه،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محمدبن علی 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بیروت، دارالاضواء، بی تا،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يحيى البلاذري، انساب الاشراف، تصحيح محمد باقر المحمودی، بیروت، دارالتعارف للمطبوعات، </w:t>
      </w:r>
      <w:r>
        <w:rPr>
          <w:rFonts w:eastAsia="IRNazanin" w:cs="IRNazanin"/>
          <w:b w:val="false"/>
          <w:bCs w:val="false"/>
          <w:i w:val="false"/>
          <w:iCs w:val="false"/>
          <w:color w:val="333333"/>
          <w:sz w:val="20"/>
          <w:szCs w:val="20"/>
        </w:rPr>
        <w:t>1397</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ابن اعثم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المجلد الثالث،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شیخ مفید، الارشاد، ترجمه و شرح سیدهاشم رسولی محلاتی، تهران، انتشارات علمیه الاسلامیه، بی تا،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شیخ 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تصحیح محمد صادق بحر العلوم، نجف، المطبعه حیدریه،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ق،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علی 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 بیروت، دار الاضواء، بی تا،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عزالدین ابو الحسن 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 تصحيح، على شيرى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 داراحياء التراث العربي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1989</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حنیفه دینوری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الطوال،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 حنيفه الدينوري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الطول،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الحسين، ابو الفرج الاصفهاني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الطالبين، تصحيح السيد احمد الصفر، بيروت، موسسه الاعلمى للمطبوعات، </w:t>
      </w:r>
      <w:r>
        <w:rPr>
          <w:rFonts w:eastAsia="IRNazanin" w:cs="IRNazanin"/>
          <w:b w:val="false"/>
          <w:bCs w:val="false"/>
          <w:i w:val="false"/>
          <w:iCs w:val="false"/>
          <w:color w:val="333333"/>
          <w:sz w:val="20"/>
          <w:szCs w:val="20"/>
        </w:rPr>
        <w:t>1998</w:t>
      </w:r>
      <w:r>
        <w:rPr>
          <w:rFonts w:ascii="IRNazanin" w:hAnsi="IRNazanin" w:eastAsia="IRNazanin"/>
          <w:b w:val="false"/>
          <w:b w:val="false"/>
          <w:bCs w:val="false"/>
          <w:i w:val="false"/>
          <w:i w:val="false"/>
          <w:iCs w:val="false"/>
          <w:color w:val="333333"/>
          <w:sz w:val="20"/>
          <w:sz w:val="20"/>
          <w:szCs w:val="20"/>
          <w:rtl w:val="true"/>
        </w:rPr>
        <w:t xml:space="preserve">م، صص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ابو الفرج الاصفهانی، مقاتل الطالبین،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 الفرج الأصفهاني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الطالبين،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البلاذری، انساب الاشراف،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178179</w:t>
      </w:r>
      <w:r>
        <w:rPr>
          <w:rFonts w:ascii="IRNazanin" w:hAnsi="IRNazanin" w:eastAsia="IRNazanin"/>
          <w:b w:val="false"/>
          <w:b w:val="false"/>
          <w:bCs w:val="false"/>
          <w:i w:val="false"/>
          <w:i w:val="false"/>
          <w:iCs w:val="false"/>
          <w:color w:val="333333"/>
          <w:sz w:val="20"/>
          <w:sz w:val="20"/>
          <w:szCs w:val="20"/>
          <w:rtl w:val="true"/>
        </w:rPr>
        <w:t xml:space="preserve">؛ الذینوری اخبار الطوال،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از متن این نامه ها و افرادی که آن ها را نوشتند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الفرج الاصفهانی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الطالبين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الطبرى، تاريخ الطبری،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فى التاريخ،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فی التاریخ،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شيخ 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شرح نهج البلاغه،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الدينوري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اخبال الطوال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البلاذری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ابن اثير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الامام الحسين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طبقات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السيد عبدالعزيز الطباطبايي،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مؤسسه آل البیت، </w:t>
      </w:r>
      <w:r>
        <w:rPr>
          <w:rFonts w:eastAsia="IRNazanin" w:cs="IRNazanin"/>
          <w:b w:val="false"/>
          <w:bCs w:val="false"/>
          <w:i w:val="false"/>
          <w:iCs w:val="false"/>
          <w:color w:val="333333"/>
          <w:sz w:val="20"/>
          <w:szCs w:val="20"/>
        </w:rPr>
        <w:t>1415</w:t>
      </w:r>
      <w:r>
        <w:rPr>
          <w:rFonts w:ascii="IRNazanin" w:hAnsi="IRNazanin" w:eastAsia="IRNazanin"/>
          <w:b w:val="false"/>
          <w:b w:val="false"/>
          <w:bCs w:val="false"/>
          <w:i w:val="false"/>
          <w:i w:val="false"/>
          <w:iCs w:val="false"/>
          <w:color w:val="333333"/>
          <w:sz w:val="20"/>
          <w:sz w:val="20"/>
          <w:szCs w:val="20"/>
          <w:rtl w:val="true"/>
        </w:rPr>
        <w:t>ق، ص</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ابن عساکر ترجمه الامام الحسين علیه السلام من تاريخ دمشق، تحقيق محمد باقر المحمودي، بیروت،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البلاذري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البلدان،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حسین، محمد جعفر، یک تشیع در مسیر تاریخ، ترجمه سید محمد تقی آیت اللهی، تهران، دفتر نشر فرهنگ اسلامی،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بیروت، </w:t>
      </w:r>
      <w:r>
        <w:rPr>
          <w:rFonts w:eastAsia="IRNazanin" w:cs="IRNazanin"/>
          <w:b w:val="false"/>
          <w:bCs w:val="false"/>
          <w:i w:val="false"/>
          <w:iCs w:val="false"/>
          <w:color w:val="333333"/>
          <w:sz w:val="20"/>
          <w:szCs w:val="20"/>
        </w:rPr>
        <w:t>1405</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محمد بن يحيى البلاذرى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تحقیق احسان عباس، بیروت، دار النشر شتانیر، </w:t>
      </w:r>
      <w:r>
        <w:rPr>
          <w:rFonts w:eastAsia="IRNazanin" w:cs="IRNazanin"/>
          <w:b w:val="false"/>
          <w:bCs w:val="false"/>
          <w:i w:val="false"/>
          <w:iCs w:val="false"/>
          <w:color w:val="333333"/>
          <w:sz w:val="20"/>
          <w:szCs w:val="20"/>
        </w:rPr>
        <w:t>1400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ابوالفرج الاصفهاني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الطالبین، صص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3.104</w:t>
      </w:r>
      <w:r>
        <w:rPr>
          <w:rFonts w:eastAsia="IRNazanin" w:cs="IRNazanin"/>
          <w:b w:val="false"/>
          <w:bCs w:val="false"/>
          <w:i w:val="false"/>
          <w:iCs w:val="false"/>
          <w:color w:val="333333"/>
          <w:sz w:val="20"/>
          <w:szCs w:val="20"/>
          <w:rtl w:val="true"/>
        </w:rPr>
        <w:t xml:space="preserve"> .</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ابو الفرج الأصفهاني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الطالبين، صص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 الفرج الاصفهاني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الطالبین،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البلاذری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اعثم كوفى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المجلد الثالث،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البلاذرى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جوليوس و لهاوزن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تايخ الدوله العربيه من ظهور الاسلام الى نهايه الدوله الامويه الى العربيه عبدالهادی ابوریده و حسین مونس، قاهره، </w:t>
      </w:r>
      <w:r>
        <w:rPr>
          <w:rFonts w:eastAsia="IRNazanin" w:cs="IRNazanin"/>
          <w:b w:val="false"/>
          <w:bCs w:val="false"/>
          <w:i w:val="false"/>
          <w:iCs w:val="false"/>
          <w:color w:val="333333"/>
          <w:sz w:val="20"/>
          <w:szCs w:val="20"/>
        </w:rPr>
        <w:t>1985</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بن الحسين ابو الفرج الأصفهاني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الاغانی، قاهره، دار لکتب، </w:t>
      </w:r>
      <w:r>
        <w:rPr>
          <w:rFonts w:eastAsia="IRNazanin" w:cs="IRNazanin"/>
          <w:b w:val="false"/>
          <w:bCs w:val="false"/>
          <w:i w:val="false"/>
          <w:iCs w:val="false"/>
          <w:color w:val="333333"/>
          <w:sz w:val="20"/>
          <w:szCs w:val="20"/>
        </w:rPr>
        <w:t>1930</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الامام الحسين علیه السلام ، ص </w:t>
      </w:r>
      <w:r>
        <w:rPr>
          <w:rFonts w:eastAsia="IRNazanin" w:cs="IRNazanin"/>
          <w:b w:val="false"/>
          <w:bCs w:val="false"/>
          <w:i w:val="false"/>
          <w:iCs w:val="false"/>
          <w:color w:val="333333"/>
          <w:sz w:val="20"/>
          <w:szCs w:val="20"/>
        </w:rPr>
        <w:t>178</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أَيُّهَا النَّاسُ أَنَا خَلَقْناكُمْ مِنْ ذَكَرٍ وَ أُنْثى</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آیات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اذا بُشِّرَ أَحَدُهُمْ بالانثى ظَلَّ وَجْهُهُ مُسْوَدًّا وَ هُوَ كَظِيمُ</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الْمُسْلِينَ وَ الْمُسْلِماتِ وَ الْمُؤْمِنِينَ وَ الْمُؤْمِناتِ </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فصلت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انَّ الَّذِینَ قالُوا رَبُّنَا اللَّهُ ثُمَّ اسْتَقامُوا تَتَنَزَّلُ عَلَيْهِمُ المَلَئِكَة</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نساء آیه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كانت اول من اسلم و من امن بالله و رسوله، سیره ابن 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چهار جلدی دارالکتب الاسلامی بیروت</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سمیه دختر خیاط بدست ابوجهل که نیزه بر سینه اش فرود آورد و شهیدش نمود اولین شهید اسلام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خ </w:t>
      </w:r>
      <w:r>
        <w:rPr>
          <w:rFonts w:eastAsia="IRNazanin" w:cs="IRNazanin"/>
          <w:b w:val="false"/>
          <w:bCs w:val="false"/>
          <w:i w:val="false"/>
          <w:iCs w:val="false"/>
          <w:color w:val="333333"/>
          <w:sz w:val="20"/>
          <w:szCs w:val="20"/>
        </w:rPr>
        <w:t>27597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توقيفهم على ما اراد من مصلحه دینهم و دنیاهم و بخيرهم بما يرد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صحیح بخاری،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سه جلدی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صحصح بخاری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ابدیت،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سه جلدی،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 هشام، چهار جلدی،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اجعلهم رفقايي فى الجنه </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لمقام نسيبة بنت كعب اليوم خير من فلان و فلان </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جحش در یک قبر با حمزه دفن شد، سیره نبویه ابن هشام چهار جلدی،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هنيئاً له الشهاده</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پنج جلدی،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سه جلدی،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سعدی دختر قیس خودش جنازه دو پسرش را به مدینه برد تا به خاک بسپارد، شرح نهج البلاغه ابن ابی الحدید،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مدرک قبلی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صفیه بن عبدالمطلب، به همراه عانتکه عمه دیگر پیامبر صلی الله علیه وآله وسلم در بقیع کنار فاطمه ام البنین مادر عباس علیه السلام دفن است</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نبویه ابن هشام،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خ </w:t>
      </w:r>
      <w:r>
        <w:rPr>
          <w:rFonts w:eastAsia="IRNazanin" w:cs="IRNazanin"/>
          <w:b w:val="false"/>
          <w:bCs w:val="false"/>
          <w:i w:val="false"/>
          <w:iCs w:val="false"/>
          <w:color w:val="333333"/>
          <w:sz w:val="20"/>
          <w:szCs w:val="20"/>
        </w:rPr>
        <w:t>37600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37601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موسسه الرساله بیروت </w:t>
      </w:r>
      <w:r>
        <w:rPr>
          <w:rFonts w:eastAsia="IRNazanin" w:cs="IRNazanin"/>
          <w:b w:val="false"/>
          <w:bCs w:val="false"/>
          <w:i w:val="false"/>
          <w:iCs w:val="false"/>
          <w:color w:val="333333"/>
          <w:sz w:val="20"/>
          <w:szCs w:val="20"/>
        </w:rPr>
        <w:t>1409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رياحين الشريعه،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ذبیح اله محلاتی دار الكتب الاسلاميه تهران </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مدرک قبلی </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ارشاد مفید با ترجمه محمد باقر ساعدی،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نیمه ماه رجب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طبری، پنج جلدی،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حدود هشتاد سالگی</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علی بن ابیطالب علیه السلام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الفتاح عبدالمقصود، امام حسین علیه السلام و ایران، 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نوشته کورت فریشلر آلمانی </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ملهوف،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دارالاسوه للطباعه، تهران تاریخ طبری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سنه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الله شاء ان يراهن سبايا</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هزار نفر، بحار،</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هزار نفر تاریخ طبری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مدرک قبلی، 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ملهوف،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نام او تا ابد در دایره گیتی باقی بماند، ریاحین الشریعه،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الكتب الاسلامیه تهران </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مفید با ترجمه صفحات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ملهوف صفحات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مفید با ترجمه صفحات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ملهوف صفحات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مفید با ترجمه صفحات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ملهوف صفحات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صفحات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مفید با ترجمه،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الطالبين،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ابوالفرج اصفهانی، توزیع دارالباز مکه مکرمه </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دلهم بنت عمرو، چهره خونین حسین علیه السلام ترجمه مقتل الحسين المقرم،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اعیان الشیعه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امامان فى رحاب ائمه اهل البيت،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نوشته سید محسن امین، ارشاد مفید با ترجمه،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 زهیر، ایبعث الیک ابن رسول الله ثم لا تأتيه؟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سبحان الله، لواتيته فسمعت كلامه ثم انصرفت،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اعیان الشیعه،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سنه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بحار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انت طالق، الحقی با هلک فانی لا احب ان يصيبك بسببی الخیر و قد عزمت على حجتى الحسين لافديه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تمام مهر همسرش را پرداخت</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جلدی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سنه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بحار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اسکالک ان تذکر نى فى القيمه عند جد الحسين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 الشيعه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دارالتعارف للمطبوعات بيروت</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پیامبر اکرم صلی الله علیه وآله وسلم خطاب به زنان آزاده جنگ احد شرح نهج البلاغه ابن ابی الحدید سه جلدی،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تاریخ طبری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ملهوف،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دارالاسوه، تهران در محلی به نام بیضه که امام علیه السلام برای اصحاب خطبه خواندند زهیر بپا خاست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سنه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چهرۀ خونین حسین ترجمه مقتل مقرم،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خوارزمی،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مفید با ترجمه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قبلی </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قبلی </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الخصايص الحسينيه،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جعفر شوشتری </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سوار 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پیاده از دشمن را کشت مردک قبلی،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خطاب به سر فرزندش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 ای فرزند عزیزم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کسی که موجب شادی قلب و نور چشم من بودی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امامان في رحاب ائمه اهل البيت،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خوارزمی،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رموز الشهاده ترجمه نفس المهموم،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الخصائص الحسينيه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طبری جلدی،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نفس المهموم،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مترجم آیت اله کمره ای، بحار،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الخصايص الحسینیه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جعفر شوشتری، بحار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مدرک قبلی،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آقاى من حسین است، سرور من حسین است، وه چه سروری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شادی دل رسول اکرم صلی الله علیه وآله وسلم است</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امامان، في رحاب ائمه اهل البيت علیهم السلام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محسن الامین انتشارات سروش سال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 xml:space="preserve"> .</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رموز الشهاده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المهموم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مقتل خوارزمی،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ناسخ التواريخ،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چاپ سنگی </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سید بن طاووس با ترجمه سید احمد ،قهرى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مدرک قبلی،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صدوق،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الله شاء ان يراهن سبايا</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الامال،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چه گشتم امام حسین دختری به نام رقیه نداشتند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کشف الغمه،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مفید، با ترجمه 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الامال،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فقط علامه حایری در کتاب معالى السبطین،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رقیه را ذکر کرده است</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مفسرین شیعه و سنی منظور از شجره ملعونه در آیه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اسراء بنی امیه اند</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حسین علیه السلام و ایران، 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نوشته کورت فریشلر، ترجمه ذبیح الله منصوری به نقل از تاریخ ابن اثیر </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دوران کودکی روزی در آغوش پدر بود، علی علیه السلام از او پرسید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بگو یک، زینب جواب داد یک،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بگو دو، زینب عرض کرد، پدر عزیزم زبانی که به گفتن یک، خدای یکتا حرکت کرده، چگونه کلمه دو به زبان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علیه السلام دخترش را به سینه چسبانید و بوسید و بر او آفرین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جایی دیگر وقتی علی علیه السلام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آری چگونه شما را دوست ندارم، شما میوه دل من هستید، زینب عرض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پدرجان دوستی برای خداست اما مهربانی برای ماست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باز علی علیه السلام او را بوسید و خیلی هیجان زده شد که چگونه توحید و خداشناسی شیره جانش شده 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ریاحین الشريعه،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پیامبر در موقع ولادت قنداقه اش را گرفته و گریستند، فرمودند بعد از من این دختر بلاها می بیند، طراز المذهب،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وقتی در مجلس یزید خبیثی از شامیان چشم طمع به فاطمه دختر امام حسین علیه السلام داشت به یزید گفت این کنیز را به من ببخش؟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آنچنان زینب برافروخته شد، که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 نیست که پنداشته ای نه تو می توانی به این مقصود برسی نه یزید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الارشاد مفید با ترجمه فارسی 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مقاتل الطالبین،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زیرا امام سجاد علیه السلام بخشی از بار امامت را به عهده ایشان نهاده بودند</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عمه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 بحمد الله عالمه غیر معلمه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امام سجاد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سفینه 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tl w:val="true"/>
        </w:rPr>
        <w:t>، دار التعارف للمطبوعات بيروت</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حسين علیه السلام با شهادتش و زینب علیها السلام با اسارتش نهضت عاشورا را بیمه کردند</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وقتی که خطبه ایراد می کرد مردم خیال می کردند علی علیه السلام خطبه می خواند راوی می گوید چنان خطبه کرد که مردم همه حیران و سرگردان گریه می کردند و از حیرت انگشت به دندان می گزیدند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ملهوف،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سید بن طاوس</w:t>
      </w:r>
      <w:r>
        <w:rPr>
          <w:rFonts w:eastAsia="IRNazanin" w:cs="IRNazanin"/>
          <w:b w:val="false"/>
          <w:bCs w:val="false"/>
          <w:i w:val="false"/>
          <w:iCs w:val="false"/>
          <w:color w:val="333333"/>
          <w:sz w:val="20"/>
          <w:szCs w:val="20"/>
          <w:rtl w:val="true"/>
        </w:rPr>
        <w:t>) .</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چنان شکوه و ابهتی داشت که زینب وقتی با اشاره دست می گفت ساکت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همه نفس ها در سینه ها حبس می شد و زنگ ها که به گردن مرکب ها بود از حرکت می ایستاد</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حسین و ایران 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نوشته کورت فریش المانی </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الطالبين،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نفس المفهوم،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ناسخ التواريخ،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چاپ قدیم </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رموز الشهاده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نفس المهموم، ص </w:t>
      </w:r>
      <w:r>
        <w:rPr>
          <w:rFonts w:eastAsia="IRNazanin" w:cs="IRNazanin"/>
          <w:b w:val="false"/>
          <w:bCs w:val="false"/>
          <w:i w:val="false"/>
          <w:iCs w:val="false"/>
          <w:color w:val="333333"/>
          <w:sz w:val="20"/>
          <w:szCs w:val="20"/>
        </w:rPr>
        <w:t>1459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عباس قمی ره به نقل از مقاتل الطالبین حقیر گشتم در مقاتل الطالبین،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ذیل عون بن عبدالله بن جعفر که در کربلا کشته شده بود نام مادری به نام زینب نوشته نشده بود والله العالم</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کورت فریشلر نویسنده توانمند آلمانی در کتاب امام حسین و ایران 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زینب با همه این ها، مسئولیت اداره امور اسیران را داشت و قبل از اینکه در محاضر برای سخنرانی حاضر شود همه کودکان را دقت می کرد که گم نشوند، خود غذای کودکان را می داد و تطبیق می کرد احدی از کودکان بی غذا نماند و بعضی اوقات حتی یک لقمه برای خود او نمی ماند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زمانی که زینب کبری علیها السلام آن نطق را در مجلس خلیفه اموی ایراد کرد، این که نزدیک چهار قرن می گذرد و هنوز مورخین حیرت میکنند که چگونه یزید بن معاویه تحت تأثیر سخنان زینب قرار گرفته بود و سکوت انتخاب نموده بود، این سکوت و تحمل خلیفه ناشی از حمایت خداوند از زینب بود </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خبر </w:t>
      </w:r>
      <w:r>
        <w:rPr>
          <w:rFonts w:eastAsia="IRNazanin" w:cs="IRNazanin"/>
          <w:b w:val="false"/>
          <w:bCs w:val="false"/>
          <w:i w:val="false"/>
          <w:iCs w:val="false"/>
          <w:color w:val="333333"/>
          <w:sz w:val="20"/>
          <w:szCs w:val="20"/>
        </w:rPr>
        <w:t>37586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624</w:t>
      </w:r>
      <w:r>
        <w:rPr>
          <w:rFonts w:ascii="IRNazanin" w:hAnsi="IRNazanin" w:eastAsia="IRNazanin"/>
          <w:b w:val="false"/>
          <w:b w:val="false"/>
          <w:bCs w:val="false"/>
          <w:i w:val="false"/>
          <w:i w:val="false"/>
          <w:iCs w:val="false"/>
          <w:color w:val="333333"/>
          <w:sz w:val="20"/>
          <w:sz w:val="20"/>
          <w:szCs w:val="20"/>
          <w:rtl w:val="true"/>
        </w:rPr>
        <w:t xml:space="preserve">، اعیان الشیعه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601</w:t>
      </w:r>
      <w:r>
        <w:rPr>
          <w:rFonts w:ascii="IRNazanin" w:hAnsi="IRNazanin" w:eastAsia="IRNazanin"/>
          <w:b w:val="false"/>
          <w:b w:val="false"/>
          <w:bCs w:val="false"/>
          <w:i w:val="false"/>
          <w:i w:val="false"/>
          <w:iCs w:val="false"/>
          <w:color w:val="333333"/>
          <w:sz w:val="20"/>
          <w:sz w:val="20"/>
          <w:szCs w:val="20"/>
          <w:rtl w:val="true"/>
        </w:rPr>
        <w:t xml:space="preserve">، سنه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ملهوف،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حسین علیه السلام و ایران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نوشته کورت فریشلر آلمانی </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حسین و ایران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 ها می گریستند و مردان از خجالت سر به زیر انداختند مبادا چشم سخنران به آن ها بیفتد</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قبر شریف ام كلثوم علیها السلام در دمشق است</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با ترجمه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از مادری به نام ام اسحاق دختر طلحه بن عبدالله زاده شد</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همسر حسن فرزند بزرگوار امام حسن علیه السلام بود که معروف به حسن المثنی 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ریاحين الشريعه،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شوهر فاطمه در کربلا بود و به اسیری رفت و در بین راه مردی به نام اسماء بن خارجه او را آزاد نمود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ارشاد مفید با ترجمه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ملهوف،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چهره زن در آینه اسلام و قرآن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نوشته مرتضی فهیم کرمانی، ریاحین الشریعه،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ابی مخنف،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چاپ دار المحجه البیضاء بیروت، با جلد شومیز </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مادام انگلیسی، شب های پیشاور، ص </w:t>
      </w:r>
      <w:r>
        <w:rPr>
          <w:rFonts w:eastAsia="IRNazanin" w:cs="IRNazanin"/>
          <w:b w:val="false"/>
          <w:bCs w:val="false"/>
          <w:i w:val="false"/>
          <w:iCs w:val="false"/>
          <w:color w:val="333333"/>
          <w:sz w:val="20"/>
          <w:szCs w:val="20"/>
        </w:rPr>
        <w:t>547</w:t>
      </w:r>
      <w:r>
        <w:rPr>
          <w:rFonts w:ascii="IRNazanin" w:hAnsi="IRNazanin" w:eastAsia="IRNazanin"/>
          <w:b w:val="false"/>
          <w:b w:val="false"/>
          <w:bCs w:val="false"/>
          <w:i w:val="false"/>
          <w:i w:val="false"/>
          <w:iCs w:val="false"/>
          <w:color w:val="333333"/>
          <w:sz w:val="20"/>
          <w:sz w:val="20"/>
          <w:szCs w:val="20"/>
          <w:rtl w:val="true"/>
        </w:rPr>
        <w:t>، مرحوم سلطان الواعظین</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 الشهاده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چاپ تهران، این روایت سکینه علیها السلام را بزرگانی مثل علامه کاشف القطاء در مقدمه کتاب سیاسته الحسینیه،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علامه مجلسی در کتاب جلاء العیون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علامه طباطبایی در شیعه در اسلام،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چاپ سال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تأیید نموده اند</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رياحين الشريعه،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ذبیح اله محلاتی، دارالکتب الاسلاميه تهران </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اکرم صلی الله علیه وآله وسلم در جنگ احد ان زوج امراه منها لبمكان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سالگی، تاریخ طبری،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سالگی، 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ترجمه کتاب الحجه عمر شریف امام حسین علیه السلام را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ذکر نموده است</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جلدی،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سن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سالگی جوانمرگ شد مروج الذهب جزء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مسعودی دارالاندلس للطباعة والنشر، بيروت سال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مدرک قبلی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زنان نوغان برای اینکه شوهرانشان اجازه دهند در تشییع جنازه حضرت رضا علیه السلام شرکت کنند، از مهریه های خودشان گذشتند قادتنا،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المیلانی</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اولین تظاهرات خیابانی بن انقلاب اسلامی در مشهد در سال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توسط خانم های مشهد برگزار شد</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کورت فرشلر نویسنده آلمانی در کتاب امام حسین و ایران 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کشته شدن حسین و یارانش قطع نظر از هر نوع نظرریه ایدیولوژی از لحاظ شجاعتی که از آن مرد و یارانش به ظهور رسید یکی از حماسه های رزمی بزرگ جهان است و شایستگی دارد که در تاریخ دنیا باقی بماند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شهیدی سید جعفر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پس از پنجاه سال، پژوهشی تازه پیرامون قیام حسین علیه السلام ، تهران، امیرکبیر، </w:t>
      </w:r>
      <w:r>
        <w:rPr>
          <w:rFonts w:eastAsia="IRNazanin" w:cs="IRNazanin"/>
          <w:b w:val="false"/>
          <w:bCs w:val="false"/>
          <w:i w:val="false"/>
          <w:iCs w:val="false"/>
          <w:color w:val="333333"/>
          <w:sz w:val="20"/>
          <w:szCs w:val="20"/>
        </w:rPr>
        <w:t>1358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 xml:space="preserve"> .</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عثمانی، عبدالکریم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روانشناسی از دیدگاه غزالی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نگارش محمد باقر حجتی، تهران، نشر فرهنگ اسلامی،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حکیمی، محمدرضا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دانش مسلمین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تهران، دفتر نشر فرهنگ اسلامی، بی تا،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حکیمی، محمدرضا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شرف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تهران، دفتر نشر فرهنگ اسلامی، </w:t>
      </w:r>
      <w:r>
        <w:rPr>
          <w:rFonts w:eastAsia="IRNazanin" w:cs="IRNazanin"/>
          <w:b w:val="false"/>
          <w:bCs w:val="false"/>
          <w:i w:val="false"/>
          <w:iCs w:val="false"/>
          <w:color w:val="333333"/>
          <w:sz w:val="20"/>
          <w:szCs w:val="20"/>
        </w:rPr>
        <w:t>1360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منبع قبلی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منبع قبلی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منبع قبلی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مسعودی، علی بن حسين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مروج الذهب و معادن 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ابوالقاسم پاینده، تهران، بنگاه ترجمه و نشر کتاب،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مطهری، مرتضی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حماسه حسینی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صدرا، بی تا،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شریعتی، علی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شهادت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حسینیه ارشاد، </w:t>
      </w:r>
      <w:r>
        <w:rPr>
          <w:rFonts w:eastAsia="IRNazanin" w:cs="IRNazanin"/>
          <w:b w:val="false"/>
          <w:bCs w:val="false"/>
          <w:i w:val="false"/>
          <w:iCs w:val="false"/>
          <w:color w:val="333333"/>
          <w:sz w:val="20"/>
          <w:szCs w:val="20"/>
        </w:rPr>
        <w:t>1350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شهیدی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منبع قبلی، صص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منبع قبلی،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منبع قبلی، </w:t>
      </w:r>
      <w:r>
        <w:rPr>
          <w:rFonts w:eastAsia="IRNazanin" w:cs="IRNazanin"/>
          <w:b w:val="false"/>
          <w:bCs w:val="false"/>
          <w:i w:val="false"/>
          <w:iCs w:val="false"/>
          <w:color w:val="333333"/>
          <w:sz w:val="20"/>
          <w:szCs w:val="20"/>
        </w:rPr>
        <w:t>238/1</w:t>
      </w:r>
      <w:r>
        <w:rPr>
          <w:rFonts w:eastAsia="IRNazanin" w:cs="IRNazanin"/>
          <w:b w:val="false"/>
          <w:bCs w:val="false"/>
          <w:i w:val="false"/>
          <w:iCs w:val="false"/>
          <w:color w:val="333333"/>
          <w:sz w:val="20"/>
          <w:szCs w:val="20"/>
          <w:rtl w:val="true"/>
        </w:rPr>
        <w:t xml:space="preserve"> .</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محمود عقاد، عباس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ابوالشهد الامام حسین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كاظم معزی، تهران، کتابفروشی علمیه اسلامیه، بی تا،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منبع قبلی، صص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مطهری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حماسه حسینی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شهیدی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منبع قبلی،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طباطبایی، محمد حسین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شیعه در 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دارالتبلیغ </w:t>
      </w:r>
      <w:r>
        <w:rPr>
          <w:rFonts w:eastAsia="IRNazanin" w:cs="IRNazanin"/>
          <w:b w:val="false"/>
          <w:bCs w:val="false"/>
          <w:i w:val="false"/>
          <w:iCs w:val="false"/>
          <w:color w:val="333333"/>
          <w:sz w:val="20"/>
          <w:szCs w:val="20"/>
        </w:rPr>
        <w:t>1346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حکیمی، محمدرضا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بعثت، غدیر، عاشورا، مهدی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تهران، نشر فرهنگ اسلامی، بی تا،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منبع قبلی،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شهیدی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منبع قبلی، صص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شهیدی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منبع قبلی،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مظلومی، رجبعلی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رهبر آزادگان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تهران، واحد تحقیقات اسلامی بنیاد بعثت،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منبع قبلی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منبع قبلی،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حکیمی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بعثت غدیر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مظلومی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منبع قبلی،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حماسه حسینی، </w:t>
      </w:r>
      <w:r>
        <w:rPr>
          <w:rFonts w:eastAsia="IRNazanin" w:cs="IRNazanin"/>
          <w:b w:val="false"/>
          <w:bCs w:val="false"/>
          <w:i w:val="false"/>
          <w:iCs w:val="false"/>
          <w:color w:val="333333"/>
          <w:sz w:val="20"/>
          <w:szCs w:val="20"/>
        </w:rPr>
        <w:t>262/2</w:t>
      </w:r>
      <w:r>
        <w:rPr>
          <w:rFonts w:eastAsia="IRNazanin" w:cs="IRNazanin"/>
          <w:b w:val="false"/>
          <w:bCs w:val="false"/>
          <w:i w:val="false"/>
          <w:iCs w:val="false"/>
          <w:color w:val="333333"/>
          <w:sz w:val="20"/>
          <w:szCs w:val="20"/>
          <w:rtl w:val="true"/>
        </w:rPr>
        <w:t xml:space="preserve"> .</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منبع قبلی،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محقق، محمد باقر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و امام حسین علیه السلام، تهران، انتشارات بعثت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پنجاه سال،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منبع قبلی، </w:t>
      </w:r>
      <w:r>
        <w:rPr>
          <w:rFonts w:eastAsia="IRNazanin" w:cs="IRNazanin"/>
          <w:b w:val="false"/>
          <w:bCs w:val="false"/>
          <w:i w:val="false"/>
          <w:iCs w:val="false"/>
          <w:color w:val="333333"/>
          <w:sz w:val="20"/>
          <w:szCs w:val="20"/>
        </w:rPr>
        <w:t>292/2</w:t>
      </w:r>
      <w:r>
        <w:rPr>
          <w:rFonts w:eastAsia="IRNazanin" w:cs="IRNazanin"/>
          <w:b w:val="false"/>
          <w:bCs w:val="false"/>
          <w:i w:val="false"/>
          <w:iCs w:val="false"/>
          <w:color w:val="333333"/>
          <w:sz w:val="20"/>
          <w:szCs w:val="20"/>
          <w:rtl w:val="true"/>
        </w:rPr>
        <w:t xml:space="preserve"> .</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بنت الشاطى، عایشه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بانوی کربلا، ترجمه سیدرضا صدر، تهران، نشر چاپ جدید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منبع قبلی،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حکیمی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بعثت ،غدیر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الغری، چاپ نجف، شماره ماه ربیع الاول،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به نقل از محمدرضا حکیمی، قیام جاودانه، چاپ اول، دفتر نشر فرهنگ اسلامی،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محمد احمد بن أعثم الكوفي، الفتوح، دارالندوه الجديده، بیروت،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ابو جعفر محمد بن علی بن شهر آشوب، مناقب آل ابی طالب، دارالاضواء، بيروت،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القاضی نورالله الشوشتری، احقاق الحق وازهاق الباطل، مع التعليقات السيد شهاب الدين المرعشي النجفي، مكتبه المرعشي النجفي، قم،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 الدین عبدالرحمن بن أبي بكر السيوطي، الجامع الصغير في احاديث البشير النذير، الطبعه الاولى دار الفكر، بیروت،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خمینی، روح الله، صحیفه 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اول، وزارت فرهنگ و ارشاد اسلامی،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ش،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عميد، حسن، فرهنگ عمید،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چاپ اول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چاپخانه سپهر ذیل ماده اصول </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جعفر محمد بن الحسن الطوسي، الاعالى، المطبقه الحيدريه النجف،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جعفر محمد بن جریر الطبری، تاریخ الطبری، چاپ چهارم، دار المعارف، القاهره،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 باقر، 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چاپ سوم داراحيا، الثرات العربي، بيروت،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محسن امین عاملی، اعیان الشیعه،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دارالتعارف، بيروت، ص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حنيفه احمد بن داوود الدينوري، الاخبار الطوال، چاپ اول، داراحياء الكتب العربيه قاهره،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قمی، عباس مفاتیح الجنان، دفتر نشر فرهنگ اسلامی، </w:t>
      </w:r>
      <w:r>
        <w:rPr>
          <w:rFonts w:eastAsia="IRNazanin" w:cs="IRNazanin"/>
          <w:b w:val="false"/>
          <w:bCs w:val="false"/>
          <w:i w:val="false"/>
          <w:iCs w:val="false"/>
          <w:color w:val="333333"/>
          <w:sz w:val="20"/>
          <w:szCs w:val="20"/>
        </w:rPr>
        <w:t>1364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856</w:t>
      </w:r>
      <w:r>
        <w:rPr>
          <w:rFonts w:eastAsia="IRNazanin" w:cs="IRNazanin"/>
          <w:b w:val="false"/>
          <w:bCs w:val="false"/>
          <w:i w:val="false"/>
          <w:iCs w:val="false"/>
          <w:color w:val="333333"/>
          <w:sz w:val="20"/>
          <w:szCs w:val="20"/>
          <w:rtl w:val="true"/>
        </w:rPr>
        <w:t xml:space="preserve"> .</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عمان سامانی، گنجینه اسرار، کتابفروشی محمودی،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ش،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بلاذری، انساب الاشراف،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دارالفکر، بیروت،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شعبه الحراني، تحف العقول، مكتبه بصيرتي، قم </w:t>
      </w:r>
      <w:r>
        <w:rPr>
          <w:rFonts w:eastAsia="IRNazanin" w:cs="IRNazanin"/>
          <w:b w:val="false"/>
          <w:bCs w:val="false"/>
          <w:i w:val="false"/>
          <w:iCs w:val="false"/>
          <w:color w:val="333333"/>
          <w:sz w:val="20"/>
          <w:szCs w:val="20"/>
        </w:rPr>
        <w:t>1394</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امين العاملی، سید محسن، اعیان الشیعه دارالتعارف، بیروت، </w:t>
      </w:r>
      <w:r>
        <w:rPr>
          <w:rFonts w:eastAsia="IRNazanin" w:cs="IRNazanin"/>
          <w:b w:val="false"/>
          <w:bCs w:val="false"/>
          <w:i w:val="false"/>
          <w:iCs w:val="false"/>
          <w:color w:val="333333"/>
          <w:sz w:val="20"/>
          <w:szCs w:val="20"/>
        </w:rPr>
        <w:t>608/2</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ابن اعثم،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الكامل فى التاريخ،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دار صادر، بیروت،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طاووس، مهج الدعوات، چاپ سنگی تهران، </w:t>
      </w:r>
      <w:r>
        <w:rPr>
          <w:rFonts w:eastAsia="IRNazanin" w:cs="IRNazanin"/>
          <w:b w:val="false"/>
          <w:bCs w:val="false"/>
          <w:i w:val="false"/>
          <w:iCs w:val="false"/>
          <w:color w:val="333333"/>
          <w:sz w:val="20"/>
          <w:szCs w:val="20"/>
        </w:rPr>
        <w:t>1330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شرح ابن ابی الحدید،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چاپ اول، دار احیای الكتب العربيه، مصر،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171</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عمر احمد بن محمد بن عبدربه اندلسی، العقد الفريد،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چاپ اول، دارالاندلس، بیروت،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ابوالحسن ى بن عيسى الاربلی، مکتبه بنی هاشم، تبریز،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طاووس، چاپ اول، دارالاسوه،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كثير، البدایه و النهایه،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اول، دار احیاء اثرات العربي، بيروت،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ابن اعثم،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این شهر 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نصر محمد بن مسعود السلمى العياشي، المكتبه الاسلاميه ، تهران،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 العلي بن جمعه العروسي حویزی، دارالکتب العلميه، قم،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نراقی، محمد مهدی ، جامع السعادات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چاپ سوم، منشورات جامعه النجف الدنيه،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قمی، عباس نفس المهموم، مكتبه بصیرتی، قم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علی علیه السلام در نهج البلاغه، خطبه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فبعث فيهم رسله و واتراليهم انبياؤه ليستاً دوهم ميثاق فطرته، و یذکر و هم منسی نعمته و يحتجوا و عليهم بالتبليغ يثير والهم دفائن العقول </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 xml:space="preserve"> .</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اسماعیلیان قم</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چاپ بخشایشی الفتوح ابن اعثم کوفی ص </w:t>
      </w:r>
      <w:r>
        <w:rPr>
          <w:rFonts w:eastAsia="IRNazanin" w:cs="IRNazanin"/>
          <w:b w:val="false"/>
          <w:bCs w:val="false"/>
          <w:i w:val="false"/>
          <w:iCs w:val="false"/>
          <w:color w:val="333333"/>
          <w:sz w:val="20"/>
          <w:szCs w:val="20"/>
        </w:rPr>
        <w:t>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آموزش انقلاب اسلامی</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چاپ لیدن کامل ابن اثیر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بیروت انساب الاشراف بلاذى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بیروت</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اساس الدين </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هیچ کس غیر از طایفه بنی هاشم صلاحیت رهبر جامعه را ندارد</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اساس ترتیب صبحی صالح </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لیدن کامل این اثیر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بیروت، انساب الاشراف بلاذری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بیروت وقعه طف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بیروت جامعه مدرسین </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ينابع الموده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1922</w:t>
      </w:r>
      <w:r>
        <w:rPr>
          <w:rFonts w:eastAsia="IRNazanin" w:cs="IRNazanin"/>
          <w:b w:val="false"/>
          <w:bCs w:val="false"/>
          <w:i w:val="false"/>
          <w:iCs w:val="false"/>
          <w:color w:val="333333"/>
          <w:sz w:val="20"/>
          <w:szCs w:val="20"/>
          <w:rtl w:val="true"/>
        </w:rPr>
        <w:t xml:space="preserve"> .</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ينابع الموده،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1922</w:t>
      </w:r>
      <w:r>
        <w:rPr>
          <w:rFonts w:eastAsia="IRNazanin" w:cs="IRNazanin"/>
          <w:b w:val="false"/>
          <w:bCs w:val="false"/>
          <w:i w:val="false"/>
          <w:iCs w:val="false"/>
          <w:color w:val="333333"/>
          <w:sz w:val="20"/>
          <w:szCs w:val="20"/>
          <w:rtl w:val="true"/>
        </w:rPr>
        <w:t xml:space="preserve"> .</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ينابع الموده،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صحفه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چاپ بیروت </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زندگی امام حسین نشر محمد ص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Pr>
        <w:t>26/27</w:t>
      </w:r>
      <w:r>
        <w:rPr>
          <w:rFonts w:eastAsia="IRNazanin" w:cs="IRNazanin"/>
          <w:b w:val="false"/>
          <w:bCs w:val="false"/>
          <w:i w:val="false"/>
          <w:iCs w:val="false"/>
          <w:color w:val="333333"/>
          <w:sz w:val="20"/>
          <w:szCs w:val="20"/>
          <w:rtl w:val="true"/>
        </w:rPr>
        <w:t xml:space="preserve"> .</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ندبه </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السمطين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كافى كتاب الحجمه باب امامان نور خداوند می باشند</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مَعَ الْقُرْآنِ وَ الْقُرْآنَ مَعَهُمْ لَنْ يَفْتُرُ قابِيَنِهِمَا حَتَّى يَرِدَا عَلَى الْحَوْضِ </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بخشایشی</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سیری در نهج البلاغه شهید مطهری رحمه الله علیه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صدرا قم چاپ دوم</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ابوالفدا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الفريد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بیروت</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اهل بیت در قرآن و حدیث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سازمان چاپ نثر چاپ اول</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این شهر 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آشوب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موسسه آل بیت قم </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صحفه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مقتل خوارزمی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صحفه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صحفه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مقتل خوارزمی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صحفه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اثیر،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انساب الاشراف بلاذری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وقعه طف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مدرسین قم</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العوالم 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صحفه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نهج البلاغه خ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 تغییرات در الفاظ از علی علیه السلام نیز نقل شده است</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اثير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وقعه طف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نجف اشراف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اثیر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بخشایشی</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ابن اثير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بیروت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صحفه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نهايت الارب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امیر کبیر </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145</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نهايت الأرب،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طف صحفه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مفید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صحفه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موسسه آل بیت 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نهایت الارب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امير كبير</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وقعه طف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یاران و اهل بیتی برتر و باریشه تر از یاران و اهل بیتم سراغ ندارم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به همه شما خیر عنایت فرماید</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صحفه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کتابچش بحار الانوار 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بیروت</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صدوق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صدوق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صحفه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صحفه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وقتی انسان روایات را می خواند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خاک و گل قبر حسین علیه السلام داروی درد ما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چگونه امید وار نگردد؟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الصادق علیه السلام في طين قبر الحسين علیه السلام شفاء منكل داء و هي ادواء الاكبر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 الفقیه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مدرسین </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الطالبين ؛ كامل ابن اثیر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بیروت</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الطالبين </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الطالبين </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الطالبين صحفه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اثیر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الطالبین چاپ شریف رضى قم صحفه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كامل ابن اثير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صحفه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بیروت</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صحفه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همان مدرک </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صحفه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چهار یا پانصد نفر از مذهب زیدیه با او کشته شدند</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الطالبين صفحه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حسین علیه السلام صحفه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حسین و ایران</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احد فرامرز قراملکی، روش شناسی مطالعات دینی، صص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سید محمد باقر حجتی، اسباب النزول،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اسباب النزول عبارت از اموری است که یک یا چند آیه و یا سوره ای در پی آن ها و به خاطر آن ها نازل شده است و این امور در زمان نبوت رسول اکرم صلی الله علیه وآله وسلم روی داده است</w:t>
      </w:r>
      <w:r>
        <w:rPr>
          <w:rFonts w:eastAsia="IRNazanin" w:cs="IRNazanin"/>
          <w:b w:val="false"/>
          <w:bCs w:val="false"/>
          <w:i w:val="false"/>
          <w:iCs w:val="false"/>
          <w:color w:val="333333"/>
          <w:sz w:val="20"/>
          <w:szCs w:val="20"/>
          <w:rtl w:val="true"/>
        </w:rPr>
        <w:t>. ]</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ممقانی، تخلیص مقياس الهدايه، ملخص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اکبر غفاری، بحث صدور حدیث </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اکبر دهخدا، لغت نامه،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13989</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13989</w:t>
      </w:r>
      <w:r>
        <w:rPr>
          <w:rFonts w:eastAsia="IRNazanin" w:cs="IRNazanin"/>
          <w:b w:val="false"/>
          <w:bCs w:val="false"/>
          <w:i w:val="false"/>
          <w:iCs w:val="false"/>
          <w:color w:val="333333"/>
          <w:sz w:val="20"/>
          <w:szCs w:val="20"/>
          <w:rtl w:val="true"/>
        </w:rPr>
        <w:t xml:space="preserve"> .</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الرحيم بن عبد الكريم، منتهى الارب فى لغه العرب،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828/3</w:t>
      </w:r>
      <w:r>
        <w:rPr>
          <w:rFonts w:eastAsia="IRNazanin" w:cs="IRNazanin"/>
          <w:b w:val="false"/>
          <w:bCs w:val="false"/>
          <w:i w:val="false"/>
          <w:iCs w:val="false"/>
          <w:color w:val="333333"/>
          <w:sz w:val="20"/>
          <w:szCs w:val="20"/>
          <w:rtl w:val="true"/>
        </w:rPr>
        <w:t xml:space="preserve"> .</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راغب اصفهانی، معجم مفردات الالفاظ القرآن،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علی اکبر قرشی، قاموس قرآن، </w:t>
      </w:r>
      <w:r>
        <w:rPr>
          <w:rFonts w:eastAsia="IRNazanin" w:cs="IRNazanin"/>
          <w:b w:val="false"/>
          <w:bCs w:val="false"/>
          <w:i w:val="false"/>
          <w:iCs w:val="false"/>
          <w:color w:val="333333"/>
          <w:sz w:val="20"/>
          <w:szCs w:val="20"/>
        </w:rPr>
        <w:t>338/4</w:t>
      </w:r>
      <w:r>
        <w:rPr>
          <w:rFonts w:eastAsia="IRNazanin" w:cs="IRNazanin"/>
          <w:b w:val="false"/>
          <w:bCs w:val="false"/>
          <w:i w:val="false"/>
          <w:iCs w:val="false"/>
          <w:color w:val="333333"/>
          <w:sz w:val="20"/>
          <w:szCs w:val="20"/>
          <w:rtl w:val="true"/>
        </w:rPr>
        <w:t xml:space="preserve"> .</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القرآن او الوجوه و النظاير،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اکبر دهخدا، لغت نامه </w:t>
      </w:r>
      <w:r>
        <w:rPr>
          <w:rFonts w:eastAsia="IRNazanin" w:cs="IRNazanin"/>
          <w:b w:val="false"/>
          <w:bCs w:val="false"/>
          <w:i w:val="false"/>
          <w:iCs w:val="false"/>
          <w:color w:val="333333"/>
          <w:sz w:val="20"/>
          <w:szCs w:val="20"/>
        </w:rPr>
        <w:t>2589/2</w:t>
      </w:r>
      <w:r>
        <w:rPr>
          <w:rFonts w:eastAsia="IRNazanin" w:cs="IRNazanin"/>
          <w:b w:val="false"/>
          <w:bCs w:val="false"/>
          <w:i w:val="false"/>
          <w:iCs w:val="false"/>
          <w:color w:val="333333"/>
          <w:sz w:val="20"/>
          <w:szCs w:val="20"/>
          <w:rtl w:val="true"/>
        </w:rPr>
        <w:t xml:space="preserve"> .</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Pr>
        <w:t>22/17</w:t>
      </w:r>
      <w:r>
        <w:rPr>
          <w:rFonts w:eastAsia="IRNazanin" w:cs="IRNazanin"/>
          <w:b w:val="false"/>
          <w:bCs w:val="false"/>
          <w:i w:val="false"/>
          <w:iCs w:val="false"/>
          <w:color w:val="333333"/>
          <w:sz w:val="20"/>
          <w:szCs w:val="20"/>
          <w:rtl w:val="true"/>
        </w:rPr>
        <w:t xml:space="preserve"> .</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مکارم شیرازی، تفسیر نمونه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W.James</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Green Wald</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Breckler</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منشی صدام می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ماه پس از پیروزی انقلاب اسلامی ایران، مرتب مسئولین آمریکا به عراق می آمدند و جلسه تشکیل می دادند و به صدام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همه نوع امکانات در اختیار شما قرار می دهیم و باید با ایران بجنگید و صدام با دستور امریکا جنگ علیه ایران را آغاز 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از کتاب نیمه پنهان جنگ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مجید کریمی</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مسئولین آمریکایی به دولت عربستان صعودی تذکر دادند که مسایل دینی در کتاب های درس آموزش و پرورش آن کشور باید حذف 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اخبار سیمای جمهوری اسلامی، پاییز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مکارم شیرازی، تفسیر نمونه، </w:t>
      </w:r>
      <w:r>
        <w:rPr>
          <w:rFonts w:eastAsia="IRNazanin" w:cs="IRNazanin"/>
          <w:b w:val="false"/>
          <w:bCs w:val="false"/>
          <w:i w:val="false"/>
          <w:iCs w:val="false"/>
          <w:color w:val="333333"/>
          <w:sz w:val="20"/>
          <w:szCs w:val="20"/>
        </w:rPr>
        <w:t>198/18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مکارم شیرازی، تفسیر نمونه، </w:t>
      </w:r>
      <w:r>
        <w:rPr>
          <w:rFonts w:eastAsia="IRNazanin" w:cs="IRNazanin"/>
          <w:b w:val="false"/>
          <w:bCs w:val="false"/>
          <w:i w:val="false"/>
          <w:iCs w:val="false"/>
          <w:color w:val="333333"/>
          <w:sz w:val="20"/>
          <w:szCs w:val="20"/>
        </w:rPr>
        <w:t>175/4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المسائل، مسئله </w:t>
      </w:r>
      <w:r>
        <w:rPr>
          <w:rFonts w:eastAsia="IRNazanin" w:cs="IRNazanin"/>
          <w:b w:val="false"/>
          <w:bCs w:val="false"/>
          <w:i w:val="false"/>
          <w:iCs w:val="false"/>
          <w:color w:val="333333"/>
          <w:sz w:val="20"/>
          <w:szCs w:val="20"/>
        </w:rPr>
        <w:t>2825</w:t>
      </w:r>
      <w:r>
        <w:rPr>
          <w:rFonts w:eastAsia="IRNazanin" w:cs="IRNazanin"/>
          <w:b w:val="false"/>
          <w:bCs w:val="false"/>
          <w:i w:val="false"/>
          <w:iCs w:val="false"/>
          <w:color w:val="333333"/>
          <w:sz w:val="20"/>
          <w:szCs w:val="20"/>
          <w:rtl w:val="true"/>
        </w:rPr>
        <w:t xml:space="preserve"> .</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تحریر الوسیله، </w:t>
      </w:r>
      <w:r>
        <w:rPr>
          <w:rFonts w:eastAsia="IRNazanin" w:cs="IRNazanin"/>
          <w:b w:val="false"/>
          <w:bCs w:val="false"/>
          <w:i w:val="false"/>
          <w:iCs w:val="false"/>
          <w:color w:val="333333"/>
          <w:sz w:val="20"/>
          <w:szCs w:val="20"/>
        </w:rPr>
        <w:t>185/1</w:t>
      </w:r>
      <w:r>
        <w:rPr>
          <w:rFonts w:eastAsia="IRNazanin" w:cs="IRNazanin"/>
          <w:b w:val="false"/>
          <w:bCs w:val="false"/>
          <w:i w:val="false"/>
          <w:iCs w:val="false"/>
          <w:color w:val="333333"/>
          <w:sz w:val="20"/>
          <w:szCs w:val="20"/>
          <w:rtl w:val="true"/>
        </w:rPr>
        <w:t xml:space="preserve"> .</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مسأله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 xml:space="preserve"> .</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احد فرامرزی قراملکی، روش شناسی مطالعه دینی،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 جهان بینی و طرز تفکر رهبر انقلاب اسلامی حضرت آیه الله خامنه ای است</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شخص سیدالشهداء حسین بن علی علیه السلام است</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موج سوم،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مرگ با عزت از زندگی ننگین بهتر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بحارالانوار،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هرکس عزت را می خواهد، همه عزت آن خداست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10</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حر عاملی، وسائل الشیعه، </w:t>
      </w:r>
      <w:r>
        <w:rPr>
          <w:rFonts w:eastAsia="IRNazanin" w:cs="IRNazanin"/>
          <w:b w:val="false"/>
          <w:bCs w:val="false"/>
          <w:i w:val="false"/>
          <w:iCs w:val="false"/>
          <w:color w:val="333333"/>
          <w:sz w:val="20"/>
          <w:szCs w:val="20"/>
        </w:rPr>
        <w:t>11/424</w:t>
      </w:r>
      <w:r>
        <w:rPr>
          <w:rFonts w:eastAsia="IRNazanin" w:cs="IRNazanin"/>
          <w:b w:val="false"/>
          <w:bCs w:val="false"/>
          <w:i w:val="false"/>
          <w:iCs w:val="false"/>
          <w:color w:val="333333"/>
          <w:sz w:val="20"/>
          <w:szCs w:val="20"/>
          <w:rtl w:val="true"/>
        </w:rPr>
        <w:t xml:space="preserve"> .</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حسین حسینی طهرانی لمعات الحسين،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مجلسی، بحار الانوار، </w:t>
      </w:r>
      <w:r>
        <w:rPr>
          <w:rFonts w:eastAsia="IRNazanin" w:cs="IRNazanin"/>
          <w:b w:val="false"/>
          <w:bCs w:val="false"/>
          <w:i w:val="false"/>
          <w:iCs w:val="false"/>
          <w:color w:val="333333"/>
          <w:sz w:val="20"/>
          <w:szCs w:val="20"/>
        </w:rPr>
        <w:t>33/75</w:t>
      </w:r>
      <w:r>
        <w:rPr>
          <w:rFonts w:eastAsia="IRNazanin" w:cs="IRNazanin"/>
          <w:b w:val="false"/>
          <w:bCs w:val="false"/>
          <w:i w:val="false"/>
          <w:iCs w:val="false"/>
          <w:color w:val="333333"/>
          <w:sz w:val="20"/>
          <w:szCs w:val="20"/>
          <w:rtl w:val="true"/>
        </w:rPr>
        <w:t xml:space="preserve"> .</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409/71</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مطهری، اصلاح طلبی،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ذو علم، ضد اصلاحات و تحجر، 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کتاب نقد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فصلنامه انتقادی </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محمد حسنی طهرانی، لمعات الحسن،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راغب اصفهانی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معروف هر فعلی است که عقل و دین آن را بخوبی میشناسد و منکر خلاف آن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مفردات راغب،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نهضت های اسلامی در صدسال اخیر،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القران او الاصلاح الوجوه والنظاير في القرآن الكريم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مطهری، نهضت های اسلامی در صدساله اخیر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مکارم شیرازی، تفسیر نمونه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قرشی، سید علی اکبر، قاموس 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دفتر دوم ادبیات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 نیز رک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منافقون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منافقون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رک به المیزان،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دفتر دوم، بیت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xml:space="preserve"> .</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نامه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در نامه ای به شریح قاضی که منزلی اشرافی برای خود تهیه کرده بود</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Pr>
        <w:t>8217</w:t>
      </w:r>
      <w:r>
        <w:rPr>
          <w:rFonts w:eastAsia="IRNazanin" w:cs="IRNazanin"/>
          <w:b w:val="false"/>
          <w:bCs w:val="false"/>
          <w:i w:val="false"/>
          <w:iCs w:val="false"/>
          <w:color w:val="333333"/>
          <w:sz w:val="20"/>
          <w:szCs w:val="20"/>
          <w:rtl w:val="true"/>
        </w:rPr>
        <w:t xml:space="preserve"> .</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رک، منافقون،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دفتر سوم ابیات </w:t>
      </w:r>
      <w:r>
        <w:rPr>
          <w:rFonts w:eastAsia="IRNazanin" w:cs="IRNazanin"/>
          <w:b w:val="false"/>
          <w:bCs w:val="false"/>
          <w:i w:val="false"/>
          <w:iCs w:val="false"/>
          <w:color w:val="333333"/>
          <w:sz w:val="20"/>
          <w:szCs w:val="20"/>
        </w:rPr>
        <w:t>4141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4142</w:t>
      </w:r>
      <w:r>
        <w:rPr>
          <w:rFonts w:eastAsia="IRNazanin" w:cs="IRNazanin"/>
          <w:b w:val="false"/>
          <w:bCs w:val="false"/>
          <w:i w:val="false"/>
          <w:iCs w:val="false"/>
          <w:color w:val="333333"/>
          <w:sz w:val="20"/>
          <w:szCs w:val="20"/>
          <w:rtl w:val="true"/>
        </w:rPr>
        <w:t xml:space="preserve"> .</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محمدی ری شهری، محمد، میزان الحکمه،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1958</w:t>
      </w:r>
      <w:r>
        <w:rPr>
          <w:rFonts w:eastAsia="IRNazanin" w:cs="IRNazanin"/>
          <w:b w:val="false"/>
          <w:bCs w:val="false"/>
          <w:i w:val="false"/>
          <w:iCs w:val="false"/>
          <w:color w:val="333333"/>
          <w:sz w:val="20"/>
          <w:szCs w:val="20"/>
          <w:rtl w:val="true"/>
        </w:rPr>
        <w:t xml:space="preserve"> .</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رک به نهج البلاغه، خ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اعلموا عباد الله ان التقوى دار حصن عزيز و الفجور دار حصن ذليل</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الحکمه،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 اردت ان تجمع </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سروش عبدالکریم، اوصاف پارسایان،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1959</w:t>
      </w:r>
      <w:r>
        <w:rPr>
          <w:rFonts w:eastAsia="IRNazanin" w:cs="IRNazanin"/>
          <w:b w:val="false"/>
          <w:bCs w:val="false"/>
          <w:i w:val="false"/>
          <w:iCs w:val="false"/>
          <w:color w:val="333333"/>
          <w:sz w:val="20"/>
          <w:szCs w:val="20"/>
          <w:rtl w:val="true"/>
        </w:rPr>
        <w:t xml:space="preserve"> .</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الحكمه، ص </w:t>
      </w:r>
      <w:r>
        <w:rPr>
          <w:rFonts w:eastAsia="IRNazanin" w:cs="IRNazanin"/>
          <w:b w:val="false"/>
          <w:bCs w:val="false"/>
          <w:i w:val="false"/>
          <w:iCs w:val="false"/>
          <w:color w:val="333333"/>
          <w:sz w:val="20"/>
          <w:szCs w:val="20"/>
        </w:rPr>
        <w:t>1985</w:t>
      </w:r>
      <w:r>
        <w:rPr>
          <w:rFonts w:eastAsia="IRNazanin" w:cs="IRNazanin"/>
          <w:b w:val="false"/>
          <w:bCs w:val="false"/>
          <w:i w:val="false"/>
          <w:iCs w:val="false"/>
          <w:color w:val="333333"/>
          <w:sz w:val="20"/>
          <w:szCs w:val="20"/>
          <w:rtl w:val="true"/>
        </w:rPr>
        <w:t xml:space="preserve"> .</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و رک نهج البلاغه، خ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اجتَنِبُوا كُلِّ أَمْرٍ </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و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تَدَبَّرَ وَ أَحْوَالَ الْمَاضِينَ </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الحكمه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2382</w:t>
      </w:r>
      <w:r>
        <w:rPr>
          <w:rFonts w:eastAsia="IRNazanin" w:cs="IRNazanin"/>
          <w:b w:val="false"/>
          <w:bCs w:val="false"/>
          <w:i w:val="false"/>
          <w:iCs w:val="false"/>
          <w:color w:val="333333"/>
          <w:sz w:val="20"/>
          <w:szCs w:val="20"/>
          <w:rtl w:val="true"/>
        </w:rPr>
        <w:t xml:space="preserve"> .</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نجفی، محمد صادق، سخنان حسین بن علی علیه السلام از مدینه تا کربلا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هفته نامه شما، </w:t>
      </w:r>
      <w:r>
        <w:rPr>
          <w:rFonts w:eastAsia="IRNazanin" w:cs="IRNazanin"/>
          <w:b w:val="false"/>
          <w:bCs w:val="false"/>
          <w:i w:val="false"/>
          <w:iCs w:val="false"/>
          <w:color w:val="333333"/>
          <w:sz w:val="20"/>
          <w:szCs w:val="20"/>
        </w:rPr>
        <w:t>1381/8/8</w:t>
      </w:r>
      <w:r>
        <w:rPr>
          <w:rFonts w:eastAsia="IRNazanin" w:cs="IRNazanin"/>
          <w:b w:val="false"/>
          <w:bCs w:val="false"/>
          <w:i w:val="false"/>
          <w:iCs w:val="false"/>
          <w:color w:val="333333"/>
          <w:sz w:val="20"/>
          <w:szCs w:val="20"/>
          <w:rtl w:val="true"/>
        </w:rPr>
        <w:t xml:space="preserve"> .</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جمهوری اسلامی، </w:t>
      </w:r>
      <w:r>
        <w:rPr>
          <w:rFonts w:eastAsia="IRNazanin" w:cs="IRNazanin"/>
          <w:b w:val="false"/>
          <w:bCs w:val="false"/>
          <w:i w:val="false"/>
          <w:iCs w:val="false"/>
          <w:color w:val="333333"/>
          <w:sz w:val="20"/>
          <w:szCs w:val="20"/>
        </w:rPr>
        <w:t>1381/8/21</w:t>
      </w:r>
      <w:r>
        <w:rPr>
          <w:rFonts w:eastAsia="IRNazanin" w:cs="IRNazanin"/>
          <w:b w:val="false"/>
          <w:bCs w:val="false"/>
          <w:i w:val="false"/>
          <w:iCs w:val="false"/>
          <w:color w:val="333333"/>
          <w:sz w:val="20"/>
          <w:szCs w:val="20"/>
          <w:rtl w:val="true"/>
        </w:rPr>
        <w:t xml:space="preserve"> .</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امانتداران عاشورا،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2382</w:t>
      </w:r>
      <w:r>
        <w:rPr>
          <w:rFonts w:eastAsia="IRNazanin" w:cs="IRNazanin"/>
          <w:b w:val="false"/>
          <w:bCs w:val="false"/>
          <w:i w:val="false"/>
          <w:iCs w:val="false"/>
          <w:color w:val="333333"/>
          <w:sz w:val="20"/>
          <w:szCs w:val="20"/>
          <w:rtl w:val="true"/>
        </w:rPr>
        <w:t xml:space="preserve"> .</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لاهوری، محمد، کلیات اقبال، صص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عراء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الْيَوْمَ أَكْمَلْتُ لَكُمْ دِينَكُمْ </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أَتْمَمْتُ عَلَيْكُمْ نِعْمَتِي</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رَضِيتُ لَكُمُ الاِسلامَ دِيناً </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الْيَوْمَ يَئِسَ الَّذِينَ كَفَرُوا 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آذرخشی دیگر از آسمان کربلا آیه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یزدی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الحدید ، جلد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حماسه حسینی شهید مطهری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منافقون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از جزء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نهج البلاغه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طبرسی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شیخ عباس 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زیارت عاشورا </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حماسه غدیر محمد دشتی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طبرسی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فرج المهموم سید بن طاوس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وقتی که ابابکر در بستر بیماری پشت درهای بسته در مورد جانشینی خود، راجع به عمر چیزی نوشت، همین عمر اعتراض نکرد که بیماری بر او غلبه کرده است؟</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فرمود شاید جمله لن يفترقاً حتى يردا على الحوض اشاره به این نکته باشد که مهجوریت هر یک مهجوریت دیگری است</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اولین مجلس خبرگان رهبری بعد از ارتحال حضرت امام رحمه الله علیه </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شیعه در اسلام علامه طباطبایی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حماسه غدیر محمد دشتی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حماسه غدیر محمد دشتی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پاورقی </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حماسه غدیر محمد دشتی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پاورقی </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حضرت امام خمینی در اوایل وصیتنامه الهی سیاسی در توضیح حدیث ثقلین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 خواهان و طاغوتیان، قرآن کریم را وسیله ای کردند برای حکومت های ضد قرآنی و مفسرانی حقیقی قرآن و آشنایان به حقایق را که سراسر قرآن را از پیامبر اکرم صلی الله علیه وآله وسلم دریافت کرده بودند با آنکه ندای انی تارک فیکم الثقلان در گوششان بود با بهانه های مختلف و توطئه های از پیش تهیه شده آنان را عقب زدند</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حماسه غدیر محمد دشتی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پاورقی </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ممنوعیت نقل و کتابت احادیث تا زمان حکومت عمر بن عبدالعزیز ادامه داشت و با تلاش و زحمات مانع بر طرف و اقدام بر تهیه و تدوین احادیث شد</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3534</w:t>
      </w:r>
      <w:r>
        <w:rPr>
          <w:rFonts w:eastAsia="IRNazanin" w:cs="IRNazanin"/>
          <w:b w:val="false"/>
          <w:bCs w:val="false"/>
          <w:i w:val="false"/>
          <w:iCs w:val="false"/>
          <w:color w:val="333333"/>
          <w:sz w:val="20"/>
          <w:szCs w:val="20"/>
          <w:rtl w:val="true"/>
        </w:rPr>
        <w:t xml:space="preserve"> .</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2231</w:t>
      </w:r>
      <w:r>
        <w:rPr>
          <w:rFonts w:eastAsia="IRNazanin" w:cs="IRNazanin"/>
          <w:b w:val="false"/>
          <w:bCs w:val="false"/>
          <w:i w:val="false"/>
          <w:iCs w:val="false"/>
          <w:color w:val="333333"/>
          <w:sz w:val="20"/>
          <w:szCs w:val="20"/>
          <w:rtl w:val="true"/>
        </w:rPr>
        <w:t xml:space="preserve"> .</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البلاغه ابن ابی الحدید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آذرخشی دیگر از آسمان کربلا مصباح یزدی به نقل از فرحه الغرى ابن طاوس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 توشه راهیان نور دفتر تبلیغات اسلامی قم ویژه محرم سال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علم امام علامه طباطبایی </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سيدبن طاووس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الامامه والسياسه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خود عایشه می گفت اقتلوا نعثلاً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عایشه عثمان را نعثل می نامید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مانده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الائمه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خلیفه اول لقب سیف الله شمشیر خدا را به خالدین ولید داد و هر چه از خون ریزی ها و جنایت و فساد او شکایت می کردند، اعتنا نمی کرد، الکامل فى التاريخ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 توشه راهیان نور دفتر تبلیغات اسلامی قم ویژه محرم سال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البلاغه ابن ابی الحدید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باب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ابوسفیان گفت فما هناک جنه و لانار معاویه گفت لا والله الادفنا دفنا یزید هم گفت فلا خبر جاء و لا وحي نزل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منابع آن ها قبلاً ذکر شد</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 توشه راهیان نور دفتر تبلیغات اسلامی قم ویژه محرم سال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بعضی از مردم کسانی هستند که برای کسب رضایت خداوند جانش را اهداء می کنند </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 توشه راهیان نور تبلیغات اسلامی قم ویژه محرم سال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قصه کربلا نظری منفرد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آذرخشی دیگر از آسمان کربلا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آقای مصباح یزدی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در صبح امروز </w:t>
      </w:r>
      <w:r>
        <w:rPr>
          <w:rFonts w:eastAsia="IRNazanin" w:cs="IRNazanin"/>
          <w:b w:val="false"/>
          <w:bCs w:val="false"/>
          <w:i w:val="false"/>
          <w:iCs w:val="false"/>
          <w:color w:val="333333"/>
          <w:sz w:val="20"/>
          <w:szCs w:val="20"/>
        </w:rPr>
        <w:t>78/10/29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عالیجناب سرخ پوش اکبر گنجی </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امام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 توشه راهیان نور دفتر تبلیغات اسلامی قم ویژه محرم سال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 توشه راهیان نور دفتر تبیلغات اسلامی قم ویژه محرم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الفتوح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حماسه حسینی شهید مطهری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 توشه راهیان نور دفتر تبلیغات اسلامی قم ویژه محرم سال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تذكره بن جوزى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 توشه راهیان نور ویژه محرم سال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الامامه و السیاسیه دینوری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مفید 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مقرم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حماسه حسینی شهيد مطهرى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زیارت اربعین امام حسین علیه السلام</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مقرم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لهوف سيد بن طاوس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 توشه راهیان نور دفتر تبلیغات اسلامی قم ویژه محرم سال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مسعودی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 شیخ عباسی قمی زیارت عاشورای امام حسین علیه السلام</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مسعودی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 شیخ عباس قمی زیارت اربعین امام حسین علیه السلام</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عزر الحكم وص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الانوار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جمع فرماندهان لشکر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رسول صلی الله علیه وآله وسلم</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مسعودی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پیشوای دوم امام حسن مجتبی علیه السلام مؤسسه در راه حق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ارشاد مفید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شیخ عباس قمی زیارت عاشورا </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علامه مجلسی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رسالت خواص سید احمد خانی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كلمات قصار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رسالت خواص سید احمد خاتمی به نقل از تاریخ تمدن اسلام جرجی زیدان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علامه مجلسی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على علیه السلام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صدوق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826</w:t>
      </w:r>
      <w:r>
        <w:rPr>
          <w:rFonts w:eastAsia="IRNazanin" w:cs="IRNazanin"/>
          <w:b w:val="false"/>
          <w:bCs w:val="false"/>
          <w:i w:val="false"/>
          <w:iCs w:val="false"/>
          <w:color w:val="333333"/>
          <w:sz w:val="20"/>
          <w:szCs w:val="20"/>
          <w:rtl w:val="true"/>
        </w:rPr>
        <w:t xml:space="preserve"> .</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بیت الاخران ترجمه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سيد بن طاوس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آذرخش دیگر از آسمان کربلا مصباح یزدی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بحارالانوار 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خون بخون شستن محال آمد محال اکبر گنجی روزنامه صبح امروز </w:t>
      </w:r>
      <w:r>
        <w:rPr>
          <w:rFonts w:eastAsia="IRNazanin" w:cs="IRNazanin"/>
          <w:b w:val="false"/>
          <w:bCs w:val="false"/>
          <w:i w:val="false"/>
          <w:iCs w:val="false"/>
          <w:color w:val="333333"/>
          <w:sz w:val="20"/>
          <w:szCs w:val="20"/>
        </w:rPr>
        <w:t>78/2/23</w:t>
      </w:r>
      <w:r>
        <w:rPr>
          <w:rFonts w:eastAsia="IRNazanin" w:cs="IRNazanin"/>
          <w:b w:val="false"/>
          <w:bCs w:val="false"/>
          <w:i w:val="false"/>
          <w:iCs w:val="false"/>
          <w:color w:val="333333"/>
          <w:sz w:val="20"/>
          <w:szCs w:val="20"/>
          <w:rtl w:val="true"/>
        </w:rPr>
        <w:t xml:space="preserve"> .</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نشاط </w:t>
      </w:r>
      <w:r>
        <w:rPr>
          <w:rFonts w:eastAsia="IRNazanin" w:cs="IRNazanin"/>
          <w:b w:val="false"/>
          <w:bCs w:val="false"/>
          <w:i w:val="false"/>
          <w:iCs w:val="false"/>
          <w:color w:val="333333"/>
          <w:sz w:val="20"/>
          <w:szCs w:val="20"/>
        </w:rPr>
        <w:t>78/1/30</w:t>
      </w:r>
      <w:r>
        <w:rPr>
          <w:rFonts w:eastAsia="IRNazanin" w:cs="IRNazanin"/>
          <w:b w:val="false"/>
          <w:bCs w:val="false"/>
          <w:i w:val="false"/>
          <w:iCs w:val="false"/>
          <w:color w:val="333333"/>
          <w:sz w:val="20"/>
          <w:szCs w:val="20"/>
          <w:rtl w:val="true"/>
        </w:rPr>
        <w:t xml:space="preserve"> .</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مطففین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قاصعه خ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مانده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77</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51</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ثقه الاسلام کلینی،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ثقه الاسلام کلینی،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207</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ولایت، جعفر سبحانی </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چهل حدیث امام خمینی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فصلت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الذاريات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ما گروه پیامبران ارثیه باقی نمی گذاریم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کتب تاریخی و تفسیری باثبات رسیده که آن حدیث مجعول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 آیاتی از قبیل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تضاد است</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ولایت، جعفر سبحانی،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ناسخ التوراریخ</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سیاسی و تحلیلی اسلام،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بنقل از الفتوح،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سیاسی و تحلیلی اسلام،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بنقل از الفتوح،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تحلیلی و سیاسی اسلام، علی اکبر حسنی،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الانورا، ج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ببعد</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احمد بن ابی یعقوب،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4142</w:t>
      </w:r>
      <w:r>
        <w:rPr>
          <w:rFonts w:ascii="IRNazanin" w:hAnsi="IRNazanin" w:eastAsia="IRNazanin"/>
          <w:b w:val="false"/>
          <w:b w:val="false"/>
          <w:bCs w:val="false"/>
          <w:i w:val="false"/>
          <w:i w:val="false"/>
          <w:iCs w:val="false"/>
          <w:color w:val="333333"/>
          <w:sz w:val="20"/>
          <w:sz w:val="20"/>
          <w:szCs w:val="20"/>
          <w:rtl w:val="true"/>
        </w:rPr>
        <w:t>، ترجمه محمد ابراهیم آیتی، شرکت انتشارات علمی و فرهنگی</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ولایت، جعفر سبحانی،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محمد دشتی نامه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يعقوبی،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شیخ مفید، ترجمه ساعدی خراسانی،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 الزاهره عن النبي صلی الله علیه وآله وسلم و عترته الطاهره علیرضا صابری یزدی،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انتشارات مدرسين، وسائل الشيعه، حرّ عاملی،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 الزاهره عن النبي صلی الله علیه وآله وسلم و عترته الطاهره، علیرضا صابری، یزدی،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انتشارات مدرسين، وسائل الشيعه، حر عاملی،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ابدیت، جعفر سبحانی،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ابدیت،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جعفر سبحانی </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شیخ مفید، ترجمه ساعدی خراسانی،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کتابفروشی اسلامیه </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جلدی 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احیاء التراث العربي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احمد بن ابی یعقوب، ترجمه محمد ابراهیم آیتی،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شیخ مفید، ترجمه ساعدی خراسانی،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محمد دشتی، خطبه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تحلیلی و سیاسی اسلام علی اکبر حسنی، ص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حیاه الصحابه،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 محمد دشتی، خطبه سوم</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تحلیلی و سیاسی اسلام، علی اکبر حسنی،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بنقل از علم حدیث،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محمد دشتی، خطبه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شیخ صدوق،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مؤسسه الاعلمى للمطبوعات</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ولایت، جعفر سبحانی،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بنقل از تاریخ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محمد دشتی، خطبه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محمد دشتی، خطبه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شیخ مفید،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سخنان امام حسین از مدینه تا کربلا، محمد صادق نجمی،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 نامه دهخدا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علوم سیاسی، غلامرضا علی بابایی </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 و باطل،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قیام و انقلاب مهدی عجل الله تعالی فرجه الشریف ص </w:t>
      </w:r>
      <w:r>
        <w:rPr>
          <w:rFonts w:eastAsia="IRNazanin" w:cs="IRNazanin"/>
          <w:b w:val="false"/>
          <w:bCs w:val="false"/>
          <w:i w:val="false"/>
          <w:iCs w:val="false"/>
          <w:color w:val="333333"/>
          <w:sz w:val="20"/>
          <w:szCs w:val="20"/>
        </w:rPr>
        <w:t>34</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نهضت های اسلامی در صد ساله اخیر،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مرحوم دشتی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بند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نامه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نامه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بند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بند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بند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بند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نامه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بند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مقام معظم رهبری در تاریخ </w:t>
      </w:r>
      <w:r>
        <w:rPr>
          <w:rFonts w:eastAsia="IRNazanin" w:cs="IRNazanin"/>
          <w:b w:val="false"/>
          <w:bCs w:val="false"/>
          <w:i w:val="false"/>
          <w:iCs w:val="false"/>
          <w:color w:val="333333"/>
          <w:sz w:val="20"/>
          <w:szCs w:val="20"/>
        </w:rPr>
        <w:t>79/1/28</w:t>
      </w:r>
      <w:r>
        <w:rPr>
          <w:rFonts w:eastAsia="IRNazanin" w:cs="IRNazanin"/>
          <w:b w:val="false"/>
          <w:bCs w:val="false"/>
          <w:i w:val="false"/>
          <w:iCs w:val="false"/>
          <w:color w:val="333333"/>
          <w:sz w:val="20"/>
          <w:szCs w:val="20"/>
          <w:rtl w:val="true"/>
        </w:rPr>
        <w:t xml:space="preserve"> .</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نامه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حکممت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بن اثیر،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و تفسیر قرآن، رضا سراج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و تفسیر قرآن 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 نامه دهخدا،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ذیل عزت</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الفاظ القرآن، الراغب الاصفهانی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ترجمه شهیدی؛ قصار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و دررالکلم، حدیث </w:t>
      </w:r>
      <w:r>
        <w:rPr>
          <w:rFonts w:eastAsia="IRNazanin" w:cs="IRNazanin"/>
          <w:b w:val="false"/>
          <w:bCs w:val="false"/>
          <w:i w:val="false"/>
          <w:iCs w:val="false"/>
          <w:color w:val="333333"/>
          <w:sz w:val="20"/>
          <w:szCs w:val="20"/>
        </w:rPr>
        <w:t>1273</w:t>
      </w:r>
      <w:r>
        <w:rPr>
          <w:rFonts w:eastAsia="IRNazanin" w:cs="IRNazanin"/>
          <w:b w:val="false"/>
          <w:bCs w:val="false"/>
          <w:i w:val="false"/>
          <w:iCs w:val="false"/>
          <w:color w:val="333333"/>
          <w:sz w:val="20"/>
          <w:szCs w:val="20"/>
          <w:rtl w:val="true"/>
        </w:rPr>
        <w:t xml:space="preserve"> .</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منافقون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منافقون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رسی که حسین علیه السلام به انسان ها آموخت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اشعار المعصومين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پیشوای شهیدان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زینب 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پیشوای شهیدان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زینب 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پیشوای شهیدان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دایره المعارف بزرگ اسلامی، </w:t>
      </w:r>
      <w:r>
        <w:rPr>
          <w:rFonts w:eastAsia="IRNazanin" w:cs="IRNazanin"/>
          <w:b w:val="false"/>
          <w:bCs w:val="false"/>
          <w:i w:val="false"/>
          <w:iCs w:val="false"/>
          <w:color w:val="333333"/>
          <w:sz w:val="20"/>
          <w:szCs w:val="20"/>
        </w:rPr>
        <w:t>41/3</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پیشوای شهیدان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منبع پیشین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2274</w:t>
      </w:r>
      <w:r>
        <w:rPr>
          <w:rFonts w:eastAsia="IRNazanin" w:cs="IRNazanin"/>
          <w:b w:val="false"/>
          <w:bCs w:val="false"/>
          <w:i w:val="false"/>
          <w:iCs w:val="false"/>
          <w:color w:val="333333"/>
          <w:sz w:val="20"/>
          <w:szCs w:val="20"/>
          <w:rtl w:val="true"/>
        </w:rPr>
        <w:t xml:space="preserve"> .</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امامان شیعه و جنبش های مکتبی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پیشوای شهیدان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امامان شیعه و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منبع پیشین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عمید، حسن عمید،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 xml:space="preserve"> .</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 نامه، علی اکبر دهخدا، </w:t>
      </w:r>
      <w:r>
        <w:rPr>
          <w:rFonts w:eastAsia="IRNazanin" w:cs="IRNazanin"/>
          <w:b w:val="false"/>
          <w:bCs w:val="false"/>
          <w:i w:val="false"/>
          <w:iCs w:val="false"/>
          <w:color w:val="333333"/>
          <w:sz w:val="20"/>
          <w:szCs w:val="20"/>
        </w:rPr>
        <w:t>13989/10</w:t>
      </w:r>
      <w:r>
        <w:rPr>
          <w:rFonts w:eastAsia="IRNazanin" w:cs="IRNazanin"/>
          <w:b w:val="false"/>
          <w:bCs w:val="false"/>
          <w:i w:val="false"/>
          <w:iCs w:val="false"/>
          <w:color w:val="333333"/>
          <w:sz w:val="20"/>
          <w:szCs w:val="20"/>
          <w:rtl w:val="true"/>
        </w:rPr>
        <w:t xml:space="preserve"> .</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 نامه دهخدا، </w:t>
      </w:r>
      <w:r>
        <w:rPr>
          <w:rFonts w:eastAsia="IRNazanin" w:cs="IRNazanin"/>
          <w:b w:val="false"/>
          <w:bCs w:val="false"/>
          <w:i w:val="false"/>
          <w:iCs w:val="false"/>
          <w:color w:val="333333"/>
          <w:sz w:val="20"/>
          <w:szCs w:val="20"/>
        </w:rPr>
        <w:t>13989/10</w:t>
      </w:r>
      <w:r>
        <w:rPr>
          <w:rFonts w:eastAsia="IRNazanin" w:cs="IRNazanin"/>
          <w:b w:val="false"/>
          <w:bCs w:val="false"/>
          <w:i w:val="false"/>
          <w:iCs w:val="false"/>
          <w:color w:val="333333"/>
          <w:sz w:val="20"/>
          <w:szCs w:val="20"/>
          <w:rtl w:val="true"/>
        </w:rPr>
        <w:t xml:space="preserve"> .</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روش شناسی مطالعات دینی، احد فرامرز قراملکی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از مطالعه درون دینی، روش ها و روی آوردهایی است که با مراجعه به متون دینی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وحی، کتاب و سنت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توصیف، مفهوم سازی و تبیین می پردازد</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سخنان حسین بن علی علیه السلام ، محمد صادق نجمی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سخنان امام حسین علیه السلام ، محمد دشتی، 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سخنان امام حسین علیه السلام ، محمد دشتی، ص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مثنوی معنوی</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لهوف سید بن طاووس،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دکتر عقیقی بخشایشی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سخنان امام حسین علیه السلام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های عاشورا، جواد محدثی،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مناقب ابن شهر آشوب</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کریم، سوره فاطر،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جلد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سخنان امام حسین،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احقاق الحق،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اول نماز جمعه، تاسوعا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خواجه شمس الدین حافظ شیرازی </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سخنان امام حسین علیه السلام ،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کسانی که امواج غم و اندوه بر سر او بریزد</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 توشه راهیان نور، ج اول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خطبه نماز جمعه تاسوعای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های عاشورا، محدثی،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خواجه شمس الدین حافظ شیرازی</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کریم توبه، آیه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عذيب الهجانات </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اثیر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کلمات قصار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مؤسسه تنظیم و نشر آثار امام 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تشیّع در مسیر تاریخ، دکتر سیدحسین جعفری،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سید محمد تقی آیت الهی،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 خاستگاهی جز نفع شخصی ندارد</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سخنان امام حسین علیه السلام ،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سخنان امام حسین علیه السلام ،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فتوح، ابن اعثم کوفی،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احمد مستوفی، ص </w:t>
      </w:r>
      <w:r>
        <w:rPr>
          <w:rFonts w:eastAsia="IRNazanin" w:cs="IRNazanin"/>
          <w:b w:val="false"/>
          <w:bCs w:val="false"/>
          <w:i w:val="false"/>
          <w:iCs w:val="false"/>
          <w:color w:val="333333"/>
          <w:sz w:val="20"/>
          <w:szCs w:val="20"/>
        </w:rPr>
        <w:t>894</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 </w:t>
      </w:r>
      <w:r>
        <w:rPr>
          <w:rFonts w:eastAsia="IRNazanin" w:cs="IRNazanin"/>
          <w:b w:val="false"/>
          <w:bCs w:val="false"/>
          <w:i w:val="false"/>
          <w:iCs w:val="false"/>
          <w:color w:val="333333"/>
          <w:sz w:val="20"/>
          <w:szCs w:val="20"/>
        </w:rPr>
        <w:t>895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سخنان حسین بن علی از مدینه تا شهادت،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898</w:t>
      </w:r>
      <w:r>
        <w:rPr>
          <w:rFonts w:eastAsia="IRNazanin" w:cs="IRNazanin"/>
          <w:b w:val="false"/>
          <w:bCs w:val="false"/>
          <w:i w:val="false"/>
          <w:iCs w:val="false"/>
          <w:color w:val="333333"/>
          <w:sz w:val="20"/>
          <w:szCs w:val="20"/>
          <w:rtl w:val="true"/>
        </w:rPr>
        <w:t xml:space="preserve"> .</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نماز جمعه، عاشورای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عبرت های عاشورا،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زیارت اربعین، ص </w:t>
      </w:r>
      <w:r>
        <w:rPr>
          <w:rFonts w:eastAsia="IRNazanin" w:cs="IRNazanin"/>
          <w:b w:val="false"/>
          <w:bCs w:val="false"/>
          <w:i w:val="false"/>
          <w:iCs w:val="false"/>
          <w:color w:val="333333"/>
          <w:sz w:val="20"/>
          <w:szCs w:val="20"/>
        </w:rPr>
        <w:t>925</w:t>
      </w:r>
      <w:r>
        <w:rPr>
          <w:rFonts w:eastAsia="IRNazanin" w:cs="IRNazanin"/>
          <w:b w:val="false"/>
          <w:bCs w:val="false"/>
          <w:i w:val="false"/>
          <w:iCs w:val="false"/>
          <w:color w:val="333333"/>
          <w:sz w:val="20"/>
          <w:szCs w:val="20"/>
          <w:rtl w:val="true"/>
        </w:rPr>
        <w:t xml:space="preserve"> .</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حافظ شیرازی </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شیخ عباس قمی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سخنان حسین بن علی علیه السلام از مدینه تا کربلا، محمد صادق نجمی،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ابی مخنف،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ترجمه ابوالقاسم پاینده،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سخنان امام حسین علیه السلام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سيد ابن طاووس،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سخنان امام حسین علیه السلام ،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یارانی برتر و بهتر و با وفاتر از یاران خود نمی شناسم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ابی مخنف،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شیخ مفید،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سخنان امام حسین علیه السلام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ابی مخنف،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فتوح ابن اعثم، کوفی، </w:t>
      </w:r>
      <w:r>
        <w:rPr>
          <w:rFonts w:eastAsia="IRNazanin" w:cs="IRNazanin"/>
          <w:b w:val="false"/>
          <w:bCs w:val="false"/>
          <w:i w:val="false"/>
          <w:iCs w:val="false"/>
          <w:color w:val="333333"/>
          <w:sz w:val="20"/>
          <w:szCs w:val="20"/>
        </w:rPr>
        <w:t>897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مفید،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ابی مخنف،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غزلیات سعدی شیرازی </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کاروانی از شعرهای عاشورایی،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سخنان امام حسین،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سخنان امام حسین علیه السلام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سخنان امام حسین علیه السلام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سخنان امام حسین علیه السلام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سخنان حسین بن علی از مدینه تا کربلا،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سخنان امام حسین علیه السلام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سخنان امام حسین علیه السلام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الذِينَ قَالُوا رَبُّنَا الله ثُمَّ اسْتَقَامُوا</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ص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فرهنگ سخنان، ص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ابی مخنف،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سخنان امام حسین علیه السلام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های عاشورا،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ترجمه محمد دشتی، حکمت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2995</w:t>
      </w:r>
      <w:r>
        <w:rPr>
          <w:rFonts w:ascii="IRNazanin" w:hAnsi="IRNazanin" w:eastAsia="IRNazanin"/>
          <w:b w:val="false"/>
          <w:b w:val="false"/>
          <w:bCs w:val="false"/>
          <w:i w:val="false"/>
          <w:i w:val="false"/>
          <w:iCs w:val="false"/>
          <w:color w:val="333333"/>
          <w:sz w:val="20"/>
          <w:sz w:val="20"/>
          <w:szCs w:val="20"/>
          <w:rtl w:val="true"/>
        </w:rPr>
        <w:t xml:space="preserve">، سخنان حسین بن علی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لازم به ذکر است که در مورد متن اشعار اختلاف نظر وجود دارد</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سخنان امام حسین علیه السلام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سخنان امام حسین علیه السلام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سخنان امام حسین علیه السلام از مدینه تا شهادت،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افضل السخاء الايثار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موضوعی نهج البلاغه، علیرضا برارزش،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ترجمه عبدالحمید معادیخواه، خطبه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سخنان امام حسین علیه السلام ،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های عاشورا،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تهذیب الاحكام،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ترجمه معادیخواه، خطبه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سخنان امام حسین علیه السلام ، 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موسوعه كلمات الامام حسین،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تبیان، آثار موضوعی، دفتر یازدهم،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ابی مخنف،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تاریخ طبری،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ابوالقاسم پاینده،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2995</w:t>
      </w:r>
      <w:r>
        <w:rPr>
          <w:rFonts w:eastAsia="IRNazanin" w:cs="IRNazanin"/>
          <w:b w:val="false"/>
          <w:bCs w:val="false"/>
          <w:i w:val="false"/>
          <w:iCs w:val="false"/>
          <w:color w:val="333333"/>
          <w:sz w:val="20"/>
          <w:szCs w:val="20"/>
          <w:rtl w:val="true"/>
        </w:rPr>
        <w:t xml:space="preserve"> .</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موسوعه كلمات الامام حسین علیه السلام ، ص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فرهنگ سخنان امام حسین علیه السلام ،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زندگانی امام حسین، زین العابدین رهنما،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سخنان امام حسین علیه السلام ،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موسوعه كلمات الامام حسین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سخنان حسین بن علی از مدینه تا شهادت،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شیخ مفید،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لهوف،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فتوح ابن اعثم کوفی، </w:t>
      </w:r>
      <w:r>
        <w:rPr>
          <w:rFonts w:eastAsia="IRNazanin" w:cs="IRNazanin"/>
          <w:b w:val="false"/>
          <w:bCs w:val="false"/>
          <w:i w:val="false"/>
          <w:iCs w:val="false"/>
          <w:color w:val="333333"/>
          <w:sz w:val="20"/>
          <w:szCs w:val="20"/>
        </w:rPr>
        <w:t>896</w:t>
      </w:r>
      <w:r>
        <w:rPr>
          <w:rFonts w:eastAsia="IRNazanin" w:cs="IRNazanin"/>
          <w:b w:val="false"/>
          <w:bCs w:val="false"/>
          <w:i w:val="false"/>
          <w:iCs w:val="false"/>
          <w:color w:val="333333"/>
          <w:sz w:val="20"/>
          <w:szCs w:val="20"/>
          <w:rtl w:val="true"/>
        </w:rPr>
        <w:t xml:space="preserve"> .</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سخنان امام حسین علیه السلام ،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ابی مخنف،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ارشاد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ابی مخنف،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لهوف،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موسوعه كلمات الامام الحسین،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تبیان، آثار موضوعی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از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ابی مخنف،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سخنان امام حسین علیه السلام ،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سخنان امام حسین علیه السلام ، 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سخنان امام حسین علیه السلام ، </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xml:space="preserve">، موسوعه الكلمات الامام حسين،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تبیان،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معراج السعاده، ملا احمد نراقی،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جامع السعادات محمد مهدی نراقی،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 صادق علیه السلام مروی است که خداوند غیور است و صفت غیرت را دوست می دارد، و از غیرت اوست که همه اعمال ناشایسته ظاهریه و باطنیه را حرام کرده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معراج السعاده،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سخنان امام حسین علیه السلام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2994</w:t>
      </w:r>
      <w:r>
        <w:rPr>
          <w:rFonts w:ascii="IRNazanin" w:hAnsi="IRNazanin" w:eastAsia="IRNazanin"/>
          <w:b w:val="false"/>
          <w:b w:val="false"/>
          <w:bCs w:val="false"/>
          <w:i w:val="false"/>
          <w:i w:val="false"/>
          <w:iCs w:val="false"/>
          <w:color w:val="333333"/>
          <w:sz w:val="20"/>
          <w:sz w:val="20"/>
          <w:szCs w:val="20"/>
          <w:rtl w:val="true"/>
        </w:rPr>
        <w:t xml:space="preserve">، لهوف،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فرهنگ سخنان امام حسین،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ابی مخنف،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مقتل ابی مخنف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سخنان امام حسین علیه السلام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سخنان امام حسین علیه السلام ،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های عاشورا،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نظیر ماجرای سقیفه بنی ساعده </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عبرت های عاشورا،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سخنان امام حسین علیه السلام،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خطبه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دشتی</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آفتاب، معادیخواه،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حکمت، مجدی،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طاووس، مهج الدعوات،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سخنان امام حسین علیه السلام ،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سخنان امام حسین علیه السلام،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موسوعه كلمات الامام حسین علیه السلام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های عاشورا،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سخنان امام حسین علیه السلام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ابی مخنف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موسوعه كلمات الامام حسین علیه السلام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ابی مخنف،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آفتاب، </w:t>
      </w:r>
      <w:r>
        <w:rPr>
          <w:rFonts w:eastAsia="IRNazanin" w:cs="IRNazanin"/>
          <w:b w:val="false"/>
          <w:bCs w:val="false"/>
          <w:i w:val="false"/>
          <w:iCs w:val="false"/>
          <w:color w:val="333333"/>
          <w:sz w:val="20"/>
          <w:szCs w:val="20"/>
        </w:rPr>
        <w:t>4255</w:t>
      </w:r>
      <w:r>
        <w:rPr>
          <w:rFonts w:eastAsia="IRNazanin" w:cs="IRNazanin"/>
          <w:b w:val="false"/>
          <w:bCs w:val="false"/>
          <w:i w:val="false"/>
          <w:iCs w:val="false"/>
          <w:color w:val="333333"/>
          <w:sz w:val="20"/>
          <w:szCs w:val="20"/>
          <w:rtl w:val="true"/>
        </w:rPr>
        <w:t xml:space="preserve"> .</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4257</w:t>
      </w:r>
      <w:r>
        <w:rPr>
          <w:rFonts w:eastAsia="IRNazanin" w:cs="IRNazanin"/>
          <w:b w:val="false"/>
          <w:bCs w:val="false"/>
          <w:i w:val="false"/>
          <w:iCs w:val="false"/>
          <w:color w:val="333333"/>
          <w:sz w:val="20"/>
          <w:szCs w:val="20"/>
          <w:rtl w:val="true"/>
        </w:rPr>
        <w:t xml:space="preserve"> .</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سخنان امام حسین علیه السلام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الحياه، محمدرضا حکیمی،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آرام،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سخنان امام حسین علیه السلام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الفبای فکری امام حسین علیه السلام ، محمدرضا صالحی کرمانی،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نسل کوثر، مرکز تحقیقات اسلامی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کلینی، ترجمه سید جواد مصطفوی،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اخلاق در قرآن، آیت الله مکارم شیرازی،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های عاشورا،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سخنان امام حسین علیه السلام ، </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سخنان امام حسین علیه السلام ، </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های عاشورا،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الجنان، زيارت عاشورا </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سخنان امام حسین علیه السلام ،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تحف العقول،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ابن اعثم، ص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سخنان امام حسین علیه السلام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حماسه حسینی،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نگرشی بر تاریخ عاشورا، فاضل بخشی،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ابن اعثم </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سخنان امام حسین علیه السلام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حماسه حسینی،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سخنان امام حسین علیه السلام ،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سخنان امام حسین علیه السلام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حماسه حسینی،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سخنان امام حسین علیه السلام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حماسه حسینی،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سخنان امام حسین علیه السلام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كاروانی از شعرهای عاشورایی،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های عاشورا،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image" Target="media/image2.jpeg"/><Relationship Id="rId519" Type="http://schemas.openxmlformats.org/officeDocument/2006/relationships/image" Target="media/image2.jpeg"/><Relationship Id="rId520" Type="http://schemas.openxmlformats.org/officeDocument/2006/relationships/footer" Target="footer513.xml"/><Relationship Id="rId521" Type="http://schemas.openxmlformats.org/officeDocument/2006/relationships/footnotes" Target="footnotes.xml"/><Relationship Id="rId522" Type="http://schemas.openxmlformats.org/officeDocument/2006/relationships/numbering" Target="numbering.xml"/><Relationship Id="rId523" Type="http://schemas.openxmlformats.org/officeDocument/2006/relationships/fontTable" Target="fontTable.xml"/><Relationship Id="rId524" Type="http://schemas.openxmlformats.org/officeDocument/2006/relationships/settings" Target="settings.xml"/><Relationship Id="rId52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526</Pages>
  <Words>44062</Words>
  <Characters>161362</Characters>
  <CharactersWithSpaces>204380</CharactersWithSpaces>
  <Paragraphs>1151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2026-08-20T14:51:29Z</dcterms:created>
  <dc:creator>ghaemiyeh.com</dc:creator>
  <dc:description/>
  <dc:language>en-US</dc:language>
  <cp:lastModifiedBy/>
  <dcterms:modified xsi:type="dcterms:W3CDTF">2026-08-20T18:21:45Z</dcterms:modified>
  <cp:revision>1</cp:revision>
  <dc:subject/>
  <dc:title>از غدیر تا عاشورا مقالات برگزیده کنگره علمی از غدیر تا عاشورا</dc:title>
</cp:coreProperties>
</file>

<file path=docProps/custom.xml><?xml version="1.0" encoding="utf-8"?>
<Properties xmlns="http://schemas.openxmlformats.org/officeDocument/2006/custom-properties" xmlns:vt="http://schemas.openxmlformats.org/officeDocument/2006/docPropsVTypes"/>
</file>